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32EF8" w14:textId="739A413F" w:rsidR="004720CA" w:rsidRDefault="004720CA" w:rsidP="004720CA">
      <w:pPr>
        <w:spacing w:before="100" w:beforeAutospacing="1" w:after="100" w:afterAutospacing="1" w:line="240" w:lineRule="auto"/>
        <w:rPr>
          <w:rFonts w:ascii="Times New Roman" w:eastAsia="Times New Roman" w:hAnsi="Times New Roman" w:cs="Times New Roman"/>
          <w:i/>
          <w:iCs/>
          <w:sz w:val="24"/>
          <w:szCs w:val="24"/>
        </w:rPr>
      </w:pPr>
      <w:bookmarkStart w:id="0" w:name="_GoBack"/>
      <w:bookmarkEnd w:id="0"/>
      <w:r w:rsidRPr="004720CA">
        <w:rPr>
          <w:rFonts w:ascii="Times New Roman" w:eastAsia="Times New Roman" w:hAnsi="Times New Roman" w:cs="Times New Roman"/>
          <w:i/>
          <w:iCs/>
          <w:sz w:val="24"/>
          <w:szCs w:val="24"/>
        </w:rPr>
        <w:t>Disruptive Innovation or Sustainable Integration? A Critical Perspective on Cryptocurrency and Blockchain’s Impact on Global Financial Markets and Institutions</w:t>
      </w:r>
    </w:p>
    <w:p w14:paraId="1257A240"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Abstract</w:t>
      </w:r>
    </w:p>
    <w:p w14:paraId="2FAA6E96" w14:textId="7E2F936B" w:rsidR="00736D5D" w:rsidRDefault="00736D5D" w:rsidP="00736D5D">
      <w:pPr>
        <w:pStyle w:val="NormalWeb"/>
      </w:pPr>
      <w:r>
        <w:t xml:space="preserve">This article explores the impact of blockchain technology and cryptocurrencies on global financial markets </w:t>
      </w:r>
      <w:r w:rsidR="000268C6">
        <w:t>and institutions</w:t>
      </w:r>
      <w:r>
        <w:t>, considering them as disruptive dynamics as well as potential levers for long-term integration. Digital currencies, such as Bitcoin and Ethereum</w:t>
      </w:r>
      <w:r w:rsidR="000268C6">
        <w:t>,</w:t>
      </w:r>
      <w:r>
        <w:t xml:space="preserve"> previously created to disrupt financial systems and democratize access to money</w:t>
      </w:r>
      <w:r w:rsidR="000268C6">
        <w:t>,</w:t>
      </w:r>
      <w:r>
        <w:t xml:space="preserve"> </w:t>
      </w:r>
      <w:r w:rsidR="000268C6">
        <w:t>have ushered</w:t>
      </w:r>
      <w:r>
        <w:t xml:space="preserve"> in a new era of investment, value exchange, and DeFi. Their ascent </w:t>
      </w:r>
      <w:r w:rsidR="000268C6">
        <w:t>has challenged</w:t>
      </w:r>
      <w:r>
        <w:t xml:space="preserve"> traditional financial systems, sped up the development of cryptocurrency-based products, and garnered regulatory attention — and hesitant acceptance. In the case of institutional finance, such as private ledger, stable coin, and the like,</w:t>
      </w:r>
      <w:r w:rsidR="000268C6">
        <w:t xml:space="preserve"> </w:t>
      </w:r>
      <w:r>
        <w:t> </w:t>
      </w:r>
      <w:r>
        <w:t xml:space="preserve">the novel characteristics of blockchain, such as decentralization, transparency, and immutability, have driven private ledgers, stable coins, and the like. To weigh </w:t>
      </w:r>
      <w:r w:rsidR="000268C6">
        <w:t>up risk</w:t>
      </w:r>
      <w:r>
        <w:t xml:space="preserve"> vs opportunity, this article takes a look at how investors, regulators</w:t>
      </w:r>
      <w:r w:rsidR="000268C6">
        <w:t>,</w:t>
      </w:r>
      <w:r>
        <w:t xml:space="preserve"> and Financial Services are responding to these implications. That risk is weighed against some </w:t>
      </w:r>
      <w:r w:rsidR="000268C6">
        <w:t>important benefits</w:t>
      </w:r>
      <w:r>
        <w:t xml:space="preserve">, such as increased efficiency and greater financial inclusion, and risks like volatility, fraud, and environmental impact. With the use of case studies and global regulatory thought leadership, the article discusses the need </w:t>
      </w:r>
      <w:r w:rsidR="000268C6">
        <w:t>for a</w:t>
      </w:r>
      <w:r>
        <w:t xml:space="preserve"> thoughtful approach, including the promotion of innovation alongside stability and confidence. Ultimately</w:t>
      </w:r>
      <w:r w:rsidR="000268C6">
        <w:t>,</w:t>
      </w:r>
      <w:r>
        <w:t xml:space="preserve"> it argues that adaptive </w:t>
      </w:r>
      <w:r w:rsidR="000268C6">
        <w:t>integrations</w:t>
      </w:r>
      <w:r>
        <w:t xml:space="preserve"> by collaboration, regulation, and the habit of learning will be more relevant to the future of global banking than blanket disruption or preservation.</w:t>
      </w:r>
    </w:p>
    <w:p w14:paraId="5A8DB97E" w14:textId="7171DB71" w:rsidR="004720CA" w:rsidRPr="00736D5D" w:rsidRDefault="004720CA" w:rsidP="005A02AB">
      <w:pPr>
        <w:pStyle w:val="ListParagraph"/>
        <w:numPr>
          <w:ilvl w:val="0"/>
          <w:numId w:val="1"/>
        </w:numPr>
        <w:spacing w:after="0" w:line="240" w:lineRule="auto"/>
        <w:rPr>
          <w:rFonts w:ascii="Times New Roman" w:eastAsia="Times New Roman" w:hAnsi="Times New Roman" w:cs="Times New Roman"/>
          <w:sz w:val="24"/>
          <w:szCs w:val="24"/>
        </w:rPr>
      </w:pPr>
      <w:r w:rsidRPr="005A02AB">
        <w:rPr>
          <w:rFonts w:ascii="Times New Roman" w:eastAsia="Times New Roman" w:hAnsi="Times New Roman" w:cs="Times New Roman"/>
          <w:b/>
          <w:bCs/>
          <w:sz w:val="24"/>
          <w:szCs w:val="24"/>
        </w:rPr>
        <w:t>Introduction</w:t>
      </w:r>
    </w:p>
    <w:p w14:paraId="37FC8141" w14:textId="6CF7671D" w:rsidR="00736D5D" w:rsidRDefault="00736D5D" w:rsidP="00736D5D">
      <w:pPr>
        <w:pStyle w:val="ListParagraph"/>
        <w:spacing w:after="0" w:line="240" w:lineRule="auto"/>
        <w:ind w:left="1080"/>
        <w:rPr>
          <w:rFonts w:ascii="Times New Roman" w:eastAsia="Times New Roman" w:hAnsi="Times New Roman" w:cs="Times New Roman"/>
          <w:b/>
          <w:bCs/>
          <w:sz w:val="24"/>
          <w:szCs w:val="24"/>
        </w:rPr>
      </w:pPr>
    </w:p>
    <w:p w14:paraId="40D84752" w14:textId="276D8A7E" w:rsidR="00736D5D" w:rsidRDefault="00736D5D" w:rsidP="00736D5D">
      <w:pPr>
        <w:pStyle w:val="NormalWeb"/>
      </w:pPr>
      <w:r>
        <w:t xml:space="preserve">There is no denying </w:t>
      </w:r>
      <w:r w:rsidR="000268C6">
        <w:t>that the</w:t>
      </w:r>
      <w:r>
        <w:t xml:space="preserve"> technology behind blockchain and cryptocurrencies is a </w:t>
      </w:r>
      <w:r w:rsidR="000268C6">
        <w:t>game-changer</w:t>
      </w:r>
      <w:r>
        <w:t xml:space="preserve"> in the finance field. In its essence, cryptocurrencies are digital assets with decentralized aspects that are secured using cryptography</w:t>
      </w:r>
      <w:r w:rsidR="000268C6">
        <w:t>,</w:t>
      </w:r>
      <w:r>
        <w:t xml:space="preserve"> while Blockchain is the underlying technology behind it and can provide a safe,</w:t>
      </w:r>
      <w:r w:rsidR="000268C6">
        <w:t xml:space="preserve"> </w:t>
      </w:r>
      <w:r>
        <w:t>open</w:t>
      </w:r>
      <w:r w:rsidR="000268C6">
        <w:t>,</w:t>
      </w:r>
      <w:r>
        <w:t xml:space="preserve"> and unalterable ledger </w:t>
      </w:r>
      <w:r w:rsidR="000268C6">
        <w:t>that requires</w:t>
      </w:r>
      <w:r>
        <w:t xml:space="preserve"> no intermediaries. The blockchain world has </w:t>
      </w:r>
      <w:r w:rsidR="000268C6">
        <w:t>grown rapidly</w:t>
      </w:r>
      <w:r>
        <w:t xml:space="preserve"> since Bitcoin emerged in 2009, spawning decentralized finance (DeFi) platforms, systems of loans and other financial instruments that operate based on smart contracts, as well as hundreds of digital assets</w:t>
      </w:r>
      <w:r w:rsidR="00F20F7A">
        <w:fldChar w:fldCharType="begin"/>
      </w:r>
      <w:r w:rsidR="00F20F7A">
        <w:instrText xml:space="preserve"> ADDIN ZOTERO_ITEM CSL_CITATION {"citationID":"CzAL6mh9","properties":{"formattedCitation":"[1]","plainCitation":"[1]","noteIndex":0},"citationItems":[{"id":3273,"uris":["http://zotero.org/users/16652950/items/S3RV2FF6"],"itemData":{"id":3273,"type":"article-journal","abstract":"The Internet’s expansion has changed how the services accessed and businesses operate. Blockchain is an innovative technology that emerged after the rise of the Internet. In addition, it maintains transactions on encrypted databases that are distributed among many computer networks, much like digital ledgers for online transactions. This technology has the potential to establish a decentralized marketplace for Internet retailers. Sensitive information, like customer data and financial statements, should be routinely transferred via e-commerce. As a result, the system becomes a prime target for cybercriminals seeking illegal access to data. As e-commerce increases, so does the frequency of hacker attacks that raise concerns about the safety of e-commerce platforms’ databases. Owing to the sensitivity of customer data, employee records, and customer records, organizations must ensure their protection. A data breach not only affects an enterprise’s financial performance but also erodes clients’ confidence in the platform. Currently, e-commerce businesses face numerous challenges, including the security of the e-commerce system, transparency and trust in its effectiveness. A solution to these issues is the application of blockchain technology in the e-commerce industry. Blockchain technology simplifies fraud detection and investigation by recording transactions and accompanying data. Blockchain technology enables transaction tracking by creating a detailed record of all the related data, which can assist in identifying and preventing fraud in the future. Using blockchain cryptocurrency will record the sender’s address, recipient’s address, amount transferred, and timestamp, which creates an immutable and transparent ledger of all transaction data.","container-title":"Computers","DOI":"10.3390/computers13010027","ISSN":"2073-431X","issue":"1","language":"en","license":"http://creativecommons.org/licenses/by/3.0/","note":"number: 1\npublisher: Multidisciplinary Digital Publishing Institute","page":"27","source":"www.mdpi.com","title":"A Review of Blockchain’s Role in E-Commerce Transactions: Open Challenges, and Future Research Directions","title-short":"A Review of Blockchain’s Role in E-Commerce Transactions","volume":"13","author":[{"family":"Albshaier","given":"Latifa"},{"family":"Almarri","given":"Seetah"},{"family":"Hafizur Rahman","given":"M. M."}],"issued":{"date-parts":[["2024",1]]}}}],"schema":"https://github.com/citation-style-language/schema/raw/master/csl-citation.json"} </w:instrText>
      </w:r>
      <w:r w:rsidR="00F20F7A">
        <w:fldChar w:fldCharType="separate"/>
      </w:r>
      <w:r w:rsidR="00F20F7A" w:rsidRPr="00F20F7A">
        <w:t>[1]</w:t>
      </w:r>
      <w:r w:rsidR="00F20F7A">
        <w:fldChar w:fldCharType="end"/>
      </w:r>
      <w:r>
        <w:t>.</w:t>
      </w:r>
    </w:p>
    <w:p w14:paraId="4434F9A5" w14:textId="74C8E38A" w:rsidR="00736D5D" w:rsidRDefault="00736D5D" w:rsidP="00736D5D">
      <w:pPr>
        <w:pStyle w:val="NormalWeb"/>
      </w:pPr>
      <w:r>
        <w:t>These technologies are changing how value is held, transmitted, and regulated; the pace at which they are being accepted and implemented across sectors is an indication of this</w:t>
      </w:r>
      <w:r w:rsidR="000268C6">
        <w:t>,</w:t>
      </w:r>
      <w:r>
        <w:t xml:space="preserve"> from banking and asset management </w:t>
      </w:r>
      <w:r w:rsidR="000268C6">
        <w:t>to supply</w:t>
      </w:r>
      <w:r>
        <w:t xml:space="preserve"> chain finance and remittances; it’s a new world. Because of their revolutionary potential and unifying possibilities</w:t>
      </w:r>
      <w:r w:rsidR="000268C6">
        <w:t>,</w:t>
      </w:r>
      <w:r>
        <w:t xml:space="preserve"> the technologies that make up these markets are being researched by central </w:t>
      </w:r>
      <w:r w:rsidR="000268C6">
        <w:t>banks for</w:t>
      </w:r>
      <w:r>
        <w:t xml:space="preserve"> digital money, institutional investors for crypto assets</w:t>
      </w:r>
      <w:r w:rsidR="000268C6">
        <w:t>,</w:t>
      </w:r>
      <w:r>
        <w:t xml:space="preserve"> and traditional financial institutions for blockchain-based services</w:t>
      </w:r>
      <w:r w:rsidR="00F20F7A">
        <w:fldChar w:fldCharType="begin"/>
      </w:r>
      <w:r w:rsidR="00F20F7A">
        <w:instrText xml:space="preserve"> ADDIN ZOTERO_ITEM CSL_CITATION {"citationID":"Qmq6E4ze","properties":{"formattedCitation":"[2]","plainCitation":"[2]","noteIndex":0},"citationItems":[{"id":3276,"uris":["http://zotero.org/users/16652950/items/4BJMQ5PU"],"itemData":{"id":3276,"type":"article-journal","abstract":"The advent of cryptocurrencies and blockchain technology has sparked a revolutionary shift in the financial sector. This study sets out on a wide-ranging investigation to understand the nuanced dynamics, repercussions, and potential future paths of this shifting environment in the UK and USA. The primary goals of the research are to examine how cryptocurrencies affect financial markets and conventional banking systems; to examine how blockchain technology might be used in the financial sector; to assess policy and regulatory considerations; and to predict and plan for the future. This research digs into how cryptocurrencies have revolutionized the banking and finance sectors. Analysis of adoption rates, market volatility, and integration methods sheds light on the changing position of cryptocurrencies in investment portfolios, reconfiguration of asset classes, and coping mechanisms of conventional financial institutions. When looking at the financial sector as a whole, the transformational potential of blockchain technology becomes clear. The advent of DeFi, smart contracts, and asset tokenization offers new prospects to improve financial transactions, increase transparency, and broaden participation in the investment market. The research analyzes cryptocurrencies and blockchain technology from a policy and regulatory perspective. The delicate balancing act between stimulating innovation and guaranteeing consumer protection, market integrity, and financial stability is highlighted by a comparison of the regulatory methods adopted in the United Kingdom and United States, as well as proposals from international organizations. The research identifies potential future paths for these technologies and their implications. Opportunities and challenges that will influence the future of finance emerge, with a focus on central bank digital currencies (CBDCs), sustainable blockchain solutions, and interdisciplinary collaborations. As this deep dive comes to a close, the transformational power of cryptocurrencies and blockchain technology is highlighted. It sheds light on the forces that are altering the structures of the world’s financial markets, conventional banking structures, and regulatory frameworks. The findings and critical assessment stress the need for well-considered choices, ethical innovation, and interdisciplinary cooperation in order to succeed in an ever-changing environment. To further democratize access, improve transparency, and reshape the economic fabric of our planet, the future of finance resides at the confluence of tradition and innovation, where cryptocurrencies and blockchain technology exist.","container-title":"Journal of Risk and Financial Management","DOI":"10.3390/jrfm17020058","ISSN":"1911-8074","issue":"2","language":"en","license":"http://creativecommons.org/licenses/by/3.0/","note":"number: 2\npublisher: Multidisciplinary Digital Publishing Institute","page":"58","source":"www.mdpi.com","title":"Unveiling Cryptocurrency Impact on Financial Markets and Traditional Banking Systems: Lessons for Sustainable Blockchain and Interdisciplinary Collaborations","title-short":"Unveiling Cryptocurrency Impact on Financial Markets and Traditional Banking Systems","volume":"17","author":[{"family":"Kayani","given":"Umar"},{"family":"Hasan","given":"Fakhrul"}],"issued":{"date-parts":[["2024",2]]}}}],"schema":"https://github.com/citation-style-language/schema/raw/master/csl-citation.json"} </w:instrText>
      </w:r>
      <w:r w:rsidR="00F20F7A">
        <w:fldChar w:fldCharType="separate"/>
      </w:r>
      <w:r w:rsidR="00F20F7A" w:rsidRPr="00F20F7A">
        <w:t>[2]</w:t>
      </w:r>
      <w:r w:rsidR="00F20F7A">
        <w:fldChar w:fldCharType="end"/>
      </w:r>
      <w:r>
        <w:t>.</w:t>
      </w:r>
    </w:p>
    <w:p w14:paraId="3F59F526" w14:textId="7799FE4F" w:rsidR="00736D5D" w:rsidRDefault="00736D5D" w:rsidP="00736D5D">
      <w:pPr>
        <w:pStyle w:val="NormalWeb"/>
      </w:pPr>
      <w:r>
        <w:t xml:space="preserve">In this research, the question being addressed is whether the overhyped forces behind blockchain technology and cryptocurrencies will crash the established financial system or will they be linked as </w:t>
      </w:r>
      <w:r w:rsidR="000268C6">
        <w:t>an available</w:t>
      </w:r>
      <w:r>
        <w:t xml:space="preserve"> solution to enhance the existing financial infrastructure. </w:t>
      </w:r>
      <w:r w:rsidR="000268C6">
        <w:t>This perspective</w:t>
      </w:r>
      <w:r>
        <w:t xml:space="preserve"> attempts to take an evenhanded look at these technologies by exploring their potential transformational impact and systemwide considerations.</w:t>
      </w:r>
    </w:p>
    <w:p w14:paraId="791E9435" w14:textId="676288FD" w:rsidR="00736D5D" w:rsidRDefault="00736D5D" w:rsidP="00736D5D">
      <w:pPr>
        <w:pStyle w:val="NormalWeb"/>
      </w:pPr>
      <w:r>
        <w:lastRenderedPageBreak/>
        <w:t xml:space="preserve">Having framed </w:t>
      </w:r>
      <w:r w:rsidR="000268C6">
        <w:t>the disruptive</w:t>
      </w:r>
      <w:r>
        <w:t xml:space="preserve"> impact of blockchain technology and cryptocurrencies, the paper will explore pathways for integration. Then, it will provide some reflections on how these technologies could support, or whittle away at, our current financial system after considering institutional, technological</w:t>
      </w:r>
      <w:r w:rsidR="000268C6">
        <w:t>,</w:t>
      </w:r>
      <w:r>
        <w:t xml:space="preserve"> </w:t>
      </w:r>
      <w:r w:rsidR="000268C6">
        <w:t>and regulatory</w:t>
      </w:r>
      <w:r>
        <w:t xml:space="preserve"> challenges.</w:t>
      </w:r>
    </w:p>
    <w:p w14:paraId="6A3BAED5" w14:textId="77777777" w:rsidR="00736D5D" w:rsidRPr="005A02AB" w:rsidRDefault="00736D5D" w:rsidP="00736D5D">
      <w:pPr>
        <w:pStyle w:val="ListParagraph"/>
        <w:spacing w:after="0" w:line="240" w:lineRule="auto"/>
        <w:ind w:left="1080"/>
        <w:rPr>
          <w:rFonts w:ascii="Times New Roman" w:eastAsia="Times New Roman" w:hAnsi="Times New Roman" w:cs="Times New Roman"/>
          <w:sz w:val="24"/>
          <w:szCs w:val="24"/>
        </w:rPr>
      </w:pPr>
    </w:p>
    <w:p w14:paraId="33A98C4E"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II. Background and Foundations</w:t>
      </w:r>
    </w:p>
    <w:p w14:paraId="7BCC245F" w14:textId="29AF1178" w:rsidR="005A02AB" w:rsidRPr="005A02AB" w:rsidRDefault="004720CA" w:rsidP="00736D5D">
      <w:pPr>
        <w:pStyle w:val="NormalWeb"/>
      </w:pPr>
      <w:r w:rsidRPr="004720CA">
        <w:rPr>
          <w:b/>
          <w:bCs/>
        </w:rPr>
        <w:t>A. Cryptocurrency:</w:t>
      </w:r>
      <w:r w:rsidRPr="004720CA">
        <w:br/>
      </w:r>
      <w:r w:rsidR="00736D5D">
        <w:t xml:space="preserve">There is a specific </w:t>
      </w:r>
      <w:r w:rsidR="000268C6">
        <w:t>species of</w:t>
      </w:r>
      <w:r w:rsidR="00736D5D">
        <w:t xml:space="preserve"> virtual assets, called cryptocurrency, which uses cryptography to enable secure peer-to-peer transactions without the requirement for intermediaries to be centrally based. The concept was first conceived by the mysterious Satoshi Nakamoto in 2009; he created a </w:t>
      </w:r>
      <w:r w:rsidR="000268C6">
        <w:t>decentralized alternative</w:t>
      </w:r>
      <w:r w:rsidR="00736D5D">
        <w:t xml:space="preserve"> to central banking with Bitcoin. The idea of a scarce digital money that </w:t>
      </w:r>
      <w:r w:rsidR="000268C6">
        <w:t>operates on</w:t>
      </w:r>
      <w:r w:rsidR="00736D5D">
        <w:t xml:space="preserve"> an open ledger was first introduced in Bitcoin</w:t>
      </w:r>
      <w:r w:rsidR="00F20F7A">
        <w:fldChar w:fldCharType="begin"/>
      </w:r>
      <w:r w:rsidR="00F20F7A">
        <w:instrText xml:space="preserve"> ADDIN ZOTERO_ITEM CSL_CITATION {"citationID":"H2mfRa0F","properties":{"formattedCitation":"[3]","plainCitation":"[3]","noteIndex":0},"citationItems":[{"id":1551,"uris":["http://zotero.org/users/16652950/items/APARYYQI"],"itemData":{"id":1551,"type":"article-journal","abstract":"Antimicrobial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F20F7A">
        <w:fldChar w:fldCharType="separate"/>
      </w:r>
      <w:r w:rsidR="00F20F7A" w:rsidRPr="00F20F7A">
        <w:t>[3]</w:t>
      </w:r>
      <w:r w:rsidR="00F20F7A">
        <w:fldChar w:fldCharType="end"/>
      </w:r>
      <w:r w:rsidR="00736D5D">
        <w:t>. Thousands of other cryptocurrencies have appeared since then</w:t>
      </w:r>
      <w:r w:rsidR="00736D5D">
        <w:t> </w:t>
      </w:r>
      <w:r w:rsidR="00736D5D">
        <w:t xml:space="preserve">with their use cases. Through the use of programmable smart contracts — self-operating code that triggers when </w:t>
      </w:r>
      <w:r w:rsidR="000268C6">
        <w:t>specified conditions</w:t>
      </w:r>
      <w:r w:rsidR="00736D5D">
        <w:t xml:space="preserve"> are reached — Ethereum, which launched in 2015, made blockchain technology even more practical and gave rise to innovations like non-fungible tokens (NFTs) and decentralized finance</w:t>
      </w:r>
      <w:r w:rsidR="005A02AB" w:rsidRPr="005A02AB">
        <w:t>(DeFi)</w:t>
      </w:r>
      <w:r w:rsidR="00F20F7A">
        <w:fldChar w:fldCharType="begin"/>
      </w:r>
      <w:r w:rsidR="00F20F7A">
        <w:instrText xml:space="preserve"> ADDIN ZOTERO_ITEM CSL_CITATION {"citationID":"etwGFJ7j","properties":{"formattedCitation":"[4]","plainCitation":"[4]","noteIndex":0},"citationItems":[{"id":3279,"uris":["http://zotero.org/users/16652950/items/24U77848"],"itemData":{"id":3279,"type":"article-journal","abstract":"From Nakamoto’s genesis block, 15 years of technological advancements, new financial instruments, regulations, and emerging participants have defined the Crypto Ecosystem. This paper chronicles its development from the creation of Bitcoin to the present-day landscape of cryptocurrencies, tokens, and decentralized finance applications. It explores the foundational technologies, financial instruments, key players, and regulatory frameworks in Europe and the US. By critically assessing the current state of the crypto market, the paper identifies both the promises fulfilled and the challenges that remain. It contributes to the existing literature by providing a synthesized understanding of the crypto ecosystem, highlighting the interplay between technological advancements and financial market dynamics.","container-title":"The Journal of Technology Transfer","DOI":"10.1007/s10961-025-10186-x","ISSN":"1573-7047","journalAbbreviation":"J Technol Transf","language":"en","source":"Springer Link","title":"Crypto ecosystem: navigating the past, present, and future of decentralized finance","title-short":"Crypto ecosystem","URL":"https://doi.org/10.1007/s10961-025-10186-x","author":[{"family":"Bongini","given":"Paola Agnese"},{"family":"Mattassoglio","given":"Francesca"},{"family":"Pedrazzoli","given":"Alessia"},{"family":"Vismara","given":"Silvio"}],"accessed":{"date-parts":[["2025",6,7]]},"issued":{"date-parts":[["2025",1,30]]}}}],"schema":"https://github.com/citation-style-language/schema/raw/master/csl-citation.json"} </w:instrText>
      </w:r>
      <w:r w:rsidR="00F20F7A">
        <w:fldChar w:fldCharType="separate"/>
      </w:r>
      <w:r w:rsidR="00F20F7A" w:rsidRPr="00F20F7A">
        <w:t>[4]</w:t>
      </w:r>
      <w:r w:rsidR="00F20F7A">
        <w:fldChar w:fldCharType="end"/>
      </w:r>
      <w:r w:rsidR="005A02AB" w:rsidRPr="005A02AB">
        <w:t>.</w:t>
      </w:r>
    </w:p>
    <w:p w14:paraId="7BE3B094" w14:textId="305C91B5" w:rsidR="00736D5D" w:rsidRDefault="004720CA" w:rsidP="00736D5D">
      <w:pPr>
        <w:pStyle w:val="NormalWeb"/>
      </w:pPr>
      <w:r w:rsidRPr="004720CA">
        <w:rPr>
          <w:b/>
          <w:bCs/>
        </w:rPr>
        <w:t>B. Blockchain Technology:</w:t>
      </w:r>
      <w:r w:rsidRPr="004720CA">
        <w:br/>
      </w:r>
      <w:r w:rsidR="00736D5D">
        <w:t xml:space="preserve">Blockchain is the </w:t>
      </w:r>
      <w:r w:rsidR="000268C6">
        <w:t>decentralized record-keeping</w:t>
      </w:r>
      <w:r w:rsidR="00736D5D">
        <w:t xml:space="preserve"> technology behind cryptocurrency. It </w:t>
      </w:r>
      <w:r w:rsidR="000268C6">
        <w:t>records transactions</w:t>
      </w:r>
      <w:r w:rsidR="00736D5D">
        <w:t xml:space="preserve"> in tamper-resistant, linked “blocks” of data that </w:t>
      </w:r>
      <w:r w:rsidR="000268C6">
        <w:t>are</w:t>
      </w:r>
      <w:r w:rsidR="00736D5D">
        <w:t xml:space="preserve"> cryptographically secured. Alison says key features are transparency (anyone in the network is able to check their copy of the data), immutability (once it </w:t>
      </w:r>
      <w:r w:rsidR="000268C6">
        <w:t>is verified</w:t>
      </w:r>
      <w:r w:rsidR="00736D5D">
        <w:t xml:space="preserve">, it is not possible to edit the record), and decentralization (control is spread throughout network members). These all facilitate a trustless model that </w:t>
      </w:r>
      <w:r w:rsidR="000268C6">
        <w:t>shouldn’t require</w:t>
      </w:r>
      <w:r w:rsidR="00736D5D">
        <w:t xml:space="preserve"> intermediary parties.</w:t>
      </w:r>
    </w:p>
    <w:p w14:paraId="7C4B1FB7" w14:textId="2DE7499B" w:rsidR="00736D5D" w:rsidRDefault="004720CA" w:rsidP="00736D5D">
      <w:pPr>
        <w:pStyle w:val="NormalWeb"/>
      </w:pPr>
      <w:r w:rsidRPr="004720CA">
        <w:rPr>
          <w:b/>
          <w:bCs/>
        </w:rPr>
        <w:t>C. The Original Promise of Decentralization and Disintermediation:</w:t>
      </w:r>
      <w:r w:rsidRPr="004720CA">
        <w:br/>
      </w:r>
      <w:r w:rsidR="00736D5D">
        <w:t xml:space="preserve">Initially, blockchain technology and cryptocurrency were hailed for disrupting traditional finance by making disintermediation, or the removal of centralized organizations like banks </w:t>
      </w:r>
      <w:r w:rsidR="000268C6">
        <w:t>and payment</w:t>
      </w:r>
      <w:r w:rsidR="00736D5D">
        <w:t xml:space="preserve"> processors, possible. The goal was to disintermediate the financial system and </w:t>
      </w:r>
      <w:r w:rsidR="000268C6">
        <w:t>to develop</w:t>
      </w:r>
      <w:r w:rsidR="00736D5D">
        <w:t xml:space="preserve"> a fairer financial ecosystem by making access to financial services more democratic, reducing the costs associated with transactions, and returning control of their financial assets to the people</w:t>
      </w:r>
      <w:r w:rsidR="00F20F7A">
        <w:fldChar w:fldCharType="begin"/>
      </w:r>
      <w:r w:rsidR="00F20F7A">
        <w:instrText xml:space="preserve"> ADDIN ZOTERO_ITEM CSL_CITATION {"citationID":"XFWWjrEY","properties":{"formattedCitation":"[5]","plainCitation":"[5]","noteIndex":0},"citationItems":[{"id":3283,"uris":["http://zotero.org/users/16652950/items/WXZ8RBVG"],"itemData":{"id":3283,"type":"article-journal","abstract":"This article delves into the transformative impact of blockchain technology on enhancing transaction quality and efficiency. Since the emergence of blockchain alongside Bitcoin in 2008, its decentralised and transparent nature has significantly improved transaction speed, security, and cost efficiency. These advancements have solidified blockchain as a foundational innovation in financial services. The paper examines critical milestones in blockchain, including Bitcoin, Ethereum, and Binance Coin (BNB), and their role in reshaping global finance by automating processes and reducing reliance on intermediaries. Additionally, the study evaluates blockchain’s impact on quality management, particularly emphasising how its immutable ledger system enhances the reliability and transparency of financial transactions. Despite challenges such as scalability, energy consumption, and regulatory hurdles, the potential for blockchain to redefine transaction quality in financial services is evident. This research contributes to the growing body of literature by integrating blockchain technology and traditional quality management systems, providing a comprehensive perspective on how the two domains influence one another. The findings underscore blockchain’s ability to drive innovation in financial services while addressing security, efficiency, and operational quality concerns.","container-title":"FinTech","DOI":"10.3390/fintech4010007","ISSN":"2674-1032","issue":"1","language":"en","license":"http://creativecommons.org/licenses/by/3.0/","note":"number: 1\npublisher: Multidisciplinary Digital Publishing Institute","page":"7","source":"www.mdpi.com","title":"Blockchain for Quality: Advancing Security, Efficiency, and Transparency in Financial Systems","title-short":"Blockchain for Quality","volume":"4","author":[{"family":"Kukman","given":"Tomaž"},{"family":"Gričar","given":"Sergej"}],"issued":{"date-parts":[["2025",3]]}}}],"schema":"https://github.com/citation-style-language/schema/raw/master/csl-citation.json"} </w:instrText>
      </w:r>
      <w:r w:rsidR="00F20F7A">
        <w:fldChar w:fldCharType="separate"/>
      </w:r>
      <w:r w:rsidR="00F20F7A" w:rsidRPr="00F20F7A">
        <w:t>[5]</w:t>
      </w:r>
      <w:r w:rsidR="00F20F7A">
        <w:fldChar w:fldCharType="end"/>
      </w:r>
      <w:r w:rsidR="00736D5D">
        <w:t>.</w:t>
      </w:r>
    </w:p>
    <w:p w14:paraId="40AB97E8" w14:textId="763963DF" w:rsidR="00736D5D" w:rsidRDefault="004720CA" w:rsidP="00736D5D">
      <w:pPr>
        <w:pStyle w:val="NormalWeb"/>
      </w:pPr>
      <w:r w:rsidRPr="004720CA">
        <w:rPr>
          <w:b/>
          <w:bCs/>
        </w:rPr>
        <w:t>D. Early Reception and Skepticism from Traditional Financial Institutions:</w:t>
      </w:r>
      <w:r w:rsidRPr="004720CA">
        <w:br/>
      </w:r>
      <w:r w:rsidR="000268C6">
        <w:t>Traditional banks</w:t>
      </w:r>
      <w:r w:rsidR="00736D5D">
        <w:t xml:space="preserve"> were hesitant and skeptical. Among </w:t>
      </w:r>
      <w:r w:rsidR="000268C6">
        <w:t>the leading</w:t>
      </w:r>
      <w:r w:rsidR="00736D5D">
        <w:t xml:space="preserve"> concerns have been volatility, uncertainty in regulation, security vulnerabilities, and </w:t>
      </w:r>
      <w:r w:rsidR="000268C6">
        <w:t xml:space="preserve">the </w:t>
      </w:r>
      <w:r w:rsidR="00736D5D">
        <w:t xml:space="preserve">potential for cryptocurrencies to be used for illicit purposes. While that sentiment has begun to shift as use cases and adoption have increased, many believed that these innovations were too experimental and not aligned enough with their existing systems for risk </w:t>
      </w:r>
      <w:r w:rsidR="000268C6">
        <w:t>management and</w:t>
      </w:r>
      <w:r w:rsidR="00736D5D">
        <w:t xml:space="preserve"> compliance</w:t>
      </w:r>
      <w:r w:rsidR="00F20F7A">
        <w:fldChar w:fldCharType="begin"/>
      </w:r>
      <w:r w:rsidR="00F20F7A">
        <w:instrText xml:space="preserve"> ADDIN ZOTERO_ITEM CSL_CITATION {"citationID":"YPC1oFFf","properties":{"formattedCitation":"[6]","plainCitation":"[6]","noteIndex":0},"citationItems":[{"id":3285,"uris":["http://zotero.org/users/16652950/items/EKWG64IP"],"itemData":{"id":3285,"type":"webpage","title":"Deed - Attribution-NonCommercial 4.0 International - Creative Commons","URL":"https://creativecommons.org/licenses/by-nc/4.0/","accessed":{"date-parts":[["2025",6,7]]}}}],"schema":"https://github.com/citation-style-language/schema/raw/master/csl-citation.json"} </w:instrText>
      </w:r>
      <w:r w:rsidR="00F20F7A">
        <w:fldChar w:fldCharType="separate"/>
      </w:r>
      <w:r w:rsidR="00F20F7A" w:rsidRPr="00F20F7A">
        <w:t>[6]</w:t>
      </w:r>
      <w:r w:rsidR="00F20F7A">
        <w:fldChar w:fldCharType="end"/>
      </w:r>
      <w:r w:rsidR="00736D5D">
        <w:t>.</w:t>
      </w:r>
    </w:p>
    <w:p w14:paraId="017385CF" w14:textId="3DD5730D" w:rsidR="004720CA" w:rsidRPr="004720CA" w:rsidRDefault="004720CA" w:rsidP="00736D5D">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III. Cryptocurrency and Blockchain as Disruptive Forces</w:t>
      </w:r>
    </w:p>
    <w:p w14:paraId="20DE3E7F" w14:textId="14CD06BA" w:rsidR="00C92F37" w:rsidRDefault="004720CA" w:rsidP="00C92F37">
      <w:pPr>
        <w:pStyle w:val="NormalWeb"/>
      </w:pPr>
      <w:r w:rsidRPr="004720CA">
        <w:rPr>
          <w:b/>
          <w:bCs/>
        </w:rPr>
        <w:t>A. Disintermediation:</w:t>
      </w:r>
      <w:r w:rsidRPr="004720CA">
        <w:br/>
      </w:r>
      <w:r w:rsidR="00C92F37">
        <w:t>When you remove traditional financial intermediaries from the mix, such as the bank, the broker</w:t>
      </w:r>
      <w:r w:rsidR="000268C6">
        <w:t>,</w:t>
      </w:r>
      <w:r w:rsidR="00C92F37">
        <w:t xml:space="preserve"> </w:t>
      </w:r>
      <w:r w:rsidR="00C92F37">
        <w:lastRenderedPageBreak/>
        <w:t xml:space="preserve">and the payment processor, you talk about disintermediation, and disintermediation is one of the </w:t>
      </w:r>
      <w:r w:rsidR="000268C6">
        <w:t>most important</w:t>
      </w:r>
      <w:r w:rsidR="00C92F37">
        <w:t xml:space="preserve"> disruptive effects brought about by cryptocurrencies and blockchain technology. As the facilitator of peer-to-peer transactions and decentralized recordkeeping, blockchain obviates the need for trustworthy intermediaries, thereby </w:t>
      </w:r>
      <w:r w:rsidR="000268C6">
        <w:t>reducing transaction</w:t>
      </w:r>
      <w:r w:rsidR="00C92F37">
        <w:t xml:space="preserve"> costs, increasing productivity, and decentralizing authority from institutions to individuals</w:t>
      </w:r>
      <w:r w:rsidR="00F20F7A">
        <w:fldChar w:fldCharType="begin"/>
      </w:r>
      <w:r w:rsidR="00F20F7A">
        <w:instrText xml:space="preserve"> ADDIN ZOTERO_ITEM CSL_CITATION {"citationID":"VjHZbcpa","properties":{"formattedCitation":"[7]","plainCitation":"[7]","noteIndex":0},"citationItems":[{"id":3292,"uris":["http://zotero.org/users/16652950/items/I2ZVJNT9"],"itemData":{"id":3292,"type":"article-journal","container-title":"Communications of the Association for Information Systems","DOI":"10.17705/1CAIS.04932","ISSN":"1529-3181","issue":"1","source":"COinS","title":"Blockchain Won’t Kill the Banks: Why Disintermediation Doesn’t Work in International Trade Finance","title-short":"Blockchain Won’t Kill the Banks","URL":"https://aisel.aisnet.org/cais/vol49/iss1/33","volume":"49","author":[{"family":"Fridgen","given":"Gilbert"},{"family":"Radszuwill","given":"Sven"},{"family":"Schweizer","given":"André"},{"family":"Urbach","given":"Nils"}],"issued":{"date-parts":[["2021",12,10]]}}}],"schema":"https://github.com/citation-style-language/schema/raw/master/csl-citation.json"} </w:instrText>
      </w:r>
      <w:r w:rsidR="00F20F7A">
        <w:fldChar w:fldCharType="separate"/>
      </w:r>
      <w:r w:rsidR="00F20F7A" w:rsidRPr="00F20F7A">
        <w:t>[7]</w:t>
      </w:r>
      <w:r w:rsidR="00F20F7A">
        <w:fldChar w:fldCharType="end"/>
      </w:r>
      <w:r w:rsidR="00C92F37">
        <w:t>.</w:t>
      </w:r>
    </w:p>
    <w:p w14:paraId="45BBEC22" w14:textId="43F85A3E" w:rsidR="00C92F37" w:rsidRDefault="004720CA" w:rsidP="00C92F37">
      <w:pPr>
        <w:pStyle w:val="NormalWeb"/>
      </w:pPr>
      <w:r w:rsidRPr="004720CA">
        <w:rPr>
          <w:b/>
          <w:bCs/>
        </w:rPr>
        <w:t>B. Alternative Store of Value and Medium of Exchange:</w:t>
      </w:r>
      <w:r w:rsidRPr="004720CA">
        <w:br/>
      </w:r>
      <w:r w:rsidR="00C92F37">
        <w:t>Like gold</w:t>
      </w:r>
      <w:r w:rsidR="000268C6">
        <w:t>,</w:t>
      </w:r>
      <w:r w:rsidR="00C92F37">
        <w:t xml:space="preserve"> digital</w:t>
      </w:r>
      <w:r w:rsidR="000268C6">
        <w:t xml:space="preserve"> </w:t>
      </w:r>
      <w:r w:rsidR="00C92F37">
        <w:t> </w:t>
      </w:r>
      <w:r w:rsidR="00C92F37">
        <w:t xml:space="preserve">cryptocurrencies have been advertised as a form of store of value, specifically Bitcoin. Cryptocurrency real estate is becoming more and more viewed as a hedge </w:t>
      </w:r>
      <w:r w:rsidR="000268C6">
        <w:t>against the</w:t>
      </w:r>
      <w:r w:rsidR="00C92F37">
        <w:t xml:space="preserve"> devaluation of money in places with high inflation or uncertain state currencies. At the same time, the rise of cryptocurrencies like </w:t>
      </w:r>
      <w:r w:rsidR="000268C6">
        <w:t>stablecoins</w:t>
      </w:r>
      <w:r w:rsidR="00C92F37">
        <w:t xml:space="preserve"> (USDC, USDT) that are fairly stable in price, cryptocurrencies </w:t>
      </w:r>
      <w:r w:rsidR="000268C6">
        <w:t>can be</w:t>
      </w:r>
      <w:r w:rsidR="00C92F37">
        <w:t xml:space="preserve"> issued as mediums of exchange, enabling </w:t>
      </w:r>
      <w:r w:rsidR="000268C6">
        <w:t>cross-border</w:t>
      </w:r>
      <w:r w:rsidR="00C92F37">
        <w:t xml:space="preserve"> trade and remittances that don't require traditional banking infrastructures</w:t>
      </w:r>
      <w:r w:rsidR="00F20F7A">
        <w:fldChar w:fldCharType="begin"/>
      </w:r>
      <w:r w:rsidR="00F20F7A">
        <w:instrText xml:space="preserve"> ADDIN ZOTERO_ITEM CSL_CITATION {"citationID":"qWn6wTUf","properties":{"formattedCitation":"[8]","plainCitation":"[8]","noteIndex":0},"citationItems":[{"id":3295,"uris":["http://zotero.org/users/16652950/items/P77MXELP"],"itemData":{"id":3295,"type":"webpage","title":"Crypto assets as a threat to financial market stability | Eurasian Economic Review","URL":"https://link.springer.com/article/10.1007/s40822-025-00311-4","accessed":{"date-parts":[["2025",6,7]]}}}],"schema":"https://github.com/citation-style-language/schema/raw/master/csl-citation.json"} </w:instrText>
      </w:r>
      <w:r w:rsidR="00F20F7A">
        <w:fldChar w:fldCharType="separate"/>
      </w:r>
      <w:r w:rsidR="00F20F7A" w:rsidRPr="00F20F7A">
        <w:t>[8]</w:t>
      </w:r>
      <w:r w:rsidR="00F20F7A">
        <w:fldChar w:fldCharType="end"/>
      </w:r>
      <w:r w:rsidR="00C92F37">
        <w:t>.</w:t>
      </w:r>
    </w:p>
    <w:p w14:paraId="4668366C" w14:textId="49AC35C6" w:rsidR="00C92F37" w:rsidRDefault="004720CA" w:rsidP="00C92F37">
      <w:pPr>
        <w:pStyle w:val="NormalWeb"/>
      </w:pPr>
      <w:r w:rsidRPr="004720CA">
        <w:rPr>
          <w:b/>
          <w:bCs/>
        </w:rPr>
        <w:t>C. Decentralized Finance (DeFi):</w:t>
      </w:r>
      <w:r w:rsidRPr="004720CA">
        <w:br/>
      </w:r>
      <w:r w:rsidR="00C92F37">
        <w:t xml:space="preserve">DeFi is a financial </w:t>
      </w:r>
      <w:r w:rsidR="000268C6">
        <w:t>services paradigm</w:t>
      </w:r>
      <w:r w:rsidR="00C92F37">
        <w:t xml:space="preserve"> shift. DeFi protocols built on blockchain platforms like Ethereum allow users to trade, lend, borrow, and earn interest </w:t>
      </w:r>
      <w:r w:rsidR="000268C6">
        <w:t>without banks</w:t>
      </w:r>
      <w:r w:rsidR="00C92F37">
        <w:t xml:space="preserve"> or centralized services. Automated smart contracts substitute manual handling</w:t>
      </w:r>
      <w:r w:rsidR="000268C6">
        <w:t>,</w:t>
      </w:r>
      <w:r w:rsidR="00C92F37">
        <w:t xml:space="preserve"> making overheads lower and market </w:t>
      </w:r>
      <w:r w:rsidR="000268C6">
        <w:t>operations</w:t>
      </w:r>
      <w:r w:rsidR="00C92F37">
        <w:t xml:space="preserve"> available 24 </w:t>
      </w:r>
      <w:r w:rsidR="000268C6">
        <w:t>hours a</w:t>
      </w:r>
      <w:r w:rsidR="00C92F37">
        <w:t xml:space="preserve"> day. But this sector is not without new risks, such </w:t>
      </w:r>
      <w:r w:rsidR="000268C6">
        <w:t>as the</w:t>
      </w:r>
      <w:r w:rsidR="00C92F37">
        <w:t xml:space="preserve"> vulnerability of liquidity, market manipulation, and smart contract issues</w:t>
      </w:r>
      <w:r w:rsidR="00F20F7A">
        <w:fldChar w:fldCharType="begin"/>
      </w:r>
      <w:r w:rsidR="00F20F7A">
        <w:instrText xml:space="preserve"> ADDIN ZOTERO_ITEM CSL_CITATION {"citationID":"SvDxSa22","properties":{"formattedCitation":"[9]","plainCitation":"[9]","noteIndex":0},"citationItems":[{"id":3301,"uris":["http://zotero.org/users/16652950/items/PQ83JDRZ"],"itemData":{"id":3301,"type":"article-journal","abstract":"Decentralized finance is financial services offered on a public blockchain over the internet. This paper reviews the decentralized finance (DeFi) research and development around the world. The findings of the literature review are that decentralized finance offers many benefits such as broadening financial inclusion; encouraging permission-less innovation; eliminating the need for intermediaries; ensuring the immutability of transactions; censorship resistance and making cross-border transactions cheaper. The associated risks include execution risk in smart contracts, legal liability risk, data theft risk, interconnectedness risk, external data risk, and greater propensity for illicit activity using DeFi applications. The review of existing DeFi research show that there are few studies on DeFi, and a large number of DeFi research studies are non-empirical studies. Most studies hold a positive view about DeFi. They emphasize the benefits of DeFi in great depth but the challenges of DeFi were not analysed in great depth, and there are no critical studies on DeFi. Observations on DeFi developments from around the world show that there is growing interest in decentralized finance in Europe, US, Asia and Oceania. There are concerns that regulating decentralized finance can impede growth in decentralized finance markets in Asia. There are also concerns that banning crypto assets can hinder the growth of decentralized finance in African countries where regulators do not fully permit blockchain-enabled cryptocurrencies. Several policy issues associated with DeFi are discussed. Areas for further research are provided to advance the literature on decentralized finance.","container-title":"Journal of Banking and Financial Technology","DOI":"10.1007/s42786-022-00044-x","ISSN":"2524-7964","issue":"2","journalAbbreviation":"J BANK FINANC TECHNOL","language":"en","page":"117-133","source":"Springer Link","title":"Decentralized finance research and developments around the world","volume":"6","author":[{"family":"Ozili","given":"Peterson K."}],"issued":{"date-parts":[["2022",10,1]]}}}],"schema":"https://github.com/citation-style-language/schema/raw/master/csl-citation.json"} </w:instrText>
      </w:r>
      <w:r w:rsidR="00F20F7A">
        <w:fldChar w:fldCharType="separate"/>
      </w:r>
      <w:r w:rsidR="00F20F7A" w:rsidRPr="00F20F7A">
        <w:t>[9]</w:t>
      </w:r>
      <w:r w:rsidR="00F20F7A">
        <w:fldChar w:fldCharType="end"/>
      </w:r>
      <w:r w:rsidR="00C92F37">
        <w:t>.</w:t>
      </w:r>
    </w:p>
    <w:p w14:paraId="65DA6B50" w14:textId="72795A2C" w:rsidR="00C92F37" w:rsidRDefault="004720CA" w:rsidP="00C92F37">
      <w:pPr>
        <w:pStyle w:val="NormalWeb"/>
      </w:pPr>
      <w:r w:rsidRPr="004720CA">
        <w:rPr>
          <w:b/>
          <w:bCs/>
        </w:rPr>
        <w:t>D. Challenges to Monetary Sovereignty:</w:t>
      </w:r>
      <w:r w:rsidRPr="004720CA">
        <w:br/>
      </w:r>
      <w:r w:rsidR="00C92F37">
        <w:t xml:space="preserve">Cryptocurrencies' worldwide accessibility and resistance </w:t>
      </w:r>
      <w:r w:rsidR="000268C6">
        <w:t>to censorship</w:t>
      </w:r>
      <w:r w:rsidR="00C92F37">
        <w:t xml:space="preserve"> will undermine that monetary sovereignty, especially for governments in the developing world</w:t>
      </w:r>
      <w:r w:rsidR="00F20F7A">
        <w:fldChar w:fldCharType="begin"/>
      </w:r>
      <w:r w:rsidR="00F20F7A">
        <w:instrText xml:space="preserve"> ADDIN ZOTERO_ITEM CSL_CITATION {"citationID":"3PAevt6n","properties":{"formattedCitation":"[10]","plainCitation":"[10]","noteIndex":0},"citationItems":[{"id":3122,"uris":["http://zotero.org/users/16652950/items/3RZR4GGY"],"itemData":{"id":3122,"type":"article-journal","abstract":"The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F20F7A">
        <w:fldChar w:fldCharType="separate"/>
      </w:r>
      <w:r w:rsidR="00F20F7A" w:rsidRPr="00F20F7A">
        <w:t>[10]</w:t>
      </w:r>
      <w:r w:rsidR="00F20F7A">
        <w:fldChar w:fldCharType="end"/>
      </w:r>
      <w:r w:rsidR="00C92F37">
        <w:t xml:space="preserve">. Cryptocurrencies might make it harder for central banks to control inflation, apply capital </w:t>
      </w:r>
      <w:r w:rsidR="000268C6">
        <w:t>constraints</w:t>
      </w:r>
      <w:r w:rsidR="00C92F37">
        <w:t xml:space="preserve"> to maintain financial stability, as they enable people to </w:t>
      </w:r>
      <w:r w:rsidR="000268C6">
        <w:t>do</w:t>
      </w:r>
      <w:r w:rsidR="00C92F37">
        <w:t xml:space="preserve"> business outside the state-run financial system. That has </w:t>
      </w:r>
      <w:r w:rsidR="000268C6">
        <w:t>prompted regulatory</w:t>
      </w:r>
      <w:r w:rsidR="00C92F37">
        <w:t xml:space="preserve"> crackdowns in several countries</w:t>
      </w:r>
      <w:r w:rsidR="00F20F7A">
        <w:fldChar w:fldCharType="begin"/>
      </w:r>
      <w:r w:rsidR="00F20F7A">
        <w:instrText xml:space="preserve"> ADDIN ZOTERO_ITEM CSL_CITATION {"citationID":"1ToshwS7","properties":{"formattedCitation":"[11]","plainCitation":"[11]","noteIndex":0},"citationItems":[{"id":3303,"uris":["http://zotero.org/users/16652950/items/NNXN7A7C"],"itemData":{"id":3303,"type":"article-journal","abstract":"The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F20F7A">
        <w:fldChar w:fldCharType="separate"/>
      </w:r>
      <w:r w:rsidR="00F20F7A" w:rsidRPr="00F20F7A">
        <w:t>[11]</w:t>
      </w:r>
      <w:r w:rsidR="00F20F7A">
        <w:fldChar w:fldCharType="end"/>
      </w:r>
      <w:r w:rsidR="00C92F37">
        <w:t>.</w:t>
      </w:r>
    </w:p>
    <w:p w14:paraId="3DAF9435" w14:textId="2AD354D9" w:rsidR="00C92F37" w:rsidRDefault="004720CA" w:rsidP="00C92F37">
      <w:pPr>
        <w:pStyle w:val="NormalWeb"/>
      </w:pPr>
      <w:r w:rsidRPr="004720CA">
        <w:rPr>
          <w:b/>
          <w:bCs/>
        </w:rPr>
        <w:t>E. Case Examples of Disruption:</w:t>
      </w:r>
      <w:r w:rsidRPr="004720CA">
        <w:br/>
      </w:r>
      <w:r w:rsidR="000268C6">
        <w:t>These disruptive</w:t>
      </w:r>
      <w:r w:rsidR="00C92F37">
        <w:t xml:space="preserve"> trends are exemplified by several developments. While such sales are sometimes criticized </w:t>
      </w:r>
      <w:r w:rsidR="000268C6">
        <w:t>as being</w:t>
      </w:r>
      <w:r w:rsidR="00C92F37">
        <w:t xml:space="preserve"> fraudulent and poorly regulated, they have proven to be a popular alternative to traditional venture financing, allowing entrepreneurs to raise money by selling tokens or cryptocurrencies directly to investors. </w:t>
      </w:r>
      <w:r w:rsidR="000268C6">
        <w:t>Non-Fungible Tokens</w:t>
      </w:r>
      <w:r w:rsidR="00C92F37">
        <w:t xml:space="preserve"> (NFTs)</w:t>
      </w:r>
      <w:r w:rsidR="000268C6">
        <w:t>,</w:t>
      </w:r>
      <w:r w:rsidR="00C92F37">
        <w:t xml:space="preserve"> on the other hand</w:t>
      </w:r>
      <w:r w:rsidR="000268C6">
        <w:t>,</w:t>
      </w:r>
      <w:r w:rsidR="00C92F37">
        <w:t xml:space="preserve"> have completely warped how we think about (and what is) digital asset ownership, </w:t>
      </w:r>
      <w:r w:rsidR="000268C6">
        <w:t>collectibles</w:t>
      </w:r>
      <w:r w:rsidR="00C92F37">
        <w:t xml:space="preserve">, art, and IP. </w:t>
      </w:r>
      <w:r w:rsidR="000268C6">
        <w:t>These innovations</w:t>
      </w:r>
      <w:r w:rsidR="00C92F37">
        <w:t xml:space="preserve"> have opened up new markets and revenue opportunities, but they've also been criticized for rampant speculation and poorly explained regulations</w:t>
      </w:r>
      <w:r w:rsidR="00F20F7A">
        <w:fldChar w:fldCharType="begin"/>
      </w:r>
      <w:r w:rsidR="00F20F7A">
        <w:instrText xml:space="preserve"> ADDIN ZOTERO_ITEM CSL_CITATION {"citationID":"l71apgHx","properties":{"formattedCitation":"[12]","plainCitation":"[12]","noteIndex":0},"citationItems":[{"id":3305,"uris":["http://zotero.org/users/16652950/items/567PRCRS"],"itemData":{"id":3305,"type":"webpage","abstract":"In this page you can find various blogs and articles that are related to this topic: The Role Of Blockchain Technology In Entrepreneurship:conclusion: Unlocking A New Era Of Entrepreneurship With Blockchain Technology","container-title":"FasterCapital","language":"en","title":"The Role Of Blockchain Technology In Entrepreneurship:conclusion: Unlocking A New Era Of Entrepreneurship With Blockchain Technology","title-short":"The Role Of Blockchain Technology In Entrepreneurship","URL":"https://fastercapital.com/topics/the-role-of-blockchain-technology-in-entrepreneurship:conclusion:-unlocking-a-new-era-of-entrepreneurship-with-blockchain-technology.html/1","accessed":{"date-parts":[["2025",6,7]]}}}],"schema":"https://github.com/citation-style-language/schema/raw/master/csl-citation.json"} </w:instrText>
      </w:r>
      <w:r w:rsidR="00F20F7A">
        <w:fldChar w:fldCharType="separate"/>
      </w:r>
      <w:r w:rsidR="00F20F7A" w:rsidRPr="00F20F7A">
        <w:t>[12]</w:t>
      </w:r>
      <w:r w:rsidR="00F20F7A">
        <w:fldChar w:fldCharType="end"/>
      </w:r>
      <w:r w:rsidR="00C92F37">
        <w:t>.</w:t>
      </w:r>
    </w:p>
    <w:p w14:paraId="421E2BE2" w14:textId="32FD6244"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IV. The Financial Market Response</w:t>
      </w:r>
    </w:p>
    <w:p w14:paraId="3690B7CA" w14:textId="4C94CBA5" w:rsidR="00C92F37" w:rsidRDefault="004720CA" w:rsidP="00C92F37">
      <w:pPr>
        <w:pStyle w:val="NormalWeb"/>
      </w:pPr>
      <w:r w:rsidRPr="004720CA">
        <w:rPr>
          <w:b/>
          <w:bCs/>
        </w:rPr>
        <w:t>A. Institutional Adoption vs. Resistance:</w:t>
      </w:r>
      <w:r w:rsidRPr="004720CA">
        <w:br/>
      </w:r>
      <w:r w:rsidR="00C92F37">
        <w:t xml:space="preserve">A juxtaposition of the embrace and resistance of institutional acceptance </w:t>
      </w:r>
      <w:r w:rsidR="000268C6">
        <w:t>has characterized</w:t>
      </w:r>
      <w:r w:rsidR="00C92F37">
        <w:t xml:space="preserve"> financial markets’ response to cryptocurrencies and blockchain. Huge yawns and belly laughs </w:t>
      </w:r>
      <w:r w:rsidR="000268C6">
        <w:t>will give</w:t>
      </w:r>
      <w:r w:rsidR="00C92F37">
        <w:t xml:space="preserve"> way to envy as market cap rises, demand grows, and regulations take shape, forcing many banks to dabble either reluctantly or enthusiastically. While some remain wary and reluctant to enter the </w:t>
      </w:r>
      <w:r w:rsidR="000268C6">
        <w:t>ecosystem due</w:t>
      </w:r>
      <w:r w:rsidR="00C92F37">
        <w:t xml:space="preserve"> to regulatory uncertainty, reputational risk</w:t>
      </w:r>
      <w:r w:rsidR="000268C6">
        <w:t>,</w:t>
      </w:r>
      <w:r w:rsidR="00C92F37">
        <w:t xml:space="preserve"> and concerns </w:t>
      </w:r>
      <w:r w:rsidR="00C92F37">
        <w:lastRenderedPageBreak/>
        <w:t>that the infrastructure for crypto is underdeveloped, major asset managers, banks</w:t>
      </w:r>
      <w:r w:rsidR="000268C6">
        <w:t>,</w:t>
      </w:r>
      <w:r w:rsidR="00C92F37">
        <w:t xml:space="preserve"> and payment companies are beginning to offer services relating to crypto. Not all is </w:t>
      </w:r>
      <w:r w:rsidR="000268C6">
        <w:t>the same</w:t>
      </w:r>
      <w:r w:rsidR="00C92F37">
        <w:t xml:space="preserve"> for how institutions view blockchain and cryptocurrencies</w:t>
      </w:r>
      <w:r w:rsidR="00F20F7A">
        <w:fldChar w:fldCharType="begin"/>
      </w:r>
      <w:r w:rsidR="00F20F7A">
        <w:instrText xml:space="preserve"> ADDIN ZOTERO_ITEM CSL_CITATION {"citationID":"ulpXCX6M","properties":{"formattedCitation":"[13]","plainCitation":"[13]","noteIndex":0},"citationItems":[{"id":3309,"uris":["http://zotero.org/users/16652950/items/6SJ5P9T5"],"itemData":{"id":3309,"type":"article-journal","abstract":"Cryptocurrencies—i.e.,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F20F7A">
        <w:fldChar w:fldCharType="separate"/>
      </w:r>
      <w:r w:rsidR="00F20F7A" w:rsidRPr="00F20F7A">
        <w:t>[13]</w:t>
      </w:r>
      <w:r w:rsidR="00F20F7A">
        <w:fldChar w:fldCharType="end"/>
      </w:r>
      <w:r w:rsidR="00C92F37">
        <w:t xml:space="preserve">. This spectrum of institutional responses is illustrated in </w:t>
      </w:r>
      <w:r w:rsidR="000268C6">
        <w:t xml:space="preserve">Figure </w:t>
      </w:r>
      <w:r w:rsidR="00864D66">
        <w:t>1</w:t>
      </w:r>
      <w:r w:rsidR="00C92F37">
        <w:t>, which highlights that there is a continuum from conservative rejection to proactive adoption.</w:t>
      </w:r>
    </w:p>
    <w:p w14:paraId="1A865C30" w14:textId="3A4650A6" w:rsidR="004720CA" w:rsidRDefault="00BC1A5A" w:rsidP="00C92F3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8CD058" wp14:editId="5E26F146">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6, 2025, 11_28_54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3F83DB7" w14:textId="7C5B288E" w:rsidR="00C92F37" w:rsidRPr="00BC1A5A" w:rsidRDefault="00C92F37" w:rsidP="00C92F37">
      <w:pPr>
        <w:spacing w:before="100" w:beforeAutospacing="1" w:after="100" w:afterAutospacing="1" w:line="240" w:lineRule="auto"/>
        <w:rPr>
          <w:rFonts w:ascii="Times New Roman" w:eastAsia="Times New Roman" w:hAnsi="Times New Roman" w:cs="Times New Roman"/>
          <w:sz w:val="24"/>
          <w:szCs w:val="24"/>
        </w:rPr>
      </w:pPr>
      <w:r w:rsidRPr="00BC1A5A">
        <w:rPr>
          <w:rFonts w:ascii="Times New Roman" w:eastAsia="Times New Roman" w:hAnsi="Times New Roman" w:cs="Times New Roman"/>
          <w:b/>
          <w:bCs/>
          <w:sz w:val="24"/>
          <w:szCs w:val="24"/>
        </w:rPr>
        <w:t xml:space="preserve">Figure </w:t>
      </w:r>
      <w:r w:rsidR="00864D66">
        <w:rPr>
          <w:rFonts w:ascii="Times New Roman" w:eastAsia="Times New Roman" w:hAnsi="Times New Roman" w:cs="Times New Roman"/>
          <w:b/>
          <w:bCs/>
          <w:sz w:val="24"/>
          <w:szCs w:val="24"/>
        </w:rPr>
        <w:t>1</w:t>
      </w:r>
      <w:r w:rsidRPr="00BC1A5A">
        <w:rPr>
          <w:rFonts w:ascii="Times New Roman" w:eastAsia="Times New Roman" w:hAnsi="Times New Roman" w:cs="Times New Roman"/>
          <w:b/>
          <w:bCs/>
          <w:sz w:val="24"/>
          <w:szCs w:val="24"/>
        </w:rPr>
        <w:t>: The Spectrum of Institutional Responses to Blockchain and Cryptocurrency</w:t>
      </w:r>
      <w:r>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This figure conceptualizes the range of institutional responses to blockchain and cryptocurrency technologies. It illustrates how financial institutions move from outright rejection and experimentation to hybrid integration through private blockchains and stablecoins, and ultimately to full adoption</w:t>
      </w:r>
      <w:r w:rsidR="000268C6">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including DeFi applications and tokenized assets. Real-world examples such as JPMorgan Onyx and BlackRock’s crypto ETFs demonstrate this evolving trajectory.</w:t>
      </w:r>
    </w:p>
    <w:p w14:paraId="6699EA1D" w14:textId="77777777" w:rsidR="00BC1A5A" w:rsidRPr="004720CA" w:rsidRDefault="00BC1A5A" w:rsidP="004720CA">
      <w:pPr>
        <w:spacing w:before="100" w:beforeAutospacing="1" w:after="100" w:afterAutospacing="1" w:line="240" w:lineRule="auto"/>
        <w:rPr>
          <w:rFonts w:ascii="Times New Roman" w:eastAsia="Times New Roman" w:hAnsi="Times New Roman" w:cs="Times New Roman"/>
          <w:sz w:val="24"/>
          <w:szCs w:val="24"/>
        </w:rPr>
      </w:pPr>
    </w:p>
    <w:p w14:paraId="48A28AE7" w14:textId="651307FA"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B. Emergence of Crypto-Based Financial Instruments: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There are already a variety of financial products based on cryptocurrency to satisfy the increasing demand from investors</w:t>
      </w:r>
      <w:r w:rsidR="00A969C0">
        <w:rPr>
          <w:rFonts w:ascii="Times New Roman" w:eastAsia="Times New Roman" w:hAnsi="Times New Roman" w:cs="Times New Roman"/>
          <w:sz w:val="24"/>
          <w:szCs w:val="24"/>
        </w:rPr>
        <w:fldChar w:fldCharType="begin"/>
      </w:r>
      <w:r w:rsidR="00A969C0">
        <w:rPr>
          <w:rFonts w:ascii="Times New Roman" w:eastAsia="Times New Roman" w:hAnsi="Times New Roman" w:cs="Times New Roman"/>
          <w:sz w:val="24"/>
          <w:szCs w:val="24"/>
        </w:rPr>
        <w:instrText xml:space="preserve"> ADDIN ZOTERO_ITEM CSL_CITATION {"citationID":"NbrzYCpo","properties":{"formattedCitation":"[14]","plainCitation":"[14]","noteIndex":0},"citationItems":[{"id":2692,"uris":["http://zotero.org/users/16652950/items/Q8PMM3JI"],"itemData":{"id":2692,"type":"article-journal","container-title":"Journal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A969C0">
        <w:rPr>
          <w:rFonts w:ascii="Times New Roman" w:eastAsia="Times New Roman" w:hAnsi="Times New Roman" w:cs="Times New Roman"/>
          <w:sz w:val="24"/>
          <w:szCs w:val="24"/>
        </w:rPr>
        <w:fldChar w:fldCharType="separate"/>
      </w:r>
      <w:r w:rsidR="00A969C0" w:rsidRPr="00A969C0">
        <w:rPr>
          <w:rFonts w:ascii="Times New Roman" w:hAnsi="Times New Roman" w:cs="Times New Roman"/>
          <w:sz w:val="24"/>
        </w:rPr>
        <w:t>[14]</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xml:space="preserve">. Exchange-traded funds (ETFs) that provide exposure to Ethereum and Bitcoin, cryptocurrency futures and options, and structured products associated with digital assets are a few examples. The distinction between traditional and decentralized </w:t>
      </w:r>
      <w:r w:rsidR="00634D7F" w:rsidRPr="00634D7F">
        <w:rPr>
          <w:rFonts w:ascii="Times New Roman" w:eastAsia="Times New Roman" w:hAnsi="Times New Roman" w:cs="Times New Roman"/>
          <w:sz w:val="24"/>
          <w:szCs w:val="24"/>
        </w:rPr>
        <w:lastRenderedPageBreak/>
        <w:t>finance is blurred by these products, which offer institutional investors legal routes to access cryptocurrency markets, improve liquidity, and aid in price discovery</w:t>
      </w:r>
      <w:r w:rsidR="00A969C0">
        <w:rPr>
          <w:rFonts w:ascii="Times New Roman" w:eastAsia="Times New Roman" w:hAnsi="Times New Roman" w:cs="Times New Roman"/>
          <w:sz w:val="24"/>
          <w:szCs w:val="24"/>
        </w:rPr>
        <w:fldChar w:fldCharType="begin"/>
      </w:r>
      <w:r w:rsidR="00A969C0">
        <w:rPr>
          <w:rFonts w:ascii="Times New Roman" w:eastAsia="Times New Roman" w:hAnsi="Times New Roman" w:cs="Times New Roman"/>
          <w:sz w:val="24"/>
          <w:szCs w:val="24"/>
        </w:rPr>
        <w:instrText xml:space="preserve"> ADDIN ZOTERO_ITEM CSL_CITATION {"citationID":"SxFUXP7k","properties":{"formattedCitation":"[15]","plainCitation":"[15]","noteIndex":0},"citationItems":[{"id":3311,"uris":["http://zotero.org/users/16652950/items/G83UL2S8"],"itemData":{"id":3311,"type":"webpage","abstract":"A cryptocurrency is a digital or virtual currency that uses cryptography and is difficult to counterfeit.","container-title":"Investopedia","language":"en","title":"Cryptocurrency Explained With Pros and Cons for Investment","URL":"https://www.investopedia.com/terms/c/cryptocurrency.asp","accessed":{"date-parts":[["2025",6,7]]}}}],"schema":"https://github.com/citation-style-language/schema/raw/master/csl-citation.json"}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A969C0" w:rsidRPr="00A969C0">
        <w:rPr>
          <w:rFonts w:ascii="Times New Roman" w:hAnsi="Times New Roman" w:cs="Times New Roman"/>
          <w:sz w:val="24"/>
        </w:rPr>
        <w:t>[15]</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B3D909E" w14:textId="27505C69"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C. Role of Venture Capital and Institutional Investment in Crypto Startups: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 development of the cryptocurrency ecosystem has been greatly aided by institutional and venture capital investment</w:t>
      </w:r>
      <w:r w:rsidR="00A969C0">
        <w:rPr>
          <w:rFonts w:ascii="Times New Roman" w:eastAsia="Times New Roman" w:hAnsi="Times New Roman" w:cs="Times New Roman"/>
          <w:sz w:val="24"/>
          <w:szCs w:val="24"/>
        </w:rPr>
        <w:fldChar w:fldCharType="begin"/>
      </w:r>
      <w:r w:rsidR="00A969C0">
        <w:rPr>
          <w:rFonts w:ascii="Times New Roman" w:eastAsia="Times New Roman" w:hAnsi="Times New Roman" w:cs="Times New Roman"/>
          <w:sz w:val="24"/>
          <w:szCs w:val="24"/>
        </w:rPr>
        <w:instrText xml:space="preserve"> ADDIN ZOTERO_ITEM CSL_CITATION {"citationID":"IOR7Zz8v","properties":{"formattedCitation":"[16]","plainCitation":"[16]","noteIndex":0},"citationItems":[{"id":2027,"uris":["http://zotero.org/users/16652950/items/KK6IBIRA"],"itemData":{"id":2027,"type":"article-journal","abstract":"Nigeria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A969C0">
        <w:rPr>
          <w:rFonts w:ascii="Times New Roman" w:eastAsia="Times New Roman" w:hAnsi="Times New Roman" w:cs="Times New Roman"/>
          <w:sz w:val="24"/>
          <w:szCs w:val="24"/>
        </w:rPr>
        <w:fldChar w:fldCharType="separate"/>
      </w:r>
      <w:r w:rsidR="00A969C0" w:rsidRPr="00A969C0">
        <w:rPr>
          <w:rFonts w:ascii="Times New Roman" w:hAnsi="Times New Roman" w:cs="Times New Roman"/>
          <w:sz w:val="24"/>
        </w:rPr>
        <w:t>[16]</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From layer-1 blockchains and decentralized banking platforms to cryptocurrency exchanges and Web3 infrastructure, billions of dollars have been invested in blockchain firms. In addition to speeding up technology advancement, this money infusion has given the industry some respectability, which has affected regulatory agendas and broader market perspectives</w:t>
      </w:r>
      <w:r w:rsidR="00A969C0">
        <w:rPr>
          <w:rFonts w:ascii="Times New Roman" w:eastAsia="Times New Roman" w:hAnsi="Times New Roman" w:cs="Times New Roman"/>
          <w:sz w:val="24"/>
          <w:szCs w:val="24"/>
        </w:rPr>
        <w:fldChar w:fldCharType="begin"/>
      </w:r>
      <w:r w:rsidR="00A969C0">
        <w:rPr>
          <w:rFonts w:ascii="Times New Roman" w:eastAsia="Times New Roman" w:hAnsi="Times New Roman" w:cs="Times New Roman"/>
          <w:sz w:val="24"/>
          <w:szCs w:val="24"/>
        </w:rPr>
        <w:instrText xml:space="preserve"> ADDIN ZOTERO_ITEM CSL_CITATION {"citationID":"LwRLl1WL","properties":{"formattedCitation":"[17]","plainCitation":"[17]","noteIndex":0},"citationItems":[{"id":3314,"uris":["http://zotero.org/users/16652950/items/J4T3G62B"],"itemData":{"id":3314,"type":"article-journal","abstract":"The real-world use cases of blockchain technology, such as faster cross-border payments, identity management, smart contracts, cryptocurrencies, and supply chain–blockchain technology are here to stay and have become the next innovation, just like the Internet. There have been attempts to formulate digital money, but they have not been successful due to security and trust issues. However, blockchain needs no central authority, and its operations are controlled by the people who use it. Furthermore, it cannot be altered or forged, resulting in massive market hype and demand. Blockchain has moved past cryptocurrency and discovered implementations in other real-life applications; this is where we can expect blockchain technology to be simplified and not remain a complex concept. Blockchain technology’s desirable characteristics are decentralization, integrity, immutability, verification, fault tolerance, anonymity, audibility, and transparency. We first conduct a thorough analysis of blockchain technology in this paper, paying particular attention to its evolution, applications and benefits, the specifics of cryptography in terms of public key cryptography, and the challenges of blockchain in distributed transaction ledgers, as well as the extensive list of blockchain applications in the financial transaction system. This paper presents a detailed review of blockchain technology, the critical challenges faced, and its applications in different fields. Blockchain in the transaction system is explained in detail with a summary of different cryptocurrencies. Some of the suggested solutions are given in the overall study of the paper.","container-title":"Future Internet","DOI":"10.3390/fi14110341","ISSN":"1999-5903","issue":"11","language":"en","license":"http://creativecommons.org/licenses/by/3.0/","note":"number: 11\npublisher: Multidisciplinary Digital Publishing Institute","page":"341","source":"www.mdpi.com","title":"Blockchain Technology: Benefits, Challenges, Applications, and Integration of Blockchain Technology with Cloud Computing","title-short":"Blockchain Technology","volume":"14","author":[{"family":"Habib","given":"Gousia"},{"family":"Sharma","given":"Sparsh"},{"family":"Ibrahim","given":"Sara"},{"family":"Ahmad","given":"Imtiaz"},{"family":"Qureshi","given":"Shaima"},{"family":"Ishfaq","given":"Malik"}],"issued":{"date-parts":[["2022",11]]}}}],"schema":"https://github.com/citation-style-language/schema/raw/master/csl-citation.json"} </w:instrText>
      </w:r>
      <w:r w:rsidR="00A969C0">
        <w:rPr>
          <w:rFonts w:ascii="Times New Roman" w:eastAsia="Times New Roman" w:hAnsi="Times New Roman" w:cs="Times New Roman"/>
          <w:sz w:val="24"/>
          <w:szCs w:val="24"/>
        </w:rPr>
        <w:fldChar w:fldCharType="separate"/>
      </w:r>
      <w:r w:rsidR="00A969C0" w:rsidRPr="00A969C0">
        <w:rPr>
          <w:rFonts w:ascii="Times New Roman" w:hAnsi="Times New Roman" w:cs="Times New Roman"/>
          <w:sz w:val="24"/>
        </w:rPr>
        <w:t>[17]</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50F43D53" w14:textId="7527ABCA"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D. Impact on Traditional Asset Classes: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Whether cryptocurrencies are starting to correspond with more conventional asset classes is a crucial topic. During times of market stress, cryptocurrencies—especially Bitcoin—have shown an increasing correlation with tech stocks and risk-on assets, while initially being seen as uncorrelated "alternative assets." This casts doubt on the idea that cryptocurrencies are a haven and raises the possibility that they could be incorporated into more general market dynamics, especially when institutional investors begin using traditional portfolio methods on digital assets</w:t>
      </w:r>
      <w:r w:rsidR="00A969C0">
        <w:rPr>
          <w:rFonts w:ascii="Times New Roman" w:eastAsia="Times New Roman" w:hAnsi="Times New Roman" w:cs="Times New Roman"/>
          <w:sz w:val="24"/>
          <w:szCs w:val="24"/>
        </w:rPr>
        <w:fldChar w:fldCharType="begin"/>
      </w:r>
      <w:r w:rsidR="00A969C0">
        <w:rPr>
          <w:rFonts w:ascii="Times New Roman" w:eastAsia="Times New Roman" w:hAnsi="Times New Roman" w:cs="Times New Roman"/>
          <w:sz w:val="24"/>
          <w:szCs w:val="24"/>
        </w:rPr>
        <w:instrText xml:space="preserve"> ADDIN ZOTERO_ITEM CSL_CITATION {"citationID":"fNu0bmQH","properties":{"formattedCitation":"[18]","plainCitation":"[18]","noteIndex":0},"citationItems":[{"id":3316,"uris":["http://zotero.org/users/16652950/items/THAGPHI8"],"itemData":{"id":3316,"type":"webpage","title":"Deed - Attribution 3.0 Unported - Creative Commons","URL":"https://creativecommons.org/licenses/by/3.0/","accessed":{"date-parts":[["2025",6,7]]}}}],"schema":"https://github.com/citation-style-language/schema/raw/master/csl-citation.json"}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A969C0" w:rsidRPr="00A969C0">
        <w:rPr>
          <w:rFonts w:ascii="Times New Roman" w:hAnsi="Times New Roman" w:cs="Times New Roman"/>
          <w:sz w:val="24"/>
        </w:rPr>
        <w:t>[18]</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2BB2482" w14:textId="7D5D20FF" w:rsidR="00C92F37" w:rsidRDefault="004720CA" w:rsidP="00C92F37">
      <w:pPr>
        <w:pStyle w:val="NormalWeb"/>
      </w:pPr>
      <w:r w:rsidRPr="004720CA">
        <w:rPr>
          <w:b/>
          <w:bCs/>
        </w:rPr>
        <w:t>E. Examples:</w:t>
      </w:r>
      <w:r w:rsidRPr="004720CA">
        <w:br/>
      </w:r>
      <w:r w:rsidR="00C92F37">
        <w:t xml:space="preserve">Major </w:t>
      </w:r>
      <w:r w:rsidR="000268C6">
        <w:t>players in</w:t>
      </w:r>
      <w:r w:rsidR="00C92F37">
        <w:t xml:space="preserve"> finance have ventured into blockchain and crypto. The largest asset manager in the world, BlackRock, has launched Bitcoin private trusts and is involved </w:t>
      </w:r>
      <w:r w:rsidR="000268C6">
        <w:t>in several</w:t>
      </w:r>
      <w:r w:rsidR="00C92F37">
        <w:t xml:space="preserve"> crypto ETF ventures. After regulators penalized JPMorgan for undermining Bitcoin in the past, the banking giant decided to do the same thing Bitcoin developers have been doing — create </w:t>
      </w:r>
      <w:r w:rsidR="000268C6">
        <w:t>a blockchain</w:t>
      </w:r>
      <w:r w:rsidR="00C92F37">
        <w:t xml:space="preserve"> (Onyx) and its virtual currency (JPM Coin) to speed up the international payments and settlements networks. These developments underscore a remarkable shift in the financial establishment from </w:t>
      </w:r>
      <w:r w:rsidR="000268C6">
        <w:t>denial to</w:t>
      </w:r>
      <w:r w:rsidR="00C92F37">
        <w:t xml:space="preserve"> timid experimentation and integration.</w:t>
      </w:r>
    </w:p>
    <w:p w14:paraId="2C40CAF8" w14:textId="01D35045" w:rsidR="004720CA" w:rsidRDefault="004720CA" w:rsidP="00C92F37">
      <w:pPr>
        <w:rPr>
          <w:rFonts w:ascii="Times New Roman" w:eastAsia="Times New Roman" w:hAnsi="Times New Roman" w:cs="Times New Roman"/>
          <w:b/>
          <w:bCs/>
          <w:sz w:val="24"/>
          <w:szCs w:val="24"/>
        </w:rPr>
      </w:pPr>
      <w:r w:rsidRPr="004720CA">
        <w:rPr>
          <w:rFonts w:ascii="Times New Roman" w:eastAsia="Times New Roman" w:hAnsi="Times New Roman" w:cs="Times New Roman"/>
          <w:b/>
          <w:bCs/>
          <w:sz w:val="24"/>
          <w:szCs w:val="24"/>
        </w:rPr>
        <w:t>V. Regulatory Landscape and Institutional Adaptation</w:t>
      </w:r>
    </w:p>
    <w:p w14:paraId="3C269EEE" w14:textId="1125A6F9" w:rsidR="00C92F37" w:rsidRDefault="00C92F37" w:rsidP="00C92F37">
      <w:pPr>
        <w:pStyle w:val="NormalWeb"/>
      </w:pPr>
      <w:r>
        <w:t xml:space="preserve">Because of diverse </w:t>
      </w:r>
      <w:r w:rsidR="000268C6">
        <w:t>institutions</w:t>
      </w:r>
      <w:r>
        <w:t>,</w:t>
      </w:r>
      <w:r w:rsidR="000268C6">
        <w:t xml:space="preserve"> </w:t>
      </w:r>
      <w:r>
        <w:t> </w:t>
      </w:r>
      <w:r>
        <w:t xml:space="preserve">policy, and economic considerations, the universal regulatory reaction to cryptocurrencies and blockchain technologies has been nothing if not inconsistent. Some countries have severely limited or banned </w:t>
      </w:r>
      <w:r w:rsidR="000268C6">
        <w:t>dual-use</w:t>
      </w:r>
      <w:r>
        <w:t xml:space="preserve"> items because of sensitivity and concerns about stability, fraud, </w:t>
      </w:r>
      <w:r w:rsidR="000268C6">
        <w:t>and the</w:t>
      </w:r>
      <w:r>
        <w:t xml:space="preserve"> preservation of monetary sovereignty, whereas others have embraced </w:t>
      </w:r>
      <w:r w:rsidR="000268C6">
        <w:t>dual-use</w:t>
      </w:r>
      <w:r>
        <w:t xml:space="preserve"> technologies as opportunities for modernization and economic development</w:t>
      </w:r>
      <w:r w:rsidR="00A969C0">
        <w:fldChar w:fldCharType="begin"/>
      </w:r>
      <w:r w:rsidR="00A969C0">
        <w:instrText xml:space="preserve"> ADDIN ZOTERO_ITEM CSL_CITATION {"citationID":"AwhvYctw","properties":{"formattedCitation":"[19]","plainCitation":"[19]","noteIndex":0},"citationItems":[{"id":3322,"uris":["http://zotero.org/users/16652950/items/MIP5VA7Z"],"itemData":{"id":3322,"type":"chapter","collection-number":"Volume 1","collection-title":"Science, Technology and Sustainability","container-title":"The Complexities of Sustainability","ISBN":"978-981-12-5874-9","note":"DOI: 10.1142/9789811258756_0009","page":"267-297","publisher":"WORLD SCIENTIFIC","source":"worldscientific.com (Atypon)","title":"The Growth and Regulatory Challenges of Cryptocurrency Transactions in Nigeria","URL":"https://www.worldscientific.com/doi/10.1142/9789811258756_0009","volume":"Volume 1","author":[{"family":"Ediagbonya","given":"Victor"},{"family":"Tioluwani","given":"Tioluwani Comfort"}],"accessed":{"date-parts":[["2025",6,7]]},"issued":{"date-parts":[["2022",4,4]]}}}],"schema":"https://github.com/citation-style-language/schema/raw/master/csl-citation.json"} </w:instrText>
      </w:r>
      <w:r w:rsidR="00A969C0">
        <w:fldChar w:fldCharType="separate"/>
      </w:r>
      <w:r w:rsidR="00A969C0" w:rsidRPr="00A969C0">
        <w:t>[19]</w:t>
      </w:r>
      <w:r w:rsidR="00A969C0">
        <w:fldChar w:fldCharType="end"/>
      </w:r>
      <w:r>
        <w:t xml:space="preserve">. The variety of regulatory approaches taken around the world is shown in Figure </w:t>
      </w:r>
      <w:r w:rsidR="00864D66">
        <w:t>2</w:t>
      </w:r>
      <w:r w:rsidR="000268C6">
        <w:t>,</w:t>
      </w:r>
      <w:r>
        <w:t xml:space="preserve"> and the dichotomy between these </w:t>
      </w:r>
      <w:r w:rsidR="000268C6">
        <w:t>stark positions</w:t>
      </w:r>
      <w:r>
        <w:t xml:space="preserve"> creates uncertainty for businesses, investors, and developers amid such a landscape of change (see Figure </w:t>
      </w:r>
      <w:r w:rsidR="00864D66">
        <w:t>2</w:t>
      </w:r>
      <w:r>
        <w:t>).</w:t>
      </w:r>
    </w:p>
    <w:p w14:paraId="192B0710" w14:textId="513F9D0D" w:rsidR="00D70B8F" w:rsidRDefault="00D70B8F" w:rsidP="004720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3B41E9" wp14:editId="224F24B3">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_regulatory_approach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75195B7D" w14:textId="08914578" w:rsidR="00C92F37" w:rsidRDefault="00C92F37" w:rsidP="00C92F37">
      <w:pPr>
        <w:pStyle w:val="NormalWeb"/>
      </w:pPr>
      <w:r>
        <w:t xml:space="preserve">Figure </w:t>
      </w:r>
      <w:r w:rsidR="00864D66">
        <w:t>2</w:t>
      </w:r>
      <w:r>
        <w:t>:</w:t>
      </w:r>
      <w:r>
        <w:t> </w:t>
      </w:r>
      <w:r>
        <w:t xml:space="preserve">Worldwide Approaches to Cryptocurrency Regulations. This schematic classifies the most populous countries into four categories based on </w:t>
      </w:r>
      <w:r w:rsidR="000268C6">
        <w:t>their current</w:t>
      </w:r>
      <w:r>
        <w:t xml:space="preserve"> standing in regulation for cryptos and blockchain. Supportive, restrictive, ambiguous/neutral, and absolute prohibitions are </w:t>
      </w:r>
      <w:r w:rsidR="000268C6">
        <w:t>the four</w:t>
      </w:r>
      <w:r>
        <w:t xml:space="preserve"> primary strategies identified, with examples from each country being provided. The fragmented and evolving global regulatory </w:t>
      </w:r>
      <w:r w:rsidR="000268C6">
        <w:t>climate is</w:t>
      </w:r>
      <w:r>
        <w:t xml:space="preserve"> well portrayed in this image as a significant barrier to institutional convergence and global acceptance.</w:t>
      </w:r>
    </w:p>
    <w:p w14:paraId="1078D424" w14:textId="3B5E52C4" w:rsidR="00D70B8F" w:rsidRPr="004720CA" w:rsidRDefault="00D70B8F" w:rsidP="004720CA">
      <w:pPr>
        <w:spacing w:before="100" w:beforeAutospacing="1" w:after="100" w:afterAutospacing="1" w:line="240" w:lineRule="auto"/>
        <w:rPr>
          <w:rFonts w:ascii="Times New Roman" w:eastAsia="Times New Roman" w:hAnsi="Times New Roman" w:cs="Times New Roman"/>
          <w:sz w:val="24"/>
          <w:szCs w:val="24"/>
        </w:rPr>
      </w:pPr>
    </w:p>
    <w:p w14:paraId="6EDBAAD0" w14:textId="1F7B4437" w:rsidR="00C92F37" w:rsidRDefault="004720CA" w:rsidP="00C92F37">
      <w:pPr>
        <w:pStyle w:val="NormalWeb"/>
      </w:pPr>
      <w:r w:rsidRPr="004720CA">
        <w:rPr>
          <w:b/>
          <w:bCs/>
        </w:rPr>
        <w:t>A. Regulatory Approaches Worldwide:</w:t>
      </w:r>
      <w:r w:rsidRPr="004720CA">
        <w:br/>
      </w:r>
      <w:r w:rsidR="00C92F37">
        <w:t xml:space="preserve">Blockchain </w:t>
      </w:r>
      <w:r w:rsidR="000268C6">
        <w:t>and cryptocurrency</w:t>
      </w:r>
      <w:r w:rsidR="00C92F37">
        <w:t xml:space="preserve"> regulation remain a varied mix of acceptance, control</w:t>
      </w:r>
      <w:r w:rsidR="000268C6">
        <w:t>,</w:t>
      </w:r>
      <w:r w:rsidR="00C92F37">
        <w:t xml:space="preserve"> and questioning globally. And a few countries, including Switzerland, Singapore</w:t>
      </w:r>
      <w:r w:rsidR="000268C6">
        <w:t>,</w:t>
      </w:r>
      <w:r w:rsidR="00C92F37">
        <w:t xml:space="preserve"> and the United Arab Emirates, have adopted relatively crypto-friendly regulations </w:t>
      </w:r>
      <w:r w:rsidR="000268C6">
        <w:t>to</w:t>
      </w:r>
      <w:r w:rsidR="00C92F37">
        <w:t xml:space="preserve"> manage risks and attract innovation. Others</w:t>
      </w:r>
      <w:r w:rsidR="000268C6">
        <w:t>,</w:t>
      </w:r>
      <w:r w:rsidR="00C92F37">
        <w:t xml:space="preserve"> including China and India</w:t>
      </w:r>
      <w:r w:rsidR="000268C6">
        <w:t>,</w:t>
      </w:r>
      <w:r w:rsidR="00C92F37">
        <w:t xml:space="preserve"> have meanwhile clamped down heavily on cryptocurrency mining and trading </w:t>
      </w:r>
      <w:r w:rsidR="000268C6">
        <w:t>due to</w:t>
      </w:r>
      <w:r w:rsidR="00C92F37">
        <w:t xml:space="preserve"> concerns over illicit activity, capital flight</w:t>
      </w:r>
      <w:r w:rsidR="000268C6">
        <w:t>,</w:t>
      </w:r>
      <w:r w:rsidR="00C92F37">
        <w:t xml:space="preserve"> and financial stability. For both crypto companies and users from around the world, such diversity renders it nearly </w:t>
      </w:r>
      <w:r w:rsidR="000268C6">
        <w:t>impossible to</w:t>
      </w:r>
      <w:r w:rsidR="00C92F37">
        <w:t xml:space="preserve"> comply, while creating a fractured market space</w:t>
      </w:r>
      <w:r w:rsidR="00A969C0">
        <w:fldChar w:fldCharType="begin"/>
      </w:r>
      <w:r w:rsidR="00A969C0">
        <w:instrText xml:space="preserve"> ADDIN ZOTERO_ITEM CSL_CITATION {"citationID":"UfWSaV7o","properties":{"formattedCitation":"[13]","plainCitation":"[13]","noteIndex":0},"citationItems":[{"id":3309,"uris":["http://zotero.org/users/16652950/items/6SJ5P9T5"],"itemData":{"id":3309,"type":"article-journal","abstract":"Cryptocurrencies—i.e.,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A969C0">
        <w:fldChar w:fldCharType="separate"/>
      </w:r>
      <w:r w:rsidR="00A969C0" w:rsidRPr="00A969C0">
        <w:t>[13]</w:t>
      </w:r>
      <w:r w:rsidR="00A969C0">
        <w:fldChar w:fldCharType="end"/>
      </w:r>
      <w:r w:rsidR="00C92F37">
        <w:t>.</w:t>
      </w:r>
    </w:p>
    <w:p w14:paraId="7C34E5F8" w14:textId="77777777" w:rsidR="00C92F37" w:rsidRDefault="00C92F37" w:rsidP="00C92F37">
      <w:pPr>
        <w:pStyle w:val="NormalWeb"/>
      </w:pPr>
      <w:r>
        <w:t>B. Key Regulatory Frameworks:</w:t>
      </w:r>
    </w:p>
    <w:p w14:paraId="14675767" w14:textId="24864328" w:rsidR="00C92F37" w:rsidRDefault="00C92F37" w:rsidP="00C92F37">
      <w:pPr>
        <w:pStyle w:val="NormalWeb"/>
      </w:pPr>
      <w:r>
        <w:t xml:space="preserve">Some States have commenced developing more coherent and </w:t>
      </w:r>
      <w:r w:rsidR="000268C6">
        <w:t>comprehensive structures</w:t>
      </w:r>
      <w:r>
        <w:t>. The EU introduced an omnibus regulation called Markets in Crypto-Assets (</w:t>
      </w:r>
      <w:proofErr w:type="spellStart"/>
      <w:r>
        <w:t>MiCA</w:t>
      </w:r>
      <w:proofErr w:type="spellEnd"/>
      <w:r>
        <w:t>) to unify laws relating to stablecoin issuers, custodial wallet providers</w:t>
      </w:r>
      <w:r w:rsidR="000268C6">
        <w:t>,</w:t>
      </w:r>
      <w:r>
        <w:t xml:space="preserve"> and issuers of crypto assets </w:t>
      </w:r>
      <w:r w:rsidR="000268C6">
        <w:t>among the</w:t>
      </w:r>
      <w:r>
        <w:t xml:space="preserve"> EU27 and EEA states. In the US, the Commodity Futures Trading Commission (CFTC) and the Securities and Exchange Commission (SEC) are vying for control and have occasionally classified some coins as securities, which would require strict disclosure </w:t>
      </w:r>
      <w:r w:rsidR="000268C6">
        <w:t>and investor</w:t>
      </w:r>
      <w:r>
        <w:t xml:space="preserve"> protection mandates. </w:t>
      </w:r>
      <w:r w:rsidR="000268C6">
        <w:t>It is</w:t>
      </w:r>
      <w:r>
        <w:t xml:space="preserve"> this latter context of </w:t>
      </w:r>
      <w:r w:rsidR="000268C6">
        <w:t>change</w:t>
      </w:r>
      <w:r>
        <w:t xml:space="preserve"> </w:t>
      </w:r>
      <w:r w:rsidR="000268C6">
        <w:t>that</w:t>
      </w:r>
      <w:r>
        <w:t xml:space="preserve"> determines the institutional appeal and the legal legitimacy of the digital asset</w:t>
      </w:r>
      <w:r w:rsidR="00A969C0">
        <w:fldChar w:fldCharType="begin"/>
      </w:r>
      <w:r w:rsidR="00A969C0">
        <w:instrText xml:space="preserve"> ADDIN ZOTERO_ITEM CSL_CITATION {"citationID":"W8YkSPjh","properties":{"formattedCitation":"[20]","plainCitation":"[20]","noteIndex":0},"citationItems":[{"id":2153,"uris":["http://zotero.org/users/16652950/items/9TQE493R"],"itemData":{"id":2153,"type":"article-journal","abstract":"The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A969C0">
        <w:fldChar w:fldCharType="separate"/>
      </w:r>
      <w:r w:rsidR="00A969C0" w:rsidRPr="00A969C0">
        <w:t>[20]</w:t>
      </w:r>
      <w:r w:rsidR="00A969C0">
        <w:fldChar w:fldCharType="end"/>
      </w:r>
      <w:r>
        <w:t>.</w:t>
      </w:r>
    </w:p>
    <w:p w14:paraId="5B90CB14" w14:textId="29E49176" w:rsidR="00C92F37" w:rsidRDefault="000268C6" w:rsidP="00C92F37">
      <w:pPr>
        <w:pStyle w:val="NormalWeb"/>
      </w:pPr>
      <w:r>
        <w:t>C. Concerns</w:t>
      </w:r>
      <w:r w:rsidR="00C92F37">
        <w:t xml:space="preserve"> about Compliance and Transparency:</w:t>
      </w:r>
    </w:p>
    <w:p w14:paraId="5CCBB51A" w14:textId="62D93A28" w:rsidR="00C92F37" w:rsidRDefault="00C92F37" w:rsidP="00C92F37">
      <w:pPr>
        <w:pStyle w:val="NormalWeb"/>
      </w:pPr>
      <w:r>
        <w:lastRenderedPageBreak/>
        <w:t xml:space="preserve">The lack of a compliance framework, particularly </w:t>
      </w:r>
      <w:r w:rsidR="000268C6">
        <w:t>regarding</w:t>
      </w:r>
      <w:r>
        <w:t xml:space="preserve"> KYC, AML</w:t>
      </w:r>
      <w:r w:rsidR="000268C6">
        <w:t>,</w:t>
      </w:r>
      <w:r>
        <w:t xml:space="preserve"> and taxation, is </w:t>
      </w:r>
      <w:r w:rsidR="000268C6">
        <w:t>a common</w:t>
      </w:r>
      <w:r>
        <w:t xml:space="preserve"> problem in crypto markets. Anonymity </w:t>
      </w:r>
      <w:r w:rsidR="000268C6">
        <w:t>and decentralization</w:t>
      </w:r>
      <w:r>
        <w:t xml:space="preserve"> are at odds with transparency </w:t>
      </w:r>
      <w:r w:rsidR="000268C6">
        <w:t>and regulatory</w:t>
      </w:r>
      <w:r>
        <w:t xml:space="preserve"> oversight. This is because the institutional players struggle to comply with the requirements on </w:t>
      </w:r>
      <w:proofErr w:type="spellStart"/>
      <w:r>
        <w:t>decentralised</w:t>
      </w:r>
      <w:proofErr w:type="spellEnd"/>
      <w:r>
        <w:t xml:space="preserve"> systems,</w:t>
      </w:r>
      <w:r w:rsidR="000268C6">
        <w:t xml:space="preserve"> </w:t>
      </w:r>
      <w:r>
        <w:t> </w:t>
      </w:r>
      <w:r>
        <w:t>which has led to the creation of compliant intermediaries</w:t>
      </w:r>
      <w:r w:rsidR="000268C6">
        <w:t>,</w:t>
      </w:r>
      <w:r>
        <w:t xml:space="preserve"> including custodians, wallets with KYC</w:t>
      </w:r>
      <w:r w:rsidR="000268C6">
        <w:t>,</w:t>
      </w:r>
      <w:r>
        <w:t xml:space="preserve"> and permissioned blockchain solutions</w:t>
      </w:r>
      <w:r w:rsidR="00A969C0">
        <w:fldChar w:fldCharType="begin"/>
      </w:r>
      <w:r w:rsidR="00A969C0">
        <w:instrText xml:space="preserve"> ADDIN ZOTERO_ITEM CSL_CITATION {"citationID":"w9iR8E0U","properties":{"formattedCitation":"[10]","plainCitation":"[10]","noteIndex":0},"citationItems":[{"id":3122,"uris":["http://zotero.org/users/16652950/items/3RZR4GGY"],"itemData":{"id":3122,"type":"article-journal","abstract":"The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A969C0">
        <w:fldChar w:fldCharType="separate"/>
      </w:r>
      <w:r w:rsidR="00A969C0" w:rsidRPr="00A969C0">
        <w:t>[10]</w:t>
      </w:r>
      <w:r w:rsidR="00A969C0">
        <w:fldChar w:fldCharType="end"/>
      </w:r>
      <w:r>
        <w:t>.</w:t>
      </w:r>
    </w:p>
    <w:p w14:paraId="0DEF836F" w14:textId="77777777" w:rsidR="00C92F37" w:rsidRDefault="00C92F37" w:rsidP="00C92F37">
      <w:pPr>
        <w:pStyle w:val="NormalWeb"/>
      </w:pPr>
      <w:r>
        <w:t>D. Institutional Adaptation:</w:t>
      </w:r>
    </w:p>
    <w:p w14:paraId="3891FCC3" w14:textId="42090392" w:rsidR="00C92F37" w:rsidRDefault="00C92F37" w:rsidP="00C92F37">
      <w:pPr>
        <w:pStyle w:val="NormalWeb"/>
      </w:pPr>
      <w:r>
        <w:t xml:space="preserve">Instead, traditional financial players are </w:t>
      </w:r>
      <w:r w:rsidR="000268C6">
        <w:t>finding increasingly</w:t>
      </w:r>
      <w:r>
        <w:t xml:space="preserve"> regulated workarounds just to keep their competitive edge by getting on the blockchain bandwagon. Private </w:t>
      </w:r>
      <w:r w:rsidR="000268C6">
        <w:t>and consortium</w:t>
      </w:r>
      <w:r>
        <w:t xml:space="preserve"> blockchains offer efficiency over public networks without the instability. </w:t>
      </w:r>
      <w:proofErr w:type="spellStart"/>
      <w:r>
        <w:t>itcoin</w:t>
      </w:r>
      <w:proofErr w:type="spellEnd"/>
      <w:r>
        <w:t xml:space="preserve"> atm niches in </w:t>
      </w:r>
      <w:r w:rsidR="000268C6">
        <w:t>New York</w:t>
      </w:r>
      <w:r>
        <w:t xml:space="preserve">. Central </w:t>
      </w:r>
      <w:r w:rsidR="000268C6">
        <w:t>bank</w:t>
      </w:r>
      <w:r>
        <w:t xml:space="preserve"> digital currencies (CBDCs) and stablecoins backed by fiat reserves provide regulated digital substitutes </w:t>
      </w:r>
      <w:r w:rsidR="000268C6">
        <w:t>that</w:t>
      </w:r>
      <w:r>
        <w:t xml:space="preserve"> </w:t>
      </w:r>
      <w:r w:rsidR="000268C6">
        <w:t>preserve authority</w:t>
      </w:r>
      <w:r>
        <w:t xml:space="preserve"> in a centralized way, thereby ensuring they appeal to both banks and governments</w:t>
      </w:r>
      <w:r w:rsidR="00A969C0">
        <w:fldChar w:fldCharType="begin"/>
      </w:r>
      <w:r w:rsidR="00A969C0">
        <w:instrText xml:space="preserve"> ADDIN ZOTERO_ITEM CSL_CITATION {"citationID":"UbuaOO39","properties":{"formattedCitation":"[21]","plainCitation":"[21]","noteIndex":0},"citationItems":[{"id":3327,"uris":["http://zotero.org/users/16652950/items/X2KHJLBJ"],"itemData":{"id":3327,"type":"webpage","abstract":"PDF | Cryptocurrency is a digital or virtual form of currency that uses cryptography for security and operates on decentralized networks powered by... | Find, read and cite all the research you need on ResearchGate","container-title":"ResearchGate","language":"en","note":"DOI: 10.13140/RG.2.2.13497.68963","title":"(PDF) The Impact of Cryptocurrency on Traditional Financial Systems","URL":"https://www.researchgate.net/publication/390098330_The_Impact_of_Cryptocurrency_on_Traditional_Financial_Systems","accessed":{"date-parts":[["2025",6,7]]},"issued":{"date-parts":[["2025",3,24]]}}}],"schema":"https://github.com/citation-style-language/schema/raw/master/csl-citation.json"} </w:instrText>
      </w:r>
      <w:r w:rsidR="00A969C0">
        <w:fldChar w:fldCharType="separate"/>
      </w:r>
      <w:r w:rsidR="00A969C0" w:rsidRPr="00A969C0">
        <w:t>[21]</w:t>
      </w:r>
      <w:r w:rsidR="00A969C0">
        <w:fldChar w:fldCharType="end"/>
      </w:r>
      <w:r>
        <w:t>.</w:t>
      </w:r>
    </w:p>
    <w:p w14:paraId="539A8A99" w14:textId="634325F6" w:rsidR="00C92F37" w:rsidRDefault="00C92F37" w:rsidP="00C92F37">
      <w:pPr>
        <w:pStyle w:val="NormalWeb"/>
      </w:pPr>
      <w:r>
        <w:t xml:space="preserve">E. CBDCs and </w:t>
      </w:r>
      <w:r w:rsidR="000268C6">
        <w:t>Tokenized Assets</w:t>
      </w:r>
      <w:r>
        <w:t xml:space="preserve"> Visualization: Example</w:t>
      </w:r>
    </w:p>
    <w:p w14:paraId="6AC3ED8A" w14:textId="5D6AED60" w:rsidR="00C92F37" w:rsidRDefault="00C92F37" w:rsidP="00C92F37">
      <w:pPr>
        <w:pStyle w:val="NormalWeb"/>
      </w:pPr>
      <w:r>
        <w:t>Several central banks,</w:t>
      </w:r>
      <w:r w:rsidR="000268C6">
        <w:t xml:space="preserve"> </w:t>
      </w:r>
      <w:r>
        <w:t> </w:t>
      </w:r>
      <w:r>
        <w:t xml:space="preserve">including the </w:t>
      </w:r>
      <w:r w:rsidR="000268C6">
        <w:t>ECB’s</w:t>
      </w:r>
      <w:r>
        <w:t xml:space="preserve"> digital euro program, Nigeria’s </w:t>
      </w:r>
      <w:proofErr w:type="spellStart"/>
      <w:r>
        <w:t>eNaira</w:t>
      </w:r>
      <w:proofErr w:type="spellEnd"/>
      <w:r w:rsidR="000268C6">
        <w:t>,</w:t>
      </w:r>
      <w:r>
        <w:t xml:space="preserve"> and China’s digital yuan, are experimenting with or implementing CBDCs. This is an effort to counter the effects </w:t>
      </w:r>
      <w:r w:rsidR="000268C6">
        <w:t>of private</w:t>
      </w:r>
      <w:r>
        <w:t xml:space="preserve"> coins and improve payment systems. To </w:t>
      </w:r>
      <w:r w:rsidR="000268C6">
        <w:t>boost the</w:t>
      </w:r>
      <w:r>
        <w:t xml:space="preserve"> speed of settlements, transparency, and fractional ownership, financial institutions are experimenting with tokenized assets — blockchain representations of financial instruments that can range from bonds to real estate</w:t>
      </w:r>
      <w:r w:rsidR="00A969C0">
        <w:fldChar w:fldCharType="begin"/>
      </w:r>
      <w:r w:rsidR="00A969C0">
        <w:instrText xml:space="preserve"> ADDIN ZOTERO_ITEM CSL_CITATION {"citationID":"ueXcR22Z","properties":{"formattedCitation":"[22]","plainCitation":"[22]","noteIndex":0},"citationItems":[{"id":3331,"uris":["http://zotero.org/users/16652950/items/DNSJ6WEF"],"itemData":{"id":3331,"type":"article-journal","abstract":"Central Bank Digital Currency (CBDC) is a digital version of domestic currency with a unit of account equivalent to its domestic currency. Blockchain or Distributed Ledger technology (DLT) can be used to implement CBDC to execute and settle peer-to-peer transactions. With the emergence of private money, such as cryptocurrencies and stablecoins, and the growing use of digital payments to lessen the global pandemic spread, CBDC is an active research area among central banks worldwide. Many central banks started their CBDC projects by building DLT proofs of concept (PoCs) to replicate wholesale payment systems and expand their investigation into other use cases, such as delivery versus Payment (DvP) and cross-border remittance. Many large economies like the United States have projects exploring CBDC. The People’s Bank of China (PBoC), China Central Bank, has already started a pilot testing of their digital retail currency. This paper discusses the application of blockchain for CBDC by presenting CBDC projects by central banks. Moreover, this paper analyses issues, identify challenges and discusses future works in this rapidly evolving field.","container-title":"Cluster Computing","DOI":"10.1007/s10586-022-03962-z","ISSN":"1573-7543","issue":"4","journalAbbreviation":"Cluster Comput","language":"en","page":"2183-2197","source":"Springer Link","title":"Blockchain application for central bank digital currencies (CBDC)","volume":"26","author":[{"family":"Sethaput","given":"Vijak"},{"family":"Innet","given":"Supachate"}],"issued":{"date-parts":[["2023",8,1]]}}}],"schema":"https://github.com/citation-style-language/schema/raw/master/csl-citation.json"} </w:instrText>
      </w:r>
      <w:r w:rsidR="00A969C0">
        <w:fldChar w:fldCharType="separate"/>
      </w:r>
      <w:r w:rsidR="00A969C0" w:rsidRPr="00A969C0">
        <w:t>[22]</w:t>
      </w:r>
      <w:r w:rsidR="00A969C0">
        <w:fldChar w:fldCharType="end"/>
      </w:r>
      <w:r>
        <w:t>.</w:t>
      </w:r>
    </w:p>
    <w:p w14:paraId="02263553" w14:textId="28E185ED"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 Opportunities and Risks: A Balanced View</w:t>
      </w:r>
    </w:p>
    <w:p w14:paraId="3CDCD8AF" w14:textId="079F51F1" w:rsidR="00C92F37" w:rsidRDefault="004720CA" w:rsidP="00C92F37">
      <w:pPr>
        <w:pStyle w:val="NormalWeb"/>
      </w:pPr>
      <w:r w:rsidRPr="004720CA">
        <w:rPr>
          <w:b/>
          <w:bCs/>
        </w:rPr>
        <w:t>A. Potential Benefits:</w:t>
      </w:r>
      <w:r w:rsidRPr="004720CA">
        <w:br/>
      </w:r>
      <w:r w:rsidR="00C92F37">
        <w:t xml:space="preserve">The blockchain and cryptocurrency know-how have a number of </w:t>
      </w:r>
      <w:r w:rsidR="000268C6">
        <w:t>revolutionary</w:t>
      </w:r>
      <w:r w:rsidR="00C92F37">
        <w:t xml:space="preserve"> challenges for </w:t>
      </w:r>
      <w:r w:rsidR="000268C6">
        <w:t>the banking</w:t>
      </w:r>
      <w:r w:rsidR="00C92F37">
        <w:t xml:space="preserve"> </w:t>
      </w:r>
      <w:r w:rsidR="000268C6">
        <w:t>industry</w:t>
      </w:r>
      <w:r w:rsidR="00C92F37">
        <w:t>. One of the most talked-about is financial inclusion, and not surprisingly</w:t>
      </w:r>
      <w:r w:rsidR="000268C6">
        <w:t>,</w:t>
      </w:r>
      <w:r w:rsidR="00C92F37">
        <w:t xml:space="preserve"> </w:t>
      </w:r>
      <w:r w:rsidR="000268C6">
        <w:t>in geographic</w:t>
      </w:r>
      <w:r w:rsidR="00C92F37">
        <w:t xml:space="preserve"> regions with few traditional banking options. Blockchain infrastructure is minimal</w:t>
      </w:r>
      <w:r w:rsidR="000268C6">
        <w:t>,</w:t>
      </w:r>
      <w:r w:rsidR="00C92F37">
        <w:t xml:space="preserve"> and </w:t>
      </w:r>
      <w:r w:rsidR="000268C6">
        <w:t>it</w:t>
      </w:r>
      <w:r w:rsidR="00C92F37">
        <w:t xml:space="preserve"> could enable unbanked people to have access to savings, credit</w:t>
      </w:r>
      <w:r w:rsidR="000268C6">
        <w:t>,</w:t>
      </w:r>
      <w:r w:rsidR="00C92F37">
        <w:t xml:space="preserve"> and </w:t>
      </w:r>
      <w:r w:rsidR="000268C6">
        <w:t>remittance services</w:t>
      </w:r>
      <w:r w:rsidR="00C92F37">
        <w:t xml:space="preserve">. Another key benefit is the enhancements in efficiency, such as in payment transaction efficiency </w:t>
      </w:r>
      <w:r w:rsidR="000268C6">
        <w:t>and settlement</w:t>
      </w:r>
      <w:r w:rsidR="00C92F37">
        <w:t xml:space="preserve"> speed. By eliminating intermediaries and using smart contracts to automate reconciliation, blockchain can reduce </w:t>
      </w:r>
      <w:r w:rsidR="000268C6">
        <w:t>costs in</w:t>
      </w:r>
      <w:r w:rsidR="00C92F37">
        <w:t xml:space="preserve"> making transactions and speed up goods’ processing times. Security and </w:t>
      </w:r>
      <w:r w:rsidR="000268C6">
        <w:t>transparency provided</w:t>
      </w:r>
      <w:r w:rsidR="00C92F37">
        <w:t xml:space="preserve"> by blockchain through immutable ledgers further </w:t>
      </w:r>
      <w:r w:rsidR="000268C6">
        <w:t>enhance</w:t>
      </w:r>
      <w:r w:rsidR="00C92F37">
        <w:t xml:space="preserve"> auditability, </w:t>
      </w:r>
      <w:r w:rsidR="000268C6">
        <w:t>reduce</w:t>
      </w:r>
      <w:r w:rsidR="00C92F37">
        <w:t xml:space="preserve"> fraud</w:t>
      </w:r>
      <w:r w:rsidR="000268C6">
        <w:t>,</w:t>
      </w:r>
      <w:r w:rsidR="00C92F37">
        <w:t xml:space="preserve"> and </w:t>
      </w:r>
      <w:r w:rsidR="000268C6">
        <w:t>increase</w:t>
      </w:r>
      <w:r w:rsidR="00C92F37">
        <w:t xml:space="preserve"> </w:t>
      </w:r>
      <w:r w:rsidR="000268C6">
        <w:t>stakeholders’</w:t>
      </w:r>
      <w:r w:rsidR="00C92F37">
        <w:t xml:space="preserve"> trust in complex financial transactions</w:t>
      </w:r>
      <w:r w:rsidR="00A969C0">
        <w:fldChar w:fldCharType="begin"/>
      </w:r>
      <w:r w:rsidR="00A969C0">
        <w:instrText xml:space="preserve"> ADDIN ZOTERO_ITEM CSL_CITATION {"citationID":"KEevtIYi","properties":{"formattedCitation":"[23]","plainCitation":"[23]","noteIndex":0},"citationItems":[{"id":3333,"uris":["http://zotero.org/users/16652950/items/JR9GMB7L"],"itemData":{"id":3333,"type":"article-journal","abstract":"The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A969C0">
        <w:fldChar w:fldCharType="separate"/>
      </w:r>
      <w:r w:rsidR="00A969C0" w:rsidRPr="00A969C0">
        <w:t>[23]</w:t>
      </w:r>
      <w:r w:rsidR="00A969C0">
        <w:fldChar w:fldCharType="end"/>
      </w:r>
      <w:r w:rsidR="00C92F37">
        <w:t>.</w:t>
      </w:r>
    </w:p>
    <w:p w14:paraId="7F718138" w14:textId="77777777" w:rsidR="00C92F37" w:rsidRDefault="00C92F37" w:rsidP="00C92F37">
      <w:pPr>
        <w:pStyle w:val="NormalWeb"/>
      </w:pPr>
      <w:r>
        <w:t>B. Key Risks and Challenges:</w:t>
      </w:r>
    </w:p>
    <w:p w14:paraId="407744C5" w14:textId="7170D03D" w:rsidR="00C92F37" w:rsidRDefault="00C92F37" w:rsidP="00C92F37">
      <w:pPr>
        <w:pStyle w:val="NormalWeb"/>
      </w:pPr>
      <w:r>
        <w:t xml:space="preserve">This does </w:t>
      </w:r>
      <w:r w:rsidR="000268C6">
        <w:t>not dispel</w:t>
      </w:r>
      <w:r>
        <w:t xml:space="preserve"> the danger anyway. Price volatility and speculation have made them unreliable as a source of value beyond </w:t>
      </w:r>
      <w:r w:rsidR="000268C6">
        <w:t>a speculative</w:t>
      </w:r>
      <w:r>
        <w:t xml:space="preserve"> action, something that </w:t>
      </w:r>
      <w:r w:rsidR="000268C6">
        <w:t>leads</w:t>
      </w:r>
      <w:r>
        <w:t xml:space="preserve"> to the skeptics’ need to bin the phrase “cryptocurrencies,” to start with. Retail investors continue to be </w:t>
      </w:r>
      <w:r w:rsidR="000268C6">
        <w:t>victims</w:t>
      </w:r>
      <w:r>
        <w:t xml:space="preserve"> </w:t>
      </w:r>
      <w:r w:rsidR="000268C6">
        <w:t>of</w:t>
      </w:r>
      <w:r>
        <w:t xml:space="preserve"> regulatory arbitrage and fraud, such as Ponzi schemes, rug pulls, and sales </w:t>
      </w:r>
      <w:r w:rsidR="000268C6">
        <w:t>of unregistered</w:t>
      </w:r>
      <w:r>
        <w:t xml:space="preserve"> securities. Serious threats also come from </w:t>
      </w:r>
      <w:r w:rsidR="000268C6">
        <w:t>cybersecurity</w:t>
      </w:r>
      <w:r>
        <w:t xml:space="preserve"> vulnerabilities: wallets and exchanges </w:t>
      </w:r>
      <w:r>
        <w:lastRenderedPageBreak/>
        <w:t>are often the victim of hackers</w:t>
      </w:r>
      <w:r w:rsidR="000268C6">
        <w:t>,</w:t>
      </w:r>
      <w:r>
        <w:t xml:space="preserve"> </w:t>
      </w:r>
      <w:r w:rsidR="000268C6">
        <w:t>which</w:t>
      </w:r>
      <w:r>
        <w:t xml:space="preserve"> can </w:t>
      </w:r>
      <w:r w:rsidR="000268C6">
        <w:t>lead to</w:t>
      </w:r>
      <w:r>
        <w:t xml:space="preserve"> huge money losses. Environmental concerns have also been raised, particularly about proof-of-work mining, which has been disparaged for </w:t>
      </w:r>
      <w:r w:rsidR="000268C6">
        <w:t>being</w:t>
      </w:r>
      <w:r>
        <w:t xml:space="preserve"> intensive and </w:t>
      </w:r>
      <w:r w:rsidR="000268C6">
        <w:t>energy-hungry</w:t>
      </w:r>
      <w:r>
        <w:t xml:space="preserve">. While there are alternative </w:t>
      </w:r>
      <w:r w:rsidR="000268C6">
        <w:t>consensus mechanisms</w:t>
      </w:r>
      <w:r>
        <w:t>, like proof-of-stake, sustainability remains a contentious issue.</w:t>
      </w:r>
    </w:p>
    <w:p w14:paraId="3A96041F" w14:textId="013C5C28" w:rsidR="00C92F37" w:rsidRDefault="00C92F37" w:rsidP="00C92F37">
      <w:pPr>
        <w:pStyle w:val="NormalWeb"/>
      </w:pPr>
      <w:r>
        <w:t xml:space="preserve">C. Views of </w:t>
      </w:r>
      <w:r w:rsidR="000268C6">
        <w:t>other stakeholders</w:t>
      </w:r>
      <w:r>
        <w:t>:</w:t>
      </w:r>
    </w:p>
    <w:p w14:paraId="2828E8D6" w14:textId="5D221EE7" w:rsidR="00C92F37" w:rsidRDefault="00C92F37" w:rsidP="00C92F37">
      <w:pPr>
        <w:pStyle w:val="NormalWeb"/>
      </w:pPr>
      <w:r>
        <w:t xml:space="preserve">Doing so, regulators are Hover over the </w:t>
      </w:r>
      <w:r w:rsidR="000268C6">
        <w:t>profile picture</w:t>
      </w:r>
      <w:r>
        <w:t xml:space="preserve"> and click the Following button to unfollow any account. They focus </w:t>
      </w:r>
      <w:r w:rsidR="000268C6">
        <w:t>on building</w:t>
      </w:r>
      <w:r>
        <w:t xml:space="preserve"> robust legal frameworks, implementing compliance, and preventing abusive use. Institutional interest is growing, but traditional investors remain cautious, often waiting for more secure, regulated infrastructure and a more established </w:t>
      </w:r>
      <w:r w:rsidR="000268C6">
        <w:t>regulatory landscape</w:t>
      </w:r>
      <w:r>
        <w:t xml:space="preserve"> before they get involved wholesale. “Tokenization,</w:t>
      </w:r>
      <w:r w:rsidR="000268C6">
        <w:t xml:space="preserve"> </w:t>
      </w:r>
      <w:r>
        <w:t> </w:t>
      </w:r>
      <w:r>
        <w:t>digital ID</w:t>
      </w:r>
      <w:r w:rsidR="000268C6">
        <w:t>,</w:t>
      </w:r>
      <w:r>
        <w:t xml:space="preserve"> and blockchain settlement systems have enduring significance to many people. Meanwhile, retail investors are often driven by </w:t>
      </w:r>
      <w:r w:rsidR="000268C6">
        <w:t>speculative</w:t>
      </w:r>
      <w:r>
        <w:t xml:space="preserve"> objectives and drawn to new asset classes such as meme coins and NFTs that are capable of delivering </w:t>
      </w:r>
      <w:r w:rsidR="000268C6">
        <w:t>outsized returns</w:t>
      </w:r>
      <w:r>
        <w:t xml:space="preserve">. Yet they are the most vulnerable to fraud </w:t>
      </w:r>
      <w:r w:rsidR="000268C6">
        <w:t>and market</w:t>
      </w:r>
      <w:r>
        <w:t xml:space="preserve"> manipulation.</w:t>
      </w:r>
    </w:p>
    <w:p w14:paraId="44792FD6" w14:textId="526F925D" w:rsidR="00C92F37" w:rsidRDefault="00C92F37" w:rsidP="00C92F37">
      <w:pPr>
        <w:pStyle w:val="NormalWeb"/>
      </w:pPr>
      <w:r>
        <w:t xml:space="preserve">In addressing all of these perspectives, they </w:t>
      </w:r>
      <w:r w:rsidR="000268C6">
        <w:t>all signal</w:t>
      </w:r>
      <w:r>
        <w:t xml:space="preserve"> the need for balanced governance to drive innovation and solve the ethical and structural perils of this evolving environment:</w:t>
      </w:r>
    </w:p>
    <w:p w14:paraId="4FB826F7" w14:textId="732711A5"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 Sustainable Integration: Pathways Forward</w:t>
      </w:r>
    </w:p>
    <w:p w14:paraId="047F9C29" w14:textId="30D707EC" w:rsidR="00C92F37" w:rsidRDefault="00C92F37" w:rsidP="00C92F37">
      <w:pPr>
        <w:pStyle w:val="NormalWeb"/>
      </w:pPr>
      <w:r>
        <w:t xml:space="preserve">Perhaps the future of blockchain and cryptocurrency lies not in radical disintermediation of the </w:t>
      </w:r>
      <w:r w:rsidR="000268C6">
        <w:t>financial industry</w:t>
      </w:r>
      <w:r>
        <w:t xml:space="preserve">, as it evolves, but in gradual assimilation using a hybrid approach. Permissioned ledgers, also </w:t>
      </w:r>
      <w:r w:rsidR="000268C6">
        <w:t>known as</w:t>
      </w:r>
      <w:r>
        <w:t xml:space="preserve"> private </w:t>
      </w:r>
      <w:r w:rsidR="000268C6">
        <w:t>blockchain</w:t>
      </w:r>
      <w:r>
        <w:t xml:space="preserve"> solutions, present a middle ground with the benefit of blockchain and the continuing control, privacy, and </w:t>
      </w:r>
      <w:r w:rsidR="000268C6">
        <w:t>legal</w:t>
      </w:r>
      <w:r>
        <w:t xml:space="preserve"> compliance. These solutions </w:t>
      </w:r>
      <w:r w:rsidR="000268C6">
        <w:t>are particularly</w:t>
      </w:r>
      <w:r>
        <w:t xml:space="preserve"> appealing to organizations that want to upgrade infrastructure without ceding control to open, decentralized networks</w:t>
      </w:r>
      <w:r w:rsidR="00EE2529">
        <w:fldChar w:fldCharType="begin"/>
      </w:r>
      <w:r w:rsidR="00EE2529">
        <w:instrText xml:space="preserve"> ADDIN ZOTERO_ITEM CSL_CITATION {"citationID":"qe22PRQB","properties":{"formattedCitation":"[24]","plainCitation":"[24]","noteIndex":0},"citationItems":[{"id":3338,"uris":["http://zotero.org/users/16652950/items/J6Z2MJ23"],"itemData":{"id":3338,"type":"article-journal","abstract":"This study explores the practical impact of blockchain technology (BCT), which contrasts strongly with literature that has predominantly hypothesised BCT's potential to disrupt accounting practice. We interviewed 44 practitioners and academics with knowledge of BCT across 13 countries and industries. We employed the technological context of the technological, organisation and environmental (TOE) theoretical framework within a constructivist-interpretivist paradigm to understand any nuanced practical realities of BCT's impact. Our research ascertained an expectation gap regarding the expected BCT impacts on accounting and auditing practices versus the current reality. Our findings support the sceptics and oppose prior enthusiastic claims that BCT disrupts accounting and auditing functions.","container-title":"Accounting &amp; Finance","DOI":"10.1111/acfi.13383","ISSN":"1467-629X","issue":"n/a","language":"en","license":"© 2024 The Author(s). Accounting &amp; Finance published by John Wiley &amp; Sons Australia, Ltd on behalf of Accounting and Finance Association of Australia and New Zealand.","note":"_eprint: https://onlinelibrary.wiley.com/doi/pdf/10.1111/acfi.13383","source":"Wiley Online Library","title":"Blockchain technology disruptions: Exploring accounting and auditing academics and practitioners' perception","title-short":"Blockchain technology disruptions","URL":"https://onlinelibrary.wiley.com/doi/abs/10.1111/acfi.13383","volume":"n/a","author":[{"family":"Oladejo","given":"Musbaudeen Titilope"},{"family":"Botes","given":"Vida"},{"family":"Low","given":"Mary"},{"family":"Reeves","given":"Steve"}],"accessed":{"date-parts":[["2025",6,7]]}}}],"schema":"https://github.com/citation-style-language/schema/raw/master/csl-citation.json"} </w:instrText>
      </w:r>
      <w:r w:rsidR="00EE2529">
        <w:fldChar w:fldCharType="separate"/>
      </w:r>
      <w:r w:rsidR="00EE2529" w:rsidRPr="00EE2529">
        <w:t>[24]</w:t>
      </w:r>
      <w:r w:rsidR="00EE2529">
        <w:fldChar w:fldCharType="end"/>
      </w:r>
      <w:r>
        <w:t>.</w:t>
      </w:r>
    </w:p>
    <w:p w14:paraId="2E969575" w14:textId="507F4AC6" w:rsidR="00C92F37" w:rsidRDefault="00C92F37" w:rsidP="00C92F37">
      <w:pPr>
        <w:pStyle w:val="NormalWeb"/>
      </w:pPr>
      <w:r>
        <w:t xml:space="preserve">Several blockchain </w:t>
      </w:r>
      <w:r w:rsidR="000268C6">
        <w:t>consortia</w:t>
      </w:r>
      <w:r>
        <w:t xml:space="preserve">, such as the Hyperledger </w:t>
      </w:r>
      <w:r w:rsidR="000268C6">
        <w:t>Project and</w:t>
      </w:r>
      <w:r>
        <w:t xml:space="preserve"> R3’s Corda, are classic models of consortium-based frameworks designed to integrate blockchain with legacy financial services. These platforms are examples of how </w:t>
      </w:r>
      <w:r w:rsidR="000268C6">
        <w:t>blockchain can</w:t>
      </w:r>
      <w:r>
        <w:t xml:space="preserve"> enhance, rather than replace, existing institutions, by making supply chain management, trade finance, identity verification</w:t>
      </w:r>
      <w:r w:rsidR="000268C6">
        <w:t>,</w:t>
      </w:r>
      <w:r>
        <w:t xml:space="preserve"> and interbank payments more efficient</w:t>
      </w:r>
      <w:r w:rsidR="00EE2529">
        <w:fldChar w:fldCharType="begin"/>
      </w:r>
      <w:r w:rsidR="00EE2529">
        <w:instrText xml:space="preserve"> ADDIN ZOTERO_ITEM CSL_CITATION {"citationID":"C21XWnwj","properties":{"formattedCitation":"[25]","plainCitation":"[25]","noteIndex":0},"citationItems":[{"id":3341,"uris":["http://zotero.org/users/16652950/items/I7D3TWAU"],"itemData":{"id":3341,"type":"article-journal","abstract":"In the current environment, where the Covid-19 pandemic has exposed the vulnerabilities of the incumbent paper-based trade and supply chain finance systems, digital transformation pledges to alleviate the friction on international trade. Here, we provide a timely review of state-of-the-art industry applications and theoretical perspectives on the use of blockchain as the medium toward digitalisation for supply chain finance systems. We argue that blockchain technology has an innovation promoting role in supply chain finance solutions through reducing inefficiencies and increasing visibility between different parties, which have hitherto constituted the main challenges in this sphere. Based on a review of the academic literature as well as an analysis of the industrial solutions that have emerged, we identify and discuss the financial, operational and legal challenges encountered in supply chain financing and the promise of blockchain to address these limitations. We discuss the bottlenecks as well as the benefits of blockchain and identify some necessary conditions required for the emergence of blockchain-enabled trade and supply chain financing, such as the establishment of co-opetition among supply chain actors, integration with IoT systems for data quality, and reform of regulatory and legal frameworks. We conclude by identifying promising research directions about the implementation process, inviting further research into the transformation of business models toward a more collaborative nature.","container-title":"Journal of Banking and Financial Technology","DOI":"10.1007/s42786-022-00040-1","ISSN":"2524-7964","issue":"1","journalAbbreviation":"J BANK FINANC TECHNOL","language":"en","page":"83-107","source":"Springer Link","title":"Blockchain and supply chain finance: a critical literature review at the intersection of operations, finance and law","title-short":"Blockchain and supply chain finance","volume":"6","author":[{"family":"Ioannou","given":"Ilias"},{"family":"Demirel","given":"Guven"}],"issued":{"date-parts":[["2022",6,1]]}}}],"schema":"https://github.com/citation-style-language/schema/raw/master/csl-citation.json"} </w:instrText>
      </w:r>
      <w:r w:rsidR="00EE2529">
        <w:fldChar w:fldCharType="separate"/>
      </w:r>
      <w:r w:rsidR="00EE2529" w:rsidRPr="00EE2529">
        <w:t>[25]</w:t>
      </w:r>
      <w:r w:rsidR="00EE2529">
        <w:fldChar w:fldCharType="end"/>
      </w:r>
      <w:r>
        <w:t>.</w:t>
      </w:r>
    </w:p>
    <w:p w14:paraId="61F064B2" w14:textId="1589A76E" w:rsidR="00C92F37" w:rsidRDefault="00C92F37" w:rsidP="00C92F37">
      <w:pPr>
        <w:pStyle w:val="NormalWeb"/>
      </w:pPr>
      <w:r>
        <w:t xml:space="preserve">There are a few possible scenarios down </w:t>
      </w:r>
      <w:r w:rsidR="000268C6">
        <w:t>the road</w:t>
      </w:r>
      <w:r>
        <w:t xml:space="preserve">. It appears that cryptocurrencies </w:t>
      </w:r>
      <w:r w:rsidR="000268C6">
        <w:t>and decentralized</w:t>
      </w:r>
      <w:r>
        <w:t xml:space="preserve"> systems will probably be living with the likes of regulated banks. A certain degree of displacement may occur</w:t>
      </w:r>
      <w:r w:rsidR="000268C6">
        <w:t>.</w:t>
      </w:r>
      <w:r>
        <w:t xml:space="preserve"> A gap displacement can occur in some niches</w:t>
      </w:r>
      <w:r w:rsidR="000268C6">
        <w:t>,</w:t>
      </w:r>
      <w:r>
        <w:t xml:space="preserve"> </w:t>
      </w:r>
      <w:r w:rsidR="000268C6">
        <w:t>especially when</w:t>
      </w:r>
      <w:r>
        <w:t xml:space="preserve"> conventional ways are inefficient or prohibitive. But the technological, regulatory</w:t>
      </w:r>
      <w:r w:rsidR="000268C6">
        <w:t>,</w:t>
      </w:r>
      <w:r>
        <w:t xml:space="preserve"> and </w:t>
      </w:r>
      <w:r w:rsidR="000268C6">
        <w:t>educational divide</w:t>
      </w:r>
      <w:r>
        <w:t xml:space="preserve"> needs to be bridged for that kind of integration to occur.</w:t>
      </w:r>
    </w:p>
    <w:p w14:paraId="5E53ED89" w14:textId="784E00DD" w:rsidR="00C92F37" w:rsidRDefault="00C92F37" w:rsidP="00C92F37">
      <w:pPr>
        <w:pStyle w:val="NormalWeb"/>
      </w:pPr>
      <w:r>
        <w:t xml:space="preserve">Digital literacy and training are </w:t>
      </w:r>
      <w:r w:rsidR="000268C6">
        <w:t>important in</w:t>
      </w:r>
      <w:r>
        <w:t xml:space="preserve"> accomplishing this transition. Consumers will have to be mathematically and technologically literate to find their way around decentralized </w:t>
      </w:r>
      <w:r w:rsidR="000268C6">
        <w:t>networks and</w:t>
      </w:r>
      <w:r>
        <w:t xml:space="preserve"> understand risks. For institutions and regulators, the devil’s in the </w:t>
      </w:r>
      <w:r w:rsidR="000268C6">
        <w:t>details of</w:t>
      </w:r>
      <w:r>
        <w:t xml:space="preserve"> the blockchain in order to craft smart regulations and to seize opportunities for profitable partnership.</w:t>
      </w:r>
    </w:p>
    <w:p w14:paraId="54CC77AF" w14:textId="0EC46550" w:rsidR="00C92F37" w:rsidRDefault="00C92F37" w:rsidP="00C92F37">
      <w:pPr>
        <w:pStyle w:val="NormalWeb"/>
      </w:pPr>
      <w:r>
        <w:lastRenderedPageBreak/>
        <w:t xml:space="preserve">In the end, maneuvering toward durable integration of blockchain, in a multi-stakeholder </w:t>
      </w:r>
      <w:r w:rsidR="000268C6">
        <w:t>effort of</w:t>
      </w:r>
      <w:r>
        <w:t xml:space="preserve"> innovation and governance</w:t>
      </w:r>
      <w:r w:rsidR="000268C6">
        <w:t>,</w:t>
      </w:r>
      <w:r>
        <w:t xml:space="preserve"> eye on pointedly enhancing the promises and taming the risks</w:t>
      </w:r>
      <w:r w:rsidR="000268C6">
        <w:t>,</w:t>
      </w:r>
      <w:r>
        <w:t xml:space="preserve"> is required</w:t>
      </w:r>
      <w:r w:rsidR="00EE2529">
        <w:fldChar w:fldCharType="begin"/>
      </w:r>
      <w:r w:rsidR="00EE2529">
        <w:instrText xml:space="preserve"> ADDIN ZOTERO_ITEM CSL_CITATION {"citationID":"JnWgBsXy","properties":{"formattedCitation":"[26]","plainCitation":"[26]","noteIndex":0},"citationItems":[{"id":1529,"uris":["http://zotero.org/users/16652950/items/K288PLDV"],"itemData":{"id":1529,"type":"article-journal","abstract":"The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EE2529">
        <w:fldChar w:fldCharType="separate"/>
      </w:r>
      <w:r w:rsidR="00EE2529" w:rsidRPr="00EE2529">
        <w:t>[26]</w:t>
      </w:r>
      <w:r w:rsidR="00EE2529">
        <w:fldChar w:fldCharType="end"/>
      </w:r>
      <w:r>
        <w:t>.</w:t>
      </w:r>
    </w:p>
    <w:p w14:paraId="3EF6A4CB"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VIII. Conclusion</w:t>
      </w:r>
    </w:p>
    <w:p w14:paraId="57BEC4E2" w14:textId="1F6F6596" w:rsidR="0049766F" w:rsidRDefault="00C92F37" w:rsidP="0049766F">
      <w:pPr>
        <w:pStyle w:val="NormalWeb"/>
      </w:pPr>
      <w:r>
        <w:t xml:space="preserve">Blockchain technology and cryptocurrency are having a double effect: </w:t>
      </w:r>
      <w:r w:rsidR="000268C6">
        <w:t>they are</w:t>
      </w:r>
      <w:r>
        <w:t xml:space="preserve"> overthrowing powerful financial institutions</w:t>
      </w:r>
      <w:r w:rsidR="000268C6">
        <w:t>,</w:t>
      </w:r>
      <w:r>
        <w:t xml:space="preserve"> and they are representing possibilities for integration using imaginative, structural applications. In order to keep risks down while not holding back progress, their </w:t>
      </w:r>
      <w:r w:rsidR="000268C6">
        <w:t>future development</w:t>
      </w:r>
      <w:r>
        <w:t xml:space="preserve"> requires a delicate dance between technology development and regulatory authority. </w:t>
      </w:r>
      <w:r w:rsidR="0049766F">
        <w:t>Cross-sector cooperation, intelligent regulation, and flexibility will be crucial as financial markets negotiate this transition. The intentional integration of decentralized technologies into current systems, rather than their complete replacement, may be the key to altering global banking in a way that is more resilient, efficient, and inclusive.</w:t>
      </w:r>
    </w:p>
    <w:p w14:paraId="5E7E7673" w14:textId="34930AD8" w:rsidR="00EE2529" w:rsidRDefault="00EE2529" w:rsidP="0049766F">
      <w:pPr>
        <w:pStyle w:val="NormalWeb"/>
      </w:pPr>
    </w:p>
    <w:p w14:paraId="0813DDFC" w14:textId="6EE8DC2B" w:rsidR="00EE2529" w:rsidRDefault="00EE2529" w:rsidP="0049766F">
      <w:pPr>
        <w:pStyle w:val="NormalWeb"/>
      </w:pPr>
      <w:r>
        <w:t>REFERNCES</w:t>
      </w:r>
    </w:p>
    <w:p w14:paraId="2447340C" w14:textId="77777777" w:rsidR="00EE2529" w:rsidRPr="00EE2529" w:rsidRDefault="00EE2529" w:rsidP="00EE2529">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Pr="00EE2529">
        <w:rPr>
          <w:rFonts w:ascii="Times New Roman" w:hAnsi="Times New Roman" w:cs="Times New Roman"/>
          <w:sz w:val="24"/>
        </w:rPr>
        <w:t xml:space="preserve">1. </w:t>
      </w:r>
      <w:r w:rsidRPr="00EE2529">
        <w:rPr>
          <w:rFonts w:ascii="Times New Roman" w:hAnsi="Times New Roman" w:cs="Times New Roman"/>
          <w:sz w:val="24"/>
        </w:rPr>
        <w:tab/>
        <w:t xml:space="preserve">Albshaier L, Almarri S, Hafizur Rahman MM. A Review of Blockchain’s Role in E-Commerce Transactions: Open Challenges, and Future Research Directions. Computers. 2024 Jan;13(1):27. </w:t>
      </w:r>
    </w:p>
    <w:p w14:paraId="5AA4736B"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 </w:t>
      </w:r>
      <w:r w:rsidRPr="00EE2529">
        <w:rPr>
          <w:rFonts w:ascii="Times New Roman" w:hAnsi="Times New Roman" w:cs="Times New Roman"/>
          <w:sz w:val="24"/>
        </w:rPr>
        <w:tab/>
        <w:t xml:space="preserve">Kayani U, Hasan F. Unveiling Cryptocurrency Impact on Financial Markets and Traditional Banking Systems: Lessons for Sustainable Blockchain and Interdisciplinary Collaborations. Journal of Risk and Financial Management. 2024 Feb;17(2):58. </w:t>
      </w:r>
    </w:p>
    <w:p w14:paraId="71ECBF83"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3. </w:t>
      </w:r>
      <w:r w:rsidRPr="00EE2529">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227BF728"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4. </w:t>
      </w:r>
      <w:r w:rsidRPr="00EE2529">
        <w:rPr>
          <w:rFonts w:ascii="Times New Roman" w:hAnsi="Times New Roman" w:cs="Times New Roman"/>
          <w:sz w:val="24"/>
        </w:rPr>
        <w:tab/>
        <w:t>Bongini PA, Mattassoglio F, Pedrazzoli A, Vismara S. Crypto ecosystem: navigating the past, present, and future of decentralized finance. J Technol Transf [Internet]. 2025 Jan 30 [cited 2025 Jun 7]; Available from: https://doi.org/10.1007/s10961-025-10186-x</w:t>
      </w:r>
    </w:p>
    <w:p w14:paraId="08C58909"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5. </w:t>
      </w:r>
      <w:r w:rsidRPr="00EE2529">
        <w:rPr>
          <w:rFonts w:ascii="Times New Roman" w:hAnsi="Times New Roman" w:cs="Times New Roman"/>
          <w:sz w:val="24"/>
        </w:rPr>
        <w:tab/>
        <w:t xml:space="preserve">Kukman T, Gričar S. Blockchain for Quality: Advancing Security, Efficiency, and Transparency in Financial Systems. FinTech. 2025 Mar;4(1):7. </w:t>
      </w:r>
    </w:p>
    <w:p w14:paraId="1D26C708"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6. </w:t>
      </w:r>
      <w:r w:rsidRPr="00EE2529">
        <w:rPr>
          <w:rFonts w:ascii="Times New Roman" w:hAnsi="Times New Roman" w:cs="Times New Roman"/>
          <w:sz w:val="24"/>
        </w:rPr>
        <w:tab/>
        <w:t>Deed - Attribution-NonCommercial 4.0 International - Creative Commons [Internet]. [cited 2025 Jun 7]. Available from: https://creativecommons.org/licenses/by-nc/4.0/</w:t>
      </w:r>
    </w:p>
    <w:p w14:paraId="73AE508D"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7. </w:t>
      </w:r>
      <w:r w:rsidRPr="00EE2529">
        <w:rPr>
          <w:rFonts w:ascii="Times New Roman" w:hAnsi="Times New Roman" w:cs="Times New Roman"/>
          <w:sz w:val="24"/>
        </w:rPr>
        <w:tab/>
        <w:t>Fridgen G, Radszuwill S, Schweizer A, Urbach N. Blockchain Won’t Kill the Banks: Why Disintermediation Doesn’t Work in International Trade Finance. Communications of the Association for Information Systems [Internet]. 2021 Dec 10;49(1). Available from: https://aisel.aisnet.org/cais/vol49/iss1/33</w:t>
      </w:r>
    </w:p>
    <w:p w14:paraId="0155187A"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lastRenderedPageBreak/>
        <w:t xml:space="preserve">8. </w:t>
      </w:r>
      <w:r w:rsidRPr="00EE2529">
        <w:rPr>
          <w:rFonts w:ascii="Times New Roman" w:hAnsi="Times New Roman" w:cs="Times New Roman"/>
          <w:sz w:val="24"/>
        </w:rPr>
        <w:tab/>
        <w:t>Crypto assets as a threat to financial market stability | Eurasian Economic Review [Internet]. [cited 2025 Jun 7]. Available from: https://link.springer.com/article/10.1007/s40822-025-00311-4</w:t>
      </w:r>
    </w:p>
    <w:p w14:paraId="3898BF7C"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9. </w:t>
      </w:r>
      <w:r w:rsidRPr="00EE2529">
        <w:rPr>
          <w:rFonts w:ascii="Times New Roman" w:hAnsi="Times New Roman" w:cs="Times New Roman"/>
          <w:sz w:val="24"/>
        </w:rPr>
        <w:tab/>
        <w:t xml:space="preserve">Ozili PK. Decentralized finance research and developments around the world. J BANK FINANC TECHNOL. 2022 Oct 1;6(2):117–33. </w:t>
      </w:r>
    </w:p>
    <w:p w14:paraId="56F6D69B"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10. </w:t>
      </w:r>
      <w:r w:rsidRPr="00EE2529">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5693E674"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11. </w:t>
      </w:r>
      <w:r w:rsidRPr="00EE252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02FCCA6F"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12. </w:t>
      </w:r>
      <w:r w:rsidRPr="00EE2529">
        <w:rPr>
          <w:rFonts w:ascii="Times New Roman" w:hAnsi="Times New Roman" w:cs="Times New Roman"/>
          <w:sz w:val="24"/>
        </w:rPr>
        <w:tab/>
        <w:t>The Role Of Blockchain Technology In Entrepreneurship:conclusion: Unlocking A New Era Of Entrepreneurship With Blockchain Technology [Internet]. FasterCapital. [cited 2025 Jun 7]. Available from: https://fastercapital.com/topics/the-role-of-blockchain-technology-in-entrepreneurship:conclusion:-unlocking-a-new-era-of-entrepreneurship-with-blockchain-technology.html/1</w:t>
      </w:r>
    </w:p>
    <w:p w14:paraId="36EEB315"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13. </w:t>
      </w:r>
      <w:r w:rsidRPr="00EE2529">
        <w:rPr>
          <w:rFonts w:ascii="Times New Roman" w:hAnsi="Times New Roman" w:cs="Times New Roman"/>
          <w:sz w:val="24"/>
        </w:rPr>
        <w:tab/>
        <w:t xml:space="preserve">Shahzad MF, Xu S, Lim WM, Hasnain MF, Nusrat S. Cryptocurrency awareness, acceptance, and adoption: the role of trust as a cornerstone. Humanit Soc Sci Commun. 2024 Jan 2;11(1):1–14. </w:t>
      </w:r>
    </w:p>
    <w:p w14:paraId="7E58ED4A"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14. </w:t>
      </w:r>
      <w:r w:rsidRPr="00EE2529">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34943DB9"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15. </w:t>
      </w:r>
      <w:r w:rsidRPr="00EE2529">
        <w:rPr>
          <w:rFonts w:ascii="Times New Roman" w:hAnsi="Times New Roman" w:cs="Times New Roman"/>
          <w:sz w:val="24"/>
        </w:rPr>
        <w:tab/>
        <w:t>Cryptocurrency Explained With Pros and Cons for Investment [Internet]. Investopedia. [cited 2025 Jun 7]. Available from: https://www.investopedia.com/terms/c/cryptocurrency.asp</w:t>
      </w:r>
    </w:p>
    <w:p w14:paraId="3610B634"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16. </w:t>
      </w:r>
      <w:r w:rsidRPr="00EE2529">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3A2AB41F"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17. </w:t>
      </w:r>
      <w:r w:rsidRPr="00EE2529">
        <w:rPr>
          <w:rFonts w:ascii="Times New Roman" w:hAnsi="Times New Roman" w:cs="Times New Roman"/>
          <w:sz w:val="24"/>
        </w:rPr>
        <w:tab/>
        <w:t xml:space="preserve">Habib G, Sharma S, Ibrahim S, Ahmad I, Qureshi S, Ishfaq M. Blockchain Technology: Benefits, Challenges, Applications, and Integration of Blockchain Technology with Cloud Computing. Future Internet. 2022 Nov;14(11):341. </w:t>
      </w:r>
    </w:p>
    <w:p w14:paraId="134CCAD4"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18. </w:t>
      </w:r>
      <w:r w:rsidRPr="00EE2529">
        <w:rPr>
          <w:rFonts w:ascii="Times New Roman" w:hAnsi="Times New Roman" w:cs="Times New Roman"/>
          <w:sz w:val="24"/>
        </w:rPr>
        <w:tab/>
        <w:t>Deed - Attribution 3.0 Unported - Creative Commons [Internet]. [cited 2025 Jun 7]. Available from: https://creativecommons.org/licenses/by/3.0/</w:t>
      </w:r>
    </w:p>
    <w:p w14:paraId="040DD806"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19. </w:t>
      </w:r>
      <w:r w:rsidRPr="00EE2529">
        <w:rPr>
          <w:rFonts w:ascii="Times New Roman" w:hAnsi="Times New Roman" w:cs="Times New Roman"/>
          <w:sz w:val="24"/>
        </w:rPr>
        <w:tab/>
        <w:t xml:space="preserve">Ediagbonya V, Tioluwani TC. The Growth and Regulatory Challenges of Cryptocurrency Transactions in Nigeria. In: The Complexities of Sustainability [Internet]. WORLD </w:t>
      </w:r>
      <w:r w:rsidRPr="00EE2529">
        <w:rPr>
          <w:rFonts w:ascii="Times New Roman" w:hAnsi="Times New Roman" w:cs="Times New Roman"/>
          <w:sz w:val="24"/>
        </w:rPr>
        <w:lastRenderedPageBreak/>
        <w:t>SCIENTIFIC; 2022 [cited 2025 Jun 7]. p. 267–97. (Science, Technology and Sustainability; vol. Volume 1). Available from: https://www.worldscientific.com/doi/10.1142/9789811258756_0009</w:t>
      </w:r>
    </w:p>
    <w:p w14:paraId="222509B7"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20. </w:t>
      </w:r>
      <w:r w:rsidRPr="00EE2529">
        <w:rPr>
          <w:rFonts w:ascii="Times New Roman" w:hAnsi="Times New Roman" w:cs="Times New Roman"/>
          <w:sz w:val="24"/>
        </w:rPr>
        <w:tab/>
        <w:t xml:space="preserve">Jiang J (Xuefeng), Cram P, Qi K, Bai G. Challenges and dynamics of public health reporting and data exchange during COVID-19: insights from US hospitals. Health Aff Sch. 2024 Jan 9;2(1):qxad080. </w:t>
      </w:r>
    </w:p>
    <w:p w14:paraId="01F2796A"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21. </w:t>
      </w:r>
      <w:r w:rsidRPr="00EE2529">
        <w:rPr>
          <w:rFonts w:ascii="Times New Roman" w:hAnsi="Times New Roman" w:cs="Times New Roman"/>
          <w:sz w:val="24"/>
        </w:rPr>
        <w:tab/>
        <w:t>(PDF) The Impact of Cryptocurrency on Traditional Financial Systems [Internet]. ResearchGate. 2025 [cited 2025 Jun 7]. Available from: https://www.researchgate.net/publication/390098330_The_Impact_of_Cryptocurrency_on_Traditional_Financial_Systems</w:t>
      </w:r>
    </w:p>
    <w:p w14:paraId="4E28995F"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22. </w:t>
      </w:r>
      <w:r w:rsidRPr="00EE2529">
        <w:rPr>
          <w:rFonts w:ascii="Times New Roman" w:hAnsi="Times New Roman" w:cs="Times New Roman"/>
          <w:sz w:val="24"/>
        </w:rPr>
        <w:tab/>
        <w:t xml:space="preserve">Sethaput V, Innet S. Blockchain application for central bank digital currencies (CBDC). Cluster Comput. 2023 Aug 1;26(4):2183–97. </w:t>
      </w:r>
    </w:p>
    <w:p w14:paraId="06909E65"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23. </w:t>
      </w:r>
      <w:r w:rsidRPr="00EE252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75193ABE"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24. </w:t>
      </w:r>
      <w:r w:rsidRPr="00EE2529">
        <w:rPr>
          <w:rFonts w:ascii="Times New Roman" w:hAnsi="Times New Roman" w:cs="Times New Roman"/>
          <w:sz w:val="24"/>
        </w:rPr>
        <w:tab/>
        <w:t>Oladejo MT, Botes V, Low M, Reeves S. Blockchain technology disruptions: Exploring accounting and auditing academics and practitioners’ perception. Accounting &amp; Finance [Internet]. [cited 2025 Jun 7];n/a(n/a). Available from: https://onlinelibrary.wiley.com/doi/abs/10.1111/acfi.13383</w:t>
      </w:r>
    </w:p>
    <w:p w14:paraId="63EF71C0"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25. </w:t>
      </w:r>
      <w:r w:rsidRPr="00EE2529">
        <w:rPr>
          <w:rFonts w:ascii="Times New Roman" w:hAnsi="Times New Roman" w:cs="Times New Roman"/>
          <w:sz w:val="24"/>
        </w:rPr>
        <w:tab/>
        <w:t xml:space="preserve">Ioannou I, Demirel G. Blockchain and supply chain finance: a critical literature review at the intersection of operations, finance and law. J BANK FINANC TECHNOL. 2022 Jun 1;6(1):83–107. </w:t>
      </w:r>
    </w:p>
    <w:p w14:paraId="73EBADC9" w14:textId="77777777" w:rsidR="00EE2529" w:rsidRPr="00EE2529" w:rsidRDefault="00EE2529" w:rsidP="00EE2529">
      <w:pPr>
        <w:pStyle w:val="Bibliography"/>
        <w:rPr>
          <w:rFonts w:ascii="Times New Roman" w:hAnsi="Times New Roman" w:cs="Times New Roman"/>
          <w:sz w:val="24"/>
        </w:rPr>
      </w:pPr>
      <w:r w:rsidRPr="00EE2529">
        <w:rPr>
          <w:rFonts w:ascii="Times New Roman" w:hAnsi="Times New Roman" w:cs="Times New Roman"/>
          <w:sz w:val="24"/>
        </w:rPr>
        <w:t xml:space="preserve">26. </w:t>
      </w:r>
      <w:r w:rsidRPr="00EE2529">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76535055" w14:textId="745A28D4" w:rsidR="00EE2529" w:rsidRDefault="00EE2529" w:rsidP="0049766F">
      <w:pPr>
        <w:pStyle w:val="NormalWeb"/>
      </w:pPr>
      <w:r>
        <w:fldChar w:fldCharType="end"/>
      </w:r>
    </w:p>
    <w:p w14:paraId="1D7D815E" w14:textId="4561E5EE" w:rsidR="004720CA" w:rsidRDefault="004720CA" w:rsidP="0049766F">
      <w:pPr>
        <w:pStyle w:val="NormalWeb"/>
      </w:pPr>
    </w:p>
    <w:sectPr w:rsidR="004720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F6642" w14:textId="77777777" w:rsidR="001D6846" w:rsidRDefault="001D6846" w:rsidP="0075454C">
      <w:pPr>
        <w:spacing w:after="0" w:line="240" w:lineRule="auto"/>
      </w:pPr>
      <w:r>
        <w:separator/>
      </w:r>
    </w:p>
  </w:endnote>
  <w:endnote w:type="continuationSeparator" w:id="0">
    <w:p w14:paraId="009C1875" w14:textId="77777777" w:rsidR="001D6846" w:rsidRDefault="001D6846" w:rsidP="00754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3B2C" w14:textId="77777777" w:rsidR="0075454C" w:rsidRDefault="00754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87C9" w14:textId="77777777" w:rsidR="0075454C" w:rsidRDefault="00754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0BE9" w14:textId="77777777" w:rsidR="0075454C" w:rsidRDefault="00754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8DBE9" w14:textId="77777777" w:rsidR="001D6846" w:rsidRDefault="001D6846" w:rsidP="0075454C">
      <w:pPr>
        <w:spacing w:after="0" w:line="240" w:lineRule="auto"/>
      </w:pPr>
      <w:r>
        <w:separator/>
      </w:r>
    </w:p>
  </w:footnote>
  <w:footnote w:type="continuationSeparator" w:id="0">
    <w:p w14:paraId="1C595ADB" w14:textId="77777777" w:rsidR="001D6846" w:rsidRDefault="001D6846" w:rsidP="00754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918A" w14:textId="134B2D70" w:rsidR="0075454C" w:rsidRDefault="0075454C">
    <w:pPr>
      <w:pStyle w:val="Header"/>
    </w:pPr>
    <w:r>
      <w:rPr>
        <w:noProof/>
      </w:rPr>
      <w:pict w14:anchorId="73DA2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90FF" w14:textId="66A289C5" w:rsidR="0075454C" w:rsidRDefault="0075454C">
    <w:pPr>
      <w:pStyle w:val="Header"/>
    </w:pPr>
    <w:r>
      <w:rPr>
        <w:noProof/>
      </w:rPr>
      <w:pict w14:anchorId="7EBAF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251B" w14:textId="190C4D73" w:rsidR="0075454C" w:rsidRDefault="0075454C">
    <w:pPr>
      <w:pStyle w:val="Header"/>
    </w:pPr>
    <w:r>
      <w:rPr>
        <w:noProof/>
      </w:rPr>
      <w:pict w14:anchorId="41454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E517F"/>
    <w:multiLevelType w:val="hybridMultilevel"/>
    <w:tmpl w:val="379CB8DA"/>
    <w:lvl w:ilvl="0" w:tplc="69FA3A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CA"/>
    <w:rsid w:val="000268C6"/>
    <w:rsid w:val="001804B5"/>
    <w:rsid w:val="001D6846"/>
    <w:rsid w:val="00303B5B"/>
    <w:rsid w:val="004720CA"/>
    <w:rsid w:val="0049766F"/>
    <w:rsid w:val="004F55A3"/>
    <w:rsid w:val="005A02AB"/>
    <w:rsid w:val="00634D7F"/>
    <w:rsid w:val="00736D5D"/>
    <w:rsid w:val="0075454C"/>
    <w:rsid w:val="00864D66"/>
    <w:rsid w:val="008824F8"/>
    <w:rsid w:val="00954095"/>
    <w:rsid w:val="00A969C0"/>
    <w:rsid w:val="00BC06D3"/>
    <w:rsid w:val="00BC1A5A"/>
    <w:rsid w:val="00BD7A2C"/>
    <w:rsid w:val="00C92F37"/>
    <w:rsid w:val="00D70B8F"/>
    <w:rsid w:val="00EE2529"/>
    <w:rsid w:val="00F20F7A"/>
    <w:rsid w:val="00F40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C56EC5"/>
  <w15:chartTrackingRefBased/>
  <w15:docId w15:val="{8D641F1B-8A24-4EEF-B3EF-D3F91916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70B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20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20CA"/>
    <w:rPr>
      <w:b/>
      <w:bCs/>
    </w:rPr>
  </w:style>
  <w:style w:type="character" w:styleId="Emphasis">
    <w:name w:val="Emphasis"/>
    <w:basedOn w:val="DefaultParagraphFont"/>
    <w:uiPriority w:val="20"/>
    <w:qFormat/>
    <w:rsid w:val="004720CA"/>
    <w:rPr>
      <w:i/>
      <w:iCs/>
    </w:rPr>
  </w:style>
  <w:style w:type="character" w:customStyle="1" w:styleId="Heading3Char">
    <w:name w:val="Heading 3 Char"/>
    <w:basedOn w:val="DefaultParagraphFont"/>
    <w:link w:val="Heading3"/>
    <w:uiPriority w:val="9"/>
    <w:rsid w:val="00D70B8F"/>
    <w:rPr>
      <w:rFonts w:ascii="Times New Roman" w:eastAsia="Times New Roman" w:hAnsi="Times New Roman" w:cs="Times New Roman"/>
      <w:b/>
      <w:bCs/>
      <w:sz w:val="27"/>
      <w:szCs w:val="27"/>
    </w:rPr>
  </w:style>
  <w:style w:type="paragraph" w:styleId="ListParagraph">
    <w:name w:val="List Paragraph"/>
    <w:basedOn w:val="Normal"/>
    <w:uiPriority w:val="34"/>
    <w:qFormat/>
    <w:rsid w:val="005A02AB"/>
    <w:pPr>
      <w:ind w:left="720"/>
      <w:contextualSpacing/>
    </w:pPr>
  </w:style>
  <w:style w:type="paragraph" w:styleId="Bibliography">
    <w:name w:val="Bibliography"/>
    <w:basedOn w:val="Normal"/>
    <w:next w:val="Normal"/>
    <w:uiPriority w:val="37"/>
    <w:unhideWhenUsed/>
    <w:rsid w:val="00EE2529"/>
    <w:pPr>
      <w:tabs>
        <w:tab w:val="left" w:pos="504"/>
      </w:tabs>
      <w:spacing w:after="240" w:line="240" w:lineRule="auto"/>
      <w:ind w:left="504" w:hanging="504"/>
    </w:pPr>
  </w:style>
  <w:style w:type="paragraph" w:styleId="Header">
    <w:name w:val="header"/>
    <w:basedOn w:val="Normal"/>
    <w:link w:val="HeaderChar"/>
    <w:uiPriority w:val="99"/>
    <w:unhideWhenUsed/>
    <w:rsid w:val="00754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4C"/>
  </w:style>
  <w:style w:type="paragraph" w:styleId="Footer">
    <w:name w:val="footer"/>
    <w:basedOn w:val="Normal"/>
    <w:link w:val="FooterChar"/>
    <w:uiPriority w:val="99"/>
    <w:unhideWhenUsed/>
    <w:rsid w:val="00754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8024">
      <w:bodyDiv w:val="1"/>
      <w:marLeft w:val="0"/>
      <w:marRight w:val="0"/>
      <w:marTop w:val="0"/>
      <w:marBottom w:val="0"/>
      <w:divBdr>
        <w:top w:val="none" w:sz="0" w:space="0" w:color="auto"/>
        <w:left w:val="none" w:sz="0" w:space="0" w:color="auto"/>
        <w:bottom w:val="none" w:sz="0" w:space="0" w:color="auto"/>
        <w:right w:val="none" w:sz="0" w:space="0" w:color="auto"/>
      </w:divBdr>
    </w:div>
    <w:div w:id="37706232">
      <w:bodyDiv w:val="1"/>
      <w:marLeft w:val="0"/>
      <w:marRight w:val="0"/>
      <w:marTop w:val="0"/>
      <w:marBottom w:val="0"/>
      <w:divBdr>
        <w:top w:val="none" w:sz="0" w:space="0" w:color="auto"/>
        <w:left w:val="none" w:sz="0" w:space="0" w:color="auto"/>
        <w:bottom w:val="none" w:sz="0" w:space="0" w:color="auto"/>
        <w:right w:val="none" w:sz="0" w:space="0" w:color="auto"/>
      </w:divBdr>
    </w:div>
    <w:div w:id="58721464">
      <w:bodyDiv w:val="1"/>
      <w:marLeft w:val="0"/>
      <w:marRight w:val="0"/>
      <w:marTop w:val="0"/>
      <w:marBottom w:val="0"/>
      <w:divBdr>
        <w:top w:val="none" w:sz="0" w:space="0" w:color="auto"/>
        <w:left w:val="none" w:sz="0" w:space="0" w:color="auto"/>
        <w:bottom w:val="none" w:sz="0" w:space="0" w:color="auto"/>
        <w:right w:val="none" w:sz="0" w:space="0" w:color="auto"/>
      </w:divBdr>
    </w:div>
    <w:div w:id="114258955">
      <w:bodyDiv w:val="1"/>
      <w:marLeft w:val="0"/>
      <w:marRight w:val="0"/>
      <w:marTop w:val="0"/>
      <w:marBottom w:val="0"/>
      <w:divBdr>
        <w:top w:val="none" w:sz="0" w:space="0" w:color="auto"/>
        <w:left w:val="none" w:sz="0" w:space="0" w:color="auto"/>
        <w:bottom w:val="none" w:sz="0" w:space="0" w:color="auto"/>
        <w:right w:val="none" w:sz="0" w:space="0" w:color="auto"/>
      </w:divBdr>
    </w:div>
    <w:div w:id="208961360">
      <w:bodyDiv w:val="1"/>
      <w:marLeft w:val="0"/>
      <w:marRight w:val="0"/>
      <w:marTop w:val="0"/>
      <w:marBottom w:val="0"/>
      <w:divBdr>
        <w:top w:val="none" w:sz="0" w:space="0" w:color="auto"/>
        <w:left w:val="none" w:sz="0" w:space="0" w:color="auto"/>
        <w:bottom w:val="none" w:sz="0" w:space="0" w:color="auto"/>
        <w:right w:val="none" w:sz="0" w:space="0" w:color="auto"/>
      </w:divBdr>
    </w:div>
    <w:div w:id="221066089">
      <w:bodyDiv w:val="1"/>
      <w:marLeft w:val="0"/>
      <w:marRight w:val="0"/>
      <w:marTop w:val="0"/>
      <w:marBottom w:val="0"/>
      <w:divBdr>
        <w:top w:val="none" w:sz="0" w:space="0" w:color="auto"/>
        <w:left w:val="none" w:sz="0" w:space="0" w:color="auto"/>
        <w:bottom w:val="none" w:sz="0" w:space="0" w:color="auto"/>
        <w:right w:val="none" w:sz="0" w:space="0" w:color="auto"/>
      </w:divBdr>
    </w:div>
    <w:div w:id="295916778">
      <w:bodyDiv w:val="1"/>
      <w:marLeft w:val="0"/>
      <w:marRight w:val="0"/>
      <w:marTop w:val="0"/>
      <w:marBottom w:val="0"/>
      <w:divBdr>
        <w:top w:val="none" w:sz="0" w:space="0" w:color="auto"/>
        <w:left w:val="none" w:sz="0" w:space="0" w:color="auto"/>
        <w:bottom w:val="none" w:sz="0" w:space="0" w:color="auto"/>
        <w:right w:val="none" w:sz="0" w:space="0" w:color="auto"/>
      </w:divBdr>
    </w:div>
    <w:div w:id="297733677">
      <w:bodyDiv w:val="1"/>
      <w:marLeft w:val="0"/>
      <w:marRight w:val="0"/>
      <w:marTop w:val="0"/>
      <w:marBottom w:val="0"/>
      <w:divBdr>
        <w:top w:val="none" w:sz="0" w:space="0" w:color="auto"/>
        <w:left w:val="none" w:sz="0" w:space="0" w:color="auto"/>
        <w:bottom w:val="none" w:sz="0" w:space="0" w:color="auto"/>
        <w:right w:val="none" w:sz="0" w:space="0" w:color="auto"/>
      </w:divBdr>
    </w:div>
    <w:div w:id="329791165">
      <w:bodyDiv w:val="1"/>
      <w:marLeft w:val="0"/>
      <w:marRight w:val="0"/>
      <w:marTop w:val="0"/>
      <w:marBottom w:val="0"/>
      <w:divBdr>
        <w:top w:val="none" w:sz="0" w:space="0" w:color="auto"/>
        <w:left w:val="none" w:sz="0" w:space="0" w:color="auto"/>
        <w:bottom w:val="none" w:sz="0" w:space="0" w:color="auto"/>
        <w:right w:val="none" w:sz="0" w:space="0" w:color="auto"/>
      </w:divBdr>
    </w:div>
    <w:div w:id="383066294">
      <w:bodyDiv w:val="1"/>
      <w:marLeft w:val="0"/>
      <w:marRight w:val="0"/>
      <w:marTop w:val="0"/>
      <w:marBottom w:val="0"/>
      <w:divBdr>
        <w:top w:val="none" w:sz="0" w:space="0" w:color="auto"/>
        <w:left w:val="none" w:sz="0" w:space="0" w:color="auto"/>
        <w:bottom w:val="none" w:sz="0" w:space="0" w:color="auto"/>
        <w:right w:val="none" w:sz="0" w:space="0" w:color="auto"/>
      </w:divBdr>
    </w:div>
    <w:div w:id="404033382">
      <w:bodyDiv w:val="1"/>
      <w:marLeft w:val="0"/>
      <w:marRight w:val="0"/>
      <w:marTop w:val="0"/>
      <w:marBottom w:val="0"/>
      <w:divBdr>
        <w:top w:val="none" w:sz="0" w:space="0" w:color="auto"/>
        <w:left w:val="none" w:sz="0" w:space="0" w:color="auto"/>
        <w:bottom w:val="none" w:sz="0" w:space="0" w:color="auto"/>
        <w:right w:val="none" w:sz="0" w:space="0" w:color="auto"/>
      </w:divBdr>
    </w:div>
    <w:div w:id="492139034">
      <w:bodyDiv w:val="1"/>
      <w:marLeft w:val="0"/>
      <w:marRight w:val="0"/>
      <w:marTop w:val="0"/>
      <w:marBottom w:val="0"/>
      <w:divBdr>
        <w:top w:val="none" w:sz="0" w:space="0" w:color="auto"/>
        <w:left w:val="none" w:sz="0" w:space="0" w:color="auto"/>
        <w:bottom w:val="none" w:sz="0" w:space="0" w:color="auto"/>
        <w:right w:val="none" w:sz="0" w:space="0" w:color="auto"/>
      </w:divBdr>
    </w:div>
    <w:div w:id="529730483">
      <w:bodyDiv w:val="1"/>
      <w:marLeft w:val="0"/>
      <w:marRight w:val="0"/>
      <w:marTop w:val="0"/>
      <w:marBottom w:val="0"/>
      <w:divBdr>
        <w:top w:val="none" w:sz="0" w:space="0" w:color="auto"/>
        <w:left w:val="none" w:sz="0" w:space="0" w:color="auto"/>
        <w:bottom w:val="none" w:sz="0" w:space="0" w:color="auto"/>
        <w:right w:val="none" w:sz="0" w:space="0" w:color="auto"/>
      </w:divBdr>
    </w:div>
    <w:div w:id="546456262">
      <w:bodyDiv w:val="1"/>
      <w:marLeft w:val="0"/>
      <w:marRight w:val="0"/>
      <w:marTop w:val="0"/>
      <w:marBottom w:val="0"/>
      <w:divBdr>
        <w:top w:val="none" w:sz="0" w:space="0" w:color="auto"/>
        <w:left w:val="none" w:sz="0" w:space="0" w:color="auto"/>
        <w:bottom w:val="none" w:sz="0" w:space="0" w:color="auto"/>
        <w:right w:val="none" w:sz="0" w:space="0" w:color="auto"/>
      </w:divBdr>
    </w:div>
    <w:div w:id="676225095">
      <w:bodyDiv w:val="1"/>
      <w:marLeft w:val="0"/>
      <w:marRight w:val="0"/>
      <w:marTop w:val="0"/>
      <w:marBottom w:val="0"/>
      <w:divBdr>
        <w:top w:val="none" w:sz="0" w:space="0" w:color="auto"/>
        <w:left w:val="none" w:sz="0" w:space="0" w:color="auto"/>
        <w:bottom w:val="none" w:sz="0" w:space="0" w:color="auto"/>
        <w:right w:val="none" w:sz="0" w:space="0" w:color="auto"/>
      </w:divBdr>
    </w:div>
    <w:div w:id="698242856">
      <w:bodyDiv w:val="1"/>
      <w:marLeft w:val="0"/>
      <w:marRight w:val="0"/>
      <w:marTop w:val="0"/>
      <w:marBottom w:val="0"/>
      <w:divBdr>
        <w:top w:val="none" w:sz="0" w:space="0" w:color="auto"/>
        <w:left w:val="none" w:sz="0" w:space="0" w:color="auto"/>
        <w:bottom w:val="none" w:sz="0" w:space="0" w:color="auto"/>
        <w:right w:val="none" w:sz="0" w:space="0" w:color="auto"/>
      </w:divBdr>
    </w:div>
    <w:div w:id="703363532">
      <w:bodyDiv w:val="1"/>
      <w:marLeft w:val="0"/>
      <w:marRight w:val="0"/>
      <w:marTop w:val="0"/>
      <w:marBottom w:val="0"/>
      <w:divBdr>
        <w:top w:val="none" w:sz="0" w:space="0" w:color="auto"/>
        <w:left w:val="none" w:sz="0" w:space="0" w:color="auto"/>
        <w:bottom w:val="none" w:sz="0" w:space="0" w:color="auto"/>
        <w:right w:val="none" w:sz="0" w:space="0" w:color="auto"/>
      </w:divBdr>
    </w:div>
    <w:div w:id="721750752">
      <w:bodyDiv w:val="1"/>
      <w:marLeft w:val="0"/>
      <w:marRight w:val="0"/>
      <w:marTop w:val="0"/>
      <w:marBottom w:val="0"/>
      <w:divBdr>
        <w:top w:val="none" w:sz="0" w:space="0" w:color="auto"/>
        <w:left w:val="none" w:sz="0" w:space="0" w:color="auto"/>
        <w:bottom w:val="none" w:sz="0" w:space="0" w:color="auto"/>
        <w:right w:val="none" w:sz="0" w:space="0" w:color="auto"/>
      </w:divBdr>
    </w:div>
    <w:div w:id="726804623">
      <w:bodyDiv w:val="1"/>
      <w:marLeft w:val="0"/>
      <w:marRight w:val="0"/>
      <w:marTop w:val="0"/>
      <w:marBottom w:val="0"/>
      <w:divBdr>
        <w:top w:val="none" w:sz="0" w:space="0" w:color="auto"/>
        <w:left w:val="none" w:sz="0" w:space="0" w:color="auto"/>
        <w:bottom w:val="none" w:sz="0" w:space="0" w:color="auto"/>
        <w:right w:val="none" w:sz="0" w:space="0" w:color="auto"/>
      </w:divBdr>
    </w:div>
    <w:div w:id="780031998">
      <w:bodyDiv w:val="1"/>
      <w:marLeft w:val="0"/>
      <w:marRight w:val="0"/>
      <w:marTop w:val="0"/>
      <w:marBottom w:val="0"/>
      <w:divBdr>
        <w:top w:val="none" w:sz="0" w:space="0" w:color="auto"/>
        <w:left w:val="none" w:sz="0" w:space="0" w:color="auto"/>
        <w:bottom w:val="none" w:sz="0" w:space="0" w:color="auto"/>
        <w:right w:val="none" w:sz="0" w:space="0" w:color="auto"/>
      </w:divBdr>
    </w:div>
    <w:div w:id="813529055">
      <w:bodyDiv w:val="1"/>
      <w:marLeft w:val="0"/>
      <w:marRight w:val="0"/>
      <w:marTop w:val="0"/>
      <w:marBottom w:val="0"/>
      <w:divBdr>
        <w:top w:val="none" w:sz="0" w:space="0" w:color="auto"/>
        <w:left w:val="none" w:sz="0" w:space="0" w:color="auto"/>
        <w:bottom w:val="none" w:sz="0" w:space="0" w:color="auto"/>
        <w:right w:val="none" w:sz="0" w:space="0" w:color="auto"/>
      </w:divBdr>
    </w:div>
    <w:div w:id="850070540">
      <w:bodyDiv w:val="1"/>
      <w:marLeft w:val="0"/>
      <w:marRight w:val="0"/>
      <w:marTop w:val="0"/>
      <w:marBottom w:val="0"/>
      <w:divBdr>
        <w:top w:val="none" w:sz="0" w:space="0" w:color="auto"/>
        <w:left w:val="none" w:sz="0" w:space="0" w:color="auto"/>
        <w:bottom w:val="none" w:sz="0" w:space="0" w:color="auto"/>
        <w:right w:val="none" w:sz="0" w:space="0" w:color="auto"/>
      </w:divBdr>
    </w:div>
    <w:div w:id="853425077">
      <w:bodyDiv w:val="1"/>
      <w:marLeft w:val="0"/>
      <w:marRight w:val="0"/>
      <w:marTop w:val="0"/>
      <w:marBottom w:val="0"/>
      <w:divBdr>
        <w:top w:val="none" w:sz="0" w:space="0" w:color="auto"/>
        <w:left w:val="none" w:sz="0" w:space="0" w:color="auto"/>
        <w:bottom w:val="none" w:sz="0" w:space="0" w:color="auto"/>
        <w:right w:val="none" w:sz="0" w:space="0" w:color="auto"/>
      </w:divBdr>
    </w:div>
    <w:div w:id="871259660">
      <w:bodyDiv w:val="1"/>
      <w:marLeft w:val="0"/>
      <w:marRight w:val="0"/>
      <w:marTop w:val="0"/>
      <w:marBottom w:val="0"/>
      <w:divBdr>
        <w:top w:val="none" w:sz="0" w:space="0" w:color="auto"/>
        <w:left w:val="none" w:sz="0" w:space="0" w:color="auto"/>
        <w:bottom w:val="none" w:sz="0" w:space="0" w:color="auto"/>
        <w:right w:val="none" w:sz="0" w:space="0" w:color="auto"/>
      </w:divBdr>
    </w:div>
    <w:div w:id="925770501">
      <w:bodyDiv w:val="1"/>
      <w:marLeft w:val="0"/>
      <w:marRight w:val="0"/>
      <w:marTop w:val="0"/>
      <w:marBottom w:val="0"/>
      <w:divBdr>
        <w:top w:val="none" w:sz="0" w:space="0" w:color="auto"/>
        <w:left w:val="none" w:sz="0" w:space="0" w:color="auto"/>
        <w:bottom w:val="none" w:sz="0" w:space="0" w:color="auto"/>
        <w:right w:val="none" w:sz="0" w:space="0" w:color="auto"/>
      </w:divBdr>
    </w:div>
    <w:div w:id="1004236591">
      <w:bodyDiv w:val="1"/>
      <w:marLeft w:val="0"/>
      <w:marRight w:val="0"/>
      <w:marTop w:val="0"/>
      <w:marBottom w:val="0"/>
      <w:divBdr>
        <w:top w:val="none" w:sz="0" w:space="0" w:color="auto"/>
        <w:left w:val="none" w:sz="0" w:space="0" w:color="auto"/>
        <w:bottom w:val="none" w:sz="0" w:space="0" w:color="auto"/>
        <w:right w:val="none" w:sz="0" w:space="0" w:color="auto"/>
      </w:divBdr>
    </w:div>
    <w:div w:id="1006905803">
      <w:bodyDiv w:val="1"/>
      <w:marLeft w:val="0"/>
      <w:marRight w:val="0"/>
      <w:marTop w:val="0"/>
      <w:marBottom w:val="0"/>
      <w:divBdr>
        <w:top w:val="none" w:sz="0" w:space="0" w:color="auto"/>
        <w:left w:val="none" w:sz="0" w:space="0" w:color="auto"/>
        <w:bottom w:val="none" w:sz="0" w:space="0" w:color="auto"/>
        <w:right w:val="none" w:sz="0" w:space="0" w:color="auto"/>
      </w:divBdr>
    </w:div>
    <w:div w:id="1023507768">
      <w:bodyDiv w:val="1"/>
      <w:marLeft w:val="0"/>
      <w:marRight w:val="0"/>
      <w:marTop w:val="0"/>
      <w:marBottom w:val="0"/>
      <w:divBdr>
        <w:top w:val="none" w:sz="0" w:space="0" w:color="auto"/>
        <w:left w:val="none" w:sz="0" w:space="0" w:color="auto"/>
        <w:bottom w:val="none" w:sz="0" w:space="0" w:color="auto"/>
        <w:right w:val="none" w:sz="0" w:space="0" w:color="auto"/>
      </w:divBdr>
    </w:div>
    <w:div w:id="1036809170">
      <w:bodyDiv w:val="1"/>
      <w:marLeft w:val="0"/>
      <w:marRight w:val="0"/>
      <w:marTop w:val="0"/>
      <w:marBottom w:val="0"/>
      <w:divBdr>
        <w:top w:val="none" w:sz="0" w:space="0" w:color="auto"/>
        <w:left w:val="none" w:sz="0" w:space="0" w:color="auto"/>
        <w:bottom w:val="none" w:sz="0" w:space="0" w:color="auto"/>
        <w:right w:val="none" w:sz="0" w:space="0" w:color="auto"/>
      </w:divBdr>
    </w:div>
    <w:div w:id="1046445312">
      <w:bodyDiv w:val="1"/>
      <w:marLeft w:val="0"/>
      <w:marRight w:val="0"/>
      <w:marTop w:val="0"/>
      <w:marBottom w:val="0"/>
      <w:divBdr>
        <w:top w:val="none" w:sz="0" w:space="0" w:color="auto"/>
        <w:left w:val="none" w:sz="0" w:space="0" w:color="auto"/>
        <w:bottom w:val="none" w:sz="0" w:space="0" w:color="auto"/>
        <w:right w:val="none" w:sz="0" w:space="0" w:color="auto"/>
      </w:divBdr>
    </w:div>
    <w:div w:id="1111170774">
      <w:bodyDiv w:val="1"/>
      <w:marLeft w:val="0"/>
      <w:marRight w:val="0"/>
      <w:marTop w:val="0"/>
      <w:marBottom w:val="0"/>
      <w:divBdr>
        <w:top w:val="none" w:sz="0" w:space="0" w:color="auto"/>
        <w:left w:val="none" w:sz="0" w:space="0" w:color="auto"/>
        <w:bottom w:val="none" w:sz="0" w:space="0" w:color="auto"/>
        <w:right w:val="none" w:sz="0" w:space="0" w:color="auto"/>
      </w:divBdr>
    </w:div>
    <w:div w:id="1117022436">
      <w:bodyDiv w:val="1"/>
      <w:marLeft w:val="0"/>
      <w:marRight w:val="0"/>
      <w:marTop w:val="0"/>
      <w:marBottom w:val="0"/>
      <w:divBdr>
        <w:top w:val="none" w:sz="0" w:space="0" w:color="auto"/>
        <w:left w:val="none" w:sz="0" w:space="0" w:color="auto"/>
        <w:bottom w:val="none" w:sz="0" w:space="0" w:color="auto"/>
        <w:right w:val="none" w:sz="0" w:space="0" w:color="auto"/>
      </w:divBdr>
    </w:div>
    <w:div w:id="1252935560">
      <w:bodyDiv w:val="1"/>
      <w:marLeft w:val="0"/>
      <w:marRight w:val="0"/>
      <w:marTop w:val="0"/>
      <w:marBottom w:val="0"/>
      <w:divBdr>
        <w:top w:val="none" w:sz="0" w:space="0" w:color="auto"/>
        <w:left w:val="none" w:sz="0" w:space="0" w:color="auto"/>
        <w:bottom w:val="none" w:sz="0" w:space="0" w:color="auto"/>
        <w:right w:val="none" w:sz="0" w:space="0" w:color="auto"/>
      </w:divBdr>
    </w:div>
    <w:div w:id="1268587759">
      <w:bodyDiv w:val="1"/>
      <w:marLeft w:val="0"/>
      <w:marRight w:val="0"/>
      <w:marTop w:val="0"/>
      <w:marBottom w:val="0"/>
      <w:divBdr>
        <w:top w:val="none" w:sz="0" w:space="0" w:color="auto"/>
        <w:left w:val="none" w:sz="0" w:space="0" w:color="auto"/>
        <w:bottom w:val="none" w:sz="0" w:space="0" w:color="auto"/>
        <w:right w:val="none" w:sz="0" w:space="0" w:color="auto"/>
      </w:divBdr>
    </w:div>
    <w:div w:id="1313287731">
      <w:bodyDiv w:val="1"/>
      <w:marLeft w:val="0"/>
      <w:marRight w:val="0"/>
      <w:marTop w:val="0"/>
      <w:marBottom w:val="0"/>
      <w:divBdr>
        <w:top w:val="none" w:sz="0" w:space="0" w:color="auto"/>
        <w:left w:val="none" w:sz="0" w:space="0" w:color="auto"/>
        <w:bottom w:val="none" w:sz="0" w:space="0" w:color="auto"/>
        <w:right w:val="none" w:sz="0" w:space="0" w:color="auto"/>
      </w:divBdr>
    </w:div>
    <w:div w:id="1339043716">
      <w:bodyDiv w:val="1"/>
      <w:marLeft w:val="0"/>
      <w:marRight w:val="0"/>
      <w:marTop w:val="0"/>
      <w:marBottom w:val="0"/>
      <w:divBdr>
        <w:top w:val="none" w:sz="0" w:space="0" w:color="auto"/>
        <w:left w:val="none" w:sz="0" w:space="0" w:color="auto"/>
        <w:bottom w:val="none" w:sz="0" w:space="0" w:color="auto"/>
        <w:right w:val="none" w:sz="0" w:space="0" w:color="auto"/>
      </w:divBdr>
    </w:div>
    <w:div w:id="1360862641">
      <w:bodyDiv w:val="1"/>
      <w:marLeft w:val="0"/>
      <w:marRight w:val="0"/>
      <w:marTop w:val="0"/>
      <w:marBottom w:val="0"/>
      <w:divBdr>
        <w:top w:val="none" w:sz="0" w:space="0" w:color="auto"/>
        <w:left w:val="none" w:sz="0" w:space="0" w:color="auto"/>
        <w:bottom w:val="none" w:sz="0" w:space="0" w:color="auto"/>
        <w:right w:val="none" w:sz="0" w:space="0" w:color="auto"/>
      </w:divBdr>
    </w:div>
    <w:div w:id="1385835347">
      <w:bodyDiv w:val="1"/>
      <w:marLeft w:val="0"/>
      <w:marRight w:val="0"/>
      <w:marTop w:val="0"/>
      <w:marBottom w:val="0"/>
      <w:divBdr>
        <w:top w:val="none" w:sz="0" w:space="0" w:color="auto"/>
        <w:left w:val="none" w:sz="0" w:space="0" w:color="auto"/>
        <w:bottom w:val="none" w:sz="0" w:space="0" w:color="auto"/>
        <w:right w:val="none" w:sz="0" w:space="0" w:color="auto"/>
      </w:divBdr>
    </w:div>
    <w:div w:id="1425954643">
      <w:bodyDiv w:val="1"/>
      <w:marLeft w:val="0"/>
      <w:marRight w:val="0"/>
      <w:marTop w:val="0"/>
      <w:marBottom w:val="0"/>
      <w:divBdr>
        <w:top w:val="none" w:sz="0" w:space="0" w:color="auto"/>
        <w:left w:val="none" w:sz="0" w:space="0" w:color="auto"/>
        <w:bottom w:val="none" w:sz="0" w:space="0" w:color="auto"/>
        <w:right w:val="none" w:sz="0" w:space="0" w:color="auto"/>
      </w:divBdr>
    </w:div>
    <w:div w:id="1454251229">
      <w:bodyDiv w:val="1"/>
      <w:marLeft w:val="0"/>
      <w:marRight w:val="0"/>
      <w:marTop w:val="0"/>
      <w:marBottom w:val="0"/>
      <w:divBdr>
        <w:top w:val="none" w:sz="0" w:space="0" w:color="auto"/>
        <w:left w:val="none" w:sz="0" w:space="0" w:color="auto"/>
        <w:bottom w:val="none" w:sz="0" w:space="0" w:color="auto"/>
        <w:right w:val="none" w:sz="0" w:space="0" w:color="auto"/>
      </w:divBdr>
    </w:div>
    <w:div w:id="1468667054">
      <w:bodyDiv w:val="1"/>
      <w:marLeft w:val="0"/>
      <w:marRight w:val="0"/>
      <w:marTop w:val="0"/>
      <w:marBottom w:val="0"/>
      <w:divBdr>
        <w:top w:val="none" w:sz="0" w:space="0" w:color="auto"/>
        <w:left w:val="none" w:sz="0" w:space="0" w:color="auto"/>
        <w:bottom w:val="none" w:sz="0" w:space="0" w:color="auto"/>
        <w:right w:val="none" w:sz="0" w:space="0" w:color="auto"/>
      </w:divBdr>
    </w:div>
    <w:div w:id="1473870050">
      <w:bodyDiv w:val="1"/>
      <w:marLeft w:val="0"/>
      <w:marRight w:val="0"/>
      <w:marTop w:val="0"/>
      <w:marBottom w:val="0"/>
      <w:divBdr>
        <w:top w:val="none" w:sz="0" w:space="0" w:color="auto"/>
        <w:left w:val="none" w:sz="0" w:space="0" w:color="auto"/>
        <w:bottom w:val="none" w:sz="0" w:space="0" w:color="auto"/>
        <w:right w:val="none" w:sz="0" w:space="0" w:color="auto"/>
      </w:divBdr>
    </w:div>
    <w:div w:id="1519463346">
      <w:bodyDiv w:val="1"/>
      <w:marLeft w:val="0"/>
      <w:marRight w:val="0"/>
      <w:marTop w:val="0"/>
      <w:marBottom w:val="0"/>
      <w:divBdr>
        <w:top w:val="none" w:sz="0" w:space="0" w:color="auto"/>
        <w:left w:val="none" w:sz="0" w:space="0" w:color="auto"/>
        <w:bottom w:val="none" w:sz="0" w:space="0" w:color="auto"/>
        <w:right w:val="none" w:sz="0" w:space="0" w:color="auto"/>
      </w:divBdr>
    </w:div>
    <w:div w:id="1531142178">
      <w:bodyDiv w:val="1"/>
      <w:marLeft w:val="0"/>
      <w:marRight w:val="0"/>
      <w:marTop w:val="0"/>
      <w:marBottom w:val="0"/>
      <w:divBdr>
        <w:top w:val="none" w:sz="0" w:space="0" w:color="auto"/>
        <w:left w:val="none" w:sz="0" w:space="0" w:color="auto"/>
        <w:bottom w:val="none" w:sz="0" w:space="0" w:color="auto"/>
        <w:right w:val="none" w:sz="0" w:space="0" w:color="auto"/>
      </w:divBdr>
    </w:div>
    <w:div w:id="1550146110">
      <w:bodyDiv w:val="1"/>
      <w:marLeft w:val="0"/>
      <w:marRight w:val="0"/>
      <w:marTop w:val="0"/>
      <w:marBottom w:val="0"/>
      <w:divBdr>
        <w:top w:val="none" w:sz="0" w:space="0" w:color="auto"/>
        <w:left w:val="none" w:sz="0" w:space="0" w:color="auto"/>
        <w:bottom w:val="none" w:sz="0" w:space="0" w:color="auto"/>
        <w:right w:val="none" w:sz="0" w:space="0" w:color="auto"/>
      </w:divBdr>
    </w:div>
    <w:div w:id="1569533586">
      <w:bodyDiv w:val="1"/>
      <w:marLeft w:val="0"/>
      <w:marRight w:val="0"/>
      <w:marTop w:val="0"/>
      <w:marBottom w:val="0"/>
      <w:divBdr>
        <w:top w:val="none" w:sz="0" w:space="0" w:color="auto"/>
        <w:left w:val="none" w:sz="0" w:space="0" w:color="auto"/>
        <w:bottom w:val="none" w:sz="0" w:space="0" w:color="auto"/>
        <w:right w:val="none" w:sz="0" w:space="0" w:color="auto"/>
      </w:divBdr>
    </w:div>
    <w:div w:id="1583833669">
      <w:bodyDiv w:val="1"/>
      <w:marLeft w:val="0"/>
      <w:marRight w:val="0"/>
      <w:marTop w:val="0"/>
      <w:marBottom w:val="0"/>
      <w:divBdr>
        <w:top w:val="none" w:sz="0" w:space="0" w:color="auto"/>
        <w:left w:val="none" w:sz="0" w:space="0" w:color="auto"/>
        <w:bottom w:val="none" w:sz="0" w:space="0" w:color="auto"/>
        <w:right w:val="none" w:sz="0" w:space="0" w:color="auto"/>
      </w:divBdr>
    </w:div>
    <w:div w:id="1603760935">
      <w:bodyDiv w:val="1"/>
      <w:marLeft w:val="0"/>
      <w:marRight w:val="0"/>
      <w:marTop w:val="0"/>
      <w:marBottom w:val="0"/>
      <w:divBdr>
        <w:top w:val="none" w:sz="0" w:space="0" w:color="auto"/>
        <w:left w:val="none" w:sz="0" w:space="0" w:color="auto"/>
        <w:bottom w:val="none" w:sz="0" w:space="0" w:color="auto"/>
        <w:right w:val="none" w:sz="0" w:space="0" w:color="auto"/>
      </w:divBdr>
    </w:div>
    <w:div w:id="1629434687">
      <w:bodyDiv w:val="1"/>
      <w:marLeft w:val="0"/>
      <w:marRight w:val="0"/>
      <w:marTop w:val="0"/>
      <w:marBottom w:val="0"/>
      <w:divBdr>
        <w:top w:val="none" w:sz="0" w:space="0" w:color="auto"/>
        <w:left w:val="none" w:sz="0" w:space="0" w:color="auto"/>
        <w:bottom w:val="none" w:sz="0" w:space="0" w:color="auto"/>
        <w:right w:val="none" w:sz="0" w:space="0" w:color="auto"/>
      </w:divBdr>
    </w:div>
    <w:div w:id="1641377842">
      <w:bodyDiv w:val="1"/>
      <w:marLeft w:val="0"/>
      <w:marRight w:val="0"/>
      <w:marTop w:val="0"/>
      <w:marBottom w:val="0"/>
      <w:divBdr>
        <w:top w:val="none" w:sz="0" w:space="0" w:color="auto"/>
        <w:left w:val="none" w:sz="0" w:space="0" w:color="auto"/>
        <w:bottom w:val="none" w:sz="0" w:space="0" w:color="auto"/>
        <w:right w:val="none" w:sz="0" w:space="0" w:color="auto"/>
      </w:divBdr>
    </w:div>
    <w:div w:id="1679885919">
      <w:bodyDiv w:val="1"/>
      <w:marLeft w:val="0"/>
      <w:marRight w:val="0"/>
      <w:marTop w:val="0"/>
      <w:marBottom w:val="0"/>
      <w:divBdr>
        <w:top w:val="none" w:sz="0" w:space="0" w:color="auto"/>
        <w:left w:val="none" w:sz="0" w:space="0" w:color="auto"/>
        <w:bottom w:val="none" w:sz="0" w:space="0" w:color="auto"/>
        <w:right w:val="none" w:sz="0" w:space="0" w:color="auto"/>
      </w:divBdr>
    </w:div>
    <w:div w:id="1744527277">
      <w:bodyDiv w:val="1"/>
      <w:marLeft w:val="0"/>
      <w:marRight w:val="0"/>
      <w:marTop w:val="0"/>
      <w:marBottom w:val="0"/>
      <w:divBdr>
        <w:top w:val="none" w:sz="0" w:space="0" w:color="auto"/>
        <w:left w:val="none" w:sz="0" w:space="0" w:color="auto"/>
        <w:bottom w:val="none" w:sz="0" w:space="0" w:color="auto"/>
        <w:right w:val="none" w:sz="0" w:space="0" w:color="auto"/>
      </w:divBdr>
    </w:div>
    <w:div w:id="1752701645">
      <w:bodyDiv w:val="1"/>
      <w:marLeft w:val="0"/>
      <w:marRight w:val="0"/>
      <w:marTop w:val="0"/>
      <w:marBottom w:val="0"/>
      <w:divBdr>
        <w:top w:val="none" w:sz="0" w:space="0" w:color="auto"/>
        <w:left w:val="none" w:sz="0" w:space="0" w:color="auto"/>
        <w:bottom w:val="none" w:sz="0" w:space="0" w:color="auto"/>
        <w:right w:val="none" w:sz="0" w:space="0" w:color="auto"/>
      </w:divBdr>
    </w:div>
    <w:div w:id="1790859813">
      <w:bodyDiv w:val="1"/>
      <w:marLeft w:val="0"/>
      <w:marRight w:val="0"/>
      <w:marTop w:val="0"/>
      <w:marBottom w:val="0"/>
      <w:divBdr>
        <w:top w:val="none" w:sz="0" w:space="0" w:color="auto"/>
        <w:left w:val="none" w:sz="0" w:space="0" w:color="auto"/>
        <w:bottom w:val="none" w:sz="0" w:space="0" w:color="auto"/>
        <w:right w:val="none" w:sz="0" w:space="0" w:color="auto"/>
      </w:divBdr>
    </w:div>
    <w:div w:id="1809973964">
      <w:bodyDiv w:val="1"/>
      <w:marLeft w:val="0"/>
      <w:marRight w:val="0"/>
      <w:marTop w:val="0"/>
      <w:marBottom w:val="0"/>
      <w:divBdr>
        <w:top w:val="none" w:sz="0" w:space="0" w:color="auto"/>
        <w:left w:val="none" w:sz="0" w:space="0" w:color="auto"/>
        <w:bottom w:val="none" w:sz="0" w:space="0" w:color="auto"/>
        <w:right w:val="none" w:sz="0" w:space="0" w:color="auto"/>
      </w:divBdr>
    </w:div>
    <w:div w:id="1858470026">
      <w:bodyDiv w:val="1"/>
      <w:marLeft w:val="0"/>
      <w:marRight w:val="0"/>
      <w:marTop w:val="0"/>
      <w:marBottom w:val="0"/>
      <w:divBdr>
        <w:top w:val="none" w:sz="0" w:space="0" w:color="auto"/>
        <w:left w:val="none" w:sz="0" w:space="0" w:color="auto"/>
        <w:bottom w:val="none" w:sz="0" w:space="0" w:color="auto"/>
        <w:right w:val="none" w:sz="0" w:space="0" w:color="auto"/>
      </w:divBdr>
    </w:div>
    <w:div w:id="1867478405">
      <w:bodyDiv w:val="1"/>
      <w:marLeft w:val="0"/>
      <w:marRight w:val="0"/>
      <w:marTop w:val="0"/>
      <w:marBottom w:val="0"/>
      <w:divBdr>
        <w:top w:val="none" w:sz="0" w:space="0" w:color="auto"/>
        <w:left w:val="none" w:sz="0" w:space="0" w:color="auto"/>
        <w:bottom w:val="none" w:sz="0" w:space="0" w:color="auto"/>
        <w:right w:val="none" w:sz="0" w:space="0" w:color="auto"/>
      </w:divBdr>
    </w:div>
    <w:div w:id="1893348148">
      <w:bodyDiv w:val="1"/>
      <w:marLeft w:val="0"/>
      <w:marRight w:val="0"/>
      <w:marTop w:val="0"/>
      <w:marBottom w:val="0"/>
      <w:divBdr>
        <w:top w:val="none" w:sz="0" w:space="0" w:color="auto"/>
        <w:left w:val="none" w:sz="0" w:space="0" w:color="auto"/>
        <w:bottom w:val="none" w:sz="0" w:space="0" w:color="auto"/>
        <w:right w:val="none" w:sz="0" w:space="0" w:color="auto"/>
      </w:divBdr>
    </w:div>
    <w:div w:id="1897934872">
      <w:bodyDiv w:val="1"/>
      <w:marLeft w:val="0"/>
      <w:marRight w:val="0"/>
      <w:marTop w:val="0"/>
      <w:marBottom w:val="0"/>
      <w:divBdr>
        <w:top w:val="none" w:sz="0" w:space="0" w:color="auto"/>
        <w:left w:val="none" w:sz="0" w:space="0" w:color="auto"/>
        <w:bottom w:val="none" w:sz="0" w:space="0" w:color="auto"/>
        <w:right w:val="none" w:sz="0" w:space="0" w:color="auto"/>
      </w:divBdr>
    </w:div>
    <w:div w:id="1899823187">
      <w:bodyDiv w:val="1"/>
      <w:marLeft w:val="0"/>
      <w:marRight w:val="0"/>
      <w:marTop w:val="0"/>
      <w:marBottom w:val="0"/>
      <w:divBdr>
        <w:top w:val="none" w:sz="0" w:space="0" w:color="auto"/>
        <w:left w:val="none" w:sz="0" w:space="0" w:color="auto"/>
        <w:bottom w:val="none" w:sz="0" w:space="0" w:color="auto"/>
        <w:right w:val="none" w:sz="0" w:space="0" w:color="auto"/>
      </w:divBdr>
    </w:div>
    <w:div w:id="1913079168">
      <w:bodyDiv w:val="1"/>
      <w:marLeft w:val="0"/>
      <w:marRight w:val="0"/>
      <w:marTop w:val="0"/>
      <w:marBottom w:val="0"/>
      <w:divBdr>
        <w:top w:val="none" w:sz="0" w:space="0" w:color="auto"/>
        <w:left w:val="none" w:sz="0" w:space="0" w:color="auto"/>
        <w:bottom w:val="none" w:sz="0" w:space="0" w:color="auto"/>
        <w:right w:val="none" w:sz="0" w:space="0" w:color="auto"/>
      </w:divBdr>
    </w:div>
    <w:div w:id="1944192239">
      <w:bodyDiv w:val="1"/>
      <w:marLeft w:val="0"/>
      <w:marRight w:val="0"/>
      <w:marTop w:val="0"/>
      <w:marBottom w:val="0"/>
      <w:divBdr>
        <w:top w:val="none" w:sz="0" w:space="0" w:color="auto"/>
        <w:left w:val="none" w:sz="0" w:space="0" w:color="auto"/>
        <w:bottom w:val="none" w:sz="0" w:space="0" w:color="auto"/>
        <w:right w:val="none" w:sz="0" w:space="0" w:color="auto"/>
      </w:divBdr>
    </w:div>
    <w:div w:id="1957709540">
      <w:bodyDiv w:val="1"/>
      <w:marLeft w:val="0"/>
      <w:marRight w:val="0"/>
      <w:marTop w:val="0"/>
      <w:marBottom w:val="0"/>
      <w:divBdr>
        <w:top w:val="none" w:sz="0" w:space="0" w:color="auto"/>
        <w:left w:val="none" w:sz="0" w:space="0" w:color="auto"/>
        <w:bottom w:val="none" w:sz="0" w:space="0" w:color="auto"/>
        <w:right w:val="none" w:sz="0" w:space="0" w:color="auto"/>
      </w:divBdr>
    </w:div>
    <w:div w:id="2042778383">
      <w:bodyDiv w:val="1"/>
      <w:marLeft w:val="0"/>
      <w:marRight w:val="0"/>
      <w:marTop w:val="0"/>
      <w:marBottom w:val="0"/>
      <w:divBdr>
        <w:top w:val="none" w:sz="0" w:space="0" w:color="auto"/>
        <w:left w:val="none" w:sz="0" w:space="0" w:color="auto"/>
        <w:bottom w:val="none" w:sz="0" w:space="0" w:color="auto"/>
        <w:right w:val="none" w:sz="0" w:space="0" w:color="auto"/>
      </w:divBdr>
    </w:div>
    <w:div w:id="2081363329">
      <w:bodyDiv w:val="1"/>
      <w:marLeft w:val="0"/>
      <w:marRight w:val="0"/>
      <w:marTop w:val="0"/>
      <w:marBottom w:val="0"/>
      <w:divBdr>
        <w:top w:val="none" w:sz="0" w:space="0" w:color="auto"/>
        <w:left w:val="none" w:sz="0" w:space="0" w:color="auto"/>
        <w:bottom w:val="none" w:sz="0" w:space="0" w:color="auto"/>
        <w:right w:val="none" w:sz="0" w:space="0" w:color="auto"/>
      </w:divBdr>
    </w:div>
    <w:div w:id="2125952414">
      <w:bodyDiv w:val="1"/>
      <w:marLeft w:val="0"/>
      <w:marRight w:val="0"/>
      <w:marTop w:val="0"/>
      <w:marBottom w:val="0"/>
      <w:divBdr>
        <w:top w:val="none" w:sz="0" w:space="0" w:color="auto"/>
        <w:left w:val="none" w:sz="0" w:space="0" w:color="auto"/>
        <w:bottom w:val="none" w:sz="0" w:space="0" w:color="auto"/>
        <w:right w:val="none" w:sz="0" w:space="0" w:color="auto"/>
      </w:divBdr>
    </w:div>
    <w:div w:id="213497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11</Pages>
  <Words>12832</Words>
  <Characters>73147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21</cp:revision>
  <dcterms:created xsi:type="dcterms:W3CDTF">2025-06-06T17:10:00Z</dcterms:created>
  <dcterms:modified xsi:type="dcterms:W3CDTF">2025-06-10T11:13:00Z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4a5bf473-3936-414e-818d-5703f199cf9a</vt:lpwstr>
  </property>
  <property fmtid="{D5CDD505-2E9C-101B-9397-08002B2CF9AE}" pid="3" name="ZOTERO_PREF_1">
    <vt:lpwstr>&lt;data data-version="3" zotero-version="7.0.15"&gt;&lt;session id="x4rbpU3K"/&gt;&lt;style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