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A077CF" w14:textId="26D77294" w:rsidR="00DD2E62" w:rsidRPr="00196491" w:rsidRDefault="001D6123" w:rsidP="009A5B3A">
      <w:pPr>
        <w:spacing w:line="360" w:lineRule="auto"/>
        <w:jc w:val="both"/>
        <w:rPr>
          <w:rFonts w:ascii="Times New Roman" w:hAnsi="Times New Roman" w:cs="Times New Roman"/>
          <w:b/>
          <w:bCs/>
          <w:sz w:val="24"/>
          <w:szCs w:val="24"/>
          <w:u w:val="single"/>
        </w:rPr>
      </w:pPr>
      <w:r w:rsidRPr="001D6123">
        <w:rPr>
          <w:rFonts w:ascii="Times New Roman" w:hAnsi="Times New Roman" w:cs="Times New Roman"/>
          <w:b/>
          <w:bCs/>
          <w:sz w:val="24"/>
          <w:szCs w:val="24"/>
          <w:u w:val="single"/>
        </w:rPr>
        <w:t>Original Research Article</w:t>
      </w:r>
    </w:p>
    <w:p w14:paraId="0220F361" w14:textId="78EFAF37" w:rsidR="00DD2E62" w:rsidRDefault="00DD2E62" w:rsidP="009A5B3A">
      <w:pPr>
        <w:pStyle w:val="Heading1"/>
        <w:spacing w:line="360" w:lineRule="auto"/>
        <w:jc w:val="center"/>
        <w:rPr>
          <w:rFonts w:ascii="Times New Roman" w:hAnsi="Times New Roman" w:cs="Times New Roman"/>
          <w:sz w:val="24"/>
          <w:szCs w:val="24"/>
        </w:rPr>
      </w:pPr>
      <w:r w:rsidRPr="00196491">
        <w:rPr>
          <w:rFonts w:ascii="Times New Roman" w:hAnsi="Times New Roman" w:cs="Times New Roman"/>
          <w:sz w:val="24"/>
          <w:szCs w:val="24"/>
        </w:rPr>
        <w:t>A STUDY ON NURSES’ ADHERENCE TO INFECTION CONTROL STANDARDS AND RATIONAL ANTIBIOTIC USE IN CLINICAL SETTINGS</w:t>
      </w:r>
    </w:p>
    <w:p w14:paraId="1CFF6953" w14:textId="77777777" w:rsidR="001D6123" w:rsidRPr="001D6123" w:rsidRDefault="001D6123" w:rsidP="009A5B3A"/>
    <w:p w14:paraId="2DF8BE59" w14:textId="77777777" w:rsidR="00DD2E62" w:rsidRPr="00196491" w:rsidRDefault="00DD2E62" w:rsidP="009A5B3A">
      <w:pPr>
        <w:pStyle w:val="Heading2"/>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A</w:t>
      </w:r>
      <w:r w:rsidR="00196491" w:rsidRPr="00196491">
        <w:rPr>
          <w:rFonts w:ascii="Times New Roman" w:hAnsi="Times New Roman" w:cs="Times New Roman"/>
          <w:b/>
          <w:bCs/>
          <w:sz w:val="24"/>
          <w:szCs w:val="24"/>
        </w:rPr>
        <w:t>bstract</w:t>
      </w:r>
    </w:p>
    <w:p w14:paraId="3AAB2E9B" w14:textId="77777777" w:rsidR="001F7A14" w:rsidRPr="00196491" w:rsidRDefault="001F7A14" w:rsidP="009A5B3A">
      <w:pPr>
        <w:spacing w:before="100" w:beforeAutospacing="1" w:after="100" w:afterAutospacing="1" w:line="360" w:lineRule="auto"/>
        <w:jc w:val="both"/>
        <w:rPr>
          <w:rFonts w:ascii="Times New Roman" w:eastAsia="Times New Roman" w:hAnsi="Times New Roman" w:cs="Times New Roman"/>
          <w:b/>
          <w:bCs/>
          <w:color w:val="000000"/>
          <w:kern w:val="0"/>
          <w:sz w:val="24"/>
          <w:szCs w:val="24"/>
          <w:lang w:val="en-US" w:eastAsia="en-GB"/>
          <w14:ligatures w14:val="none"/>
        </w:rPr>
      </w:pPr>
      <w:r w:rsidRPr="00196491">
        <w:rPr>
          <w:rFonts w:ascii="Times New Roman" w:eastAsia="Times New Roman" w:hAnsi="Times New Roman" w:cs="Times New Roman"/>
          <w:b/>
          <w:bCs/>
          <w:color w:val="000000"/>
          <w:kern w:val="0"/>
          <w:sz w:val="24"/>
          <w:szCs w:val="24"/>
          <w:lang w:val="en-US" w:eastAsia="en-GB"/>
          <w14:ligatures w14:val="none"/>
        </w:rPr>
        <w:t xml:space="preserve">Background: </w:t>
      </w:r>
      <w:r w:rsidRPr="00196491">
        <w:rPr>
          <w:rFonts w:ascii="Times New Roman" w:eastAsia="Times New Roman" w:hAnsi="Times New Roman" w:cs="Times New Roman"/>
          <w:color w:val="000000"/>
          <w:kern w:val="0"/>
          <w:sz w:val="24"/>
          <w:szCs w:val="24"/>
          <w:lang w:val="en-US" w:eastAsia="en-GB"/>
          <w14:ligatures w14:val="none"/>
        </w:rPr>
        <w:t>The increasing burden of healthcare-associated infections and antimicrobial resistance necessitates a better understanding of nurses’ roles in infection control and antibiotic usage.</w:t>
      </w:r>
    </w:p>
    <w:p w14:paraId="5427B4B8" w14:textId="77777777" w:rsidR="005E385D" w:rsidRDefault="00BB3F3E" w:rsidP="009A5B3A">
      <w:pPr>
        <w:spacing w:before="100" w:beforeAutospacing="1" w:after="100" w:afterAutospacing="1" w:line="360" w:lineRule="auto"/>
        <w:jc w:val="both"/>
        <w:rPr>
          <w:rFonts w:ascii="Times New Roman" w:hAnsi="Times New Roman" w:cs="Times New Roman"/>
          <w:color w:val="000000"/>
          <w:sz w:val="24"/>
          <w:szCs w:val="24"/>
        </w:rPr>
      </w:pPr>
      <w:r w:rsidRPr="00196491">
        <w:rPr>
          <w:rFonts w:ascii="Times New Roman" w:eastAsia="Times New Roman" w:hAnsi="Times New Roman" w:cs="Times New Roman"/>
          <w:b/>
          <w:bCs/>
          <w:color w:val="000000"/>
          <w:kern w:val="0"/>
          <w:sz w:val="24"/>
          <w:szCs w:val="24"/>
          <w:lang w:eastAsia="en-GB"/>
          <w14:ligatures w14:val="none"/>
        </w:rPr>
        <w:t>Objective:</w:t>
      </w:r>
      <w:r w:rsidRPr="00196491">
        <w:rPr>
          <w:rFonts w:ascii="Times New Roman" w:hAnsi="Times New Roman" w:cs="Times New Roman"/>
          <w:color w:val="000000"/>
          <w:sz w:val="24"/>
          <w:szCs w:val="24"/>
        </w:rPr>
        <w:t xml:space="preserve"> </w:t>
      </w:r>
      <w:r w:rsidR="005E385D" w:rsidRPr="005E385D">
        <w:rPr>
          <w:rFonts w:ascii="Times New Roman" w:hAnsi="Times New Roman" w:cs="Times New Roman"/>
          <w:color w:val="000000"/>
          <w:sz w:val="24"/>
          <w:szCs w:val="24"/>
        </w:rPr>
        <w:t>The study evaluates nurses' understanding of infection control procedures, adherence to practices, and antibiotic resistance. It identifies knowledge gaps and suggests interventions to improve antibiotic usage and control procedures, reduce healthcare-related infections, and prevent antibiotic resistance. The findings are used to create targeted interventions.</w:t>
      </w:r>
    </w:p>
    <w:p w14:paraId="124CCA78" w14:textId="77777777" w:rsidR="001F7A14" w:rsidRPr="00196491" w:rsidRDefault="001F7A14" w:rsidP="009A5B3A">
      <w:pPr>
        <w:spacing w:before="100" w:beforeAutospacing="1" w:after="100" w:afterAutospacing="1" w:line="360" w:lineRule="auto"/>
        <w:jc w:val="both"/>
        <w:rPr>
          <w:rFonts w:ascii="Times New Roman" w:eastAsia="Times New Roman" w:hAnsi="Times New Roman" w:cs="Times New Roman"/>
          <w:b/>
          <w:bCs/>
          <w:color w:val="000000"/>
          <w:kern w:val="0"/>
          <w:sz w:val="24"/>
          <w:szCs w:val="24"/>
          <w:lang w:val="en-US" w:eastAsia="en-GB"/>
          <w14:ligatures w14:val="none"/>
        </w:rPr>
      </w:pPr>
      <w:r w:rsidRPr="00196491">
        <w:rPr>
          <w:rFonts w:ascii="Times New Roman" w:eastAsia="Times New Roman" w:hAnsi="Times New Roman" w:cs="Times New Roman"/>
          <w:b/>
          <w:bCs/>
          <w:color w:val="000000"/>
          <w:kern w:val="0"/>
          <w:sz w:val="24"/>
          <w:szCs w:val="24"/>
          <w:lang w:val="en-US" w:eastAsia="en-GB"/>
          <w14:ligatures w14:val="none"/>
        </w:rPr>
        <w:t xml:space="preserve">Methods: </w:t>
      </w:r>
      <w:r w:rsidRPr="00196491">
        <w:rPr>
          <w:rFonts w:ascii="Times New Roman" w:eastAsia="Times New Roman" w:hAnsi="Times New Roman" w:cs="Times New Roman"/>
          <w:color w:val="000000"/>
          <w:kern w:val="0"/>
          <w:sz w:val="24"/>
          <w:szCs w:val="24"/>
          <w:lang w:val="en-US" w:eastAsia="en-GB"/>
          <w14:ligatures w14:val="none"/>
        </w:rPr>
        <w:t>A cross-sectional KAP survey was conducted among 45 nurses from various departments of a secondary care hospital using a validated questionnaire. Descriptive and inferential statistics were applied.</w:t>
      </w:r>
    </w:p>
    <w:p w14:paraId="270005FB" w14:textId="77777777" w:rsidR="00DD2E62" w:rsidRPr="00196491" w:rsidRDefault="00BB3F3E" w:rsidP="009A5B3A">
      <w:pPr>
        <w:spacing w:before="100" w:beforeAutospacing="1" w:after="100" w:afterAutospacing="1" w:line="360" w:lineRule="auto"/>
        <w:jc w:val="both"/>
        <w:rPr>
          <w:rFonts w:ascii="Times New Roman" w:hAnsi="Times New Roman" w:cs="Times New Roman"/>
          <w:b/>
          <w:bCs/>
          <w:color w:val="000000"/>
          <w:sz w:val="24"/>
          <w:szCs w:val="24"/>
        </w:rPr>
      </w:pPr>
      <w:r w:rsidRPr="00196491">
        <w:rPr>
          <w:rFonts w:ascii="Times New Roman" w:hAnsi="Times New Roman" w:cs="Times New Roman"/>
          <w:b/>
          <w:bCs/>
          <w:color w:val="000000"/>
          <w:sz w:val="24"/>
          <w:szCs w:val="24"/>
        </w:rPr>
        <w:t>Results:</w:t>
      </w:r>
      <w:r w:rsidRPr="00196491">
        <w:rPr>
          <w:rFonts w:ascii="Times New Roman" w:hAnsi="Times New Roman" w:cs="Times New Roman"/>
          <w:color w:val="000000"/>
          <w:sz w:val="24"/>
          <w:szCs w:val="24"/>
        </w:rPr>
        <w:t xml:space="preserve"> </w:t>
      </w:r>
      <w:r w:rsidR="005E385D" w:rsidRPr="005E385D">
        <w:rPr>
          <w:rFonts w:ascii="Times New Roman" w:hAnsi="Times New Roman" w:cs="Times New Roman"/>
          <w:color w:val="000000"/>
          <w:sz w:val="24"/>
          <w:szCs w:val="24"/>
        </w:rPr>
        <w:t>A poll of 45 nurses found that antibiotics slow down bacterial development, with 46.7% believing they should be provided on time. 57.8% suggested adjustments, while 15.6% suggested neither. Only 13.3% knew proper handwashing, while 59% were unaware of antibiotics and 62.2% were aware of HAI. Of these, 51% were aware of the various ways infections spread.</w:t>
      </w:r>
    </w:p>
    <w:p w14:paraId="46F2445A" w14:textId="77777777" w:rsidR="00517138" w:rsidRPr="005E385D" w:rsidRDefault="00DD2E62" w:rsidP="009A5B3A">
      <w:pPr>
        <w:spacing w:before="100" w:beforeAutospacing="1" w:after="100" w:afterAutospacing="1" w:line="360" w:lineRule="auto"/>
        <w:jc w:val="both"/>
        <w:rPr>
          <w:rFonts w:ascii="Times New Roman" w:hAnsi="Times New Roman" w:cs="Times New Roman"/>
          <w:color w:val="000000" w:themeColor="text1"/>
          <w:sz w:val="24"/>
          <w:szCs w:val="24"/>
        </w:rPr>
      </w:pPr>
      <w:r w:rsidRPr="00196491">
        <w:rPr>
          <w:rFonts w:ascii="Times New Roman" w:hAnsi="Times New Roman" w:cs="Times New Roman"/>
          <w:b/>
          <w:bCs/>
          <w:color w:val="000000"/>
          <w:sz w:val="24"/>
          <w:szCs w:val="24"/>
        </w:rPr>
        <w:t>Conclusion:</w:t>
      </w:r>
      <w:r w:rsidRPr="00196491">
        <w:rPr>
          <w:rFonts w:ascii="Times New Roman" w:hAnsi="Times New Roman" w:cs="Times New Roman"/>
          <w:color w:val="000000"/>
          <w:sz w:val="24"/>
          <w:szCs w:val="24"/>
        </w:rPr>
        <w:t xml:space="preserve"> </w:t>
      </w:r>
      <w:r w:rsidRPr="00196491">
        <w:rPr>
          <w:rFonts w:ascii="Times New Roman" w:hAnsi="Times New Roman" w:cs="Times New Roman"/>
          <w:color w:val="000000" w:themeColor="text1"/>
          <w:sz w:val="24"/>
          <w:szCs w:val="24"/>
        </w:rPr>
        <w:t xml:space="preserve">A study involving 45 participants aimed to understand nurses' knowledge and practices regarding antibiotic use, infection control, and hand hygiene. The data included questions about side effects, antimicrobial stewardship, and confidence in managing multi-drug-resistant infections. The majority of participants agreed that antibiotics either kill bacteria or slow their growth, and they acknowledged the importance of timely administration. However, awareness of antimicrobial stewardship and hospital-acquired infections varied, with some indicating a lack of awareness. Hand hygiene practices also showed variability, with some </w:t>
      </w:r>
      <w:r w:rsidRPr="00196491">
        <w:rPr>
          <w:rFonts w:ascii="Times New Roman" w:hAnsi="Times New Roman" w:cs="Times New Roman"/>
          <w:color w:val="000000" w:themeColor="text1"/>
          <w:sz w:val="24"/>
          <w:szCs w:val="24"/>
        </w:rPr>
        <w:lastRenderedPageBreak/>
        <w:t>nurses following protocols frequently while others rarely do. Confidence levels in managing multi-drug-resistant infections ranged from very unconfident to very confident. The data underscores the need for improved training and consistent practices in antibiotic use and infection control among nursing staff.</w:t>
      </w:r>
      <w:r w:rsidR="005E385D">
        <w:rPr>
          <w:rFonts w:ascii="Times New Roman" w:hAnsi="Times New Roman" w:cs="Times New Roman"/>
          <w:color w:val="000000" w:themeColor="text1"/>
          <w:sz w:val="24"/>
          <w:szCs w:val="24"/>
        </w:rPr>
        <w:t xml:space="preserve"> </w:t>
      </w:r>
      <w:r w:rsidR="003859A6" w:rsidRPr="00196491">
        <w:rPr>
          <w:rFonts w:ascii="Times New Roman" w:hAnsi="Times New Roman" w:cs="Times New Roman"/>
          <w:b/>
          <w:bCs/>
          <w:color w:val="000000" w:themeColor="text1"/>
          <w:sz w:val="24"/>
          <w:szCs w:val="24"/>
        </w:rPr>
        <w:t>Keywords</w:t>
      </w:r>
      <w:r w:rsidR="00A37EB7" w:rsidRPr="00196491">
        <w:rPr>
          <w:rFonts w:ascii="Times New Roman" w:hAnsi="Times New Roman" w:cs="Times New Roman"/>
          <w:b/>
          <w:bCs/>
          <w:color w:val="000000" w:themeColor="text1"/>
          <w:sz w:val="24"/>
          <w:szCs w:val="24"/>
        </w:rPr>
        <w:t>-</w:t>
      </w:r>
      <w:r w:rsidR="00A37EB7" w:rsidRPr="00196491">
        <w:rPr>
          <w:rFonts w:ascii="Times New Roman" w:hAnsi="Times New Roman" w:cs="Times New Roman"/>
          <w:color w:val="000000" w:themeColor="text1"/>
          <w:sz w:val="24"/>
          <w:szCs w:val="24"/>
        </w:rPr>
        <w:t xml:space="preserve"> </w:t>
      </w:r>
      <w:r w:rsidR="005E385D" w:rsidRPr="005E385D">
        <w:rPr>
          <w:rFonts w:ascii="Times New Roman" w:hAnsi="Times New Roman" w:cs="Times New Roman"/>
          <w:color w:val="000000" w:themeColor="text1"/>
          <w:sz w:val="24"/>
          <w:szCs w:val="24"/>
        </w:rPr>
        <w:t xml:space="preserve">  Antibiotic Resistance, Infection Control, Healthcare-Associated Infections (HAIs), Nurses' Knowledge and </w:t>
      </w:r>
      <w:r w:rsidR="00FA6E50" w:rsidRPr="005E385D">
        <w:rPr>
          <w:rFonts w:ascii="Times New Roman" w:hAnsi="Times New Roman" w:cs="Times New Roman"/>
          <w:color w:val="000000" w:themeColor="text1"/>
          <w:sz w:val="24"/>
          <w:szCs w:val="24"/>
        </w:rPr>
        <w:t>Practices,</w:t>
      </w:r>
      <w:r w:rsidR="00FA6E50">
        <w:rPr>
          <w:rFonts w:ascii="Times New Roman" w:hAnsi="Times New Roman" w:cs="Times New Roman"/>
          <w:color w:val="000000" w:themeColor="text1"/>
          <w:sz w:val="24"/>
          <w:szCs w:val="24"/>
        </w:rPr>
        <w:t xml:space="preserve"> Hand Hygiene</w:t>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r w:rsidR="005E385D" w:rsidRPr="005E385D">
        <w:rPr>
          <w:rFonts w:ascii="Times New Roman" w:hAnsi="Times New Roman" w:cs="Times New Roman"/>
          <w:color w:val="000000" w:themeColor="text1"/>
          <w:sz w:val="24"/>
          <w:szCs w:val="24"/>
        </w:rPr>
        <w:tab/>
      </w:r>
    </w:p>
    <w:p w14:paraId="57350630"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I</w:t>
      </w:r>
      <w:r w:rsidR="00550C25" w:rsidRPr="00196491">
        <w:rPr>
          <w:rFonts w:ascii="Times New Roman" w:hAnsi="Times New Roman" w:cs="Times New Roman"/>
          <w:b/>
          <w:bCs/>
          <w:sz w:val="24"/>
          <w:szCs w:val="24"/>
        </w:rPr>
        <w:t>ntroduction</w:t>
      </w:r>
      <w:r w:rsidRPr="00196491">
        <w:rPr>
          <w:rFonts w:ascii="Times New Roman" w:hAnsi="Times New Roman" w:cs="Times New Roman"/>
          <w:b/>
          <w:bCs/>
          <w:sz w:val="24"/>
          <w:szCs w:val="24"/>
        </w:rPr>
        <w:t>:</w:t>
      </w:r>
    </w:p>
    <w:p w14:paraId="283B42F2"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Nurses are the largest workforce in hospitals and are in a significant position to improve the well-being of patient care by serving as a first-line defence for preventing and controlling the transmission of infections. It is an ethical and professional requirement that nurses have up-to-date knowledge and skills for preventing the transmission of infections and practice them safely and competently at all times.</w:t>
      </w:r>
      <w:r w:rsidRPr="00196491">
        <w:rPr>
          <w:rFonts w:ascii="Times New Roman" w:hAnsi="Times New Roman" w:cs="Times New Roman"/>
          <w:sz w:val="24"/>
          <w:szCs w:val="24"/>
          <w:vertAlign w:val="superscript"/>
        </w:rPr>
        <w:t xml:space="preserve"> </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1</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rPr>
        <w:t xml:space="preserve"> Nurses play a crucial role in implementing infection control procedures and practices to prevent patient infections and safeguard healthcare staff from healthcare-associated infections (HCAI).</w:t>
      </w:r>
    </w:p>
    <w:p w14:paraId="0483F9C9"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It is well justified by the World Health Organization and other international health groups that healthcare-associated infections (HCAIAI) in developing countries are a major issue for patient safety.</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2</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rPr>
        <w:t xml:space="preserve"> Increased HC contributes to prolonged hospital stays, long-term disability, increased resistance to antimicrobial agents, additional financial burden for the management, and excess mortality.</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3</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 xml:space="preserve"> </w:t>
      </w:r>
      <w:r w:rsidRPr="00196491">
        <w:rPr>
          <w:rFonts w:ascii="Times New Roman" w:hAnsi="Times New Roman" w:cs="Times New Roman"/>
          <w:sz w:val="24"/>
          <w:szCs w:val="24"/>
        </w:rPr>
        <w:t>One factor that might increase the risk of HCAI in these countries is low adherence to infection control practices by the nursing staff. The incidence of high HCAI in low- and middle-income countries like India is high due to limited knowledge and training of staff, low adherence to universal precautions and poor waste management practices, poor knowledge of hospitals, lack of standard operating procedures (SOPs) in ward management, and poor compliance to hygiene.</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4</w:t>
      </w:r>
      <w:r w:rsidR="00302932" w:rsidRPr="00196491">
        <w:rPr>
          <w:rFonts w:ascii="Times New Roman" w:hAnsi="Times New Roman" w:cs="Times New Roman"/>
          <w:sz w:val="24"/>
          <w:szCs w:val="24"/>
          <w:vertAlign w:val="superscript"/>
        </w:rPr>
        <w:t>]</w:t>
      </w:r>
    </w:p>
    <w:p w14:paraId="56124C84"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Fear of hospital infections is a significant contributing factor to the overuse of antibiotics for both preventative and therapeutic purposes, a trend that has led to an increase in antimicrobial resistance (AMR</w:t>
      </w:r>
      <w:proofErr w:type="gramStart"/>
      <w:r w:rsidRPr="00196491">
        <w:rPr>
          <w:rFonts w:ascii="Times New Roman" w:hAnsi="Times New Roman" w:cs="Times New Roman"/>
          <w:sz w:val="24"/>
          <w:szCs w:val="24"/>
        </w:rPr>
        <w:t>)</w:t>
      </w:r>
      <w:r w:rsidR="00E13F11" w:rsidRPr="00196491">
        <w:rPr>
          <w:rFonts w:ascii="Times New Roman" w:hAnsi="Times New Roman" w:cs="Times New Roman"/>
          <w:sz w:val="24"/>
          <w:szCs w:val="24"/>
          <w:vertAlign w:val="superscript"/>
        </w:rPr>
        <w:t>[</w:t>
      </w:r>
      <w:proofErr w:type="gramEnd"/>
      <w:r w:rsidRPr="00196491">
        <w:rPr>
          <w:rFonts w:ascii="Times New Roman" w:hAnsi="Times New Roman" w:cs="Times New Roman"/>
          <w:sz w:val="24"/>
          <w:szCs w:val="24"/>
          <w:vertAlign w:val="superscript"/>
        </w:rPr>
        <w:t>5</w:t>
      </w:r>
      <w:r w:rsidR="00E13F11" w:rsidRPr="00196491">
        <w:rPr>
          <w:rFonts w:ascii="Times New Roman" w:hAnsi="Times New Roman" w:cs="Times New Roman"/>
          <w:sz w:val="24"/>
          <w:szCs w:val="24"/>
          <w:vertAlign w:val="superscript"/>
        </w:rPr>
        <w:t>,6]</w:t>
      </w:r>
      <w:r w:rsidRPr="00196491">
        <w:rPr>
          <w:rFonts w:ascii="Times New Roman" w:hAnsi="Times New Roman" w:cs="Times New Roman"/>
          <w:sz w:val="24"/>
          <w:szCs w:val="24"/>
        </w:rPr>
        <w:t>.</w:t>
      </w:r>
    </w:p>
    <w:p w14:paraId="170E3C26" w14:textId="77777777" w:rsidR="00DD2E62" w:rsidRPr="00196491" w:rsidRDefault="00DD2E62" w:rsidP="009A5B3A">
      <w:pPr>
        <w:spacing w:line="360" w:lineRule="auto"/>
        <w:jc w:val="both"/>
        <w:rPr>
          <w:rFonts w:ascii="Times New Roman" w:hAnsi="Times New Roman" w:cs="Times New Roman"/>
          <w:sz w:val="24"/>
          <w:szCs w:val="24"/>
          <w:vertAlign w:val="superscript"/>
        </w:rPr>
      </w:pPr>
      <w:r w:rsidRPr="00196491">
        <w:rPr>
          <w:rFonts w:ascii="Times New Roman" w:hAnsi="Times New Roman" w:cs="Times New Roman"/>
          <w:sz w:val="24"/>
          <w:szCs w:val="24"/>
        </w:rPr>
        <w:t xml:space="preserve">The WHO global action plan had suggested that improving awareness and understanding of antibiotics and AMR through effective communication, education, and training, and an urge to control further expansion of AMR. It is noted that several studies have implied that education about antibiotics and their appropriate use should focus on undergraduate training, which has </w:t>
      </w:r>
      <w:r w:rsidRPr="00196491">
        <w:rPr>
          <w:rFonts w:ascii="Times New Roman" w:hAnsi="Times New Roman" w:cs="Times New Roman"/>
          <w:sz w:val="24"/>
          <w:szCs w:val="24"/>
        </w:rPr>
        <w:lastRenderedPageBreak/>
        <w:t xml:space="preserve">an important impact on the future professional’s attitudes and behaviours regarding antibiotic use and AMR. </w:t>
      </w:r>
      <w:r w:rsidRPr="00196491">
        <w:rPr>
          <w:rFonts w:ascii="Times New Roman" w:hAnsi="Times New Roman" w:cs="Times New Roman"/>
          <w:sz w:val="24"/>
          <w:szCs w:val="24"/>
          <w:vertAlign w:val="superscript"/>
        </w:rPr>
        <w:t>[7,8</w:t>
      </w:r>
      <w:r w:rsidR="00E13F11" w:rsidRPr="00196491">
        <w:rPr>
          <w:rFonts w:ascii="Times New Roman" w:hAnsi="Times New Roman" w:cs="Times New Roman"/>
          <w:sz w:val="24"/>
          <w:szCs w:val="24"/>
          <w:vertAlign w:val="superscript"/>
        </w:rPr>
        <w:t>,14</w:t>
      </w:r>
      <w:r w:rsidRPr="00196491">
        <w:rPr>
          <w:rFonts w:ascii="Times New Roman" w:hAnsi="Times New Roman" w:cs="Times New Roman"/>
          <w:sz w:val="24"/>
          <w:szCs w:val="24"/>
          <w:vertAlign w:val="superscript"/>
        </w:rPr>
        <w:t>]</w:t>
      </w:r>
    </w:p>
    <w:p w14:paraId="18262944"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However, there is limited evidence regarding the perceptions and drivers of antibiotics misuse in the Indian setting; there are no published studies focusing on knowledge, attitude, and practice (KAP) of antibiotics use.</w:t>
      </w:r>
    </w:p>
    <w:p w14:paraId="0B09D6AB"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Hospital-acquired infections are becoming more common, and the horizontal transmission of bacteria is still a major cause of a high nosocomial infection rate in the healthcare field. It is essential to use antibiotics correctly in order to lower these infections. Overuse or misuse of antibiotics can lead to multidrug-resistant organisms (MDRO), making infection harder to treat and increasing morbidity and mortality rates.</w:t>
      </w:r>
    </w:p>
    <w:p w14:paraId="137D241B"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Understanding local knowledge, attitudes, and practices regarding antibiotics will be the first step in creating a focused intervention for effective antibiotic use and effective infection control measures. Such a format is essential in planning future interventions for antibiotic resistance throughout India. This study addresses these gaps in the literature with a web-based survey on the usage of antibiotics and nurses. </w:t>
      </w:r>
      <w:r w:rsidRPr="00196491">
        <w:rPr>
          <w:rFonts w:ascii="Times New Roman" w:hAnsi="Times New Roman" w:cs="Times New Roman"/>
          <w:sz w:val="24"/>
          <w:szCs w:val="24"/>
          <w:vertAlign w:val="superscript"/>
        </w:rPr>
        <w:t>[9-11]</w:t>
      </w:r>
    </w:p>
    <w:p w14:paraId="42DEEC4F"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M</w:t>
      </w:r>
      <w:r w:rsidR="00550C25" w:rsidRPr="00196491">
        <w:rPr>
          <w:rFonts w:ascii="Times New Roman" w:hAnsi="Times New Roman" w:cs="Times New Roman"/>
          <w:b/>
          <w:bCs/>
          <w:sz w:val="24"/>
          <w:szCs w:val="24"/>
        </w:rPr>
        <w:t>ethodology</w:t>
      </w:r>
      <w:r w:rsidRPr="00196491">
        <w:rPr>
          <w:rFonts w:ascii="Times New Roman" w:hAnsi="Times New Roman" w:cs="Times New Roman"/>
          <w:b/>
          <w:bCs/>
          <w:sz w:val="24"/>
          <w:szCs w:val="24"/>
        </w:rPr>
        <w:t>:</w:t>
      </w:r>
    </w:p>
    <w:p w14:paraId="7D1C7DFE"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 self-column 2-column KAP evaluation was conducted in a 24-hour time period that has been provided to the staff nurses working in different specialties at the secondary care hospital in order to establish the knowledge, attitude, and practice related to antibiotic use. We briefed the nurses with the comprehensive explanation of this study’s nature and their purpose. Verbal consent was obtained from those who volunteered to participate.</w:t>
      </w:r>
    </w:p>
    <w:p w14:paraId="491A7DAC" w14:textId="77777777" w:rsidR="00DD2E62"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We carefully planned a structured questionnaire, integrating the contributions of various ideas to concentrate on a comprehensive and multidimensional approach. After developing the first draft with the help of self-ideology and references, it underwent an extensive literature review to strengthen the relevance, clarity, and scientific rigor. We pretested the final format of the questionnaire before initiating the data collection process. The questionnaire encompassed a wide range of domains, aiming to assess participants' knowledge, attitudes, and practices (KAP) related to antibiotic prescription </w:t>
      </w:r>
      <w:r w:rsidR="00302932" w:rsidRPr="00196491">
        <w:rPr>
          <w:rFonts w:ascii="Times New Roman" w:hAnsi="Times New Roman" w:cs="Times New Roman"/>
          <w:sz w:val="24"/>
          <w:szCs w:val="24"/>
        </w:rPr>
        <w:t>behaviour</w:t>
      </w:r>
      <w:r w:rsidRPr="00196491">
        <w:rPr>
          <w:rFonts w:ascii="Times New Roman" w:hAnsi="Times New Roman" w:cs="Times New Roman"/>
          <w:sz w:val="24"/>
          <w:szCs w:val="24"/>
        </w:rPr>
        <w:t>.</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12</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rPr>
        <w:t xml:space="preserve"> This included the majority of the most critical aspects: common indications for antibiotic therapy, awareness of antimicrobial resistance, adherence to prescription guidelines, and factors influencing prescribing patterns. In addition, external determinants were </w:t>
      </w:r>
      <w:r w:rsidR="00302932" w:rsidRPr="00196491">
        <w:rPr>
          <w:rFonts w:ascii="Times New Roman" w:hAnsi="Times New Roman" w:cs="Times New Roman"/>
          <w:sz w:val="24"/>
          <w:szCs w:val="24"/>
        </w:rPr>
        <w:t>analysed</w:t>
      </w:r>
      <w:r w:rsidRPr="00196491">
        <w:rPr>
          <w:rFonts w:ascii="Times New Roman" w:hAnsi="Times New Roman" w:cs="Times New Roman"/>
          <w:sz w:val="24"/>
          <w:szCs w:val="24"/>
        </w:rPr>
        <w:t xml:space="preserve">: healthcare infrastructure, accessibility, and </w:t>
      </w:r>
      <w:r w:rsidRPr="00196491">
        <w:rPr>
          <w:rFonts w:ascii="Times New Roman" w:hAnsi="Times New Roman" w:cs="Times New Roman"/>
          <w:sz w:val="24"/>
          <w:szCs w:val="24"/>
        </w:rPr>
        <w:lastRenderedPageBreak/>
        <w:t>regulatory influences, to shed a broader picture of the topic. The structured approach ensures that all the more critical elements relating to antibiotic stewardship and prescribing practices were examined, which makes for a robust and insightful analysis of participant responses.</w:t>
      </w:r>
    </w:p>
    <w:p w14:paraId="185407D4" w14:textId="77777777" w:rsidR="005E385D" w:rsidRDefault="005E385D" w:rsidP="009A5B3A">
      <w:pPr>
        <w:spacing w:line="360" w:lineRule="auto"/>
        <w:jc w:val="both"/>
        <w:rPr>
          <w:rFonts w:ascii="Times New Roman" w:hAnsi="Times New Roman" w:cs="Times New Roman"/>
          <w:sz w:val="24"/>
          <w:szCs w:val="24"/>
        </w:rPr>
      </w:pPr>
    </w:p>
    <w:p w14:paraId="6ABD0969" w14:textId="77777777" w:rsidR="005E385D" w:rsidRPr="00196491" w:rsidRDefault="005E385D" w:rsidP="009A5B3A">
      <w:pPr>
        <w:spacing w:line="360" w:lineRule="auto"/>
        <w:jc w:val="both"/>
        <w:rPr>
          <w:rFonts w:ascii="Times New Roman" w:hAnsi="Times New Roman" w:cs="Times New Roman"/>
          <w:sz w:val="24"/>
          <w:szCs w:val="24"/>
        </w:rPr>
      </w:pPr>
    </w:p>
    <w:p w14:paraId="711EE03A" w14:textId="77777777" w:rsidR="00DD2E62" w:rsidRPr="00196491" w:rsidRDefault="001F7A14" w:rsidP="009A5B3A">
      <w:pPr>
        <w:pStyle w:val="ListParagraph"/>
        <w:numPr>
          <w:ilvl w:val="1"/>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 xml:space="preserve"> </w:t>
      </w:r>
      <w:r w:rsidR="00550C25" w:rsidRPr="00196491">
        <w:rPr>
          <w:rFonts w:ascii="Times New Roman" w:hAnsi="Times New Roman" w:cs="Times New Roman"/>
          <w:b/>
          <w:bCs/>
          <w:sz w:val="24"/>
          <w:szCs w:val="24"/>
        </w:rPr>
        <w:t>Recruitment and Sampling</w:t>
      </w:r>
      <w:r w:rsidR="00DD2E62" w:rsidRPr="00196491">
        <w:rPr>
          <w:rFonts w:ascii="Times New Roman" w:hAnsi="Times New Roman" w:cs="Times New Roman"/>
          <w:b/>
          <w:bCs/>
          <w:sz w:val="24"/>
          <w:szCs w:val="24"/>
        </w:rPr>
        <w:t>:</w:t>
      </w:r>
    </w:p>
    <w:p w14:paraId="488CFE2A"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study employed a convenience sampling approach to recruit participants, considering the resource constraints and feasibility of data collection. Nurses play a critical role in patient care and infection control; this study specifically targeted nurses working in healthcare settings.</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13</w:t>
      </w:r>
      <w:r w:rsidR="00302932"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 xml:space="preserve"> </w:t>
      </w:r>
      <w:r w:rsidRPr="00196491">
        <w:rPr>
          <w:rFonts w:ascii="Times New Roman" w:hAnsi="Times New Roman" w:cs="Times New Roman"/>
          <w:sz w:val="24"/>
          <w:szCs w:val="24"/>
        </w:rPr>
        <w:t>The selection criteria included registered nurses actively engaged in direct patient care across multiple hospital departments, including medical, surgical, intensive care, and emergency units.</w:t>
      </w:r>
    </w:p>
    <w:p w14:paraId="63FF7D14" w14:textId="77777777" w:rsidR="00DD2E62" w:rsidRPr="00196491" w:rsidRDefault="001F7A14" w:rsidP="009A5B3A">
      <w:pPr>
        <w:pStyle w:val="ListParagraph"/>
        <w:numPr>
          <w:ilvl w:val="1"/>
          <w:numId w:val="53"/>
        </w:numPr>
        <w:spacing w:line="360" w:lineRule="auto"/>
        <w:jc w:val="both"/>
        <w:rPr>
          <w:rFonts w:ascii="Times New Roman" w:hAnsi="Times New Roman" w:cs="Times New Roman"/>
          <w:sz w:val="24"/>
          <w:szCs w:val="24"/>
        </w:rPr>
      </w:pPr>
      <w:r w:rsidRPr="00196491">
        <w:rPr>
          <w:rFonts w:ascii="Times New Roman" w:hAnsi="Times New Roman" w:cs="Times New Roman"/>
          <w:b/>
          <w:bCs/>
          <w:sz w:val="24"/>
          <w:szCs w:val="24"/>
        </w:rPr>
        <w:t xml:space="preserve"> </w:t>
      </w:r>
      <w:r w:rsidR="00DD2E62" w:rsidRPr="00196491">
        <w:rPr>
          <w:rFonts w:ascii="Times New Roman" w:hAnsi="Times New Roman" w:cs="Times New Roman"/>
          <w:b/>
          <w:bCs/>
          <w:sz w:val="24"/>
          <w:szCs w:val="24"/>
        </w:rPr>
        <w:t>S</w:t>
      </w:r>
      <w:r w:rsidR="00550C25" w:rsidRPr="00196491">
        <w:rPr>
          <w:rFonts w:ascii="Times New Roman" w:hAnsi="Times New Roman" w:cs="Times New Roman"/>
          <w:b/>
          <w:bCs/>
          <w:sz w:val="24"/>
          <w:szCs w:val="24"/>
        </w:rPr>
        <w:t>ample Size Determination</w:t>
      </w:r>
      <w:r w:rsidR="00DD2E62" w:rsidRPr="00196491">
        <w:rPr>
          <w:rFonts w:ascii="Times New Roman" w:hAnsi="Times New Roman" w:cs="Times New Roman"/>
          <w:b/>
          <w:bCs/>
          <w:sz w:val="24"/>
          <w:szCs w:val="24"/>
        </w:rPr>
        <w:t>:</w:t>
      </w:r>
    </w:p>
    <w:p w14:paraId="5B6E50B7" w14:textId="77777777" w:rsidR="00517138"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sample size was based on a 50% chance that nursing staff would misuse antibiotics and not follow infection control rules, which was based on previous research looking at antibiotic stewardship in clinical settings. Using a 95% confidence level (</w:t>
      </w:r>
      <w:r w:rsidRPr="00196491">
        <w:rPr>
          <w:rFonts w:ascii="Times New Roman" w:hAnsi="Times New Roman" w:cs="Times New Roman"/>
          <w:i/>
          <w:iCs/>
          <w:sz w:val="24"/>
          <w:szCs w:val="24"/>
        </w:rPr>
        <w:t xml:space="preserve">α </w:t>
      </w:r>
      <w:r w:rsidRPr="00196491">
        <w:rPr>
          <w:rFonts w:ascii="Times New Roman" w:hAnsi="Times New Roman" w:cs="Times New Roman"/>
          <w:sz w:val="24"/>
          <w:szCs w:val="24"/>
        </w:rPr>
        <w:t>= 5%), a design effect of 1.0, and a margin of error of ±5%, the minimum sample size required for statistical significance was 384 nurses. However, because they were easier to reach and more practical, the final samples were only 45 nurses. These gave us a first look at nurses' knowledge, attitudes, and practices (KAP) about using antibiotics and preventing infections.</w:t>
      </w:r>
    </w:p>
    <w:p w14:paraId="321B5E43" w14:textId="77777777" w:rsidR="00DD2E62" w:rsidRPr="00196491" w:rsidRDefault="001F7A14" w:rsidP="009A5B3A">
      <w:pPr>
        <w:pStyle w:val="ListParagraph"/>
        <w:numPr>
          <w:ilvl w:val="1"/>
          <w:numId w:val="53"/>
        </w:numPr>
        <w:spacing w:line="360" w:lineRule="auto"/>
        <w:jc w:val="both"/>
        <w:rPr>
          <w:rFonts w:ascii="Times New Roman" w:hAnsi="Times New Roman" w:cs="Times New Roman"/>
          <w:sz w:val="24"/>
          <w:szCs w:val="24"/>
        </w:rPr>
      </w:pPr>
      <w:r w:rsidRPr="00196491">
        <w:rPr>
          <w:rFonts w:ascii="Times New Roman" w:hAnsi="Times New Roman" w:cs="Times New Roman"/>
          <w:b/>
          <w:bCs/>
          <w:sz w:val="24"/>
          <w:szCs w:val="24"/>
        </w:rPr>
        <w:t xml:space="preserve"> </w:t>
      </w:r>
      <w:r w:rsidR="00DD2E62" w:rsidRPr="00196491">
        <w:rPr>
          <w:rFonts w:ascii="Times New Roman" w:hAnsi="Times New Roman" w:cs="Times New Roman"/>
          <w:b/>
          <w:bCs/>
          <w:sz w:val="24"/>
          <w:szCs w:val="24"/>
        </w:rPr>
        <w:t>S</w:t>
      </w:r>
      <w:r w:rsidR="00550C25" w:rsidRPr="00196491">
        <w:rPr>
          <w:rFonts w:ascii="Times New Roman" w:hAnsi="Times New Roman" w:cs="Times New Roman"/>
          <w:b/>
          <w:bCs/>
          <w:sz w:val="24"/>
          <w:szCs w:val="24"/>
        </w:rPr>
        <w:t>ampling</w:t>
      </w:r>
      <w:r w:rsidR="00DD2E62" w:rsidRPr="00196491">
        <w:rPr>
          <w:rFonts w:ascii="Times New Roman" w:hAnsi="Times New Roman" w:cs="Times New Roman"/>
          <w:b/>
          <w:bCs/>
          <w:sz w:val="24"/>
          <w:szCs w:val="24"/>
        </w:rPr>
        <w:t xml:space="preserve"> F</w:t>
      </w:r>
      <w:r w:rsidR="00550C25" w:rsidRPr="00196491">
        <w:rPr>
          <w:rFonts w:ascii="Times New Roman" w:hAnsi="Times New Roman" w:cs="Times New Roman"/>
          <w:b/>
          <w:bCs/>
          <w:sz w:val="24"/>
          <w:szCs w:val="24"/>
        </w:rPr>
        <w:t>ramework</w:t>
      </w:r>
      <w:r w:rsidR="00DD2E62" w:rsidRPr="00196491">
        <w:rPr>
          <w:rFonts w:ascii="Times New Roman" w:hAnsi="Times New Roman" w:cs="Times New Roman"/>
          <w:b/>
          <w:bCs/>
          <w:sz w:val="24"/>
          <w:szCs w:val="24"/>
        </w:rPr>
        <w:t>:</w:t>
      </w:r>
    </w:p>
    <w:p w14:paraId="5EFC0BC0"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study systematically enlisted nurses from various tertiary care hospitals, secondary care hospitals, and primary healthcare centres to ensure a diverse representation of clinical experiences. The inclusion of nurses from multiple departments allowed for an assessment of variations in knowledge and practices across different specializations. Participants were approached during shift hours, and informed consent was obtained prior to the survey administration.</w:t>
      </w:r>
    </w:p>
    <w:p w14:paraId="065BB5AC"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To ensure a representative distribution, the sample was stratified based on the following criteria:</w:t>
      </w:r>
    </w:p>
    <w:p w14:paraId="075530B3" w14:textId="77777777" w:rsidR="00DD2E62" w:rsidRPr="00196491" w:rsidRDefault="00DD2E62" w:rsidP="009A5B3A">
      <w:pPr>
        <w:pStyle w:val="ListParagraph"/>
        <w:numPr>
          <w:ilvl w:val="0"/>
          <w:numId w:val="4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Experience level (junior nurses with &lt;3 years vs. senior nurses with years)</w:t>
      </w:r>
    </w:p>
    <w:p w14:paraId="6A39F2C1" w14:textId="77777777" w:rsidR="00DD2E62" w:rsidRPr="00196491" w:rsidRDefault="00DD2E62" w:rsidP="009A5B3A">
      <w:pPr>
        <w:pStyle w:val="ListParagraph"/>
        <w:numPr>
          <w:ilvl w:val="0"/>
          <w:numId w:val="4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lastRenderedPageBreak/>
        <w:t xml:space="preserve">Work department (general ward, </w:t>
      </w:r>
      <w:r w:rsidR="0075466D" w:rsidRPr="00196491">
        <w:rPr>
          <w:rFonts w:ascii="Times New Roman" w:hAnsi="Times New Roman" w:cs="Times New Roman"/>
          <w:sz w:val="24"/>
          <w:szCs w:val="24"/>
        </w:rPr>
        <w:t>gynaecology</w:t>
      </w:r>
      <w:r w:rsidRPr="00196491">
        <w:rPr>
          <w:rFonts w:ascii="Times New Roman" w:hAnsi="Times New Roman" w:cs="Times New Roman"/>
          <w:sz w:val="24"/>
          <w:szCs w:val="24"/>
        </w:rPr>
        <w:t xml:space="preserve"> and obstetrics, surgery unit, emergency, etc.)</w:t>
      </w:r>
    </w:p>
    <w:p w14:paraId="4C22CB00" w14:textId="77777777" w:rsidR="003859A6" w:rsidRDefault="00DD2E62" w:rsidP="009A5B3A">
      <w:pPr>
        <w:pStyle w:val="ListParagraph"/>
        <w:numPr>
          <w:ilvl w:val="0"/>
          <w:numId w:val="4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Healthcare setting (</w:t>
      </w:r>
      <w:r w:rsidR="0075466D" w:rsidRPr="00196491">
        <w:rPr>
          <w:rFonts w:ascii="Times New Roman" w:hAnsi="Times New Roman" w:cs="Times New Roman"/>
          <w:sz w:val="24"/>
          <w:szCs w:val="24"/>
        </w:rPr>
        <w:t>ESI hospital</w:t>
      </w:r>
      <w:r w:rsidRPr="00196491">
        <w:rPr>
          <w:rFonts w:ascii="Times New Roman" w:hAnsi="Times New Roman" w:cs="Times New Roman"/>
          <w:sz w:val="24"/>
          <w:szCs w:val="24"/>
        </w:rPr>
        <w:t>)</w:t>
      </w:r>
    </w:p>
    <w:p w14:paraId="6DD2A6A0" w14:textId="77777777" w:rsidR="005E385D" w:rsidRPr="005E385D" w:rsidRDefault="005E385D" w:rsidP="009A5B3A">
      <w:pPr>
        <w:spacing w:line="360" w:lineRule="auto"/>
        <w:jc w:val="both"/>
        <w:rPr>
          <w:rFonts w:ascii="Times New Roman" w:hAnsi="Times New Roman" w:cs="Times New Roman"/>
          <w:sz w:val="24"/>
          <w:szCs w:val="24"/>
        </w:rPr>
      </w:pPr>
    </w:p>
    <w:p w14:paraId="454F29FB" w14:textId="77777777" w:rsidR="00551504" w:rsidRPr="00196491" w:rsidRDefault="00551504" w:rsidP="009A5B3A">
      <w:pPr>
        <w:pStyle w:val="ListParagraph"/>
        <w:spacing w:line="360" w:lineRule="auto"/>
        <w:jc w:val="both"/>
        <w:rPr>
          <w:rFonts w:ascii="Times New Roman" w:hAnsi="Times New Roman" w:cs="Times New Roman"/>
          <w:sz w:val="24"/>
          <w:szCs w:val="24"/>
        </w:rPr>
      </w:pPr>
    </w:p>
    <w:p w14:paraId="090A64B8" w14:textId="77777777" w:rsidR="00DD2E62" w:rsidRPr="00196491" w:rsidRDefault="001F7A14" w:rsidP="009A5B3A">
      <w:pPr>
        <w:pStyle w:val="ListParagraph"/>
        <w:numPr>
          <w:ilvl w:val="1"/>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 xml:space="preserve"> </w:t>
      </w:r>
      <w:r w:rsidR="003859A6" w:rsidRPr="00196491">
        <w:rPr>
          <w:rFonts w:ascii="Times New Roman" w:hAnsi="Times New Roman" w:cs="Times New Roman"/>
          <w:b/>
          <w:bCs/>
          <w:sz w:val="24"/>
          <w:szCs w:val="24"/>
        </w:rPr>
        <w:t>R</w:t>
      </w:r>
      <w:r w:rsidR="00550C25" w:rsidRPr="00196491">
        <w:rPr>
          <w:rFonts w:ascii="Times New Roman" w:hAnsi="Times New Roman" w:cs="Times New Roman"/>
          <w:b/>
          <w:bCs/>
          <w:sz w:val="24"/>
          <w:szCs w:val="24"/>
        </w:rPr>
        <w:t>ecruitment</w:t>
      </w:r>
      <w:r w:rsidR="003859A6" w:rsidRPr="00196491">
        <w:rPr>
          <w:rFonts w:ascii="Times New Roman" w:hAnsi="Times New Roman" w:cs="Times New Roman"/>
          <w:b/>
          <w:bCs/>
          <w:sz w:val="24"/>
          <w:szCs w:val="24"/>
        </w:rPr>
        <w:t xml:space="preserve"> P</w:t>
      </w:r>
      <w:r w:rsidR="00550C25" w:rsidRPr="00196491">
        <w:rPr>
          <w:rFonts w:ascii="Times New Roman" w:hAnsi="Times New Roman" w:cs="Times New Roman"/>
          <w:b/>
          <w:bCs/>
          <w:sz w:val="24"/>
          <w:szCs w:val="24"/>
        </w:rPr>
        <w:t>rocess</w:t>
      </w:r>
    </w:p>
    <w:p w14:paraId="6EC694D9"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Hospital administration announcements, in-person interactions, and peer referrals all served to invite and instruct participants. We conduct the study in a confidential and anonymous manner to foster honest responses. To ensure an objective interpretation of their knowledge without any prior influence, a survey of 45 nurses was conducted in an unannounced manner to evaluate their knowledge, attitudes, and practices (KAP) regarding the use of antibiotics and infection control. Also, because the survey was not announced beforehand, we were only able to gather 45 responses in a single day. The data collection process involved structured questionnaires covering aspects of antibiotic knowledge, infection control adherence, and antimicrobial resistance awareness. The recruitment approach ensured that the study captured a broad spectrum of nursing perspectives, laying the groundwork for future-scale research to strengthen infection control and antibiotic stewardship training.</w:t>
      </w:r>
    </w:p>
    <w:p w14:paraId="534936E7" w14:textId="77777777" w:rsidR="00DD2E62" w:rsidRPr="00196491" w:rsidRDefault="00DD2E62" w:rsidP="009A5B3A">
      <w:pPr>
        <w:pStyle w:val="Heading1"/>
        <w:numPr>
          <w:ilvl w:val="1"/>
          <w:numId w:val="53"/>
        </w:numPr>
        <w:spacing w:line="360" w:lineRule="auto"/>
        <w:jc w:val="both"/>
        <w:rPr>
          <w:rFonts w:ascii="Times New Roman" w:hAnsi="Times New Roman" w:cs="Times New Roman"/>
          <w:b/>
          <w:bCs/>
          <w:color w:val="auto"/>
          <w:sz w:val="24"/>
          <w:szCs w:val="24"/>
        </w:rPr>
      </w:pPr>
      <w:r w:rsidRPr="00196491">
        <w:rPr>
          <w:rFonts w:ascii="Times New Roman" w:hAnsi="Times New Roman" w:cs="Times New Roman"/>
          <w:b/>
          <w:bCs/>
          <w:color w:val="auto"/>
          <w:sz w:val="24"/>
          <w:szCs w:val="24"/>
        </w:rPr>
        <w:t>C</w:t>
      </w:r>
      <w:r w:rsidR="00550C25" w:rsidRPr="00196491">
        <w:rPr>
          <w:rFonts w:ascii="Times New Roman" w:hAnsi="Times New Roman" w:cs="Times New Roman"/>
          <w:b/>
          <w:bCs/>
          <w:color w:val="auto"/>
          <w:sz w:val="24"/>
          <w:szCs w:val="24"/>
        </w:rPr>
        <w:t xml:space="preserve">ollection and </w:t>
      </w:r>
      <w:r w:rsidRPr="00196491">
        <w:rPr>
          <w:rFonts w:ascii="Times New Roman" w:hAnsi="Times New Roman" w:cs="Times New Roman"/>
          <w:b/>
          <w:bCs/>
          <w:color w:val="auto"/>
          <w:sz w:val="24"/>
          <w:szCs w:val="24"/>
        </w:rPr>
        <w:t>A</w:t>
      </w:r>
      <w:r w:rsidR="00550C25" w:rsidRPr="00196491">
        <w:rPr>
          <w:rFonts w:ascii="Times New Roman" w:hAnsi="Times New Roman" w:cs="Times New Roman"/>
          <w:b/>
          <w:bCs/>
          <w:color w:val="auto"/>
          <w:sz w:val="24"/>
          <w:szCs w:val="24"/>
        </w:rPr>
        <w:t>nalysis</w:t>
      </w:r>
      <w:r w:rsidRPr="00196491">
        <w:rPr>
          <w:rFonts w:ascii="Times New Roman" w:hAnsi="Times New Roman" w:cs="Times New Roman"/>
          <w:b/>
          <w:bCs/>
          <w:color w:val="auto"/>
          <w:sz w:val="24"/>
          <w:szCs w:val="24"/>
        </w:rPr>
        <w:t>:</w:t>
      </w:r>
    </w:p>
    <w:p w14:paraId="3ACC0F50"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data collection process was conducted over a period of 4 weeks, following an initial one-month phase of planning and field mapping. Hospital administrations, direct invitations, and peer referrals approached participants during this collection process. Given the sample size constraints, 45 nurses were surveyed using a structured questionnaire designed to assess knowledge, attitudes, and practice (KAP) related to antibiotic use and infection control.</w:t>
      </w:r>
    </w:p>
    <w:p w14:paraId="41745045"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All data were collected through anonymous and confidential surveys, where participants were assigned the survey questionnaire, the responses were compiled into Excel spreadsheets, and </w:t>
      </w:r>
      <w:r w:rsidR="0075466D" w:rsidRPr="00196491">
        <w:rPr>
          <w:rFonts w:ascii="Times New Roman" w:hAnsi="Times New Roman" w:cs="Times New Roman"/>
          <w:sz w:val="24"/>
          <w:szCs w:val="24"/>
        </w:rPr>
        <w:t>analysed</w:t>
      </w:r>
      <w:r w:rsidRPr="00196491">
        <w:rPr>
          <w:rFonts w:ascii="Times New Roman" w:hAnsi="Times New Roman" w:cs="Times New Roman"/>
          <w:sz w:val="24"/>
          <w:szCs w:val="24"/>
        </w:rPr>
        <w:t xml:space="preserve"> using SPSS software. Descriptive statistics, including mean, standard deviation, and frequency distributions, were used to evaluate responses. A Chi-Square test of independence with Monte Carlo simulation was used to look at the relationship between the variables because the sample size was small and there were expected counts below five.</w:t>
      </w:r>
    </w:p>
    <w:p w14:paraId="26384999"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b/>
          <w:bCs/>
          <w:sz w:val="24"/>
          <w:szCs w:val="24"/>
        </w:rPr>
        <w:t>The statistical analysis approach</w:t>
      </w:r>
    </w:p>
    <w:p w14:paraId="586C46F3" w14:textId="77777777" w:rsidR="00DD2E62" w:rsidRPr="00196491" w:rsidRDefault="00DD2E62" w:rsidP="009A5B3A">
      <w:pPr>
        <w:numPr>
          <w:ilvl w:val="0"/>
          <w:numId w:val="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lastRenderedPageBreak/>
        <w:t>Chi-square The test of independence was initially considered but was unacceptable due to the small expected counts.</w:t>
      </w:r>
    </w:p>
    <w:p w14:paraId="4CEAC659" w14:textId="77777777" w:rsidR="00DD2E62" w:rsidRPr="00196491" w:rsidRDefault="00DD2E62" w:rsidP="009A5B3A">
      <w:pPr>
        <w:numPr>
          <w:ilvl w:val="0"/>
          <w:numId w:val="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Monte Carlo simulation was applied to obtain accurate p-values for hypothesis testing.</w:t>
      </w:r>
    </w:p>
    <w:p w14:paraId="65C817A6" w14:textId="77777777" w:rsidR="00DD2E62" w:rsidRPr="00196491" w:rsidRDefault="00DD2E62" w:rsidP="009A5B3A">
      <w:pPr>
        <w:numPr>
          <w:ilvl w:val="0"/>
          <w:numId w:val="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Significance Level: A </w:t>
      </w:r>
      <w:r w:rsidRPr="00196491">
        <w:rPr>
          <w:rFonts w:ascii="Times New Roman" w:hAnsi="Times New Roman" w:cs="Times New Roman"/>
          <w:i/>
          <w:iCs/>
          <w:sz w:val="24"/>
          <w:szCs w:val="24"/>
        </w:rPr>
        <w:t>p</w:t>
      </w:r>
      <w:r w:rsidRPr="00196491">
        <w:rPr>
          <w:rFonts w:ascii="Times New Roman" w:hAnsi="Times New Roman" w:cs="Times New Roman"/>
          <w:sz w:val="24"/>
          <w:szCs w:val="24"/>
        </w:rPr>
        <w:t>-value &lt; 0.05 was considered statistically significant.</w:t>
      </w:r>
    </w:p>
    <w:p w14:paraId="48403AE8" w14:textId="77777777" w:rsidR="00DD2E62" w:rsidRPr="00196491" w:rsidRDefault="00DD2E62" w:rsidP="009A5B3A">
      <w:pPr>
        <w:numPr>
          <w:ilvl w:val="0"/>
          <w:numId w:val="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Confidence Interval: We computed a 95% confidence interval (</w:t>
      </w:r>
      <w:r w:rsidRPr="00196491">
        <w:rPr>
          <w:rFonts w:ascii="Times New Roman" w:hAnsi="Times New Roman" w:cs="Times New Roman"/>
          <w:i/>
          <w:iCs/>
          <w:sz w:val="24"/>
          <w:szCs w:val="24"/>
        </w:rPr>
        <w:t>CI</w:t>
      </w:r>
      <w:r w:rsidRPr="00196491">
        <w:rPr>
          <w:rFonts w:ascii="Times New Roman" w:hAnsi="Times New Roman" w:cs="Times New Roman"/>
          <w:sz w:val="24"/>
          <w:szCs w:val="24"/>
        </w:rPr>
        <w:t>) for all key findings.</w:t>
      </w:r>
    </w:p>
    <w:p w14:paraId="6320BCEE"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R</w:t>
      </w:r>
      <w:r w:rsidR="00550C25" w:rsidRPr="00196491">
        <w:rPr>
          <w:rFonts w:ascii="Times New Roman" w:hAnsi="Times New Roman" w:cs="Times New Roman"/>
          <w:b/>
          <w:bCs/>
          <w:sz w:val="24"/>
          <w:szCs w:val="24"/>
        </w:rPr>
        <w:t>esults</w:t>
      </w:r>
    </w:p>
    <w:p w14:paraId="79FCF0D1"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study divulged a statistically significant association between nurses’ awareness of antimicrobial stewardship (AMS) practices and their impact on antimicrobial resistance (AMR).</w:t>
      </w:r>
    </w:p>
    <w:p w14:paraId="77AF7384" w14:textId="77777777" w:rsidR="00DD2E62" w:rsidRPr="00E07BF0" w:rsidRDefault="001F7A14" w:rsidP="009A5B3A">
      <w:pPr>
        <w:pStyle w:val="ListParagraph"/>
        <w:numPr>
          <w:ilvl w:val="1"/>
          <w:numId w:val="53"/>
        </w:numPr>
        <w:spacing w:line="360" w:lineRule="auto"/>
        <w:jc w:val="both"/>
        <w:rPr>
          <w:rFonts w:ascii="Times New Roman" w:hAnsi="Times New Roman" w:cs="Times New Roman"/>
          <w:sz w:val="24"/>
          <w:szCs w:val="24"/>
        </w:rPr>
      </w:pPr>
      <w:r w:rsidRPr="00E07BF0">
        <w:rPr>
          <w:rFonts w:ascii="Times New Roman" w:hAnsi="Times New Roman" w:cs="Times New Roman"/>
          <w:sz w:val="24"/>
          <w:szCs w:val="24"/>
        </w:rPr>
        <w:t>K</w:t>
      </w:r>
      <w:r w:rsidR="00550C25" w:rsidRPr="00E07BF0">
        <w:rPr>
          <w:rFonts w:ascii="Times New Roman" w:hAnsi="Times New Roman" w:cs="Times New Roman"/>
          <w:sz w:val="24"/>
          <w:szCs w:val="24"/>
        </w:rPr>
        <w:t xml:space="preserve">ey </w:t>
      </w:r>
      <w:r w:rsidR="00DD2E62" w:rsidRPr="00E07BF0">
        <w:rPr>
          <w:rFonts w:ascii="Times New Roman" w:hAnsi="Times New Roman" w:cs="Times New Roman"/>
          <w:sz w:val="24"/>
          <w:szCs w:val="24"/>
        </w:rPr>
        <w:t>S</w:t>
      </w:r>
      <w:r w:rsidR="00550C25" w:rsidRPr="00E07BF0">
        <w:rPr>
          <w:rFonts w:ascii="Times New Roman" w:hAnsi="Times New Roman" w:cs="Times New Roman"/>
          <w:sz w:val="24"/>
          <w:szCs w:val="24"/>
        </w:rPr>
        <w:t>tatistical</w:t>
      </w:r>
      <w:r w:rsidR="00DD2E62" w:rsidRPr="00E07BF0">
        <w:rPr>
          <w:rFonts w:ascii="Times New Roman" w:hAnsi="Times New Roman" w:cs="Times New Roman"/>
          <w:sz w:val="24"/>
          <w:szCs w:val="24"/>
        </w:rPr>
        <w:t xml:space="preserve"> F</w:t>
      </w:r>
      <w:r w:rsidR="00550C25" w:rsidRPr="00E07BF0">
        <w:rPr>
          <w:rFonts w:ascii="Times New Roman" w:hAnsi="Times New Roman" w:cs="Times New Roman"/>
          <w:sz w:val="24"/>
          <w:szCs w:val="24"/>
        </w:rPr>
        <w:t>indings</w:t>
      </w:r>
    </w:p>
    <w:p w14:paraId="20EF76E2" w14:textId="77777777" w:rsidR="0075466D" w:rsidRPr="00196491" w:rsidRDefault="0075466D" w:rsidP="009A5B3A">
      <w:pPr>
        <w:numPr>
          <w:ilvl w:val="0"/>
          <w:numId w:val="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Pearson Chi-Square Test: </w:t>
      </w:r>
      <w:r w:rsidRPr="00196491">
        <w:rPr>
          <w:rFonts w:ascii="Times New Roman" w:hAnsi="Times New Roman" w:cs="Times New Roman"/>
          <w:i/>
          <w:iCs/>
          <w:sz w:val="24"/>
          <w:szCs w:val="24"/>
        </w:rPr>
        <w:t>χ</w:t>
      </w:r>
      <w:proofErr w:type="gramStart"/>
      <w:r w:rsidRPr="00196491">
        <w:rPr>
          <w:rFonts w:ascii="Times New Roman" w:hAnsi="Times New Roman" w:cs="Times New Roman"/>
          <w:i/>
          <w:iCs/>
          <w:sz w:val="24"/>
          <w:szCs w:val="24"/>
        </w:rPr>
        <w:t>²</w:t>
      </w:r>
      <w:r w:rsidRPr="00196491">
        <w:rPr>
          <w:rFonts w:ascii="Times New Roman" w:hAnsi="Times New Roman" w:cs="Times New Roman"/>
          <w:sz w:val="24"/>
          <w:szCs w:val="24"/>
        </w:rPr>
        <w:t>(</w:t>
      </w:r>
      <w:proofErr w:type="gramEnd"/>
      <w:r w:rsidRPr="00196491">
        <w:rPr>
          <w:rFonts w:ascii="Times New Roman" w:hAnsi="Times New Roman" w:cs="Times New Roman"/>
          <w:sz w:val="24"/>
          <w:szCs w:val="24"/>
        </w:rPr>
        <w:t xml:space="preserve">4) = 49.093, </w:t>
      </w:r>
      <w:r w:rsidRPr="00196491">
        <w:rPr>
          <w:rFonts w:ascii="Times New Roman" w:hAnsi="Times New Roman" w:cs="Times New Roman"/>
          <w:i/>
          <w:iCs/>
          <w:sz w:val="24"/>
          <w:szCs w:val="24"/>
        </w:rPr>
        <w:t>p</w:t>
      </w:r>
      <w:r w:rsidRPr="00196491">
        <w:rPr>
          <w:rFonts w:ascii="Times New Roman" w:hAnsi="Times New Roman" w:cs="Times New Roman"/>
          <w:sz w:val="24"/>
          <w:szCs w:val="24"/>
        </w:rPr>
        <w:t xml:space="preserve"> = .020 (95% </w:t>
      </w:r>
      <w:r w:rsidRPr="00196491">
        <w:rPr>
          <w:rFonts w:ascii="Times New Roman" w:hAnsi="Times New Roman" w:cs="Times New Roman"/>
          <w:i/>
          <w:iCs/>
          <w:sz w:val="24"/>
          <w:szCs w:val="24"/>
        </w:rPr>
        <w:t>CI</w:t>
      </w:r>
      <w:r w:rsidRPr="00196491">
        <w:rPr>
          <w:rFonts w:ascii="Times New Roman" w:hAnsi="Times New Roman" w:cs="Times New Roman"/>
          <w:sz w:val="24"/>
          <w:szCs w:val="24"/>
        </w:rPr>
        <w:t>: 0.017–0.023)</w:t>
      </w:r>
    </w:p>
    <w:p w14:paraId="1DB06D2F" w14:textId="77777777" w:rsidR="00DD2E62" w:rsidRPr="00196491" w:rsidRDefault="00DD2E62" w:rsidP="009A5B3A">
      <w:pPr>
        <w:numPr>
          <w:ilvl w:val="0"/>
          <w:numId w:val="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Likelihood Ratio Test</w:t>
      </w:r>
      <w:r w:rsidRPr="00196491">
        <w:rPr>
          <w:rFonts w:ascii="Times New Roman" w:hAnsi="Times New Roman" w:cs="Times New Roman"/>
          <w:i/>
          <w:iCs/>
          <w:sz w:val="24"/>
          <w:szCs w:val="24"/>
        </w:rPr>
        <w:t>: p</w:t>
      </w:r>
      <w:r w:rsidRPr="00196491">
        <w:rPr>
          <w:rFonts w:ascii="Times New Roman" w:hAnsi="Times New Roman" w:cs="Times New Roman"/>
          <w:sz w:val="24"/>
          <w:szCs w:val="24"/>
        </w:rPr>
        <w:t xml:space="preserve"> = 0.035</w:t>
      </w:r>
    </w:p>
    <w:p w14:paraId="14595694" w14:textId="77777777" w:rsidR="00DD2E62" w:rsidRPr="00196491" w:rsidRDefault="00DD2E62" w:rsidP="009A5B3A">
      <w:pPr>
        <w:numPr>
          <w:ilvl w:val="0"/>
          <w:numId w:val="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Fisher-Freeman-Halton exact test</w:t>
      </w:r>
      <w:r w:rsidRPr="00196491">
        <w:rPr>
          <w:rFonts w:ascii="Times New Roman" w:hAnsi="Times New Roman" w:cs="Times New Roman"/>
          <w:i/>
          <w:iCs/>
          <w:sz w:val="24"/>
          <w:szCs w:val="24"/>
        </w:rPr>
        <w:t>: p</w:t>
      </w:r>
      <w:r w:rsidR="0075466D" w:rsidRPr="00196491">
        <w:rPr>
          <w:rFonts w:ascii="Times New Roman" w:hAnsi="Times New Roman" w:cs="Times New Roman"/>
          <w:i/>
          <w:iCs/>
          <w:sz w:val="24"/>
          <w:szCs w:val="24"/>
        </w:rPr>
        <w:t xml:space="preserve"> </w:t>
      </w:r>
      <w:r w:rsidRPr="00196491">
        <w:rPr>
          <w:rFonts w:ascii="Times New Roman" w:hAnsi="Times New Roman" w:cs="Times New Roman"/>
          <w:sz w:val="24"/>
          <w:szCs w:val="24"/>
        </w:rPr>
        <w:t>=</w:t>
      </w:r>
      <w:r w:rsidR="0075466D" w:rsidRPr="00196491">
        <w:rPr>
          <w:rFonts w:ascii="Times New Roman" w:hAnsi="Times New Roman" w:cs="Times New Roman"/>
          <w:sz w:val="24"/>
          <w:szCs w:val="24"/>
        </w:rPr>
        <w:t xml:space="preserve"> </w:t>
      </w:r>
      <w:r w:rsidRPr="00196491">
        <w:rPr>
          <w:rFonts w:ascii="Times New Roman" w:hAnsi="Times New Roman" w:cs="Times New Roman"/>
          <w:sz w:val="24"/>
          <w:szCs w:val="24"/>
        </w:rPr>
        <w:t>0.035</w:t>
      </w:r>
    </w:p>
    <w:p w14:paraId="425B2F93"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Since all p-values were below 0.05, the findings confirm a strong statistical relationship between AMS awareness and AMR prevention strategies among nurses. This focus on the significance of enhancing AMS training programs to improve infection control measures in clinical practice areas.</w:t>
      </w:r>
    </w:p>
    <w:p w14:paraId="3F3D0301" w14:textId="77777777" w:rsidR="00DD2E62" w:rsidRPr="00E07BF0" w:rsidRDefault="00DD2E62" w:rsidP="009A5B3A">
      <w:pPr>
        <w:pStyle w:val="ListParagraph"/>
        <w:numPr>
          <w:ilvl w:val="1"/>
          <w:numId w:val="53"/>
        </w:numPr>
        <w:spacing w:line="360" w:lineRule="auto"/>
        <w:jc w:val="both"/>
        <w:rPr>
          <w:rFonts w:ascii="Times New Roman" w:hAnsi="Times New Roman" w:cs="Times New Roman"/>
          <w:sz w:val="24"/>
          <w:szCs w:val="24"/>
        </w:rPr>
      </w:pPr>
      <w:r w:rsidRPr="00E07BF0">
        <w:rPr>
          <w:rFonts w:ascii="Times New Roman" w:hAnsi="Times New Roman" w:cs="Times New Roman"/>
          <w:sz w:val="24"/>
          <w:szCs w:val="24"/>
        </w:rPr>
        <w:t>S</w:t>
      </w:r>
      <w:r w:rsidR="00550C25" w:rsidRPr="00E07BF0">
        <w:rPr>
          <w:rFonts w:ascii="Times New Roman" w:hAnsi="Times New Roman" w:cs="Times New Roman"/>
          <w:sz w:val="24"/>
          <w:szCs w:val="24"/>
        </w:rPr>
        <w:t>urvey</w:t>
      </w:r>
      <w:r w:rsidRPr="00E07BF0">
        <w:rPr>
          <w:rFonts w:ascii="Times New Roman" w:hAnsi="Times New Roman" w:cs="Times New Roman"/>
          <w:sz w:val="24"/>
          <w:szCs w:val="24"/>
        </w:rPr>
        <w:t xml:space="preserve"> F</w:t>
      </w:r>
      <w:r w:rsidR="00550C25" w:rsidRPr="00E07BF0">
        <w:rPr>
          <w:rFonts w:ascii="Times New Roman" w:hAnsi="Times New Roman" w:cs="Times New Roman"/>
          <w:sz w:val="24"/>
          <w:szCs w:val="24"/>
        </w:rPr>
        <w:t>indings</w:t>
      </w:r>
    </w:p>
    <w:p w14:paraId="22A906B8" w14:textId="77777777" w:rsidR="00DD2E62" w:rsidRPr="00196491" w:rsidRDefault="00DD2E62" w:rsidP="009A5B3A">
      <w:pPr>
        <w:numPr>
          <w:ilvl w:val="0"/>
          <w:numId w:val="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46.7% o% of nurses thought that timely administration of antibiotics was necessary.</w:t>
      </w:r>
    </w:p>
    <w:p w14:paraId="49739404" w14:textId="77777777" w:rsidR="00DD2E62" w:rsidRPr="00196491" w:rsidRDefault="00DD2E62" w:rsidP="009A5B3A">
      <w:pPr>
        <w:numPr>
          <w:ilvl w:val="0"/>
          <w:numId w:val="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showed changes in antibiotic usage practices, while 15.6% did not suggest any modifications.</w:t>
      </w:r>
    </w:p>
    <w:p w14:paraId="720228C1" w14:textId="77777777" w:rsidR="00DD2E62" w:rsidRPr="00196491" w:rsidRDefault="00DD2E62" w:rsidP="009A5B3A">
      <w:pPr>
        <w:numPr>
          <w:ilvl w:val="0"/>
          <w:numId w:val="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Only 13.3% demonstrated correct handwashing techniques, indicating a major gap in infection control practices.</w:t>
      </w:r>
    </w:p>
    <w:p w14:paraId="57E26302" w14:textId="77777777" w:rsidR="00DD2E62" w:rsidRPr="00196491" w:rsidRDefault="00DD2E62" w:rsidP="009A5B3A">
      <w:pPr>
        <w:numPr>
          <w:ilvl w:val="0"/>
          <w:numId w:val="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59% were unaware of antibiotics classification and their appropriate use.</w:t>
      </w:r>
    </w:p>
    <w:p w14:paraId="22FD16F9" w14:textId="77777777" w:rsidR="00DD2E62" w:rsidRPr="00196491" w:rsidRDefault="00DD2E62" w:rsidP="009A5B3A">
      <w:pPr>
        <w:numPr>
          <w:ilvl w:val="0"/>
          <w:numId w:val="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62.2% were aware of healthcare-associated infections (HAIs), yet only 51% understood the different modes of transmission.</w:t>
      </w:r>
    </w:p>
    <w:p w14:paraId="626720BA" w14:textId="77777777" w:rsidR="00517138" w:rsidRPr="00196491" w:rsidRDefault="00517138" w:rsidP="009A5B3A">
      <w:pPr>
        <w:spacing w:line="360" w:lineRule="auto"/>
        <w:ind w:left="720"/>
        <w:jc w:val="both"/>
        <w:rPr>
          <w:rFonts w:ascii="Times New Roman" w:hAnsi="Times New Roman" w:cs="Times New Roman"/>
          <w:sz w:val="24"/>
          <w:szCs w:val="24"/>
        </w:rPr>
      </w:pPr>
    </w:p>
    <w:p w14:paraId="295F6A58" w14:textId="77777777" w:rsidR="008C43D0" w:rsidRPr="00196491" w:rsidRDefault="008C43D0" w:rsidP="009A5B3A">
      <w:pPr>
        <w:tabs>
          <w:tab w:val="num" w:pos="1156"/>
        </w:tabs>
        <w:spacing w:line="360" w:lineRule="auto"/>
        <w:ind w:left="796"/>
        <w:jc w:val="both"/>
        <w:rPr>
          <w:rFonts w:ascii="Times New Roman" w:hAnsi="Times New Roman" w:cs="Times New Roman"/>
          <w:sz w:val="24"/>
          <w:szCs w:val="24"/>
        </w:rPr>
      </w:pPr>
    </w:p>
    <w:p w14:paraId="4C7F8597" w14:textId="64630AC0" w:rsidR="00517138" w:rsidRPr="00196491" w:rsidRDefault="00517138" w:rsidP="009A5B3A">
      <w:pPr>
        <w:tabs>
          <w:tab w:val="num" w:pos="1156"/>
        </w:tabs>
        <w:spacing w:line="360" w:lineRule="auto"/>
        <w:ind w:left="796"/>
        <w:jc w:val="both"/>
        <w:rPr>
          <w:rFonts w:ascii="Times New Roman" w:hAnsi="Times New Roman" w:cs="Times New Roman"/>
          <w:sz w:val="24"/>
          <w:szCs w:val="24"/>
        </w:rPr>
      </w:pPr>
    </w:p>
    <w:p w14:paraId="5334C09B" w14:textId="5F2FB2DF" w:rsidR="00DD2E62" w:rsidRPr="00196491" w:rsidRDefault="009A5B3A" w:rsidP="009A5B3A">
      <w:pPr>
        <w:spacing w:line="360" w:lineRule="auto"/>
        <w:ind w:left="2880"/>
        <w:jc w:val="both"/>
        <w:rPr>
          <w:rFonts w:ascii="Times New Roman" w:hAnsi="Times New Roman" w:cs="Times New Roman"/>
          <w:sz w:val="24"/>
          <w:szCs w:val="24"/>
        </w:rPr>
      </w:pPr>
      <w:r w:rsidRPr="00196491">
        <w:rPr>
          <w:rFonts w:ascii="Times New Roman" w:hAnsi="Times New Roman" w:cs="Times New Roman"/>
          <w:noProof/>
          <w:sz w:val="24"/>
          <w:szCs w:val="24"/>
        </w:rPr>
        <w:drawing>
          <wp:inline distT="0" distB="0" distL="0" distR="0" wp14:anchorId="5E8BEB42" wp14:editId="761A9914">
            <wp:extent cx="3841292" cy="3596005"/>
            <wp:effectExtent l="0" t="0" r="6985" b="4445"/>
            <wp:docPr id="625574207"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13916B2" w14:textId="77777777" w:rsidR="005E385D" w:rsidRDefault="005E385D" w:rsidP="009A5B3A">
      <w:pPr>
        <w:spacing w:line="360" w:lineRule="auto"/>
        <w:jc w:val="center"/>
        <w:rPr>
          <w:rFonts w:ascii="Times New Roman" w:hAnsi="Times New Roman" w:cs="Times New Roman"/>
          <w:b/>
          <w:bCs/>
          <w:sz w:val="24"/>
          <w:szCs w:val="24"/>
        </w:rPr>
      </w:pPr>
    </w:p>
    <w:p w14:paraId="762867F4" w14:textId="77777777" w:rsidR="006B027B" w:rsidRPr="006B027B" w:rsidRDefault="005E385D" w:rsidP="009A5B3A">
      <w:pPr>
        <w:spacing w:line="360" w:lineRule="auto"/>
        <w:jc w:val="center"/>
        <w:rPr>
          <w:rFonts w:ascii="Times New Roman" w:hAnsi="Times New Roman" w:cs="Times New Roman"/>
          <w:b/>
          <w:bCs/>
          <w:sz w:val="24"/>
          <w:szCs w:val="24"/>
        </w:rPr>
      </w:pPr>
      <w:r w:rsidRPr="00196491">
        <w:rPr>
          <w:rFonts w:ascii="Times New Roman" w:hAnsi="Times New Roman" w:cs="Times New Roman"/>
          <w:b/>
          <w:bCs/>
          <w:noProof/>
          <w:sz w:val="24"/>
          <w:szCs w:val="24"/>
        </w:rPr>
        <w:drawing>
          <wp:anchor distT="0" distB="0" distL="114300" distR="114300" simplePos="0" relativeHeight="251660288" behindDoc="0" locked="0" layoutInCell="1" allowOverlap="1" wp14:anchorId="34B117BB" wp14:editId="08E82ABE">
            <wp:simplePos x="0" y="0"/>
            <wp:positionH relativeFrom="margin">
              <wp:align>right</wp:align>
            </wp:positionH>
            <wp:positionV relativeFrom="paragraph">
              <wp:posOffset>239656</wp:posOffset>
            </wp:positionV>
            <wp:extent cx="5716905" cy="2241177"/>
            <wp:effectExtent l="0" t="0" r="17145" b="6985"/>
            <wp:wrapNone/>
            <wp:docPr id="1200753198"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6B027B" w:rsidRPr="006B027B">
        <w:rPr>
          <w:rFonts w:ascii="Times New Roman" w:hAnsi="Times New Roman" w:cs="Times New Roman"/>
          <w:b/>
          <w:bCs/>
          <w:sz w:val="24"/>
          <w:szCs w:val="24"/>
        </w:rPr>
        <w:t>Figure 1: Antimicrobial Stewardship Awareness</w:t>
      </w:r>
    </w:p>
    <w:p w14:paraId="0728EBD0" w14:textId="77777777" w:rsidR="003859A6" w:rsidRPr="00196491" w:rsidRDefault="003859A6" w:rsidP="009A5B3A">
      <w:pPr>
        <w:spacing w:line="360" w:lineRule="auto"/>
        <w:ind w:left="1440"/>
        <w:jc w:val="center"/>
        <w:rPr>
          <w:rFonts w:ascii="Times New Roman" w:hAnsi="Times New Roman" w:cs="Times New Roman"/>
          <w:sz w:val="24"/>
          <w:szCs w:val="24"/>
        </w:rPr>
      </w:pPr>
    </w:p>
    <w:p w14:paraId="47EB3AE4" w14:textId="77777777" w:rsidR="003859A6" w:rsidRPr="00196491" w:rsidRDefault="003859A6" w:rsidP="009A5B3A">
      <w:pPr>
        <w:spacing w:line="360" w:lineRule="auto"/>
        <w:ind w:left="1440"/>
        <w:jc w:val="both"/>
        <w:rPr>
          <w:rFonts w:ascii="Times New Roman" w:hAnsi="Times New Roman" w:cs="Times New Roman"/>
          <w:sz w:val="24"/>
          <w:szCs w:val="24"/>
        </w:rPr>
      </w:pPr>
    </w:p>
    <w:p w14:paraId="263F1CBD" w14:textId="77777777" w:rsidR="003859A6" w:rsidRPr="00196491" w:rsidRDefault="003859A6" w:rsidP="009A5B3A">
      <w:pPr>
        <w:spacing w:line="360" w:lineRule="auto"/>
        <w:ind w:left="1440"/>
        <w:jc w:val="both"/>
        <w:rPr>
          <w:rFonts w:ascii="Times New Roman" w:hAnsi="Times New Roman" w:cs="Times New Roman"/>
          <w:sz w:val="24"/>
          <w:szCs w:val="24"/>
        </w:rPr>
      </w:pPr>
    </w:p>
    <w:p w14:paraId="5E3E4551" w14:textId="77777777" w:rsidR="003859A6" w:rsidRPr="00196491" w:rsidRDefault="003859A6" w:rsidP="009A5B3A">
      <w:pPr>
        <w:spacing w:line="360" w:lineRule="auto"/>
        <w:ind w:left="1440"/>
        <w:jc w:val="both"/>
        <w:rPr>
          <w:rFonts w:ascii="Times New Roman" w:hAnsi="Times New Roman" w:cs="Times New Roman"/>
          <w:sz w:val="24"/>
          <w:szCs w:val="24"/>
        </w:rPr>
      </w:pPr>
    </w:p>
    <w:p w14:paraId="15F61948" w14:textId="77777777" w:rsidR="003859A6" w:rsidRPr="00196491" w:rsidRDefault="003859A6" w:rsidP="009A5B3A">
      <w:pPr>
        <w:spacing w:line="360" w:lineRule="auto"/>
        <w:ind w:left="1440"/>
        <w:jc w:val="both"/>
        <w:rPr>
          <w:rFonts w:ascii="Times New Roman" w:hAnsi="Times New Roman" w:cs="Times New Roman"/>
          <w:sz w:val="24"/>
          <w:szCs w:val="24"/>
        </w:rPr>
      </w:pPr>
    </w:p>
    <w:p w14:paraId="1D34A55E" w14:textId="77777777" w:rsidR="006B027B" w:rsidRDefault="006B027B" w:rsidP="009A5B3A">
      <w:pPr>
        <w:spacing w:line="360" w:lineRule="auto"/>
        <w:jc w:val="both"/>
        <w:rPr>
          <w:rFonts w:ascii="Times New Roman" w:hAnsi="Times New Roman" w:cs="Times New Roman"/>
          <w:b/>
          <w:bCs/>
          <w:sz w:val="24"/>
          <w:szCs w:val="24"/>
        </w:rPr>
      </w:pPr>
    </w:p>
    <w:p w14:paraId="39B72E82" w14:textId="77777777" w:rsidR="009A5B3A" w:rsidRPr="00196491" w:rsidRDefault="009A5B3A" w:rsidP="009A5B3A">
      <w:pPr>
        <w:spacing w:line="360" w:lineRule="auto"/>
        <w:jc w:val="both"/>
        <w:rPr>
          <w:rFonts w:ascii="Times New Roman" w:hAnsi="Times New Roman" w:cs="Times New Roman"/>
          <w:b/>
          <w:bCs/>
          <w:sz w:val="24"/>
          <w:szCs w:val="24"/>
        </w:rPr>
      </w:pPr>
    </w:p>
    <w:p w14:paraId="07B8C232" w14:textId="33EF8889" w:rsidR="00556862" w:rsidRDefault="006B027B" w:rsidP="009A5B3A">
      <w:pPr>
        <w:spacing w:line="360" w:lineRule="auto"/>
        <w:jc w:val="center"/>
        <w:rPr>
          <w:rFonts w:ascii="Times New Roman" w:hAnsi="Times New Roman" w:cs="Times New Roman"/>
          <w:b/>
          <w:bCs/>
          <w:sz w:val="24"/>
          <w:szCs w:val="24"/>
        </w:rPr>
      </w:pPr>
      <w:r w:rsidRPr="006B027B">
        <w:rPr>
          <w:rFonts w:ascii="Times New Roman" w:hAnsi="Times New Roman" w:cs="Times New Roman"/>
          <w:b/>
          <w:bCs/>
          <w:sz w:val="24"/>
          <w:szCs w:val="24"/>
        </w:rPr>
        <w:t>Figure 2: Assessment of the Appropriateness and Regulation of Antibiotic Use in Daily Lif</w:t>
      </w:r>
      <w:r>
        <w:rPr>
          <w:rFonts w:ascii="Times New Roman" w:hAnsi="Times New Roman" w:cs="Times New Roman"/>
          <w:b/>
          <w:bCs/>
          <w:sz w:val="24"/>
          <w:szCs w:val="24"/>
        </w:rPr>
        <w:t>e</w:t>
      </w:r>
    </w:p>
    <w:p w14:paraId="7CFCA731" w14:textId="77777777" w:rsidR="00BD48F7" w:rsidRDefault="00BD48F7" w:rsidP="009A5B3A">
      <w:pPr>
        <w:spacing w:line="360" w:lineRule="auto"/>
        <w:jc w:val="center"/>
        <w:rPr>
          <w:rFonts w:ascii="Times New Roman" w:hAnsi="Times New Roman" w:cs="Times New Roman"/>
          <w:b/>
          <w:bCs/>
          <w:sz w:val="24"/>
          <w:szCs w:val="24"/>
        </w:rPr>
      </w:pPr>
    </w:p>
    <w:p w14:paraId="445D0F89" w14:textId="77777777" w:rsidR="00BD48F7" w:rsidRDefault="00BD48F7" w:rsidP="009A5B3A">
      <w:pPr>
        <w:spacing w:line="360" w:lineRule="auto"/>
        <w:jc w:val="center"/>
        <w:rPr>
          <w:rFonts w:ascii="Times New Roman" w:hAnsi="Times New Roman" w:cs="Times New Roman"/>
          <w:b/>
          <w:bCs/>
          <w:sz w:val="24"/>
          <w:szCs w:val="24"/>
        </w:rPr>
      </w:pPr>
    </w:p>
    <w:p w14:paraId="7A78513E" w14:textId="77777777" w:rsidR="00BD48F7" w:rsidRDefault="00BD48F7" w:rsidP="009A5B3A">
      <w:pPr>
        <w:spacing w:line="360" w:lineRule="auto"/>
        <w:jc w:val="center"/>
        <w:rPr>
          <w:rFonts w:ascii="Times New Roman" w:hAnsi="Times New Roman" w:cs="Times New Roman"/>
          <w:b/>
          <w:bCs/>
          <w:sz w:val="24"/>
          <w:szCs w:val="24"/>
        </w:rPr>
      </w:pPr>
    </w:p>
    <w:p w14:paraId="28AB188C" w14:textId="77777777" w:rsidR="00BD48F7" w:rsidRDefault="00BD48F7" w:rsidP="009A5B3A">
      <w:pPr>
        <w:spacing w:line="360" w:lineRule="auto"/>
        <w:jc w:val="center"/>
        <w:rPr>
          <w:rFonts w:ascii="Times New Roman" w:hAnsi="Times New Roman" w:cs="Times New Roman"/>
          <w:b/>
          <w:bCs/>
          <w:sz w:val="24"/>
          <w:szCs w:val="24"/>
        </w:rPr>
      </w:pPr>
    </w:p>
    <w:p w14:paraId="227346A6" w14:textId="3B6A2572" w:rsidR="00BD48F7" w:rsidRPr="00311E7B" w:rsidRDefault="00BD48F7" w:rsidP="009A5B3A">
      <w:pPr>
        <w:spacing w:line="360" w:lineRule="auto"/>
        <w:jc w:val="center"/>
        <w:rPr>
          <w:rFonts w:ascii="Times New Roman" w:hAnsi="Times New Roman" w:cs="Times New Roman"/>
          <w:b/>
          <w:bCs/>
          <w:sz w:val="24"/>
          <w:szCs w:val="24"/>
        </w:rPr>
      </w:pPr>
      <w:r w:rsidRPr="00196491">
        <w:rPr>
          <w:rFonts w:ascii="Times New Roman" w:hAnsi="Times New Roman" w:cs="Times New Roman"/>
          <w:noProof/>
          <w:sz w:val="24"/>
          <w:szCs w:val="24"/>
        </w:rPr>
        <w:drawing>
          <wp:inline distT="0" distB="0" distL="0" distR="0" wp14:anchorId="722B69C4" wp14:editId="230D30D8">
            <wp:extent cx="5731510" cy="2658248"/>
            <wp:effectExtent l="0" t="0" r="2540" b="8890"/>
            <wp:docPr id="6712665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5FEB0BC" w14:textId="77777777" w:rsidR="00556862" w:rsidRPr="006B027B" w:rsidRDefault="006B027B" w:rsidP="009A5B3A">
      <w:pPr>
        <w:spacing w:line="360" w:lineRule="auto"/>
        <w:jc w:val="center"/>
        <w:rPr>
          <w:rFonts w:ascii="Times New Roman" w:hAnsi="Times New Roman" w:cs="Times New Roman"/>
          <w:b/>
          <w:bCs/>
          <w:sz w:val="24"/>
          <w:szCs w:val="24"/>
        </w:rPr>
      </w:pPr>
      <w:r w:rsidRPr="006B027B">
        <w:rPr>
          <w:rFonts w:ascii="Times New Roman" w:hAnsi="Times New Roman" w:cs="Times New Roman"/>
          <w:b/>
          <w:bCs/>
          <w:sz w:val="24"/>
          <w:szCs w:val="24"/>
        </w:rPr>
        <w:t>Figure 3: Effectiveness and Confidence in Managing Multidrug-Resistant Infection</w:t>
      </w:r>
    </w:p>
    <w:p w14:paraId="26CEFB75" w14:textId="77777777" w:rsidR="00DD2E62" w:rsidRPr="00E07BF0" w:rsidRDefault="00DD2E62" w:rsidP="009A5B3A">
      <w:pPr>
        <w:pStyle w:val="ListParagraph"/>
        <w:numPr>
          <w:ilvl w:val="1"/>
          <w:numId w:val="53"/>
        </w:numPr>
        <w:spacing w:line="360" w:lineRule="auto"/>
        <w:jc w:val="both"/>
        <w:rPr>
          <w:rFonts w:ascii="Times New Roman" w:hAnsi="Times New Roman" w:cs="Times New Roman"/>
          <w:sz w:val="24"/>
          <w:szCs w:val="24"/>
        </w:rPr>
      </w:pPr>
      <w:r w:rsidRPr="00E07BF0">
        <w:rPr>
          <w:rFonts w:ascii="Times New Roman" w:hAnsi="Times New Roman" w:cs="Times New Roman"/>
          <w:sz w:val="24"/>
          <w:szCs w:val="24"/>
        </w:rPr>
        <w:t>C</w:t>
      </w:r>
      <w:r w:rsidR="00550C25" w:rsidRPr="00E07BF0">
        <w:rPr>
          <w:rFonts w:ascii="Times New Roman" w:hAnsi="Times New Roman" w:cs="Times New Roman"/>
          <w:sz w:val="24"/>
          <w:szCs w:val="24"/>
        </w:rPr>
        <w:t>omposite</w:t>
      </w:r>
      <w:r w:rsidRPr="00E07BF0">
        <w:rPr>
          <w:rFonts w:ascii="Times New Roman" w:hAnsi="Times New Roman" w:cs="Times New Roman"/>
          <w:sz w:val="24"/>
          <w:szCs w:val="24"/>
        </w:rPr>
        <w:t xml:space="preserve"> KAP S</w:t>
      </w:r>
      <w:r w:rsidR="00550C25" w:rsidRPr="00E07BF0">
        <w:rPr>
          <w:rFonts w:ascii="Times New Roman" w:hAnsi="Times New Roman" w:cs="Times New Roman"/>
          <w:sz w:val="24"/>
          <w:szCs w:val="24"/>
        </w:rPr>
        <w:t>core</w:t>
      </w:r>
      <w:r w:rsidRPr="00E07BF0">
        <w:rPr>
          <w:rFonts w:ascii="Times New Roman" w:hAnsi="Times New Roman" w:cs="Times New Roman"/>
          <w:sz w:val="24"/>
          <w:szCs w:val="24"/>
        </w:rPr>
        <w:t xml:space="preserve"> A</w:t>
      </w:r>
      <w:r w:rsidR="00550C25" w:rsidRPr="00E07BF0">
        <w:rPr>
          <w:rFonts w:ascii="Times New Roman" w:hAnsi="Times New Roman" w:cs="Times New Roman"/>
          <w:sz w:val="24"/>
          <w:szCs w:val="24"/>
        </w:rPr>
        <w:t>nalysis</w:t>
      </w:r>
    </w:p>
    <w:p w14:paraId="6D918534"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We developed a composite scoring system based on Knowledge, Attitude, and Practice (KAP) scores related to antibiotic use and infection control. ed using a Likert scale. The question was assigned a maximum of 5 points for the most accurate response and 1 point for the least accurate response, where responses were graded based on correctness and adherence to best practices. We categorized the total scores as follows:</w:t>
      </w:r>
    </w:p>
    <w:p w14:paraId="02B00398" w14:textId="77777777" w:rsidR="00DD2E62" w:rsidRPr="00196491" w:rsidRDefault="00DD2E62" w:rsidP="009A5B3A">
      <w:pPr>
        <w:numPr>
          <w:ilvl w:val="0"/>
          <w:numId w:val="1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(K) Knowledge section: Maximum score = 32</w:t>
      </w:r>
    </w:p>
    <w:p w14:paraId="3586A0AE" w14:textId="77777777" w:rsidR="00DD2E62" w:rsidRPr="00196491" w:rsidRDefault="00DD2E62" w:rsidP="009A5B3A">
      <w:pPr>
        <w:numPr>
          <w:ilvl w:val="0"/>
          <w:numId w:val="1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 Attitude section: maximum score = 45.</w:t>
      </w:r>
    </w:p>
    <w:p w14:paraId="08CF117A" w14:textId="77777777" w:rsidR="00DD2E62" w:rsidRPr="00196491" w:rsidRDefault="00DD2E62" w:rsidP="009A5B3A">
      <w:pPr>
        <w:numPr>
          <w:ilvl w:val="0"/>
          <w:numId w:val="1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(P) practice section: maximum score = 20</w:t>
      </w:r>
    </w:p>
    <w:p w14:paraId="0ADE2CC5" w14:textId="77777777" w:rsidR="00DD2E62" w:rsidRPr="00311E7B" w:rsidRDefault="00DD2E62" w:rsidP="009A5B3A">
      <w:pPr>
        <w:numPr>
          <w:ilvl w:val="0"/>
          <w:numId w:val="1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Total composite KAP score: maximum score = 97</w:t>
      </w:r>
    </w:p>
    <w:p w14:paraId="086844EE" w14:textId="77777777" w:rsidR="00F22B81" w:rsidRPr="00196491" w:rsidRDefault="00556862" w:rsidP="009A5B3A">
      <w:pPr>
        <w:spacing w:line="360" w:lineRule="auto"/>
        <w:jc w:val="center"/>
        <w:rPr>
          <w:rFonts w:ascii="Times New Roman" w:hAnsi="Times New Roman" w:cs="Times New Roman"/>
          <w:b/>
          <w:bCs/>
          <w:sz w:val="24"/>
          <w:szCs w:val="24"/>
        </w:rPr>
      </w:pPr>
      <w:r w:rsidRPr="00196491">
        <w:rPr>
          <w:rFonts w:ascii="Times New Roman" w:hAnsi="Times New Roman" w:cs="Times New Roman"/>
          <w:b/>
          <w:bCs/>
          <w:sz w:val="24"/>
          <w:szCs w:val="24"/>
          <w:highlight w:val="lightGray"/>
        </w:rPr>
        <w:t>Table 1:</w:t>
      </w:r>
      <w:r w:rsidRPr="00196491">
        <w:rPr>
          <w:rFonts w:ascii="Times New Roman" w:hAnsi="Times New Roman" w:cs="Times New Roman"/>
          <w:sz w:val="24"/>
          <w:szCs w:val="24"/>
          <w:highlight w:val="lightGray"/>
        </w:rPr>
        <w:t xml:space="preserve"> </w:t>
      </w:r>
      <w:r w:rsidRPr="00E07BF0">
        <w:rPr>
          <w:rFonts w:ascii="Times New Roman" w:hAnsi="Times New Roman" w:cs="Times New Roman"/>
          <w:b/>
          <w:bCs/>
          <w:sz w:val="24"/>
          <w:szCs w:val="24"/>
          <w:highlight w:val="lightGray"/>
        </w:rPr>
        <w:t>C</w:t>
      </w:r>
      <w:r w:rsidR="00E07BF0" w:rsidRPr="00E07BF0">
        <w:rPr>
          <w:rFonts w:ascii="Times New Roman" w:hAnsi="Times New Roman" w:cs="Times New Roman"/>
          <w:b/>
          <w:bCs/>
          <w:sz w:val="24"/>
          <w:szCs w:val="24"/>
          <w:highlight w:val="lightGray"/>
        </w:rPr>
        <w:t xml:space="preserve">omposite </w:t>
      </w:r>
      <w:r w:rsidR="00551504" w:rsidRPr="00E07BF0">
        <w:rPr>
          <w:rFonts w:ascii="Times New Roman" w:hAnsi="Times New Roman" w:cs="Times New Roman"/>
          <w:b/>
          <w:bCs/>
          <w:sz w:val="24"/>
          <w:szCs w:val="24"/>
          <w:highlight w:val="lightGray"/>
        </w:rPr>
        <w:t>K</w:t>
      </w:r>
      <w:r w:rsidR="00E07BF0" w:rsidRPr="00E07BF0">
        <w:rPr>
          <w:rFonts w:ascii="Times New Roman" w:hAnsi="Times New Roman" w:cs="Times New Roman"/>
          <w:b/>
          <w:bCs/>
          <w:sz w:val="24"/>
          <w:szCs w:val="24"/>
          <w:highlight w:val="lightGray"/>
        </w:rPr>
        <w:t>nowledge</w:t>
      </w:r>
      <w:r w:rsidR="00551504" w:rsidRPr="00E07BF0">
        <w:rPr>
          <w:rFonts w:ascii="Times New Roman" w:hAnsi="Times New Roman" w:cs="Times New Roman"/>
          <w:b/>
          <w:bCs/>
          <w:sz w:val="24"/>
          <w:szCs w:val="24"/>
          <w:highlight w:val="lightGray"/>
        </w:rPr>
        <w:t>, A</w:t>
      </w:r>
      <w:r w:rsidR="00E07BF0" w:rsidRPr="00E07BF0">
        <w:rPr>
          <w:rFonts w:ascii="Times New Roman" w:hAnsi="Times New Roman" w:cs="Times New Roman"/>
          <w:b/>
          <w:bCs/>
          <w:sz w:val="24"/>
          <w:szCs w:val="24"/>
          <w:highlight w:val="lightGray"/>
        </w:rPr>
        <w:t xml:space="preserve">ttitude and </w:t>
      </w:r>
      <w:r w:rsidR="00E07BF0">
        <w:rPr>
          <w:rFonts w:ascii="Times New Roman" w:hAnsi="Times New Roman" w:cs="Times New Roman"/>
          <w:b/>
          <w:bCs/>
          <w:sz w:val="24"/>
          <w:szCs w:val="24"/>
          <w:highlight w:val="lightGray"/>
        </w:rPr>
        <w:t>P</w:t>
      </w:r>
      <w:r w:rsidR="00E07BF0" w:rsidRPr="00E07BF0">
        <w:rPr>
          <w:rFonts w:ascii="Times New Roman" w:hAnsi="Times New Roman" w:cs="Times New Roman"/>
          <w:b/>
          <w:bCs/>
          <w:sz w:val="24"/>
          <w:szCs w:val="24"/>
          <w:highlight w:val="lightGray"/>
        </w:rPr>
        <w:t xml:space="preserve">ractice </w:t>
      </w:r>
      <w:r w:rsidR="00550C25" w:rsidRPr="00E07BF0">
        <w:rPr>
          <w:rFonts w:ascii="Times New Roman" w:hAnsi="Times New Roman" w:cs="Times New Roman"/>
          <w:b/>
          <w:bCs/>
          <w:sz w:val="24"/>
          <w:szCs w:val="24"/>
          <w:highlight w:val="lightGray"/>
        </w:rPr>
        <w:t>[KAP]</w:t>
      </w:r>
      <w:r w:rsidRPr="00E07BF0">
        <w:rPr>
          <w:rFonts w:ascii="Times New Roman" w:hAnsi="Times New Roman" w:cs="Times New Roman"/>
          <w:b/>
          <w:bCs/>
          <w:sz w:val="24"/>
          <w:szCs w:val="24"/>
          <w:highlight w:val="lightGray"/>
        </w:rPr>
        <w:t xml:space="preserve"> S</w:t>
      </w:r>
      <w:r w:rsidR="00E07BF0" w:rsidRPr="00E07BF0">
        <w:rPr>
          <w:rFonts w:ascii="Times New Roman" w:hAnsi="Times New Roman" w:cs="Times New Roman"/>
          <w:b/>
          <w:bCs/>
          <w:sz w:val="24"/>
          <w:szCs w:val="24"/>
          <w:highlight w:val="lightGray"/>
        </w:rPr>
        <w:t>core</w:t>
      </w:r>
      <w:r w:rsidRPr="00E07BF0">
        <w:rPr>
          <w:rFonts w:ascii="Times New Roman" w:hAnsi="Times New Roman" w:cs="Times New Roman"/>
          <w:b/>
          <w:bCs/>
          <w:sz w:val="24"/>
          <w:szCs w:val="24"/>
          <w:highlight w:val="lightGray"/>
        </w:rPr>
        <w:t xml:space="preserve"> A</w:t>
      </w:r>
      <w:r w:rsidR="00E07BF0" w:rsidRPr="00E07BF0">
        <w:rPr>
          <w:rFonts w:ascii="Times New Roman" w:hAnsi="Times New Roman" w:cs="Times New Roman"/>
          <w:b/>
          <w:bCs/>
          <w:sz w:val="24"/>
          <w:szCs w:val="24"/>
          <w:highlight w:val="lightGray"/>
        </w:rPr>
        <w:t>nalysis</w:t>
      </w:r>
    </w:p>
    <w:tbl>
      <w:tblPr>
        <w:tblStyle w:val="ListTable3"/>
        <w:tblW w:w="0" w:type="auto"/>
        <w:jc w:val="center"/>
        <w:tblLook w:val="04A0" w:firstRow="1" w:lastRow="0" w:firstColumn="1" w:lastColumn="0" w:noHBand="0" w:noVBand="1"/>
      </w:tblPr>
      <w:tblGrid>
        <w:gridCol w:w="1990"/>
        <w:gridCol w:w="2037"/>
        <w:gridCol w:w="2059"/>
        <w:gridCol w:w="2368"/>
      </w:tblGrid>
      <w:tr w:rsidR="00DD2E62" w:rsidRPr="00196491" w14:paraId="79F28C5A" w14:textId="77777777" w:rsidTr="00311E7B">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1990" w:type="dxa"/>
          </w:tcPr>
          <w:p w14:paraId="23291D41"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t xml:space="preserve">KAP </w:t>
            </w:r>
          </w:p>
        </w:tc>
        <w:tc>
          <w:tcPr>
            <w:tcW w:w="2037" w:type="dxa"/>
          </w:tcPr>
          <w:p w14:paraId="7B540254" w14:textId="77777777" w:rsidR="00DD2E62" w:rsidRPr="00196491" w:rsidRDefault="00DD2E62" w:rsidP="009A5B3A">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AVERAGE SCORE</w:t>
            </w:r>
          </w:p>
        </w:tc>
        <w:tc>
          <w:tcPr>
            <w:tcW w:w="2059" w:type="dxa"/>
          </w:tcPr>
          <w:p w14:paraId="60EA47CD" w14:textId="77777777" w:rsidR="00DD2E62" w:rsidRPr="00196491" w:rsidRDefault="00DD2E62" w:rsidP="009A5B3A">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PERCENTAGE SCORE%</w:t>
            </w:r>
          </w:p>
        </w:tc>
        <w:tc>
          <w:tcPr>
            <w:tcW w:w="2210" w:type="dxa"/>
          </w:tcPr>
          <w:p w14:paraId="16D163E9" w14:textId="77777777" w:rsidR="00DD2E62" w:rsidRPr="00196491" w:rsidRDefault="00DD2E62" w:rsidP="009A5B3A">
            <w:pPr>
              <w:pStyle w:val="ListParagraph"/>
              <w:spacing w:line="360" w:lineRule="auto"/>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INTERPRETATION</w:t>
            </w:r>
          </w:p>
        </w:tc>
      </w:tr>
      <w:tr w:rsidR="00551504" w:rsidRPr="00196491" w14:paraId="0F1482DB" w14:textId="77777777" w:rsidTr="00311E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tcPr>
          <w:p w14:paraId="68FF4710"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lastRenderedPageBreak/>
              <w:t>KNOWLEDGE</w:t>
            </w:r>
          </w:p>
        </w:tc>
        <w:tc>
          <w:tcPr>
            <w:tcW w:w="2037" w:type="dxa"/>
          </w:tcPr>
          <w:p w14:paraId="24562015"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15.8/32</w:t>
            </w:r>
          </w:p>
        </w:tc>
        <w:tc>
          <w:tcPr>
            <w:tcW w:w="2059" w:type="dxa"/>
          </w:tcPr>
          <w:p w14:paraId="1719955B"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49.3%</w:t>
            </w:r>
          </w:p>
        </w:tc>
        <w:tc>
          <w:tcPr>
            <w:tcW w:w="2210" w:type="dxa"/>
          </w:tcPr>
          <w:p w14:paraId="4B8381B9"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Moderate Understanding</w:t>
            </w:r>
          </w:p>
        </w:tc>
      </w:tr>
      <w:tr w:rsidR="00DD2E62" w:rsidRPr="00196491" w14:paraId="05FC19A2" w14:textId="77777777" w:rsidTr="00311E7B">
        <w:trPr>
          <w:jc w:val="center"/>
        </w:trPr>
        <w:tc>
          <w:tcPr>
            <w:cnfStyle w:val="001000000000" w:firstRow="0" w:lastRow="0" w:firstColumn="1" w:lastColumn="0" w:oddVBand="0" w:evenVBand="0" w:oddHBand="0" w:evenHBand="0" w:firstRowFirstColumn="0" w:firstRowLastColumn="0" w:lastRowFirstColumn="0" w:lastRowLastColumn="0"/>
            <w:tcW w:w="1990" w:type="dxa"/>
          </w:tcPr>
          <w:p w14:paraId="20ECCD93"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t>ATTITUDE</w:t>
            </w:r>
          </w:p>
        </w:tc>
        <w:tc>
          <w:tcPr>
            <w:tcW w:w="2037" w:type="dxa"/>
          </w:tcPr>
          <w:p w14:paraId="379734DA"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23.4/45</w:t>
            </w:r>
          </w:p>
        </w:tc>
        <w:tc>
          <w:tcPr>
            <w:tcW w:w="2059" w:type="dxa"/>
          </w:tcPr>
          <w:p w14:paraId="3ED36EBB"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52%</w:t>
            </w:r>
          </w:p>
        </w:tc>
        <w:tc>
          <w:tcPr>
            <w:tcW w:w="2210" w:type="dxa"/>
          </w:tcPr>
          <w:p w14:paraId="504BC61D"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Partially positive attitudes</w:t>
            </w:r>
          </w:p>
        </w:tc>
      </w:tr>
      <w:tr w:rsidR="00551504" w:rsidRPr="00196491" w14:paraId="7CDEA81D" w14:textId="77777777" w:rsidTr="00311E7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990" w:type="dxa"/>
          </w:tcPr>
          <w:p w14:paraId="33702030"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t>PRACTICE</w:t>
            </w:r>
          </w:p>
        </w:tc>
        <w:tc>
          <w:tcPr>
            <w:tcW w:w="2037" w:type="dxa"/>
          </w:tcPr>
          <w:p w14:paraId="6F8F9E16"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7.6/20</w:t>
            </w:r>
          </w:p>
        </w:tc>
        <w:tc>
          <w:tcPr>
            <w:tcW w:w="2059" w:type="dxa"/>
          </w:tcPr>
          <w:p w14:paraId="73B0AB39"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38%</w:t>
            </w:r>
          </w:p>
        </w:tc>
        <w:tc>
          <w:tcPr>
            <w:tcW w:w="2210" w:type="dxa"/>
          </w:tcPr>
          <w:p w14:paraId="5BA5A603" w14:textId="77777777" w:rsidR="00DD2E62" w:rsidRPr="00196491" w:rsidRDefault="00DD2E62" w:rsidP="009A5B3A">
            <w:pPr>
              <w:pStyle w:val="ListParagraph"/>
              <w:spacing w:line="360" w:lineRule="auto"/>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Poor adherence to best practices</w:t>
            </w:r>
          </w:p>
        </w:tc>
      </w:tr>
      <w:tr w:rsidR="00DD2E62" w:rsidRPr="00196491" w14:paraId="79E2CB47" w14:textId="77777777" w:rsidTr="00311E7B">
        <w:trPr>
          <w:jc w:val="center"/>
        </w:trPr>
        <w:tc>
          <w:tcPr>
            <w:cnfStyle w:val="001000000000" w:firstRow="0" w:lastRow="0" w:firstColumn="1" w:lastColumn="0" w:oddVBand="0" w:evenVBand="0" w:oddHBand="0" w:evenHBand="0" w:firstRowFirstColumn="0" w:firstRowLastColumn="0" w:lastRowFirstColumn="0" w:lastRowLastColumn="0"/>
            <w:tcW w:w="1990" w:type="dxa"/>
          </w:tcPr>
          <w:p w14:paraId="04E45760" w14:textId="77777777" w:rsidR="00DD2E62" w:rsidRPr="00196491" w:rsidRDefault="00DD2E62" w:rsidP="009A5B3A">
            <w:pPr>
              <w:pStyle w:val="ListParagraph"/>
              <w:spacing w:line="360" w:lineRule="auto"/>
              <w:ind w:left="0"/>
              <w:jc w:val="both"/>
              <w:rPr>
                <w:rFonts w:ascii="Times New Roman" w:hAnsi="Times New Roman" w:cs="Times New Roman"/>
                <w:sz w:val="24"/>
                <w:szCs w:val="24"/>
              </w:rPr>
            </w:pPr>
            <w:r w:rsidRPr="00196491">
              <w:rPr>
                <w:rFonts w:ascii="Times New Roman" w:hAnsi="Times New Roman" w:cs="Times New Roman"/>
                <w:sz w:val="24"/>
                <w:szCs w:val="24"/>
              </w:rPr>
              <w:t>TOTAL KAP SCORE</w:t>
            </w:r>
          </w:p>
        </w:tc>
        <w:tc>
          <w:tcPr>
            <w:tcW w:w="2037" w:type="dxa"/>
          </w:tcPr>
          <w:p w14:paraId="46F8B4A6"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46.8/97</w:t>
            </w:r>
          </w:p>
        </w:tc>
        <w:tc>
          <w:tcPr>
            <w:tcW w:w="2059" w:type="dxa"/>
          </w:tcPr>
          <w:p w14:paraId="4E3715AD"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48.2%</w:t>
            </w:r>
          </w:p>
        </w:tc>
        <w:tc>
          <w:tcPr>
            <w:tcW w:w="2210" w:type="dxa"/>
          </w:tcPr>
          <w:p w14:paraId="324771BA" w14:textId="77777777" w:rsidR="00DD2E62" w:rsidRPr="00196491" w:rsidRDefault="00DD2E62" w:rsidP="009A5B3A">
            <w:pPr>
              <w:pStyle w:val="ListParagraph"/>
              <w:spacing w:line="360" w:lineRule="auto"/>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196491">
              <w:rPr>
                <w:rFonts w:ascii="Times New Roman" w:hAnsi="Times New Roman" w:cs="Times New Roman"/>
                <w:sz w:val="24"/>
                <w:szCs w:val="24"/>
              </w:rPr>
              <w:t>Below average overall performance</w:t>
            </w:r>
          </w:p>
        </w:tc>
      </w:tr>
    </w:tbl>
    <w:p w14:paraId="0C9D536A" w14:textId="77777777" w:rsidR="00DD2E62" w:rsidRPr="00196491" w:rsidRDefault="00DD2E62" w:rsidP="009A5B3A">
      <w:p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Below-average overall performance</w:t>
      </w:r>
    </w:p>
    <w:p w14:paraId="0A95BD49" w14:textId="77777777" w:rsidR="00DD2E62" w:rsidRPr="00196491" w:rsidRDefault="00551504" w:rsidP="009A5B3A">
      <w:pPr>
        <w:numPr>
          <w:ilvl w:val="0"/>
          <w:numId w:val="1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KAP score distribution among participants:</w:t>
      </w:r>
    </w:p>
    <w:p w14:paraId="2D8B60B4" w14:textId="77777777" w:rsidR="00DD2E62" w:rsidRPr="00196491" w:rsidRDefault="00DD2E62" w:rsidP="009A5B3A">
      <w:pPr>
        <w:numPr>
          <w:ilvl w:val="0"/>
          <w:numId w:val="1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KNOWLEDGE SCORE: The average knowledge score among nurses was 18.4/32 (57.5%), indicating moderate awareness of antibiotic use and infection control.</w:t>
      </w:r>
    </w:p>
    <w:p w14:paraId="5709A24B" w14:textId="77777777" w:rsidR="00DD2E62" w:rsidRPr="00196491" w:rsidRDefault="00DD2E62" w:rsidP="009A5B3A">
      <w:pPr>
        <w:numPr>
          <w:ilvl w:val="0"/>
          <w:numId w:val="1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ATTITUDE SCORE: The mean attitude score was 27.1/45 (60.2%), reflecting a generally positive perception toward antimicrobial stewardship (AMS) but lacking strong conviction in some areas.</w:t>
      </w:r>
    </w:p>
    <w:p w14:paraId="27A40D56" w14:textId="77777777" w:rsidR="00DD2E62" w:rsidRPr="00196491" w:rsidRDefault="00DD2E62" w:rsidP="009A5B3A">
      <w:pPr>
        <w:numPr>
          <w:ilvl w:val="0"/>
          <w:numId w:val="1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PRACTICE SCORE: The practice score was 8.3/20 (41.5%), highlighting significant deficiencies in adherence to infection control and antibiotic administration protocols.</w:t>
      </w:r>
    </w:p>
    <w:p w14:paraId="5BA059E8" w14:textId="77777777" w:rsidR="00DD2E62" w:rsidRPr="00196491" w:rsidRDefault="00DD2E62" w:rsidP="009A5B3A">
      <w:pPr>
        <w:numPr>
          <w:ilvl w:val="0"/>
          <w:numId w:val="1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OVERALL COMPOSITE KAP SCORE: The total mean KAP score was 53.8/97 (55.5%), suggesting that while nurses had basic knowledge and a relatively positive attitude, their actual implementation of best practices was under par.</w:t>
      </w:r>
    </w:p>
    <w:p w14:paraId="31A605EE"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D</w:t>
      </w:r>
      <w:r w:rsidR="00550C25" w:rsidRPr="00196491">
        <w:rPr>
          <w:rFonts w:ascii="Times New Roman" w:hAnsi="Times New Roman" w:cs="Times New Roman"/>
          <w:b/>
          <w:bCs/>
          <w:sz w:val="24"/>
          <w:szCs w:val="24"/>
        </w:rPr>
        <w:t>iscussion</w:t>
      </w:r>
    </w:p>
    <w:p w14:paraId="493E3D79" w14:textId="77777777" w:rsidR="00DD2E62" w:rsidRPr="00196491" w:rsidRDefault="00E07BF0" w:rsidP="009A5B3A">
      <w:pPr>
        <w:spacing w:line="360" w:lineRule="auto"/>
        <w:ind w:left="360"/>
        <w:jc w:val="both"/>
        <w:rPr>
          <w:rFonts w:ascii="Times New Roman" w:hAnsi="Times New Roman" w:cs="Times New Roman"/>
          <w:sz w:val="24"/>
          <w:szCs w:val="24"/>
        </w:rPr>
      </w:pPr>
      <w:r w:rsidRPr="00196491">
        <w:rPr>
          <w:rFonts w:ascii="Times New Roman" w:hAnsi="Times New Roman" w:cs="Times New Roman"/>
          <w:sz w:val="24"/>
          <w:szCs w:val="24"/>
        </w:rPr>
        <w:t>FINDINGS:</w:t>
      </w:r>
    </w:p>
    <w:p w14:paraId="73C925C4" w14:textId="77777777" w:rsidR="00DD2E62" w:rsidRPr="00196491" w:rsidRDefault="00DD2E62" w:rsidP="009A5B3A">
      <w:pPr>
        <w:numPr>
          <w:ilvl w:val="0"/>
          <w:numId w:val="3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KNOWLEDGE AND AWARENESS ARE PRESENT BUT INCOMPLETE:</w:t>
      </w:r>
    </w:p>
    <w:p w14:paraId="06BAD61B" w14:textId="77777777" w:rsidR="00DD2E62" w:rsidRPr="00196491" w:rsidRDefault="00DD2E62" w:rsidP="009A5B3A">
      <w:pPr>
        <w:numPr>
          <w:ilvl w:val="0"/>
          <w:numId w:val="1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majority of nurses understood the basic role of antibiotics and their importance in patient care, but they lacked deeper knowledge of antibiotic resistance mechanisms and stewardship guidelines.</w:t>
      </w:r>
    </w:p>
    <w:p w14:paraId="48B46DB3" w14:textId="77777777" w:rsidR="00DD2E62" w:rsidRPr="00196491" w:rsidRDefault="00DD2E62" w:rsidP="009A5B3A">
      <w:pPr>
        <w:numPr>
          <w:ilvl w:val="0"/>
          <w:numId w:val="1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13.3% demonstrated proper hand hygiene techniques, revealing a major gap in infection control practices.</w:t>
      </w:r>
    </w:p>
    <w:p w14:paraId="4CE14617" w14:textId="77777777" w:rsidR="00DD2E62" w:rsidRPr="00196491" w:rsidRDefault="00DD2E62" w:rsidP="009A5B3A">
      <w:pPr>
        <w:numPr>
          <w:ilvl w:val="0"/>
          <w:numId w:val="1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lastRenderedPageBreak/>
        <w:t>59% of participants lacked structured training in pharmacology, as evidenced by their ignorance of antibiotic classifications.</w:t>
      </w:r>
    </w:p>
    <w:p w14:paraId="794AC6EE" w14:textId="77777777" w:rsidR="00DD2E62" w:rsidRPr="00196491" w:rsidRDefault="00DD2E62" w:rsidP="009A5B3A">
      <w:pPr>
        <w:numPr>
          <w:ilvl w:val="0"/>
          <w:numId w:val="1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DEFICIENCIES IN PRACTICAL IMPLEMENTATION</w:t>
      </w:r>
    </w:p>
    <w:p w14:paraId="44BE8BDA" w14:textId="77777777" w:rsidR="00DD2E62" w:rsidRPr="00196491" w:rsidRDefault="00DD2E62" w:rsidP="009A5B3A">
      <w:pPr>
        <w:numPr>
          <w:ilvl w:val="0"/>
          <w:numId w:val="1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Despite While the knowledge was moderate, the practical adherence to guidelines was poor, resulting in a low practices score of 41.5%.</w:t>
      </w:r>
    </w:p>
    <w:p w14:paraId="5D07F98B" w14:textId="77777777" w:rsidR="00DD2E62" w:rsidRPr="00196491" w:rsidRDefault="00DD2E62" w:rsidP="009A5B3A">
      <w:pPr>
        <w:numPr>
          <w:ilvl w:val="0"/>
          <w:numId w:val="1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We observed non-compliance with hygiene, improper administration of antibiotics, and a lack of standardization in infection control protocols.</w:t>
      </w:r>
    </w:p>
    <w:p w14:paraId="15FD310D" w14:textId="77777777" w:rsidR="00220B79" w:rsidRPr="00196491" w:rsidRDefault="00DD2E62" w:rsidP="009A5B3A">
      <w:pPr>
        <w:numPr>
          <w:ilvl w:val="0"/>
          <w:numId w:val="1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Confidence levels in handling multi-drug-resistant (MDR) infections were low, with several nurses feeling unprepared to manage such cases.</w:t>
      </w:r>
    </w:p>
    <w:p w14:paraId="2D4F7440" w14:textId="77777777" w:rsidR="00DD2E62" w:rsidRPr="00196491" w:rsidRDefault="00DD2E62" w:rsidP="009A5B3A">
      <w:pPr>
        <w:numPr>
          <w:ilvl w:val="0"/>
          <w:numId w:val="1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ATTITUDE TOWARD AMS AND INFECTION CONTROL IS POSITIVE BUT NOT PROACTIVE.</w:t>
      </w:r>
    </w:p>
    <w:p w14:paraId="5C2B7B63" w14:textId="77777777" w:rsidR="00DD2E62" w:rsidRPr="00196491" w:rsidRDefault="00DD2E62" w:rsidP="009A5B3A">
      <w:pPr>
        <w:numPr>
          <w:ilvl w:val="0"/>
          <w:numId w:val="2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57.8% of participants suggested changes in antibiotics usage policies, indicating a willingness to improve current practices.</w:t>
      </w:r>
    </w:p>
    <w:p w14:paraId="0B297164" w14:textId="77777777" w:rsidR="00DD2E62" w:rsidRPr="00196491" w:rsidRDefault="00DD2E62" w:rsidP="009A5B3A">
      <w:pPr>
        <w:numPr>
          <w:ilvl w:val="0"/>
          <w:numId w:val="2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However, a significant portion (15.6%) did not perceive the necessity for modifications, indicating either complacency or reluctance to implement new infection control strategies.</w:t>
      </w:r>
    </w:p>
    <w:p w14:paraId="4FEFB66F" w14:textId="77777777" w:rsidR="00DD2E62" w:rsidRPr="00196491" w:rsidRDefault="00DD2E62" w:rsidP="009A5B3A">
      <w:pPr>
        <w:numPr>
          <w:ilvl w:val="0"/>
          <w:numId w:val="3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THERE IS A STATISTICALLY SIGNIFICANT ASSOCIATION BETWEEN AMS AWARENESS AND AMR PREVENTION.</w:t>
      </w:r>
    </w:p>
    <w:p w14:paraId="3A36A780" w14:textId="77777777" w:rsidR="00DD2E62" w:rsidRPr="00196491" w:rsidRDefault="00DD2E62" w:rsidP="009A5B3A">
      <w:pPr>
        <w:numPr>
          <w:ilvl w:val="0"/>
          <w:numId w:val="2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square test (</w:t>
      </w:r>
      <w:r w:rsidRPr="00196491">
        <w:rPr>
          <w:rFonts w:ascii="Times New Roman" w:hAnsi="Times New Roman" w:cs="Times New Roman"/>
          <w:i/>
          <w:iCs/>
          <w:sz w:val="24"/>
          <w:szCs w:val="24"/>
        </w:rPr>
        <w:t>χ</w:t>
      </w:r>
      <w:r w:rsidR="0075466D" w:rsidRPr="00196491">
        <w:rPr>
          <w:rFonts w:ascii="Times New Roman" w:hAnsi="Times New Roman" w:cs="Times New Roman"/>
          <w:sz w:val="24"/>
          <w:szCs w:val="24"/>
        </w:rPr>
        <w:t>² (</w:t>
      </w:r>
      <w:r w:rsidRPr="00196491">
        <w:rPr>
          <w:rFonts w:ascii="Times New Roman" w:hAnsi="Times New Roman" w:cs="Times New Roman"/>
          <w:sz w:val="24"/>
          <w:szCs w:val="24"/>
        </w:rPr>
        <w:t xml:space="preserve">4) = 49.093, </w:t>
      </w:r>
      <w:r w:rsidRPr="00196491">
        <w:rPr>
          <w:rFonts w:ascii="Times New Roman" w:hAnsi="Times New Roman" w:cs="Times New Roman"/>
          <w:i/>
          <w:iCs/>
          <w:sz w:val="24"/>
          <w:szCs w:val="24"/>
        </w:rPr>
        <w:t xml:space="preserve">p </w:t>
      </w:r>
      <w:r w:rsidRPr="00196491">
        <w:rPr>
          <w:rFonts w:ascii="Times New Roman" w:hAnsi="Times New Roman" w:cs="Times New Roman"/>
          <w:sz w:val="24"/>
          <w:szCs w:val="24"/>
        </w:rPr>
        <w:t>= 0.020) confirmed that greater awareness of AMS significantly improved antibiotic resistance management.</w:t>
      </w:r>
    </w:p>
    <w:p w14:paraId="5DC4B7E8" w14:textId="77777777" w:rsidR="00DD2E62" w:rsidRPr="00196491" w:rsidRDefault="00DD2E62" w:rsidP="009A5B3A">
      <w:pPr>
        <w:numPr>
          <w:ilvl w:val="0"/>
          <w:numId w:val="2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However, the low practice score suggests that awareness alone is insufficient—practical training and reinforcement are crucial.</w:t>
      </w:r>
    </w:p>
    <w:p w14:paraId="5ED03A63" w14:textId="77777777" w:rsidR="00551504" w:rsidRPr="00196491" w:rsidRDefault="00551504" w:rsidP="009A5B3A">
      <w:pPr>
        <w:spacing w:line="360" w:lineRule="auto"/>
        <w:ind w:left="720"/>
        <w:jc w:val="both"/>
        <w:rPr>
          <w:rFonts w:ascii="Times New Roman" w:hAnsi="Times New Roman" w:cs="Times New Roman"/>
          <w:sz w:val="24"/>
          <w:szCs w:val="24"/>
        </w:rPr>
      </w:pPr>
    </w:p>
    <w:p w14:paraId="755CD283" w14:textId="77777777" w:rsidR="00DD2E62" w:rsidRPr="00E07BF0" w:rsidRDefault="008C43D0" w:rsidP="009A5B3A">
      <w:pPr>
        <w:pStyle w:val="ListParagraph"/>
        <w:numPr>
          <w:ilvl w:val="1"/>
          <w:numId w:val="53"/>
        </w:numPr>
        <w:spacing w:line="360" w:lineRule="auto"/>
        <w:jc w:val="both"/>
        <w:rPr>
          <w:rFonts w:ascii="Times New Roman" w:hAnsi="Times New Roman" w:cs="Times New Roman"/>
          <w:sz w:val="24"/>
          <w:szCs w:val="24"/>
        </w:rPr>
      </w:pPr>
      <w:r w:rsidRPr="00196491">
        <w:rPr>
          <w:rFonts w:ascii="Times New Roman" w:hAnsi="Times New Roman" w:cs="Times New Roman"/>
          <w:b/>
          <w:bCs/>
          <w:sz w:val="24"/>
          <w:szCs w:val="24"/>
        </w:rPr>
        <w:t xml:space="preserve"> </w:t>
      </w:r>
      <w:r w:rsidR="00DD2E62" w:rsidRPr="00E07BF0">
        <w:rPr>
          <w:rFonts w:ascii="Times New Roman" w:hAnsi="Times New Roman" w:cs="Times New Roman"/>
          <w:sz w:val="24"/>
          <w:szCs w:val="24"/>
        </w:rPr>
        <w:t>A</w:t>
      </w:r>
      <w:r w:rsidR="00550C25" w:rsidRPr="00E07BF0">
        <w:rPr>
          <w:rFonts w:ascii="Times New Roman" w:hAnsi="Times New Roman" w:cs="Times New Roman"/>
          <w:sz w:val="24"/>
          <w:szCs w:val="24"/>
        </w:rPr>
        <w:t xml:space="preserve">reas of </w:t>
      </w:r>
      <w:r w:rsidR="00DD2E62" w:rsidRPr="00E07BF0">
        <w:rPr>
          <w:rFonts w:ascii="Times New Roman" w:hAnsi="Times New Roman" w:cs="Times New Roman"/>
          <w:sz w:val="24"/>
          <w:szCs w:val="24"/>
        </w:rPr>
        <w:t>F</w:t>
      </w:r>
      <w:r w:rsidR="00550C25" w:rsidRPr="00E07BF0">
        <w:rPr>
          <w:rFonts w:ascii="Times New Roman" w:hAnsi="Times New Roman" w:cs="Times New Roman"/>
          <w:sz w:val="24"/>
          <w:szCs w:val="24"/>
        </w:rPr>
        <w:t xml:space="preserve">ocus for </w:t>
      </w:r>
      <w:r w:rsidR="00DD2E62" w:rsidRPr="00E07BF0">
        <w:rPr>
          <w:rFonts w:ascii="Times New Roman" w:hAnsi="Times New Roman" w:cs="Times New Roman"/>
          <w:sz w:val="24"/>
          <w:szCs w:val="24"/>
        </w:rPr>
        <w:t>F</w:t>
      </w:r>
      <w:r w:rsidR="00550C25" w:rsidRPr="00E07BF0">
        <w:rPr>
          <w:rFonts w:ascii="Times New Roman" w:hAnsi="Times New Roman" w:cs="Times New Roman"/>
          <w:sz w:val="24"/>
          <w:szCs w:val="24"/>
        </w:rPr>
        <w:t>uture</w:t>
      </w:r>
      <w:r w:rsidR="00DD2E62" w:rsidRPr="00E07BF0">
        <w:rPr>
          <w:rFonts w:ascii="Times New Roman" w:hAnsi="Times New Roman" w:cs="Times New Roman"/>
          <w:sz w:val="24"/>
          <w:szCs w:val="24"/>
        </w:rPr>
        <w:t xml:space="preserve"> R</w:t>
      </w:r>
      <w:r w:rsidR="00550C25" w:rsidRPr="00E07BF0">
        <w:rPr>
          <w:rFonts w:ascii="Times New Roman" w:hAnsi="Times New Roman" w:cs="Times New Roman"/>
          <w:sz w:val="24"/>
          <w:szCs w:val="24"/>
        </w:rPr>
        <w:t xml:space="preserve">esearch and </w:t>
      </w:r>
      <w:r w:rsidR="00DD2E62" w:rsidRPr="00E07BF0">
        <w:rPr>
          <w:rFonts w:ascii="Times New Roman" w:hAnsi="Times New Roman" w:cs="Times New Roman"/>
          <w:sz w:val="24"/>
          <w:szCs w:val="24"/>
        </w:rPr>
        <w:t>T</w:t>
      </w:r>
      <w:r w:rsidR="00550C25" w:rsidRPr="00E07BF0">
        <w:rPr>
          <w:rFonts w:ascii="Times New Roman" w:hAnsi="Times New Roman" w:cs="Times New Roman"/>
          <w:sz w:val="24"/>
          <w:szCs w:val="24"/>
        </w:rPr>
        <w:t>raining</w:t>
      </w:r>
    </w:p>
    <w:p w14:paraId="0504D0AC" w14:textId="77777777" w:rsidR="00DD2E62" w:rsidRPr="00196491" w:rsidRDefault="00E07BF0" w:rsidP="009A5B3A">
      <w:pPr>
        <w:pStyle w:val="ListParagraph"/>
        <w:numPr>
          <w:ilvl w:val="0"/>
          <w:numId w:val="3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addressing the knowledge-practice gap</w:t>
      </w:r>
    </w:p>
    <w:p w14:paraId="24C60B50" w14:textId="77777777" w:rsidR="00DD2E62" w:rsidRPr="00196491" w:rsidRDefault="00DD2E62" w:rsidP="009A5B3A">
      <w:pPr>
        <w:numPr>
          <w:ilvl w:val="0"/>
          <w:numId w:val="2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Despite moderate knowledge levels, actual adherence to proper infection control measures remains low.</w:t>
      </w:r>
    </w:p>
    <w:p w14:paraId="5CACB1B6" w14:textId="77777777" w:rsidR="00DD2E62" w:rsidRPr="00196491" w:rsidRDefault="00DD2E62" w:rsidP="009A5B3A">
      <w:pPr>
        <w:numPr>
          <w:ilvl w:val="0"/>
          <w:numId w:val="2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lastRenderedPageBreak/>
        <w:t>Future research should investigate barriers preventing nurses from implementing best practices and develop strategies to bridge this gap.</w:t>
      </w:r>
    </w:p>
    <w:p w14:paraId="682A6F0D" w14:textId="77777777" w:rsidR="00DD2E62" w:rsidRPr="00196491" w:rsidRDefault="00DD2E62" w:rsidP="009A5B3A">
      <w:pPr>
        <w:numPr>
          <w:ilvl w:val="0"/>
          <w:numId w:val="3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Strengthening surveillance and feedback mechanisms</w:t>
      </w:r>
    </w:p>
    <w:p w14:paraId="3EF3410E" w14:textId="77777777" w:rsidR="00DD2E62" w:rsidRPr="00196491" w:rsidRDefault="00DD2E62" w:rsidP="009A5B3A">
      <w:pPr>
        <w:numPr>
          <w:ilvl w:val="0"/>
          <w:numId w:val="2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Create real-time feedback loops that provide nurses with immediate corrective guidance when they detect inappropriate antibiotic practices.</w:t>
      </w:r>
    </w:p>
    <w:p w14:paraId="15138F2E" w14:textId="77777777" w:rsidR="00DD2E62" w:rsidRPr="00196491" w:rsidRDefault="00DD2E62" w:rsidP="009A5B3A">
      <w:pPr>
        <w:pStyle w:val="ListParagraph"/>
        <w:numPr>
          <w:ilvl w:val="0"/>
          <w:numId w:val="3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Multidisciplinary collaboration</w:t>
      </w:r>
    </w:p>
    <w:p w14:paraId="2A688A10" w14:textId="77777777" w:rsidR="00DD2E62" w:rsidRPr="00196491" w:rsidRDefault="00DD2E62" w:rsidP="009A5B3A">
      <w:pPr>
        <w:numPr>
          <w:ilvl w:val="0"/>
          <w:numId w:val="2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Nurses should work closely with pharmacists, infection disease specialists, and microbiologists to improve interdisciplinary communication regarding antibiotic prescriptions and infection control.</w:t>
      </w:r>
    </w:p>
    <w:p w14:paraId="0785640E" w14:textId="77777777" w:rsidR="00DD2E62" w:rsidRPr="00196491" w:rsidRDefault="00DD2E62" w:rsidP="009A5B3A">
      <w:pPr>
        <w:numPr>
          <w:ilvl w:val="0"/>
          <w:numId w:val="3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Institutional policy revisions</w:t>
      </w:r>
    </w:p>
    <w:p w14:paraId="235C1134" w14:textId="77777777" w:rsidR="00220B79" w:rsidRPr="00196491" w:rsidRDefault="00DD2E62" w:rsidP="009A5B3A">
      <w:pPr>
        <w:numPr>
          <w:ilvl w:val="0"/>
          <w:numId w:val="2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Hospitals should integrate AMS policies into daily nursing workflows and ensure standardized guidelines are readily available.</w:t>
      </w:r>
    </w:p>
    <w:p w14:paraId="1E0CC080" w14:textId="77777777" w:rsidR="00DD2E62" w:rsidRPr="00E07BF0" w:rsidRDefault="008C43D0" w:rsidP="009A5B3A">
      <w:pPr>
        <w:pStyle w:val="ListParagraph"/>
        <w:numPr>
          <w:ilvl w:val="1"/>
          <w:numId w:val="5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 </w:t>
      </w:r>
      <w:r w:rsidR="00DD2E62" w:rsidRPr="00E07BF0">
        <w:rPr>
          <w:rFonts w:ascii="Times New Roman" w:hAnsi="Times New Roman" w:cs="Times New Roman"/>
          <w:sz w:val="24"/>
          <w:szCs w:val="24"/>
        </w:rPr>
        <w:t>A</w:t>
      </w:r>
      <w:r w:rsidR="00550C25" w:rsidRPr="00E07BF0">
        <w:rPr>
          <w:rFonts w:ascii="Times New Roman" w:hAnsi="Times New Roman" w:cs="Times New Roman"/>
          <w:sz w:val="24"/>
          <w:szCs w:val="24"/>
        </w:rPr>
        <w:t xml:space="preserve">reas for </w:t>
      </w:r>
      <w:r w:rsidR="00DD2E62" w:rsidRPr="00E07BF0">
        <w:rPr>
          <w:rFonts w:ascii="Times New Roman" w:hAnsi="Times New Roman" w:cs="Times New Roman"/>
          <w:sz w:val="24"/>
          <w:szCs w:val="24"/>
        </w:rPr>
        <w:t>I</w:t>
      </w:r>
      <w:r w:rsidR="00550C25" w:rsidRPr="00E07BF0">
        <w:rPr>
          <w:rFonts w:ascii="Times New Roman" w:hAnsi="Times New Roman" w:cs="Times New Roman"/>
          <w:sz w:val="24"/>
          <w:szCs w:val="24"/>
        </w:rPr>
        <w:t xml:space="preserve">mprovement and </w:t>
      </w:r>
      <w:r w:rsidR="00DD2E62" w:rsidRPr="00E07BF0">
        <w:rPr>
          <w:rFonts w:ascii="Times New Roman" w:hAnsi="Times New Roman" w:cs="Times New Roman"/>
          <w:sz w:val="24"/>
          <w:szCs w:val="24"/>
        </w:rPr>
        <w:t>K</w:t>
      </w:r>
      <w:r w:rsidR="00550C25" w:rsidRPr="00E07BF0">
        <w:rPr>
          <w:rFonts w:ascii="Times New Roman" w:hAnsi="Times New Roman" w:cs="Times New Roman"/>
          <w:sz w:val="24"/>
          <w:szCs w:val="24"/>
        </w:rPr>
        <w:t>ey</w:t>
      </w:r>
      <w:r w:rsidR="00DD2E62" w:rsidRPr="00E07BF0">
        <w:rPr>
          <w:rFonts w:ascii="Times New Roman" w:hAnsi="Times New Roman" w:cs="Times New Roman"/>
          <w:sz w:val="24"/>
          <w:szCs w:val="24"/>
        </w:rPr>
        <w:t xml:space="preserve"> F</w:t>
      </w:r>
      <w:r w:rsidR="00550C25" w:rsidRPr="00E07BF0">
        <w:rPr>
          <w:rFonts w:ascii="Times New Roman" w:hAnsi="Times New Roman" w:cs="Times New Roman"/>
          <w:sz w:val="24"/>
          <w:szCs w:val="24"/>
        </w:rPr>
        <w:t xml:space="preserve">ocus </w:t>
      </w:r>
      <w:r w:rsidR="00DD2E62" w:rsidRPr="00E07BF0">
        <w:rPr>
          <w:rFonts w:ascii="Times New Roman" w:hAnsi="Times New Roman" w:cs="Times New Roman"/>
          <w:sz w:val="24"/>
          <w:szCs w:val="24"/>
        </w:rPr>
        <w:t>A</w:t>
      </w:r>
      <w:r w:rsidR="00550C25" w:rsidRPr="00E07BF0">
        <w:rPr>
          <w:rFonts w:ascii="Times New Roman" w:hAnsi="Times New Roman" w:cs="Times New Roman"/>
          <w:sz w:val="24"/>
          <w:szCs w:val="24"/>
        </w:rPr>
        <w:t>reas:</w:t>
      </w:r>
    </w:p>
    <w:p w14:paraId="6A41A259" w14:textId="77777777" w:rsidR="00DD2E62" w:rsidRPr="00196491" w:rsidRDefault="00DD2E62" w:rsidP="009A5B3A">
      <w:pPr>
        <w:numPr>
          <w:ilvl w:val="0"/>
          <w:numId w:val="4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Strengthening antimicrobial stewardship (AMS) training</w:t>
      </w:r>
    </w:p>
    <w:p w14:paraId="72FE24D8" w14:textId="77777777" w:rsidR="00DD2E62" w:rsidRPr="00196491" w:rsidRDefault="00DD2E62" w:rsidP="009A5B3A">
      <w:pPr>
        <w:numPr>
          <w:ilvl w:val="0"/>
          <w:numId w:val="2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Regular workshops and training sessions to educate nurses on rational antibiotic use, resistance mechanisms, and AMS guidelines</w:t>
      </w:r>
    </w:p>
    <w:p w14:paraId="1AD85D9E" w14:textId="77777777" w:rsidR="00DD2E62" w:rsidRPr="00196491" w:rsidRDefault="00DD2E62" w:rsidP="009A5B3A">
      <w:pPr>
        <w:numPr>
          <w:ilvl w:val="0"/>
          <w:numId w:val="2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Development of hospital-specific AMS policies to guide nurses on proper antibiotic administration and infection control.</w:t>
      </w:r>
    </w:p>
    <w:p w14:paraId="798C46A5" w14:textId="77777777" w:rsidR="00DD2E62" w:rsidRPr="00196491" w:rsidRDefault="00DD2E62" w:rsidP="009A5B3A">
      <w:pPr>
        <w:numPr>
          <w:ilvl w:val="0"/>
          <w:numId w:val="4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Enhancing the practical application of knowledge.</w:t>
      </w:r>
    </w:p>
    <w:p w14:paraId="157F1663" w14:textId="77777777" w:rsidR="00DD2E62" w:rsidRPr="00196491" w:rsidRDefault="00DD2E62" w:rsidP="009A5B3A">
      <w:pPr>
        <w:numPr>
          <w:ilvl w:val="0"/>
          <w:numId w:val="2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Scenario-based training using real-world case studies to help nurses apply AMS knowledge to patient care.</w:t>
      </w:r>
    </w:p>
    <w:p w14:paraId="478AA3EA" w14:textId="77777777" w:rsidR="00DD2E62" w:rsidRPr="00196491" w:rsidRDefault="00DD2E62" w:rsidP="009A5B3A">
      <w:pPr>
        <w:numPr>
          <w:ilvl w:val="0"/>
          <w:numId w:val="2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We are incorporating infection control drills and antibiotic prescription simulations into routine nurse training.</w:t>
      </w:r>
    </w:p>
    <w:p w14:paraId="2CBF1A95" w14:textId="77777777" w:rsidR="00DD2E62" w:rsidRPr="00196491" w:rsidRDefault="00DD2E62" w:rsidP="009A5B3A">
      <w:pPr>
        <w:numPr>
          <w:ilvl w:val="0"/>
          <w:numId w:val="4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Improving infection control compliance</w:t>
      </w:r>
    </w:p>
    <w:p w14:paraId="3A6B800D" w14:textId="77777777" w:rsidR="00DD2E62" w:rsidRPr="00196491" w:rsidRDefault="00DD2E62" w:rsidP="009A5B3A">
      <w:pPr>
        <w:numPr>
          <w:ilvl w:val="0"/>
          <w:numId w:val="2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Implementation of mandatory hand hygiene audits and real-time monitoring of handwashing compliance.</w:t>
      </w:r>
    </w:p>
    <w:p w14:paraId="491C35DC" w14:textId="77777777" w:rsidR="00DD2E62" w:rsidRPr="00196491" w:rsidRDefault="00DD2E62" w:rsidP="009A5B3A">
      <w:pPr>
        <w:numPr>
          <w:ilvl w:val="0"/>
          <w:numId w:val="2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lastRenderedPageBreak/>
        <w:t>Introduce infection control drills and antibiotic prescription simulations into routine nurse training.</w:t>
      </w:r>
    </w:p>
    <w:p w14:paraId="5A4B092B" w14:textId="77777777" w:rsidR="00DD2E62" w:rsidRPr="00196491" w:rsidRDefault="00DD2E62" w:rsidP="009A5B3A">
      <w:pPr>
        <w:numPr>
          <w:ilvl w:val="0"/>
          <w:numId w:val="43"/>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Addressing knowledge gaps through continuing education</w:t>
      </w:r>
    </w:p>
    <w:p w14:paraId="0BABA512" w14:textId="77777777" w:rsidR="00DD2E62" w:rsidRPr="00196491" w:rsidRDefault="00DD2E62" w:rsidP="009A5B3A">
      <w:pPr>
        <w:numPr>
          <w:ilvl w:val="0"/>
          <w:numId w:val="2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We are introducing certification programs for antibiotic resistance and infection control.</w:t>
      </w:r>
    </w:p>
    <w:p w14:paraId="52E84CF9" w14:textId="77777777" w:rsidR="00DD2E62" w:rsidRPr="00196491" w:rsidRDefault="00DD2E62" w:rsidP="009A5B3A">
      <w:pPr>
        <w:numPr>
          <w:ilvl w:val="0"/>
          <w:numId w:val="2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We are encouraging participation in AMR-focused nursing conferences and research initiatives.</w:t>
      </w:r>
    </w:p>
    <w:p w14:paraId="34DDD775" w14:textId="77777777" w:rsidR="00DD2E62" w:rsidRPr="00196491" w:rsidRDefault="00DD2E62" w:rsidP="009A5B3A">
      <w:pPr>
        <w:numPr>
          <w:ilvl w:val="0"/>
          <w:numId w:val="4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Implementing policy changes at the hospital level</w:t>
      </w:r>
    </w:p>
    <w:p w14:paraId="3D9F65AB" w14:textId="77777777" w:rsidR="003859A6" w:rsidRPr="00196491" w:rsidRDefault="00DD2E62" w:rsidP="009A5B3A">
      <w:pPr>
        <w:numPr>
          <w:ilvl w:val="0"/>
          <w:numId w:val="3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Hospitals should introduce mandatory AMR and infection control policies for nursing staff.</w:t>
      </w:r>
    </w:p>
    <w:p w14:paraId="270C1382" w14:textId="77777777" w:rsidR="00DD2E62" w:rsidRPr="00196491" w:rsidRDefault="00DD2E62" w:rsidP="009A5B3A">
      <w:pPr>
        <w:numPr>
          <w:ilvl w:val="0"/>
          <w:numId w:val="3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Regular performance reviews and feedback systems should be put in place to assess nurses’ adherence to best practices.</w:t>
      </w:r>
    </w:p>
    <w:p w14:paraId="15553985" w14:textId="77777777" w:rsidR="008C43D0" w:rsidRPr="00E07BF0" w:rsidRDefault="008C43D0" w:rsidP="009A5B3A">
      <w:pPr>
        <w:pStyle w:val="ListParagraph"/>
        <w:numPr>
          <w:ilvl w:val="1"/>
          <w:numId w:val="53"/>
        </w:numPr>
        <w:spacing w:line="360" w:lineRule="auto"/>
        <w:jc w:val="both"/>
        <w:rPr>
          <w:rFonts w:ascii="Times New Roman" w:hAnsi="Times New Roman" w:cs="Times New Roman"/>
          <w:sz w:val="24"/>
          <w:szCs w:val="24"/>
        </w:rPr>
      </w:pPr>
      <w:r w:rsidRPr="00E07BF0">
        <w:rPr>
          <w:rFonts w:ascii="Times New Roman" w:hAnsi="Times New Roman" w:cs="Times New Roman"/>
          <w:sz w:val="24"/>
          <w:szCs w:val="24"/>
        </w:rPr>
        <w:t>Limitations of the Study</w:t>
      </w:r>
      <w:r w:rsidR="00550C25" w:rsidRPr="00E07BF0">
        <w:rPr>
          <w:rFonts w:ascii="Times New Roman" w:hAnsi="Times New Roman" w:cs="Times New Roman"/>
          <w:sz w:val="24"/>
          <w:szCs w:val="24"/>
        </w:rPr>
        <w:t>:</w:t>
      </w:r>
    </w:p>
    <w:p w14:paraId="018C6E40" w14:textId="77777777" w:rsidR="008C43D0" w:rsidRPr="00196491" w:rsidRDefault="008C43D0" w:rsidP="009A5B3A">
      <w:pPr>
        <w:numPr>
          <w:ilvl w:val="0"/>
          <w:numId w:val="4"/>
        </w:numPr>
        <w:spacing w:line="360" w:lineRule="auto"/>
        <w:jc w:val="both"/>
        <w:rPr>
          <w:rFonts w:ascii="Times New Roman" w:hAnsi="Times New Roman" w:cs="Times New Roman"/>
          <w:sz w:val="24"/>
          <w:szCs w:val="24"/>
        </w:rPr>
      </w:pPr>
      <w:r w:rsidRPr="00196491">
        <w:rPr>
          <w:rFonts w:ascii="Times New Roman" w:hAnsi="Times New Roman" w:cs="Times New Roman"/>
          <w:i/>
          <w:iCs/>
          <w:sz w:val="24"/>
          <w:szCs w:val="24"/>
        </w:rPr>
        <w:t xml:space="preserve">n </w:t>
      </w:r>
      <w:r w:rsidRPr="00196491">
        <w:rPr>
          <w:rFonts w:ascii="Times New Roman" w:hAnsi="Times New Roman" w:cs="Times New Roman"/>
          <w:sz w:val="24"/>
          <w:szCs w:val="24"/>
        </w:rPr>
        <w:t>= 45—a small sample size.</w:t>
      </w:r>
    </w:p>
    <w:p w14:paraId="036E32F1" w14:textId="77777777" w:rsidR="008C43D0" w:rsidRPr="00196491" w:rsidRDefault="008C43D0" w:rsidP="009A5B3A">
      <w:pPr>
        <w:numPr>
          <w:ilvl w:val="0"/>
          <w:numId w:val="5"/>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 The study only included 45 nurses, so the validity of the results depends on a more general healthcare environment.</w:t>
      </w:r>
    </w:p>
    <w:p w14:paraId="35A5090A" w14:textId="77777777" w:rsidR="008C43D0" w:rsidRPr="00196491" w:rsidRDefault="008C43D0" w:rsidP="009A5B3A">
      <w:pPr>
        <w:numPr>
          <w:ilvl w:val="0"/>
          <w:numId w:val="6"/>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Self-reported data bias</w:t>
      </w:r>
    </w:p>
    <w:p w14:paraId="1758A088" w14:textId="77777777" w:rsidR="008C43D0" w:rsidRPr="00196491" w:rsidRDefault="008C43D0" w:rsidP="009A5B3A">
      <w:pPr>
        <w:numPr>
          <w:ilvl w:val="0"/>
          <w:numId w:val="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To ensure that self-reported activities are accurate, future research should include direct observational studies. Self-reported surveys, potentially influenced by recall bias or social desirability, provided the responses for this study.</w:t>
      </w:r>
    </w:p>
    <w:p w14:paraId="3E13381B" w14:textId="77777777" w:rsidR="008C43D0" w:rsidRPr="00196491" w:rsidRDefault="008C43D0" w:rsidP="009A5B3A">
      <w:pPr>
        <w:numPr>
          <w:ilvl w:val="0"/>
          <w:numId w:val="47"/>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Limited hospital representation</w:t>
      </w:r>
    </w:p>
    <w:p w14:paraId="025C2E37" w14:textId="77777777" w:rsidR="008C43D0" w:rsidRPr="00196491" w:rsidRDefault="008C43D0" w:rsidP="009A5B3A">
      <w:pPr>
        <w:numPr>
          <w:ilvl w:val="0"/>
          <w:numId w:val="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Restricted hospital representation: the study was carried out in a few chosen healthcare environments; hence, results might not fairly reflect all hospital environments, rural areas, or private clinics.</w:t>
      </w:r>
    </w:p>
    <w:p w14:paraId="2565B59F" w14:textId="77777777" w:rsidR="008C43D0" w:rsidRPr="00196491" w:rsidRDefault="008C43D0" w:rsidP="009A5B3A">
      <w:pPr>
        <w:numPr>
          <w:ilvl w:val="0"/>
          <w:numId w:val="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Future research should comprise a more varied spectrum of medical facilities and hospitals.</w:t>
      </w:r>
    </w:p>
    <w:p w14:paraId="49F54CBC" w14:textId="77777777" w:rsidR="008C43D0" w:rsidRPr="00196491" w:rsidRDefault="008C43D0" w:rsidP="009A5B3A">
      <w:pPr>
        <w:numPr>
          <w:ilvl w:val="0"/>
          <w:numId w:val="48"/>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Lack of objective skill assessment</w:t>
      </w:r>
    </w:p>
    <w:p w14:paraId="628DAD13" w14:textId="77777777" w:rsidR="008C43D0" w:rsidRPr="00196491" w:rsidRDefault="008C43D0" w:rsidP="009A5B3A">
      <w:pPr>
        <w:numPr>
          <w:ilvl w:val="0"/>
          <w:numId w:val="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lastRenderedPageBreak/>
        <w:t xml:space="preserve"> The study mainly focused on knowledge, attitudes, and self-reported practices; actual clinical performance was not assessed.</w:t>
      </w:r>
    </w:p>
    <w:p w14:paraId="70359781" w14:textId="77777777" w:rsidR="00551504" w:rsidRPr="00196491" w:rsidRDefault="008C43D0" w:rsidP="009A5B3A">
      <w:pPr>
        <w:numPr>
          <w:ilvl w:val="0"/>
          <w:numId w:val="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Future research requires practical skill evaluation to measure real-time antibiotic stewardship and infection control adherence.</w:t>
      </w:r>
    </w:p>
    <w:p w14:paraId="53021564" w14:textId="77777777" w:rsidR="008C43D0" w:rsidRPr="00196491" w:rsidRDefault="008C43D0" w:rsidP="009A5B3A">
      <w:pPr>
        <w:numPr>
          <w:ilvl w:val="0"/>
          <w:numId w:val="49"/>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 scope of the infection control evaluation</w:t>
      </w:r>
    </w:p>
    <w:p w14:paraId="11FB7BF7" w14:textId="77777777" w:rsidR="008C43D0" w:rsidRPr="00196491" w:rsidRDefault="008C43D0" w:rsidP="009A5B3A">
      <w:pPr>
        <w:numPr>
          <w:ilvl w:val="0"/>
          <w:numId w:val="1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Future research should assess hand hygiene adherence rates, PPE compliance, and environmental sanitation practices. Although the study focused on AMS awareness, it did not fully assess compliance with hospital infection control protocols.</w:t>
      </w:r>
    </w:p>
    <w:p w14:paraId="77CF7603" w14:textId="77777777" w:rsidR="008C43D0" w:rsidRPr="00196491" w:rsidRDefault="008C43D0" w:rsidP="009A5B3A">
      <w:pPr>
        <w:numPr>
          <w:ilvl w:val="0"/>
          <w:numId w:val="50"/>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Longitudinal follow-up</w:t>
      </w:r>
    </w:p>
    <w:p w14:paraId="6CEF55A3" w14:textId="77777777" w:rsidR="008C43D0" w:rsidRPr="00196491" w:rsidRDefault="008C43D0" w:rsidP="009A5B3A">
      <w:pPr>
        <w:numPr>
          <w:ilvl w:val="0"/>
          <w:numId w:val="1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 The study lacks a longitudinal follow-up. The study provides a cross-sectional overview of nurse KAP levels without evaluating the long-term effects of interventions on practice improvement.</w:t>
      </w:r>
    </w:p>
    <w:p w14:paraId="34B5347E" w14:textId="77777777" w:rsidR="008C43D0" w:rsidRPr="00E07BF0" w:rsidRDefault="008C43D0" w:rsidP="009A5B3A">
      <w:pPr>
        <w:pStyle w:val="ListParagraph"/>
        <w:numPr>
          <w:ilvl w:val="1"/>
          <w:numId w:val="53"/>
        </w:numPr>
        <w:spacing w:line="360" w:lineRule="auto"/>
        <w:jc w:val="both"/>
        <w:rPr>
          <w:rFonts w:ascii="Times New Roman" w:hAnsi="Times New Roman" w:cs="Times New Roman"/>
          <w:sz w:val="24"/>
          <w:szCs w:val="24"/>
        </w:rPr>
      </w:pPr>
      <w:r w:rsidRPr="00E07BF0">
        <w:rPr>
          <w:rFonts w:ascii="Times New Roman" w:hAnsi="Times New Roman" w:cs="Times New Roman"/>
          <w:sz w:val="24"/>
          <w:szCs w:val="24"/>
        </w:rPr>
        <w:t>I</w:t>
      </w:r>
      <w:r w:rsidR="00550C25" w:rsidRPr="00E07BF0">
        <w:rPr>
          <w:rFonts w:ascii="Times New Roman" w:hAnsi="Times New Roman" w:cs="Times New Roman"/>
          <w:sz w:val="24"/>
          <w:szCs w:val="24"/>
        </w:rPr>
        <w:t>dentified</w:t>
      </w:r>
      <w:r w:rsidRPr="00E07BF0">
        <w:rPr>
          <w:rFonts w:ascii="Times New Roman" w:hAnsi="Times New Roman" w:cs="Times New Roman"/>
          <w:sz w:val="24"/>
          <w:szCs w:val="24"/>
        </w:rPr>
        <w:t xml:space="preserve"> K</w:t>
      </w:r>
      <w:r w:rsidR="00550C25" w:rsidRPr="00E07BF0">
        <w:rPr>
          <w:rFonts w:ascii="Times New Roman" w:hAnsi="Times New Roman" w:cs="Times New Roman"/>
          <w:sz w:val="24"/>
          <w:szCs w:val="24"/>
        </w:rPr>
        <w:t>nowledge</w:t>
      </w:r>
      <w:r w:rsidRPr="00E07BF0">
        <w:rPr>
          <w:rFonts w:ascii="Times New Roman" w:hAnsi="Times New Roman" w:cs="Times New Roman"/>
          <w:sz w:val="24"/>
          <w:szCs w:val="24"/>
        </w:rPr>
        <w:t xml:space="preserve"> G</w:t>
      </w:r>
      <w:r w:rsidR="00550C25" w:rsidRPr="00E07BF0">
        <w:rPr>
          <w:rFonts w:ascii="Times New Roman" w:hAnsi="Times New Roman" w:cs="Times New Roman"/>
          <w:sz w:val="24"/>
          <w:szCs w:val="24"/>
        </w:rPr>
        <w:t>ap:</w:t>
      </w:r>
    </w:p>
    <w:p w14:paraId="26AB9D5E" w14:textId="77777777" w:rsidR="008C43D0" w:rsidRPr="00196491" w:rsidRDefault="008C43D0" w:rsidP="009A5B3A">
      <w:pPr>
        <w:pStyle w:val="ListParagraph"/>
        <w:numPr>
          <w:ilvl w:val="0"/>
          <w:numId w:val="34"/>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Limited understanding of Antimicrobial Stewardship (AMS)</w:t>
      </w:r>
    </w:p>
    <w:p w14:paraId="20C0DF97" w14:textId="77777777" w:rsidR="008C43D0" w:rsidRPr="00196491" w:rsidRDefault="008C43D0" w:rsidP="009A5B3A">
      <w:pPr>
        <w:pStyle w:val="ListParagraph"/>
        <w:numPr>
          <w:ilvl w:val="0"/>
          <w:numId w:val="5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Despite their crucial role in patient care, a significant number of nurses lack formal training in antimicrobial stewardship (AMS) methods. The term "knowledge gap" describes this situation.</w:t>
      </w:r>
    </w:p>
    <w:p w14:paraId="224E5F6D" w14:textId="77777777" w:rsidR="008C43D0" w:rsidRPr="00196491" w:rsidRDefault="008C43D0" w:rsidP="009A5B3A">
      <w:pPr>
        <w:pStyle w:val="ListParagraph"/>
        <w:numPr>
          <w:ilvl w:val="0"/>
          <w:numId w:val="5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There was a clear comprehension gap between practice and understanding, which led to inconsistent infection control and antibiotic administration.</w:t>
      </w:r>
    </w:p>
    <w:p w14:paraId="33AF9B96" w14:textId="77777777" w:rsidR="008C43D0" w:rsidRPr="00196491" w:rsidRDefault="008C43D0" w:rsidP="009A5B3A">
      <w:pPr>
        <w:pStyle w:val="ListParagraph"/>
        <w:numPr>
          <w:ilvl w:val="0"/>
          <w:numId w:val="12"/>
        </w:numPr>
        <w:tabs>
          <w:tab w:val="clear" w:pos="644"/>
          <w:tab w:val="num" w:pos="360"/>
        </w:tabs>
        <w:spacing w:line="360" w:lineRule="auto"/>
        <w:ind w:left="360"/>
        <w:jc w:val="both"/>
        <w:rPr>
          <w:rFonts w:ascii="Times New Roman" w:hAnsi="Times New Roman" w:cs="Times New Roman"/>
          <w:sz w:val="24"/>
          <w:szCs w:val="24"/>
        </w:rPr>
      </w:pPr>
      <w:r w:rsidRPr="00196491">
        <w:rPr>
          <w:rFonts w:ascii="Times New Roman" w:hAnsi="Times New Roman" w:cs="Times New Roman"/>
          <w:sz w:val="24"/>
          <w:szCs w:val="24"/>
        </w:rPr>
        <w:t>Deficiencies in infection control protocols</w:t>
      </w:r>
    </w:p>
    <w:p w14:paraId="72F08BCD" w14:textId="77777777" w:rsidR="008C43D0" w:rsidRPr="00196491" w:rsidRDefault="008C43D0" w:rsidP="009A5B3A">
      <w:pPr>
        <w:pStyle w:val="ListParagraph"/>
        <w:numPr>
          <w:ilvl w:val="0"/>
          <w:numId w:val="5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There are insufficient measures in place to control the infection.</w:t>
      </w:r>
    </w:p>
    <w:p w14:paraId="11302E2A" w14:textId="77777777" w:rsidR="008C43D0" w:rsidRPr="00196491" w:rsidRDefault="008C43D0" w:rsidP="009A5B3A">
      <w:pPr>
        <w:pStyle w:val="ListParagraph"/>
        <w:numPr>
          <w:ilvl w:val="0"/>
          <w:numId w:val="52"/>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There is poor adherence to hospital infection control protocols and irregular usage of personal protective equipment (PPE).</w:t>
      </w:r>
    </w:p>
    <w:p w14:paraId="0067A9F3" w14:textId="77777777" w:rsidR="008C43D0" w:rsidRPr="00196491" w:rsidRDefault="008C43D0" w:rsidP="009A5B3A">
      <w:pPr>
        <w:numPr>
          <w:ilvl w:val="0"/>
          <w:numId w:val="13"/>
        </w:numPr>
        <w:tabs>
          <w:tab w:val="clear" w:pos="720"/>
          <w:tab w:val="num" w:pos="436"/>
        </w:tabs>
        <w:spacing w:line="360" w:lineRule="auto"/>
        <w:ind w:left="436"/>
        <w:jc w:val="both"/>
        <w:rPr>
          <w:rFonts w:ascii="Times New Roman" w:hAnsi="Times New Roman" w:cs="Times New Roman"/>
          <w:sz w:val="24"/>
          <w:szCs w:val="24"/>
        </w:rPr>
      </w:pPr>
      <w:r w:rsidRPr="00196491">
        <w:rPr>
          <w:rFonts w:ascii="Times New Roman" w:hAnsi="Times New Roman" w:cs="Times New Roman"/>
          <w:sz w:val="24"/>
          <w:szCs w:val="24"/>
        </w:rPr>
        <w:t>Lack of awareness of antibiotic resistance consequences</w:t>
      </w:r>
    </w:p>
    <w:p w14:paraId="23EF7498" w14:textId="77777777" w:rsidR="008C43D0" w:rsidRPr="00196491" w:rsidRDefault="008C43D0" w:rsidP="009A5B3A">
      <w:pPr>
        <w:pStyle w:val="ListParagraph"/>
        <w:numPr>
          <w:ilvl w:val="0"/>
          <w:numId w:val="32"/>
        </w:numPr>
        <w:spacing w:line="360" w:lineRule="auto"/>
        <w:ind w:left="796"/>
        <w:jc w:val="both"/>
        <w:rPr>
          <w:rFonts w:ascii="Times New Roman" w:hAnsi="Times New Roman" w:cs="Times New Roman"/>
          <w:sz w:val="24"/>
          <w:szCs w:val="24"/>
        </w:rPr>
      </w:pPr>
      <w:r w:rsidRPr="00196491">
        <w:rPr>
          <w:rFonts w:ascii="Times New Roman" w:hAnsi="Times New Roman" w:cs="Times New Roman"/>
          <w:sz w:val="24"/>
          <w:szCs w:val="24"/>
        </w:rPr>
        <w:t>Despite nurses' recognition of the dangers of HAIs, their understanding of antibiotic resistance mechanisms and stewardship interventions remained inadequate.</w:t>
      </w:r>
    </w:p>
    <w:p w14:paraId="3458B03B" w14:textId="77777777" w:rsidR="008C43D0" w:rsidRPr="00196491" w:rsidRDefault="008C43D0" w:rsidP="009A5B3A">
      <w:pPr>
        <w:pStyle w:val="ListParagraph"/>
        <w:numPr>
          <w:ilvl w:val="0"/>
          <w:numId w:val="33"/>
        </w:numPr>
        <w:spacing w:line="360" w:lineRule="auto"/>
        <w:ind w:left="436"/>
        <w:jc w:val="both"/>
        <w:rPr>
          <w:rFonts w:ascii="Times New Roman" w:hAnsi="Times New Roman" w:cs="Times New Roman"/>
          <w:sz w:val="24"/>
          <w:szCs w:val="24"/>
        </w:rPr>
      </w:pPr>
      <w:r w:rsidRPr="00196491">
        <w:rPr>
          <w:rFonts w:ascii="Times New Roman" w:hAnsi="Times New Roman" w:cs="Times New Roman"/>
          <w:sz w:val="24"/>
          <w:szCs w:val="24"/>
        </w:rPr>
        <w:t>Gaps in Practical implementation</w:t>
      </w:r>
    </w:p>
    <w:p w14:paraId="496D9476" w14:textId="77777777" w:rsidR="008C43D0" w:rsidRPr="00196491" w:rsidRDefault="008C43D0" w:rsidP="009A5B3A">
      <w:pPr>
        <w:numPr>
          <w:ilvl w:val="0"/>
          <w:numId w:val="35"/>
        </w:numPr>
        <w:tabs>
          <w:tab w:val="num" w:pos="1156"/>
        </w:tabs>
        <w:spacing w:line="360" w:lineRule="auto"/>
        <w:ind w:left="796"/>
        <w:jc w:val="both"/>
        <w:rPr>
          <w:rFonts w:ascii="Times New Roman" w:hAnsi="Times New Roman" w:cs="Times New Roman"/>
          <w:sz w:val="24"/>
          <w:szCs w:val="24"/>
        </w:rPr>
      </w:pPr>
      <w:r w:rsidRPr="00196491">
        <w:rPr>
          <w:rFonts w:ascii="Times New Roman" w:hAnsi="Times New Roman" w:cs="Times New Roman"/>
          <w:sz w:val="24"/>
          <w:szCs w:val="24"/>
        </w:rPr>
        <w:t>Nurses exhibited the individual’s theoretical knowledge of appropriate antibiotic use but failed to apply these principles in real-world scenarios.</w:t>
      </w:r>
    </w:p>
    <w:p w14:paraId="0BE54238" w14:textId="77777777" w:rsidR="008C43D0" w:rsidRPr="00196491" w:rsidRDefault="008C43D0" w:rsidP="009A5B3A">
      <w:pPr>
        <w:numPr>
          <w:ilvl w:val="0"/>
          <w:numId w:val="35"/>
        </w:numPr>
        <w:tabs>
          <w:tab w:val="num" w:pos="1156"/>
        </w:tabs>
        <w:spacing w:line="360" w:lineRule="auto"/>
        <w:ind w:left="796"/>
        <w:jc w:val="both"/>
        <w:rPr>
          <w:rFonts w:ascii="Times New Roman" w:hAnsi="Times New Roman" w:cs="Times New Roman"/>
          <w:sz w:val="24"/>
          <w:szCs w:val="24"/>
        </w:rPr>
      </w:pPr>
      <w:r w:rsidRPr="00196491">
        <w:rPr>
          <w:rFonts w:ascii="Times New Roman" w:hAnsi="Times New Roman" w:cs="Times New Roman"/>
          <w:sz w:val="24"/>
          <w:szCs w:val="24"/>
        </w:rPr>
        <w:lastRenderedPageBreak/>
        <w:t>An over-reliance on empirical treatments rather than evidence-based antimicrobial therapy.</w:t>
      </w:r>
    </w:p>
    <w:p w14:paraId="752A1F87"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C</w:t>
      </w:r>
      <w:r w:rsidR="00550C25" w:rsidRPr="00196491">
        <w:rPr>
          <w:rFonts w:ascii="Times New Roman" w:hAnsi="Times New Roman" w:cs="Times New Roman"/>
          <w:b/>
          <w:bCs/>
          <w:sz w:val="24"/>
          <w:szCs w:val="24"/>
        </w:rPr>
        <w:t>onclusion:</w:t>
      </w:r>
    </w:p>
    <w:p w14:paraId="6C087F4B" w14:textId="77777777" w:rsidR="003859A6" w:rsidRPr="00196491" w:rsidRDefault="00DD2E62" w:rsidP="009A5B3A">
      <w:pPr>
        <w:spacing w:line="360" w:lineRule="auto"/>
        <w:ind w:left="360"/>
        <w:jc w:val="both"/>
        <w:rPr>
          <w:rFonts w:ascii="Times New Roman" w:hAnsi="Times New Roman" w:cs="Times New Roman"/>
          <w:sz w:val="24"/>
          <w:szCs w:val="24"/>
        </w:rPr>
      </w:pPr>
      <w:r w:rsidRPr="00196491">
        <w:rPr>
          <w:rFonts w:ascii="Times New Roman" w:hAnsi="Times New Roman" w:cs="Times New Roman"/>
          <w:sz w:val="24"/>
          <w:szCs w:val="24"/>
        </w:rPr>
        <w:t>The study uncovers important gaps in nurses’ knowledge, attitudes, and practice understanding about infection prevention and antibiotic use. The results highlight the critical need for organized training programs, improved infection control compliance, and more rigorous antimicrobial stewardship in healthcare settings by revealing a notable gap between theoretical understanding and actual application. With an average knowledge score of 49.3%, nurses have a moderate awareness of antibiotic use; nevertheless, their practical application of this information is still lacking, as only 13.3% of nurses follow recommended hand hygiene guidelines. The statistical analysis revealed a significant correlation between effective AMR prevention and AMS awareness, underscoring the importance of ongoing education and planned interventions. However, the majority of nurses (62.2%) recognized the hazards of hospital-acquired infection (HAIs); only 51% showed an awareness of infection transmission routes, highlighting variation in infection control strategies. These discrepancies imply that although nurses are cognizant of the difficulties posed by AMR, they do not have the requisite education or instinctive support to successfully apply optimal practices. Healthcare organizations must implement focused, diligent infection control practices and create hospital-wide policies that require adherence to evidence-based antibiotic use in order to address these gaps. The implementation of defined norms, real-time audits, and practical skill-based training is also necessary to close the knowledge gap</w:t>
      </w:r>
      <w:r w:rsidR="00165521" w:rsidRPr="00196491">
        <w:rPr>
          <w:rFonts w:ascii="Times New Roman" w:hAnsi="Times New Roman" w:cs="Times New Roman"/>
          <w:sz w:val="24"/>
          <w:szCs w:val="24"/>
        </w:rPr>
        <w:t>.</w:t>
      </w:r>
      <w:r w:rsidR="00165521" w:rsidRPr="00196491">
        <w:rPr>
          <w:rFonts w:ascii="Times New Roman" w:hAnsi="Times New Roman" w:cs="Times New Roman"/>
          <w:sz w:val="24"/>
          <w:szCs w:val="24"/>
          <w:vertAlign w:val="superscript"/>
        </w:rPr>
        <w:t>[</w:t>
      </w:r>
      <w:r w:rsidRPr="00196491">
        <w:rPr>
          <w:rFonts w:ascii="Times New Roman" w:hAnsi="Times New Roman" w:cs="Times New Roman"/>
          <w:sz w:val="24"/>
          <w:szCs w:val="24"/>
          <w:vertAlign w:val="superscript"/>
        </w:rPr>
        <w:t>15</w:t>
      </w:r>
      <w:r w:rsidR="00165521" w:rsidRPr="00196491">
        <w:rPr>
          <w:rFonts w:ascii="Times New Roman" w:hAnsi="Times New Roman" w:cs="Times New Roman"/>
          <w:sz w:val="24"/>
          <w:szCs w:val="24"/>
          <w:vertAlign w:val="superscript"/>
        </w:rPr>
        <w:t>]</w:t>
      </w:r>
      <w:r w:rsidRPr="00196491">
        <w:rPr>
          <w:rFonts w:ascii="Times New Roman" w:hAnsi="Times New Roman" w:cs="Times New Roman"/>
          <w:sz w:val="24"/>
          <w:szCs w:val="24"/>
        </w:rPr>
        <w:t xml:space="preserve"> Investigations should focus on increasing the study's direct observational evaluations and calculating the long-term effects of AMS training on patient outcomes. To address the global problem of antibiotic resistance and improve the quality of healthcare overall, nurses' roles in infection control and AMR mitigation must be strengthened.</w:t>
      </w:r>
    </w:p>
    <w:p w14:paraId="1D0846D3" w14:textId="77777777" w:rsidR="001F7A14" w:rsidRPr="00196491" w:rsidRDefault="001D491E" w:rsidP="009A5B3A">
      <w:pPr>
        <w:pStyle w:val="Heading1"/>
        <w:numPr>
          <w:ilvl w:val="0"/>
          <w:numId w:val="53"/>
        </w:numPr>
        <w:spacing w:line="360" w:lineRule="auto"/>
        <w:jc w:val="both"/>
        <w:rPr>
          <w:rFonts w:ascii="Times New Roman" w:hAnsi="Times New Roman" w:cs="Times New Roman"/>
          <w:b/>
          <w:bCs/>
          <w:sz w:val="24"/>
          <w:szCs w:val="24"/>
          <w:lang w:val="en-US"/>
        </w:rPr>
      </w:pPr>
      <w:r w:rsidRPr="00196491">
        <w:rPr>
          <w:rFonts w:ascii="Times New Roman" w:hAnsi="Times New Roman" w:cs="Times New Roman"/>
          <w:b/>
          <w:bCs/>
          <w:sz w:val="24"/>
          <w:szCs w:val="24"/>
          <w:lang w:val="en-US"/>
        </w:rPr>
        <w:t>E</w:t>
      </w:r>
      <w:r w:rsidR="00550C25" w:rsidRPr="00196491">
        <w:rPr>
          <w:rFonts w:ascii="Times New Roman" w:hAnsi="Times New Roman" w:cs="Times New Roman"/>
          <w:b/>
          <w:bCs/>
          <w:sz w:val="24"/>
          <w:szCs w:val="24"/>
          <w:lang w:val="en-US"/>
        </w:rPr>
        <w:t>thics</w:t>
      </w:r>
      <w:r w:rsidRPr="00196491">
        <w:rPr>
          <w:rFonts w:ascii="Times New Roman" w:hAnsi="Times New Roman" w:cs="Times New Roman"/>
          <w:b/>
          <w:bCs/>
          <w:sz w:val="24"/>
          <w:szCs w:val="24"/>
          <w:lang w:val="en-US"/>
        </w:rPr>
        <w:t xml:space="preserve"> A</w:t>
      </w:r>
      <w:r w:rsidR="00550C25" w:rsidRPr="00196491">
        <w:rPr>
          <w:rFonts w:ascii="Times New Roman" w:hAnsi="Times New Roman" w:cs="Times New Roman"/>
          <w:b/>
          <w:bCs/>
          <w:sz w:val="24"/>
          <w:szCs w:val="24"/>
          <w:lang w:val="en-US"/>
        </w:rPr>
        <w:t xml:space="preserve">pproval and </w:t>
      </w:r>
      <w:r w:rsidRPr="00196491">
        <w:rPr>
          <w:rFonts w:ascii="Times New Roman" w:hAnsi="Times New Roman" w:cs="Times New Roman"/>
          <w:b/>
          <w:bCs/>
          <w:sz w:val="24"/>
          <w:szCs w:val="24"/>
          <w:lang w:val="en-US"/>
        </w:rPr>
        <w:t>C</w:t>
      </w:r>
      <w:r w:rsidR="00550C25" w:rsidRPr="00196491">
        <w:rPr>
          <w:rFonts w:ascii="Times New Roman" w:hAnsi="Times New Roman" w:cs="Times New Roman"/>
          <w:b/>
          <w:bCs/>
          <w:sz w:val="24"/>
          <w:szCs w:val="24"/>
          <w:lang w:val="en-US"/>
        </w:rPr>
        <w:t xml:space="preserve">onsent to </w:t>
      </w:r>
      <w:r w:rsidRPr="00196491">
        <w:rPr>
          <w:rFonts w:ascii="Times New Roman" w:hAnsi="Times New Roman" w:cs="Times New Roman"/>
          <w:b/>
          <w:bCs/>
          <w:sz w:val="24"/>
          <w:szCs w:val="24"/>
          <w:lang w:val="en-US"/>
        </w:rPr>
        <w:t>P</w:t>
      </w:r>
      <w:r w:rsidR="00550C25" w:rsidRPr="00196491">
        <w:rPr>
          <w:rFonts w:ascii="Times New Roman" w:hAnsi="Times New Roman" w:cs="Times New Roman"/>
          <w:b/>
          <w:bCs/>
          <w:sz w:val="24"/>
          <w:szCs w:val="24"/>
          <w:lang w:val="en-US"/>
        </w:rPr>
        <w:t>articipate:</w:t>
      </w:r>
    </w:p>
    <w:p w14:paraId="6191D9C0" w14:textId="77777777" w:rsidR="005C1D63" w:rsidRPr="00196491" w:rsidRDefault="005C1D63" w:rsidP="009A5B3A">
      <w:pPr>
        <w:spacing w:line="360" w:lineRule="auto"/>
        <w:ind w:left="360"/>
        <w:jc w:val="both"/>
        <w:rPr>
          <w:rFonts w:ascii="Times New Roman" w:hAnsi="Times New Roman" w:cs="Times New Roman"/>
          <w:sz w:val="24"/>
          <w:szCs w:val="24"/>
          <w:lang w:val="en-US"/>
        </w:rPr>
      </w:pPr>
      <w:r w:rsidRPr="00196491">
        <w:rPr>
          <w:rFonts w:ascii="Times New Roman" w:hAnsi="Times New Roman" w:cs="Times New Roman"/>
          <w:sz w:val="24"/>
          <w:szCs w:val="24"/>
          <w:lang w:val="en-US"/>
        </w:rPr>
        <w:t>Ethical approval was not sought for this study because it was conducted as a minimal-risk, anonymous, observational survey of healthcare professionals, and according to the institutional policy of [</w:t>
      </w:r>
      <w:r w:rsidRPr="00196491">
        <w:rPr>
          <w:rFonts w:ascii="Times New Roman" w:hAnsi="Times New Roman" w:cs="Times New Roman"/>
          <w:sz w:val="24"/>
          <w:szCs w:val="24"/>
        </w:rPr>
        <w:t xml:space="preserve">Vels institute of Science, Technology and Advanced Studies </w:t>
      </w:r>
      <w:r w:rsidRPr="00196491">
        <w:rPr>
          <w:rFonts w:ascii="Times New Roman" w:hAnsi="Times New Roman" w:cs="Times New Roman"/>
          <w:sz w:val="24"/>
          <w:szCs w:val="24"/>
        </w:rPr>
        <w:lastRenderedPageBreak/>
        <w:t>(VISTAS)</w:t>
      </w:r>
      <w:r w:rsidRPr="00196491">
        <w:rPr>
          <w:rFonts w:ascii="Times New Roman" w:hAnsi="Times New Roman" w:cs="Times New Roman"/>
          <w:sz w:val="24"/>
          <w:szCs w:val="24"/>
          <w:lang w:val="en-US"/>
        </w:rPr>
        <w:t>], such studies are exempt from ethics committee review. Verbal informed consent was obtained from all participants.</w:t>
      </w:r>
    </w:p>
    <w:p w14:paraId="2DA7DF49" w14:textId="77777777" w:rsidR="00DD2E62" w:rsidRPr="00196491" w:rsidRDefault="00DD2E62" w:rsidP="009A5B3A">
      <w:pPr>
        <w:pStyle w:val="Heading1"/>
        <w:numPr>
          <w:ilvl w:val="0"/>
          <w:numId w:val="53"/>
        </w:numPr>
        <w:spacing w:line="360" w:lineRule="auto"/>
        <w:jc w:val="both"/>
        <w:rPr>
          <w:rFonts w:ascii="Times New Roman" w:hAnsi="Times New Roman" w:cs="Times New Roman"/>
          <w:b/>
          <w:bCs/>
          <w:sz w:val="24"/>
          <w:szCs w:val="24"/>
        </w:rPr>
      </w:pPr>
      <w:r w:rsidRPr="00196491">
        <w:rPr>
          <w:rFonts w:ascii="Times New Roman" w:hAnsi="Times New Roman" w:cs="Times New Roman"/>
          <w:b/>
          <w:bCs/>
          <w:sz w:val="24"/>
          <w:szCs w:val="24"/>
        </w:rPr>
        <w:t>R</w:t>
      </w:r>
      <w:r w:rsidR="00550C25" w:rsidRPr="00196491">
        <w:rPr>
          <w:rFonts w:ascii="Times New Roman" w:hAnsi="Times New Roman" w:cs="Times New Roman"/>
          <w:b/>
          <w:bCs/>
          <w:sz w:val="24"/>
          <w:szCs w:val="24"/>
        </w:rPr>
        <w:t>eferences:</w:t>
      </w:r>
    </w:p>
    <w:p w14:paraId="1C2DBF80"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Kotwal A, Taneja DK. Health care workers and universal precautions: Perceptions and determinants of non-compliance. Indian J Community Med. 2010;35(4):526–8.</w:t>
      </w:r>
    </w:p>
    <w:p w14:paraId="22184C05"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Burke JP. Infection control</w:t>
      </w:r>
      <w:r w:rsidR="00D66E88" w:rsidRPr="00196491">
        <w:rPr>
          <w:rFonts w:ascii="Times New Roman" w:hAnsi="Times New Roman" w:cs="Times New Roman"/>
          <w:sz w:val="24"/>
          <w:szCs w:val="24"/>
        </w:rPr>
        <w:t>-</w:t>
      </w:r>
      <w:r w:rsidRPr="00196491">
        <w:rPr>
          <w:rFonts w:ascii="Times New Roman" w:hAnsi="Times New Roman" w:cs="Times New Roman"/>
          <w:sz w:val="24"/>
          <w:szCs w:val="24"/>
        </w:rPr>
        <w:t>a problem for patient safety. N Engl J Med. 2003;348(7):651–6.</w:t>
      </w:r>
    </w:p>
    <w:p w14:paraId="19293057"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World Health Organization. Report on the global burden of healthcare-associated infections. Clean Care is Safer Care. Geneva: WHO; 2011. Available from: http://whqlibdoc.who.int/publications/2011/9789241501507_eng.pdf</w:t>
      </w:r>
    </w:p>
    <w:p w14:paraId="5C3028E2"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proofErr w:type="spellStart"/>
      <w:r w:rsidRPr="00196491">
        <w:rPr>
          <w:rFonts w:ascii="Times New Roman" w:hAnsi="Times New Roman" w:cs="Times New Roman"/>
          <w:sz w:val="24"/>
          <w:szCs w:val="24"/>
        </w:rPr>
        <w:t>Allegranzi</w:t>
      </w:r>
      <w:proofErr w:type="spellEnd"/>
      <w:r w:rsidRPr="00196491">
        <w:rPr>
          <w:rFonts w:ascii="Times New Roman" w:hAnsi="Times New Roman" w:cs="Times New Roman"/>
          <w:sz w:val="24"/>
          <w:szCs w:val="24"/>
        </w:rPr>
        <w:t xml:space="preserve"> B, Bagheri Nejad S, </w:t>
      </w:r>
      <w:proofErr w:type="spellStart"/>
      <w:r w:rsidRPr="00196491">
        <w:rPr>
          <w:rFonts w:ascii="Times New Roman" w:hAnsi="Times New Roman" w:cs="Times New Roman"/>
          <w:sz w:val="24"/>
          <w:szCs w:val="24"/>
        </w:rPr>
        <w:t>Combescure</w:t>
      </w:r>
      <w:proofErr w:type="spellEnd"/>
      <w:r w:rsidRPr="00196491">
        <w:rPr>
          <w:rFonts w:ascii="Times New Roman" w:hAnsi="Times New Roman" w:cs="Times New Roman"/>
          <w:sz w:val="24"/>
          <w:szCs w:val="24"/>
        </w:rPr>
        <w:t xml:space="preserve"> C, </w:t>
      </w:r>
      <w:proofErr w:type="spellStart"/>
      <w:r w:rsidRPr="00196491">
        <w:rPr>
          <w:rFonts w:ascii="Times New Roman" w:hAnsi="Times New Roman" w:cs="Times New Roman"/>
          <w:sz w:val="24"/>
          <w:szCs w:val="24"/>
        </w:rPr>
        <w:t>Graafmans</w:t>
      </w:r>
      <w:proofErr w:type="spellEnd"/>
      <w:r w:rsidRPr="00196491">
        <w:rPr>
          <w:rFonts w:ascii="Times New Roman" w:hAnsi="Times New Roman" w:cs="Times New Roman"/>
          <w:sz w:val="24"/>
          <w:szCs w:val="24"/>
        </w:rPr>
        <w:t xml:space="preserve"> W, Attar H, Donaldson L, et al. Burden of endemic health-care-associated infection in developing countries: systematic review and meta-analysis. Lancet. 2011;377(9761):228–41.</w:t>
      </w:r>
    </w:p>
    <w:p w14:paraId="3E9D578B"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Laxminarayan R, Duse A, Wattal C, Zaidi AK, Wertheim HF, </w:t>
      </w:r>
      <w:proofErr w:type="spellStart"/>
      <w:r w:rsidRPr="00196491">
        <w:rPr>
          <w:rFonts w:ascii="Times New Roman" w:hAnsi="Times New Roman" w:cs="Times New Roman"/>
          <w:sz w:val="24"/>
          <w:szCs w:val="24"/>
        </w:rPr>
        <w:t>Sumpradit</w:t>
      </w:r>
      <w:proofErr w:type="spellEnd"/>
      <w:r w:rsidRPr="00196491">
        <w:rPr>
          <w:rFonts w:ascii="Times New Roman" w:hAnsi="Times New Roman" w:cs="Times New Roman"/>
          <w:sz w:val="24"/>
          <w:szCs w:val="24"/>
        </w:rPr>
        <w:t xml:space="preserve"> N, et al. Antibiotic resistance—the need for global solutions. Lancet Infect Dis. 2013;13(12):1057–98.</w:t>
      </w:r>
    </w:p>
    <w:p w14:paraId="3534497C"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Ventola CL. The antibiotic resistance crisis: Part 1: Causes and threats. P T. 2015;40(4):277–83.</w:t>
      </w:r>
    </w:p>
    <w:p w14:paraId="31F3F9A8"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Hawkings NJ, Wood F, Butler CC. Public attitudes towards bacterial resistance: a qualitative study. J </w:t>
      </w:r>
      <w:proofErr w:type="spellStart"/>
      <w:r w:rsidRPr="00196491">
        <w:rPr>
          <w:rFonts w:ascii="Times New Roman" w:hAnsi="Times New Roman" w:cs="Times New Roman"/>
          <w:sz w:val="24"/>
          <w:szCs w:val="24"/>
        </w:rPr>
        <w:t>Antimicrob</w:t>
      </w:r>
      <w:proofErr w:type="spellEnd"/>
      <w:r w:rsidRPr="00196491">
        <w:rPr>
          <w:rFonts w:ascii="Times New Roman" w:hAnsi="Times New Roman" w:cs="Times New Roman"/>
          <w:sz w:val="24"/>
          <w:szCs w:val="24"/>
        </w:rPr>
        <w:t xml:space="preserve"> </w:t>
      </w:r>
      <w:proofErr w:type="spellStart"/>
      <w:r w:rsidRPr="00196491">
        <w:rPr>
          <w:rFonts w:ascii="Times New Roman" w:hAnsi="Times New Roman" w:cs="Times New Roman"/>
          <w:sz w:val="24"/>
          <w:szCs w:val="24"/>
        </w:rPr>
        <w:t>Chemother</w:t>
      </w:r>
      <w:proofErr w:type="spellEnd"/>
      <w:r w:rsidRPr="00196491">
        <w:rPr>
          <w:rFonts w:ascii="Times New Roman" w:hAnsi="Times New Roman" w:cs="Times New Roman"/>
          <w:sz w:val="24"/>
          <w:szCs w:val="24"/>
        </w:rPr>
        <w:t>. 2007;59(6):1155–60.</w:t>
      </w:r>
    </w:p>
    <w:p w14:paraId="77BD732D"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proofErr w:type="spellStart"/>
      <w:r w:rsidRPr="00196491">
        <w:rPr>
          <w:rFonts w:ascii="Times New Roman" w:hAnsi="Times New Roman" w:cs="Times New Roman"/>
          <w:sz w:val="24"/>
          <w:szCs w:val="24"/>
        </w:rPr>
        <w:t>Kotwani</w:t>
      </w:r>
      <w:proofErr w:type="spellEnd"/>
      <w:r w:rsidRPr="00196491">
        <w:rPr>
          <w:rFonts w:ascii="Times New Roman" w:hAnsi="Times New Roman" w:cs="Times New Roman"/>
          <w:sz w:val="24"/>
          <w:szCs w:val="24"/>
        </w:rPr>
        <w:t xml:space="preserve"> A, Wattal C, Joshi P, Holloway K. Knowledge and perceptions on antibiotic use and resistance among high school students and teachers in New Delhi, India: A qualitative study. Indian J </w:t>
      </w:r>
      <w:proofErr w:type="spellStart"/>
      <w:r w:rsidRPr="00196491">
        <w:rPr>
          <w:rFonts w:ascii="Times New Roman" w:hAnsi="Times New Roman" w:cs="Times New Roman"/>
          <w:sz w:val="24"/>
          <w:szCs w:val="24"/>
        </w:rPr>
        <w:t>Pharmacol</w:t>
      </w:r>
      <w:proofErr w:type="spellEnd"/>
      <w:r w:rsidRPr="00196491">
        <w:rPr>
          <w:rFonts w:ascii="Times New Roman" w:hAnsi="Times New Roman" w:cs="Times New Roman"/>
          <w:sz w:val="24"/>
          <w:szCs w:val="24"/>
        </w:rPr>
        <w:t>. 2016;48(4):365–71.</w:t>
      </w:r>
    </w:p>
    <w:p w14:paraId="39F87AB0"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proofErr w:type="spellStart"/>
      <w:r w:rsidRPr="00196491">
        <w:rPr>
          <w:rFonts w:ascii="Times New Roman" w:hAnsi="Times New Roman" w:cs="Times New Roman"/>
          <w:sz w:val="24"/>
          <w:szCs w:val="24"/>
        </w:rPr>
        <w:t>Trampuz</w:t>
      </w:r>
      <w:proofErr w:type="spellEnd"/>
      <w:r w:rsidRPr="00196491">
        <w:rPr>
          <w:rFonts w:ascii="Times New Roman" w:hAnsi="Times New Roman" w:cs="Times New Roman"/>
          <w:sz w:val="24"/>
          <w:szCs w:val="24"/>
        </w:rPr>
        <w:t xml:space="preserve"> A, Widmer AF. Hand hygiene: a frequently missed life-saving opportunity during patient care. Mayo Clin Proc. 2004;79(1):109–16.</w:t>
      </w:r>
    </w:p>
    <w:p w14:paraId="0C8776CD"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World Health Organization. The burden of health care-associated infection worldwide. Geneva: WHO; 2010. Available from: http://www.who.int/gpsc/country_work/summary_20100430_en.pdf</w:t>
      </w:r>
    </w:p>
    <w:p w14:paraId="43E5472D"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lastRenderedPageBreak/>
        <w:t>World Health Organization. Infection prevention and control during health care when COVID-19 is suspected: Interim guidance, 19 March 2020. Geneva: WHO; 2020. Available from: http://WHO-2019-nCoV-IPC-2020</w:t>
      </w:r>
    </w:p>
    <w:p w14:paraId="4DE865BC"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Centres for Disease Control and Prevention. CDC encourages safe antibiotic prescribing and use. 2017. Available from: https://www.cdc.gov/media/releases/2017/safeantibioticprescribing.html</w:t>
      </w:r>
    </w:p>
    <w:p w14:paraId="6793B5B6"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Bashir A, Abbas Z, Farhat S, Tandon V, Singh Z, et al. Rationalizing antibiotic use to limit antibiotic resistance and novel antimicrobials. JK </w:t>
      </w:r>
      <w:proofErr w:type="spellStart"/>
      <w:r w:rsidRPr="00196491">
        <w:rPr>
          <w:rFonts w:ascii="Times New Roman" w:hAnsi="Times New Roman" w:cs="Times New Roman"/>
          <w:sz w:val="24"/>
          <w:szCs w:val="24"/>
        </w:rPr>
        <w:t>Pract</w:t>
      </w:r>
      <w:proofErr w:type="spellEnd"/>
      <w:r w:rsidRPr="00196491">
        <w:rPr>
          <w:rFonts w:ascii="Times New Roman" w:hAnsi="Times New Roman" w:cs="Times New Roman"/>
          <w:sz w:val="24"/>
          <w:szCs w:val="24"/>
        </w:rPr>
        <w:t>. 2012;17(4):1–6.</w:t>
      </w:r>
    </w:p>
    <w:p w14:paraId="28AEEDD8"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Ministry of Health &amp; Family Welfare, Government of India. National Action Plan on Antimicrobial Resistance (NAP-AMR) 2017–2021. New Delhi: MOHFW; 2017. Available from: https://care.gu.se/digitalAssets/1623/1623654_national-action-plan-on-a</w:t>
      </w:r>
    </w:p>
    <w:p w14:paraId="59E7526E" w14:textId="77777777" w:rsidR="00302932" w:rsidRPr="00196491" w:rsidRDefault="00302932" w:rsidP="009A5B3A">
      <w:pPr>
        <w:numPr>
          <w:ilvl w:val="0"/>
          <w:numId w:val="31"/>
        </w:numPr>
        <w:spacing w:line="360" w:lineRule="auto"/>
        <w:jc w:val="both"/>
        <w:rPr>
          <w:rFonts w:ascii="Times New Roman" w:hAnsi="Times New Roman" w:cs="Times New Roman"/>
          <w:sz w:val="24"/>
          <w:szCs w:val="24"/>
        </w:rPr>
      </w:pPr>
      <w:r w:rsidRPr="00196491">
        <w:rPr>
          <w:rFonts w:ascii="Times New Roman" w:hAnsi="Times New Roman" w:cs="Times New Roman"/>
          <w:sz w:val="24"/>
          <w:szCs w:val="24"/>
        </w:rPr>
        <w:t xml:space="preserve">Zucco R, </w:t>
      </w:r>
      <w:proofErr w:type="spellStart"/>
      <w:r w:rsidRPr="00196491">
        <w:rPr>
          <w:rFonts w:ascii="Times New Roman" w:hAnsi="Times New Roman" w:cs="Times New Roman"/>
          <w:sz w:val="24"/>
          <w:szCs w:val="24"/>
        </w:rPr>
        <w:t>Lavano</w:t>
      </w:r>
      <w:proofErr w:type="spellEnd"/>
      <w:r w:rsidRPr="00196491">
        <w:rPr>
          <w:rFonts w:ascii="Times New Roman" w:hAnsi="Times New Roman" w:cs="Times New Roman"/>
          <w:sz w:val="24"/>
          <w:szCs w:val="24"/>
        </w:rPr>
        <w:t xml:space="preserve"> F, </w:t>
      </w:r>
      <w:proofErr w:type="spellStart"/>
      <w:r w:rsidRPr="00196491">
        <w:rPr>
          <w:rFonts w:ascii="Times New Roman" w:hAnsi="Times New Roman" w:cs="Times New Roman"/>
          <w:sz w:val="24"/>
          <w:szCs w:val="24"/>
        </w:rPr>
        <w:t>Anfosso</w:t>
      </w:r>
      <w:proofErr w:type="spellEnd"/>
      <w:r w:rsidRPr="00196491">
        <w:rPr>
          <w:rFonts w:ascii="Times New Roman" w:hAnsi="Times New Roman" w:cs="Times New Roman"/>
          <w:sz w:val="24"/>
          <w:szCs w:val="24"/>
        </w:rPr>
        <w:t xml:space="preserve"> R, Bianco A, Pileggi C, Pavia M. Internet and social media use for antibiotic-related information seeking: Findings from a survey among the adult population in Italy. Int J Med Inform. </w:t>
      </w:r>
      <w:r w:rsidR="00551504" w:rsidRPr="00196491">
        <w:rPr>
          <w:rFonts w:ascii="Times New Roman" w:hAnsi="Times New Roman" w:cs="Times New Roman"/>
          <w:sz w:val="24"/>
          <w:szCs w:val="24"/>
        </w:rPr>
        <w:t>2018; 111:131</w:t>
      </w:r>
      <w:r w:rsidRPr="00196491">
        <w:rPr>
          <w:rFonts w:ascii="Times New Roman" w:hAnsi="Times New Roman" w:cs="Times New Roman"/>
          <w:sz w:val="24"/>
          <w:szCs w:val="24"/>
        </w:rPr>
        <w:t>–9.</w:t>
      </w:r>
    </w:p>
    <w:p w14:paraId="1A52336F" w14:textId="77777777" w:rsidR="00E84DDE" w:rsidRPr="00196491" w:rsidRDefault="00E84DDE" w:rsidP="009A5B3A">
      <w:pPr>
        <w:spacing w:line="360" w:lineRule="auto"/>
        <w:ind w:left="720"/>
        <w:jc w:val="both"/>
        <w:rPr>
          <w:rFonts w:ascii="Times New Roman" w:hAnsi="Times New Roman" w:cs="Times New Roman"/>
          <w:sz w:val="24"/>
          <w:szCs w:val="24"/>
        </w:rPr>
      </w:pPr>
    </w:p>
    <w:sectPr w:rsidR="00E84DDE" w:rsidRPr="00196491" w:rsidSect="00FA6E5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9" w:gutter="0"/>
      <w:pgBorders>
        <w:top w:val="single" w:sz="18" w:space="1" w:color="auto"/>
        <w:left w:val="single" w:sz="18" w:space="4" w:color="auto"/>
        <w:bottom w:val="single" w:sz="18" w:space="1" w:color="auto"/>
        <w:right w:val="single" w:sz="18" w:space="4" w:color="auto"/>
      </w:pgBorders>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A8E21" w14:textId="77777777" w:rsidR="00C4267D" w:rsidRDefault="00C4267D">
      <w:pPr>
        <w:spacing w:line="240" w:lineRule="auto"/>
      </w:pPr>
      <w:r>
        <w:separator/>
      </w:r>
    </w:p>
  </w:endnote>
  <w:endnote w:type="continuationSeparator" w:id="0">
    <w:p w14:paraId="4F2741A8" w14:textId="77777777" w:rsidR="00C4267D" w:rsidRDefault="00C426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42DD3" w14:textId="77777777" w:rsidR="007271BD" w:rsidRDefault="007271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8950935"/>
      <w:docPartObj>
        <w:docPartGallery w:val="Page Numbers (Bottom of Page)"/>
        <w:docPartUnique/>
      </w:docPartObj>
    </w:sdtPr>
    <w:sdtEndPr>
      <w:rPr>
        <w:noProof/>
      </w:rPr>
    </w:sdtEndPr>
    <w:sdtContent>
      <w:p w14:paraId="2CCAE336" w14:textId="77777777" w:rsidR="009A68EA" w:rsidRDefault="009A68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E7B4CF4" w14:textId="77777777" w:rsidR="009A68EA" w:rsidRDefault="009A68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1F88E" w14:textId="77777777" w:rsidR="007271BD" w:rsidRDefault="007271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189C6" w14:textId="77777777" w:rsidR="00C4267D" w:rsidRDefault="00C4267D">
      <w:pPr>
        <w:spacing w:after="0"/>
      </w:pPr>
      <w:r>
        <w:separator/>
      </w:r>
    </w:p>
  </w:footnote>
  <w:footnote w:type="continuationSeparator" w:id="0">
    <w:p w14:paraId="22E96C0D" w14:textId="77777777" w:rsidR="00C4267D" w:rsidRDefault="00C4267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F10BD" w14:textId="1090F90E" w:rsidR="007271BD" w:rsidRDefault="007271BD">
    <w:pPr>
      <w:pStyle w:val="Header"/>
    </w:pPr>
    <w:r>
      <w:rPr>
        <w:noProof/>
      </w:rPr>
      <w:pict w14:anchorId="64684E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49844"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EDB274" w14:textId="0CEED76B" w:rsidR="007271BD" w:rsidRDefault="007271BD">
    <w:pPr>
      <w:pStyle w:val="Header"/>
    </w:pPr>
    <w:r>
      <w:rPr>
        <w:noProof/>
      </w:rPr>
      <w:pict w14:anchorId="463C28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49845"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FBFB9A" w14:textId="05CF0A8D" w:rsidR="007271BD" w:rsidRDefault="007271BD">
    <w:pPr>
      <w:pStyle w:val="Header"/>
    </w:pPr>
    <w:r>
      <w:rPr>
        <w:noProof/>
      </w:rPr>
      <w:pict w14:anchorId="5E9B45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49843"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7D7AE76"/>
    <w:multiLevelType w:val="singleLevel"/>
    <w:tmpl w:val="B7D7AE76"/>
    <w:lvl w:ilvl="0">
      <w:start w:val="5"/>
      <w:numFmt w:val="upperLetter"/>
      <w:suff w:val="nothing"/>
      <w:lvlText w:val="%1-"/>
      <w:lvlJc w:val="left"/>
      <w:pPr>
        <w:ind w:left="0" w:firstLine="0"/>
      </w:pPr>
    </w:lvl>
  </w:abstractNum>
  <w:abstractNum w:abstractNumId="1" w15:restartNumberingAfterBreak="0">
    <w:nsid w:val="03020A01"/>
    <w:multiLevelType w:val="hybridMultilevel"/>
    <w:tmpl w:val="A33CDD7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40B5078"/>
    <w:multiLevelType w:val="multilevel"/>
    <w:tmpl w:val="AD004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7F16E4"/>
    <w:multiLevelType w:val="multilevel"/>
    <w:tmpl w:val="ABC05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AD79D4"/>
    <w:multiLevelType w:val="multilevel"/>
    <w:tmpl w:val="1E2A9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E1CE7"/>
    <w:multiLevelType w:val="hybridMultilevel"/>
    <w:tmpl w:val="22D6CA7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124764B5"/>
    <w:multiLevelType w:val="multilevel"/>
    <w:tmpl w:val="30DA65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51C40"/>
    <w:multiLevelType w:val="multilevel"/>
    <w:tmpl w:val="1A102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74B80"/>
    <w:multiLevelType w:val="hybridMultilevel"/>
    <w:tmpl w:val="80BE8302"/>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B5A747B"/>
    <w:multiLevelType w:val="multilevel"/>
    <w:tmpl w:val="4FC6E5D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D50110"/>
    <w:multiLevelType w:val="multilevel"/>
    <w:tmpl w:val="4FC6E5DA"/>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E02063"/>
    <w:multiLevelType w:val="multilevel"/>
    <w:tmpl w:val="40486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5E242A"/>
    <w:multiLevelType w:val="multilevel"/>
    <w:tmpl w:val="4FA83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B79B1"/>
    <w:multiLevelType w:val="multilevel"/>
    <w:tmpl w:val="AF82A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2D4613"/>
    <w:multiLevelType w:val="hybridMultilevel"/>
    <w:tmpl w:val="1F844FE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3E2809"/>
    <w:multiLevelType w:val="hybridMultilevel"/>
    <w:tmpl w:val="2CC2973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8851F91"/>
    <w:multiLevelType w:val="hybridMultilevel"/>
    <w:tmpl w:val="8042D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AF1179F"/>
    <w:multiLevelType w:val="hybridMultilevel"/>
    <w:tmpl w:val="E6E0D79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C993305"/>
    <w:multiLevelType w:val="hybridMultilevel"/>
    <w:tmpl w:val="11786BB8"/>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E800FEA"/>
    <w:multiLevelType w:val="multilevel"/>
    <w:tmpl w:val="B51A1D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31F2426C"/>
    <w:multiLevelType w:val="multilevel"/>
    <w:tmpl w:val="F7868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870F54"/>
    <w:multiLevelType w:val="multilevel"/>
    <w:tmpl w:val="748A52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F0277A"/>
    <w:multiLevelType w:val="multilevel"/>
    <w:tmpl w:val="7CE24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5DF61C7"/>
    <w:multiLevelType w:val="multilevel"/>
    <w:tmpl w:val="B79ED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4419DC"/>
    <w:multiLevelType w:val="multilevel"/>
    <w:tmpl w:val="74D22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88E69B6"/>
    <w:multiLevelType w:val="multilevel"/>
    <w:tmpl w:val="A54288E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3B2B18E9"/>
    <w:multiLevelType w:val="hybridMultilevel"/>
    <w:tmpl w:val="D9289744"/>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E993B06"/>
    <w:multiLevelType w:val="hybridMultilevel"/>
    <w:tmpl w:val="0700E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22666F4"/>
    <w:multiLevelType w:val="hybridMultilevel"/>
    <w:tmpl w:val="52BC84E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3F717E8"/>
    <w:multiLevelType w:val="multilevel"/>
    <w:tmpl w:val="A2E0D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6A46B9"/>
    <w:multiLevelType w:val="multilevel"/>
    <w:tmpl w:val="EDF46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CBF73BE"/>
    <w:multiLevelType w:val="multilevel"/>
    <w:tmpl w:val="21FA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D5E5EE2"/>
    <w:multiLevelType w:val="multilevel"/>
    <w:tmpl w:val="B2144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FF81DD1"/>
    <w:multiLevelType w:val="multilevel"/>
    <w:tmpl w:val="0946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FFB1BC1"/>
    <w:multiLevelType w:val="multilevel"/>
    <w:tmpl w:val="B51A1D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523913A5"/>
    <w:multiLevelType w:val="hybridMultilevel"/>
    <w:tmpl w:val="C2C44F7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5908484A"/>
    <w:multiLevelType w:val="multilevel"/>
    <w:tmpl w:val="FC04B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D490680"/>
    <w:multiLevelType w:val="multilevel"/>
    <w:tmpl w:val="168E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147091"/>
    <w:multiLevelType w:val="hybridMultilevel"/>
    <w:tmpl w:val="593E0EB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5E9E19AE"/>
    <w:multiLevelType w:val="multilevel"/>
    <w:tmpl w:val="B51A1D14"/>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5F8407F8"/>
    <w:multiLevelType w:val="multilevel"/>
    <w:tmpl w:val="11DED90C"/>
    <w:lvl w:ilvl="0">
      <w:start w:val="1"/>
      <w:numFmt w:val="bullet"/>
      <w:lvlText w:val=""/>
      <w:lvlJc w:val="left"/>
      <w:pPr>
        <w:tabs>
          <w:tab w:val="num" w:pos="644"/>
        </w:tabs>
        <w:ind w:left="644" w:hanging="360"/>
      </w:pPr>
      <w:rPr>
        <w:rFonts w:ascii="Symbol" w:hAnsi="Symbol" w:hint="default"/>
        <w:sz w:val="20"/>
      </w:rPr>
    </w:lvl>
    <w:lvl w:ilvl="1">
      <w:start w:val="1"/>
      <w:numFmt w:val="bullet"/>
      <w:lvlText w:val=""/>
      <w:lvlJc w:val="left"/>
      <w:pPr>
        <w:ind w:left="1364" w:hanging="360"/>
      </w:pPr>
      <w:rPr>
        <w:rFonts w:ascii="Symbol" w:hAnsi="Symbol"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41" w15:restartNumberingAfterBreak="0">
    <w:nsid w:val="61F67158"/>
    <w:multiLevelType w:val="multilevel"/>
    <w:tmpl w:val="00E6C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2BE5EEB"/>
    <w:multiLevelType w:val="multilevel"/>
    <w:tmpl w:val="437A1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367197"/>
    <w:multiLevelType w:val="multilevel"/>
    <w:tmpl w:val="05BEA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3339F6"/>
    <w:multiLevelType w:val="hybridMultilevel"/>
    <w:tmpl w:val="5BC6134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5" w15:restartNumberingAfterBreak="0">
    <w:nsid w:val="6F6845E0"/>
    <w:multiLevelType w:val="multilevel"/>
    <w:tmpl w:val="E702C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F53DA9"/>
    <w:multiLevelType w:val="multilevel"/>
    <w:tmpl w:val="759EB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2172F6"/>
    <w:multiLevelType w:val="hybridMultilevel"/>
    <w:tmpl w:val="196828E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8" w15:restartNumberingAfterBreak="0">
    <w:nsid w:val="79504C23"/>
    <w:multiLevelType w:val="hybridMultilevel"/>
    <w:tmpl w:val="406E180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15:restartNumberingAfterBreak="0">
    <w:nsid w:val="7A0148B4"/>
    <w:multiLevelType w:val="multilevel"/>
    <w:tmpl w:val="E190D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A345DB5"/>
    <w:multiLevelType w:val="multilevel"/>
    <w:tmpl w:val="D2EEB0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7B357E7E"/>
    <w:multiLevelType w:val="multilevel"/>
    <w:tmpl w:val="6BE497A6"/>
    <w:lvl w:ilvl="0">
      <w:start w:val="1"/>
      <w:numFmt w:val="bullet"/>
      <w:lvlText w:val=""/>
      <w:lvlJc w:val="left"/>
      <w:pPr>
        <w:tabs>
          <w:tab w:val="num" w:pos="644"/>
        </w:tabs>
        <w:ind w:left="644" w:hanging="360"/>
      </w:pPr>
      <w:rPr>
        <w:rFonts w:ascii="Wingdings" w:hAnsi="Wingdings" w:hint="default"/>
        <w:sz w:val="20"/>
      </w:rPr>
    </w:lvl>
    <w:lvl w:ilvl="1">
      <w:start w:val="1"/>
      <w:numFmt w:val="bullet"/>
      <w:lvlText w:val=""/>
      <w:lvlJc w:val="left"/>
      <w:pPr>
        <w:ind w:left="1364" w:hanging="360"/>
      </w:pPr>
      <w:rPr>
        <w:rFonts w:ascii="Symbol" w:hAnsi="Symbol" w:hint="default"/>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52" w15:restartNumberingAfterBreak="0">
    <w:nsid w:val="7D4C229F"/>
    <w:multiLevelType w:val="hybridMultilevel"/>
    <w:tmpl w:val="ACD030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55086954">
    <w:abstractNumId w:val="41"/>
  </w:num>
  <w:num w:numId="2" w16cid:durableId="118115591">
    <w:abstractNumId w:val="49"/>
  </w:num>
  <w:num w:numId="3" w16cid:durableId="1176993544">
    <w:abstractNumId w:val="32"/>
  </w:num>
  <w:num w:numId="4" w16cid:durableId="91171067">
    <w:abstractNumId w:val="10"/>
  </w:num>
  <w:num w:numId="5" w16cid:durableId="994920709">
    <w:abstractNumId w:val="37"/>
  </w:num>
  <w:num w:numId="6" w16cid:durableId="806430551">
    <w:abstractNumId w:val="9"/>
  </w:num>
  <w:num w:numId="7" w16cid:durableId="1633365711">
    <w:abstractNumId w:val="42"/>
  </w:num>
  <w:num w:numId="8" w16cid:durableId="1716468497">
    <w:abstractNumId w:val="45"/>
  </w:num>
  <w:num w:numId="9" w16cid:durableId="191261250">
    <w:abstractNumId w:val="31"/>
  </w:num>
  <w:num w:numId="10" w16cid:durableId="1626354882">
    <w:abstractNumId w:val="36"/>
  </w:num>
  <w:num w:numId="11" w16cid:durableId="174076887">
    <w:abstractNumId w:val="22"/>
  </w:num>
  <w:num w:numId="12" w16cid:durableId="1722243291">
    <w:abstractNumId w:val="51"/>
  </w:num>
  <w:num w:numId="13" w16cid:durableId="1790313624">
    <w:abstractNumId w:val="6"/>
  </w:num>
  <w:num w:numId="14" w16cid:durableId="1862815416">
    <w:abstractNumId w:val="43"/>
  </w:num>
  <w:num w:numId="15" w16cid:durableId="691616806">
    <w:abstractNumId w:val="21"/>
  </w:num>
  <w:num w:numId="16" w16cid:durableId="1057977756">
    <w:abstractNumId w:val="2"/>
  </w:num>
  <w:num w:numId="17" w16cid:durableId="2115858683">
    <w:abstractNumId w:val="19"/>
  </w:num>
  <w:num w:numId="18" w16cid:durableId="2127724458">
    <w:abstractNumId w:val="12"/>
  </w:num>
  <w:num w:numId="19" w16cid:durableId="2084527407">
    <w:abstractNumId w:val="39"/>
  </w:num>
  <w:num w:numId="20" w16cid:durableId="1227373848">
    <w:abstractNumId w:val="4"/>
  </w:num>
  <w:num w:numId="21" w16cid:durableId="189295610">
    <w:abstractNumId w:val="23"/>
  </w:num>
  <w:num w:numId="22" w16cid:durableId="922564897">
    <w:abstractNumId w:val="29"/>
  </w:num>
  <w:num w:numId="23" w16cid:durableId="1836800797">
    <w:abstractNumId w:val="33"/>
  </w:num>
  <w:num w:numId="24" w16cid:durableId="298804153">
    <w:abstractNumId w:val="24"/>
  </w:num>
  <w:num w:numId="25" w16cid:durableId="1232152624">
    <w:abstractNumId w:val="46"/>
  </w:num>
  <w:num w:numId="26" w16cid:durableId="1724253242">
    <w:abstractNumId w:val="13"/>
  </w:num>
  <w:num w:numId="27" w16cid:durableId="2063401080">
    <w:abstractNumId w:val="30"/>
  </w:num>
  <w:num w:numId="28" w16cid:durableId="973408528">
    <w:abstractNumId w:val="11"/>
  </w:num>
  <w:num w:numId="29" w16cid:durableId="576016021">
    <w:abstractNumId w:val="20"/>
  </w:num>
  <w:num w:numId="30" w16cid:durableId="1855873390">
    <w:abstractNumId w:val="3"/>
  </w:num>
  <w:num w:numId="31" w16cid:durableId="951983384">
    <w:abstractNumId w:val="7"/>
  </w:num>
  <w:num w:numId="32" w16cid:durableId="382294501">
    <w:abstractNumId w:val="44"/>
  </w:num>
  <w:num w:numId="33" w16cid:durableId="1606112449">
    <w:abstractNumId w:val="17"/>
  </w:num>
  <w:num w:numId="34" w16cid:durableId="120461823">
    <w:abstractNumId w:val="48"/>
  </w:num>
  <w:num w:numId="35" w16cid:durableId="793448066">
    <w:abstractNumId w:val="25"/>
  </w:num>
  <w:num w:numId="36" w16cid:durableId="2133404926">
    <w:abstractNumId w:val="34"/>
  </w:num>
  <w:num w:numId="37" w16cid:durableId="267660100">
    <w:abstractNumId w:val="1"/>
  </w:num>
  <w:num w:numId="38" w16cid:durableId="1629899118">
    <w:abstractNumId w:val="26"/>
  </w:num>
  <w:num w:numId="39" w16cid:durableId="1187788855">
    <w:abstractNumId w:val="38"/>
  </w:num>
  <w:num w:numId="40" w16cid:durableId="1541016663">
    <w:abstractNumId w:val="5"/>
  </w:num>
  <w:num w:numId="41" w16cid:durableId="1990210920">
    <w:abstractNumId w:val="8"/>
  </w:num>
  <w:num w:numId="42" w16cid:durableId="1343513154">
    <w:abstractNumId w:val="35"/>
  </w:num>
  <w:num w:numId="43" w16cid:durableId="103696913">
    <w:abstractNumId w:val="18"/>
  </w:num>
  <w:num w:numId="44" w16cid:durableId="2026246794">
    <w:abstractNumId w:val="47"/>
  </w:num>
  <w:num w:numId="45" w16cid:durableId="1635677818">
    <w:abstractNumId w:val="0"/>
    <w:lvlOverride w:ilvl="0">
      <w:startOverride w:val="5"/>
    </w:lvlOverride>
  </w:num>
  <w:num w:numId="46" w16cid:durableId="727191967">
    <w:abstractNumId w:val="27"/>
  </w:num>
  <w:num w:numId="47" w16cid:durableId="1323510417">
    <w:abstractNumId w:val="28"/>
  </w:num>
  <w:num w:numId="48" w16cid:durableId="1367296172">
    <w:abstractNumId w:val="14"/>
  </w:num>
  <w:num w:numId="49" w16cid:durableId="2010138982">
    <w:abstractNumId w:val="15"/>
  </w:num>
  <w:num w:numId="50" w16cid:durableId="1244997280">
    <w:abstractNumId w:val="52"/>
  </w:num>
  <w:num w:numId="51" w16cid:durableId="1751000092">
    <w:abstractNumId w:val="40"/>
  </w:num>
  <w:num w:numId="52" w16cid:durableId="1744332133">
    <w:abstractNumId w:val="16"/>
  </w:num>
  <w:num w:numId="53" w16cid:durableId="1823153965">
    <w:abstractNumId w:val="5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noPunctuationKerning/>
  <w:characterSpacingControl w:val="doNotCompress"/>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D39"/>
    <w:rsid w:val="00000B1A"/>
    <w:rsid w:val="00001797"/>
    <w:rsid w:val="000F1EE9"/>
    <w:rsid w:val="000F7334"/>
    <w:rsid w:val="00104488"/>
    <w:rsid w:val="00133847"/>
    <w:rsid w:val="001343BE"/>
    <w:rsid w:val="00154351"/>
    <w:rsid w:val="00165521"/>
    <w:rsid w:val="0016688F"/>
    <w:rsid w:val="00195D95"/>
    <w:rsid w:val="00196491"/>
    <w:rsid w:val="001B2661"/>
    <w:rsid w:val="001B37BF"/>
    <w:rsid w:val="001C2AE1"/>
    <w:rsid w:val="001C3717"/>
    <w:rsid w:val="001D491E"/>
    <w:rsid w:val="001D6123"/>
    <w:rsid w:val="001F7A14"/>
    <w:rsid w:val="00220B79"/>
    <w:rsid w:val="002220A3"/>
    <w:rsid w:val="00225CD8"/>
    <w:rsid w:val="00234338"/>
    <w:rsid w:val="00244054"/>
    <w:rsid w:val="002445FD"/>
    <w:rsid w:val="00293C77"/>
    <w:rsid w:val="002979E3"/>
    <w:rsid w:val="002C1DDE"/>
    <w:rsid w:val="00302932"/>
    <w:rsid w:val="00307CD6"/>
    <w:rsid w:val="00311E7B"/>
    <w:rsid w:val="003223C1"/>
    <w:rsid w:val="00336CF8"/>
    <w:rsid w:val="0036030A"/>
    <w:rsid w:val="00362F0F"/>
    <w:rsid w:val="00376102"/>
    <w:rsid w:val="003825FA"/>
    <w:rsid w:val="003859A6"/>
    <w:rsid w:val="003C052D"/>
    <w:rsid w:val="003D1863"/>
    <w:rsid w:val="003E5574"/>
    <w:rsid w:val="003F137D"/>
    <w:rsid w:val="004309DA"/>
    <w:rsid w:val="004560A5"/>
    <w:rsid w:val="004B735B"/>
    <w:rsid w:val="004C226B"/>
    <w:rsid w:val="004D14CB"/>
    <w:rsid w:val="004D594A"/>
    <w:rsid w:val="00501743"/>
    <w:rsid w:val="00502E21"/>
    <w:rsid w:val="00517138"/>
    <w:rsid w:val="0053286E"/>
    <w:rsid w:val="00533729"/>
    <w:rsid w:val="00535014"/>
    <w:rsid w:val="00535F76"/>
    <w:rsid w:val="005374BC"/>
    <w:rsid w:val="00550C25"/>
    <w:rsid w:val="00551504"/>
    <w:rsid w:val="005566B1"/>
    <w:rsid w:val="00556862"/>
    <w:rsid w:val="005608A1"/>
    <w:rsid w:val="00572F88"/>
    <w:rsid w:val="005A2EC2"/>
    <w:rsid w:val="005C1D63"/>
    <w:rsid w:val="005E385D"/>
    <w:rsid w:val="006137AE"/>
    <w:rsid w:val="00632E39"/>
    <w:rsid w:val="00633E8B"/>
    <w:rsid w:val="00637E8F"/>
    <w:rsid w:val="006A2630"/>
    <w:rsid w:val="006B027B"/>
    <w:rsid w:val="006B5D54"/>
    <w:rsid w:val="006C36CE"/>
    <w:rsid w:val="006D492A"/>
    <w:rsid w:val="007170BC"/>
    <w:rsid w:val="00720949"/>
    <w:rsid w:val="007271BD"/>
    <w:rsid w:val="00746596"/>
    <w:rsid w:val="0075466D"/>
    <w:rsid w:val="007760EB"/>
    <w:rsid w:val="00785872"/>
    <w:rsid w:val="007878F3"/>
    <w:rsid w:val="007A6A7F"/>
    <w:rsid w:val="007C540B"/>
    <w:rsid w:val="00807058"/>
    <w:rsid w:val="00825580"/>
    <w:rsid w:val="00850FDA"/>
    <w:rsid w:val="008A3A7C"/>
    <w:rsid w:val="008C43D0"/>
    <w:rsid w:val="008F514F"/>
    <w:rsid w:val="008F65CA"/>
    <w:rsid w:val="0090071D"/>
    <w:rsid w:val="00955FA3"/>
    <w:rsid w:val="00967580"/>
    <w:rsid w:val="00970B13"/>
    <w:rsid w:val="0099062D"/>
    <w:rsid w:val="009A0D70"/>
    <w:rsid w:val="009A5B3A"/>
    <w:rsid w:val="009A68EA"/>
    <w:rsid w:val="009B0753"/>
    <w:rsid w:val="009D00BC"/>
    <w:rsid w:val="009E738D"/>
    <w:rsid w:val="009F1A4E"/>
    <w:rsid w:val="00A16FBE"/>
    <w:rsid w:val="00A231EB"/>
    <w:rsid w:val="00A37EB7"/>
    <w:rsid w:val="00A87461"/>
    <w:rsid w:val="00AD723F"/>
    <w:rsid w:val="00B332F0"/>
    <w:rsid w:val="00B35392"/>
    <w:rsid w:val="00B6738A"/>
    <w:rsid w:val="00B75779"/>
    <w:rsid w:val="00BB3F3E"/>
    <w:rsid w:val="00BD48F7"/>
    <w:rsid w:val="00BF2612"/>
    <w:rsid w:val="00C01643"/>
    <w:rsid w:val="00C15D48"/>
    <w:rsid w:val="00C4267D"/>
    <w:rsid w:val="00C8025D"/>
    <w:rsid w:val="00C82F31"/>
    <w:rsid w:val="00CC4123"/>
    <w:rsid w:val="00CD58E8"/>
    <w:rsid w:val="00CE4B9C"/>
    <w:rsid w:val="00CF0765"/>
    <w:rsid w:val="00D02D39"/>
    <w:rsid w:val="00D03613"/>
    <w:rsid w:val="00D15D8E"/>
    <w:rsid w:val="00D27EB5"/>
    <w:rsid w:val="00D66E88"/>
    <w:rsid w:val="00D93CB0"/>
    <w:rsid w:val="00D9627E"/>
    <w:rsid w:val="00DA3FA9"/>
    <w:rsid w:val="00DA77A4"/>
    <w:rsid w:val="00DD2E62"/>
    <w:rsid w:val="00DD4BDF"/>
    <w:rsid w:val="00DE0990"/>
    <w:rsid w:val="00E01AED"/>
    <w:rsid w:val="00E05299"/>
    <w:rsid w:val="00E06126"/>
    <w:rsid w:val="00E06C24"/>
    <w:rsid w:val="00E07BF0"/>
    <w:rsid w:val="00E13F11"/>
    <w:rsid w:val="00E47FD6"/>
    <w:rsid w:val="00E52D63"/>
    <w:rsid w:val="00E84DDE"/>
    <w:rsid w:val="00E96A78"/>
    <w:rsid w:val="00EE088E"/>
    <w:rsid w:val="00EE3FE7"/>
    <w:rsid w:val="00EF5EFB"/>
    <w:rsid w:val="00F121DF"/>
    <w:rsid w:val="00F153AA"/>
    <w:rsid w:val="00F161AF"/>
    <w:rsid w:val="00F22B81"/>
    <w:rsid w:val="00F30C16"/>
    <w:rsid w:val="00F66B04"/>
    <w:rsid w:val="00F87009"/>
    <w:rsid w:val="00F924CF"/>
    <w:rsid w:val="00F9449D"/>
    <w:rsid w:val="00F97F19"/>
    <w:rsid w:val="00FA6E50"/>
    <w:rsid w:val="00FC03E1"/>
    <w:rsid w:val="12EF2BE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8ED52B0"/>
  <w15:docId w15:val="{8CBE2300-9FE3-4316-818C-8CED0ADEF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HAnsi" w:hAnsiTheme="minorHAnsi" w:cstheme="minorBidi"/>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paragraph" w:customStyle="1" w:styleId="Default">
    <w:name w:val="Default"/>
    <w:pPr>
      <w:autoSpaceDE w:val="0"/>
      <w:autoSpaceDN w:val="0"/>
      <w:adjustRightInd w:val="0"/>
    </w:pPr>
    <w:rPr>
      <w:rFonts w:eastAsiaTheme="minorHAnsi"/>
      <w:color w:val="000000"/>
      <w:sz w:val="24"/>
      <w:szCs w:val="24"/>
      <w:lang w:eastAsia="en-US"/>
      <w14:ligatures w14:val="standardContextual"/>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customStyle="1" w:styleId="UnresolvedMention1">
    <w:name w:val="Unresolved Mention1"/>
    <w:basedOn w:val="DefaultParagraphFont"/>
    <w:uiPriority w:val="99"/>
    <w:semiHidden/>
    <w:unhideWhenUsed/>
    <w:qFormat/>
    <w:rPr>
      <w:color w:val="605E5C"/>
      <w:shd w:val="clear" w:color="auto" w:fill="E1DFDD"/>
    </w:rPr>
  </w:style>
  <w:style w:type="table" w:styleId="TableGrid">
    <w:name w:val="Table Grid"/>
    <w:basedOn w:val="TableNormal"/>
    <w:uiPriority w:val="39"/>
    <w:rsid w:val="00DD2E62"/>
    <w:pPr>
      <w:spacing w:after="0" w:line="240" w:lineRule="auto"/>
    </w:pPr>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70B13"/>
    <w:rPr>
      <w:color w:val="605E5C"/>
      <w:shd w:val="clear" w:color="auto" w:fill="E1DFDD"/>
    </w:rPr>
  </w:style>
  <w:style w:type="paragraph" w:styleId="NormalWeb">
    <w:name w:val="Normal (Web)"/>
    <w:basedOn w:val="Normal"/>
    <w:uiPriority w:val="99"/>
    <w:semiHidden/>
    <w:unhideWhenUsed/>
    <w:rsid w:val="0051713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ListTable7Colorful">
    <w:name w:val="List Table 7 Colorful"/>
    <w:basedOn w:val="TableNormal"/>
    <w:uiPriority w:val="52"/>
    <w:rsid w:val="00F22B81"/>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51504"/>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51504"/>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
    <w:name w:val="Grid Table 3"/>
    <w:basedOn w:val="TableNormal"/>
    <w:uiPriority w:val="48"/>
    <w:rsid w:val="0055150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4">
    <w:name w:val="List Table 6 Colorful Accent 4"/>
    <w:basedOn w:val="TableNormal"/>
    <w:uiPriority w:val="51"/>
    <w:rsid w:val="00551504"/>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6">
    <w:name w:val="List Table 2 Accent 6"/>
    <w:basedOn w:val="TableNormal"/>
    <w:uiPriority w:val="47"/>
    <w:rsid w:val="0055150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311E7B"/>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930496">
      <w:bodyDiv w:val="1"/>
      <w:marLeft w:val="0"/>
      <w:marRight w:val="0"/>
      <w:marTop w:val="0"/>
      <w:marBottom w:val="0"/>
      <w:divBdr>
        <w:top w:val="none" w:sz="0" w:space="0" w:color="auto"/>
        <w:left w:val="none" w:sz="0" w:space="0" w:color="auto"/>
        <w:bottom w:val="none" w:sz="0" w:space="0" w:color="auto"/>
        <w:right w:val="none" w:sz="0" w:space="0" w:color="auto"/>
      </w:divBdr>
    </w:div>
    <w:div w:id="132256565">
      <w:bodyDiv w:val="1"/>
      <w:marLeft w:val="0"/>
      <w:marRight w:val="0"/>
      <w:marTop w:val="0"/>
      <w:marBottom w:val="0"/>
      <w:divBdr>
        <w:top w:val="none" w:sz="0" w:space="0" w:color="auto"/>
        <w:left w:val="none" w:sz="0" w:space="0" w:color="auto"/>
        <w:bottom w:val="none" w:sz="0" w:space="0" w:color="auto"/>
        <w:right w:val="none" w:sz="0" w:space="0" w:color="auto"/>
      </w:divBdr>
    </w:div>
    <w:div w:id="133525602">
      <w:bodyDiv w:val="1"/>
      <w:marLeft w:val="0"/>
      <w:marRight w:val="0"/>
      <w:marTop w:val="0"/>
      <w:marBottom w:val="0"/>
      <w:divBdr>
        <w:top w:val="none" w:sz="0" w:space="0" w:color="auto"/>
        <w:left w:val="none" w:sz="0" w:space="0" w:color="auto"/>
        <w:bottom w:val="none" w:sz="0" w:space="0" w:color="auto"/>
        <w:right w:val="none" w:sz="0" w:space="0" w:color="auto"/>
      </w:divBdr>
    </w:div>
    <w:div w:id="144857560">
      <w:bodyDiv w:val="1"/>
      <w:marLeft w:val="0"/>
      <w:marRight w:val="0"/>
      <w:marTop w:val="0"/>
      <w:marBottom w:val="0"/>
      <w:divBdr>
        <w:top w:val="none" w:sz="0" w:space="0" w:color="auto"/>
        <w:left w:val="none" w:sz="0" w:space="0" w:color="auto"/>
        <w:bottom w:val="none" w:sz="0" w:space="0" w:color="auto"/>
        <w:right w:val="none" w:sz="0" w:space="0" w:color="auto"/>
      </w:divBdr>
    </w:div>
    <w:div w:id="168259903">
      <w:bodyDiv w:val="1"/>
      <w:marLeft w:val="0"/>
      <w:marRight w:val="0"/>
      <w:marTop w:val="0"/>
      <w:marBottom w:val="0"/>
      <w:divBdr>
        <w:top w:val="none" w:sz="0" w:space="0" w:color="auto"/>
        <w:left w:val="none" w:sz="0" w:space="0" w:color="auto"/>
        <w:bottom w:val="none" w:sz="0" w:space="0" w:color="auto"/>
        <w:right w:val="none" w:sz="0" w:space="0" w:color="auto"/>
      </w:divBdr>
    </w:div>
    <w:div w:id="414671180">
      <w:bodyDiv w:val="1"/>
      <w:marLeft w:val="0"/>
      <w:marRight w:val="0"/>
      <w:marTop w:val="0"/>
      <w:marBottom w:val="0"/>
      <w:divBdr>
        <w:top w:val="none" w:sz="0" w:space="0" w:color="auto"/>
        <w:left w:val="none" w:sz="0" w:space="0" w:color="auto"/>
        <w:bottom w:val="none" w:sz="0" w:space="0" w:color="auto"/>
        <w:right w:val="none" w:sz="0" w:space="0" w:color="auto"/>
      </w:divBdr>
    </w:div>
    <w:div w:id="622613317">
      <w:bodyDiv w:val="1"/>
      <w:marLeft w:val="0"/>
      <w:marRight w:val="0"/>
      <w:marTop w:val="0"/>
      <w:marBottom w:val="0"/>
      <w:divBdr>
        <w:top w:val="none" w:sz="0" w:space="0" w:color="auto"/>
        <w:left w:val="none" w:sz="0" w:space="0" w:color="auto"/>
        <w:bottom w:val="none" w:sz="0" w:space="0" w:color="auto"/>
        <w:right w:val="none" w:sz="0" w:space="0" w:color="auto"/>
      </w:divBdr>
    </w:div>
    <w:div w:id="981153813">
      <w:bodyDiv w:val="1"/>
      <w:marLeft w:val="0"/>
      <w:marRight w:val="0"/>
      <w:marTop w:val="0"/>
      <w:marBottom w:val="0"/>
      <w:divBdr>
        <w:top w:val="none" w:sz="0" w:space="0" w:color="auto"/>
        <w:left w:val="none" w:sz="0" w:space="0" w:color="auto"/>
        <w:bottom w:val="none" w:sz="0" w:space="0" w:color="auto"/>
        <w:right w:val="none" w:sz="0" w:space="0" w:color="auto"/>
      </w:divBdr>
    </w:div>
    <w:div w:id="992292602">
      <w:bodyDiv w:val="1"/>
      <w:marLeft w:val="0"/>
      <w:marRight w:val="0"/>
      <w:marTop w:val="0"/>
      <w:marBottom w:val="0"/>
      <w:divBdr>
        <w:top w:val="none" w:sz="0" w:space="0" w:color="auto"/>
        <w:left w:val="none" w:sz="0" w:space="0" w:color="auto"/>
        <w:bottom w:val="none" w:sz="0" w:space="0" w:color="auto"/>
        <w:right w:val="none" w:sz="0" w:space="0" w:color="auto"/>
      </w:divBdr>
    </w:div>
    <w:div w:id="1119909889">
      <w:bodyDiv w:val="1"/>
      <w:marLeft w:val="0"/>
      <w:marRight w:val="0"/>
      <w:marTop w:val="0"/>
      <w:marBottom w:val="0"/>
      <w:divBdr>
        <w:top w:val="none" w:sz="0" w:space="0" w:color="auto"/>
        <w:left w:val="none" w:sz="0" w:space="0" w:color="auto"/>
        <w:bottom w:val="none" w:sz="0" w:space="0" w:color="auto"/>
        <w:right w:val="none" w:sz="0" w:space="0" w:color="auto"/>
      </w:divBdr>
    </w:div>
    <w:div w:id="1249121311">
      <w:bodyDiv w:val="1"/>
      <w:marLeft w:val="0"/>
      <w:marRight w:val="0"/>
      <w:marTop w:val="0"/>
      <w:marBottom w:val="0"/>
      <w:divBdr>
        <w:top w:val="none" w:sz="0" w:space="0" w:color="auto"/>
        <w:left w:val="none" w:sz="0" w:space="0" w:color="auto"/>
        <w:bottom w:val="none" w:sz="0" w:space="0" w:color="auto"/>
        <w:right w:val="none" w:sz="0" w:space="0" w:color="auto"/>
      </w:divBdr>
    </w:div>
    <w:div w:id="1275362800">
      <w:bodyDiv w:val="1"/>
      <w:marLeft w:val="0"/>
      <w:marRight w:val="0"/>
      <w:marTop w:val="0"/>
      <w:marBottom w:val="0"/>
      <w:divBdr>
        <w:top w:val="none" w:sz="0" w:space="0" w:color="auto"/>
        <w:left w:val="none" w:sz="0" w:space="0" w:color="auto"/>
        <w:bottom w:val="none" w:sz="0" w:space="0" w:color="auto"/>
        <w:right w:val="none" w:sz="0" w:space="0" w:color="auto"/>
      </w:divBdr>
    </w:div>
    <w:div w:id="1286621414">
      <w:bodyDiv w:val="1"/>
      <w:marLeft w:val="0"/>
      <w:marRight w:val="0"/>
      <w:marTop w:val="0"/>
      <w:marBottom w:val="0"/>
      <w:divBdr>
        <w:top w:val="none" w:sz="0" w:space="0" w:color="auto"/>
        <w:left w:val="none" w:sz="0" w:space="0" w:color="auto"/>
        <w:bottom w:val="none" w:sz="0" w:space="0" w:color="auto"/>
        <w:right w:val="none" w:sz="0" w:space="0" w:color="auto"/>
      </w:divBdr>
    </w:div>
    <w:div w:id="1292662896">
      <w:bodyDiv w:val="1"/>
      <w:marLeft w:val="0"/>
      <w:marRight w:val="0"/>
      <w:marTop w:val="0"/>
      <w:marBottom w:val="0"/>
      <w:divBdr>
        <w:top w:val="none" w:sz="0" w:space="0" w:color="auto"/>
        <w:left w:val="none" w:sz="0" w:space="0" w:color="auto"/>
        <w:bottom w:val="none" w:sz="0" w:space="0" w:color="auto"/>
        <w:right w:val="none" w:sz="0" w:space="0" w:color="auto"/>
      </w:divBdr>
    </w:div>
    <w:div w:id="1400978425">
      <w:bodyDiv w:val="1"/>
      <w:marLeft w:val="0"/>
      <w:marRight w:val="0"/>
      <w:marTop w:val="0"/>
      <w:marBottom w:val="0"/>
      <w:divBdr>
        <w:top w:val="none" w:sz="0" w:space="0" w:color="auto"/>
        <w:left w:val="none" w:sz="0" w:space="0" w:color="auto"/>
        <w:bottom w:val="none" w:sz="0" w:space="0" w:color="auto"/>
        <w:right w:val="none" w:sz="0" w:space="0" w:color="auto"/>
      </w:divBdr>
    </w:div>
    <w:div w:id="1643078797">
      <w:bodyDiv w:val="1"/>
      <w:marLeft w:val="0"/>
      <w:marRight w:val="0"/>
      <w:marTop w:val="0"/>
      <w:marBottom w:val="0"/>
      <w:divBdr>
        <w:top w:val="none" w:sz="0" w:space="0" w:color="auto"/>
        <w:left w:val="none" w:sz="0" w:space="0" w:color="auto"/>
        <w:bottom w:val="none" w:sz="0" w:space="0" w:color="auto"/>
        <w:right w:val="none" w:sz="0" w:space="0" w:color="auto"/>
      </w:divBdr>
    </w:div>
    <w:div w:id="1978563860">
      <w:bodyDiv w:val="1"/>
      <w:marLeft w:val="0"/>
      <w:marRight w:val="0"/>
      <w:marTop w:val="0"/>
      <w:marBottom w:val="0"/>
      <w:divBdr>
        <w:top w:val="none" w:sz="0" w:space="0" w:color="auto"/>
        <w:left w:val="none" w:sz="0" w:space="0" w:color="auto"/>
        <w:bottom w:val="none" w:sz="0" w:space="0" w:color="auto"/>
        <w:right w:val="none" w:sz="0" w:space="0" w:color="auto"/>
      </w:divBdr>
    </w:div>
    <w:div w:id="21272656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6"/>
    </mc:Choice>
    <mc:Fallback>
      <c:style val="6"/>
    </mc:Fallback>
  </mc:AlternateContent>
  <c:chart>
    <c:autoTitleDeleted val="1"/>
    <c:plotArea>
      <c:layout>
        <c:manualLayout>
          <c:layoutTarget val="inner"/>
          <c:xMode val="edge"/>
          <c:yMode val="edge"/>
          <c:x val="4.3958761757323543E-2"/>
          <c:y val="2.4892330447644322E-2"/>
          <c:w val="0.92997888328092004"/>
          <c:h val="0.86393992417614462"/>
        </c:manualLayout>
      </c:layout>
      <c:barChart>
        <c:barDir val="col"/>
        <c:grouping val="clustered"/>
        <c:varyColors val="0"/>
        <c:ser>
          <c:idx val="0"/>
          <c:order val="0"/>
          <c:tx>
            <c:strRef>
              <c:f>Sheet1!$B$1</c:f>
              <c:strCache>
                <c:ptCount val="1"/>
                <c:pt idx="0">
                  <c:v>Series 1</c:v>
                </c:pt>
              </c:strCache>
            </c:strRef>
          </c:tx>
          <c:spPr>
            <a:solidFill>
              <a:schemeClr val="accent4">
                <a:lumMod val="50000"/>
              </a:schemeClr>
            </a:solidFill>
            <a:ln>
              <a:noFill/>
            </a:ln>
            <a:effectLst/>
          </c:spPr>
          <c:invertIfNegative val="0"/>
          <c:cat>
            <c:strRef>
              <c:f>Sheet1!$A$2:$A$6</c:f>
              <c:strCache>
                <c:ptCount val="5"/>
                <c:pt idx="0">
                  <c:v>AGREE</c:v>
                </c:pt>
                <c:pt idx="1">
                  <c:v>NEUTRAL</c:v>
                </c:pt>
                <c:pt idx="2">
                  <c:v>STRONGLY AGREE</c:v>
                </c:pt>
                <c:pt idx="3">
                  <c:v>DISAGREE</c:v>
                </c:pt>
                <c:pt idx="4">
                  <c:v>STRONGLY AGREE</c:v>
                </c:pt>
              </c:strCache>
            </c:strRef>
          </c:cat>
          <c:val>
            <c:numRef>
              <c:f>Sheet1!$B$2:$B$6</c:f>
              <c:numCache>
                <c:formatCode>General</c:formatCode>
                <c:ptCount val="5"/>
                <c:pt idx="0">
                  <c:v>18</c:v>
                </c:pt>
                <c:pt idx="1">
                  <c:v>15</c:v>
                </c:pt>
                <c:pt idx="2">
                  <c:v>8</c:v>
                </c:pt>
                <c:pt idx="3">
                  <c:v>5</c:v>
                </c:pt>
                <c:pt idx="4">
                  <c:v>2</c:v>
                </c:pt>
              </c:numCache>
            </c:numRef>
          </c:val>
          <c:extLst>
            <c:ext xmlns:c16="http://schemas.microsoft.com/office/drawing/2014/chart" uri="{C3380CC4-5D6E-409C-BE32-E72D297353CC}">
              <c16:uniqueId val="{00000000-BB58-43F3-B375-26FB91466B3F}"/>
            </c:ext>
          </c:extLst>
        </c:ser>
        <c:dLbls>
          <c:showLegendKey val="0"/>
          <c:showVal val="0"/>
          <c:showCatName val="0"/>
          <c:showSerName val="0"/>
          <c:showPercent val="0"/>
          <c:showBubbleSize val="0"/>
        </c:dLbls>
        <c:gapWidth val="182"/>
        <c:axId val="371383519"/>
        <c:axId val="371367199"/>
      </c:barChart>
      <c:catAx>
        <c:axId val="3713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1367199"/>
        <c:crosses val="autoZero"/>
        <c:auto val="1"/>
        <c:lblAlgn val="ctr"/>
        <c:lblOffset val="100"/>
        <c:noMultiLvlLbl val="0"/>
      </c:catAx>
      <c:valAx>
        <c:axId val="371367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1383519"/>
        <c:crosses val="autoZero"/>
        <c:crossBetween val="between"/>
      </c:valAx>
      <c:spPr>
        <a:solidFill>
          <a:srgbClr val="CCECFF"/>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6296383100396896E-2"/>
          <c:y val="2.3331253070600581E-2"/>
          <c:w val="0.93422098890956085"/>
          <c:h val="0.84533316440035611"/>
        </c:manualLayout>
      </c:layout>
      <c:barChart>
        <c:barDir val="col"/>
        <c:grouping val="stacked"/>
        <c:varyColors val="0"/>
        <c:ser>
          <c:idx val="0"/>
          <c:order val="0"/>
          <c:tx>
            <c:strRef>
              <c:f>Sheet1!$B$1</c:f>
              <c:strCache>
                <c:ptCount val="1"/>
                <c:pt idx="0">
                  <c:v>Series 1</c:v>
                </c:pt>
              </c:strCache>
            </c:strRef>
          </c:tx>
          <c:spPr>
            <a:solidFill>
              <a:schemeClr val="accent2">
                <a:lumMod val="75000"/>
              </a:schemeClr>
            </a:solidFill>
            <a:ln>
              <a:noFill/>
            </a:ln>
            <a:effectLst/>
          </c:spPr>
          <c:invertIfNegative val="0"/>
          <c:cat>
            <c:strRef>
              <c:f>Sheet1!$A$2:$A$3</c:f>
              <c:strCache>
                <c:ptCount val="2"/>
                <c:pt idx="0">
                  <c:v>YES</c:v>
                </c:pt>
                <c:pt idx="1">
                  <c:v>NO</c:v>
                </c:pt>
              </c:strCache>
            </c:strRef>
          </c:cat>
          <c:val>
            <c:numRef>
              <c:f>Sheet1!$B$2:$B$3</c:f>
              <c:numCache>
                <c:formatCode>General</c:formatCode>
                <c:ptCount val="2"/>
                <c:pt idx="0">
                  <c:v>25</c:v>
                </c:pt>
                <c:pt idx="1">
                  <c:v>20</c:v>
                </c:pt>
              </c:numCache>
            </c:numRef>
          </c:val>
          <c:extLst>
            <c:ext xmlns:c16="http://schemas.microsoft.com/office/drawing/2014/chart" uri="{C3380CC4-5D6E-409C-BE32-E72D297353CC}">
              <c16:uniqueId val="{00000000-A56C-47DD-9247-B3B31FFD9D1E}"/>
            </c:ext>
          </c:extLst>
        </c:ser>
        <c:dLbls>
          <c:showLegendKey val="0"/>
          <c:showVal val="0"/>
          <c:showCatName val="0"/>
          <c:showSerName val="0"/>
          <c:showPercent val="0"/>
          <c:showBubbleSize val="0"/>
        </c:dLbls>
        <c:gapWidth val="182"/>
        <c:overlap val="100"/>
        <c:axId val="371383519"/>
        <c:axId val="371367199"/>
      </c:barChart>
      <c:catAx>
        <c:axId val="3713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1367199"/>
        <c:crosses val="autoZero"/>
        <c:auto val="1"/>
        <c:lblAlgn val="ctr"/>
        <c:lblOffset val="100"/>
        <c:noMultiLvlLbl val="0"/>
      </c:catAx>
      <c:valAx>
        <c:axId val="371367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en-US"/>
          </a:p>
        </c:txPr>
        <c:crossAx val="371383519"/>
        <c:crosses val="autoZero"/>
        <c:crossBetween val="between"/>
      </c:valAx>
      <c:spPr>
        <a:solidFill>
          <a:schemeClr val="accent4">
            <a:lumMod val="20000"/>
            <a:lumOff val="80000"/>
          </a:schemeClr>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5.399984555761761E-2"/>
          <c:y val="3.3720985277641898E-2"/>
          <c:w val="0.94219340429197074"/>
          <c:h val="0.82499594025566947"/>
        </c:manualLayout>
      </c:layout>
      <c:barChart>
        <c:barDir val="col"/>
        <c:grouping val="clustered"/>
        <c:varyColors val="0"/>
        <c:ser>
          <c:idx val="0"/>
          <c:order val="0"/>
          <c:tx>
            <c:strRef>
              <c:f>Sheet1!$B$1</c:f>
              <c:strCache>
                <c:ptCount val="1"/>
                <c:pt idx="0">
                  <c:v>Series 1</c:v>
                </c:pt>
              </c:strCache>
            </c:strRef>
          </c:tx>
          <c:spPr>
            <a:solidFill>
              <a:schemeClr val="accent6"/>
            </a:solidFill>
            <a:ln>
              <a:noFill/>
            </a:ln>
            <a:effectLst/>
          </c:spPr>
          <c:invertIfNegative val="0"/>
          <c:cat>
            <c:strRef>
              <c:f>Sheet1!$A$2:$A$6</c:f>
              <c:strCache>
                <c:ptCount val="5"/>
                <c:pt idx="0">
                  <c:v>CONFIDENT</c:v>
                </c:pt>
                <c:pt idx="1">
                  <c:v>NEUTRAL</c:v>
                </c:pt>
                <c:pt idx="2">
                  <c:v>VERY CONFIDENT</c:v>
                </c:pt>
                <c:pt idx="3">
                  <c:v>NOT CONFIENT</c:v>
                </c:pt>
                <c:pt idx="4">
                  <c:v>VERY UNCONFIDENT</c:v>
                </c:pt>
              </c:strCache>
            </c:strRef>
          </c:cat>
          <c:val>
            <c:numRef>
              <c:f>Sheet1!$B$2:$B$6</c:f>
              <c:numCache>
                <c:formatCode>General</c:formatCode>
                <c:ptCount val="5"/>
                <c:pt idx="0">
                  <c:v>17.899999999999999</c:v>
                </c:pt>
                <c:pt idx="1">
                  <c:v>12.3</c:v>
                </c:pt>
                <c:pt idx="2">
                  <c:v>10.9</c:v>
                </c:pt>
                <c:pt idx="3">
                  <c:v>6.1</c:v>
                </c:pt>
                <c:pt idx="4">
                  <c:v>1.5</c:v>
                </c:pt>
              </c:numCache>
            </c:numRef>
          </c:val>
          <c:extLst>
            <c:ext xmlns:c16="http://schemas.microsoft.com/office/drawing/2014/chart" uri="{C3380CC4-5D6E-409C-BE32-E72D297353CC}">
              <c16:uniqueId val="{00000000-0FE2-4D34-BC47-F66306283E28}"/>
            </c:ext>
          </c:extLst>
        </c:ser>
        <c:dLbls>
          <c:showLegendKey val="0"/>
          <c:showVal val="0"/>
          <c:showCatName val="0"/>
          <c:showSerName val="0"/>
          <c:showPercent val="0"/>
          <c:showBubbleSize val="0"/>
        </c:dLbls>
        <c:gapWidth val="182"/>
        <c:axId val="371383519"/>
        <c:axId val="371367199"/>
      </c:barChart>
      <c:catAx>
        <c:axId val="37138351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1367199"/>
        <c:crosses val="autoZero"/>
        <c:auto val="1"/>
        <c:lblAlgn val="ctr"/>
        <c:lblOffset val="100"/>
        <c:noMultiLvlLbl val="0"/>
      </c:catAx>
      <c:valAx>
        <c:axId val="3713671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mn-lt"/>
                <a:ea typeface="+mn-ea"/>
                <a:cs typeface="+mn-cs"/>
              </a:defRPr>
            </a:pPr>
            <a:endParaRPr lang="en-US"/>
          </a:p>
        </c:txPr>
        <c:crossAx val="371383519"/>
        <c:crosses val="autoZero"/>
        <c:crossBetween val="between"/>
      </c:valAx>
      <c:spPr>
        <a:solidFill>
          <a:schemeClr val="bg2"/>
        </a:solid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 id="17">
  <a:schemeClr val="accent4"/>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5EF0109C-726C-4BFC-8603-BB6F745CA26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339</TotalTime>
  <Pages>16</Pages>
  <Words>3975</Words>
  <Characters>22660</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visali kannan</dc:creator>
  <cp:lastModifiedBy>Editor-22</cp:lastModifiedBy>
  <cp:revision>36</cp:revision>
  <dcterms:created xsi:type="dcterms:W3CDTF">2025-03-29T12:30:00Z</dcterms:created>
  <dcterms:modified xsi:type="dcterms:W3CDTF">2025-05-30T09:58:00Z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52228A704B4C4B09963081BF3F1B91DB_13</vt:lpwstr>
  </property>
  <property fmtid="{D5CDD505-2E9C-101B-9397-08002B2CF9AE}" pid="4" name="GrammarlyDocumentId">
    <vt:lpwstr>236b312c680b2661aa6d4bbc4f6c3999ced08e4256029de4f5f6b79dc27db973</vt:lpwstr>
  </property>
</Properties>
</file>