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C84" w14:textId="7502D33F" w:rsidR="001F0B75" w:rsidRPr="00E9490A" w:rsidRDefault="001F0B75" w:rsidP="00182DCC">
      <w:pPr>
        <w:jc w:val="both"/>
        <w:rPr>
          <w:rFonts w:ascii="Times New Roman" w:hAnsi="Times New Roman" w:cs="Times New Roman"/>
          <w:b/>
          <w:bCs/>
          <w:sz w:val="24"/>
          <w:szCs w:val="24"/>
        </w:rPr>
      </w:pPr>
      <w:r w:rsidRPr="00E9490A">
        <w:rPr>
          <w:rFonts w:ascii="Times New Roman" w:hAnsi="Times New Roman" w:cs="Times New Roman"/>
          <w:b/>
          <w:bCs/>
          <w:sz w:val="24"/>
          <w:szCs w:val="24"/>
        </w:rPr>
        <w:t xml:space="preserve">Stress relieving enzymatic activities </w:t>
      </w:r>
      <w:r w:rsidR="00E97202" w:rsidRPr="00E9490A">
        <w:rPr>
          <w:rFonts w:ascii="Times New Roman" w:hAnsi="Times New Roman" w:cs="Times New Roman"/>
          <w:b/>
          <w:bCs/>
          <w:sz w:val="24"/>
          <w:szCs w:val="24"/>
        </w:rPr>
        <w:t xml:space="preserve">and biochemical </w:t>
      </w:r>
      <w:r w:rsidRPr="00E9490A">
        <w:rPr>
          <w:rFonts w:ascii="Times New Roman" w:hAnsi="Times New Roman" w:cs="Times New Roman"/>
          <w:b/>
          <w:bCs/>
          <w:sz w:val="24"/>
          <w:szCs w:val="24"/>
        </w:rPr>
        <w:t xml:space="preserve">changes during bud break in Manjari Kishmish </w:t>
      </w:r>
      <w:r w:rsidR="00207D8B" w:rsidRPr="00E9490A">
        <w:rPr>
          <w:rFonts w:ascii="Times New Roman" w:hAnsi="Times New Roman" w:cs="Times New Roman"/>
          <w:b/>
          <w:bCs/>
          <w:sz w:val="24"/>
          <w:szCs w:val="24"/>
        </w:rPr>
        <w:t>(</w:t>
      </w:r>
      <w:r w:rsidR="00207D8B" w:rsidRPr="00E9490A">
        <w:rPr>
          <w:rFonts w:ascii="Times New Roman" w:hAnsi="Times New Roman" w:cs="Times New Roman"/>
          <w:b/>
          <w:bCs/>
          <w:i/>
          <w:iCs/>
          <w:sz w:val="24"/>
          <w:szCs w:val="24"/>
        </w:rPr>
        <w:t>Vitis vinifera</w:t>
      </w:r>
      <w:r w:rsidR="00207D8B" w:rsidRPr="00E9490A">
        <w:rPr>
          <w:rFonts w:ascii="Times New Roman" w:hAnsi="Times New Roman" w:cs="Times New Roman"/>
          <w:b/>
          <w:bCs/>
          <w:sz w:val="24"/>
          <w:szCs w:val="24"/>
        </w:rPr>
        <w:t xml:space="preserve"> L.) </w:t>
      </w:r>
      <w:r w:rsidRPr="00E9490A">
        <w:rPr>
          <w:rFonts w:ascii="Times New Roman" w:hAnsi="Times New Roman" w:cs="Times New Roman"/>
          <w:b/>
          <w:bCs/>
          <w:sz w:val="24"/>
          <w:szCs w:val="24"/>
        </w:rPr>
        <w:t xml:space="preserve">grafted on different rootstocks </w:t>
      </w:r>
    </w:p>
    <w:p w14:paraId="43359336" w14:textId="77777777" w:rsidR="00296C94" w:rsidRDefault="00296C94" w:rsidP="004E27A3">
      <w:pPr>
        <w:spacing w:line="360" w:lineRule="auto"/>
        <w:jc w:val="both"/>
        <w:rPr>
          <w:rFonts w:ascii="Times New Roman" w:hAnsi="Times New Roman" w:cs="Times New Roman"/>
          <w:b/>
          <w:bCs/>
          <w:sz w:val="24"/>
          <w:szCs w:val="24"/>
        </w:rPr>
      </w:pPr>
    </w:p>
    <w:p w14:paraId="2C88DBE0" w14:textId="372FE373" w:rsidR="00A12353" w:rsidRDefault="00A12353" w:rsidP="004E2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DD4BAA8" w14:textId="3F85A398" w:rsidR="00A12353" w:rsidRDefault="00BF186A" w:rsidP="00A45F79">
      <w:pPr>
        <w:spacing w:line="360" w:lineRule="auto"/>
        <w:ind w:firstLine="720"/>
        <w:jc w:val="both"/>
        <w:rPr>
          <w:rFonts w:ascii="Times New Roman" w:hAnsi="Times New Roman" w:cs="Times New Roman"/>
          <w:sz w:val="24"/>
          <w:szCs w:val="24"/>
        </w:rPr>
      </w:pPr>
      <w:r w:rsidRPr="00BF186A">
        <w:rPr>
          <w:rFonts w:ascii="Times New Roman" w:hAnsi="Times New Roman" w:cs="Times New Roman"/>
          <w:sz w:val="24"/>
          <w:szCs w:val="24"/>
        </w:rPr>
        <w:t xml:space="preserve">The study </w:t>
      </w:r>
      <w:r w:rsidR="00684F79">
        <w:rPr>
          <w:rFonts w:ascii="Times New Roman" w:hAnsi="Times New Roman" w:cs="Times New Roman"/>
          <w:sz w:val="24"/>
          <w:szCs w:val="24"/>
        </w:rPr>
        <w:t>on changes in biochemicals and</w:t>
      </w:r>
      <w:r w:rsidR="00684F79" w:rsidRPr="00BF186A">
        <w:rPr>
          <w:rFonts w:ascii="Times New Roman" w:hAnsi="Times New Roman" w:cs="Times New Roman"/>
          <w:sz w:val="24"/>
          <w:szCs w:val="24"/>
        </w:rPr>
        <w:t xml:space="preserve"> </w:t>
      </w:r>
      <w:r w:rsidR="00684F79">
        <w:rPr>
          <w:rFonts w:ascii="Times New Roman" w:hAnsi="Times New Roman" w:cs="Times New Roman"/>
          <w:sz w:val="24"/>
          <w:szCs w:val="24"/>
        </w:rPr>
        <w:t xml:space="preserve">enzymatic activities in Manjari Kishmish </w:t>
      </w:r>
      <w:r w:rsidR="00C83B25">
        <w:rPr>
          <w:rFonts w:ascii="Times New Roman" w:hAnsi="Times New Roman" w:cs="Times New Roman"/>
          <w:sz w:val="24"/>
          <w:szCs w:val="24"/>
        </w:rPr>
        <w:t xml:space="preserve">during bud break </w:t>
      </w:r>
      <w:r w:rsidR="00424727">
        <w:rPr>
          <w:rFonts w:ascii="Times New Roman" w:hAnsi="Times New Roman" w:cs="Times New Roman"/>
          <w:sz w:val="24"/>
          <w:szCs w:val="24"/>
        </w:rPr>
        <w:t>stage</w:t>
      </w:r>
      <w:r w:rsidR="00C83B25">
        <w:rPr>
          <w:rFonts w:ascii="Times New Roman" w:hAnsi="Times New Roman" w:cs="Times New Roman"/>
          <w:sz w:val="24"/>
          <w:szCs w:val="24"/>
        </w:rPr>
        <w:t xml:space="preserve"> after fruit pruning was</w:t>
      </w:r>
      <w:r w:rsidR="00684F79">
        <w:rPr>
          <w:rFonts w:ascii="Times New Roman" w:hAnsi="Times New Roman" w:cs="Times New Roman"/>
          <w:sz w:val="24"/>
          <w:szCs w:val="24"/>
        </w:rPr>
        <w:t xml:space="preserve"> </w:t>
      </w:r>
      <w:r w:rsidRPr="00BF186A">
        <w:rPr>
          <w:rFonts w:ascii="Times New Roman" w:hAnsi="Times New Roman" w:cs="Times New Roman"/>
          <w:sz w:val="24"/>
          <w:szCs w:val="24"/>
        </w:rPr>
        <w:t>conducted at National Research Centre for Grapes, Pune</w:t>
      </w:r>
      <w:r w:rsidR="00C83B25">
        <w:rPr>
          <w:rFonts w:ascii="Times New Roman" w:hAnsi="Times New Roman" w:cs="Times New Roman"/>
          <w:sz w:val="24"/>
          <w:szCs w:val="24"/>
        </w:rPr>
        <w:t>.</w:t>
      </w:r>
      <w:r w:rsidRPr="00BF186A">
        <w:rPr>
          <w:rFonts w:ascii="Times New Roman" w:hAnsi="Times New Roman" w:cs="Times New Roman"/>
          <w:sz w:val="24"/>
          <w:szCs w:val="24"/>
        </w:rPr>
        <w:t xml:space="preserve"> </w:t>
      </w:r>
      <w:r w:rsidR="00C83B25">
        <w:rPr>
          <w:rFonts w:ascii="Times New Roman" w:hAnsi="Times New Roman" w:cs="Times New Roman"/>
          <w:sz w:val="24"/>
          <w:szCs w:val="24"/>
        </w:rPr>
        <w:t xml:space="preserve">Manjari Kishmish grafted on </w:t>
      </w:r>
      <w:r w:rsidR="00C83B25" w:rsidRPr="00BF186A">
        <w:rPr>
          <w:rFonts w:ascii="Times New Roman" w:hAnsi="Times New Roman" w:cs="Times New Roman"/>
          <w:sz w:val="24"/>
          <w:szCs w:val="24"/>
        </w:rPr>
        <w:t>Dogridge, 110R, 140Ru and 1103P</w:t>
      </w:r>
      <w:r w:rsidR="00C83B25">
        <w:rPr>
          <w:rFonts w:ascii="Times New Roman" w:hAnsi="Times New Roman" w:cs="Times New Roman"/>
          <w:sz w:val="24"/>
          <w:szCs w:val="24"/>
        </w:rPr>
        <w:t xml:space="preserve"> rootstocks was selected for the study during 2024-25.</w:t>
      </w:r>
      <w:r w:rsidRPr="00BF186A">
        <w:rPr>
          <w:rFonts w:ascii="Times New Roman" w:hAnsi="Times New Roman" w:cs="Times New Roman"/>
          <w:sz w:val="24"/>
          <w:szCs w:val="24"/>
        </w:rPr>
        <w:t xml:space="preserve"> Bud samples were collected at five </w:t>
      </w:r>
      <w:r w:rsidR="00E774B3">
        <w:rPr>
          <w:rFonts w:ascii="Times New Roman" w:hAnsi="Times New Roman" w:cs="Times New Roman"/>
          <w:sz w:val="24"/>
          <w:szCs w:val="24"/>
        </w:rPr>
        <w:t xml:space="preserve">different </w:t>
      </w:r>
      <w:r w:rsidR="00424727">
        <w:rPr>
          <w:rFonts w:ascii="Times New Roman" w:hAnsi="Times New Roman" w:cs="Times New Roman"/>
          <w:sz w:val="24"/>
          <w:szCs w:val="24"/>
        </w:rPr>
        <w:t>stage</w:t>
      </w:r>
      <w:r w:rsidRPr="00BF186A">
        <w:rPr>
          <w:rFonts w:ascii="Times New Roman" w:hAnsi="Times New Roman" w:cs="Times New Roman"/>
          <w:sz w:val="24"/>
          <w:szCs w:val="24"/>
        </w:rPr>
        <w:t>s after pruning and analysed for enzymatic activities (catalase, peroxidase</w:t>
      </w:r>
      <w:r w:rsidR="00E774B3">
        <w:rPr>
          <w:rFonts w:ascii="Times New Roman" w:hAnsi="Times New Roman" w:cs="Times New Roman"/>
          <w:sz w:val="24"/>
          <w:szCs w:val="24"/>
        </w:rPr>
        <w:t>,</w:t>
      </w:r>
      <w:r w:rsidRPr="00BF186A">
        <w:rPr>
          <w:rFonts w:ascii="Times New Roman" w:hAnsi="Times New Roman" w:cs="Times New Roman"/>
          <w:sz w:val="24"/>
          <w:szCs w:val="24"/>
        </w:rPr>
        <w:t xml:space="preserve"> and polyphenol oxidase) and biochemical constituents (carbohydrates, proline, protein, reducing sugar and phenols). Results indicated significant variation among </w:t>
      </w:r>
      <w:r w:rsidR="00D62514">
        <w:rPr>
          <w:rFonts w:ascii="Times New Roman" w:hAnsi="Times New Roman" w:cs="Times New Roman"/>
          <w:sz w:val="24"/>
          <w:szCs w:val="24"/>
        </w:rPr>
        <w:t xml:space="preserve">different </w:t>
      </w:r>
      <w:r w:rsidRPr="00BF186A">
        <w:rPr>
          <w:rFonts w:ascii="Times New Roman" w:hAnsi="Times New Roman" w:cs="Times New Roman"/>
          <w:sz w:val="24"/>
          <w:szCs w:val="24"/>
        </w:rPr>
        <w:t>rootstocks. The</w:t>
      </w:r>
      <w:r w:rsidR="00E774B3">
        <w:rPr>
          <w:rFonts w:ascii="Times New Roman" w:hAnsi="Times New Roman" w:cs="Times New Roman"/>
          <w:sz w:val="24"/>
          <w:szCs w:val="24"/>
        </w:rPr>
        <w:t xml:space="preserve"> rootstock</w:t>
      </w:r>
      <w:r w:rsidRPr="00BF186A">
        <w:rPr>
          <w:rFonts w:ascii="Times New Roman" w:hAnsi="Times New Roman" w:cs="Times New Roman"/>
          <w:sz w:val="24"/>
          <w:szCs w:val="24"/>
        </w:rPr>
        <w:t xml:space="preserve"> 110R exhibited highest catalase, polyphenol oxidase and carbohydrate levels in the early </w:t>
      </w:r>
      <w:r w:rsidR="00424727">
        <w:rPr>
          <w:rFonts w:ascii="Times New Roman" w:hAnsi="Times New Roman" w:cs="Times New Roman"/>
          <w:sz w:val="24"/>
          <w:szCs w:val="24"/>
        </w:rPr>
        <w:t>stage</w:t>
      </w:r>
      <w:r w:rsidRPr="00BF186A">
        <w:rPr>
          <w:rFonts w:ascii="Times New Roman" w:hAnsi="Times New Roman" w:cs="Times New Roman"/>
          <w:sz w:val="24"/>
          <w:szCs w:val="24"/>
        </w:rPr>
        <w:t xml:space="preserve">s, suggesting its role in earlier bud break and sprouting. In contrast, 140Ru recorded the highest levels of proline, protein and phenols, contributing to delayed bud break but enhanced defense mechanisms. The </w:t>
      </w:r>
      <w:r w:rsidR="00E774B3" w:rsidRPr="00BF186A">
        <w:rPr>
          <w:rFonts w:ascii="Times New Roman" w:hAnsi="Times New Roman" w:cs="Times New Roman"/>
          <w:sz w:val="24"/>
          <w:szCs w:val="24"/>
        </w:rPr>
        <w:t xml:space="preserve">rootstock </w:t>
      </w:r>
      <w:r w:rsidRPr="00BF186A">
        <w:rPr>
          <w:rFonts w:ascii="Times New Roman" w:hAnsi="Times New Roman" w:cs="Times New Roman"/>
          <w:sz w:val="24"/>
          <w:szCs w:val="24"/>
        </w:rPr>
        <w:t xml:space="preserve">1103P showed maximum reducing sugar content. The study highlights the differential biochemical and enzymatic responses among </w:t>
      </w:r>
      <w:r w:rsidR="00083012">
        <w:rPr>
          <w:rFonts w:ascii="Times New Roman" w:hAnsi="Times New Roman" w:cs="Times New Roman"/>
          <w:sz w:val="24"/>
          <w:szCs w:val="24"/>
        </w:rPr>
        <w:t xml:space="preserve">the </w:t>
      </w:r>
      <w:r w:rsidRPr="00BF186A">
        <w:rPr>
          <w:rFonts w:ascii="Times New Roman" w:hAnsi="Times New Roman" w:cs="Times New Roman"/>
          <w:sz w:val="24"/>
          <w:szCs w:val="24"/>
        </w:rPr>
        <w:t>rootstocks and their influence on bud development and stress adaptation in grapevines</w:t>
      </w:r>
      <w:r w:rsidR="00D62514">
        <w:rPr>
          <w:rFonts w:ascii="Times New Roman" w:hAnsi="Times New Roman" w:cs="Times New Roman"/>
          <w:sz w:val="24"/>
          <w:szCs w:val="24"/>
        </w:rPr>
        <w:t>.</w:t>
      </w:r>
      <w:r w:rsidR="00E774B3">
        <w:rPr>
          <w:rFonts w:ascii="Times New Roman" w:hAnsi="Times New Roman" w:cs="Times New Roman"/>
          <w:sz w:val="24"/>
          <w:szCs w:val="24"/>
        </w:rPr>
        <w:t xml:space="preserve"> </w:t>
      </w:r>
    </w:p>
    <w:p w14:paraId="74EF55F5" w14:textId="47F50D29" w:rsidR="00D62514" w:rsidRPr="00BF186A" w:rsidRDefault="00D62514" w:rsidP="004E27A3">
      <w:pPr>
        <w:spacing w:line="360" w:lineRule="auto"/>
        <w:jc w:val="both"/>
        <w:rPr>
          <w:rFonts w:ascii="Times New Roman" w:hAnsi="Times New Roman" w:cs="Times New Roman"/>
          <w:sz w:val="24"/>
          <w:szCs w:val="24"/>
        </w:rPr>
      </w:pPr>
      <w:r w:rsidRPr="00D62514">
        <w:rPr>
          <w:rFonts w:ascii="Times New Roman" w:hAnsi="Times New Roman" w:cs="Times New Roman"/>
          <w:b/>
          <w:bCs/>
          <w:sz w:val="24"/>
          <w:szCs w:val="24"/>
        </w:rPr>
        <w:t>Keywords:</w:t>
      </w:r>
      <w:r>
        <w:rPr>
          <w:rFonts w:ascii="Times New Roman" w:hAnsi="Times New Roman" w:cs="Times New Roman"/>
          <w:sz w:val="24"/>
          <w:szCs w:val="24"/>
        </w:rPr>
        <w:t xml:space="preserve"> Biochemical, </w:t>
      </w:r>
      <w:r w:rsidRPr="00D62514">
        <w:rPr>
          <w:rFonts w:ascii="Times New Roman" w:hAnsi="Times New Roman" w:cs="Times New Roman"/>
          <w:sz w:val="24"/>
          <w:szCs w:val="24"/>
        </w:rPr>
        <w:t xml:space="preserve">Buds, </w:t>
      </w:r>
      <w:r>
        <w:rPr>
          <w:rFonts w:ascii="Times New Roman" w:hAnsi="Times New Roman" w:cs="Times New Roman"/>
          <w:sz w:val="24"/>
          <w:szCs w:val="24"/>
        </w:rPr>
        <w:t xml:space="preserve">Enzyme, Grapevines, Rootstock. </w:t>
      </w:r>
    </w:p>
    <w:p w14:paraId="665F20A8" w14:textId="620D1FC6" w:rsidR="004E27A3" w:rsidRPr="004E27A3" w:rsidRDefault="004E27A3" w:rsidP="004E27A3">
      <w:pPr>
        <w:spacing w:line="360" w:lineRule="auto"/>
        <w:jc w:val="both"/>
        <w:rPr>
          <w:rFonts w:ascii="Times New Roman" w:hAnsi="Times New Roman" w:cs="Times New Roman"/>
          <w:b/>
          <w:bCs/>
          <w:sz w:val="24"/>
          <w:szCs w:val="24"/>
        </w:rPr>
      </w:pPr>
      <w:r w:rsidRPr="004E27A3">
        <w:rPr>
          <w:rFonts w:ascii="Times New Roman" w:hAnsi="Times New Roman" w:cs="Times New Roman"/>
          <w:b/>
          <w:bCs/>
          <w:sz w:val="24"/>
          <w:szCs w:val="24"/>
        </w:rPr>
        <w:t>Introduction</w:t>
      </w:r>
    </w:p>
    <w:p w14:paraId="5223FBDF" w14:textId="3C46A7FD"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Grape (</w:t>
      </w:r>
      <w:r w:rsidRPr="00956655">
        <w:rPr>
          <w:rFonts w:ascii="Times New Roman" w:hAnsi="Times New Roman" w:cs="Times New Roman"/>
          <w:i/>
          <w:iCs/>
          <w:sz w:val="24"/>
          <w:szCs w:val="24"/>
        </w:rPr>
        <w:t>Vitis vinifera</w:t>
      </w:r>
      <w:r w:rsidRPr="00956655">
        <w:rPr>
          <w:rFonts w:ascii="Times New Roman" w:hAnsi="Times New Roman" w:cs="Times New Roman"/>
          <w:sz w:val="24"/>
          <w:szCs w:val="24"/>
        </w:rPr>
        <w:t xml:space="preserve"> L.) is a temperate fruit crop originally native to the Transcaucasian region and the Near East. It has adapted well to regions with arid to cooler climates. Most of the grapes produced in India are consumed domestically as fresh fruit, </w:t>
      </w:r>
      <w:r w:rsidR="00083012">
        <w:rPr>
          <w:rFonts w:ascii="Times New Roman" w:hAnsi="Times New Roman" w:cs="Times New Roman"/>
          <w:sz w:val="24"/>
          <w:szCs w:val="24"/>
        </w:rPr>
        <w:t>however</w:t>
      </w:r>
      <w:r w:rsidR="00083012" w:rsidRPr="00956655">
        <w:rPr>
          <w:rFonts w:ascii="Times New Roman" w:hAnsi="Times New Roman" w:cs="Times New Roman"/>
          <w:sz w:val="24"/>
          <w:szCs w:val="24"/>
        </w:rPr>
        <w:t xml:space="preserve"> </w:t>
      </w:r>
      <w:r w:rsidRPr="00956655">
        <w:rPr>
          <w:rFonts w:ascii="Times New Roman" w:hAnsi="Times New Roman" w:cs="Times New Roman"/>
          <w:sz w:val="24"/>
          <w:szCs w:val="24"/>
        </w:rPr>
        <w:t xml:space="preserve">globally, a major portion of grape production is used for wine preparation. Approximately 48% of the world's grape production is fermented into wine and 36% is used for raisin preparation (Shabeer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2024). In India, around 78% of the total grape production is consumed as fresh fruit, 23–25% is used for raisin making and only about 2% is used for juice and wine production. </w:t>
      </w:r>
      <w:r w:rsidR="004E27A3">
        <w:rPr>
          <w:rFonts w:ascii="Times New Roman" w:hAnsi="Times New Roman" w:cs="Times New Roman"/>
          <w:sz w:val="24"/>
          <w:szCs w:val="24"/>
        </w:rPr>
        <w:t>I</w:t>
      </w:r>
      <w:r w:rsidR="004E27A3" w:rsidRPr="00956655">
        <w:rPr>
          <w:rFonts w:ascii="Times New Roman" w:hAnsi="Times New Roman" w:cs="Times New Roman"/>
          <w:sz w:val="24"/>
          <w:szCs w:val="24"/>
        </w:rPr>
        <w:t>n India</w:t>
      </w:r>
      <w:r w:rsidR="004E27A3">
        <w:rPr>
          <w:rFonts w:ascii="Times New Roman" w:hAnsi="Times New Roman" w:cs="Times New Roman"/>
          <w:sz w:val="24"/>
          <w:szCs w:val="24"/>
        </w:rPr>
        <w:t xml:space="preserve">, </w:t>
      </w:r>
      <w:r w:rsidRPr="00956655">
        <w:rPr>
          <w:rFonts w:ascii="Times New Roman" w:hAnsi="Times New Roman" w:cs="Times New Roman"/>
          <w:sz w:val="24"/>
          <w:szCs w:val="24"/>
        </w:rPr>
        <w:t>Maharashtra contributes around 70% of the total grape production</w:t>
      </w:r>
      <w:r w:rsidR="004E27A3">
        <w:rPr>
          <w:rFonts w:ascii="Times New Roman" w:hAnsi="Times New Roman" w:cs="Times New Roman"/>
          <w:sz w:val="24"/>
          <w:szCs w:val="24"/>
        </w:rPr>
        <w:t>.</w:t>
      </w:r>
      <w:r w:rsidRPr="00956655">
        <w:rPr>
          <w:rFonts w:ascii="Times New Roman" w:hAnsi="Times New Roman" w:cs="Times New Roman"/>
          <w:sz w:val="24"/>
          <w:szCs w:val="24"/>
        </w:rPr>
        <w:t xml:space="preserve"> Other </w:t>
      </w:r>
      <w:r w:rsidR="004E27A3">
        <w:rPr>
          <w:rFonts w:ascii="Times New Roman" w:hAnsi="Times New Roman" w:cs="Times New Roman"/>
          <w:sz w:val="24"/>
          <w:szCs w:val="24"/>
        </w:rPr>
        <w:t>important</w:t>
      </w:r>
      <w:r w:rsidRPr="00956655">
        <w:rPr>
          <w:rFonts w:ascii="Times New Roman" w:hAnsi="Times New Roman" w:cs="Times New Roman"/>
          <w:sz w:val="24"/>
          <w:szCs w:val="24"/>
        </w:rPr>
        <w:t xml:space="preserve"> states include Karnataka (24.4%), Tamil Nadu (1.43%), Andhra Pradesh (1.34%), Madhya Pradesh (1.03%) and Mizoram (0.5%)</w:t>
      </w:r>
      <w:r w:rsidR="009417B1">
        <w:rPr>
          <w:rFonts w:ascii="Times New Roman" w:hAnsi="Times New Roman" w:cs="Times New Roman"/>
          <w:sz w:val="24"/>
          <w:szCs w:val="24"/>
        </w:rPr>
        <w:t xml:space="preserve"> </w:t>
      </w:r>
      <w:r w:rsidRPr="00956655">
        <w:rPr>
          <w:rFonts w:ascii="Times New Roman" w:hAnsi="Times New Roman" w:cs="Times New Roman"/>
          <w:sz w:val="24"/>
          <w:szCs w:val="24"/>
        </w:rPr>
        <w:t>collectively accounting for nearly 99% of the country's production (NHB, 2022). The total grape-growing area in India is 1.76 lakh hectares, with a production of 38.96 lakh metric tonnes and a productivity of 22.15 MT/ha (Anonymous, 2024).</w:t>
      </w:r>
    </w:p>
    <w:p w14:paraId="2C474802" w14:textId="6C648D76"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lastRenderedPageBreak/>
        <w:t>Climate plays a significant role in determining the yield and quality of grapes and the wine produced from them. The warmer areas employ specific viticultural practices and often cultivate table and raisin grape varieties rather than wine grapes. Climate change has resulted in warming of the landmass, making it increasingly difficult for certain varieties to adapt to these changing conditions (Jones, 2010). The use of rootstocks helps in mitigating environmental stress and ensures timely bud break. For example, Dogridge rootstock supports vine growth even under high salinity conditions. Drought-tolerant rootstocks such as 110R, 140RU and 1103P</w:t>
      </w:r>
      <w:r w:rsidR="004E27A3">
        <w:rPr>
          <w:rFonts w:ascii="Times New Roman" w:hAnsi="Times New Roman" w:cs="Times New Roman"/>
          <w:sz w:val="24"/>
          <w:szCs w:val="24"/>
        </w:rPr>
        <w:t xml:space="preserve"> </w:t>
      </w:r>
      <w:r w:rsidR="004E27A3" w:rsidRPr="00956655">
        <w:rPr>
          <w:rFonts w:ascii="Times New Roman" w:hAnsi="Times New Roman" w:cs="Times New Roman"/>
          <w:sz w:val="24"/>
          <w:szCs w:val="24"/>
        </w:rPr>
        <w:t>is</w:t>
      </w:r>
      <w:r w:rsidRPr="00956655">
        <w:rPr>
          <w:rFonts w:ascii="Times New Roman" w:hAnsi="Times New Roman" w:cs="Times New Roman"/>
          <w:sz w:val="24"/>
          <w:szCs w:val="24"/>
        </w:rPr>
        <w:t xml:space="preserve"> widely used. The interaction between rootstock and scion is </w:t>
      </w:r>
      <w:r w:rsidR="004E27A3">
        <w:rPr>
          <w:rFonts w:ascii="Times New Roman" w:hAnsi="Times New Roman" w:cs="Times New Roman"/>
          <w:sz w:val="24"/>
          <w:szCs w:val="24"/>
        </w:rPr>
        <w:t xml:space="preserve">important </w:t>
      </w:r>
      <w:r w:rsidRPr="00956655">
        <w:rPr>
          <w:rFonts w:ascii="Times New Roman" w:hAnsi="Times New Roman" w:cs="Times New Roman"/>
          <w:sz w:val="24"/>
          <w:szCs w:val="24"/>
        </w:rPr>
        <w:t>for timely bud break and the production of quality fruits. Rootstocks influence scion physiology, leading to improved vegetative growth (Gu, 2003).</w:t>
      </w:r>
    </w:p>
    <w:p w14:paraId="45A23889" w14:textId="0ACDE839" w:rsid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 xml:space="preserve">Drought-resistant rootstocks are known to exhibit enhanced enzyme activity under stress conditions, helping the plant to manage environmental challenges (Sucu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2018). Rootstocks derived from </w:t>
      </w:r>
      <w:r w:rsidRPr="00956655">
        <w:rPr>
          <w:rFonts w:ascii="Times New Roman" w:hAnsi="Times New Roman" w:cs="Times New Roman"/>
          <w:i/>
          <w:iCs/>
          <w:sz w:val="24"/>
          <w:szCs w:val="24"/>
        </w:rPr>
        <w:t>V. berlandieri</w:t>
      </w:r>
      <w:r w:rsidRPr="00956655">
        <w:rPr>
          <w:rFonts w:ascii="Times New Roman" w:hAnsi="Times New Roman" w:cs="Times New Roman"/>
          <w:sz w:val="24"/>
          <w:szCs w:val="24"/>
        </w:rPr>
        <w:t xml:space="preserve"> × </w:t>
      </w:r>
      <w:r w:rsidRPr="00956655">
        <w:rPr>
          <w:rFonts w:ascii="Times New Roman" w:hAnsi="Times New Roman" w:cs="Times New Roman"/>
          <w:i/>
          <w:iCs/>
          <w:sz w:val="24"/>
          <w:szCs w:val="24"/>
        </w:rPr>
        <w:t>V. rupestris</w:t>
      </w:r>
      <w:r w:rsidRPr="00956655">
        <w:rPr>
          <w:rFonts w:ascii="Times New Roman" w:hAnsi="Times New Roman" w:cs="Times New Roman"/>
          <w:sz w:val="24"/>
          <w:szCs w:val="24"/>
        </w:rPr>
        <w:t xml:space="preserve"> also promote increased phenolic content, higher flavonoid levels and greater protein production. Carbohydrate accumulation in the stem and root portions of the vine plays a </w:t>
      </w:r>
      <w:r w:rsidR="004E27A3">
        <w:rPr>
          <w:rFonts w:ascii="Times New Roman" w:hAnsi="Times New Roman" w:cs="Times New Roman"/>
          <w:sz w:val="24"/>
          <w:szCs w:val="24"/>
        </w:rPr>
        <w:t xml:space="preserve">major </w:t>
      </w:r>
      <w:r w:rsidRPr="00956655">
        <w:rPr>
          <w:rFonts w:ascii="Times New Roman" w:hAnsi="Times New Roman" w:cs="Times New Roman"/>
          <w:sz w:val="24"/>
          <w:szCs w:val="24"/>
        </w:rPr>
        <w:t xml:space="preserve">role in triggering bud break during the flowering season. Thus, the enzymatic and biochemical responses of rootstocks help vines adapt to stress and support successful bud break (Satisha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2007).</w:t>
      </w:r>
      <w:r w:rsidR="00A40A7C">
        <w:rPr>
          <w:rFonts w:ascii="Times New Roman" w:hAnsi="Times New Roman" w:cs="Times New Roman"/>
          <w:sz w:val="24"/>
          <w:szCs w:val="24"/>
        </w:rPr>
        <w:t xml:space="preserve"> T</w:t>
      </w:r>
      <w:r w:rsidR="00565E17" w:rsidRPr="00565E17">
        <w:rPr>
          <w:rFonts w:ascii="Times New Roman" w:hAnsi="Times New Roman" w:cs="Times New Roman"/>
          <w:sz w:val="24"/>
          <w:szCs w:val="24"/>
        </w:rPr>
        <w:t>he aim of this study was to investigate the role of rootstocks in enhancing the physiological and biochemical responses of grapevines (</w:t>
      </w:r>
      <w:r w:rsidR="00565E17" w:rsidRPr="00565E17">
        <w:rPr>
          <w:rFonts w:ascii="Times New Roman" w:hAnsi="Times New Roman" w:cs="Times New Roman"/>
          <w:i/>
          <w:iCs/>
          <w:sz w:val="24"/>
          <w:szCs w:val="24"/>
        </w:rPr>
        <w:t>Vitis vinifera</w:t>
      </w:r>
      <w:r w:rsidR="00565E17" w:rsidRPr="00565E17">
        <w:rPr>
          <w:rFonts w:ascii="Times New Roman" w:hAnsi="Times New Roman" w:cs="Times New Roman"/>
          <w:sz w:val="24"/>
          <w:szCs w:val="24"/>
        </w:rPr>
        <w:t xml:space="preserve"> L.) under varying climatic conditions, with a focus on how rootstocks influence bud break, enzyme activities, and fruit quality</w:t>
      </w:r>
      <w:r w:rsidR="00A40A7C">
        <w:rPr>
          <w:rFonts w:ascii="Times New Roman" w:hAnsi="Times New Roman" w:cs="Times New Roman"/>
          <w:sz w:val="24"/>
          <w:szCs w:val="24"/>
        </w:rPr>
        <w:t xml:space="preserve"> in Manjari Kishmish raisin variety</w:t>
      </w:r>
      <w:r w:rsidR="00565E17" w:rsidRPr="00565E17">
        <w:rPr>
          <w:rFonts w:ascii="Times New Roman" w:hAnsi="Times New Roman" w:cs="Times New Roman"/>
          <w:sz w:val="24"/>
          <w:szCs w:val="24"/>
        </w:rPr>
        <w:t>.</w:t>
      </w:r>
    </w:p>
    <w:p w14:paraId="11F83DF9" w14:textId="77777777" w:rsidR="00BA5FDB" w:rsidRDefault="00BA5FDB" w:rsidP="00BA5FDB">
      <w:pPr>
        <w:rPr>
          <w:rFonts w:ascii="Times New Roman" w:hAnsi="Times New Roman" w:cs="Times New Roman"/>
          <w:b/>
          <w:bCs/>
          <w:sz w:val="24"/>
          <w:szCs w:val="24"/>
        </w:rPr>
      </w:pPr>
      <w:r w:rsidRPr="00BA5FDB">
        <w:rPr>
          <w:rFonts w:ascii="Times New Roman" w:hAnsi="Times New Roman" w:cs="Times New Roman"/>
          <w:b/>
          <w:bCs/>
          <w:sz w:val="24"/>
          <w:szCs w:val="24"/>
        </w:rPr>
        <w:t xml:space="preserve">Material and Methods </w:t>
      </w:r>
    </w:p>
    <w:p w14:paraId="0B7E6710" w14:textId="02C3EDAE" w:rsidR="00BA5FDB" w:rsidRDefault="00BA5FDB" w:rsidP="00BA5FDB">
      <w:pPr>
        <w:rPr>
          <w:rFonts w:ascii="Times New Roman" w:hAnsi="Times New Roman" w:cs="Times New Roman"/>
          <w:b/>
          <w:bCs/>
          <w:sz w:val="24"/>
          <w:szCs w:val="24"/>
        </w:rPr>
      </w:pPr>
      <w:r>
        <w:rPr>
          <w:rFonts w:ascii="Times New Roman" w:hAnsi="Times New Roman" w:cs="Times New Roman"/>
          <w:b/>
          <w:bCs/>
          <w:sz w:val="24"/>
          <w:szCs w:val="24"/>
        </w:rPr>
        <w:t>Experimental site</w:t>
      </w:r>
    </w:p>
    <w:p w14:paraId="3DC0BF57" w14:textId="0B4B6940" w:rsidR="00BA5FDB" w:rsidRDefault="00BA5FDB" w:rsidP="00BA5F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5FDB">
        <w:rPr>
          <w:rFonts w:ascii="Times New Roman" w:hAnsi="Times New Roman" w:cs="Times New Roman"/>
          <w:sz w:val="24"/>
          <w:szCs w:val="24"/>
        </w:rPr>
        <w:t xml:space="preserve">The experiment was conducted at National Research Centre for Grapes, Pune (latitude 18°32′N and longitude 73°51′E) during 2024–25 growing season. Five-year-old </w:t>
      </w:r>
      <w:r w:rsidRPr="00B61EB7">
        <w:rPr>
          <w:rFonts w:ascii="Times New Roman" w:hAnsi="Times New Roman" w:cs="Times New Roman"/>
          <w:sz w:val="24"/>
          <w:szCs w:val="24"/>
        </w:rPr>
        <w:t>Manj</w:t>
      </w:r>
      <w:r w:rsidR="001F2DCE">
        <w:rPr>
          <w:rFonts w:ascii="Times New Roman" w:hAnsi="Times New Roman" w:cs="Times New Roman"/>
          <w:sz w:val="24"/>
          <w:szCs w:val="24"/>
        </w:rPr>
        <w:t>a</w:t>
      </w:r>
      <w:r w:rsidRPr="00B61EB7">
        <w:rPr>
          <w:rFonts w:ascii="Times New Roman" w:hAnsi="Times New Roman" w:cs="Times New Roman"/>
          <w:sz w:val="24"/>
          <w:szCs w:val="24"/>
        </w:rPr>
        <w:t>ri Kishmish</w:t>
      </w:r>
      <w:r w:rsidRPr="00BA5FDB">
        <w:rPr>
          <w:rFonts w:ascii="Times New Roman" w:hAnsi="Times New Roman" w:cs="Times New Roman"/>
          <w:sz w:val="24"/>
          <w:szCs w:val="24"/>
        </w:rPr>
        <w:t xml:space="preserve"> vines grafted on four different rootstocks </w:t>
      </w:r>
      <w:r w:rsidRPr="00BA5FDB">
        <w:rPr>
          <w:rFonts w:ascii="Times New Roman" w:hAnsi="Times New Roman" w:cs="Times New Roman"/>
          <w:i/>
          <w:iCs/>
          <w:sz w:val="24"/>
          <w:szCs w:val="24"/>
        </w:rPr>
        <w:t>i.e.</w:t>
      </w:r>
      <w:r w:rsidRPr="00BA5FDB">
        <w:rPr>
          <w:rFonts w:ascii="Times New Roman" w:hAnsi="Times New Roman" w:cs="Times New Roman"/>
          <w:sz w:val="24"/>
          <w:szCs w:val="24"/>
        </w:rPr>
        <w:t xml:space="preserve"> </w:t>
      </w:r>
      <w:proofErr w:type="spellStart"/>
      <w:r w:rsidRPr="00BA5FDB">
        <w:rPr>
          <w:rFonts w:ascii="Times New Roman" w:hAnsi="Times New Roman" w:cs="Times New Roman"/>
          <w:sz w:val="24"/>
          <w:szCs w:val="24"/>
        </w:rPr>
        <w:t>Dogridge</w:t>
      </w:r>
      <w:proofErr w:type="spellEnd"/>
      <w:r w:rsidRPr="00BA5FDB">
        <w:rPr>
          <w:rFonts w:ascii="Times New Roman" w:hAnsi="Times New Roman" w:cs="Times New Roman"/>
          <w:sz w:val="24"/>
          <w:szCs w:val="24"/>
        </w:rPr>
        <w:t xml:space="preserve"> (</w:t>
      </w:r>
      <w:r w:rsidRPr="00BA5FDB">
        <w:rPr>
          <w:rFonts w:ascii="Times New Roman" w:hAnsi="Times New Roman" w:cs="Times New Roman"/>
          <w:i/>
          <w:iCs/>
          <w:sz w:val="24"/>
          <w:szCs w:val="24"/>
        </w:rPr>
        <w:t xml:space="preserve">Vitis </w:t>
      </w:r>
      <w:proofErr w:type="spellStart"/>
      <w:r w:rsidRPr="00BA5FDB">
        <w:rPr>
          <w:rFonts w:ascii="Times New Roman" w:hAnsi="Times New Roman" w:cs="Times New Roman"/>
          <w:i/>
          <w:iCs/>
          <w:sz w:val="24"/>
          <w:szCs w:val="24"/>
        </w:rPr>
        <w:t>champinii</w:t>
      </w:r>
      <w:proofErr w:type="spellEnd"/>
      <w:r w:rsidRPr="00BA5FDB">
        <w:rPr>
          <w:rFonts w:ascii="Times New Roman" w:hAnsi="Times New Roman" w:cs="Times New Roman"/>
          <w:sz w:val="24"/>
          <w:szCs w:val="24"/>
        </w:rPr>
        <w:t>), 110 Richter, 140-Ru and 1103P</w:t>
      </w:r>
      <w:r>
        <w:rPr>
          <w:rFonts w:ascii="Times New Roman" w:hAnsi="Times New Roman" w:cs="Times New Roman"/>
          <w:sz w:val="24"/>
          <w:szCs w:val="24"/>
        </w:rPr>
        <w:t xml:space="preserve"> </w:t>
      </w:r>
      <w:r w:rsidRPr="00BA5FDB">
        <w:rPr>
          <w:rFonts w:ascii="Times New Roman" w:hAnsi="Times New Roman" w:cs="Times New Roman"/>
          <w:sz w:val="24"/>
          <w:szCs w:val="24"/>
        </w:rPr>
        <w:t xml:space="preserve">were evaluated using a randomized block design with </w:t>
      </w:r>
      <w:r w:rsidR="001F2DCE">
        <w:rPr>
          <w:rFonts w:ascii="Times New Roman" w:hAnsi="Times New Roman" w:cs="Times New Roman"/>
          <w:sz w:val="24"/>
          <w:szCs w:val="24"/>
        </w:rPr>
        <w:t>five</w:t>
      </w:r>
      <w:r w:rsidR="001F2DCE" w:rsidRPr="00BA5FDB">
        <w:rPr>
          <w:rFonts w:ascii="Times New Roman" w:hAnsi="Times New Roman" w:cs="Times New Roman"/>
          <w:sz w:val="24"/>
          <w:szCs w:val="24"/>
        </w:rPr>
        <w:t xml:space="preserve"> </w:t>
      </w:r>
      <w:r w:rsidRPr="00BA5FDB">
        <w:rPr>
          <w:rFonts w:ascii="Times New Roman" w:hAnsi="Times New Roman" w:cs="Times New Roman"/>
          <w:sz w:val="24"/>
          <w:szCs w:val="24"/>
        </w:rPr>
        <w:t xml:space="preserve">replications. Each replication consisted of five vines. The vines were planted on a Y trellis system at a spacing of 2.7 × 1.5 meters, </w:t>
      </w:r>
      <w:r w:rsidR="001F2DCE">
        <w:rPr>
          <w:rFonts w:ascii="Times New Roman" w:hAnsi="Times New Roman" w:cs="Times New Roman"/>
          <w:sz w:val="24"/>
          <w:szCs w:val="24"/>
        </w:rPr>
        <w:t xml:space="preserve">thus </w:t>
      </w:r>
      <w:r w:rsidRPr="00BA5FDB">
        <w:rPr>
          <w:rFonts w:ascii="Times New Roman" w:hAnsi="Times New Roman" w:cs="Times New Roman"/>
          <w:sz w:val="24"/>
          <w:szCs w:val="24"/>
        </w:rPr>
        <w:t xml:space="preserve">accommodating 968 vines per acre. The experimental soil was heavy black in texture, with a pH of 7.75 and an electrical conductivity (EC) of 0.46 </w:t>
      </w:r>
      <w:proofErr w:type="spellStart"/>
      <w:r w:rsidRPr="00BA5FDB">
        <w:rPr>
          <w:rFonts w:ascii="Times New Roman" w:hAnsi="Times New Roman" w:cs="Times New Roman"/>
          <w:sz w:val="24"/>
          <w:szCs w:val="24"/>
        </w:rPr>
        <w:t>dS</w:t>
      </w:r>
      <w:proofErr w:type="spellEnd"/>
      <w:r w:rsidRPr="00BA5FDB">
        <w:rPr>
          <w:rFonts w:ascii="Times New Roman" w:hAnsi="Times New Roman" w:cs="Times New Roman"/>
          <w:sz w:val="24"/>
          <w:szCs w:val="24"/>
        </w:rPr>
        <w:t xml:space="preserve"> m⁻¹.</w:t>
      </w:r>
      <w:r>
        <w:rPr>
          <w:rFonts w:ascii="Times New Roman" w:hAnsi="Times New Roman" w:cs="Times New Roman"/>
          <w:sz w:val="24"/>
          <w:szCs w:val="24"/>
        </w:rPr>
        <w:t xml:space="preserve"> </w:t>
      </w:r>
      <w:r w:rsidRPr="00BA5FDB">
        <w:rPr>
          <w:rFonts w:ascii="Times New Roman" w:hAnsi="Times New Roman" w:cs="Times New Roman"/>
          <w:sz w:val="24"/>
          <w:szCs w:val="24"/>
        </w:rPr>
        <w:t>A double pruning and single cropping system was followed under tropical conditions. Foundation pruning was conducted in April, while fruit pruning was carried out in September.</w:t>
      </w:r>
    </w:p>
    <w:p w14:paraId="2EC62154" w14:textId="5CA44725" w:rsidR="00BA5FDB" w:rsidRPr="00BA5FDB" w:rsidRDefault="00BA5FDB" w:rsidP="00BA5FDB">
      <w:pPr>
        <w:spacing w:line="360" w:lineRule="auto"/>
        <w:jc w:val="both"/>
        <w:rPr>
          <w:rFonts w:ascii="Times New Roman" w:hAnsi="Times New Roman" w:cs="Times New Roman"/>
          <w:b/>
          <w:bCs/>
          <w:sz w:val="24"/>
          <w:szCs w:val="24"/>
        </w:rPr>
      </w:pPr>
      <w:r w:rsidRPr="00BA5FDB">
        <w:rPr>
          <w:rFonts w:ascii="Times New Roman" w:hAnsi="Times New Roman" w:cs="Times New Roman"/>
          <w:b/>
          <w:bCs/>
          <w:sz w:val="24"/>
          <w:szCs w:val="24"/>
        </w:rPr>
        <w:t>Sample collection</w:t>
      </w:r>
    </w:p>
    <w:p w14:paraId="57166609" w14:textId="46ED5969" w:rsidR="009976D3" w:rsidRDefault="009976D3" w:rsidP="00BA5FDB">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lastRenderedPageBreak/>
        <w:t>Buds were collected from the mature shoots of grapevines at intervals of 0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1), 2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2), 4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3), 6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4)</w:t>
      </w:r>
      <w:r w:rsidR="009417B1">
        <w:rPr>
          <w:rFonts w:ascii="Times New Roman" w:hAnsi="Times New Roman" w:cs="Times New Roman"/>
          <w:sz w:val="24"/>
          <w:szCs w:val="24"/>
        </w:rPr>
        <w:t xml:space="preserve"> </w:t>
      </w:r>
      <w:r w:rsidRPr="009976D3">
        <w:rPr>
          <w:rFonts w:ascii="Times New Roman" w:hAnsi="Times New Roman" w:cs="Times New Roman"/>
          <w:sz w:val="24"/>
          <w:szCs w:val="24"/>
        </w:rPr>
        <w:t>and 8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5) days after </w:t>
      </w:r>
      <w:r w:rsidR="00A647DB">
        <w:rPr>
          <w:rFonts w:ascii="Times New Roman" w:hAnsi="Times New Roman" w:cs="Times New Roman"/>
          <w:sz w:val="24"/>
          <w:szCs w:val="24"/>
        </w:rPr>
        <w:t xml:space="preserve">fruit </w:t>
      </w:r>
      <w:r w:rsidRPr="009976D3">
        <w:rPr>
          <w:rFonts w:ascii="Times New Roman" w:hAnsi="Times New Roman" w:cs="Times New Roman"/>
          <w:sz w:val="24"/>
          <w:szCs w:val="24"/>
        </w:rPr>
        <w:t>pruning. The harvested buds were immediately stored at –20 °C for further analysis. For all enzymatic assays, 0.5 g of bud tissue was crushed under liquid nitrogen and homogenized prior to use.</w:t>
      </w:r>
    </w:p>
    <w:p w14:paraId="1C1E0473" w14:textId="1015D384" w:rsidR="009976D3" w:rsidRP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Enzyme study</w:t>
      </w:r>
    </w:p>
    <w:p w14:paraId="494AC616" w14:textId="238A9DA6" w:rsidR="009976D3" w:rsidRPr="009976D3" w:rsidRDefault="009976D3" w:rsidP="009976D3">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The enzymatic activities of catalase, peroxidase and polyphenol oxidase were measured using a photo-spectrophotometer at specific wavelengths. Catalase activity was estimated following the method</w:t>
      </w:r>
      <w:r>
        <w:rPr>
          <w:rFonts w:ascii="Times New Roman" w:hAnsi="Times New Roman" w:cs="Times New Roman"/>
          <w:sz w:val="24"/>
          <w:szCs w:val="24"/>
        </w:rPr>
        <w:t>s</w:t>
      </w:r>
      <w:r w:rsidRPr="009976D3">
        <w:rPr>
          <w:rFonts w:ascii="Times New Roman" w:hAnsi="Times New Roman" w:cs="Times New Roman"/>
          <w:sz w:val="24"/>
          <w:szCs w:val="24"/>
        </w:rPr>
        <w:t xml:space="preserve"> of Aebi (1984). Peroxidase activity was determined using the method described by Chance </w:t>
      </w:r>
      <w:r w:rsidRPr="009976D3">
        <w:rPr>
          <w:rFonts w:ascii="Times New Roman" w:hAnsi="Times New Roman" w:cs="Times New Roman"/>
          <w:i/>
          <w:iCs/>
          <w:sz w:val="24"/>
          <w:szCs w:val="24"/>
        </w:rPr>
        <w:t>et al</w:t>
      </w:r>
      <w:r w:rsidRPr="009976D3">
        <w:rPr>
          <w:rFonts w:ascii="Times New Roman" w:hAnsi="Times New Roman" w:cs="Times New Roman"/>
          <w:sz w:val="24"/>
          <w:szCs w:val="24"/>
        </w:rPr>
        <w:t>. (1955) while polyphenol oxidase activity was estimated using the procedure outlined by Oberbacher (1963).</w:t>
      </w:r>
    </w:p>
    <w:p w14:paraId="7658E47F" w14:textId="3799AC43" w:rsid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 xml:space="preserve">Biochemical </w:t>
      </w:r>
      <w:r>
        <w:rPr>
          <w:rFonts w:ascii="Times New Roman" w:hAnsi="Times New Roman" w:cs="Times New Roman"/>
          <w:b/>
          <w:bCs/>
          <w:sz w:val="24"/>
          <w:szCs w:val="24"/>
        </w:rPr>
        <w:t>study</w:t>
      </w:r>
    </w:p>
    <w:p w14:paraId="46A983A6" w14:textId="17CEB057" w:rsidR="009976D3" w:rsidRPr="009976D3" w:rsidRDefault="009976D3"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976D3">
        <w:rPr>
          <w:rFonts w:ascii="Times New Roman" w:hAnsi="Times New Roman" w:cs="Times New Roman"/>
          <w:sz w:val="24"/>
          <w:szCs w:val="24"/>
        </w:rPr>
        <w:t>In addition, several biochemical parameters</w:t>
      </w:r>
      <w:r>
        <w:rPr>
          <w:rFonts w:ascii="Times New Roman" w:hAnsi="Times New Roman" w:cs="Times New Roman"/>
          <w:sz w:val="24"/>
          <w:szCs w:val="24"/>
        </w:rPr>
        <w:t xml:space="preserve"> </w:t>
      </w:r>
      <w:r w:rsidRPr="009976D3">
        <w:rPr>
          <w:rFonts w:ascii="Times New Roman" w:hAnsi="Times New Roman" w:cs="Times New Roman"/>
          <w:sz w:val="24"/>
          <w:szCs w:val="24"/>
        </w:rPr>
        <w:t>namely carbohydrates, phenols, proline, proteins and reducing sugar</w:t>
      </w:r>
      <w:r>
        <w:rPr>
          <w:rFonts w:ascii="Times New Roman" w:hAnsi="Times New Roman" w:cs="Times New Roman"/>
          <w:sz w:val="24"/>
          <w:szCs w:val="24"/>
        </w:rPr>
        <w:t xml:space="preserve"> </w:t>
      </w:r>
      <w:r w:rsidRPr="009976D3">
        <w:rPr>
          <w:rFonts w:ascii="Times New Roman" w:hAnsi="Times New Roman" w:cs="Times New Roman"/>
          <w:sz w:val="24"/>
          <w:szCs w:val="24"/>
        </w:rPr>
        <w:t xml:space="preserve">were evaluated. The total carbohydrate content was determined following the protocol of Sadasivam and Manickam (1996) and reported in mg per gram of tissue. Protein concentration was estimated using the Lowry method and expressed in mg/g. Reducing sugar levels were analysed using the dinitro salicylic acid (DNS) assay and also expressed in mg/g. The total phenolic content was quantified using the Folin–Ciocalteu reagent method (Singleton and Rossi, 1965) with gallic acid serving as the standard. Proline content was assessed using the method described by Bates </w:t>
      </w:r>
      <w:r w:rsidRPr="002C1B83">
        <w:rPr>
          <w:rFonts w:ascii="Times New Roman" w:hAnsi="Times New Roman" w:cs="Times New Roman"/>
          <w:i/>
          <w:iCs/>
          <w:sz w:val="24"/>
          <w:szCs w:val="24"/>
        </w:rPr>
        <w:t>et al</w:t>
      </w:r>
      <w:r w:rsidRPr="009976D3">
        <w:rPr>
          <w:rFonts w:ascii="Times New Roman" w:hAnsi="Times New Roman" w:cs="Times New Roman"/>
          <w:sz w:val="24"/>
          <w:szCs w:val="24"/>
        </w:rPr>
        <w:t>. (1973) and expressed as micromoles per gram of bud tissue.</w:t>
      </w:r>
    </w:p>
    <w:p w14:paraId="7A290DCD" w14:textId="1E14471B" w:rsidR="009976D3" w:rsidRDefault="00B41484" w:rsidP="009976D3">
      <w:pPr>
        <w:spacing w:line="360" w:lineRule="auto"/>
        <w:jc w:val="both"/>
        <w:rPr>
          <w:rFonts w:ascii="Times New Roman" w:hAnsi="Times New Roman" w:cs="Times New Roman"/>
          <w:b/>
          <w:bCs/>
          <w:sz w:val="24"/>
          <w:szCs w:val="24"/>
        </w:rPr>
      </w:pPr>
      <w:r w:rsidRPr="00B41484">
        <w:rPr>
          <w:rFonts w:ascii="Times New Roman" w:hAnsi="Times New Roman" w:cs="Times New Roman"/>
          <w:b/>
          <w:bCs/>
          <w:sz w:val="24"/>
          <w:szCs w:val="24"/>
        </w:rPr>
        <w:t>Statistical analysis</w:t>
      </w:r>
    </w:p>
    <w:p w14:paraId="05AF04B9" w14:textId="40BD5EC2" w:rsidR="00743DAD" w:rsidRDefault="00743DAD"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4280D">
        <w:rPr>
          <w:rFonts w:ascii="Times New Roman" w:hAnsi="Times New Roman" w:cs="Times New Roman"/>
          <w:sz w:val="24"/>
          <w:szCs w:val="24"/>
        </w:rPr>
        <w:t xml:space="preserve">Analysis of variance (ANOVA) was conducted for yield and quality traits using one-way ANOVA in SAS software (SAS Institute). For each parameter, the mean and standard deviation (SD) were calculated. </w:t>
      </w:r>
    </w:p>
    <w:p w14:paraId="0BC7014F" w14:textId="77777777" w:rsidR="00296C94" w:rsidRDefault="00296C94" w:rsidP="009976D3">
      <w:pPr>
        <w:spacing w:line="360" w:lineRule="auto"/>
        <w:jc w:val="both"/>
        <w:rPr>
          <w:rFonts w:ascii="Times New Roman" w:hAnsi="Times New Roman" w:cs="Times New Roman"/>
          <w:sz w:val="24"/>
          <w:szCs w:val="24"/>
        </w:rPr>
      </w:pPr>
    </w:p>
    <w:p w14:paraId="04AC9609" w14:textId="77777777" w:rsidR="00296C94" w:rsidRDefault="00296C94" w:rsidP="009976D3">
      <w:pPr>
        <w:spacing w:line="360" w:lineRule="auto"/>
        <w:jc w:val="both"/>
        <w:rPr>
          <w:rFonts w:ascii="Times New Roman" w:hAnsi="Times New Roman" w:cs="Times New Roman"/>
          <w:b/>
          <w:bCs/>
          <w:sz w:val="24"/>
          <w:szCs w:val="24"/>
        </w:rPr>
      </w:pPr>
    </w:p>
    <w:p w14:paraId="364FBAB9" w14:textId="73190C17" w:rsidR="00B41484" w:rsidRP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Result and Discussion </w:t>
      </w:r>
    </w:p>
    <w:p w14:paraId="2BBB25DF" w14:textId="77777777" w:rsid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Enzyme Analysis </w:t>
      </w:r>
    </w:p>
    <w:p w14:paraId="13F35E19" w14:textId="035F4EC5" w:rsidR="00B41484" w:rsidRDefault="00B41484" w:rsidP="00B414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1394">
        <w:rPr>
          <w:rFonts w:ascii="Times New Roman" w:hAnsi="Times New Roman" w:cs="Times New Roman"/>
          <w:sz w:val="24"/>
          <w:szCs w:val="24"/>
        </w:rPr>
        <w:t xml:space="preserve"> S</w:t>
      </w:r>
      <w:r w:rsidRPr="00B41484">
        <w:rPr>
          <w:rFonts w:ascii="Times New Roman" w:hAnsi="Times New Roman" w:cs="Times New Roman"/>
          <w:sz w:val="24"/>
          <w:szCs w:val="24"/>
        </w:rPr>
        <w:t>ignificant difference</w:t>
      </w:r>
      <w:r>
        <w:rPr>
          <w:rFonts w:ascii="Times New Roman" w:hAnsi="Times New Roman" w:cs="Times New Roman"/>
          <w:sz w:val="24"/>
          <w:szCs w:val="24"/>
        </w:rPr>
        <w:t xml:space="preserve">s </w:t>
      </w:r>
      <w:r w:rsidRPr="00B41484">
        <w:rPr>
          <w:rFonts w:ascii="Times New Roman" w:hAnsi="Times New Roman" w:cs="Times New Roman"/>
          <w:sz w:val="24"/>
          <w:szCs w:val="24"/>
        </w:rPr>
        <w:t>in catalase</w:t>
      </w:r>
      <w:r>
        <w:rPr>
          <w:rFonts w:ascii="Times New Roman" w:hAnsi="Times New Roman" w:cs="Times New Roman"/>
          <w:sz w:val="24"/>
          <w:szCs w:val="24"/>
        </w:rPr>
        <w:t xml:space="preserve"> enzyme </w:t>
      </w:r>
      <w:r w:rsidRPr="00B41484">
        <w:rPr>
          <w:rFonts w:ascii="Times New Roman" w:hAnsi="Times New Roman" w:cs="Times New Roman"/>
          <w:sz w:val="24"/>
          <w:szCs w:val="24"/>
        </w:rPr>
        <w:t xml:space="preserve">activity among the different rootstocks at various </w:t>
      </w:r>
      <w:r w:rsidR="00424727">
        <w:rPr>
          <w:rFonts w:ascii="Times New Roman" w:hAnsi="Times New Roman" w:cs="Times New Roman"/>
          <w:sz w:val="24"/>
          <w:szCs w:val="24"/>
        </w:rPr>
        <w:t>stage</w:t>
      </w:r>
      <w:r w:rsidRPr="00B41484">
        <w:rPr>
          <w:rFonts w:ascii="Times New Roman" w:hAnsi="Times New Roman" w:cs="Times New Roman"/>
          <w:sz w:val="24"/>
          <w:szCs w:val="24"/>
        </w:rPr>
        <w:t>s of bud growth</w:t>
      </w:r>
      <w:r w:rsidR="00EB1394">
        <w:rPr>
          <w:rFonts w:ascii="Times New Roman" w:hAnsi="Times New Roman" w:cs="Times New Roman"/>
          <w:sz w:val="24"/>
          <w:szCs w:val="24"/>
        </w:rPr>
        <w:t xml:space="preserve"> (Table 1)</w:t>
      </w:r>
      <w:r w:rsidRPr="00B41484">
        <w:rPr>
          <w:rFonts w:ascii="Times New Roman" w:hAnsi="Times New Roman" w:cs="Times New Roman"/>
          <w:sz w:val="24"/>
          <w:szCs w:val="24"/>
        </w:rPr>
        <w:t xml:space="preserve">. </w:t>
      </w:r>
      <w:r w:rsidR="00F95623" w:rsidRPr="00F95623">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the highest catalase activity was recorded </w:t>
      </w:r>
      <w:r w:rsidR="00F95623" w:rsidRPr="00F95623">
        <w:rPr>
          <w:rFonts w:ascii="Times New Roman" w:hAnsi="Times New Roman" w:cs="Times New Roman"/>
          <w:sz w:val="24"/>
          <w:szCs w:val="24"/>
        </w:rPr>
        <w:lastRenderedPageBreak/>
        <w:t xml:space="preserve">in 110R </w:t>
      </w:r>
      <w:r w:rsidR="00B52355">
        <w:rPr>
          <w:rFonts w:ascii="Times New Roman" w:hAnsi="Times New Roman" w:cs="Times New Roman"/>
          <w:sz w:val="24"/>
          <w:szCs w:val="24"/>
        </w:rPr>
        <w:t xml:space="preserve">grafted vines </w:t>
      </w:r>
      <w:r w:rsidR="00F95623" w:rsidRPr="00F95623">
        <w:rPr>
          <w:rFonts w:ascii="Times New Roman" w:hAnsi="Times New Roman" w:cs="Times New Roman"/>
          <w:sz w:val="24"/>
          <w:szCs w:val="24"/>
        </w:rPr>
        <w:t>(219.55)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(188.20), Dogridge (160.81) and 1103P (170.25). As the bud development progressed to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a decline in catalase activity was observed across all rootstocks with 110R (181.15) still maintaining the highest activity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(173.06), Dogridge (152.67), and 1103P (148.63). A further reduction was seen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where catalase activity ranged from 161.59 in 110R to 123.96 in 1103P</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A marked decrease occurred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with Dogridge (78.71) and 1103P (74.28) exhibiting notably lower activity compared to 110R (88.80) and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(90.68)</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Interestingly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catalase activity slightly improved with 1103P showing the highest value (137.41) followed by 110R (124.65),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(118.94), and Dogridge (101.74). </w:t>
      </w:r>
    </w:p>
    <w:p w14:paraId="2373FE0B" w14:textId="000A0902" w:rsidR="00B41484" w:rsidRPr="00B41484" w:rsidRDefault="00B41484" w:rsidP="00B41484">
      <w:pPr>
        <w:jc w:val="center"/>
        <w:rPr>
          <w:rFonts w:ascii="Times New Roman" w:hAnsi="Times New Roman" w:cs="Times New Roman"/>
          <w:b/>
          <w:bCs/>
          <w:sz w:val="24"/>
          <w:szCs w:val="24"/>
        </w:rPr>
      </w:pPr>
      <w:r w:rsidRPr="00B41484">
        <w:rPr>
          <w:rFonts w:ascii="Times New Roman" w:hAnsi="Times New Roman" w:cs="Times New Roman"/>
          <w:b/>
          <w:bCs/>
          <w:sz w:val="24"/>
          <w:szCs w:val="24"/>
        </w:rPr>
        <w:t xml:space="preserve">Table 1: Catalase activity </w:t>
      </w:r>
      <w:r w:rsidR="008E3F33">
        <w:rPr>
          <w:rFonts w:ascii="Times New Roman" w:hAnsi="Times New Roman" w:cs="Times New Roman"/>
          <w:b/>
          <w:bCs/>
          <w:sz w:val="24"/>
          <w:szCs w:val="24"/>
        </w:rPr>
        <w:t>(</w:t>
      </w:r>
      <w:r w:rsidR="008E3F33" w:rsidRPr="008E3F33">
        <w:rPr>
          <w:rFonts w:ascii="Times New Roman" w:hAnsi="Times New Roman" w:cs="Times New Roman"/>
          <w:b/>
          <w:bCs/>
          <w:sz w:val="24"/>
          <w:szCs w:val="24"/>
        </w:rPr>
        <w:t xml:space="preserve">units (Kat </w:t>
      </w:r>
      <w:r w:rsidR="0019175E" w:rsidRPr="008E3F33">
        <w:rPr>
          <w:rFonts w:ascii="Times New Roman" w:hAnsi="Times New Roman" w:cs="Times New Roman"/>
          <w:b/>
          <w:bCs/>
          <w:sz w:val="24"/>
          <w:szCs w:val="24"/>
        </w:rPr>
        <w:t>f.) ·</w:t>
      </w:r>
      <w:r w:rsidR="008E3F33" w:rsidRPr="008E3F33">
        <w:rPr>
          <w:rFonts w:ascii="Times New Roman" w:hAnsi="Times New Roman" w:cs="Times New Roman"/>
          <w:b/>
          <w:bCs/>
          <w:sz w:val="24"/>
          <w:szCs w:val="24"/>
        </w:rPr>
        <w:t>mg-1 protein·g-1 FW</w:t>
      </w:r>
      <w:r w:rsidR="008E3F33">
        <w:rPr>
          <w:rFonts w:ascii="Times New Roman" w:hAnsi="Times New Roman" w:cs="Times New Roman"/>
          <w:b/>
          <w:bCs/>
          <w:sz w:val="24"/>
          <w:szCs w:val="24"/>
        </w:rPr>
        <w:t xml:space="preserve">) </w:t>
      </w:r>
      <w:r w:rsidRPr="00B41484">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B41484">
        <w:rPr>
          <w:rFonts w:ascii="Times New Roman" w:hAnsi="Times New Roman" w:cs="Times New Roman"/>
          <w:b/>
          <w:bCs/>
          <w:sz w:val="24"/>
          <w:szCs w:val="24"/>
        </w:rPr>
        <w:t>s of bud growth of Manjari Kishmish</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560"/>
        <w:gridCol w:w="1417"/>
        <w:gridCol w:w="1559"/>
        <w:gridCol w:w="1418"/>
      </w:tblGrid>
      <w:tr w:rsidR="00B41484" w:rsidRPr="00B41484" w14:paraId="5F89DA3B" w14:textId="77777777" w:rsidTr="00B41484">
        <w:trPr>
          <w:trHeight w:val="288"/>
          <w:jc w:val="center"/>
        </w:trPr>
        <w:tc>
          <w:tcPr>
            <w:tcW w:w="1951" w:type="dxa"/>
          </w:tcPr>
          <w:p w14:paraId="240BAD45" w14:textId="2EF7C558" w:rsidR="00B41484" w:rsidRPr="00B41484"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6F02FB4B" w14:textId="0228E687"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1</w:t>
            </w:r>
          </w:p>
        </w:tc>
        <w:tc>
          <w:tcPr>
            <w:tcW w:w="1560" w:type="dxa"/>
          </w:tcPr>
          <w:p w14:paraId="606F542C" w14:textId="57C5E6F2"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2</w:t>
            </w:r>
          </w:p>
        </w:tc>
        <w:tc>
          <w:tcPr>
            <w:tcW w:w="1417" w:type="dxa"/>
          </w:tcPr>
          <w:p w14:paraId="29FCF36D" w14:textId="67C94267"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3</w:t>
            </w:r>
          </w:p>
        </w:tc>
        <w:tc>
          <w:tcPr>
            <w:tcW w:w="1559" w:type="dxa"/>
          </w:tcPr>
          <w:p w14:paraId="68137576" w14:textId="785F47BB"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4</w:t>
            </w:r>
          </w:p>
        </w:tc>
        <w:tc>
          <w:tcPr>
            <w:tcW w:w="1418" w:type="dxa"/>
          </w:tcPr>
          <w:p w14:paraId="4D8E1A0A" w14:textId="628D03AB"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5</w:t>
            </w:r>
          </w:p>
        </w:tc>
      </w:tr>
      <w:tr w:rsidR="00B41484" w:rsidRPr="00B41484" w14:paraId="16984730" w14:textId="77777777" w:rsidTr="00B41484">
        <w:trPr>
          <w:trHeight w:val="288"/>
          <w:jc w:val="center"/>
        </w:trPr>
        <w:tc>
          <w:tcPr>
            <w:tcW w:w="1951" w:type="dxa"/>
          </w:tcPr>
          <w:p w14:paraId="4685F927"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Dogridge</w:t>
            </w:r>
          </w:p>
        </w:tc>
        <w:tc>
          <w:tcPr>
            <w:tcW w:w="1559" w:type="dxa"/>
          </w:tcPr>
          <w:p w14:paraId="1CB42057"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160.81</w:t>
            </w:r>
          </w:p>
        </w:tc>
        <w:tc>
          <w:tcPr>
            <w:tcW w:w="1560" w:type="dxa"/>
          </w:tcPr>
          <w:p w14:paraId="454974E9"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152.67</w:t>
            </w:r>
          </w:p>
        </w:tc>
        <w:tc>
          <w:tcPr>
            <w:tcW w:w="1417" w:type="dxa"/>
          </w:tcPr>
          <w:p w14:paraId="2E16D72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152.37</w:t>
            </w:r>
          </w:p>
        </w:tc>
        <w:tc>
          <w:tcPr>
            <w:tcW w:w="1559" w:type="dxa"/>
          </w:tcPr>
          <w:p w14:paraId="3D49AC9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78.71</w:t>
            </w:r>
          </w:p>
        </w:tc>
        <w:tc>
          <w:tcPr>
            <w:tcW w:w="1418" w:type="dxa"/>
          </w:tcPr>
          <w:p w14:paraId="4E6F157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101.74</w:t>
            </w:r>
          </w:p>
        </w:tc>
      </w:tr>
      <w:tr w:rsidR="00B41484" w:rsidRPr="00B41484" w14:paraId="57A1E0A5" w14:textId="77777777" w:rsidTr="00B41484">
        <w:trPr>
          <w:trHeight w:val="288"/>
          <w:jc w:val="center"/>
        </w:trPr>
        <w:tc>
          <w:tcPr>
            <w:tcW w:w="1951" w:type="dxa"/>
          </w:tcPr>
          <w:p w14:paraId="6AEFA9B1"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110R</w:t>
            </w:r>
          </w:p>
        </w:tc>
        <w:tc>
          <w:tcPr>
            <w:tcW w:w="1559" w:type="dxa"/>
          </w:tcPr>
          <w:p w14:paraId="074DE06B"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219.55</w:t>
            </w:r>
          </w:p>
        </w:tc>
        <w:tc>
          <w:tcPr>
            <w:tcW w:w="1560" w:type="dxa"/>
          </w:tcPr>
          <w:p w14:paraId="51A718C0"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181.15</w:t>
            </w:r>
          </w:p>
        </w:tc>
        <w:tc>
          <w:tcPr>
            <w:tcW w:w="1417" w:type="dxa"/>
          </w:tcPr>
          <w:p w14:paraId="126D5A37"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161.59</w:t>
            </w:r>
          </w:p>
        </w:tc>
        <w:tc>
          <w:tcPr>
            <w:tcW w:w="1559" w:type="dxa"/>
          </w:tcPr>
          <w:p w14:paraId="082AA901"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88.80</w:t>
            </w:r>
          </w:p>
        </w:tc>
        <w:tc>
          <w:tcPr>
            <w:tcW w:w="1418" w:type="dxa"/>
          </w:tcPr>
          <w:p w14:paraId="67A2479B"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124.65</w:t>
            </w:r>
          </w:p>
        </w:tc>
      </w:tr>
      <w:tr w:rsidR="00B41484" w:rsidRPr="00B41484" w14:paraId="7C814972" w14:textId="77777777" w:rsidTr="00B41484">
        <w:trPr>
          <w:trHeight w:val="288"/>
          <w:jc w:val="center"/>
        </w:trPr>
        <w:tc>
          <w:tcPr>
            <w:tcW w:w="1951" w:type="dxa"/>
          </w:tcPr>
          <w:p w14:paraId="783403E3" w14:textId="62F92FA0" w:rsidR="00B41484" w:rsidRPr="00B41484" w:rsidRDefault="00B41484" w:rsidP="00B61EB7">
            <w:pPr>
              <w:rPr>
                <w:rFonts w:ascii="Times New Roman" w:hAnsi="Times New Roman" w:cs="Times New Roman"/>
                <w:b/>
                <w:bCs/>
                <w:sz w:val="24"/>
                <w:szCs w:val="24"/>
              </w:rPr>
            </w:pPr>
            <w:bookmarkStart w:id="0" w:name="_Hlk196503983"/>
            <w:r w:rsidRPr="00B41484">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E861585"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188.20</w:t>
            </w:r>
          </w:p>
        </w:tc>
        <w:tc>
          <w:tcPr>
            <w:tcW w:w="1560" w:type="dxa"/>
          </w:tcPr>
          <w:p w14:paraId="78F48B7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173.06</w:t>
            </w:r>
          </w:p>
        </w:tc>
        <w:tc>
          <w:tcPr>
            <w:tcW w:w="1417" w:type="dxa"/>
          </w:tcPr>
          <w:p w14:paraId="58977A0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153.92</w:t>
            </w:r>
          </w:p>
        </w:tc>
        <w:tc>
          <w:tcPr>
            <w:tcW w:w="1559" w:type="dxa"/>
          </w:tcPr>
          <w:p w14:paraId="4631F726"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90.68</w:t>
            </w:r>
          </w:p>
        </w:tc>
        <w:tc>
          <w:tcPr>
            <w:tcW w:w="1418" w:type="dxa"/>
          </w:tcPr>
          <w:p w14:paraId="05E3500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118.94</w:t>
            </w:r>
          </w:p>
        </w:tc>
      </w:tr>
      <w:bookmarkEnd w:id="0"/>
      <w:tr w:rsidR="00B41484" w:rsidRPr="00B41484" w14:paraId="661B24BC" w14:textId="77777777" w:rsidTr="00B41484">
        <w:trPr>
          <w:trHeight w:val="288"/>
          <w:jc w:val="center"/>
        </w:trPr>
        <w:tc>
          <w:tcPr>
            <w:tcW w:w="1951" w:type="dxa"/>
          </w:tcPr>
          <w:p w14:paraId="06EB89C3"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1103P</w:t>
            </w:r>
          </w:p>
        </w:tc>
        <w:tc>
          <w:tcPr>
            <w:tcW w:w="1559" w:type="dxa"/>
          </w:tcPr>
          <w:p w14:paraId="1510AE52"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170.25</w:t>
            </w:r>
          </w:p>
        </w:tc>
        <w:tc>
          <w:tcPr>
            <w:tcW w:w="1560" w:type="dxa"/>
          </w:tcPr>
          <w:p w14:paraId="3BFC4745"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148.63</w:t>
            </w:r>
          </w:p>
        </w:tc>
        <w:tc>
          <w:tcPr>
            <w:tcW w:w="1417" w:type="dxa"/>
          </w:tcPr>
          <w:p w14:paraId="584706D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123.96</w:t>
            </w:r>
          </w:p>
        </w:tc>
        <w:tc>
          <w:tcPr>
            <w:tcW w:w="1559" w:type="dxa"/>
          </w:tcPr>
          <w:p w14:paraId="37DE721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74.28</w:t>
            </w:r>
          </w:p>
        </w:tc>
        <w:tc>
          <w:tcPr>
            <w:tcW w:w="1418" w:type="dxa"/>
          </w:tcPr>
          <w:p w14:paraId="6BCB0211" w14:textId="77777777" w:rsidR="00B41484" w:rsidRPr="00B41484" w:rsidRDefault="00B41484" w:rsidP="00C433F7">
            <w:pPr>
              <w:jc w:val="center"/>
              <w:rPr>
                <w:rFonts w:ascii="Times New Roman" w:hAnsi="Times New Roman" w:cs="Times New Roman"/>
                <w:sz w:val="24"/>
                <w:szCs w:val="24"/>
              </w:rPr>
            </w:pPr>
            <w:bookmarkStart w:id="1" w:name="_Hlk196504072"/>
            <w:r w:rsidRPr="00B41484">
              <w:rPr>
                <w:rFonts w:ascii="Times New Roman" w:hAnsi="Times New Roman" w:cs="Times New Roman"/>
                <w:sz w:val="24"/>
                <w:szCs w:val="24"/>
              </w:rPr>
              <w:t>137.41</w:t>
            </w:r>
            <w:bookmarkEnd w:id="1"/>
          </w:p>
        </w:tc>
      </w:tr>
      <w:tr w:rsidR="00B41484" w:rsidRPr="00B41484" w14:paraId="2E12F825" w14:textId="77777777" w:rsidTr="00B41484">
        <w:trPr>
          <w:trHeight w:val="288"/>
          <w:jc w:val="center"/>
        </w:trPr>
        <w:tc>
          <w:tcPr>
            <w:tcW w:w="1951" w:type="dxa"/>
          </w:tcPr>
          <w:p w14:paraId="3A5D2321" w14:textId="2DA6EEB8"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sidR="00BE46EA">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sidR="00BE46EA">
              <w:rPr>
                <w:rFonts w:ascii="Times New Roman" w:hAnsi="Times New Roman" w:cs="Times New Roman"/>
                <w:b/>
                <w:bCs/>
                <w:sz w:val="24"/>
                <w:szCs w:val="24"/>
              </w:rPr>
              <w:t xml:space="preserve"> ±</w:t>
            </w:r>
          </w:p>
        </w:tc>
        <w:tc>
          <w:tcPr>
            <w:tcW w:w="1559" w:type="dxa"/>
          </w:tcPr>
          <w:p w14:paraId="221972DF"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8.86</w:t>
            </w:r>
          </w:p>
        </w:tc>
        <w:tc>
          <w:tcPr>
            <w:tcW w:w="1560" w:type="dxa"/>
          </w:tcPr>
          <w:p w14:paraId="45588C3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1.59</w:t>
            </w:r>
          </w:p>
        </w:tc>
        <w:tc>
          <w:tcPr>
            <w:tcW w:w="1417" w:type="dxa"/>
          </w:tcPr>
          <w:p w14:paraId="7108AE9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3.66</w:t>
            </w:r>
          </w:p>
        </w:tc>
        <w:tc>
          <w:tcPr>
            <w:tcW w:w="1559" w:type="dxa"/>
          </w:tcPr>
          <w:p w14:paraId="751FAE8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2.59</w:t>
            </w:r>
          </w:p>
        </w:tc>
        <w:tc>
          <w:tcPr>
            <w:tcW w:w="1418" w:type="dxa"/>
          </w:tcPr>
          <w:p w14:paraId="5B783841"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0.97</w:t>
            </w:r>
          </w:p>
        </w:tc>
      </w:tr>
      <w:tr w:rsidR="00B41484" w:rsidRPr="00B41484" w14:paraId="4A7CF913" w14:textId="77777777" w:rsidTr="00B41484">
        <w:trPr>
          <w:trHeight w:val="288"/>
          <w:jc w:val="center"/>
        </w:trPr>
        <w:tc>
          <w:tcPr>
            <w:tcW w:w="1951" w:type="dxa"/>
          </w:tcPr>
          <w:p w14:paraId="28C677D0"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CD 5%</w:t>
            </w:r>
          </w:p>
        </w:tc>
        <w:tc>
          <w:tcPr>
            <w:tcW w:w="1559" w:type="dxa"/>
          </w:tcPr>
          <w:p w14:paraId="60EF2E44"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30.66</w:t>
            </w:r>
          </w:p>
        </w:tc>
        <w:tc>
          <w:tcPr>
            <w:tcW w:w="1560" w:type="dxa"/>
          </w:tcPr>
          <w:p w14:paraId="52CEE06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5.49</w:t>
            </w:r>
          </w:p>
        </w:tc>
        <w:tc>
          <w:tcPr>
            <w:tcW w:w="1417" w:type="dxa"/>
          </w:tcPr>
          <w:p w14:paraId="65830F34"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12.68</w:t>
            </w:r>
          </w:p>
        </w:tc>
        <w:tc>
          <w:tcPr>
            <w:tcW w:w="1559" w:type="dxa"/>
          </w:tcPr>
          <w:p w14:paraId="6FEB248A"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8.95</w:t>
            </w:r>
          </w:p>
        </w:tc>
        <w:tc>
          <w:tcPr>
            <w:tcW w:w="1418" w:type="dxa"/>
          </w:tcPr>
          <w:p w14:paraId="2AE5BC7E"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3.36</w:t>
            </w:r>
          </w:p>
        </w:tc>
      </w:tr>
    </w:tbl>
    <w:p w14:paraId="1B7A20BE" w14:textId="77777777" w:rsidR="00B41484" w:rsidRDefault="00B41484" w:rsidP="00B41484">
      <w:pPr>
        <w:rPr>
          <w:rFonts w:ascii="Times New Roman" w:hAnsi="Times New Roman" w:cs="Times New Roman"/>
          <w:sz w:val="24"/>
          <w:szCs w:val="24"/>
        </w:rPr>
      </w:pPr>
    </w:p>
    <w:p w14:paraId="60B0CF81" w14:textId="22045694" w:rsidR="00B41484" w:rsidRPr="00B41484" w:rsidRDefault="00B41484" w:rsidP="00B41484">
      <w:pPr>
        <w:rPr>
          <w:rFonts w:ascii="Times New Roman" w:hAnsi="Times New Roman" w:cs="Times New Roman"/>
          <w:b/>
          <w:bCs/>
          <w:sz w:val="24"/>
          <w:szCs w:val="24"/>
        </w:rPr>
      </w:pPr>
      <w:r w:rsidRPr="00B41484">
        <w:rPr>
          <w:rFonts w:ascii="Times New Roman" w:hAnsi="Times New Roman" w:cs="Times New Roman"/>
          <w:b/>
          <w:bCs/>
          <w:sz w:val="24"/>
          <w:szCs w:val="24"/>
        </w:rPr>
        <w:t xml:space="preserve">Polyphenol Oxidase </w:t>
      </w:r>
    </w:p>
    <w:p w14:paraId="243EB165" w14:textId="6C3176C3" w:rsidR="00B41484" w:rsidRDefault="00B41484" w:rsidP="00C35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315">
        <w:rPr>
          <w:rFonts w:ascii="Times New Roman" w:hAnsi="Times New Roman" w:cs="Times New Roman"/>
          <w:sz w:val="24"/>
          <w:szCs w:val="24"/>
        </w:rPr>
        <w:t xml:space="preserve">Table 2 shows </w:t>
      </w:r>
      <w:r w:rsidR="00F95623" w:rsidRPr="00F95623">
        <w:rPr>
          <w:rFonts w:ascii="Times New Roman" w:hAnsi="Times New Roman" w:cs="Times New Roman"/>
          <w:sz w:val="24"/>
          <w:szCs w:val="24"/>
        </w:rPr>
        <w:t xml:space="preserve">polyphenol oxidase (PPO) activity at different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of bud growth in Manjari Kishmish rootstocks showed significant variation.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PPO activity ranged from a minimum of 23.31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to a maximum of 73.89 in 110R. In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the activity varied between 39.79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(minimum) and 72.01 in Dogridge (maximum). During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the lowest PPO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(49.98), while the highest was recorded in 110R (87.22).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PPO activity showed a substantial increase, with 110R again recording the maximum value (123.58), whereas Dogridge showed the minimum (66.32). In </w:t>
      </w:r>
      <w:r w:rsidR="00E8605A">
        <w:rPr>
          <w:rFonts w:ascii="Times New Roman" w:hAnsi="Times New Roman" w:cs="Times New Roman"/>
          <w:sz w:val="24"/>
          <w:szCs w:val="24"/>
        </w:rPr>
        <w:t xml:space="preserve">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PPO activity ranged from a minimum of 67.89 in 1103P to a maximum of 89.08 in 110R. Overall, across all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the highest PPO activity was noted in 110R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(123.58), while the lowest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(23.31). </w:t>
      </w:r>
      <w:r w:rsidRPr="00B41484">
        <w:rPr>
          <w:rFonts w:ascii="Times New Roman" w:hAnsi="Times New Roman" w:cs="Times New Roman"/>
          <w:sz w:val="24"/>
          <w:szCs w:val="24"/>
        </w:rPr>
        <w:t xml:space="preserve">According to Wang </w:t>
      </w:r>
      <w:r w:rsidRPr="00B41484">
        <w:rPr>
          <w:rFonts w:ascii="Times New Roman" w:hAnsi="Times New Roman" w:cs="Times New Roman"/>
          <w:i/>
          <w:iCs/>
          <w:sz w:val="24"/>
          <w:szCs w:val="24"/>
        </w:rPr>
        <w:t>et al</w:t>
      </w:r>
      <w:r w:rsidRPr="00B41484">
        <w:rPr>
          <w:rFonts w:ascii="Times New Roman" w:hAnsi="Times New Roman" w:cs="Times New Roman"/>
          <w:sz w:val="24"/>
          <w:szCs w:val="24"/>
        </w:rPr>
        <w:t xml:space="preserve">. (1991), polyphenol oxidase activity is negatively correlated with peroxidase activity. Dormant </w:t>
      </w:r>
      <w:r w:rsidRPr="00B41484">
        <w:rPr>
          <w:rFonts w:ascii="Times New Roman" w:hAnsi="Times New Roman" w:cs="Times New Roman"/>
          <w:sz w:val="24"/>
          <w:szCs w:val="24"/>
        </w:rPr>
        <w:lastRenderedPageBreak/>
        <w:t xml:space="preserve">apple buds exhibit low PPO activity and high peroxidase activity. As buds progress to the swelling </w:t>
      </w:r>
      <w:r w:rsidR="00424727">
        <w:rPr>
          <w:rFonts w:ascii="Times New Roman" w:hAnsi="Times New Roman" w:cs="Times New Roman"/>
          <w:sz w:val="24"/>
          <w:szCs w:val="24"/>
        </w:rPr>
        <w:t>stage</w:t>
      </w:r>
      <w:r w:rsidRPr="00B41484">
        <w:rPr>
          <w:rFonts w:ascii="Times New Roman" w:hAnsi="Times New Roman" w:cs="Times New Roman"/>
          <w:sz w:val="24"/>
          <w:szCs w:val="24"/>
        </w:rPr>
        <w:t>, PPO activity increases while peroxidase activity decreases.</w:t>
      </w:r>
    </w:p>
    <w:p w14:paraId="43501132" w14:textId="65409E6B" w:rsidR="00C35315" w:rsidRPr="00C35315" w:rsidRDefault="00C35315" w:rsidP="00C35315">
      <w:pPr>
        <w:jc w:val="both"/>
        <w:rPr>
          <w:rFonts w:ascii="Times New Roman" w:hAnsi="Times New Roman" w:cs="Times New Roman"/>
          <w:b/>
          <w:bCs/>
          <w:sz w:val="24"/>
          <w:szCs w:val="24"/>
        </w:rPr>
      </w:pPr>
      <w:r w:rsidRPr="00C35315">
        <w:rPr>
          <w:rFonts w:ascii="Times New Roman" w:hAnsi="Times New Roman" w:cs="Times New Roman"/>
          <w:b/>
          <w:bCs/>
          <w:sz w:val="24"/>
          <w:szCs w:val="24"/>
        </w:rPr>
        <w:t xml:space="preserve">Table2: polyphenol oxidase 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s of bud growth of Manjari Kishmish</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701"/>
        <w:gridCol w:w="1276"/>
        <w:gridCol w:w="1559"/>
        <w:gridCol w:w="1418"/>
      </w:tblGrid>
      <w:tr w:rsidR="00C35315" w:rsidRPr="00C35315" w14:paraId="32F7795F" w14:textId="77777777" w:rsidTr="00C433F7">
        <w:trPr>
          <w:trHeight w:val="288"/>
        </w:trPr>
        <w:tc>
          <w:tcPr>
            <w:tcW w:w="1951" w:type="dxa"/>
          </w:tcPr>
          <w:p w14:paraId="71B08A18" w14:textId="4CDF561F" w:rsidR="00C35315" w:rsidRPr="00C35315"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1CAEC03E" w14:textId="586593D1"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1</w:t>
            </w:r>
          </w:p>
        </w:tc>
        <w:tc>
          <w:tcPr>
            <w:tcW w:w="1701" w:type="dxa"/>
          </w:tcPr>
          <w:p w14:paraId="7711D85F" w14:textId="1D911BD7"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2</w:t>
            </w:r>
          </w:p>
        </w:tc>
        <w:tc>
          <w:tcPr>
            <w:tcW w:w="1276" w:type="dxa"/>
          </w:tcPr>
          <w:p w14:paraId="02A6AA27" w14:textId="23646A18"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3</w:t>
            </w:r>
          </w:p>
        </w:tc>
        <w:tc>
          <w:tcPr>
            <w:tcW w:w="1559" w:type="dxa"/>
          </w:tcPr>
          <w:p w14:paraId="4EDA5489" w14:textId="60D67E00"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4</w:t>
            </w:r>
          </w:p>
        </w:tc>
        <w:tc>
          <w:tcPr>
            <w:tcW w:w="1418" w:type="dxa"/>
          </w:tcPr>
          <w:p w14:paraId="28E9F8B8" w14:textId="41ACD107"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5</w:t>
            </w:r>
          </w:p>
        </w:tc>
      </w:tr>
      <w:tr w:rsidR="00C35315" w:rsidRPr="00C35315" w14:paraId="05BD6194" w14:textId="77777777" w:rsidTr="00C433F7">
        <w:trPr>
          <w:trHeight w:val="288"/>
        </w:trPr>
        <w:tc>
          <w:tcPr>
            <w:tcW w:w="1951" w:type="dxa"/>
          </w:tcPr>
          <w:p w14:paraId="5AF7F2C6"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Dogridge</w:t>
            </w:r>
          </w:p>
        </w:tc>
        <w:tc>
          <w:tcPr>
            <w:tcW w:w="1559" w:type="dxa"/>
          </w:tcPr>
          <w:p w14:paraId="752977C8"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58.86</w:t>
            </w:r>
          </w:p>
        </w:tc>
        <w:tc>
          <w:tcPr>
            <w:tcW w:w="1701" w:type="dxa"/>
          </w:tcPr>
          <w:p w14:paraId="52E53C6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72.01</w:t>
            </w:r>
          </w:p>
        </w:tc>
        <w:tc>
          <w:tcPr>
            <w:tcW w:w="1276" w:type="dxa"/>
          </w:tcPr>
          <w:p w14:paraId="3F4B01E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78.86</w:t>
            </w:r>
          </w:p>
        </w:tc>
        <w:tc>
          <w:tcPr>
            <w:tcW w:w="1559" w:type="dxa"/>
          </w:tcPr>
          <w:p w14:paraId="3B95B80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66.32</w:t>
            </w:r>
          </w:p>
        </w:tc>
        <w:tc>
          <w:tcPr>
            <w:tcW w:w="1418" w:type="dxa"/>
          </w:tcPr>
          <w:p w14:paraId="79C13FE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82.57</w:t>
            </w:r>
          </w:p>
        </w:tc>
      </w:tr>
      <w:tr w:rsidR="00C35315" w:rsidRPr="00C35315" w14:paraId="593675C8" w14:textId="77777777" w:rsidTr="00C433F7">
        <w:trPr>
          <w:trHeight w:val="288"/>
        </w:trPr>
        <w:tc>
          <w:tcPr>
            <w:tcW w:w="1951" w:type="dxa"/>
          </w:tcPr>
          <w:p w14:paraId="4D552A87"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110R</w:t>
            </w:r>
          </w:p>
        </w:tc>
        <w:tc>
          <w:tcPr>
            <w:tcW w:w="1559" w:type="dxa"/>
          </w:tcPr>
          <w:p w14:paraId="574D6CF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73.89</w:t>
            </w:r>
          </w:p>
        </w:tc>
        <w:tc>
          <w:tcPr>
            <w:tcW w:w="1701" w:type="dxa"/>
          </w:tcPr>
          <w:p w14:paraId="505AE79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61.36</w:t>
            </w:r>
          </w:p>
        </w:tc>
        <w:tc>
          <w:tcPr>
            <w:tcW w:w="1276" w:type="dxa"/>
          </w:tcPr>
          <w:p w14:paraId="4A74A411"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87.22</w:t>
            </w:r>
          </w:p>
        </w:tc>
        <w:tc>
          <w:tcPr>
            <w:tcW w:w="1559" w:type="dxa"/>
          </w:tcPr>
          <w:p w14:paraId="77C6E9D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123.58</w:t>
            </w:r>
          </w:p>
        </w:tc>
        <w:tc>
          <w:tcPr>
            <w:tcW w:w="1418" w:type="dxa"/>
          </w:tcPr>
          <w:p w14:paraId="2505591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89.08</w:t>
            </w:r>
          </w:p>
        </w:tc>
      </w:tr>
      <w:tr w:rsidR="00C35315" w:rsidRPr="00C35315" w14:paraId="488F9BDC" w14:textId="77777777" w:rsidTr="00C433F7">
        <w:trPr>
          <w:trHeight w:val="288"/>
        </w:trPr>
        <w:tc>
          <w:tcPr>
            <w:tcW w:w="1951" w:type="dxa"/>
          </w:tcPr>
          <w:p w14:paraId="195151A0" w14:textId="38332EB8"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5FB5240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23.31</w:t>
            </w:r>
          </w:p>
        </w:tc>
        <w:tc>
          <w:tcPr>
            <w:tcW w:w="1701" w:type="dxa"/>
          </w:tcPr>
          <w:p w14:paraId="43348752"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39.79</w:t>
            </w:r>
          </w:p>
        </w:tc>
        <w:tc>
          <w:tcPr>
            <w:tcW w:w="1276" w:type="dxa"/>
          </w:tcPr>
          <w:p w14:paraId="51384003"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49.98</w:t>
            </w:r>
          </w:p>
        </w:tc>
        <w:tc>
          <w:tcPr>
            <w:tcW w:w="1559" w:type="dxa"/>
          </w:tcPr>
          <w:p w14:paraId="75FC8A27"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64.71</w:t>
            </w:r>
          </w:p>
        </w:tc>
        <w:tc>
          <w:tcPr>
            <w:tcW w:w="1418" w:type="dxa"/>
          </w:tcPr>
          <w:p w14:paraId="744CFCE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79.02</w:t>
            </w:r>
          </w:p>
        </w:tc>
      </w:tr>
      <w:tr w:rsidR="00C35315" w:rsidRPr="00C35315" w14:paraId="1782A495" w14:textId="77777777" w:rsidTr="00C433F7">
        <w:trPr>
          <w:trHeight w:val="288"/>
        </w:trPr>
        <w:tc>
          <w:tcPr>
            <w:tcW w:w="1951" w:type="dxa"/>
          </w:tcPr>
          <w:p w14:paraId="485B34B1"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1103P</w:t>
            </w:r>
          </w:p>
        </w:tc>
        <w:tc>
          <w:tcPr>
            <w:tcW w:w="1559" w:type="dxa"/>
          </w:tcPr>
          <w:p w14:paraId="6E01481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56.19</w:t>
            </w:r>
          </w:p>
        </w:tc>
        <w:tc>
          <w:tcPr>
            <w:tcW w:w="1701" w:type="dxa"/>
          </w:tcPr>
          <w:p w14:paraId="423843E5"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67.86</w:t>
            </w:r>
          </w:p>
        </w:tc>
        <w:tc>
          <w:tcPr>
            <w:tcW w:w="1276" w:type="dxa"/>
          </w:tcPr>
          <w:p w14:paraId="03918D6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71.57</w:t>
            </w:r>
          </w:p>
        </w:tc>
        <w:tc>
          <w:tcPr>
            <w:tcW w:w="1559" w:type="dxa"/>
          </w:tcPr>
          <w:p w14:paraId="01EB2AE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66.89</w:t>
            </w:r>
          </w:p>
        </w:tc>
        <w:tc>
          <w:tcPr>
            <w:tcW w:w="1418" w:type="dxa"/>
          </w:tcPr>
          <w:p w14:paraId="35DA6C89"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67.89</w:t>
            </w:r>
          </w:p>
        </w:tc>
      </w:tr>
      <w:tr w:rsidR="00C35315" w:rsidRPr="00C35315" w14:paraId="2D24EA5D" w14:textId="77777777" w:rsidTr="00C433F7">
        <w:trPr>
          <w:trHeight w:val="288"/>
        </w:trPr>
        <w:tc>
          <w:tcPr>
            <w:tcW w:w="1951" w:type="dxa"/>
          </w:tcPr>
          <w:p w14:paraId="09F0A653" w14:textId="1E941C8B" w:rsidR="00C35315" w:rsidRPr="00C35315"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7029687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1.48</w:t>
            </w:r>
          </w:p>
        </w:tc>
        <w:tc>
          <w:tcPr>
            <w:tcW w:w="1701" w:type="dxa"/>
          </w:tcPr>
          <w:p w14:paraId="7F9A4EE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2.12</w:t>
            </w:r>
          </w:p>
        </w:tc>
        <w:tc>
          <w:tcPr>
            <w:tcW w:w="1276" w:type="dxa"/>
          </w:tcPr>
          <w:p w14:paraId="5DD32A9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2.34</w:t>
            </w:r>
          </w:p>
        </w:tc>
        <w:tc>
          <w:tcPr>
            <w:tcW w:w="1559" w:type="dxa"/>
          </w:tcPr>
          <w:p w14:paraId="0917031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2.09</w:t>
            </w:r>
          </w:p>
        </w:tc>
        <w:tc>
          <w:tcPr>
            <w:tcW w:w="1418" w:type="dxa"/>
          </w:tcPr>
          <w:p w14:paraId="52DE16FE"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0.78</w:t>
            </w:r>
          </w:p>
        </w:tc>
      </w:tr>
      <w:tr w:rsidR="00C35315" w:rsidRPr="00C35315" w14:paraId="778F45D8" w14:textId="77777777" w:rsidTr="00C433F7">
        <w:trPr>
          <w:trHeight w:val="288"/>
        </w:trPr>
        <w:tc>
          <w:tcPr>
            <w:tcW w:w="1951" w:type="dxa"/>
          </w:tcPr>
          <w:p w14:paraId="7C3FAE53"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CD 5%</w:t>
            </w:r>
          </w:p>
        </w:tc>
        <w:tc>
          <w:tcPr>
            <w:tcW w:w="1559" w:type="dxa"/>
          </w:tcPr>
          <w:p w14:paraId="320F9D5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5.12</w:t>
            </w:r>
          </w:p>
        </w:tc>
        <w:tc>
          <w:tcPr>
            <w:tcW w:w="1701" w:type="dxa"/>
          </w:tcPr>
          <w:p w14:paraId="1C14D25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7.33</w:t>
            </w:r>
          </w:p>
        </w:tc>
        <w:tc>
          <w:tcPr>
            <w:tcW w:w="1276" w:type="dxa"/>
          </w:tcPr>
          <w:p w14:paraId="65D5965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8.11</w:t>
            </w:r>
          </w:p>
        </w:tc>
        <w:tc>
          <w:tcPr>
            <w:tcW w:w="1559" w:type="dxa"/>
          </w:tcPr>
          <w:p w14:paraId="4DF464F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7.23</w:t>
            </w:r>
          </w:p>
        </w:tc>
        <w:tc>
          <w:tcPr>
            <w:tcW w:w="1418" w:type="dxa"/>
          </w:tcPr>
          <w:p w14:paraId="33D117E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2.71</w:t>
            </w:r>
          </w:p>
        </w:tc>
      </w:tr>
    </w:tbl>
    <w:p w14:paraId="6A0B58BC" w14:textId="77777777" w:rsidR="00C35315" w:rsidRDefault="00C35315" w:rsidP="00C35315">
      <w:pPr>
        <w:spacing w:line="360" w:lineRule="auto"/>
        <w:jc w:val="both"/>
        <w:rPr>
          <w:rFonts w:ascii="Times New Roman" w:hAnsi="Times New Roman" w:cs="Times New Roman"/>
          <w:sz w:val="24"/>
          <w:szCs w:val="24"/>
        </w:rPr>
      </w:pPr>
    </w:p>
    <w:p w14:paraId="59A1E6E7" w14:textId="77777777" w:rsidR="000434D7" w:rsidRPr="000434D7" w:rsidRDefault="000434D7" w:rsidP="000434D7">
      <w:pPr>
        <w:rPr>
          <w:rFonts w:ascii="Times New Roman" w:hAnsi="Times New Roman" w:cs="Times New Roman"/>
          <w:b/>
          <w:bCs/>
          <w:sz w:val="24"/>
          <w:szCs w:val="24"/>
        </w:rPr>
      </w:pPr>
      <w:r w:rsidRPr="000434D7">
        <w:rPr>
          <w:rFonts w:ascii="Times New Roman" w:hAnsi="Times New Roman" w:cs="Times New Roman"/>
          <w:b/>
          <w:bCs/>
          <w:sz w:val="24"/>
          <w:szCs w:val="24"/>
        </w:rPr>
        <w:t xml:space="preserve">Peroxidase activity </w:t>
      </w:r>
    </w:p>
    <w:p w14:paraId="75CD8F8A" w14:textId="40A5F819" w:rsidR="000434D7" w:rsidRDefault="00F95623" w:rsidP="000434D7">
      <w:pPr>
        <w:spacing w:line="360" w:lineRule="auto"/>
        <w:ind w:firstLine="720"/>
        <w:jc w:val="both"/>
        <w:rPr>
          <w:rFonts w:ascii="Times New Roman" w:hAnsi="Times New Roman" w:cs="Times New Roman"/>
          <w:sz w:val="24"/>
          <w:szCs w:val="24"/>
        </w:rPr>
      </w:pPr>
      <w:r w:rsidRPr="00F95623">
        <w:rPr>
          <w:rFonts w:ascii="Times New Roman" w:hAnsi="Times New Roman" w:cs="Times New Roman"/>
          <w:sz w:val="24"/>
          <w:szCs w:val="24"/>
        </w:rPr>
        <w:t xml:space="preserve">The peroxidase enzyme activity at different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s of bud growth in Manjari Kishmish exhibited distinct variations among the different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the highest peroxidase activity was observed in 1103P (12.78), followed by 110R (11.65)</w:t>
      </w:r>
      <w:r>
        <w:rPr>
          <w:rFonts w:ascii="Times New Roman" w:hAnsi="Times New Roman" w:cs="Times New Roman"/>
          <w:sz w:val="24"/>
          <w:szCs w:val="24"/>
        </w:rPr>
        <w:t xml:space="preserve"> and </w:t>
      </w:r>
      <w:r w:rsidRPr="00F95623">
        <w:rPr>
          <w:rFonts w:ascii="Times New Roman" w:hAnsi="Times New Roman" w:cs="Times New Roman"/>
          <w:sz w:val="24"/>
          <w:szCs w:val="24"/>
        </w:rPr>
        <w:t>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(10.53),</w:t>
      </w:r>
      <w:r>
        <w:rPr>
          <w:rFonts w:ascii="Times New Roman" w:hAnsi="Times New Roman" w:cs="Times New Roman"/>
          <w:sz w:val="24"/>
          <w:szCs w:val="24"/>
        </w:rPr>
        <w:t xml:space="preserve"> while lowest peroxidase activity was observed in </w:t>
      </w:r>
      <w:r w:rsidRPr="00F95623">
        <w:rPr>
          <w:rFonts w:ascii="Times New Roman" w:hAnsi="Times New Roman" w:cs="Times New Roman"/>
          <w:sz w:val="24"/>
          <w:szCs w:val="24"/>
        </w:rPr>
        <w:t xml:space="preserve">Dogridge (8.27). During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2, 1103P again recorded the highest activity (9.77), closely followed by 110R (9.69), whereas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(6.02) showed the lowest activity. A decline in peroxidase activity was noted across all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3, with 1103P maintaining the highest value (6.39) and Dogridge registering the lowest (4.14).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4, enzyme activity further decreased, with 1103P (3.76) having the highest activity and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(2.63) the lowest. Finally,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a significant reduction was observed in all rootstocks, with Dogridge recording the minimum peroxidase activity (1.50), while 110R and 1103P both showed the highest values (1.88). Overall, peroxidase activity was highest in 1103P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and lowest in Dogridge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indicating a general declining trend in enzyme activity with bud development progression</w:t>
      </w:r>
      <w:r w:rsidR="000434D7" w:rsidRPr="000434D7">
        <w:rPr>
          <w:rFonts w:ascii="Times New Roman" w:hAnsi="Times New Roman" w:cs="Times New Roman"/>
          <w:sz w:val="24"/>
          <w:szCs w:val="24"/>
        </w:rPr>
        <w:t xml:space="preserve">. Tripathi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(2006) </w:t>
      </w:r>
      <w:r w:rsidR="00BB1505">
        <w:rPr>
          <w:rFonts w:ascii="Times New Roman" w:hAnsi="Times New Roman" w:cs="Times New Roman"/>
          <w:sz w:val="24"/>
          <w:szCs w:val="24"/>
        </w:rPr>
        <w:t xml:space="preserve">also </w:t>
      </w:r>
      <w:r w:rsidR="000434D7" w:rsidRPr="000434D7">
        <w:rPr>
          <w:rFonts w:ascii="Times New Roman" w:hAnsi="Times New Roman" w:cs="Times New Roman"/>
          <w:sz w:val="24"/>
          <w:szCs w:val="24"/>
        </w:rPr>
        <w:t xml:space="preserve">reported that peroxidase and polyphenol oxidase can serve as indicators of endogenous physiological changes as these enzymes help scavenge hydrogen peroxide (H₂O₂) and contribute to dormancy release. Mohammadkhani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(2013) also noted a significant positive correlation between enzymatic activities (catalase, peroxidase and polyphenol oxidase) and total phenol content. Somkuwar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(2021) observed a gradual decrease in peroxidase activity from the dormant </w:t>
      </w:r>
      <w:r w:rsidR="000434D7" w:rsidRPr="000434D7">
        <w:rPr>
          <w:rFonts w:ascii="Times New Roman" w:hAnsi="Times New Roman" w:cs="Times New Roman"/>
          <w:sz w:val="24"/>
          <w:szCs w:val="24"/>
        </w:rPr>
        <w:lastRenderedPageBreak/>
        <w:t xml:space="preserve">to the bud sprouting </w:t>
      </w:r>
      <w:r w:rsidR="00424727">
        <w:rPr>
          <w:rFonts w:ascii="Times New Roman" w:hAnsi="Times New Roman" w:cs="Times New Roman"/>
          <w:sz w:val="24"/>
          <w:szCs w:val="24"/>
        </w:rPr>
        <w:t>stage</w:t>
      </w:r>
      <w:r w:rsidR="000434D7" w:rsidRPr="000434D7">
        <w:rPr>
          <w:rFonts w:ascii="Times New Roman" w:hAnsi="Times New Roman" w:cs="Times New Roman"/>
          <w:sz w:val="24"/>
          <w:szCs w:val="24"/>
        </w:rPr>
        <w:t>. Based on biennial data, Red Globe vines grafted onto 110R rootstock showed high peroxidase activity in grape buds.</w:t>
      </w:r>
    </w:p>
    <w:p w14:paraId="75323F97" w14:textId="6F464561" w:rsidR="000434D7" w:rsidRPr="00B61EB7" w:rsidRDefault="000434D7" w:rsidP="00B61EB7">
      <w:pPr>
        <w:rPr>
          <w:rFonts w:ascii="Times New Roman" w:hAnsi="Times New Roman" w:cs="Times New Roman"/>
          <w:b/>
          <w:bCs/>
          <w:sz w:val="24"/>
          <w:szCs w:val="24"/>
        </w:rPr>
      </w:pPr>
      <w:r w:rsidRPr="00C35315">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3: </w:t>
      </w:r>
      <w:r w:rsidRPr="000434D7">
        <w:rPr>
          <w:rFonts w:ascii="Times New Roman" w:hAnsi="Times New Roman" w:cs="Times New Roman"/>
          <w:b/>
          <w:bCs/>
          <w:sz w:val="24"/>
          <w:szCs w:val="24"/>
        </w:rPr>
        <w:t>Peroxidase</w:t>
      </w:r>
      <w:r w:rsidRPr="00C35315">
        <w:rPr>
          <w:rFonts w:ascii="Times New Roman" w:hAnsi="Times New Roman" w:cs="Times New Roman"/>
          <w:b/>
          <w:bCs/>
          <w:sz w:val="24"/>
          <w:szCs w:val="24"/>
        </w:rPr>
        <w:t xml:space="preserve"> </w:t>
      </w:r>
      <w:r w:rsidR="00F51F6F">
        <w:rPr>
          <w:rFonts w:ascii="Times New Roman" w:hAnsi="Times New Roman" w:cs="Times New Roman"/>
          <w:b/>
          <w:bCs/>
          <w:sz w:val="24"/>
          <w:szCs w:val="24"/>
        </w:rPr>
        <w:t xml:space="preserve">enzyme </w:t>
      </w:r>
      <w:r w:rsidRPr="00C35315">
        <w:rPr>
          <w:rFonts w:ascii="Times New Roman" w:hAnsi="Times New Roman" w:cs="Times New Roman"/>
          <w:b/>
          <w:bCs/>
          <w:sz w:val="24"/>
          <w:szCs w:val="24"/>
        </w:rPr>
        <w:t xml:space="preserve">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s of bud growth of Manjari Kishmish</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0434D7" w:rsidRPr="000434D7" w14:paraId="38E47B7A" w14:textId="77777777" w:rsidTr="00C433F7">
        <w:trPr>
          <w:trHeight w:val="288"/>
        </w:trPr>
        <w:tc>
          <w:tcPr>
            <w:tcW w:w="2235" w:type="dxa"/>
          </w:tcPr>
          <w:p w14:paraId="67CD2596" w14:textId="0BE43559" w:rsidR="000434D7" w:rsidRPr="000434D7"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4427DD88" w14:textId="42BA4802"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1</w:t>
            </w:r>
          </w:p>
        </w:tc>
        <w:tc>
          <w:tcPr>
            <w:tcW w:w="1276" w:type="dxa"/>
          </w:tcPr>
          <w:p w14:paraId="486A95C7" w14:textId="04C17052"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2</w:t>
            </w:r>
          </w:p>
        </w:tc>
        <w:tc>
          <w:tcPr>
            <w:tcW w:w="1417" w:type="dxa"/>
          </w:tcPr>
          <w:p w14:paraId="3C00D84C" w14:textId="41F3F646"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3</w:t>
            </w:r>
          </w:p>
        </w:tc>
        <w:tc>
          <w:tcPr>
            <w:tcW w:w="1559" w:type="dxa"/>
          </w:tcPr>
          <w:p w14:paraId="0776AFC2" w14:textId="5A8E93C0"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4</w:t>
            </w:r>
          </w:p>
        </w:tc>
        <w:tc>
          <w:tcPr>
            <w:tcW w:w="1418" w:type="dxa"/>
          </w:tcPr>
          <w:p w14:paraId="6F415846" w14:textId="3481F06B"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5</w:t>
            </w:r>
          </w:p>
        </w:tc>
      </w:tr>
      <w:tr w:rsidR="000434D7" w:rsidRPr="000434D7" w14:paraId="21D641DB" w14:textId="77777777" w:rsidTr="00C433F7">
        <w:trPr>
          <w:trHeight w:val="288"/>
        </w:trPr>
        <w:tc>
          <w:tcPr>
            <w:tcW w:w="2235" w:type="dxa"/>
          </w:tcPr>
          <w:p w14:paraId="3061CF83"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Dogridge</w:t>
            </w:r>
          </w:p>
        </w:tc>
        <w:tc>
          <w:tcPr>
            <w:tcW w:w="1559" w:type="dxa"/>
          </w:tcPr>
          <w:p w14:paraId="3362A66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8.27</w:t>
            </w:r>
          </w:p>
        </w:tc>
        <w:tc>
          <w:tcPr>
            <w:tcW w:w="1276" w:type="dxa"/>
          </w:tcPr>
          <w:p w14:paraId="6A96F17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7.89</w:t>
            </w:r>
          </w:p>
        </w:tc>
        <w:tc>
          <w:tcPr>
            <w:tcW w:w="1417" w:type="dxa"/>
          </w:tcPr>
          <w:p w14:paraId="3BBA74F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4.14</w:t>
            </w:r>
          </w:p>
        </w:tc>
        <w:tc>
          <w:tcPr>
            <w:tcW w:w="1559" w:type="dxa"/>
          </w:tcPr>
          <w:p w14:paraId="7B250E0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3.53</w:t>
            </w:r>
          </w:p>
        </w:tc>
        <w:tc>
          <w:tcPr>
            <w:tcW w:w="1418" w:type="dxa"/>
          </w:tcPr>
          <w:p w14:paraId="5798F405"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1.50</w:t>
            </w:r>
          </w:p>
        </w:tc>
      </w:tr>
      <w:tr w:rsidR="000434D7" w:rsidRPr="000434D7" w14:paraId="64F7E7F4" w14:textId="77777777" w:rsidTr="00C433F7">
        <w:trPr>
          <w:trHeight w:val="288"/>
        </w:trPr>
        <w:tc>
          <w:tcPr>
            <w:tcW w:w="2235" w:type="dxa"/>
          </w:tcPr>
          <w:p w14:paraId="33A9207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110R</w:t>
            </w:r>
          </w:p>
        </w:tc>
        <w:tc>
          <w:tcPr>
            <w:tcW w:w="1559" w:type="dxa"/>
          </w:tcPr>
          <w:p w14:paraId="7A4F27A7"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11.65</w:t>
            </w:r>
          </w:p>
        </w:tc>
        <w:tc>
          <w:tcPr>
            <w:tcW w:w="1276" w:type="dxa"/>
          </w:tcPr>
          <w:p w14:paraId="49B13B3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9.69</w:t>
            </w:r>
          </w:p>
        </w:tc>
        <w:tc>
          <w:tcPr>
            <w:tcW w:w="1417" w:type="dxa"/>
          </w:tcPr>
          <w:p w14:paraId="2F3A5985"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5.26</w:t>
            </w:r>
          </w:p>
        </w:tc>
        <w:tc>
          <w:tcPr>
            <w:tcW w:w="1559" w:type="dxa"/>
          </w:tcPr>
          <w:p w14:paraId="6C890C4B"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3.38</w:t>
            </w:r>
          </w:p>
        </w:tc>
        <w:tc>
          <w:tcPr>
            <w:tcW w:w="1418" w:type="dxa"/>
          </w:tcPr>
          <w:p w14:paraId="60A9964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6A92E791" w14:textId="77777777" w:rsidTr="00C433F7">
        <w:trPr>
          <w:trHeight w:val="288"/>
        </w:trPr>
        <w:tc>
          <w:tcPr>
            <w:tcW w:w="2235" w:type="dxa"/>
          </w:tcPr>
          <w:p w14:paraId="158A6FA2" w14:textId="0C50C496"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AE9543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10.53</w:t>
            </w:r>
          </w:p>
        </w:tc>
        <w:tc>
          <w:tcPr>
            <w:tcW w:w="1276" w:type="dxa"/>
          </w:tcPr>
          <w:p w14:paraId="6450D54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6.02</w:t>
            </w:r>
          </w:p>
        </w:tc>
        <w:tc>
          <w:tcPr>
            <w:tcW w:w="1417" w:type="dxa"/>
          </w:tcPr>
          <w:p w14:paraId="0C1355E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4.89</w:t>
            </w:r>
          </w:p>
        </w:tc>
        <w:tc>
          <w:tcPr>
            <w:tcW w:w="1559" w:type="dxa"/>
          </w:tcPr>
          <w:p w14:paraId="5CD3F0A3"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2.63</w:t>
            </w:r>
          </w:p>
        </w:tc>
        <w:tc>
          <w:tcPr>
            <w:tcW w:w="1418" w:type="dxa"/>
          </w:tcPr>
          <w:p w14:paraId="49C3760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1.54</w:t>
            </w:r>
          </w:p>
        </w:tc>
      </w:tr>
      <w:tr w:rsidR="000434D7" w:rsidRPr="000434D7" w14:paraId="7F35E335" w14:textId="77777777" w:rsidTr="00C433F7">
        <w:trPr>
          <w:trHeight w:val="288"/>
        </w:trPr>
        <w:tc>
          <w:tcPr>
            <w:tcW w:w="2235" w:type="dxa"/>
          </w:tcPr>
          <w:p w14:paraId="20CA926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1103P</w:t>
            </w:r>
          </w:p>
        </w:tc>
        <w:tc>
          <w:tcPr>
            <w:tcW w:w="1559" w:type="dxa"/>
          </w:tcPr>
          <w:p w14:paraId="165F1C0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12.78</w:t>
            </w:r>
          </w:p>
        </w:tc>
        <w:tc>
          <w:tcPr>
            <w:tcW w:w="1276" w:type="dxa"/>
          </w:tcPr>
          <w:p w14:paraId="59C35BF6"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9.77</w:t>
            </w:r>
          </w:p>
        </w:tc>
        <w:tc>
          <w:tcPr>
            <w:tcW w:w="1417" w:type="dxa"/>
          </w:tcPr>
          <w:p w14:paraId="36ABCC47"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6.39</w:t>
            </w:r>
          </w:p>
        </w:tc>
        <w:tc>
          <w:tcPr>
            <w:tcW w:w="1559" w:type="dxa"/>
          </w:tcPr>
          <w:p w14:paraId="77C88673"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3.76</w:t>
            </w:r>
          </w:p>
        </w:tc>
        <w:tc>
          <w:tcPr>
            <w:tcW w:w="1418" w:type="dxa"/>
          </w:tcPr>
          <w:p w14:paraId="62DACEA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76DEEEBA" w14:textId="77777777" w:rsidTr="00C433F7">
        <w:trPr>
          <w:trHeight w:val="288"/>
        </w:trPr>
        <w:tc>
          <w:tcPr>
            <w:tcW w:w="2235" w:type="dxa"/>
          </w:tcPr>
          <w:p w14:paraId="515A5799" w14:textId="35F843CF" w:rsidR="000434D7" w:rsidRPr="000434D7"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11DF5F6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0.47</w:t>
            </w:r>
          </w:p>
        </w:tc>
        <w:tc>
          <w:tcPr>
            <w:tcW w:w="1276" w:type="dxa"/>
          </w:tcPr>
          <w:p w14:paraId="415CA014"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0.44</w:t>
            </w:r>
          </w:p>
        </w:tc>
        <w:tc>
          <w:tcPr>
            <w:tcW w:w="1417" w:type="dxa"/>
          </w:tcPr>
          <w:p w14:paraId="1976040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0.42</w:t>
            </w:r>
          </w:p>
        </w:tc>
        <w:tc>
          <w:tcPr>
            <w:tcW w:w="1559" w:type="dxa"/>
          </w:tcPr>
          <w:p w14:paraId="5F85FF99"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0.31</w:t>
            </w:r>
          </w:p>
        </w:tc>
        <w:tc>
          <w:tcPr>
            <w:tcW w:w="1418" w:type="dxa"/>
          </w:tcPr>
          <w:p w14:paraId="32AB761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0.17</w:t>
            </w:r>
          </w:p>
        </w:tc>
      </w:tr>
      <w:tr w:rsidR="000434D7" w:rsidRPr="000434D7" w14:paraId="2237DD75" w14:textId="77777777" w:rsidTr="00C433F7">
        <w:trPr>
          <w:trHeight w:val="288"/>
        </w:trPr>
        <w:tc>
          <w:tcPr>
            <w:tcW w:w="2235" w:type="dxa"/>
          </w:tcPr>
          <w:p w14:paraId="61795E9D"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CD 5%</w:t>
            </w:r>
          </w:p>
        </w:tc>
        <w:tc>
          <w:tcPr>
            <w:tcW w:w="1559" w:type="dxa"/>
          </w:tcPr>
          <w:p w14:paraId="082F8F6B"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1.61</w:t>
            </w:r>
          </w:p>
        </w:tc>
        <w:tc>
          <w:tcPr>
            <w:tcW w:w="1276" w:type="dxa"/>
          </w:tcPr>
          <w:p w14:paraId="239DC24E"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1.51</w:t>
            </w:r>
          </w:p>
        </w:tc>
        <w:tc>
          <w:tcPr>
            <w:tcW w:w="1417" w:type="dxa"/>
          </w:tcPr>
          <w:p w14:paraId="7633FA4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1.44</w:t>
            </w:r>
          </w:p>
        </w:tc>
        <w:tc>
          <w:tcPr>
            <w:tcW w:w="1559" w:type="dxa"/>
          </w:tcPr>
          <w:p w14:paraId="43159517" w14:textId="56F9547F"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c>
          <w:tcPr>
            <w:tcW w:w="1418" w:type="dxa"/>
          </w:tcPr>
          <w:p w14:paraId="2E0573CA" w14:textId="362B6753"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r>
    </w:tbl>
    <w:p w14:paraId="32FD1EB4" w14:textId="77777777" w:rsidR="00BA4439" w:rsidRDefault="00BA4439" w:rsidP="000434D7">
      <w:pPr>
        <w:spacing w:line="360" w:lineRule="auto"/>
        <w:ind w:firstLine="720"/>
        <w:jc w:val="both"/>
        <w:rPr>
          <w:rFonts w:ascii="Times New Roman" w:hAnsi="Times New Roman" w:cs="Times New Roman"/>
          <w:b/>
          <w:bCs/>
          <w:sz w:val="24"/>
          <w:szCs w:val="24"/>
        </w:rPr>
      </w:pPr>
    </w:p>
    <w:p w14:paraId="62F21CB0" w14:textId="77777777" w:rsidR="00BA4439" w:rsidRP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Biochemical content</w:t>
      </w:r>
    </w:p>
    <w:p w14:paraId="1DC6D36A" w14:textId="77777777" w:rsid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Carbohydrate content</w:t>
      </w:r>
    </w:p>
    <w:p w14:paraId="2CC1CBCC" w14:textId="7B1E5143" w:rsidR="00BA4439" w:rsidRPr="00BA4439" w:rsidRDefault="00BA4439" w:rsidP="00BA443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4439">
        <w:rPr>
          <w:rFonts w:ascii="Times New Roman" w:hAnsi="Times New Roman" w:cs="Times New Roman"/>
          <w:sz w:val="24"/>
          <w:szCs w:val="24"/>
        </w:rPr>
        <w:t xml:space="preserve">The carbohydrate content at different </w:t>
      </w:r>
      <w:r w:rsidR="00424727">
        <w:rPr>
          <w:rFonts w:ascii="Times New Roman" w:hAnsi="Times New Roman" w:cs="Times New Roman"/>
          <w:sz w:val="24"/>
          <w:szCs w:val="24"/>
        </w:rPr>
        <w:t>stage</w:t>
      </w:r>
      <w:r w:rsidRPr="00BA4439">
        <w:rPr>
          <w:rFonts w:ascii="Times New Roman" w:hAnsi="Times New Roman" w:cs="Times New Roman"/>
          <w:sz w:val="24"/>
          <w:szCs w:val="24"/>
        </w:rPr>
        <w:t>s of bud break showed significant differences</w:t>
      </w:r>
      <w:r w:rsidR="00873DD0">
        <w:rPr>
          <w:rFonts w:ascii="Times New Roman" w:hAnsi="Times New Roman" w:cs="Times New Roman"/>
          <w:sz w:val="24"/>
          <w:szCs w:val="24"/>
        </w:rPr>
        <w:t xml:space="preserve"> (Table 4)</w:t>
      </w:r>
      <w:r w:rsidRPr="00BA4439">
        <w:rPr>
          <w:rFonts w:ascii="Times New Roman" w:hAnsi="Times New Roman" w:cs="Times New Roman"/>
          <w:sz w:val="24"/>
          <w:szCs w:val="24"/>
        </w:rPr>
        <w:t xml:space="preserve">.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carbohydrate content was recorded in 110R (147.85 mg/g), while the minimum was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(99.04 mg/g).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110R again exhibited the highest value (94.69 mg/g),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had the lowest (66.18 mg/g).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carbohydrate content continued to decrease, with the maximum in 110R (44.87 mg/g) and the minimum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(25.98 mg/g).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the highest carbohydrate level was observed in 1103P (29.58 mg/g), while 110R recorded the lowest (24.81 mg/g). Interestingly,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a slight increase, registering the highest value (35.66 mg/g), while 1103P had the lowest carbohydrate content (24.23 mg/g). Overall, the data indicate that 110R consistently maintained higher carbohydrate levels in the early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the lowest values during the critical mid-</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s of bud development, with some recovery at the final </w:t>
      </w:r>
      <w:r w:rsidR="00424727">
        <w:rPr>
          <w:rFonts w:ascii="Times New Roman" w:hAnsi="Times New Roman" w:cs="Times New Roman"/>
          <w:sz w:val="24"/>
          <w:szCs w:val="24"/>
        </w:rPr>
        <w:t>stage</w:t>
      </w:r>
      <w:r w:rsidR="00B50A9B">
        <w:rPr>
          <w:rFonts w:ascii="Times New Roman" w:hAnsi="Times New Roman" w:cs="Times New Roman"/>
          <w:sz w:val="24"/>
          <w:szCs w:val="24"/>
        </w:rPr>
        <w:t xml:space="preserve">. </w:t>
      </w:r>
      <w:r w:rsidRPr="00BA4439">
        <w:rPr>
          <w:rFonts w:ascii="Times New Roman" w:hAnsi="Times New Roman" w:cs="Times New Roman"/>
          <w:sz w:val="24"/>
          <w:szCs w:val="24"/>
        </w:rPr>
        <w:t xml:space="preserve">Total carbohydrates stored in the plant are available in the form of monosaccharides, which act as signaling molecules for sink tissues such as buds during bud break (De Rosa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20</w:t>
      </w:r>
      <w:r w:rsidR="003537B1">
        <w:rPr>
          <w:rFonts w:ascii="Times New Roman" w:hAnsi="Times New Roman" w:cs="Times New Roman"/>
          <w:sz w:val="24"/>
          <w:szCs w:val="24"/>
        </w:rPr>
        <w:t>2</w:t>
      </w:r>
      <w:r w:rsidRPr="00BA4439">
        <w:rPr>
          <w:rFonts w:ascii="Times New Roman" w:hAnsi="Times New Roman" w:cs="Times New Roman"/>
          <w:sz w:val="24"/>
          <w:szCs w:val="24"/>
        </w:rPr>
        <w:t xml:space="preserve">2). Carbohydrate reserves result from metabolic consumption and indicate mobilization. They serve as an energy source for metabolic activities, bud sprouting and spring blooming. A reduction in total starch and other sugars was correlated with a decrease in total carbohydrate content. Ndungu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(1997) reported that carbohydrate levels also increase based on cultural practices, which influence earlier bud break.</w:t>
      </w:r>
    </w:p>
    <w:p w14:paraId="430CAE4B" w14:textId="55F0AB59" w:rsidR="00F05758" w:rsidRPr="00F05758" w:rsidRDefault="00F05758" w:rsidP="00F05758">
      <w:pPr>
        <w:jc w:val="both"/>
        <w:rPr>
          <w:rFonts w:ascii="Times New Roman" w:hAnsi="Times New Roman" w:cs="Times New Roman"/>
          <w:b/>
          <w:bCs/>
          <w:sz w:val="24"/>
          <w:szCs w:val="24"/>
        </w:rPr>
      </w:pPr>
      <w:r w:rsidRPr="00F05758">
        <w:rPr>
          <w:rFonts w:ascii="Times New Roman" w:hAnsi="Times New Roman" w:cs="Times New Roman"/>
          <w:b/>
          <w:bCs/>
          <w:sz w:val="24"/>
          <w:szCs w:val="24"/>
        </w:rPr>
        <w:lastRenderedPageBreak/>
        <w:t>Table4</w:t>
      </w:r>
      <w:r w:rsidR="00873DD0">
        <w:rPr>
          <w:rFonts w:ascii="Times New Roman" w:hAnsi="Times New Roman" w:cs="Times New Roman"/>
          <w:b/>
          <w:bCs/>
          <w:sz w:val="24"/>
          <w:szCs w:val="24"/>
        </w:rPr>
        <w:t>.  T</w:t>
      </w:r>
      <w:r w:rsidRPr="00F05758">
        <w:rPr>
          <w:rFonts w:ascii="Times New Roman" w:hAnsi="Times New Roman" w:cs="Times New Roman"/>
          <w:b/>
          <w:bCs/>
          <w:sz w:val="24"/>
          <w:szCs w:val="24"/>
        </w:rPr>
        <w:t xml:space="preserve">otal carbohydrate content at different </w:t>
      </w:r>
      <w:r w:rsidR="00424727">
        <w:rPr>
          <w:rFonts w:ascii="Times New Roman" w:hAnsi="Times New Roman" w:cs="Times New Roman"/>
          <w:b/>
          <w:bCs/>
          <w:sz w:val="24"/>
          <w:szCs w:val="24"/>
        </w:rPr>
        <w:t>stage</w:t>
      </w:r>
      <w:r w:rsidRPr="00F05758">
        <w:rPr>
          <w:rFonts w:ascii="Times New Roman" w:hAnsi="Times New Roman" w:cs="Times New Roman"/>
          <w:b/>
          <w:bCs/>
          <w:sz w:val="24"/>
          <w:szCs w:val="24"/>
        </w:rPr>
        <w:t>s of bud break</w:t>
      </w:r>
      <w:r w:rsidR="00873DD0">
        <w:rPr>
          <w:rFonts w:ascii="Times New Roman" w:hAnsi="Times New Roman" w:cs="Times New Roman"/>
          <w:b/>
          <w:bCs/>
          <w:sz w:val="24"/>
          <w:szCs w:val="24"/>
        </w:rPr>
        <w:t xml:space="preserve"> in Manjari Kishmish</w:t>
      </w:r>
      <w:r w:rsidRPr="00F05758">
        <w:rPr>
          <w:rFonts w:ascii="Times New Roman" w:hAnsi="Times New Roman" w:cs="Times New Roman"/>
          <w:b/>
          <w:bCs/>
          <w:sz w:val="24"/>
          <w:szCs w:val="24"/>
        </w:rPr>
        <w:t xml:space="preserve"> </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F05758" w:rsidRPr="00F05758" w14:paraId="5AF287A9" w14:textId="77777777" w:rsidTr="008B279D">
        <w:trPr>
          <w:trHeight w:val="288"/>
        </w:trPr>
        <w:tc>
          <w:tcPr>
            <w:tcW w:w="9464" w:type="dxa"/>
            <w:gridSpan w:val="6"/>
          </w:tcPr>
          <w:p w14:paraId="588755C7" w14:textId="32AA93F3" w:rsidR="00F05758" w:rsidRPr="00F05758" w:rsidRDefault="00803087" w:rsidP="00F05758">
            <w:pPr>
              <w:jc w:val="center"/>
              <w:rPr>
                <w:rFonts w:ascii="Times New Roman" w:hAnsi="Times New Roman" w:cs="Times New Roman"/>
                <w:b/>
                <w:bCs/>
                <w:sz w:val="24"/>
                <w:szCs w:val="24"/>
              </w:rPr>
            </w:pPr>
            <w:r>
              <w:rPr>
                <w:rFonts w:ascii="Times New Roman" w:hAnsi="Times New Roman" w:cs="Times New Roman"/>
                <w:b/>
                <w:bCs/>
                <w:sz w:val="24"/>
                <w:szCs w:val="24"/>
              </w:rPr>
              <w:t>Carbohydrate</w:t>
            </w:r>
            <w:r w:rsidRPr="00F05758">
              <w:rPr>
                <w:rFonts w:ascii="Times New Roman" w:hAnsi="Times New Roman" w:cs="Times New Roman"/>
                <w:b/>
                <w:bCs/>
                <w:sz w:val="24"/>
                <w:szCs w:val="24"/>
              </w:rPr>
              <w:t xml:space="preserve"> </w:t>
            </w:r>
            <w:r w:rsidR="00F05758" w:rsidRPr="00F05758">
              <w:rPr>
                <w:rFonts w:ascii="Times New Roman" w:hAnsi="Times New Roman" w:cs="Times New Roman"/>
                <w:b/>
                <w:bCs/>
                <w:sz w:val="24"/>
                <w:szCs w:val="24"/>
              </w:rPr>
              <w:t>(mg/g)</w:t>
            </w:r>
          </w:p>
        </w:tc>
      </w:tr>
      <w:tr w:rsidR="00F05758" w:rsidRPr="00F05758" w14:paraId="44EDCFAE" w14:textId="77777777" w:rsidTr="008B279D">
        <w:trPr>
          <w:trHeight w:val="288"/>
        </w:trPr>
        <w:tc>
          <w:tcPr>
            <w:tcW w:w="2235" w:type="dxa"/>
          </w:tcPr>
          <w:p w14:paraId="254B4C77" w14:textId="5E12A22B" w:rsidR="00F05758" w:rsidRPr="00F05758" w:rsidRDefault="00B61EB7" w:rsidP="008B279D">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54C1448D" w14:textId="15702B33"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1</w:t>
            </w:r>
          </w:p>
        </w:tc>
        <w:tc>
          <w:tcPr>
            <w:tcW w:w="1276" w:type="dxa"/>
          </w:tcPr>
          <w:p w14:paraId="156FAE77" w14:textId="331D72D6"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2</w:t>
            </w:r>
          </w:p>
        </w:tc>
        <w:tc>
          <w:tcPr>
            <w:tcW w:w="1417" w:type="dxa"/>
          </w:tcPr>
          <w:p w14:paraId="7884CB84" w14:textId="0E40D91D"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3</w:t>
            </w:r>
          </w:p>
        </w:tc>
        <w:tc>
          <w:tcPr>
            <w:tcW w:w="1559" w:type="dxa"/>
          </w:tcPr>
          <w:p w14:paraId="19808150" w14:textId="6EDB70A2"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4</w:t>
            </w:r>
          </w:p>
        </w:tc>
        <w:tc>
          <w:tcPr>
            <w:tcW w:w="1418" w:type="dxa"/>
          </w:tcPr>
          <w:p w14:paraId="71EDA55D" w14:textId="1855F17E"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5</w:t>
            </w:r>
          </w:p>
        </w:tc>
      </w:tr>
      <w:tr w:rsidR="00F05758" w:rsidRPr="00F05758" w14:paraId="3F813A88" w14:textId="77777777" w:rsidTr="008B279D">
        <w:trPr>
          <w:trHeight w:val="288"/>
        </w:trPr>
        <w:tc>
          <w:tcPr>
            <w:tcW w:w="2235" w:type="dxa"/>
          </w:tcPr>
          <w:p w14:paraId="72451974"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Dogridge</w:t>
            </w:r>
          </w:p>
        </w:tc>
        <w:tc>
          <w:tcPr>
            <w:tcW w:w="1559" w:type="dxa"/>
          </w:tcPr>
          <w:p w14:paraId="5FEE6FC6"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106.99</w:t>
            </w:r>
          </w:p>
        </w:tc>
        <w:tc>
          <w:tcPr>
            <w:tcW w:w="1276" w:type="dxa"/>
          </w:tcPr>
          <w:p w14:paraId="5942E9D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74.15</w:t>
            </w:r>
          </w:p>
        </w:tc>
        <w:tc>
          <w:tcPr>
            <w:tcW w:w="1417" w:type="dxa"/>
          </w:tcPr>
          <w:p w14:paraId="771231C0"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41.31</w:t>
            </w:r>
          </w:p>
        </w:tc>
        <w:tc>
          <w:tcPr>
            <w:tcW w:w="1559" w:type="dxa"/>
          </w:tcPr>
          <w:p w14:paraId="100B7FA0"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26.10</w:t>
            </w:r>
          </w:p>
        </w:tc>
        <w:tc>
          <w:tcPr>
            <w:tcW w:w="1418" w:type="dxa"/>
          </w:tcPr>
          <w:p w14:paraId="242BCDC1"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28.24</w:t>
            </w:r>
          </w:p>
        </w:tc>
      </w:tr>
      <w:tr w:rsidR="00F05758" w:rsidRPr="00F05758" w14:paraId="36A71929" w14:textId="77777777" w:rsidTr="008B279D">
        <w:trPr>
          <w:trHeight w:val="288"/>
        </w:trPr>
        <w:tc>
          <w:tcPr>
            <w:tcW w:w="2235" w:type="dxa"/>
          </w:tcPr>
          <w:p w14:paraId="5BAF4FF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110R</w:t>
            </w:r>
          </w:p>
        </w:tc>
        <w:tc>
          <w:tcPr>
            <w:tcW w:w="1559" w:type="dxa"/>
          </w:tcPr>
          <w:p w14:paraId="6F9AB6E6"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147.85</w:t>
            </w:r>
          </w:p>
        </w:tc>
        <w:tc>
          <w:tcPr>
            <w:tcW w:w="1276" w:type="dxa"/>
          </w:tcPr>
          <w:p w14:paraId="1D679A68"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94.69</w:t>
            </w:r>
          </w:p>
        </w:tc>
        <w:tc>
          <w:tcPr>
            <w:tcW w:w="1417" w:type="dxa"/>
          </w:tcPr>
          <w:p w14:paraId="2A9B3D35"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44.87</w:t>
            </w:r>
          </w:p>
        </w:tc>
        <w:tc>
          <w:tcPr>
            <w:tcW w:w="1559" w:type="dxa"/>
          </w:tcPr>
          <w:p w14:paraId="2087E14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24.81</w:t>
            </w:r>
          </w:p>
        </w:tc>
        <w:tc>
          <w:tcPr>
            <w:tcW w:w="1418" w:type="dxa"/>
          </w:tcPr>
          <w:p w14:paraId="17DA8EDB"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26.18</w:t>
            </w:r>
          </w:p>
        </w:tc>
      </w:tr>
      <w:tr w:rsidR="00F05758" w:rsidRPr="00F05758" w14:paraId="07F54912" w14:textId="77777777" w:rsidTr="008B279D">
        <w:trPr>
          <w:trHeight w:val="288"/>
        </w:trPr>
        <w:tc>
          <w:tcPr>
            <w:tcW w:w="2235" w:type="dxa"/>
          </w:tcPr>
          <w:p w14:paraId="437D1D2D" w14:textId="54FA8CC5"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31D514A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99.04</w:t>
            </w:r>
          </w:p>
        </w:tc>
        <w:tc>
          <w:tcPr>
            <w:tcW w:w="1276" w:type="dxa"/>
          </w:tcPr>
          <w:p w14:paraId="5686F5B5"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66.18</w:t>
            </w:r>
          </w:p>
        </w:tc>
        <w:tc>
          <w:tcPr>
            <w:tcW w:w="1417" w:type="dxa"/>
          </w:tcPr>
          <w:p w14:paraId="128CF7D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25.98</w:t>
            </w:r>
          </w:p>
        </w:tc>
        <w:tc>
          <w:tcPr>
            <w:tcW w:w="1559" w:type="dxa"/>
          </w:tcPr>
          <w:p w14:paraId="450C0FA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25.13</w:t>
            </w:r>
          </w:p>
        </w:tc>
        <w:tc>
          <w:tcPr>
            <w:tcW w:w="1418" w:type="dxa"/>
          </w:tcPr>
          <w:p w14:paraId="7AC2384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35.66</w:t>
            </w:r>
          </w:p>
        </w:tc>
      </w:tr>
      <w:tr w:rsidR="00F05758" w:rsidRPr="00F05758" w14:paraId="0D3D3E1C" w14:textId="77777777" w:rsidTr="008B279D">
        <w:trPr>
          <w:trHeight w:val="288"/>
        </w:trPr>
        <w:tc>
          <w:tcPr>
            <w:tcW w:w="2235" w:type="dxa"/>
          </w:tcPr>
          <w:p w14:paraId="6800EC36"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1103P</w:t>
            </w:r>
          </w:p>
        </w:tc>
        <w:tc>
          <w:tcPr>
            <w:tcW w:w="1559" w:type="dxa"/>
          </w:tcPr>
          <w:p w14:paraId="0672C80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107.28</w:t>
            </w:r>
          </w:p>
        </w:tc>
        <w:tc>
          <w:tcPr>
            <w:tcW w:w="1276" w:type="dxa"/>
          </w:tcPr>
          <w:p w14:paraId="7C71A54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75.82</w:t>
            </w:r>
          </w:p>
        </w:tc>
        <w:tc>
          <w:tcPr>
            <w:tcW w:w="1417" w:type="dxa"/>
          </w:tcPr>
          <w:p w14:paraId="2EDDF5E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44.36</w:t>
            </w:r>
          </w:p>
        </w:tc>
        <w:tc>
          <w:tcPr>
            <w:tcW w:w="1559" w:type="dxa"/>
          </w:tcPr>
          <w:p w14:paraId="14303ED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29.58</w:t>
            </w:r>
          </w:p>
        </w:tc>
        <w:tc>
          <w:tcPr>
            <w:tcW w:w="1418" w:type="dxa"/>
          </w:tcPr>
          <w:p w14:paraId="19E8A637"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24.23</w:t>
            </w:r>
          </w:p>
        </w:tc>
      </w:tr>
      <w:tr w:rsidR="00F05758" w:rsidRPr="00F05758" w14:paraId="01A10B7D" w14:textId="77777777" w:rsidTr="008B279D">
        <w:trPr>
          <w:trHeight w:val="288"/>
        </w:trPr>
        <w:tc>
          <w:tcPr>
            <w:tcW w:w="2235" w:type="dxa"/>
          </w:tcPr>
          <w:p w14:paraId="01847F82" w14:textId="2AF743F3" w:rsidR="00F05758" w:rsidRPr="00F0575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31C4EB4"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3.31</w:t>
            </w:r>
          </w:p>
        </w:tc>
        <w:tc>
          <w:tcPr>
            <w:tcW w:w="1276" w:type="dxa"/>
          </w:tcPr>
          <w:p w14:paraId="00043D3E"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2.95</w:t>
            </w:r>
          </w:p>
        </w:tc>
        <w:tc>
          <w:tcPr>
            <w:tcW w:w="1417" w:type="dxa"/>
          </w:tcPr>
          <w:p w14:paraId="3DAE170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1.10</w:t>
            </w:r>
          </w:p>
        </w:tc>
        <w:tc>
          <w:tcPr>
            <w:tcW w:w="1559" w:type="dxa"/>
          </w:tcPr>
          <w:p w14:paraId="5AB6B838"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0.83</w:t>
            </w:r>
          </w:p>
        </w:tc>
        <w:tc>
          <w:tcPr>
            <w:tcW w:w="1418" w:type="dxa"/>
          </w:tcPr>
          <w:p w14:paraId="2EC61F07"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0.93</w:t>
            </w:r>
          </w:p>
        </w:tc>
      </w:tr>
      <w:tr w:rsidR="00F05758" w:rsidRPr="00F05758" w14:paraId="1E3E36C2" w14:textId="77777777" w:rsidTr="008B279D">
        <w:trPr>
          <w:trHeight w:val="288"/>
        </w:trPr>
        <w:tc>
          <w:tcPr>
            <w:tcW w:w="2235" w:type="dxa"/>
          </w:tcPr>
          <w:p w14:paraId="1A4279E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CD 5%</w:t>
            </w:r>
          </w:p>
        </w:tc>
        <w:tc>
          <w:tcPr>
            <w:tcW w:w="1559" w:type="dxa"/>
          </w:tcPr>
          <w:p w14:paraId="034A5A7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11.44</w:t>
            </w:r>
          </w:p>
        </w:tc>
        <w:tc>
          <w:tcPr>
            <w:tcW w:w="1276" w:type="dxa"/>
          </w:tcPr>
          <w:p w14:paraId="567CA51C"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10.22</w:t>
            </w:r>
          </w:p>
        </w:tc>
        <w:tc>
          <w:tcPr>
            <w:tcW w:w="1417" w:type="dxa"/>
          </w:tcPr>
          <w:p w14:paraId="06D715A2"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3.82</w:t>
            </w:r>
          </w:p>
        </w:tc>
        <w:tc>
          <w:tcPr>
            <w:tcW w:w="1559" w:type="dxa"/>
          </w:tcPr>
          <w:p w14:paraId="04658A3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2.86</w:t>
            </w:r>
          </w:p>
        </w:tc>
        <w:tc>
          <w:tcPr>
            <w:tcW w:w="1418" w:type="dxa"/>
          </w:tcPr>
          <w:p w14:paraId="467554AC"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3.22</w:t>
            </w:r>
          </w:p>
        </w:tc>
      </w:tr>
    </w:tbl>
    <w:p w14:paraId="732AD542" w14:textId="21B42D6C" w:rsidR="00BA4439" w:rsidRPr="00535AEA" w:rsidRDefault="00BA4439" w:rsidP="00535AEA">
      <w:pPr>
        <w:spacing w:line="360" w:lineRule="auto"/>
        <w:jc w:val="both"/>
        <w:rPr>
          <w:rFonts w:ascii="Times New Roman" w:hAnsi="Times New Roman" w:cs="Times New Roman"/>
          <w:sz w:val="24"/>
          <w:szCs w:val="24"/>
        </w:rPr>
      </w:pPr>
    </w:p>
    <w:p w14:paraId="0183C522" w14:textId="77777777" w:rsidR="00F05758" w:rsidRPr="00F05758" w:rsidRDefault="00F05758" w:rsidP="00F05758">
      <w:pPr>
        <w:rPr>
          <w:rFonts w:ascii="Times New Roman" w:hAnsi="Times New Roman" w:cs="Times New Roman"/>
          <w:b/>
          <w:bCs/>
          <w:sz w:val="24"/>
          <w:szCs w:val="24"/>
        </w:rPr>
      </w:pPr>
      <w:r w:rsidRPr="00F05758">
        <w:rPr>
          <w:rFonts w:ascii="Times New Roman" w:hAnsi="Times New Roman" w:cs="Times New Roman"/>
          <w:b/>
          <w:bCs/>
          <w:sz w:val="24"/>
          <w:szCs w:val="24"/>
        </w:rPr>
        <w:t>Proline Content</w:t>
      </w:r>
    </w:p>
    <w:p w14:paraId="46854D8F" w14:textId="0453D4ED" w:rsidR="00F05758" w:rsidRPr="00F05758" w:rsidRDefault="00F05758" w:rsidP="00F065B9">
      <w:pPr>
        <w:spacing w:line="360" w:lineRule="auto"/>
        <w:ind w:firstLine="720"/>
        <w:jc w:val="both"/>
        <w:rPr>
          <w:rFonts w:ascii="Times New Roman" w:hAnsi="Times New Roman" w:cs="Times New Roman"/>
          <w:sz w:val="24"/>
          <w:szCs w:val="24"/>
        </w:rPr>
      </w:pPr>
      <w:r w:rsidRPr="00F05758">
        <w:rPr>
          <w:rFonts w:ascii="Times New Roman" w:hAnsi="Times New Roman" w:cs="Times New Roman"/>
          <w:sz w:val="24"/>
          <w:szCs w:val="24"/>
        </w:rPr>
        <w:t xml:space="preserve">The proline content of buds at different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s of growth, as recorded in Table 5 showed significant differences among the rootstocks.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proline content was observed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(3.696 µg/ml), while the minimum was in Dogridge (1.723 µg/ml).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again recorded the highest proline level (3.480 µg/ml), whereas Dogridge had the lowest (1.560 µg/ml).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continued to show the highest content (3.337 µg/ml), and the lowest was again found in Dogridge (1.544 µg/ml).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maintained the maximum value (2.919 µg/ml), while 1103P showed the minimum (1.755 µg/ml). Finally,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the highest proline content was seen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(2.611 µg/ml), and the lowest in Dogridge (1.370 µg/ml). Overall, across all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consistently exhibited the highest proline accumulation, indicating its strong stress-related response, whereas Dogridge consistently showed the lowest values, suggesting comparatively lower proline accumulation during bud development.</w:t>
      </w:r>
      <w:r w:rsidR="00B50A9B">
        <w:rPr>
          <w:rFonts w:ascii="Times New Roman" w:hAnsi="Times New Roman" w:cs="Times New Roman"/>
          <w:sz w:val="24"/>
          <w:szCs w:val="24"/>
        </w:rPr>
        <w:t xml:space="preserve"> </w:t>
      </w:r>
      <w:r w:rsidRPr="00F05758">
        <w:rPr>
          <w:rFonts w:ascii="Times New Roman" w:hAnsi="Times New Roman" w:cs="Times New Roman"/>
          <w:sz w:val="24"/>
          <w:szCs w:val="24"/>
        </w:rPr>
        <w:t xml:space="preserve">According to Zhuang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(2015), increased proline content can reduce reactive oxygen species (ROS) by enhancing the peroxidase pathway. This, in turn, activates additional antioxidant pathways, including the oxidative pentose phosphate pathway, by generating more NADPH.</w:t>
      </w:r>
      <w:r w:rsidRPr="00F065B9">
        <w:rPr>
          <w:rFonts w:ascii="Times New Roman" w:hAnsi="Times New Roman" w:cs="Times New Roman"/>
          <w:sz w:val="24"/>
          <w:szCs w:val="24"/>
        </w:rPr>
        <w:t xml:space="preserve"> </w:t>
      </w:r>
      <w:r w:rsidRPr="00F05758">
        <w:rPr>
          <w:rFonts w:ascii="Times New Roman" w:hAnsi="Times New Roman" w:cs="Times New Roman"/>
          <w:sz w:val="24"/>
          <w:szCs w:val="24"/>
        </w:rPr>
        <w:t xml:space="preserve">Ben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xml:space="preserve">. (2012) also reported a decrease in total proline content from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1 to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5. A slight increase was observed initially, followed by a steady decline. The changes in proline content were found to parallel the variations in POD enzyme activity.</w:t>
      </w:r>
    </w:p>
    <w:p w14:paraId="0B484751" w14:textId="1657A869" w:rsidR="00F065B9" w:rsidRPr="00F065B9" w:rsidRDefault="00F065B9" w:rsidP="00F065B9">
      <w:pPr>
        <w:rPr>
          <w:rFonts w:ascii="Times New Roman" w:hAnsi="Times New Roman" w:cs="Times New Roman"/>
          <w:b/>
          <w:bCs/>
          <w:sz w:val="24"/>
          <w:szCs w:val="24"/>
        </w:rPr>
      </w:pPr>
      <w:r w:rsidRPr="00F065B9">
        <w:rPr>
          <w:rFonts w:ascii="Times New Roman" w:hAnsi="Times New Roman" w:cs="Times New Roman"/>
          <w:b/>
          <w:bCs/>
          <w:sz w:val="24"/>
          <w:szCs w:val="24"/>
        </w:rPr>
        <w:t xml:space="preserve">Table No.5: Total </w:t>
      </w:r>
      <w:r w:rsidR="00873DD0">
        <w:rPr>
          <w:rFonts w:ascii="Times New Roman" w:hAnsi="Times New Roman" w:cs="Times New Roman"/>
          <w:b/>
          <w:bCs/>
          <w:sz w:val="24"/>
          <w:szCs w:val="24"/>
        </w:rPr>
        <w:t>p</w:t>
      </w:r>
      <w:r w:rsidRPr="00F065B9">
        <w:rPr>
          <w:rFonts w:ascii="Times New Roman" w:hAnsi="Times New Roman" w:cs="Times New Roman"/>
          <w:b/>
          <w:bCs/>
          <w:sz w:val="24"/>
          <w:szCs w:val="24"/>
        </w:rPr>
        <w:t xml:space="preserve">roline content in buds </w:t>
      </w:r>
      <w:r w:rsidR="00873DD0">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873DD0">
        <w:rPr>
          <w:rFonts w:ascii="Times New Roman" w:hAnsi="Times New Roman" w:cs="Times New Roman"/>
          <w:b/>
          <w:bCs/>
          <w:sz w:val="24"/>
          <w:szCs w:val="24"/>
        </w:rPr>
        <w:t xml:space="preserve">s </w:t>
      </w:r>
      <w:r w:rsidRPr="00F065B9">
        <w:rPr>
          <w:rFonts w:ascii="Times New Roman" w:hAnsi="Times New Roman" w:cs="Times New Roman"/>
          <w:b/>
          <w:bCs/>
          <w:sz w:val="24"/>
          <w:szCs w:val="24"/>
        </w:rPr>
        <w:t xml:space="preserve">of Manjari Kishmish </w:t>
      </w:r>
    </w:p>
    <w:tbl>
      <w:tblPr>
        <w:tblW w:w="9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679"/>
        <w:gridCol w:w="1559"/>
        <w:gridCol w:w="1559"/>
        <w:gridCol w:w="1701"/>
        <w:gridCol w:w="1559"/>
        <w:gridCol w:w="6"/>
      </w:tblGrid>
      <w:tr w:rsidR="00F065B9" w:rsidRPr="00F065B9" w14:paraId="5285FF36" w14:textId="77777777" w:rsidTr="00221CAD">
        <w:trPr>
          <w:trHeight w:val="288"/>
        </w:trPr>
        <w:tc>
          <w:tcPr>
            <w:tcW w:w="9726" w:type="dxa"/>
            <w:gridSpan w:val="7"/>
          </w:tcPr>
          <w:p w14:paraId="6EE4971C" w14:textId="77777777" w:rsidR="00F065B9" w:rsidRPr="00221CAD" w:rsidRDefault="00F065B9" w:rsidP="008B279D">
            <w:pPr>
              <w:jc w:val="center"/>
              <w:rPr>
                <w:rFonts w:ascii="Times New Roman" w:hAnsi="Times New Roman" w:cs="Times New Roman"/>
                <w:b/>
                <w:bCs/>
                <w:sz w:val="24"/>
                <w:szCs w:val="24"/>
              </w:rPr>
            </w:pPr>
            <w:r w:rsidRPr="00221CAD">
              <w:rPr>
                <w:rFonts w:ascii="Times New Roman" w:hAnsi="Times New Roman" w:cs="Times New Roman"/>
                <w:b/>
                <w:bCs/>
                <w:sz w:val="24"/>
                <w:szCs w:val="24"/>
              </w:rPr>
              <w:t>Proline (ug/ml)</w:t>
            </w:r>
          </w:p>
        </w:tc>
      </w:tr>
      <w:tr w:rsidR="00F065B9" w:rsidRPr="00F065B9" w14:paraId="25EB4ABC" w14:textId="77777777" w:rsidTr="00221CAD">
        <w:trPr>
          <w:gridAfter w:val="1"/>
          <w:wAfter w:w="6" w:type="dxa"/>
          <w:trHeight w:val="288"/>
        </w:trPr>
        <w:tc>
          <w:tcPr>
            <w:tcW w:w="1663" w:type="dxa"/>
          </w:tcPr>
          <w:p w14:paraId="799CA623" w14:textId="764F5F94" w:rsidR="00F065B9" w:rsidRPr="00221CAD" w:rsidRDefault="00B61EB7"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r w:rsidR="00F065B9" w:rsidRPr="00221CAD">
              <w:rPr>
                <w:rFonts w:ascii="Times New Roman" w:hAnsi="Times New Roman" w:cs="Times New Roman"/>
                <w:b/>
                <w:bCs/>
                <w:sz w:val="24"/>
                <w:szCs w:val="24"/>
              </w:rPr>
              <w:t> </w:t>
            </w:r>
          </w:p>
        </w:tc>
        <w:tc>
          <w:tcPr>
            <w:tcW w:w="1679" w:type="dxa"/>
          </w:tcPr>
          <w:p w14:paraId="099E7FA9" w14:textId="45E7EAC8"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1</w:t>
            </w:r>
          </w:p>
        </w:tc>
        <w:tc>
          <w:tcPr>
            <w:tcW w:w="1559" w:type="dxa"/>
          </w:tcPr>
          <w:p w14:paraId="20941C16" w14:textId="034BB97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2</w:t>
            </w:r>
          </w:p>
        </w:tc>
        <w:tc>
          <w:tcPr>
            <w:tcW w:w="1559" w:type="dxa"/>
          </w:tcPr>
          <w:p w14:paraId="6D06397A" w14:textId="24D48EB1"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3</w:t>
            </w:r>
          </w:p>
        </w:tc>
        <w:tc>
          <w:tcPr>
            <w:tcW w:w="1701" w:type="dxa"/>
          </w:tcPr>
          <w:p w14:paraId="22D7F415" w14:textId="19A420E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4</w:t>
            </w:r>
          </w:p>
        </w:tc>
        <w:tc>
          <w:tcPr>
            <w:tcW w:w="1559" w:type="dxa"/>
          </w:tcPr>
          <w:p w14:paraId="51BB9FB9" w14:textId="52FBB0B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5</w:t>
            </w:r>
          </w:p>
        </w:tc>
      </w:tr>
      <w:tr w:rsidR="00F065B9" w:rsidRPr="00F065B9" w14:paraId="418CF100" w14:textId="77777777" w:rsidTr="00221CAD">
        <w:trPr>
          <w:gridAfter w:val="1"/>
          <w:wAfter w:w="6" w:type="dxa"/>
          <w:trHeight w:val="288"/>
        </w:trPr>
        <w:tc>
          <w:tcPr>
            <w:tcW w:w="1663" w:type="dxa"/>
          </w:tcPr>
          <w:p w14:paraId="4E9ECF8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lastRenderedPageBreak/>
              <w:t>Dogridge</w:t>
            </w:r>
          </w:p>
        </w:tc>
        <w:tc>
          <w:tcPr>
            <w:tcW w:w="1679" w:type="dxa"/>
          </w:tcPr>
          <w:p w14:paraId="3D8D82C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1.723</w:t>
            </w:r>
          </w:p>
        </w:tc>
        <w:tc>
          <w:tcPr>
            <w:tcW w:w="1559" w:type="dxa"/>
          </w:tcPr>
          <w:p w14:paraId="78DFFB3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1.560</w:t>
            </w:r>
          </w:p>
        </w:tc>
        <w:tc>
          <w:tcPr>
            <w:tcW w:w="1559" w:type="dxa"/>
          </w:tcPr>
          <w:p w14:paraId="43B559C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1.544</w:t>
            </w:r>
          </w:p>
        </w:tc>
        <w:tc>
          <w:tcPr>
            <w:tcW w:w="1701" w:type="dxa"/>
          </w:tcPr>
          <w:p w14:paraId="1F41F73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1.651</w:t>
            </w:r>
          </w:p>
        </w:tc>
        <w:tc>
          <w:tcPr>
            <w:tcW w:w="1559" w:type="dxa"/>
          </w:tcPr>
          <w:p w14:paraId="40B6D818"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1.370</w:t>
            </w:r>
          </w:p>
        </w:tc>
      </w:tr>
      <w:tr w:rsidR="00F065B9" w:rsidRPr="00F065B9" w14:paraId="1CA5A387" w14:textId="77777777" w:rsidTr="00221CAD">
        <w:trPr>
          <w:gridAfter w:val="1"/>
          <w:wAfter w:w="6" w:type="dxa"/>
          <w:trHeight w:val="288"/>
        </w:trPr>
        <w:tc>
          <w:tcPr>
            <w:tcW w:w="1663" w:type="dxa"/>
          </w:tcPr>
          <w:p w14:paraId="5706767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110R</w:t>
            </w:r>
          </w:p>
        </w:tc>
        <w:tc>
          <w:tcPr>
            <w:tcW w:w="1679" w:type="dxa"/>
          </w:tcPr>
          <w:p w14:paraId="2DFCDCC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2.591</w:t>
            </w:r>
          </w:p>
        </w:tc>
        <w:tc>
          <w:tcPr>
            <w:tcW w:w="1559" w:type="dxa"/>
          </w:tcPr>
          <w:p w14:paraId="58AD79D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2.343</w:t>
            </w:r>
          </w:p>
        </w:tc>
        <w:tc>
          <w:tcPr>
            <w:tcW w:w="1559" w:type="dxa"/>
          </w:tcPr>
          <w:p w14:paraId="1227B02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2.095</w:t>
            </w:r>
          </w:p>
        </w:tc>
        <w:tc>
          <w:tcPr>
            <w:tcW w:w="1701" w:type="dxa"/>
          </w:tcPr>
          <w:p w14:paraId="179E995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2.006</w:t>
            </w:r>
          </w:p>
        </w:tc>
        <w:tc>
          <w:tcPr>
            <w:tcW w:w="1559" w:type="dxa"/>
          </w:tcPr>
          <w:p w14:paraId="3A6DAD7F"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2.058</w:t>
            </w:r>
          </w:p>
        </w:tc>
      </w:tr>
      <w:tr w:rsidR="00F065B9" w:rsidRPr="00F065B9" w14:paraId="19113CFC" w14:textId="77777777" w:rsidTr="00221CAD">
        <w:trPr>
          <w:gridAfter w:val="1"/>
          <w:wAfter w:w="6" w:type="dxa"/>
          <w:trHeight w:val="288"/>
        </w:trPr>
        <w:tc>
          <w:tcPr>
            <w:tcW w:w="1663" w:type="dxa"/>
          </w:tcPr>
          <w:p w14:paraId="197F22F9" w14:textId="61C3013A"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679" w:type="dxa"/>
          </w:tcPr>
          <w:p w14:paraId="3D6D7563"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3.696</w:t>
            </w:r>
          </w:p>
        </w:tc>
        <w:tc>
          <w:tcPr>
            <w:tcW w:w="1559" w:type="dxa"/>
          </w:tcPr>
          <w:p w14:paraId="2B3D2305"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3.480</w:t>
            </w:r>
          </w:p>
        </w:tc>
        <w:tc>
          <w:tcPr>
            <w:tcW w:w="1559" w:type="dxa"/>
          </w:tcPr>
          <w:p w14:paraId="6375384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3.337</w:t>
            </w:r>
          </w:p>
        </w:tc>
        <w:tc>
          <w:tcPr>
            <w:tcW w:w="1701" w:type="dxa"/>
          </w:tcPr>
          <w:p w14:paraId="22FDD8B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2.919</w:t>
            </w:r>
          </w:p>
        </w:tc>
        <w:tc>
          <w:tcPr>
            <w:tcW w:w="1559" w:type="dxa"/>
          </w:tcPr>
          <w:p w14:paraId="7F707A5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2.611</w:t>
            </w:r>
          </w:p>
        </w:tc>
      </w:tr>
      <w:tr w:rsidR="00F065B9" w:rsidRPr="00F065B9" w14:paraId="35F5990D" w14:textId="77777777" w:rsidTr="00221CAD">
        <w:trPr>
          <w:gridAfter w:val="1"/>
          <w:wAfter w:w="6" w:type="dxa"/>
          <w:trHeight w:val="288"/>
        </w:trPr>
        <w:tc>
          <w:tcPr>
            <w:tcW w:w="1663" w:type="dxa"/>
          </w:tcPr>
          <w:p w14:paraId="455D5501"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1103P</w:t>
            </w:r>
          </w:p>
        </w:tc>
        <w:tc>
          <w:tcPr>
            <w:tcW w:w="1679" w:type="dxa"/>
          </w:tcPr>
          <w:p w14:paraId="2892EFD1"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2.808</w:t>
            </w:r>
          </w:p>
        </w:tc>
        <w:tc>
          <w:tcPr>
            <w:tcW w:w="1559" w:type="dxa"/>
          </w:tcPr>
          <w:p w14:paraId="2806E05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1.989</w:t>
            </w:r>
          </w:p>
        </w:tc>
        <w:tc>
          <w:tcPr>
            <w:tcW w:w="1559" w:type="dxa"/>
          </w:tcPr>
          <w:p w14:paraId="2AD96B62"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1.770</w:t>
            </w:r>
          </w:p>
        </w:tc>
        <w:tc>
          <w:tcPr>
            <w:tcW w:w="1701" w:type="dxa"/>
          </w:tcPr>
          <w:p w14:paraId="71F9592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1.755</w:t>
            </w:r>
          </w:p>
        </w:tc>
        <w:tc>
          <w:tcPr>
            <w:tcW w:w="1559" w:type="dxa"/>
          </w:tcPr>
          <w:p w14:paraId="05DE231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1.679</w:t>
            </w:r>
          </w:p>
        </w:tc>
      </w:tr>
      <w:tr w:rsidR="00F065B9" w:rsidRPr="00F065B9" w14:paraId="687CD4B6" w14:textId="77777777" w:rsidTr="00221CAD">
        <w:trPr>
          <w:gridAfter w:val="1"/>
          <w:wAfter w:w="6" w:type="dxa"/>
          <w:trHeight w:val="288"/>
        </w:trPr>
        <w:tc>
          <w:tcPr>
            <w:tcW w:w="1663" w:type="dxa"/>
          </w:tcPr>
          <w:p w14:paraId="29FD6430" w14:textId="1112EAE9" w:rsidR="00F065B9" w:rsidRPr="00221CA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679" w:type="dxa"/>
          </w:tcPr>
          <w:p w14:paraId="78F93E7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0.127</w:t>
            </w:r>
          </w:p>
        </w:tc>
        <w:tc>
          <w:tcPr>
            <w:tcW w:w="1559" w:type="dxa"/>
          </w:tcPr>
          <w:p w14:paraId="0CDDF11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0.158</w:t>
            </w:r>
          </w:p>
        </w:tc>
        <w:tc>
          <w:tcPr>
            <w:tcW w:w="1559" w:type="dxa"/>
          </w:tcPr>
          <w:p w14:paraId="39779A83"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0.151</w:t>
            </w:r>
          </w:p>
        </w:tc>
        <w:tc>
          <w:tcPr>
            <w:tcW w:w="1701" w:type="dxa"/>
          </w:tcPr>
          <w:p w14:paraId="3C6F572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0.174</w:t>
            </w:r>
          </w:p>
        </w:tc>
        <w:tc>
          <w:tcPr>
            <w:tcW w:w="1559" w:type="dxa"/>
          </w:tcPr>
          <w:p w14:paraId="16702D0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0.111</w:t>
            </w:r>
          </w:p>
        </w:tc>
      </w:tr>
      <w:tr w:rsidR="00F065B9" w:rsidRPr="00F065B9" w14:paraId="03B9DA58" w14:textId="77777777" w:rsidTr="00221CAD">
        <w:trPr>
          <w:gridAfter w:val="1"/>
          <w:wAfter w:w="6" w:type="dxa"/>
          <w:trHeight w:val="288"/>
        </w:trPr>
        <w:tc>
          <w:tcPr>
            <w:tcW w:w="1663" w:type="dxa"/>
          </w:tcPr>
          <w:p w14:paraId="17F94288"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CD 5%</w:t>
            </w:r>
          </w:p>
        </w:tc>
        <w:tc>
          <w:tcPr>
            <w:tcW w:w="1679" w:type="dxa"/>
          </w:tcPr>
          <w:p w14:paraId="507A0AE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0.440</w:t>
            </w:r>
          </w:p>
        </w:tc>
        <w:tc>
          <w:tcPr>
            <w:tcW w:w="1559" w:type="dxa"/>
          </w:tcPr>
          <w:p w14:paraId="75016CA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0.547</w:t>
            </w:r>
          </w:p>
        </w:tc>
        <w:tc>
          <w:tcPr>
            <w:tcW w:w="1559" w:type="dxa"/>
          </w:tcPr>
          <w:p w14:paraId="52B12A1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0.522</w:t>
            </w:r>
          </w:p>
        </w:tc>
        <w:tc>
          <w:tcPr>
            <w:tcW w:w="1701" w:type="dxa"/>
          </w:tcPr>
          <w:p w14:paraId="71A97B4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0.601</w:t>
            </w:r>
          </w:p>
        </w:tc>
        <w:tc>
          <w:tcPr>
            <w:tcW w:w="1559" w:type="dxa"/>
          </w:tcPr>
          <w:p w14:paraId="0DEACCA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0.385</w:t>
            </w:r>
          </w:p>
        </w:tc>
      </w:tr>
    </w:tbl>
    <w:p w14:paraId="4E7FC38F" w14:textId="77777777" w:rsidR="00F05758" w:rsidRPr="00BA4439" w:rsidRDefault="00F05758" w:rsidP="00BA4439">
      <w:pPr>
        <w:spacing w:line="360" w:lineRule="auto"/>
        <w:jc w:val="both"/>
        <w:rPr>
          <w:rFonts w:ascii="Times New Roman" w:hAnsi="Times New Roman" w:cs="Times New Roman"/>
          <w:sz w:val="24"/>
          <w:szCs w:val="24"/>
        </w:rPr>
      </w:pPr>
    </w:p>
    <w:p w14:paraId="6E554E18" w14:textId="6C1F130E" w:rsidR="000434D7" w:rsidRDefault="00535AEA" w:rsidP="00C35315">
      <w:pPr>
        <w:spacing w:line="360" w:lineRule="auto"/>
        <w:jc w:val="both"/>
        <w:rPr>
          <w:rFonts w:ascii="Times New Roman" w:hAnsi="Times New Roman" w:cs="Times New Roman"/>
          <w:b/>
          <w:bCs/>
          <w:sz w:val="24"/>
          <w:szCs w:val="24"/>
        </w:rPr>
      </w:pPr>
      <w:r w:rsidRPr="00535AEA">
        <w:rPr>
          <w:rFonts w:ascii="Times New Roman" w:hAnsi="Times New Roman" w:cs="Times New Roman"/>
          <w:b/>
          <w:bCs/>
          <w:sz w:val="24"/>
          <w:szCs w:val="24"/>
        </w:rPr>
        <w:t>Protein Content</w:t>
      </w:r>
    </w:p>
    <w:p w14:paraId="6FE74805" w14:textId="64D22D48" w:rsidR="00535AEA" w:rsidRDefault="00535AEA" w:rsidP="008C57D1">
      <w:pPr>
        <w:spacing w:line="360" w:lineRule="auto"/>
        <w:ind w:firstLine="720"/>
        <w:jc w:val="both"/>
        <w:rPr>
          <w:rFonts w:ascii="Times New Roman" w:hAnsi="Times New Roman" w:cs="Times New Roman"/>
          <w:sz w:val="24"/>
          <w:szCs w:val="24"/>
        </w:rPr>
      </w:pPr>
      <w:r w:rsidRPr="00535AEA">
        <w:rPr>
          <w:rFonts w:ascii="Times New Roman" w:hAnsi="Times New Roman" w:cs="Times New Roman"/>
          <w:sz w:val="24"/>
          <w:szCs w:val="24"/>
        </w:rPr>
        <w:t xml:space="preserve">The protein content from the dormant bud </w:t>
      </w:r>
      <w:r w:rsidR="00424727">
        <w:rPr>
          <w:rFonts w:ascii="Times New Roman" w:hAnsi="Times New Roman" w:cs="Times New Roman"/>
          <w:sz w:val="24"/>
          <w:szCs w:val="24"/>
        </w:rPr>
        <w:t>stage</w:t>
      </w:r>
      <w:r w:rsidRPr="00535AE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873DD0">
        <w:rPr>
          <w:rFonts w:ascii="Times New Roman" w:hAnsi="Times New Roman" w:cs="Times New Roman"/>
          <w:sz w:val="24"/>
          <w:szCs w:val="24"/>
        </w:rPr>
        <w:t xml:space="preserve"> varied significantly among the different rootstocks (</w:t>
      </w:r>
      <w:r w:rsidRPr="00535AEA">
        <w:rPr>
          <w:rFonts w:ascii="Times New Roman" w:hAnsi="Times New Roman" w:cs="Times New Roman"/>
          <w:sz w:val="24"/>
          <w:szCs w:val="24"/>
        </w:rPr>
        <w:t>Table 5</w:t>
      </w:r>
      <w:r w:rsidR="00873DD0">
        <w:rPr>
          <w:rFonts w:ascii="Times New Roman" w:hAnsi="Times New Roman" w:cs="Times New Roman"/>
          <w:sz w:val="24"/>
          <w:szCs w:val="24"/>
        </w:rPr>
        <w:t>)</w:t>
      </w:r>
      <w:r w:rsidRPr="00535AEA">
        <w:rPr>
          <w:rFonts w:ascii="Times New Roman" w:hAnsi="Times New Roman" w:cs="Times New Roman"/>
          <w:sz w:val="24"/>
          <w:szCs w:val="24"/>
        </w:rPr>
        <w:t xml:space="preserve">. </w:t>
      </w:r>
      <w:r w:rsidR="007E1414" w:rsidRPr="007E1414">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the highest protein content was recorded in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(1.920 mg/g) followed by Dogridge (1.466 mg/g), while the lowest was observed in 110R (0.932 mg/g). In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2,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maximum protein content (1.721 mg/g), whereas Dogridge had the minimum (1.321 mg/g). During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1103P exhibited the highest protein level (1.453 mg/g), while Dogridge recorded the lowest (0.697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4,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the highest protein content (1.631 mg/g) and 110R recorded the minimum (0.964 mg/g). Finally,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highest protein content (1.315 mg/g), while Dogridge had the lowest (0.856 mg/g). Overall, 140RU consistently exhibited the highest protein accumulation across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whereas Dogridge generally showed lower protein levels, except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where 110R also had lower values. These results suggest that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better protein metabolism during the different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of bud growth.</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According to Marschner (2012), an increase in photosynthetic activity enhances nucleic acid biosynthesis and protein metabolism in plants. Bud break is associated with a reduction in crude protein content, which may result from the solubilization and resynthesis of proteins needed for active cell division. El-Boray </w:t>
      </w:r>
      <w:r w:rsidRPr="007E1414">
        <w:rPr>
          <w:rFonts w:ascii="Times New Roman" w:hAnsi="Times New Roman" w:cs="Times New Roman"/>
          <w:i/>
          <w:iCs/>
          <w:sz w:val="24"/>
          <w:szCs w:val="24"/>
        </w:rPr>
        <w:t>et al</w:t>
      </w:r>
      <w:r w:rsidRPr="00535AEA">
        <w:rPr>
          <w:rFonts w:ascii="Times New Roman" w:hAnsi="Times New Roman" w:cs="Times New Roman"/>
          <w:sz w:val="24"/>
          <w:szCs w:val="24"/>
        </w:rPr>
        <w:t>. (2019) reported that increased application of bud-breaking substances as foliar sprays reduced the crude protein content in buds.</w:t>
      </w:r>
    </w:p>
    <w:p w14:paraId="2EA40637" w14:textId="5E1F5E73" w:rsidR="00535AEA" w:rsidRPr="00535AEA" w:rsidRDefault="00535AEA" w:rsidP="00535AEA">
      <w:pPr>
        <w:jc w:val="both"/>
        <w:rPr>
          <w:rFonts w:ascii="Times New Roman" w:hAnsi="Times New Roman" w:cs="Times New Roman"/>
          <w:b/>
          <w:bCs/>
          <w:sz w:val="24"/>
          <w:szCs w:val="24"/>
        </w:rPr>
      </w:pPr>
      <w:r w:rsidRPr="00535AEA">
        <w:rPr>
          <w:rFonts w:ascii="Times New Roman" w:hAnsi="Times New Roman" w:cs="Times New Roman"/>
          <w:b/>
          <w:bCs/>
          <w:sz w:val="24"/>
          <w:szCs w:val="24"/>
        </w:rPr>
        <w:t xml:space="preserve">Table 6: Total protein content </w:t>
      </w:r>
      <w:r w:rsidR="00DB48F7" w:rsidRPr="00F065B9">
        <w:rPr>
          <w:rFonts w:ascii="Times New Roman" w:hAnsi="Times New Roman" w:cs="Times New Roman"/>
          <w:b/>
          <w:bCs/>
          <w:sz w:val="24"/>
          <w:szCs w:val="24"/>
        </w:rPr>
        <w:t xml:space="preserve">in buds </w:t>
      </w:r>
      <w:r w:rsidR="00DB48F7">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DB48F7">
        <w:rPr>
          <w:rFonts w:ascii="Times New Roman" w:hAnsi="Times New Roman" w:cs="Times New Roman"/>
          <w:b/>
          <w:bCs/>
          <w:sz w:val="24"/>
          <w:szCs w:val="24"/>
        </w:rPr>
        <w:t xml:space="preserve">s </w:t>
      </w:r>
      <w:r w:rsidR="00DB48F7" w:rsidRPr="00F065B9">
        <w:rPr>
          <w:rFonts w:ascii="Times New Roman" w:hAnsi="Times New Roman" w:cs="Times New Roman"/>
          <w:b/>
          <w:bCs/>
          <w:sz w:val="24"/>
          <w:szCs w:val="24"/>
        </w:rPr>
        <w:t>of Manjari Kishmish</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535AEA" w:rsidRPr="00535AEA" w14:paraId="44F1F566" w14:textId="77777777" w:rsidTr="008B279D">
        <w:trPr>
          <w:trHeight w:val="288"/>
        </w:trPr>
        <w:tc>
          <w:tcPr>
            <w:tcW w:w="9464" w:type="dxa"/>
            <w:gridSpan w:val="6"/>
          </w:tcPr>
          <w:p w14:paraId="658F490A" w14:textId="77777777" w:rsidR="00535AEA" w:rsidRPr="00535AEA" w:rsidRDefault="00535AEA"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Protein (mg/g)</w:t>
            </w:r>
          </w:p>
        </w:tc>
      </w:tr>
      <w:tr w:rsidR="00535AEA" w:rsidRPr="00535AEA" w14:paraId="7BAB76CC" w14:textId="77777777" w:rsidTr="008B279D">
        <w:trPr>
          <w:trHeight w:val="288"/>
        </w:trPr>
        <w:tc>
          <w:tcPr>
            <w:tcW w:w="2235" w:type="dxa"/>
          </w:tcPr>
          <w:p w14:paraId="1160320F" w14:textId="1BDAF063" w:rsidR="00535AEA" w:rsidRPr="00535AEA" w:rsidRDefault="00535AEA"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326D216C" w14:textId="220536B9"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1</w:t>
            </w:r>
          </w:p>
        </w:tc>
        <w:tc>
          <w:tcPr>
            <w:tcW w:w="1417" w:type="dxa"/>
          </w:tcPr>
          <w:p w14:paraId="1FA7FA03" w14:textId="51EAAC36"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2</w:t>
            </w:r>
          </w:p>
        </w:tc>
        <w:tc>
          <w:tcPr>
            <w:tcW w:w="1276" w:type="dxa"/>
          </w:tcPr>
          <w:p w14:paraId="0A2F0D66" w14:textId="747AAAA3"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3</w:t>
            </w:r>
          </w:p>
        </w:tc>
        <w:tc>
          <w:tcPr>
            <w:tcW w:w="1559" w:type="dxa"/>
          </w:tcPr>
          <w:p w14:paraId="4A21C065" w14:textId="5F1F7457"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4</w:t>
            </w:r>
          </w:p>
        </w:tc>
        <w:tc>
          <w:tcPr>
            <w:tcW w:w="1418" w:type="dxa"/>
          </w:tcPr>
          <w:p w14:paraId="0BDEC154" w14:textId="43E5E009"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5</w:t>
            </w:r>
          </w:p>
        </w:tc>
      </w:tr>
      <w:tr w:rsidR="00535AEA" w:rsidRPr="00535AEA" w14:paraId="3DBAA34B" w14:textId="77777777" w:rsidTr="008B279D">
        <w:trPr>
          <w:trHeight w:val="288"/>
        </w:trPr>
        <w:tc>
          <w:tcPr>
            <w:tcW w:w="2235" w:type="dxa"/>
          </w:tcPr>
          <w:p w14:paraId="7BF974A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Dogridge</w:t>
            </w:r>
          </w:p>
        </w:tc>
        <w:tc>
          <w:tcPr>
            <w:tcW w:w="1559" w:type="dxa"/>
          </w:tcPr>
          <w:p w14:paraId="2BFD374F"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1.466</w:t>
            </w:r>
          </w:p>
        </w:tc>
        <w:tc>
          <w:tcPr>
            <w:tcW w:w="1417" w:type="dxa"/>
          </w:tcPr>
          <w:p w14:paraId="2C3FA94B"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1.321</w:t>
            </w:r>
          </w:p>
        </w:tc>
        <w:tc>
          <w:tcPr>
            <w:tcW w:w="1276" w:type="dxa"/>
          </w:tcPr>
          <w:p w14:paraId="214E62B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0.697</w:t>
            </w:r>
          </w:p>
        </w:tc>
        <w:tc>
          <w:tcPr>
            <w:tcW w:w="1559" w:type="dxa"/>
          </w:tcPr>
          <w:p w14:paraId="572CB58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1.154</w:t>
            </w:r>
          </w:p>
        </w:tc>
        <w:tc>
          <w:tcPr>
            <w:tcW w:w="1418" w:type="dxa"/>
          </w:tcPr>
          <w:p w14:paraId="693BFF3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0.856</w:t>
            </w:r>
          </w:p>
        </w:tc>
      </w:tr>
      <w:tr w:rsidR="00535AEA" w:rsidRPr="00535AEA" w14:paraId="03AE34C8" w14:textId="77777777" w:rsidTr="008B279D">
        <w:trPr>
          <w:trHeight w:val="288"/>
        </w:trPr>
        <w:tc>
          <w:tcPr>
            <w:tcW w:w="2235" w:type="dxa"/>
          </w:tcPr>
          <w:p w14:paraId="3C174492"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110R</w:t>
            </w:r>
          </w:p>
        </w:tc>
        <w:tc>
          <w:tcPr>
            <w:tcW w:w="1559" w:type="dxa"/>
          </w:tcPr>
          <w:p w14:paraId="63AE641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0.932</w:t>
            </w:r>
          </w:p>
        </w:tc>
        <w:tc>
          <w:tcPr>
            <w:tcW w:w="1417" w:type="dxa"/>
          </w:tcPr>
          <w:p w14:paraId="3442920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1.070</w:t>
            </w:r>
          </w:p>
        </w:tc>
        <w:tc>
          <w:tcPr>
            <w:tcW w:w="1276" w:type="dxa"/>
          </w:tcPr>
          <w:p w14:paraId="78E9284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1.039</w:t>
            </w:r>
          </w:p>
        </w:tc>
        <w:tc>
          <w:tcPr>
            <w:tcW w:w="1559" w:type="dxa"/>
          </w:tcPr>
          <w:p w14:paraId="23BB10CC"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0.964</w:t>
            </w:r>
          </w:p>
        </w:tc>
        <w:tc>
          <w:tcPr>
            <w:tcW w:w="1418" w:type="dxa"/>
          </w:tcPr>
          <w:p w14:paraId="5A80364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1.147</w:t>
            </w:r>
          </w:p>
        </w:tc>
      </w:tr>
      <w:tr w:rsidR="00535AEA" w:rsidRPr="00535AEA" w14:paraId="142C479E" w14:textId="77777777" w:rsidTr="008B279D">
        <w:trPr>
          <w:trHeight w:val="288"/>
        </w:trPr>
        <w:tc>
          <w:tcPr>
            <w:tcW w:w="2235" w:type="dxa"/>
          </w:tcPr>
          <w:p w14:paraId="4D2B95FA" w14:textId="49E4E98C"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lastRenderedPageBreak/>
              <w:t>140R</w:t>
            </w:r>
            <w:r w:rsidR="00BE46EA">
              <w:rPr>
                <w:rFonts w:ascii="Times New Roman" w:hAnsi="Times New Roman" w:cs="Times New Roman"/>
                <w:b/>
                <w:bCs/>
                <w:sz w:val="24"/>
                <w:szCs w:val="24"/>
              </w:rPr>
              <w:t>u</w:t>
            </w:r>
          </w:p>
        </w:tc>
        <w:tc>
          <w:tcPr>
            <w:tcW w:w="1559" w:type="dxa"/>
          </w:tcPr>
          <w:p w14:paraId="1C256FF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1.920</w:t>
            </w:r>
          </w:p>
        </w:tc>
        <w:tc>
          <w:tcPr>
            <w:tcW w:w="1417" w:type="dxa"/>
          </w:tcPr>
          <w:p w14:paraId="6344150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1.721</w:t>
            </w:r>
          </w:p>
        </w:tc>
        <w:tc>
          <w:tcPr>
            <w:tcW w:w="1276" w:type="dxa"/>
          </w:tcPr>
          <w:p w14:paraId="45E80C14"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1.356</w:t>
            </w:r>
          </w:p>
        </w:tc>
        <w:tc>
          <w:tcPr>
            <w:tcW w:w="1559" w:type="dxa"/>
          </w:tcPr>
          <w:p w14:paraId="7224473C"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1.631</w:t>
            </w:r>
          </w:p>
        </w:tc>
        <w:tc>
          <w:tcPr>
            <w:tcW w:w="1418" w:type="dxa"/>
          </w:tcPr>
          <w:p w14:paraId="74CDBF2E"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1.315</w:t>
            </w:r>
          </w:p>
        </w:tc>
      </w:tr>
      <w:tr w:rsidR="00535AEA" w:rsidRPr="00535AEA" w14:paraId="4C63EE34" w14:textId="77777777" w:rsidTr="008B279D">
        <w:trPr>
          <w:trHeight w:val="288"/>
        </w:trPr>
        <w:tc>
          <w:tcPr>
            <w:tcW w:w="2235" w:type="dxa"/>
          </w:tcPr>
          <w:p w14:paraId="01C42E4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1103P</w:t>
            </w:r>
          </w:p>
        </w:tc>
        <w:tc>
          <w:tcPr>
            <w:tcW w:w="1559" w:type="dxa"/>
          </w:tcPr>
          <w:p w14:paraId="5E2FFDE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1.359</w:t>
            </w:r>
          </w:p>
        </w:tc>
        <w:tc>
          <w:tcPr>
            <w:tcW w:w="1417" w:type="dxa"/>
          </w:tcPr>
          <w:p w14:paraId="722C9C4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1.339</w:t>
            </w:r>
          </w:p>
        </w:tc>
        <w:tc>
          <w:tcPr>
            <w:tcW w:w="1276" w:type="dxa"/>
          </w:tcPr>
          <w:p w14:paraId="3473347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1.453</w:t>
            </w:r>
          </w:p>
        </w:tc>
        <w:tc>
          <w:tcPr>
            <w:tcW w:w="1559" w:type="dxa"/>
          </w:tcPr>
          <w:p w14:paraId="42B0A4C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1.214</w:t>
            </w:r>
          </w:p>
        </w:tc>
        <w:tc>
          <w:tcPr>
            <w:tcW w:w="1418" w:type="dxa"/>
          </w:tcPr>
          <w:p w14:paraId="0DAD4CB2"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1.196</w:t>
            </w:r>
          </w:p>
        </w:tc>
      </w:tr>
      <w:tr w:rsidR="00535AEA" w:rsidRPr="00535AEA" w14:paraId="458F54BD" w14:textId="77777777" w:rsidTr="008B279D">
        <w:trPr>
          <w:trHeight w:val="288"/>
        </w:trPr>
        <w:tc>
          <w:tcPr>
            <w:tcW w:w="2235" w:type="dxa"/>
          </w:tcPr>
          <w:p w14:paraId="30B61ACE" w14:textId="6DE083F6" w:rsidR="00535AEA" w:rsidRPr="00535AEA"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52F297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0.099</w:t>
            </w:r>
          </w:p>
        </w:tc>
        <w:tc>
          <w:tcPr>
            <w:tcW w:w="1417" w:type="dxa"/>
          </w:tcPr>
          <w:p w14:paraId="0D57029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0.100</w:t>
            </w:r>
          </w:p>
        </w:tc>
        <w:tc>
          <w:tcPr>
            <w:tcW w:w="1276" w:type="dxa"/>
          </w:tcPr>
          <w:p w14:paraId="5E0B2974"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0.124</w:t>
            </w:r>
          </w:p>
        </w:tc>
        <w:tc>
          <w:tcPr>
            <w:tcW w:w="1559" w:type="dxa"/>
          </w:tcPr>
          <w:p w14:paraId="6D4235BB"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0.089</w:t>
            </w:r>
          </w:p>
        </w:tc>
        <w:tc>
          <w:tcPr>
            <w:tcW w:w="1418" w:type="dxa"/>
          </w:tcPr>
          <w:p w14:paraId="20144B0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0.048</w:t>
            </w:r>
          </w:p>
        </w:tc>
      </w:tr>
      <w:tr w:rsidR="00535AEA" w:rsidRPr="00535AEA" w14:paraId="6CF02396" w14:textId="77777777" w:rsidTr="008B279D">
        <w:trPr>
          <w:trHeight w:val="288"/>
        </w:trPr>
        <w:tc>
          <w:tcPr>
            <w:tcW w:w="2235" w:type="dxa"/>
          </w:tcPr>
          <w:p w14:paraId="26B2A08B"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CD 5%</w:t>
            </w:r>
          </w:p>
        </w:tc>
        <w:tc>
          <w:tcPr>
            <w:tcW w:w="1559" w:type="dxa"/>
          </w:tcPr>
          <w:p w14:paraId="2DC5ABB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0.343</w:t>
            </w:r>
          </w:p>
        </w:tc>
        <w:tc>
          <w:tcPr>
            <w:tcW w:w="1417" w:type="dxa"/>
          </w:tcPr>
          <w:p w14:paraId="135986A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0.344</w:t>
            </w:r>
          </w:p>
        </w:tc>
        <w:tc>
          <w:tcPr>
            <w:tcW w:w="1276" w:type="dxa"/>
          </w:tcPr>
          <w:p w14:paraId="6C8FF2E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0.429</w:t>
            </w:r>
          </w:p>
        </w:tc>
        <w:tc>
          <w:tcPr>
            <w:tcW w:w="1559" w:type="dxa"/>
          </w:tcPr>
          <w:p w14:paraId="6966B59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0.307</w:t>
            </w:r>
          </w:p>
        </w:tc>
        <w:tc>
          <w:tcPr>
            <w:tcW w:w="1418" w:type="dxa"/>
          </w:tcPr>
          <w:p w14:paraId="2451B09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0.166</w:t>
            </w:r>
          </w:p>
        </w:tc>
      </w:tr>
    </w:tbl>
    <w:p w14:paraId="027A5A3B" w14:textId="77777777" w:rsidR="00E41B38" w:rsidRDefault="00E41B38" w:rsidP="00E41B38">
      <w:pPr>
        <w:rPr>
          <w:rFonts w:ascii="Times New Roman" w:hAnsi="Times New Roman" w:cs="Times New Roman"/>
          <w:b/>
          <w:bCs/>
          <w:sz w:val="24"/>
          <w:szCs w:val="24"/>
        </w:rPr>
      </w:pPr>
      <w:r w:rsidRPr="00535AEA">
        <w:rPr>
          <w:rFonts w:ascii="Times New Roman" w:hAnsi="Times New Roman" w:cs="Times New Roman"/>
          <w:b/>
          <w:bCs/>
          <w:sz w:val="24"/>
          <w:szCs w:val="24"/>
        </w:rPr>
        <w:t xml:space="preserve">Reducing Sugar </w:t>
      </w:r>
    </w:p>
    <w:p w14:paraId="2AE43DCF" w14:textId="7BB03AE2" w:rsidR="00E41B38" w:rsidRPr="00535AEA" w:rsidRDefault="00E41B38" w:rsidP="00E41B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E1414" w:rsidRPr="007E1414">
        <w:rPr>
          <w:rFonts w:ascii="Times New Roman" w:hAnsi="Times New Roman" w:cs="Times New Roman"/>
          <w:sz w:val="24"/>
          <w:szCs w:val="24"/>
        </w:rPr>
        <w:t xml:space="preserve">The total reducing sugar content in the buds of Manjari Kishmish showed notable variations across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and rootstocks</w:t>
      </w:r>
      <w:r w:rsidR="00760173">
        <w:rPr>
          <w:rFonts w:ascii="Times New Roman" w:hAnsi="Times New Roman" w:cs="Times New Roman"/>
          <w:sz w:val="24"/>
          <w:szCs w:val="24"/>
        </w:rPr>
        <w:t xml:space="preserve"> (Table 6)</w:t>
      </w:r>
      <w:r w:rsidR="007E1414" w:rsidRPr="007E1414">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1103P had the highest reducing sugar content (25.08 mg/g), while Dogridge had the lowest (11.33 mg/g). 1103P maintained the highest values at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reaching a peak of 24.33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whereas Dogridge and 110R generally exhibited lower levels, with 110R showing the minimum (10.75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Overall, 1103P </w:t>
      </w:r>
      <w:r w:rsidR="00760173">
        <w:rPr>
          <w:rFonts w:ascii="Times New Roman" w:hAnsi="Times New Roman" w:cs="Times New Roman"/>
          <w:sz w:val="24"/>
          <w:szCs w:val="24"/>
        </w:rPr>
        <w:t xml:space="preserve">grafted vines </w:t>
      </w:r>
      <w:r w:rsidR="007E1414" w:rsidRPr="007E1414">
        <w:rPr>
          <w:rFonts w:ascii="Times New Roman" w:hAnsi="Times New Roman" w:cs="Times New Roman"/>
          <w:sz w:val="24"/>
          <w:szCs w:val="24"/>
        </w:rPr>
        <w:t>consistently had the highest reducing sugar content, indicating stronger accumulation, while Dogridge and 110R had lower levels throughout bud development.</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Girault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xml:space="preserve">. (2010) reported that in </w:t>
      </w:r>
      <w:r w:rsidRPr="00535AEA">
        <w:rPr>
          <w:rFonts w:ascii="Times New Roman" w:hAnsi="Times New Roman" w:cs="Times New Roman"/>
          <w:i/>
          <w:iCs/>
          <w:sz w:val="24"/>
          <w:szCs w:val="24"/>
        </w:rPr>
        <w:t>Rosa</w:t>
      </w:r>
      <w:r w:rsidRPr="00535AEA">
        <w:rPr>
          <w:rFonts w:ascii="Times New Roman" w:hAnsi="Times New Roman" w:cs="Times New Roman"/>
          <w:sz w:val="24"/>
          <w:szCs w:val="24"/>
        </w:rPr>
        <w:t xml:space="preserve"> species, following the application of stress, the reducing sugar content in the bud and nodal areas initially decreased but increased again after 96 hours. According to Liang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(2019), the application of hydrogen cyanamide enhances starch solubilization, thereby increasing the availability of sugars, which promotes normal bud growth. Additionally, starch content was found to be positively correlated with abscisic acid (ABA) levels in grape bud dormancy.</w:t>
      </w:r>
    </w:p>
    <w:p w14:paraId="112406C5" w14:textId="6FD7FFC5" w:rsidR="00E41B38" w:rsidRPr="00E41B38" w:rsidRDefault="00E41B38" w:rsidP="00E41B38">
      <w:pPr>
        <w:rPr>
          <w:rFonts w:ascii="Times New Roman" w:hAnsi="Times New Roman" w:cs="Times New Roman"/>
          <w:b/>
          <w:bCs/>
          <w:sz w:val="24"/>
          <w:szCs w:val="24"/>
        </w:rPr>
      </w:pPr>
      <w:r w:rsidRPr="00E41B38">
        <w:rPr>
          <w:rFonts w:ascii="Times New Roman" w:hAnsi="Times New Roman" w:cs="Times New Roman"/>
          <w:b/>
          <w:bCs/>
          <w:sz w:val="24"/>
          <w:szCs w:val="24"/>
        </w:rPr>
        <w:t xml:space="preserve">Table 7: Total Reducing sugar </w:t>
      </w:r>
      <w:r w:rsidR="00760173" w:rsidRPr="00F065B9">
        <w:rPr>
          <w:rFonts w:ascii="Times New Roman" w:hAnsi="Times New Roman" w:cs="Times New Roman"/>
          <w:b/>
          <w:bCs/>
          <w:sz w:val="24"/>
          <w:szCs w:val="24"/>
        </w:rPr>
        <w:t xml:space="preserve">in buds </w:t>
      </w:r>
      <w:r w:rsidR="00760173">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760173">
        <w:rPr>
          <w:rFonts w:ascii="Times New Roman" w:hAnsi="Times New Roman" w:cs="Times New Roman"/>
          <w:b/>
          <w:bCs/>
          <w:sz w:val="24"/>
          <w:szCs w:val="24"/>
        </w:rPr>
        <w:t xml:space="preserve">s </w:t>
      </w:r>
      <w:r w:rsidR="00760173" w:rsidRPr="00F065B9">
        <w:rPr>
          <w:rFonts w:ascii="Times New Roman" w:hAnsi="Times New Roman" w:cs="Times New Roman"/>
          <w:b/>
          <w:bCs/>
          <w:sz w:val="24"/>
          <w:szCs w:val="24"/>
        </w:rPr>
        <w:t>of Manjari Kishmish</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E41B38" w:rsidRPr="00E41B38" w14:paraId="4749AEE2" w14:textId="77777777" w:rsidTr="008B279D">
        <w:trPr>
          <w:trHeight w:val="288"/>
        </w:trPr>
        <w:tc>
          <w:tcPr>
            <w:tcW w:w="9464" w:type="dxa"/>
            <w:gridSpan w:val="6"/>
          </w:tcPr>
          <w:p w14:paraId="2E247282" w14:textId="77777777" w:rsidR="00E41B38" w:rsidRPr="00E41B38" w:rsidRDefault="00E41B38" w:rsidP="008B279D">
            <w:pPr>
              <w:jc w:val="center"/>
              <w:rPr>
                <w:rFonts w:ascii="Times New Roman" w:hAnsi="Times New Roman" w:cs="Times New Roman"/>
                <w:b/>
                <w:bCs/>
                <w:sz w:val="24"/>
                <w:szCs w:val="24"/>
              </w:rPr>
            </w:pPr>
            <w:r w:rsidRPr="00E41B38">
              <w:rPr>
                <w:rFonts w:ascii="Times New Roman" w:hAnsi="Times New Roman" w:cs="Times New Roman"/>
                <w:b/>
                <w:bCs/>
                <w:sz w:val="24"/>
                <w:szCs w:val="24"/>
              </w:rPr>
              <w:t>Reducing sugar (mg/g)</w:t>
            </w:r>
          </w:p>
        </w:tc>
      </w:tr>
      <w:tr w:rsidR="00E41B38" w:rsidRPr="00E41B38" w14:paraId="67DA08C7" w14:textId="77777777" w:rsidTr="008B279D">
        <w:trPr>
          <w:trHeight w:val="288"/>
        </w:trPr>
        <w:tc>
          <w:tcPr>
            <w:tcW w:w="2235" w:type="dxa"/>
          </w:tcPr>
          <w:p w14:paraId="70C6DCC8" w14:textId="725A91E3" w:rsidR="00E41B38" w:rsidRPr="00E41B38" w:rsidRDefault="00B61EB7"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1810C5D7" w14:textId="514C09DD"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1</w:t>
            </w:r>
          </w:p>
        </w:tc>
        <w:tc>
          <w:tcPr>
            <w:tcW w:w="1417" w:type="dxa"/>
          </w:tcPr>
          <w:p w14:paraId="56829335" w14:textId="7C3A62CD"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2</w:t>
            </w:r>
          </w:p>
        </w:tc>
        <w:tc>
          <w:tcPr>
            <w:tcW w:w="1276" w:type="dxa"/>
          </w:tcPr>
          <w:p w14:paraId="6A564ABE" w14:textId="3A0DC2A5"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3</w:t>
            </w:r>
          </w:p>
        </w:tc>
        <w:tc>
          <w:tcPr>
            <w:tcW w:w="1559" w:type="dxa"/>
          </w:tcPr>
          <w:p w14:paraId="0B7E49D9" w14:textId="07FAD433"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4</w:t>
            </w:r>
          </w:p>
        </w:tc>
        <w:tc>
          <w:tcPr>
            <w:tcW w:w="1418" w:type="dxa"/>
          </w:tcPr>
          <w:p w14:paraId="06E3AFC0" w14:textId="175F683C"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5</w:t>
            </w:r>
          </w:p>
        </w:tc>
      </w:tr>
      <w:tr w:rsidR="00E41B38" w:rsidRPr="00E41B38" w14:paraId="010E6B99" w14:textId="77777777" w:rsidTr="008B279D">
        <w:trPr>
          <w:trHeight w:val="288"/>
        </w:trPr>
        <w:tc>
          <w:tcPr>
            <w:tcW w:w="2235" w:type="dxa"/>
          </w:tcPr>
          <w:p w14:paraId="328FA4B1"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Dogridge</w:t>
            </w:r>
          </w:p>
        </w:tc>
        <w:tc>
          <w:tcPr>
            <w:tcW w:w="1559" w:type="dxa"/>
          </w:tcPr>
          <w:p w14:paraId="4BADF171"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11.33</w:t>
            </w:r>
          </w:p>
        </w:tc>
        <w:tc>
          <w:tcPr>
            <w:tcW w:w="1417" w:type="dxa"/>
          </w:tcPr>
          <w:p w14:paraId="6B145F6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10.92</w:t>
            </w:r>
          </w:p>
        </w:tc>
        <w:tc>
          <w:tcPr>
            <w:tcW w:w="1276" w:type="dxa"/>
          </w:tcPr>
          <w:p w14:paraId="079CED1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10.50</w:t>
            </w:r>
          </w:p>
        </w:tc>
        <w:tc>
          <w:tcPr>
            <w:tcW w:w="1559" w:type="dxa"/>
          </w:tcPr>
          <w:p w14:paraId="2A3FD91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13.83</w:t>
            </w:r>
          </w:p>
        </w:tc>
        <w:tc>
          <w:tcPr>
            <w:tcW w:w="1418" w:type="dxa"/>
          </w:tcPr>
          <w:p w14:paraId="6E77B2A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13.75</w:t>
            </w:r>
          </w:p>
        </w:tc>
      </w:tr>
      <w:tr w:rsidR="00E41B38" w:rsidRPr="00E41B38" w14:paraId="3A1E7B6C" w14:textId="77777777" w:rsidTr="008B279D">
        <w:trPr>
          <w:trHeight w:val="288"/>
        </w:trPr>
        <w:tc>
          <w:tcPr>
            <w:tcW w:w="2235" w:type="dxa"/>
          </w:tcPr>
          <w:p w14:paraId="21426A7B"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110R</w:t>
            </w:r>
          </w:p>
        </w:tc>
        <w:tc>
          <w:tcPr>
            <w:tcW w:w="1559" w:type="dxa"/>
          </w:tcPr>
          <w:p w14:paraId="0BFBB65F"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15.50</w:t>
            </w:r>
          </w:p>
        </w:tc>
        <w:tc>
          <w:tcPr>
            <w:tcW w:w="1417" w:type="dxa"/>
          </w:tcPr>
          <w:p w14:paraId="529016A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17.63</w:t>
            </w:r>
          </w:p>
        </w:tc>
        <w:tc>
          <w:tcPr>
            <w:tcW w:w="1276" w:type="dxa"/>
          </w:tcPr>
          <w:p w14:paraId="7CC175A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19.75</w:t>
            </w:r>
          </w:p>
        </w:tc>
        <w:tc>
          <w:tcPr>
            <w:tcW w:w="1559" w:type="dxa"/>
          </w:tcPr>
          <w:p w14:paraId="24CB17DB"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11.50</w:t>
            </w:r>
          </w:p>
        </w:tc>
        <w:tc>
          <w:tcPr>
            <w:tcW w:w="1418" w:type="dxa"/>
          </w:tcPr>
          <w:p w14:paraId="1E5EE90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10.75</w:t>
            </w:r>
          </w:p>
        </w:tc>
      </w:tr>
      <w:tr w:rsidR="00E41B38" w:rsidRPr="00E41B38" w14:paraId="7A69F9D2" w14:textId="77777777" w:rsidTr="008B279D">
        <w:trPr>
          <w:trHeight w:val="288"/>
        </w:trPr>
        <w:tc>
          <w:tcPr>
            <w:tcW w:w="2235" w:type="dxa"/>
          </w:tcPr>
          <w:p w14:paraId="3E71BBD2" w14:textId="493E143D"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2C3F3C1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17.67</w:t>
            </w:r>
          </w:p>
        </w:tc>
        <w:tc>
          <w:tcPr>
            <w:tcW w:w="1417" w:type="dxa"/>
          </w:tcPr>
          <w:p w14:paraId="10F1C95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16.42</w:t>
            </w:r>
          </w:p>
        </w:tc>
        <w:tc>
          <w:tcPr>
            <w:tcW w:w="1276" w:type="dxa"/>
          </w:tcPr>
          <w:p w14:paraId="26C5561D"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15.17</w:t>
            </w:r>
          </w:p>
        </w:tc>
        <w:tc>
          <w:tcPr>
            <w:tcW w:w="1559" w:type="dxa"/>
          </w:tcPr>
          <w:p w14:paraId="7B854BA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12.34</w:t>
            </w:r>
          </w:p>
        </w:tc>
        <w:tc>
          <w:tcPr>
            <w:tcW w:w="1418" w:type="dxa"/>
          </w:tcPr>
          <w:p w14:paraId="43B463EB"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16.67</w:t>
            </w:r>
          </w:p>
        </w:tc>
      </w:tr>
      <w:tr w:rsidR="00E41B38" w:rsidRPr="00E41B38" w14:paraId="2336586A" w14:textId="77777777" w:rsidTr="008B279D">
        <w:trPr>
          <w:trHeight w:val="288"/>
        </w:trPr>
        <w:tc>
          <w:tcPr>
            <w:tcW w:w="2235" w:type="dxa"/>
          </w:tcPr>
          <w:p w14:paraId="4EA1EA1E"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1103P</w:t>
            </w:r>
          </w:p>
        </w:tc>
        <w:tc>
          <w:tcPr>
            <w:tcW w:w="1559" w:type="dxa"/>
          </w:tcPr>
          <w:p w14:paraId="349F726A"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25.08</w:t>
            </w:r>
          </w:p>
        </w:tc>
        <w:tc>
          <w:tcPr>
            <w:tcW w:w="1417" w:type="dxa"/>
          </w:tcPr>
          <w:p w14:paraId="63F52D7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23.00</w:t>
            </w:r>
          </w:p>
        </w:tc>
        <w:tc>
          <w:tcPr>
            <w:tcW w:w="1276" w:type="dxa"/>
          </w:tcPr>
          <w:p w14:paraId="4FDE09B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20.92</w:t>
            </w:r>
          </w:p>
        </w:tc>
        <w:tc>
          <w:tcPr>
            <w:tcW w:w="1559" w:type="dxa"/>
          </w:tcPr>
          <w:p w14:paraId="1427A95E"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13.92</w:t>
            </w:r>
          </w:p>
        </w:tc>
        <w:tc>
          <w:tcPr>
            <w:tcW w:w="1418" w:type="dxa"/>
          </w:tcPr>
          <w:p w14:paraId="5099469A"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24.33</w:t>
            </w:r>
          </w:p>
        </w:tc>
      </w:tr>
      <w:tr w:rsidR="00E41B38" w:rsidRPr="00E41B38" w14:paraId="44042A23" w14:textId="77777777" w:rsidTr="008B279D">
        <w:trPr>
          <w:trHeight w:val="288"/>
        </w:trPr>
        <w:tc>
          <w:tcPr>
            <w:tcW w:w="2235" w:type="dxa"/>
          </w:tcPr>
          <w:p w14:paraId="76EAA582" w14:textId="6D9B3E07" w:rsidR="00E41B38" w:rsidRPr="00E41B3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22DC659D"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0.94</w:t>
            </w:r>
          </w:p>
        </w:tc>
        <w:tc>
          <w:tcPr>
            <w:tcW w:w="1417" w:type="dxa"/>
          </w:tcPr>
          <w:p w14:paraId="7C32F566"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1.27</w:t>
            </w:r>
          </w:p>
        </w:tc>
        <w:tc>
          <w:tcPr>
            <w:tcW w:w="1276" w:type="dxa"/>
          </w:tcPr>
          <w:p w14:paraId="49FD4131"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1.99</w:t>
            </w:r>
          </w:p>
        </w:tc>
        <w:tc>
          <w:tcPr>
            <w:tcW w:w="1559" w:type="dxa"/>
          </w:tcPr>
          <w:p w14:paraId="13BAC773"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0.53</w:t>
            </w:r>
          </w:p>
        </w:tc>
        <w:tc>
          <w:tcPr>
            <w:tcW w:w="1418" w:type="dxa"/>
          </w:tcPr>
          <w:p w14:paraId="7F8247A9"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1.84</w:t>
            </w:r>
          </w:p>
        </w:tc>
      </w:tr>
      <w:tr w:rsidR="00E41B38" w:rsidRPr="00E41B38" w14:paraId="2706FD79" w14:textId="77777777" w:rsidTr="008B279D">
        <w:trPr>
          <w:trHeight w:val="288"/>
        </w:trPr>
        <w:tc>
          <w:tcPr>
            <w:tcW w:w="2235" w:type="dxa"/>
          </w:tcPr>
          <w:p w14:paraId="6ED15169"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CD 5%</w:t>
            </w:r>
          </w:p>
        </w:tc>
        <w:tc>
          <w:tcPr>
            <w:tcW w:w="1559" w:type="dxa"/>
          </w:tcPr>
          <w:p w14:paraId="6F2D1B0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3.25</w:t>
            </w:r>
          </w:p>
        </w:tc>
        <w:tc>
          <w:tcPr>
            <w:tcW w:w="1417" w:type="dxa"/>
          </w:tcPr>
          <w:p w14:paraId="307305B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4.38</w:t>
            </w:r>
          </w:p>
        </w:tc>
        <w:tc>
          <w:tcPr>
            <w:tcW w:w="1276" w:type="dxa"/>
          </w:tcPr>
          <w:p w14:paraId="47AEB7B6"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6.88</w:t>
            </w:r>
          </w:p>
        </w:tc>
        <w:tc>
          <w:tcPr>
            <w:tcW w:w="1559" w:type="dxa"/>
          </w:tcPr>
          <w:p w14:paraId="14CA9B7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1.83</w:t>
            </w:r>
          </w:p>
        </w:tc>
        <w:tc>
          <w:tcPr>
            <w:tcW w:w="1418" w:type="dxa"/>
          </w:tcPr>
          <w:p w14:paraId="3BBB99C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6.37</w:t>
            </w:r>
          </w:p>
        </w:tc>
      </w:tr>
    </w:tbl>
    <w:p w14:paraId="6C5D7B40" w14:textId="77777777" w:rsidR="00E41B38" w:rsidRDefault="00E41B38" w:rsidP="00E41B38">
      <w:pPr>
        <w:rPr>
          <w:rFonts w:ascii="Times New Roman" w:hAnsi="Times New Roman" w:cs="Times New Roman"/>
          <w:b/>
          <w:bCs/>
        </w:rPr>
      </w:pPr>
      <w:r w:rsidRPr="00E41B38">
        <w:rPr>
          <w:rFonts w:ascii="Times New Roman" w:hAnsi="Times New Roman" w:cs="Times New Roman"/>
          <w:b/>
          <w:bCs/>
        </w:rPr>
        <w:t>Phenol Content</w:t>
      </w:r>
    </w:p>
    <w:p w14:paraId="1126AF8E" w14:textId="330819F7" w:rsidR="001A6CBA" w:rsidRDefault="00997C2D" w:rsidP="008C57D1">
      <w:pPr>
        <w:spacing w:line="360" w:lineRule="auto"/>
        <w:ind w:firstLine="720"/>
        <w:jc w:val="both"/>
        <w:rPr>
          <w:rFonts w:ascii="Times New Roman" w:hAnsi="Times New Roman" w:cs="Times New Roman"/>
          <w:sz w:val="24"/>
          <w:szCs w:val="24"/>
        </w:rPr>
      </w:pPr>
      <w:r w:rsidRPr="00997C2D">
        <w:rPr>
          <w:rFonts w:ascii="Times New Roman" w:hAnsi="Times New Roman" w:cs="Times New Roman"/>
          <w:sz w:val="24"/>
          <w:szCs w:val="24"/>
        </w:rPr>
        <w:t xml:space="preserve">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1,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(1.44 mg/g), while the lowest was observed in Dogridge and 110R (both 0.92 mg/g). In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2,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again exhibited the highest phenol content (1.60 mg/g)</w:t>
      </w:r>
      <w:r>
        <w:rPr>
          <w:rFonts w:ascii="Times New Roman" w:hAnsi="Times New Roman" w:cs="Times New Roman"/>
          <w:sz w:val="24"/>
          <w:szCs w:val="24"/>
        </w:rPr>
        <w:t xml:space="preserve"> </w:t>
      </w:r>
      <w:r w:rsidRPr="00997C2D">
        <w:rPr>
          <w:rFonts w:ascii="Times New Roman" w:hAnsi="Times New Roman" w:cs="Times New Roman"/>
          <w:sz w:val="24"/>
          <w:szCs w:val="24"/>
        </w:rPr>
        <w:t xml:space="preserve">and Dogridge showed the lowest (1.15 mg/g). During </w:t>
      </w:r>
      <w:r w:rsidR="00424727">
        <w:rPr>
          <w:rFonts w:ascii="Times New Roman" w:hAnsi="Times New Roman" w:cs="Times New Roman"/>
          <w:sz w:val="24"/>
          <w:szCs w:val="24"/>
        </w:rPr>
        <w:lastRenderedPageBreak/>
        <w:t>stage</w:t>
      </w:r>
      <w:r w:rsidRPr="00997C2D">
        <w:rPr>
          <w:rFonts w:ascii="Times New Roman" w:hAnsi="Times New Roman" w:cs="Times New Roman"/>
          <w:sz w:val="24"/>
          <w:szCs w:val="24"/>
        </w:rPr>
        <w:t xml:space="preserve"> 3, the highest phenol content was found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(1.76 mg/g), while Dogridge had the lowest (1.33 mg/g).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4, 1103P showed the maximum phenol content (2.38 mg/g), and Dogridge had the minimum (1.44 mg/g). Finally,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5,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(2.32 mg/g), while Dogridge and 110R had the lowest values (2.07 mg/g and 2.08 mg/g, respectively). Overall,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consistently exhibited the highest phenol accumulation across all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s, whereas Dogridge and 110R showed lower levels, especially at early </w:t>
      </w:r>
      <w:r w:rsidR="00424727">
        <w:rPr>
          <w:rFonts w:ascii="Times New Roman" w:hAnsi="Times New Roman" w:cs="Times New Roman"/>
          <w:sz w:val="24"/>
          <w:szCs w:val="24"/>
        </w:rPr>
        <w:t>stage</w:t>
      </w:r>
      <w:r w:rsidRPr="00997C2D">
        <w:rPr>
          <w:rFonts w:ascii="Times New Roman" w:hAnsi="Times New Roman" w:cs="Times New Roman"/>
          <w:sz w:val="24"/>
          <w:szCs w:val="24"/>
        </w:rPr>
        <w:t>s.</w:t>
      </w:r>
      <w:r w:rsidR="001A6CBA" w:rsidRPr="001A6CBA">
        <w:rPr>
          <w:rFonts w:ascii="Times New Roman" w:hAnsi="Times New Roman" w:cs="Times New Roman"/>
          <w:sz w:val="24"/>
          <w:szCs w:val="24"/>
        </w:rPr>
        <w:t xml:space="preserve"> El-</w:t>
      </w:r>
      <w:proofErr w:type="spellStart"/>
      <w:r w:rsidR="001A6CBA" w:rsidRPr="001A6CBA">
        <w:rPr>
          <w:rFonts w:ascii="Times New Roman" w:hAnsi="Times New Roman" w:cs="Times New Roman"/>
          <w:sz w:val="24"/>
          <w:szCs w:val="24"/>
        </w:rPr>
        <w:t>Yazal</w:t>
      </w:r>
      <w:proofErr w:type="spellEnd"/>
      <w:r w:rsidR="001A6CBA" w:rsidRPr="001A6CBA">
        <w:rPr>
          <w:rFonts w:ascii="Times New Roman" w:hAnsi="Times New Roman" w:cs="Times New Roman"/>
          <w:sz w:val="24"/>
          <w:szCs w:val="24"/>
        </w:rPr>
        <w:t xml:space="preserve"> </w:t>
      </w:r>
      <w:r w:rsidR="001A6CBA" w:rsidRPr="001A6CBA">
        <w:rPr>
          <w:rFonts w:ascii="Times New Roman" w:hAnsi="Times New Roman" w:cs="Times New Roman"/>
          <w:i/>
          <w:iCs/>
          <w:sz w:val="24"/>
          <w:szCs w:val="24"/>
        </w:rPr>
        <w:t>et al</w:t>
      </w:r>
      <w:r w:rsidR="001A6CBA" w:rsidRPr="001A6CBA">
        <w:rPr>
          <w:rFonts w:ascii="Times New Roman" w:hAnsi="Times New Roman" w:cs="Times New Roman"/>
          <w:sz w:val="24"/>
          <w:szCs w:val="24"/>
        </w:rPr>
        <w:t xml:space="preserve">. (2014) reported that lower phenol levels were found during bud release from dormancy, while higher levels were detected during dormancy and increased further after the bud expansion </w:t>
      </w:r>
      <w:r w:rsidR="00424727">
        <w:rPr>
          <w:rFonts w:ascii="Times New Roman" w:hAnsi="Times New Roman" w:cs="Times New Roman"/>
          <w:sz w:val="24"/>
          <w:szCs w:val="24"/>
        </w:rPr>
        <w:t>stage</w:t>
      </w:r>
      <w:r w:rsidR="001A6CBA" w:rsidRPr="001A6CBA">
        <w:rPr>
          <w:rFonts w:ascii="Times New Roman" w:hAnsi="Times New Roman" w:cs="Times New Roman"/>
          <w:sz w:val="24"/>
          <w:szCs w:val="24"/>
        </w:rPr>
        <w:t xml:space="preserve">. </w:t>
      </w:r>
    </w:p>
    <w:p w14:paraId="6584C4A1" w14:textId="14B68A09" w:rsidR="001A6CBA" w:rsidRPr="001A6CBA" w:rsidRDefault="001A6CBA" w:rsidP="001A6CBA">
      <w:pPr>
        <w:jc w:val="both"/>
        <w:rPr>
          <w:rFonts w:ascii="Times New Roman" w:hAnsi="Times New Roman" w:cs="Times New Roman"/>
          <w:b/>
          <w:bCs/>
          <w:sz w:val="24"/>
          <w:szCs w:val="24"/>
        </w:rPr>
      </w:pPr>
      <w:r w:rsidRPr="001A6CBA">
        <w:rPr>
          <w:rFonts w:ascii="Times New Roman" w:hAnsi="Times New Roman" w:cs="Times New Roman"/>
          <w:b/>
          <w:bCs/>
          <w:sz w:val="24"/>
          <w:szCs w:val="24"/>
        </w:rPr>
        <w:t xml:space="preserve">Table 8: Total phenol content </w:t>
      </w:r>
      <w:r w:rsidR="006E3B09" w:rsidRPr="00F065B9">
        <w:rPr>
          <w:rFonts w:ascii="Times New Roman" w:hAnsi="Times New Roman" w:cs="Times New Roman"/>
          <w:b/>
          <w:bCs/>
          <w:sz w:val="24"/>
          <w:szCs w:val="24"/>
        </w:rPr>
        <w:t xml:space="preserve">in buds </w:t>
      </w:r>
      <w:r w:rsidR="006E3B09">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6E3B09">
        <w:rPr>
          <w:rFonts w:ascii="Times New Roman" w:hAnsi="Times New Roman" w:cs="Times New Roman"/>
          <w:b/>
          <w:bCs/>
          <w:sz w:val="24"/>
          <w:szCs w:val="24"/>
        </w:rPr>
        <w:t xml:space="preserve">s </w:t>
      </w:r>
      <w:r w:rsidR="006E3B09" w:rsidRPr="00F065B9">
        <w:rPr>
          <w:rFonts w:ascii="Times New Roman" w:hAnsi="Times New Roman" w:cs="Times New Roman"/>
          <w:b/>
          <w:bCs/>
          <w:sz w:val="24"/>
          <w:szCs w:val="24"/>
        </w:rPr>
        <w:t>of Manjari Kishmish</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417"/>
        <w:gridCol w:w="1276"/>
        <w:gridCol w:w="1559"/>
        <w:gridCol w:w="1560"/>
      </w:tblGrid>
      <w:tr w:rsidR="001A6CBA" w:rsidRPr="00997C2D" w14:paraId="6E6D31F5" w14:textId="77777777" w:rsidTr="008B279D">
        <w:trPr>
          <w:trHeight w:val="288"/>
        </w:trPr>
        <w:tc>
          <w:tcPr>
            <w:tcW w:w="9606" w:type="dxa"/>
            <w:gridSpan w:val="6"/>
          </w:tcPr>
          <w:p w14:paraId="317847F4" w14:textId="77777777" w:rsidR="001A6CBA" w:rsidRPr="00997C2D" w:rsidRDefault="001A6CBA" w:rsidP="001A6CBA">
            <w:pPr>
              <w:ind w:firstLine="720"/>
              <w:jc w:val="center"/>
              <w:rPr>
                <w:rFonts w:ascii="Times New Roman" w:hAnsi="Times New Roman" w:cs="Times New Roman"/>
                <w:b/>
                <w:bCs/>
                <w:sz w:val="24"/>
                <w:szCs w:val="24"/>
              </w:rPr>
            </w:pPr>
            <w:r w:rsidRPr="00997C2D">
              <w:rPr>
                <w:rFonts w:ascii="Times New Roman" w:hAnsi="Times New Roman" w:cs="Times New Roman"/>
                <w:b/>
                <w:bCs/>
                <w:sz w:val="24"/>
                <w:szCs w:val="24"/>
              </w:rPr>
              <w:t>Phenol (mg/g)</w:t>
            </w:r>
          </w:p>
        </w:tc>
      </w:tr>
      <w:tr w:rsidR="001A6CBA" w:rsidRPr="00997C2D" w14:paraId="140CE063" w14:textId="77777777" w:rsidTr="008B279D">
        <w:trPr>
          <w:trHeight w:val="288"/>
        </w:trPr>
        <w:tc>
          <w:tcPr>
            <w:tcW w:w="2235" w:type="dxa"/>
          </w:tcPr>
          <w:p w14:paraId="6E22676E" w14:textId="23C1A272" w:rsidR="001A6CBA" w:rsidRPr="00997C2D" w:rsidRDefault="00B61EB7" w:rsidP="00B61EB7">
            <w:pPr>
              <w:rPr>
                <w:rFonts w:ascii="Times New Roman" w:hAnsi="Times New Roman" w:cs="Times New Roman"/>
                <w:sz w:val="24"/>
                <w:szCs w:val="24"/>
              </w:rPr>
            </w:pPr>
            <w:r w:rsidRPr="00997C2D">
              <w:rPr>
                <w:rFonts w:ascii="Times New Roman" w:hAnsi="Times New Roman" w:cs="Times New Roman"/>
                <w:b/>
                <w:bCs/>
                <w:sz w:val="24"/>
                <w:szCs w:val="24"/>
              </w:rPr>
              <w:t xml:space="preserve">      Rootstocks</w:t>
            </w:r>
          </w:p>
        </w:tc>
        <w:tc>
          <w:tcPr>
            <w:tcW w:w="1559" w:type="dxa"/>
          </w:tcPr>
          <w:p w14:paraId="38E6E8AA" w14:textId="028DC392"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1</w:t>
            </w:r>
          </w:p>
        </w:tc>
        <w:tc>
          <w:tcPr>
            <w:tcW w:w="1417" w:type="dxa"/>
          </w:tcPr>
          <w:p w14:paraId="0D78856C" w14:textId="406ED2C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2</w:t>
            </w:r>
          </w:p>
        </w:tc>
        <w:tc>
          <w:tcPr>
            <w:tcW w:w="1276" w:type="dxa"/>
          </w:tcPr>
          <w:p w14:paraId="63A33488" w14:textId="11BB069A"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3</w:t>
            </w:r>
          </w:p>
        </w:tc>
        <w:tc>
          <w:tcPr>
            <w:tcW w:w="1559" w:type="dxa"/>
          </w:tcPr>
          <w:p w14:paraId="07233D5F" w14:textId="42EE5F3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4</w:t>
            </w:r>
          </w:p>
        </w:tc>
        <w:tc>
          <w:tcPr>
            <w:tcW w:w="1560" w:type="dxa"/>
          </w:tcPr>
          <w:p w14:paraId="6DF61191" w14:textId="2CAE5D0D"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5</w:t>
            </w:r>
          </w:p>
        </w:tc>
      </w:tr>
      <w:tr w:rsidR="001A6CBA" w:rsidRPr="00997C2D" w14:paraId="204F25E9" w14:textId="77777777" w:rsidTr="008B279D">
        <w:trPr>
          <w:trHeight w:val="288"/>
        </w:trPr>
        <w:tc>
          <w:tcPr>
            <w:tcW w:w="2235" w:type="dxa"/>
          </w:tcPr>
          <w:p w14:paraId="4D09016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Dogridge</w:t>
            </w:r>
          </w:p>
        </w:tc>
        <w:tc>
          <w:tcPr>
            <w:tcW w:w="1559" w:type="dxa"/>
          </w:tcPr>
          <w:p w14:paraId="6D883C5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1E7FA09C"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1.15</w:t>
            </w:r>
          </w:p>
        </w:tc>
        <w:tc>
          <w:tcPr>
            <w:tcW w:w="1276" w:type="dxa"/>
          </w:tcPr>
          <w:p w14:paraId="214153C5"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559" w:type="dxa"/>
          </w:tcPr>
          <w:p w14:paraId="623770E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560" w:type="dxa"/>
          </w:tcPr>
          <w:p w14:paraId="03F31A9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2.07</w:t>
            </w:r>
          </w:p>
        </w:tc>
      </w:tr>
      <w:tr w:rsidR="001A6CBA" w:rsidRPr="00997C2D" w14:paraId="2762C938" w14:textId="77777777" w:rsidTr="008B279D">
        <w:trPr>
          <w:trHeight w:val="288"/>
        </w:trPr>
        <w:tc>
          <w:tcPr>
            <w:tcW w:w="2235" w:type="dxa"/>
          </w:tcPr>
          <w:p w14:paraId="176E317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110R</w:t>
            </w:r>
          </w:p>
        </w:tc>
        <w:tc>
          <w:tcPr>
            <w:tcW w:w="1559" w:type="dxa"/>
          </w:tcPr>
          <w:p w14:paraId="796B6EB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2982C12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1.21</w:t>
            </w:r>
          </w:p>
        </w:tc>
        <w:tc>
          <w:tcPr>
            <w:tcW w:w="1276" w:type="dxa"/>
          </w:tcPr>
          <w:p w14:paraId="18383C2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1.55</w:t>
            </w:r>
          </w:p>
        </w:tc>
        <w:tc>
          <w:tcPr>
            <w:tcW w:w="1559" w:type="dxa"/>
          </w:tcPr>
          <w:p w14:paraId="40684EE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1.47</w:t>
            </w:r>
          </w:p>
        </w:tc>
        <w:tc>
          <w:tcPr>
            <w:tcW w:w="1560" w:type="dxa"/>
          </w:tcPr>
          <w:p w14:paraId="7CA6D5B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2.08</w:t>
            </w:r>
          </w:p>
        </w:tc>
      </w:tr>
      <w:tr w:rsidR="001A6CBA" w:rsidRPr="00997C2D" w14:paraId="6E7DB015" w14:textId="77777777" w:rsidTr="008B279D">
        <w:trPr>
          <w:trHeight w:val="288"/>
        </w:trPr>
        <w:tc>
          <w:tcPr>
            <w:tcW w:w="2235" w:type="dxa"/>
          </w:tcPr>
          <w:p w14:paraId="13CE321A" w14:textId="772A94A2" w:rsidR="001A6CBA" w:rsidRPr="00997C2D" w:rsidRDefault="001A6CBA" w:rsidP="00B61EB7">
            <w:pPr>
              <w:rPr>
                <w:rFonts w:ascii="Times New Roman" w:hAnsi="Times New Roman" w:cs="Times New Roman"/>
                <w:b/>
                <w:bCs/>
                <w:sz w:val="24"/>
                <w:szCs w:val="24"/>
              </w:rPr>
            </w:pPr>
            <w:bookmarkStart w:id="2" w:name="_Hlk196561434"/>
            <w:r w:rsidRPr="00997C2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6864D13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417" w:type="dxa"/>
          </w:tcPr>
          <w:p w14:paraId="7EBBB0B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1.60</w:t>
            </w:r>
          </w:p>
        </w:tc>
        <w:tc>
          <w:tcPr>
            <w:tcW w:w="1276" w:type="dxa"/>
          </w:tcPr>
          <w:p w14:paraId="0176D54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1.76</w:t>
            </w:r>
          </w:p>
        </w:tc>
        <w:tc>
          <w:tcPr>
            <w:tcW w:w="1559" w:type="dxa"/>
          </w:tcPr>
          <w:p w14:paraId="46E140F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1.92</w:t>
            </w:r>
          </w:p>
        </w:tc>
        <w:tc>
          <w:tcPr>
            <w:tcW w:w="1560" w:type="dxa"/>
          </w:tcPr>
          <w:p w14:paraId="4A8514D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2.32</w:t>
            </w:r>
          </w:p>
        </w:tc>
      </w:tr>
      <w:bookmarkEnd w:id="2"/>
      <w:tr w:rsidR="001A6CBA" w:rsidRPr="00997C2D" w14:paraId="55CDC5A8" w14:textId="77777777" w:rsidTr="008B279D">
        <w:trPr>
          <w:trHeight w:val="288"/>
        </w:trPr>
        <w:tc>
          <w:tcPr>
            <w:tcW w:w="2235" w:type="dxa"/>
          </w:tcPr>
          <w:p w14:paraId="66D8FB0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1103P</w:t>
            </w:r>
          </w:p>
        </w:tc>
        <w:tc>
          <w:tcPr>
            <w:tcW w:w="1559" w:type="dxa"/>
          </w:tcPr>
          <w:p w14:paraId="2D224C6D"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1.03</w:t>
            </w:r>
          </w:p>
        </w:tc>
        <w:tc>
          <w:tcPr>
            <w:tcW w:w="1417" w:type="dxa"/>
          </w:tcPr>
          <w:p w14:paraId="17DABD2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276" w:type="dxa"/>
          </w:tcPr>
          <w:p w14:paraId="3D96521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1.53</w:t>
            </w:r>
          </w:p>
        </w:tc>
        <w:tc>
          <w:tcPr>
            <w:tcW w:w="1559" w:type="dxa"/>
          </w:tcPr>
          <w:p w14:paraId="4AD6F6B2"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2.38</w:t>
            </w:r>
          </w:p>
        </w:tc>
        <w:tc>
          <w:tcPr>
            <w:tcW w:w="1560" w:type="dxa"/>
          </w:tcPr>
          <w:p w14:paraId="33C2DE0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2.14</w:t>
            </w:r>
          </w:p>
        </w:tc>
      </w:tr>
      <w:tr w:rsidR="001A6CBA" w:rsidRPr="00997C2D" w14:paraId="4D0D1EF1" w14:textId="77777777" w:rsidTr="008B279D">
        <w:trPr>
          <w:trHeight w:val="288"/>
        </w:trPr>
        <w:tc>
          <w:tcPr>
            <w:tcW w:w="2235" w:type="dxa"/>
          </w:tcPr>
          <w:p w14:paraId="5224A090" w14:textId="796EAF4C" w:rsidR="001A6CBA" w:rsidRPr="00997C2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623088A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0.11</w:t>
            </w:r>
          </w:p>
        </w:tc>
        <w:tc>
          <w:tcPr>
            <w:tcW w:w="1417" w:type="dxa"/>
          </w:tcPr>
          <w:p w14:paraId="7AF8694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276" w:type="dxa"/>
          </w:tcPr>
          <w:p w14:paraId="26EBC27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0.07</w:t>
            </w:r>
          </w:p>
        </w:tc>
        <w:tc>
          <w:tcPr>
            <w:tcW w:w="1559" w:type="dxa"/>
          </w:tcPr>
          <w:p w14:paraId="3D909B8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560" w:type="dxa"/>
          </w:tcPr>
          <w:p w14:paraId="6FACA39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0.05</w:t>
            </w:r>
          </w:p>
        </w:tc>
      </w:tr>
      <w:tr w:rsidR="001A6CBA" w:rsidRPr="00997C2D" w14:paraId="6C2C490B" w14:textId="77777777" w:rsidTr="008B279D">
        <w:trPr>
          <w:trHeight w:val="288"/>
        </w:trPr>
        <w:tc>
          <w:tcPr>
            <w:tcW w:w="2235" w:type="dxa"/>
          </w:tcPr>
          <w:p w14:paraId="0B68CED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CD 5%</w:t>
            </w:r>
          </w:p>
        </w:tc>
        <w:tc>
          <w:tcPr>
            <w:tcW w:w="1559" w:type="dxa"/>
          </w:tcPr>
          <w:p w14:paraId="4ED4701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0.39</w:t>
            </w:r>
          </w:p>
        </w:tc>
        <w:tc>
          <w:tcPr>
            <w:tcW w:w="1417" w:type="dxa"/>
          </w:tcPr>
          <w:p w14:paraId="46DCF59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0.29</w:t>
            </w:r>
          </w:p>
        </w:tc>
        <w:tc>
          <w:tcPr>
            <w:tcW w:w="1276" w:type="dxa"/>
          </w:tcPr>
          <w:p w14:paraId="25C6E738"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0.25</w:t>
            </w:r>
          </w:p>
        </w:tc>
        <w:tc>
          <w:tcPr>
            <w:tcW w:w="1559" w:type="dxa"/>
          </w:tcPr>
          <w:p w14:paraId="5AA113C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0.27</w:t>
            </w:r>
          </w:p>
        </w:tc>
        <w:tc>
          <w:tcPr>
            <w:tcW w:w="1560" w:type="dxa"/>
          </w:tcPr>
          <w:p w14:paraId="707FA6B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0.18</w:t>
            </w:r>
          </w:p>
        </w:tc>
      </w:tr>
    </w:tbl>
    <w:p w14:paraId="79FB2799" w14:textId="77777777" w:rsidR="001A6CBA" w:rsidRPr="001A6CBA" w:rsidRDefault="001A6CBA" w:rsidP="001A6CBA">
      <w:pPr>
        <w:ind w:firstLine="720"/>
        <w:jc w:val="center"/>
        <w:rPr>
          <w:rFonts w:ascii="Times New Roman" w:hAnsi="Times New Roman" w:cs="Times New Roman"/>
        </w:rPr>
      </w:pPr>
    </w:p>
    <w:p w14:paraId="020FD7D7" w14:textId="77777777" w:rsid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t xml:space="preserve">Conclusion </w:t>
      </w:r>
    </w:p>
    <w:p w14:paraId="4CDA192C" w14:textId="3E81AAA8" w:rsidR="001A6CBA" w:rsidRDefault="001A6CBA" w:rsidP="001A6CBA">
      <w:pPr>
        <w:spacing w:line="360" w:lineRule="auto"/>
        <w:ind w:firstLine="720"/>
        <w:jc w:val="both"/>
        <w:rPr>
          <w:rFonts w:ascii="Times New Roman" w:hAnsi="Times New Roman" w:cs="Times New Roman"/>
          <w:sz w:val="24"/>
          <w:szCs w:val="24"/>
        </w:rPr>
      </w:pPr>
      <w:r w:rsidRPr="001A6CBA">
        <w:rPr>
          <w:rFonts w:ascii="Times New Roman" w:hAnsi="Times New Roman" w:cs="Times New Roman"/>
          <w:sz w:val="24"/>
          <w:szCs w:val="24"/>
        </w:rPr>
        <w:t xml:space="preserve">From the present </w:t>
      </w:r>
      <w:r>
        <w:rPr>
          <w:rFonts w:ascii="Times New Roman" w:hAnsi="Times New Roman" w:cs="Times New Roman"/>
          <w:sz w:val="24"/>
          <w:szCs w:val="24"/>
        </w:rPr>
        <w:t>s</w:t>
      </w:r>
      <w:r w:rsidRPr="001A6CBA">
        <w:rPr>
          <w:rFonts w:ascii="Times New Roman" w:hAnsi="Times New Roman" w:cs="Times New Roman"/>
          <w:sz w:val="24"/>
          <w:szCs w:val="24"/>
        </w:rPr>
        <w:t>t</w:t>
      </w:r>
      <w:r>
        <w:rPr>
          <w:rFonts w:ascii="Times New Roman" w:hAnsi="Times New Roman" w:cs="Times New Roman"/>
          <w:sz w:val="24"/>
          <w:szCs w:val="24"/>
        </w:rPr>
        <w:t>udy</w:t>
      </w:r>
      <w:r w:rsidRPr="001A6CBA">
        <w:rPr>
          <w:rFonts w:ascii="Times New Roman" w:hAnsi="Times New Roman" w:cs="Times New Roman"/>
          <w:sz w:val="24"/>
          <w:szCs w:val="24"/>
        </w:rPr>
        <w:t xml:space="preserve">, it can be concluded that rootstocks exhibit varied responses in terms of enzyme activity and biochemical content in the vine. Manjari Kishmish grafted onto 110R rootstock recorded the highest activity of catalase, polyphenol oxidase, peroxidase, and carbohydrate content in buds from the dormant bud </w:t>
      </w:r>
      <w:r w:rsidR="00424727">
        <w:rPr>
          <w:rFonts w:ascii="Times New Roman" w:hAnsi="Times New Roman" w:cs="Times New Roman"/>
          <w:sz w:val="24"/>
          <w:szCs w:val="24"/>
        </w:rPr>
        <w:t>stage</w:t>
      </w:r>
      <w:r w:rsidRPr="001A6CB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Pr="001A6CBA">
        <w:rPr>
          <w:rFonts w:ascii="Times New Roman" w:hAnsi="Times New Roman" w:cs="Times New Roman"/>
          <w:sz w:val="24"/>
          <w:szCs w:val="24"/>
        </w:rPr>
        <w:t>. Vines grafted onto 140Ru showed the highest levels of proline, total protein</w:t>
      </w:r>
      <w:r w:rsidR="00997C2D">
        <w:rPr>
          <w:rFonts w:ascii="Times New Roman" w:hAnsi="Times New Roman" w:cs="Times New Roman"/>
          <w:sz w:val="24"/>
          <w:szCs w:val="24"/>
        </w:rPr>
        <w:t xml:space="preserve"> </w:t>
      </w:r>
      <w:r w:rsidRPr="001A6CBA">
        <w:rPr>
          <w:rFonts w:ascii="Times New Roman" w:hAnsi="Times New Roman" w:cs="Times New Roman"/>
          <w:sz w:val="24"/>
          <w:szCs w:val="24"/>
        </w:rPr>
        <w:t>and total phenol content in buds. Meanwhile, 1103P grafted vines recorded higher levels of reducing sugars in their buds.</w:t>
      </w:r>
      <w:r>
        <w:rPr>
          <w:rFonts w:ascii="Times New Roman" w:hAnsi="Times New Roman" w:cs="Times New Roman"/>
          <w:sz w:val="24"/>
          <w:szCs w:val="24"/>
        </w:rPr>
        <w:t xml:space="preserve"> </w:t>
      </w:r>
      <w:r w:rsidRPr="001A6CBA">
        <w:rPr>
          <w:rFonts w:ascii="Times New Roman" w:hAnsi="Times New Roman" w:cs="Times New Roman"/>
          <w:sz w:val="24"/>
          <w:szCs w:val="24"/>
        </w:rPr>
        <w:t>These findings suggest that the higher enzymatic activity observed in 110R grafted vines is associated with earlier bud break and faster sprouting. In contrast, the higher biochemical accumulation in 140Ru grafted vines contributes to a delayed initiation of bud break followed by a steady increase in growth activity and enhanced defense responses under stress conditions.</w:t>
      </w:r>
    </w:p>
    <w:p w14:paraId="615AFE31" w14:textId="77777777" w:rsidR="004C3B0D" w:rsidRDefault="004C3B0D" w:rsidP="001A6CBA">
      <w:pPr>
        <w:rPr>
          <w:rFonts w:ascii="Times New Roman" w:hAnsi="Times New Roman" w:cs="Times New Roman"/>
          <w:b/>
          <w:bCs/>
          <w:sz w:val="24"/>
          <w:szCs w:val="24"/>
        </w:rPr>
      </w:pPr>
    </w:p>
    <w:p w14:paraId="696F5A79" w14:textId="52109618" w:rsidR="001A6CBA" w:rsidRP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lastRenderedPageBreak/>
        <w:t>References</w:t>
      </w:r>
    </w:p>
    <w:p w14:paraId="6FEEBF54" w14:textId="529E4D00" w:rsidR="001A6CBA" w:rsidRPr="001A6CBA" w:rsidRDefault="001A6CBA" w:rsidP="001A6CBA">
      <w:pPr>
        <w:spacing w:line="360" w:lineRule="auto"/>
        <w:jc w:val="both"/>
        <w:rPr>
          <w:rFonts w:ascii="Times New Roman" w:hAnsi="Times New Roman" w:cs="Times New Roman"/>
          <w:sz w:val="24"/>
          <w:szCs w:val="24"/>
        </w:rPr>
      </w:pPr>
      <w:r w:rsidRPr="001A6CBA">
        <w:rPr>
          <w:rFonts w:ascii="Times New Roman" w:hAnsi="Times New Roman" w:cs="Times New Roman"/>
          <w:sz w:val="24"/>
          <w:szCs w:val="24"/>
        </w:rPr>
        <w:t>Aebi</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H</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1984</w:t>
      </w:r>
      <w:r w:rsidR="004C3B0D">
        <w:rPr>
          <w:rFonts w:ascii="Times New Roman" w:hAnsi="Times New Roman" w:cs="Times New Roman"/>
          <w:sz w:val="24"/>
          <w:szCs w:val="24"/>
        </w:rPr>
        <w:t>.</w:t>
      </w:r>
      <w:r w:rsidRPr="001A6CBA">
        <w:rPr>
          <w:rFonts w:ascii="Times New Roman" w:hAnsi="Times New Roman" w:cs="Times New Roman"/>
          <w:sz w:val="24"/>
          <w:szCs w:val="24"/>
        </w:rPr>
        <w:t xml:space="preserve"> Catalase in vitro. Methods </w:t>
      </w:r>
      <w:proofErr w:type="spellStart"/>
      <w:r w:rsidRPr="001A6CBA">
        <w:rPr>
          <w:rFonts w:ascii="Times New Roman" w:hAnsi="Times New Roman" w:cs="Times New Roman"/>
          <w:sz w:val="24"/>
          <w:szCs w:val="24"/>
        </w:rPr>
        <w:t>Enzymol</w:t>
      </w:r>
      <w:proofErr w:type="spellEnd"/>
      <w:r w:rsidR="000E1ED7">
        <w:rPr>
          <w:rFonts w:ascii="Times New Roman" w:hAnsi="Times New Roman" w:cs="Times New Roman"/>
          <w:sz w:val="24"/>
          <w:szCs w:val="24"/>
        </w:rPr>
        <w:t>.</w:t>
      </w:r>
      <w:r w:rsidRPr="001A6CBA">
        <w:rPr>
          <w:rFonts w:ascii="Times New Roman" w:hAnsi="Times New Roman" w:cs="Times New Roman"/>
          <w:sz w:val="24"/>
          <w:szCs w:val="24"/>
        </w:rPr>
        <w:t xml:space="preserve"> 105: 121-126</w:t>
      </w:r>
      <w:r>
        <w:rPr>
          <w:rFonts w:ascii="Times New Roman" w:hAnsi="Times New Roman" w:cs="Times New Roman"/>
          <w:sz w:val="24"/>
          <w:szCs w:val="24"/>
        </w:rPr>
        <w:t>.</w:t>
      </w:r>
    </w:p>
    <w:p w14:paraId="352EDE85" w14:textId="35EBA86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Anonymous</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2024</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India stat: state wise area, production</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and productivity of grapes in India (2023-2024-3</w:t>
      </w:r>
      <w:r w:rsidRPr="0024516A">
        <w:rPr>
          <w:rFonts w:ascii="Times New Roman" w:hAnsi="Times New Roman" w:cs="Times New Roman"/>
          <w:sz w:val="24"/>
          <w:szCs w:val="24"/>
          <w:vertAlign w:val="superscript"/>
        </w:rPr>
        <w:t>rd</w:t>
      </w:r>
      <w:r w:rsidR="0024516A">
        <w:rPr>
          <w:rFonts w:ascii="Times New Roman" w:hAnsi="Times New Roman" w:cs="Times New Roman"/>
          <w:sz w:val="24"/>
          <w:szCs w:val="24"/>
        </w:rPr>
        <w:t xml:space="preserve"> </w:t>
      </w:r>
      <w:r w:rsidRPr="001A6CBA">
        <w:rPr>
          <w:rFonts w:ascii="Times New Roman" w:hAnsi="Times New Roman" w:cs="Times New Roman"/>
          <w:sz w:val="24"/>
          <w:szCs w:val="24"/>
        </w:rPr>
        <w:t xml:space="preserve">advanced estimates): https://www.Indiastat.com/data/agriculture/ grapes-viticulture/data-year/2024. </w:t>
      </w:r>
    </w:p>
    <w:p w14:paraId="621B6876" w14:textId="1C283CE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Bates, L. S., Waldren, R. P. A.,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Teare, I. D. 1973. Rapid determination of free proline for water-stress studies. </w:t>
      </w:r>
      <w:r w:rsidRPr="001A6CBA">
        <w:rPr>
          <w:rFonts w:ascii="Times New Roman" w:hAnsi="Times New Roman" w:cs="Times New Roman"/>
          <w:i/>
          <w:sz w:val="24"/>
          <w:szCs w:val="24"/>
        </w:rPr>
        <w:t>Plant and soil</w:t>
      </w:r>
      <w:r w:rsidRPr="001A6CBA">
        <w:rPr>
          <w:rFonts w:ascii="Times New Roman" w:hAnsi="Times New Roman" w:cs="Times New Roman"/>
          <w:sz w:val="24"/>
          <w:szCs w:val="24"/>
        </w:rPr>
        <w:t>, </w:t>
      </w:r>
      <w:r w:rsidRPr="001A6CBA">
        <w:rPr>
          <w:rFonts w:ascii="Times New Roman" w:hAnsi="Times New Roman" w:cs="Times New Roman"/>
          <w:i/>
          <w:sz w:val="24"/>
          <w:szCs w:val="24"/>
        </w:rPr>
        <w:t>39</w:t>
      </w:r>
      <w:r w:rsidR="00DB1124">
        <w:rPr>
          <w:rFonts w:ascii="Times New Roman" w:hAnsi="Times New Roman" w:cs="Times New Roman"/>
          <w:i/>
          <w:sz w:val="24"/>
          <w:szCs w:val="24"/>
        </w:rPr>
        <w:t>:</w:t>
      </w:r>
      <w:r w:rsidRPr="001A6CBA">
        <w:rPr>
          <w:rFonts w:ascii="Times New Roman" w:hAnsi="Times New Roman" w:cs="Times New Roman"/>
          <w:sz w:val="24"/>
          <w:szCs w:val="24"/>
        </w:rPr>
        <w:t xml:space="preserve"> 205-207.</w:t>
      </w:r>
    </w:p>
    <w:p w14:paraId="50835008" w14:textId="2A1CF61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Ben Mohamed, H., Vadel, A. M., </w:t>
      </w:r>
      <w:proofErr w:type="spellStart"/>
      <w:r w:rsidRPr="001A6CBA">
        <w:rPr>
          <w:rFonts w:ascii="Times New Roman" w:hAnsi="Times New Roman" w:cs="Times New Roman"/>
          <w:sz w:val="24"/>
          <w:szCs w:val="24"/>
        </w:rPr>
        <w:t>Geuns</w:t>
      </w:r>
      <w:proofErr w:type="spellEnd"/>
      <w:r w:rsidRPr="001A6CBA">
        <w:rPr>
          <w:rFonts w:ascii="Times New Roman" w:hAnsi="Times New Roman" w:cs="Times New Roman"/>
          <w:sz w:val="24"/>
          <w:szCs w:val="24"/>
        </w:rPr>
        <w:t xml:space="preserve">, J. M.,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Khemira</w:t>
      </w:r>
      <w:proofErr w:type="spellEnd"/>
      <w:r w:rsidRPr="001A6CBA">
        <w:rPr>
          <w:rFonts w:ascii="Times New Roman" w:hAnsi="Times New Roman" w:cs="Times New Roman"/>
          <w:sz w:val="24"/>
          <w:szCs w:val="24"/>
        </w:rPr>
        <w:t>, H. 2012. Effects of hydrogen cyanamide on antioxidant enzymes’ activity, proline and polyamine contents during bud dormancy release in Superior Seedless grapevine buds. </w:t>
      </w:r>
      <w:r w:rsidRPr="001A6CBA">
        <w:rPr>
          <w:rFonts w:ascii="Times New Roman" w:hAnsi="Times New Roman" w:cs="Times New Roman"/>
          <w:i/>
          <w:sz w:val="24"/>
          <w:szCs w:val="24"/>
        </w:rPr>
        <w:t xml:space="preserve">Acta </w:t>
      </w:r>
      <w:proofErr w:type="spellStart"/>
      <w:r w:rsidRPr="001A6CBA">
        <w:rPr>
          <w:rFonts w:ascii="Times New Roman" w:hAnsi="Times New Roman" w:cs="Times New Roman"/>
          <w:i/>
          <w:sz w:val="24"/>
          <w:szCs w:val="24"/>
        </w:rPr>
        <w:t>Physiologiae</w:t>
      </w:r>
      <w:proofErr w:type="spellEnd"/>
      <w:r w:rsidRPr="001A6CBA">
        <w:rPr>
          <w:rFonts w:ascii="Times New Roman" w:hAnsi="Times New Roman" w:cs="Times New Roman"/>
          <w:i/>
          <w:sz w:val="24"/>
          <w:szCs w:val="24"/>
        </w:rPr>
        <w:t xml:space="preserve"> Plantarum</w:t>
      </w:r>
      <w:r w:rsidRPr="001A6CBA">
        <w:rPr>
          <w:rFonts w:ascii="Times New Roman" w:hAnsi="Times New Roman" w:cs="Times New Roman"/>
          <w:sz w:val="24"/>
          <w:szCs w:val="24"/>
        </w:rPr>
        <w:t>, </w:t>
      </w:r>
      <w:r w:rsidRPr="001A6CBA">
        <w:rPr>
          <w:rFonts w:ascii="Times New Roman" w:hAnsi="Times New Roman" w:cs="Times New Roman"/>
          <w:i/>
          <w:sz w:val="24"/>
          <w:szCs w:val="24"/>
        </w:rPr>
        <w:t>34</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429-437.</w:t>
      </w:r>
    </w:p>
    <w:p w14:paraId="58A22297" w14:textId="051DEBF1"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Change, B.,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Maehly</w:t>
      </w:r>
      <w:proofErr w:type="spellEnd"/>
      <w:r w:rsidRPr="001A6CBA">
        <w:rPr>
          <w:rFonts w:ascii="Times New Roman" w:hAnsi="Times New Roman" w:cs="Times New Roman"/>
          <w:sz w:val="24"/>
          <w:szCs w:val="24"/>
        </w:rPr>
        <w:t>, A. C. 1955. Assay of catalases and peroxidase. </w:t>
      </w:r>
      <w:r w:rsidRPr="001A6CBA">
        <w:rPr>
          <w:rFonts w:ascii="Times New Roman" w:hAnsi="Times New Roman" w:cs="Times New Roman"/>
          <w:i/>
          <w:sz w:val="24"/>
          <w:szCs w:val="24"/>
        </w:rPr>
        <w:t xml:space="preserve">Methods </w:t>
      </w:r>
      <w:proofErr w:type="spellStart"/>
      <w:r w:rsidRPr="001A6CBA">
        <w:rPr>
          <w:rFonts w:ascii="Times New Roman" w:hAnsi="Times New Roman" w:cs="Times New Roman"/>
          <w:i/>
          <w:sz w:val="24"/>
          <w:szCs w:val="24"/>
        </w:rPr>
        <w:t>Enzymol</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0057685A">
        <w:rPr>
          <w:rFonts w:ascii="Times New Roman" w:hAnsi="Times New Roman" w:cs="Times New Roman"/>
          <w:sz w:val="24"/>
          <w:szCs w:val="24"/>
        </w:rPr>
        <w:t xml:space="preserve">: </w:t>
      </w:r>
      <w:r w:rsidRPr="001A6CBA">
        <w:rPr>
          <w:rFonts w:ascii="Times New Roman" w:hAnsi="Times New Roman" w:cs="Times New Roman"/>
          <w:sz w:val="24"/>
          <w:szCs w:val="24"/>
        </w:rPr>
        <w:t xml:space="preserve">764-775. </w:t>
      </w:r>
    </w:p>
    <w:p w14:paraId="5F15D2F8" w14:textId="384D335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De Rosa, V., Falchi, R., Moret, E.,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Vizzotto</w:t>
      </w:r>
      <w:proofErr w:type="spellEnd"/>
      <w:r w:rsidRPr="001A6CBA">
        <w:rPr>
          <w:rFonts w:ascii="Times New Roman" w:hAnsi="Times New Roman" w:cs="Times New Roman"/>
          <w:sz w:val="24"/>
          <w:szCs w:val="24"/>
        </w:rPr>
        <w:t>, G. 2022. Insight into carbohydrate metabolism and signaling in grapevine buds during dormancy progression. </w:t>
      </w:r>
      <w:r w:rsidRPr="001A6CBA">
        <w:rPr>
          <w:rFonts w:ascii="Times New Roman" w:hAnsi="Times New Roman" w:cs="Times New Roman"/>
          <w:i/>
          <w:sz w:val="24"/>
          <w:szCs w:val="24"/>
        </w:rPr>
        <w:t>Plants</w:t>
      </w:r>
      <w:r w:rsidRPr="001A6CBA">
        <w:rPr>
          <w:rFonts w:ascii="Times New Roman" w:hAnsi="Times New Roman" w:cs="Times New Roman"/>
          <w:sz w:val="24"/>
          <w:szCs w:val="24"/>
        </w:rPr>
        <w:t>, </w:t>
      </w:r>
      <w:r w:rsidRPr="001A6CBA">
        <w:rPr>
          <w:rFonts w:ascii="Times New Roman" w:hAnsi="Times New Roman" w:cs="Times New Roman"/>
          <w:i/>
          <w:sz w:val="24"/>
          <w:szCs w:val="24"/>
        </w:rPr>
        <w:t>11</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1027.</w:t>
      </w:r>
    </w:p>
    <w:p w14:paraId="634B654F" w14:textId="0184AE6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El-Boray, M. S., Shalan, A. M.,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Helmy, O. M. 2019. Impact of Bud Break Substances on Bud </w:t>
      </w:r>
      <w:proofErr w:type="spellStart"/>
      <w:r w:rsidRPr="001A6CBA">
        <w:rPr>
          <w:rFonts w:ascii="Times New Roman" w:hAnsi="Times New Roman" w:cs="Times New Roman"/>
          <w:sz w:val="24"/>
          <w:szCs w:val="24"/>
        </w:rPr>
        <w:t>Behavior</w:t>
      </w:r>
      <w:proofErr w:type="spellEnd"/>
      <w:r w:rsidRPr="001A6CBA">
        <w:rPr>
          <w:rFonts w:ascii="Times New Roman" w:hAnsi="Times New Roman" w:cs="Times New Roman"/>
          <w:sz w:val="24"/>
          <w:szCs w:val="24"/>
        </w:rPr>
        <w:t xml:space="preserve"> and Productivity of Grape Cv. Crimson. </w:t>
      </w:r>
      <w:r w:rsidRPr="001A6CBA">
        <w:rPr>
          <w:rFonts w:ascii="Times New Roman" w:hAnsi="Times New Roman" w:cs="Times New Roman"/>
          <w:i/>
          <w:sz w:val="24"/>
          <w:szCs w:val="24"/>
        </w:rPr>
        <w:t>Journal of Plant Production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957D22">
        <w:rPr>
          <w:rFonts w:ascii="Times New Roman" w:hAnsi="Times New Roman" w:cs="Times New Roman"/>
          <w:i/>
          <w:sz w:val="24"/>
          <w:szCs w:val="24"/>
        </w:rPr>
        <w:t xml:space="preserve"> </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275-282.</w:t>
      </w:r>
    </w:p>
    <w:p w14:paraId="5E7A7325" w14:textId="341E36E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El-</w:t>
      </w:r>
      <w:proofErr w:type="spellStart"/>
      <w:r w:rsidRPr="001A6CBA">
        <w:rPr>
          <w:rFonts w:ascii="Times New Roman" w:hAnsi="Times New Roman" w:cs="Times New Roman"/>
          <w:sz w:val="24"/>
          <w:szCs w:val="24"/>
        </w:rPr>
        <w:t>Yazal</w:t>
      </w:r>
      <w:proofErr w:type="spellEnd"/>
      <w:r w:rsidRPr="001A6CBA">
        <w:rPr>
          <w:rFonts w:ascii="Times New Roman" w:hAnsi="Times New Roman" w:cs="Times New Roman"/>
          <w:sz w:val="24"/>
          <w:szCs w:val="24"/>
        </w:rPr>
        <w:t xml:space="preserve">, M. A.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Rady, M. M. 2014. Exogenous onion extract hastens bud break, positively alters enzyme activity, hormone, amino acids and phenol contents, and improves fruit quality in ‘</w:t>
      </w:r>
      <w:proofErr w:type="spellStart"/>
      <w:r w:rsidRPr="001A6CBA">
        <w:rPr>
          <w:rFonts w:ascii="Times New Roman" w:hAnsi="Times New Roman" w:cs="Times New Roman"/>
          <w:sz w:val="24"/>
          <w:szCs w:val="24"/>
        </w:rPr>
        <w:t>Anna’apple</w:t>
      </w:r>
      <w:proofErr w:type="spellEnd"/>
      <w:r w:rsidRPr="001A6CBA">
        <w:rPr>
          <w:rFonts w:ascii="Times New Roman" w:hAnsi="Times New Roman" w:cs="Times New Roman"/>
          <w:sz w:val="24"/>
          <w:szCs w:val="24"/>
        </w:rPr>
        <w:t xml:space="preserve"> trees. </w:t>
      </w:r>
      <w:r w:rsidRPr="001A6CBA">
        <w:rPr>
          <w:rFonts w:ascii="Times New Roman" w:hAnsi="Times New Roman" w:cs="Times New Roman"/>
          <w:i/>
          <w:sz w:val="24"/>
          <w:szCs w:val="24"/>
        </w:rPr>
        <w:t xml:space="preserve">Scientia </w:t>
      </w:r>
      <w:proofErr w:type="spellStart"/>
      <w:r w:rsidRPr="001A6CBA">
        <w:rPr>
          <w:rFonts w:ascii="Times New Roman" w:hAnsi="Times New Roman" w:cs="Times New Roman"/>
          <w:i/>
          <w:sz w:val="24"/>
          <w:szCs w:val="24"/>
        </w:rPr>
        <w:t>Horticulturae</w:t>
      </w:r>
      <w:proofErr w:type="spellEnd"/>
      <w:r w:rsidRPr="001A6CBA">
        <w:rPr>
          <w:rFonts w:ascii="Times New Roman" w:hAnsi="Times New Roman" w:cs="Times New Roman"/>
          <w:sz w:val="24"/>
          <w:szCs w:val="24"/>
        </w:rPr>
        <w:t>, </w:t>
      </w:r>
      <w:r w:rsidRPr="0057685A">
        <w:rPr>
          <w:rFonts w:ascii="Times New Roman" w:hAnsi="Times New Roman" w:cs="Times New Roman"/>
          <w:iCs/>
          <w:sz w:val="24"/>
          <w:szCs w:val="24"/>
        </w:rPr>
        <w:t>169</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154-160.</w:t>
      </w:r>
    </w:p>
    <w:p w14:paraId="1AA03E6A" w14:textId="4E9D1C7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Girault, T., Abidi, F., </w:t>
      </w:r>
      <w:proofErr w:type="spellStart"/>
      <w:r w:rsidRPr="001A6CBA">
        <w:rPr>
          <w:rFonts w:ascii="Times New Roman" w:hAnsi="Times New Roman" w:cs="Times New Roman"/>
          <w:sz w:val="24"/>
          <w:szCs w:val="24"/>
        </w:rPr>
        <w:t>Sigogne</w:t>
      </w:r>
      <w:proofErr w:type="spellEnd"/>
      <w:r w:rsidRPr="001A6CBA">
        <w:rPr>
          <w:rFonts w:ascii="Times New Roman" w:hAnsi="Times New Roman" w:cs="Times New Roman"/>
          <w:sz w:val="24"/>
          <w:szCs w:val="24"/>
        </w:rPr>
        <w:t xml:space="preserve">, M., </w:t>
      </w:r>
      <w:proofErr w:type="spellStart"/>
      <w:r w:rsidRPr="001A6CBA">
        <w:rPr>
          <w:rFonts w:ascii="Times New Roman" w:hAnsi="Times New Roman" w:cs="Times New Roman"/>
          <w:sz w:val="24"/>
          <w:szCs w:val="24"/>
        </w:rPr>
        <w:t>Pelleschi</w:t>
      </w:r>
      <w:proofErr w:type="spellEnd"/>
      <w:r w:rsidRPr="001A6CBA">
        <w:rPr>
          <w:rFonts w:ascii="Times New Roman" w:hAnsi="Times New Roman" w:cs="Times New Roman"/>
          <w:sz w:val="24"/>
          <w:szCs w:val="24"/>
        </w:rPr>
        <w:t xml:space="preserve">‐Travier, S., Boumaza, R., Sakr,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Leduc, N. 2010. Sugars are under light control during bud burst in Rosa sp. </w:t>
      </w:r>
      <w:r w:rsidRPr="001A6CBA">
        <w:rPr>
          <w:rFonts w:ascii="Times New Roman" w:hAnsi="Times New Roman" w:cs="Times New Roman"/>
          <w:i/>
          <w:sz w:val="24"/>
          <w:szCs w:val="24"/>
        </w:rPr>
        <w:t>Plant, Cell &amp; Environment</w:t>
      </w:r>
      <w:r w:rsidRPr="001A6CBA">
        <w:rPr>
          <w:rFonts w:ascii="Times New Roman" w:hAnsi="Times New Roman" w:cs="Times New Roman"/>
          <w:sz w:val="24"/>
          <w:szCs w:val="24"/>
        </w:rPr>
        <w:t>, </w:t>
      </w:r>
      <w:r w:rsidRPr="001A6CBA">
        <w:rPr>
          <w:rFonts w:ascii="Times New Roman" w:hAnsi="Times New Roman" w:cs="Times New Roman"/>
          <w:i/>
          <w:sz w:val="24"/>
          <w:szCs w:val="24"/>
        </w:rPr>
        <w:t>33</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1339-1350.</w:t>
      </w:r>
    </w:p>
    <w:p w14:paraId="2E9092F2" w14:textId="6757558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Gu, S. 2003. Effect of rootstocks on grapevines. </w:t>
      </w:r>
      <w:r w:rsidRPr="001A6CBA">
        <w:rPr>
          <w:rFonts w:ascii="Times New Roman" w:hAnsi="Times New Roman" w:cs="Times New Roman"/>
          <w:i/>
          <w:sz w:val="24"/>
          <w:szCs w:val="24"/>
        </w:rPr>
        <w:t>Rootstock review</w:t>
      </w:r>
      <w:r w:rsidRPr="001A6CBA">
        <w:rPr>
          <w:rFonts w:ascii="Times New Roman" w:hAnsi="Times New Roman" w:cs="Times New Roman"/>
          <w:sz w:val="24"/>
          <w:szCs w:val="24"/>
        </w:rPr>
        <w:t>.</w:t>
      </w:r>
    </w:p>
    <w:p w14:paraId="7B622A13" w14:textId="213A5592"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Jones, G. V. 2010</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Climate, grapes, and wine: structure and suitability in a changing climate. In </w:t>
      </w:r>
      <w:r w:rsidRPr="001A6CBA">
        <w:rPr>
          <w:rFonts w:ascii="Times New Roman" w:hAnsi="Times New Roman" w:cs="Times New Roman"/>
          <w:i/>
          <w:sz w:val="24"/>
          <w:szCs w:val="24"/>
        </w:rPr>
        <w:t>XXVIII International Horticultural Congress on Science and Horticulture for People (IHC2010): International Symposium on the 931</w:t>
      </w:r>
      <w:r w:rsidRPr="001A6CBA">
        <w:rPr>
          <w:rFonts w:ascii="Times New Roman" w:hAnsi="Times New Roman" w:cs="Times New Roman"/>
          <w:sz w:val="24"/>
          <w:szCs w:val="24"/>
        </w:rPr>
        <w:t> (pp. 19-28).</w:t>
      </w:r>
    </w:p>
    <w:p w14:paraId="7FF504C6" w14:textId="64A21C5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Liang, D., Huang, X., Shen, Y., Shen, T., Zhang, H., Lin, L.,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Xia, H. 2019. Hydrogen cyanamide induces grape bud endodormancy release through carbohydrate metabolism and plant hormone signaling. </w:t>
      </w:r>
      <w:r w:rsidRPr="001A6CBA">
        <w:rPr>
          <w:rFonts w:ascii="Times New Roman" w:hAnsi="Times New Roman" w:cs="Times New Roman"/>
          <w:i/>
          <w:sz w:val="24"/>
          <w:szCs w:val="24"/>
        </w:rPr>
        <w:t>BMC genomics</w:t>
      </w:r>
      <w:r w:rsidRPr="001A6CBA">
        <w:rPr>
          <w:rFonts w:ascii="Times New Roman" w:hAnsi="Times New Roman" w:cs="Times New Roman"/>
          <w:sz w:val="24"/>
          <w:szCs w:val="24"/>
        </w:rPr>
        <w:t>, </w:t>
      </w:r>
      <w:r w:rsidRPr="0057685A">
        <w:rPr>
          <w:rFonts w:ascii="Times New Roman" w:hAnsi="Times New Roman" w:cs="Times New Roman"/>
          <w:iCs/>
          <w:sz w:val="24"/>
          <w:szCs w:val="24"/>
        </w:rPr>
        <w:t>20</w:t>
      </w:r>
      <w:r w:rsidR="0057685A">
        <w:rPr>
          <w:rFonts w:ascii="Times New Roman" w:hAnsi="Times New Roman" w:cs="Times New Roman"/>
          <w:iCs/>
          <w:sz w:val="24"/>
          <w:szCs w:val="24"/>
        </w:rPr>
        <w:t>:</w:t>
      </w:r>
      <w:r w:rsidRPr="001A6CBA">
        <w:rPr>
          <w:rFonts w:ascii="Times New Roman" w:hAnsi="Times New Roman" w:cs="Times New Roman"/>
          <w:sz w:val="24"/>
          <w:szCs w:val="24"/>
        </w:rPr>
        <w:t xml:space="preserve"> 1-14.</w:t>
      </w:r>
    </w:p>
    <w:p w14:paraId="75C51317" w14:textId="00592D2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Marschner, P</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2012. Marschner's Mineral Nutrition of Higher Plants.</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Elsevier Ltd. 3rd Edition. Academic Prey, 649 pp.</w:t>
      </w:r>
    </w:p>
    <w:p w14:paraId="689232BE" w14:textId="20974443"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Mohammadkhani, N., Heidari,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Abbaspour, N. 2013. Effects of salinity on antioxidant system in four grape (Vitis vinifera L.) genotypes.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52</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105-10.</w:t>
      </w:r>
    </w:p>
    <w:p w14:paraId="75FB5A54" w14:textId="77D8977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Ndung'u, C. K., Shimizu, M., Okamoto, G.,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Hirano, K. 1997. Abscisic acid, carbohydrates, and nitrogen contents of </w:t>
      </w:r>
      <w:proofErr w:type="spellStart"/>
      <w:r w:rsidRPr="001A6CBA">
        <w:rPr>
          <w:rFonts w:ascii="Times New Roman" w:hAnsi="Times New Roman" w:cs="Times New Roman"/>
          <w:sz w:val="24"/>
          <w:szCs w:val="24"/>
        </w:rPr>
        <w:t>Kyoho</w:t>
      </w:r>
      <w:proofErr w:type="spellEnd"/>
      <w:r w:rsidRPr="001A6CBA">
        <w:rPr>
          <w:rFonts w:ascii="Times New Roman" w:hAnsi="Times New Roman" w:cs="Times New Roman"/>
          <w:sz w:val="24"/>
          <w:szCs w:val="24"/>
        </w:rPr>
        <w:t xml:space="preserve"> grapevines in relation to budbreak induction by water stress. </w:t>
      </w:r>
      <w:r w:rsidRPr="001A6CBA">
        <w:rPr>
          <w:rFonts w:ascii="Times New Roman" w:hAnsi="Times New Roman" w:cs="Times New Roman"/>
          <w:i/>
          <w:sz w:val="24"/>
          <w:szCs w:val="24"/>
        </w:rPr>
        <w:t xml:space="preserve">American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48</w:t>
      </w:r>
      <w:r w:rsidRPr="001A6CBA">
        <w:rPr>
          <w:rFonts w:ascii="Times New Roman" w:hAnsi="Times New Roman" w:cs="Times New Roman"/>
          <w:sz w:val="24"/>
          <w:szCs w:val="24"/>
        </w:rPr>
        <w:t>(1)</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115-120.</w:t>
      </w:r>
    </w:p>
    <w:p w14:paraId="46C54AF7" w14:textId="424599BE"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NHB</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2022. Annual report. </w:t>
      </w:r>
      <w:hyperlink r:id="rId6">
        <w:r w:rsidRPr="001A6CBA">
          <w:rPr>
            <w:rFonts w:ascii="Times New Roman" w:hAnsi="Times New Roman" w:cs="Times New Roman"/>
            <w:color w:val="0563C1"/>
            <w:sz w:val="24"/>
            <w:szCs w:val="24"/>
            <w:u w:val="single"/>
          </w:rPr>
          <w:t>https://nhb.gov.in/annual_report.aspx</w:t>
        </w:r>
      </w:hyperlink>
      <w:r w:rsidRPr="001A6CBA">
        <w:rPr>
          <w:rFonts w:ascii="Times New Roman" w:hAnsi="Times New Roman" w:cs="Times New Roman"/>
          <w:sz w:val="24"/>
          <w:szCs w:val="24"/>
        </w:rPr>
        <w:t xml:space="preserve">? </w:t>
      </w:r>
    </w:p>
    <w:p w14:paraId="52F5C5EF" w14:textId="0687670A" w:rsidR="001A6CBA" w:rsidRPr="001A6CBA" w:rsidRDefault="001A6CBA" w:rsidP="001A6CBA">
      <w:pPr>
        <w:spacing w:line="360" w:lineRule="auto"/>
        <w:ind w:left="567" w:hanging="567"/>
        <w:jc w:val="both"/>
        <w:rPr>
          <w:rFonts w:ascii="Times New Roman" w:hAnsi="Times New Roman" w:cs="Times New Roman"/>
          <w:sz w:val="24"/>
          <w:szCs w:val="24"/>
        </w:rPr>
      </w:pPr>
      <w:bookmarkStart w:id="3" w:name="_5en9eqcp9cvr" w:colFirst="0" w:colLast="0"/>
      <w:bookmarkEnd w:id="3"/>
      <w:r w:rsidRPr="001A6CBA">
        <w:rPr>
          <w:rFonts w:ascii="Times New Roman" w:hAnsi="Times New Roman" w:cs="Times New Roman"/>
          <w:sz w:val="24"/>
          <w:szCs w:val="24"/>
        </w:rPr>
        <w:t xml:space="preserve">Oberbacher, M. F.,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Vines, H. M. 1963. Spectrophotometric assay of ascorbic acid oxidase. Nature, 197(4873)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1203-1204.</w:t>
      </w:r>
    </w:p>
    <w:p w14:paraId="39B7372B" w14:textId="432FDE4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Sadasivam,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Manickam, A. 1996. Biochemical methods 2nd </w:t>
      </w:r>
      <w:proofErr w:type="spellStart"/>
      <w:r w:rsidRPr="001A6CBA">
        <w:rPr>
          <w:rFonts w:ascii="Times New Roman" w:hAnsi="Times New Roman" w:cs="Times New Roman"/>
          <w:sz w:val="24"/>
          <w:szCs w:val="24"/>
        </w:rPr>
        <w:t>edn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New Delhi: New Age International Publishers (P) Ltd</w:t>
      </w:r>
      <w:r w:rsidRPr="001A6CBA">
        <w:rPr>
          <w:rFonts w:ascii="Times New Roman" w:hAnsi="Times New Roman" w:cs="Times New Roman"/>
          <w:sz w:val="24"/>
          <w:szCs w:val="24"/>
        </w:rPr>
        <w:t>, 107-9.</w:t>
      </w:r>
    </w:p>
    <w:p w14:paraId="44CC4230" w14:textId="790A0291"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Satisha, J., Ramteke, S. D.,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Karibasappa</w:t>
      </w:r>
      <w:proofErr w:type="spellEnd"/>
      <w:r w:rsidRPr="001A6CBA">
        <w:rPr>
          <w:rFonts w:ascii="Times New Roman" w:hAnsi="Times New Roman" w:cs="Times New Roman"/>
          <w:sz w:val="24"/>
          <w:szCs w:val="24"/>
        </w:rPr>
        <w:t>, G. S. 2007. Physiological and biochemical characterisation of grape rootstocks. </w:t>
      </w:r>
      <w:r w:rsidRPr="001A6CBA">
        <w:rPr>
          <w:rFonts w:ascii="Times New Roman" w:hAnsi="Times New Roman" w:cs="Times New Roman"/>
          <w:i/>
          <w:sz w:val="24"/>
          <w:szCs w:val="24"/>
        </w:rPr>
        <w:t xml:space="preserve">South African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28</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163-168.</w:t>
      </w:r>
    </w:p>
    <w:p w14:paraId="6B1415E9" w14:textId="3E8383B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Shabeer, T. A., </w:t>
      </w:r>
      <w:proofErr w:type="spellStart"/>
      <w:r w:rsidRPr="001A6CBA">
        <w:rPr>
          <w:rFonts w:ascii="Times New Roman" w:hAnsi="Times New Roman" w:cs="Times New Roman"/>
          <w:sz w:val="24"/>
          <w:szCs w:val="24"/>
        </w:rPr>
        <w:t>Hingmire</w:t>
      </w:r>
      <w:proofErr w:type="spellEnd"/>
      <w:r w:rsidRPr="001A6CBA">
        <w:rPr>
          <w:rFonts w:ascii="Times New Roman" w:hAnsi="Times New Roman" w:cs="Times New Roman"/>
          <w:sz w:val="24"/>
          <w:szCs w:val="24"/>
        </w:rPr>
        <w:t xml:space="preserve">, S., </w:t>
      </w:r>
      <w:proofErr w:type="spellStart"/>
      <w:r w:rsidRPr="001A6CBA">
        <w:rPr>
          <w:rFonts w:ascii="Times New Roman" w:hAnsi="Times New Roman" w:cs="Times New Roman"/>
          <w:sz w:val="24"/>
          <w:szCs w:val="24"/>
        </w:rPr>
        <w:t>Taynath</w:t>
      </w:r>
      <w:proofErr w:type="spellEnd"/>
      <w:r w:rsidRPr="001A6CBA">
        <w:rPr>
          <w:rFonts w:ascii="Times New Roman" w:hAnsi="Times New Roman" w:cs="Times New Roman"/>
          <w:sz w:val="24"/>
          <w:szCs w:val="24"/>
        </w:rPr>
        <w:t xml:space="preserve">, B., Deshmukh, U., Somkuwar,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2024. Fate of multi-residue insecticides and their metabolites in the process of vinification: Analytical method validation, dissipation kinetics, processing factor, and risk assessment. </w:t>
      </w:r>
      <w:r w:rsidRPr="001A6CBA">
        <w:rPr>
          <w:rFonts w:ascii="Times New Roman" w:hAnsi="Times New Roman" w:cs="Times New Roman"/>
          <w:i/>
          <w:sz w:val="24"/>
          <w:szCs w:val="24"/>
        </w:rPr>
        <w:t>Environmental Pollution</w:t>
      </w:r>
      <w:r w:rsidRPr="001A6CBA">
        <w:rPr>
          <w:rFonts w:ascii="Times New Roman" w:hAnsi="Times New Roman" w:cs="Times New Roman"/>
          <w:sz w:val="24"/>
          <w:szCs w:val="24"/>
        </w:rPr>
        <w:t>, </w:t>
      </w:r>
      <w:r w:rsidRPr="0057685A">
        <w:rPr>
          <w:rFonts w:ascii="Times New Roman" w:hAnsi="Times New Roman" w:cs="Times New Roman"/>
          <w:iCs/>
          <w:sz w:val="24"/>
          <w:szCs w:val="24"/>
        </w:rPr>
        <w:t>352</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124122.</w:t>
      </w:r>
    </w:p>
    <w:p w14:paraId="7670BCB9" w14:textId="56BB0FB5" w:rsidR="000B6C68" w:rsidRDefault="000B6C68" w:rsidP="000B6C68">
      <w:pPr>
        <w:spacing w:line="360" w:lineRule="auto"/>
        <w:ind w:left="567" w:hanging="567"/>
        <w:jc w:val="both"/>
        <w:rPr>
          <w:rFonts w:ascii="Times New Roman" w:hAnsi="Times New Roman" w:cs="Times New Roman"/>
          <w:sz w:val="24"/>
          <w:szCs w:val="24"/>
        </w:rPr>
      </w:pPr>
      <w:r w:rsidRPr="000B6C68">
        <w:rPr>
          <w:rFonts w:ascii="Times New Roman" w:hAnsi="Times New Roman" w:cs="Times New Roman"/>
          <w:sz w:val="24"/>
          <w:szCs w:val="24"/>
        </w:rPr>
        <w:t>Singleton, V.L. and Rossi, J.A. 1965. Colorimetry of total phenolics with</w:t>
      </w:r>
      <w:r>
        <w:rPr>
          <w:rFonts w:ascii="Times New Roman" w:hAnsi="Times New Roman" w:cs="Times New Roman"/>
          <w:sz w:val="24"/>
          <w:szCs w:val="24"/>
        </w:rPr>
        <w:t xml:space="preserve"> </w:t>
      </w:r>
      <w:r w:rsidRPr="000B6C68">
        <w:rPr>
          <w:rFonts w:ascii="Times New Roman" w:hAnsi="Times New Roman" w:cs="Times New Roman"/>
          <w:sz w:val="24"/>
          <w:szCs w:val="24"/>
        </w:rPr>
        <w:t>phosphomolybdic-</w:t>
      </w:r>
      <w:proofErr w:type="spellStart"/>
      <w:r w:rsidRPr="000B6C68">
        <w:rPr>
          <w:rFonts w:ascii="Times New Roman" w:hAnsi="Times New Roman" w:cs="Times New Roman"/>
          <w:sz w:val="24"/>
          <w:szCs w:val="24"/>
        </w:rPr>
        <w:t>phosphotungstic</w:t>
      </w:r>
      <w:proofErr w:type="spellEnd"/>
      <w:r w:rsidRPr="000B6C68">
        <w:rPr>
          <w:rFonts w:ascii="Times New Roman" w:hAnsi="Times New Roman" w:cs="Times New Roman"/>
          <w:sz w:val="24"/>
          <w:szCs w:val="24"/>
        </w:rPr>
        <w:t xml:space="preserve"> acid reagents. Am. J. Enol. </w:t>
      </w:r>
      <w:proofErr w:type="spellStart"/>
      <w:r w:rsidRPr="000B6C68">
        <w:rPr>
          <w:rFonts w:ascii="Times New Roman" w:hAnsi="Times New Roman" w:cs="Times New Roman"/>
          <w:sz w:val="24"/>
          <w:szCs w:val="24"/>
        </w:rPr>
        <w:t>Vitic</w:t>
      </w:r>
      <w:proofErr w:type="spellEnd"/>
      <w:r w:rsidRPr="000B6C68">
        <w:rPr>
          <w:rFonts w:ascii="Times New Roman" w:hAnsi="Times New Roman" w:cs="Times New Roman"/>
          <w:sz w:val="24"/>
          <w:szCs w:val="24"/>
        </w:rPr>
        <w:t>. 16</w:t>
      </w:r>
      <w:r w:rsidRPr="000B6C68">
        <w:rPr>
          <w:rFonts w:ascii="Times New Roman" w:hAnsi="Times New Roman" w:cs="Times New Roman"/>
          <w:b/>
          <w:bCs/>
          <w:sz w:val="24"/>
          <w:szCs w:val="24"/>
        </w:rPr>
        <w:t>:</w:t>
      </w:r>
      <w:r w:rsidRPr="000B6C68">
        <w:rPr>
          <w:rFonts w:ascii="Times New Roman" w:hAnsi="Times New Roman" w:cs="Times New Roman"/>
          <w:sz w:val="24"/>
          <w:szCs w:val="24"/>
        </w:rPr>
        <w:t>144-158.</w:t>
      </w:r>
    </w:p>
    <w:p w14:paraId="7C9969C0" w14:textId="10A0733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Somkuwar, R. G., </w:t>
      </w:r>
      <w:proofErr w:type="spellStart"/>
      <w:r w:rsidRPr="001A6CBA">
        <w:rPr>
          <w:rFonts w:ascii="Times New Roman" w:hAnsi="Times New Roman" w:cs="Times New Roman"/>
          <w:sz w:val="24"/>
          <w:szCs w:val="24"/>
        </w:rPr>
        <w:t>Bhor</w:t>
      </w:r>
      <w:proofErr w:type="spellEnd"/>
      <w:r w:rsidRPr="001A6CBA">
        <w:rPr>
          <w:rFonts w:ascii="Times New Roman" w:hAnsi="Times New Roman" w:cs="Times New Roman"/>
          <w:sz w:val="24"/>
          <w:szCs w:val="24"/>
        </w:rPr>
        <w:t xml:space="preserve">, V. A., Ghule, V. S., </w:t>
      </w:r>
      <w:proofErr w:type="spellStart"/>
      <w:r w:rsidRPr="001A6CBA">
        <w:rPr>
          <w:rFonts w:ascii="Times New Roman" w:hAnsi="Times New Roman" w:cs="Times New Roman"/>
          <w:sz w:val="24"/>
          <w:szCs w:val="24"/>
        </w:rPr>
        <w:t>Hakale</w:t>
      </w:r>
      <w:proofErr w:type="spellEnd"/>
      <w:r w:rsidRPr="001A6CBA">
        <w:rPr>
          <w:rFonts w:ascii="Times New Roman" w:hAnsi="Times New Roman" w:cs="Times New Roman"/>
          <w:sz w:val="24"/>
          <w:szCs w:val="24"/>
        </w:rPr>
        <w:t xml:space="preserve">, D., Shabeer,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2021. Rootstock affects stress relieving enzymatic activity during bud break in ‘Red Globe’</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grapevine under semi-arid condition.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60</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93-99.</w:t>
      </w:r>
    </w:p>
    <w:p w14:paraId="247AF059" w14:textId="5D47E8C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Sucu, S., </w:t>
      </w:r>
      <w:proofErr w:type="spellStart"/>
      <w:r w:rsidRPr="001A6CBA">
        <w:rPr>
          <w:rFonts w:ascii="Times New Roman" w:hAnsi="Times New Roman" w:cs="Times New Roman"/>
          <w:sz w:val="24"/>
          <w:szCs w:val="24"/>
        </w:rPr>
        <w:t>Yağcı</w:t>
      </w:r>
      <w:proofErr w:type="spellEnd"/>
      <w:r w:rsidRPr="001A6CBA">
        <w:rPr>
          <w:rFonts w:ascii="Times New Roman" w:hAnsi="Times New Roman" w:cs="Times New Roman"/>
          <w:sz w:val="24"/>
          <w:szCs w:val="24"/>
        </w:rPr>
        <w:t xml:space="preserve">,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Yıldırım, K. 2018. Changes in morphological, physiological traits and enzyme activity of grafted and un</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grafted grapevine rootstocks under drought stress. </w:t>
      </w:r>
      <w:proofErr w:type="spellStart"/>
      <w:r w:rsidRPr="001A6CBA">
        <w:rPr>
          <w:rFonts w:ascii="Times New Roman" w:hAnsi="Times New Roman" w:cs="Times New Roman"/>
          <w:sz w:val="24"/>
          <w:szCs w:val="24"/>
        </w:rPr>
        <w:t>Erwerbs-obstbau</w:t>
      </w:r>
      <w:proofErr w:type="spellEnd"/>
      <w:r w:rsidRPr="001A6CBA">
        <w:rPr>
          <w:rFonts w:ascii="Times New Roman" w:hAnsi="Times New Roman" w:cs="Times New Roman"/>
          <w:sz w:val="24"/>
          <w:szCs w:val="24"/>
        </w:rPr>
        <w:t>, 60(2)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127-136.</w:t>
      </w:r>
    </w:p>
    <w:p w14:paraId="1B635B14" w14:textId="6EED06D5"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Tripathi</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R</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Kulshreshta</w:t>
      </w:r>
      <w:proofErr w:type="spellEnd"/>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w:t>
      </w:r>
      <w:r w:rsidRPr="001A6CBA">
        <w:rPr>
          <w:rFonts w:ascii="Times New Roman" w:hAnsi="Times New Roman" w:cs="Times New Roman"/>
          <w:sz w:val="24"/>
          <w:szCs w:val="24"/>
        </w:rPr>
        <w:t>, Ahmad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J, Agrawal</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M</w:t>
      </w:r>
      <w:r w:rsidR="00957D22">
        <w:rPr>
          <w:rFonts w:ascii="Times New Roman" w:hAnsi="Times New Roman" w:cs="Times New Roman"/>
          <w:sz w:val="24"/>
          <w:szCs w:val="24"/>
        </w:rPr>
        <w:t>.</w:t>
      </w:r>
      <w:r w:rsidRPr="001A6CBA">
        <w:rPr>
          <w:rFonts w:ascii="Times New Roman" w:hAnsi="Times New Roman" w:cs="Times New Roman"/>
          <w:sz w:val="24"/>
          <w:szCs w:val="24"/>
        </w:rPr>
        <w:t>, Krupa</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S</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Varshney</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K</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2006</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Plant Response to Environmental Stress. International Book Distributing Co., USA, 476. ISBN: 9788181890559.</w:t>
      </w:r>
    </w:p>
    <w:p w14:paraId="4DA9D273" w14:textId="3025BCC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Wang, S. Y., Jiao, H. J.,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Faust, M. 1991. Changes in the activities of catalase, peroxidase, and polyphenol oxidase in apple buds during bud break induced by </w:t>
      </w:r>
      <w:proofErr w:type="spellStart"/>
      <w:r w:rsidRPr="001A6CBA">
        <w:rPr>
          <w:rFonts w:ascii="Times New Roman" w:hAnsi="Times New Roman" w:cs="Times New Roman"/>
          <w:sz w:val="24"/>
          <w:szCs w:val="24"/>
        </w:rPr>
        <w:t>thidiazuron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Journal of Plant Growth Regulation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33-39.</w:t>
      </w:r>
    </w:p>
    <w:p w14:paraId="06FB6ADC" w14:textId="397054CA"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Zhuang, W., Gao, Z., Wen, L., Huo, X., Cai, B.,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Zhang, Z. 2015. Metabolic changes upon flower bud break in Japanese apricot are enhanced by exogenous GA4. </w:t>
      </w:r>
      <w:r w:rsidRPr="001A6CBA">
        <w:rPr>
          <w:rFonts w:ascii="Times New Roman" w:hAnsi="Times New Roman" w:cs="Times New Roman"/>
          <w:i/>
          <w:sz w:val="24"/>
          <w:szCs w:val="24"/>
        </w:rPr>
        <w:t>Horticulture research</w:t>
      </w:r>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Pr="001A6CBA">
        <w:rPr>
          <w:rFonts w:ascii="Times New Roman" w:hAnsi="Times New Roman" w:cs="Times New Roman"/>
          <w:sz w:val="24"/>
          <w:szCs w:val="24"/>
        </w:rPr>
        <w:t>.</w:t>
      </w:r>
    </w:p>
    <w:sectPr w:rsidR="001A6CBA" w:rsidRPr="001A6C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FA4E" w14:textId="77777777" w:rsidR="00CF67D4" w:rsidRDefault="00CF67D4" w:rsidP="007F3C8A">
      <w:pPr>
        <w:spacing w:after="0" w:line="240" w:lineRule="auto"/>
      </w:pPr>
      <w:r>
        <w:separator/>
      </w:r>
    </w:p>
  </w:endnote>
  <w:endnote w:type="continuationSeparator" w:id="0">
    <w:p w14:paraId="4CE4B476" w14:textId="77777777" w:rsidR="00CF67D4" w:rsidRDefault="00CF67D4" w:rsidP="007F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AADA" w14:textId="77777777" w:rsidR="009E20E4" w:rsidRDefault="009E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67411"/>
      <w:docPartObj>
        <w:docPartGallery w:val="Page Numbers (Bottom of Page)"/>
        <w:docPartUnique/>
      </w:docPartObj>
    </w:sdtPr>
    <w:sdtEndPr>
      <w:rPr>
        <w:noProof/>
      </w:rPr>
    </w:sdtEndPr>
    <w:sdtContent>
      <w:p w14:paraId="74D65CF5" w14:textId="7DD0ADDC" w:rsidR="007F3C8A" w:rsidRDefault="007F3C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87F8EA" w14:textId="77777777" w:rsidR="007F3C8A" w:rsidRDefault="007F3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F891" w14:textId="77777777" w:rsidR="009E20E4" w:rsidRDefault="009E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DD09" w14:textId="77777777" w:rsidR="00CF67D4" w:rsidRDefault="00CF67D4" w:rsidP="007F3C8A">
      <w:pPr>
        <w:spacing w:after="0" w:line="240" w:lineRule="auto"/>
      </w:pPr>
      <w:r>
        <w:separator/>
      </w:r>
    </w:p>
  </w:footnote>
  <w:footnote w:type="continuationSeparator" w:id="0">
    <w:p w14:paraId="3BC8574A" w14:textId="77777777" w:rsidR="00CF67D4" w:rsidRDefault="00CF67D4" w:rsidP="007F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362C" w14:textId="568A55C7" w:rsidR="009E20E4" w:rsidRDefault="009E20E4">
    <w:pPr>
      <w:pStyle w:val="Header"/>
    </w:pPr>
    <w:r>
      <w:rPr>
        <w:noProof/>
      </w:rPr>
      <w:pict w14:anchorId="1CDC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F3F0" w14:textId="253A861C" w:rsidR="009E20E4" w:rsidRDefault="009E20E4">
    <w:pPr>
      <w:pStyle w:val="Header"/>
    </w:pPr>
    <w:r>
      <w:rPr>
        <w:noProof/>
      </w:rPr>
      <w:pict w14:anchorId="790A8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A935" w14:textId="19BF64B3" w:rsidR="009E20E4" w:rsidRDefault="009E20E4">
    <w:pPr>
      <w:pStyle w:val="Header"/>
    </w:pPr>
    <w:r>
      <w:rPr>
        <w:noProof/>
      </w:rPr>
      <w:pict w14:anchorId="4C0C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55"/>
    <w:rsid w:val="0002537F"/>
    <w:rsid w:val="000434D7"/>
    <w:rsid w:val="00083012"/>
    <w:rsid w:val="00097E1B"/>
    <w:rsid w:val="000B6C68"/>
    <w:rsid w:val="000E1ED7"/>
    <w:rsid w:val="00182DCC"/>
    <w:rsid w:val="0019175E"/>
    <w:rsid w:val="001A4E54"/>
    <w:rsid w:val="001A6CBA"/>
    <w:rsid w:val="001D0A7B"/>
    <w:rsid w:val="001F0B75"/>
    <w:rsid w:val="001F2DCE"/>
    <w:rsid w:val="00202796"/>
    <w:rsid w:val="002076F4"/>
    <w:rsid w:val="00207D8B"/>
    <w:rsid w:val="00221CAD"/>
    <w:rsid w:val="0024516A"/>
    <w:rsid w:val="00296C94"/>
    <w:rsid w:val="002B7B61"/>
    <w:rsid w:val="002C1B83"/>
    <w:rsid w:val="00301D39"/>
    <w:rsid w:val="00304B72"/>
    <w:rsid w:val="003537B1"/>
    <w:rsid w:val="0037323E"/>
    <w:rsid w:val="00387629"/>
    <w:rsid w:val="00424727"/>
    <w:rsid w:val="00483B88"/>
    <w:rsid w:val="004C3B0D"/>
    <w:rsid w:val="004E27A3"/>
    <w:rsid w:val="00527C37"/>
    <w:rsid w:val="00535AEA"/>
    <w:rsid w:val="00555B83"/>
    <w:rsid w:val="00565E17"/>
    <w:rsid w:val="0057685A"/>
    <w:rsid w:val="005A31DC"/>
    <w:rsid w:val="005C15D0"/>
    <w:rsid w:val="00600380"/>
    <w:rsid w:val="0062558F"/>
    <w:rsid w:val="00633FE5"/>
    <w:rsid w:val="00651103"/>
    <w:rsid w:val="006767E7"/>
    <w:rsid w:val="00684F79"/>
    <w:rsid w:val="006E3B09"/>
    <w:rsid w:val="006F7AEF"/>
    <w:rsid w:val="0073761B"/>
    <w:rsid w:val="00743DAD"/>
    <w:rsid w:val="00760173"/>
    <w:rsid w:val="007A6553"/>
    <w:rsid w:val="007E1414"/>
    <w:rsid w:val="007F33B5"/>
    <w:rsid w:val="007F3C8A"/>
    <w:rsid w:val="00803087"/>
    <w:rsid w:val="00873DD0"/>
    <w:rsid w:val="008C576E"/>
    <w:rsid w:val="008C57D1"/>
    <w:rsid w:val="008C69B5"/>
    <w:rsid w:val="008E3F33"/>
    <w:rsid w:val="0091096E"/>
    <w:rsid w:val="009417B1"/>
    <w:rsid w:val="00956655"/>
    <w:rsid w:val="00957D22"/>
    <w:rsid w:val="009976D3"/>
    <w:rsid w:val="00997C2D"/>
    <w:rsid w:val="009E20E4"/>
    <w:rsid w:val="009F36D2"/>
    <w:rsid w:val="00A12353"/>
    <w:rsid w:val="00A40A7C"/>
    <w:rsid w:val="00A45F79"/>
    <w:rsid w:val="00A62A43"/>
    <w:rsid w:val="00A647DB"/>
    <w:rsid w:val="00A85ADE"/>
    <w:rsid w:val="00AD08BF"/>
    <w:rsid w:val="00B41484"/>
    <w:rsid w:val="00B50A9B"/>
    <w:rsid w:val="00B52355"/>
    <w:rsid w:val="00B61EB7"/>
    <w:rsid w:val="00B713B8"/>
    <w:rsid w:val="00BA4439"/>
    <w:rsid w:val="00BA5FDB"/>
    <w:rsid w:val="00BB1505"/>
    <w:rsid w:val="00BC5109"/>
    <w:rsid w:val="00BE46EA"/>
    <w:rsid w:val="00BF186A"/>
    <w:rsid w:val="00C35315"/>
    <w:rsid w:val="00C83B25"/>
    <w:rsid w:val="00CB0B8D"/>
    <w:rsid w:val="00CC2BCD"/>
    <w:rsid w:val="00CF67D4"/>
    <w:rsid w:val="00D05B2D"/>
    <w:rsid w:val="00D566D4"/>
    <w:rsid w:val="00D62514"/>
    <w:rsid w:val="00DB1124"/>
    <w:rsid w:val="00DB48F7"/>
    <w:rsid w:val="00E26EF4"/>
    <w:rsid w:val="00E41B38"/>
    <w:rsid w:val="00E715D1"/>
    <w:rsid w:val="00E774B3"/>
    <w:rsid w:val="00E8605A"/>
    <w:rsid w:val="00E9490A"/>
    <w:rsid w:val="00E97202"/>
    <w:rsid w:val="00EB1394"/>
    <w:rsid w:val="00ED7373"/>
    <w:rsid w:val="00F05758"/>
    <w:rsid w:val="00F065B9"/>
    <w:rsid w:val="00F51F6F"/>
    <w:rsid w:val="00F95623"/>
    <w:rsid w:val="00FC5B46"/>
    <w:rsid w:val="00FE59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9667"/>
  <w15:chartTrackingRefBased/>
  <w15:docId w15:val="{A2F25C09-6925-440A-A01D-93AC5C0F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5"/>
    <w:rPr>
      <w:rFonts w:eastAsiaTheme="majorEastAsia" w:cstheme="majorBidi"/>
      <w:color w:val="272727" w:themeColor="text1" w:themeTint="D8"/>
    </w:rPr>
  </w:style>
  <w:style w:type="paragraph" w:styleId="Title">
    <w:name w:val="Title"/>
    <w:basedOn w:val="Normal"/>
    <w:next w:val="Normal"/>
    <w:link w:val="TitleChar"/>
    <w:uiPriority w:val="10"/>
    <w:qFormat/>
    <w:rsid w:val="0095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5"/>
    <w:pPr>
      <w:spacing w:before="160"/>
      <w:jc w:val="center"/>
    </w:pPr>
    <w:rPr>
      <w:i/>
      <w:iCs/>
      <w:color w:val="404040" w:themeColor="text1" w:themeTint="BF"/>
    </w:rPr>
  </w:style>
  <w:style w:type="character" w:customStyle="1" w:styleId="QuoteChar">
    <w:name w:val="Quote Char"/>
    <w:basedOn w:val="DefaultParagraphFont"/>
    <w:link w:val="Quote"/>
    <w:uiPriority w:val="29"/>
    <w:rsid w:val="00956655"/>
    <w:rPr>
      <w:i/>
      <w:iCs/>
      <w:color w:val="404040" w:themeColor="text1" w:themeTint="BF"/>
    </w:rPr>
  </w:style>
  <w:style w:type="paragraph" w:styleId="ListParagraph">
    <w:name w:val="List Paragraph"/>
    <w:basedOn w:val="Normal"/>
    <w:uiPriority w:val="34"/>
    <w:qFormat/>
    <w:rsid w:val="00956655"/>
    <w:pPr>
      <w:ind w:left="720"/>
      <w:contextualSpacing/>
    </w:pPr>
  </w:style>
  <w:style w:type="character" w:styleId="IntenseEmphasis">
    <w:name w:val="Intense Emphasis"/>
    <w:basedOn w:val="DefaultParagraphFont"/>
    <w:uiPriority w:val="21"/>
    <w:qFormat/>
    <w:rsid w:val="00956655"/>
    <w:rPr>
      <w:i/>
      <w:iCs/>
      <w:color w:val="2F5496" w:themeColor="accent1" w:themeShade="BF"/>
    </w:rPr>
  </w:style>
  <w:style w:type="paragraph" w:styleId="IntenseQuote">
    <w:name w:val="Intense Quote"/>
    <w:basedOn w:val="Normal"/>
    <w:next w:val="Normal"/>
    <w:link w:val="IntenseQuoteChar"/>
    <w:uiPriority w:val="30"/>
    <w:qFormat/>
    <w:rsid w:val="00956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55"/>
    <w:rPr>
      <w:i/>
      <w:iCs/>
      <w:color w:val="2F5496" w:themeColor="accent1" w:themeShade="BF"/>
    </w:rPr>
  </w:style>
  <w:style w:type="character" w:styleId="IntenseReference">
    <w:name w:val="Intense Reference"/>
    <w:basedOn w:val="DefaultParagraphFont"/>
    <w:uiPriority w:val="32"/>
    <w:qFormat/>
    <w:rsid w:val="00956655"/>
    <w:rPr>
      <w:b/>
      <w:bCs/>
      <w:smallCaps/>
      <w:color w:val="2F5496" w:themeColor="accent1" w:themeShade="BF"/>
      <w:spacing w:val="5"/>
    </w:rPr>
  </w:style>
  <w:style w:type="paragraph" w:styleId="NormalWeb">
    <w:name w:val="Normal (Web)"/>
    <w:basedOn w:val="Normal"/>
    <w:uiPriority w:val="99"/>
    <w:semiHidden/>
    <w:unhideWhenUsed/>
    <w:rsid w:val="00BA5FDB"/>
    <w:rPr>
      <w:rFonts w:ascii="Times New Roman" w:hAnsi="Times New Roman" w:cs="Times New Roman"/>
      <w:sz w:val="24"/>
      <w:szCs w:val="24"/>
    </w:rPr>
  </w:style>
  <w:style w:type="character" w:styleId="Hyperlink">
    <w:name w:val="Hyperlink"/>
    <w:basedOn w:val="DefaultParagraphFont"/>
    <w:uiPriority w:val="99"/>
    <w:unhideWhenUsed/>
    <w:rsid w:val="0002537F"/>
    <w:rPr>
      <w:color w:val="0563C1" w:themeColor="hyperlink"/>
      <w:u w:val="single"/>
    </w:rPr>
  </w:style>
  <w:style w:type="character" w:styleId="UnresolvedMention">
    <w:name w:val="Unresolved Mention"/>
    <w:basedOn w:val="DefaultParagraphFont"/>
    <w:uiPriority w:val="99"/>
    <w:semiHidden/>
    <w:unhideWhenUsed/>
    <w:rsid w:val="0002537F"/>
    <w:rPr>
      <w:color w:val="605E5C"/>
      <w:shd w:val="clear" w:color="auto" w:fill="E1DFDD"/>
    </w:rPr>
  </w:style>
  <w:style w:type="paragraph" w:styleId="Revision">
    <w:name w:val="Revision"/>
    <w:hidden/>
    <w:uiPriority w:val="99"/>
    <w:semiHidden/>
    <w:rsid w:val="00684F79"/>
    <w:pPr>
      <w:spacing w:after="0" w:line="240" w:lineRule="auto"/>
    </w:pPr>
  </w:style>
  <w:style w:type="paragraph" w:styleId="Header">
    <w:name w:val="header"/>
    <w:basedOn w:val="Normal"/>
    <w:link w:val="HeaderChar"/>
    <w:uiPriority w:val="99"/>
    <w:unhideWhenUsed/>
    <w:rsid w:val="007F3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8A"/>
  </w:style>
  <w:style w:type="paragraph" w:styleId="Footer">
    <w:name w:val="footer"/>
    <w:basedOn w:val="Normal"/>
    <w:link w:val="FooterChar"/>
    <w:uiPriority w:val="99"/>
    <w:unhideWhenUsed/>
    <w:rsid w:val="007F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7463">
      <w:bodyDiv w:val="1"/>
      <w:marLeft w:val="0"/>
      <w:marRight w:val="0"/>
      <w:marTop w:val="0"/>
      <w:marBottom w:val="0"/>
      <w:divBdr>
        <w:top w:val="none" w:sz="0" w:space="0" w:color="auto"/>
        <w:left w:val="none" w:sz="0" w:space="0" w:color="auto"/>
        <w:bottom w:val="none" w:sz="0" w:space="0" w:color="auto"/>
        <w:right w:val="none" w:sz="0" w:space="0" w:color="auto"/>
      </w:divBdr>
    </w:div>
    <w:div w:id="171915530">
      <w:bodyDiv w:val="1"/>
      <w:marLeft w:val="0"/>
      <w:marRight w:val="0"/>
      <w:marTop w:val="0"/>
      <w:marBottom w:val="0"/>
      <w:divBdr>
        <w:top w:val="none" w:sz="0" w:space="0" w:color="auto"/>
        <w:left w:val="none" w:sz="0" w:space="0" w:color="auto"/>
        <w:bottom w:val="none" w:sz="0" w:space="0" w:color="auto"/>
        <w:right w:val="none" w:sz="0" w:space="0" w:color="auto"/>
      </w:divBdr>
    </w:div>
    <w:div w:id="330840275">
      <w:bodyDiv w:val="1"/>
      <w:marLeft w:val="0"/>
      <w:marRight w:val="0"/>
      <w:marTop w:val="0"/>
      <w:marBottom w:val="0"/>
      <w:divBdr>
        <w:top w:val="none" w:sz="0" w:space="0" w:color="auto"/>
        <w:left w:val="none" w:sz="0" w:space="0" w:color="auto"/>
        <w:bottom w:val="none" w:sz="0" w:space="0" w:color="auto"/>
        <w:right w:val="none" w:sz="0" w:space="0" w:color="auto"/>
      </w:divBdr>
    </w:div>
    <w:div w:id="355422389">
      <w:bodyDiv w:val="1"/>
      <w:marLeft w:val="0"/>
      <w:marRight w:val="0"/>
      <w:marTop w:val="0"/>
      <w:marBottom w:val="0"/>
      <w:divBdr>
        <w:top w:val="none" w:sz="0" w:space="0" w:color="auto"/>
        <w:left w:val="none" w:sz="0" w:space="0" w:color="auto"/>
        <w:bottom w:val="none" w:sz="0" w:space="0" w:color="auto"/>
        <w:right w:val="none" w:sz="0" w:space="0" w:color="auto"/>
      </w:divBdr>
    </w:div>
    <w:div w:id="372579688">
      <w:bodyDiv w:val="1"/>
      <w:marLeft w:val="0"/>
      <w:marRight w:val="0"/>
      <w:marTop w:val="0"/>
      <w:marBottom w:val="0"/>
      <w:divBdr>
        <w:top w:val="none" w:sz="0" w:space="0" w:color="auto"/>
        <w:left w:val="none" w:sz="0" w:space="0" w:color="auto"/>
        <w:bottom w:val="none" w:sz="0" w:space="0" w:color="auto"/>
        <w:right w:val="none" w:sz="0" w:space="0" w:color="auto"/>
      </w:divBdr>
    </w:div>
    <w:div w:id="487794600">
      <w:bodyDiv w:val="1"/>
      <w:marLeft w:val="0"/>
      <w:marRight w:val="0"/>
      <w:marTop w:val="0"/>
      <w:marBottom w:val="0"/>
      <w:divBdr>
        <w:top w:val="none" w:sz="0" w:space="0" w:color="auto"/>
        <w:left w:val="none" w:sz="0" w:space="0" w:color="auto"/>
        <w:bottom w:val="none" w:sz="0" w:space="0" w:color="auto"/>
        <w:right w:val="none" w:sz="0" w:space="0" w:color="auto"/>
      </w:divBdr>
    </w:div>
    <w:div w:id="595673680">
      <w:bodyDiv w:val="1"/>
      <w:marLeft w:val="0"/>
      <w:marRight w:val="0"/>
      <w:marTop w:val="0"/>
      <w:marBottom w:val="0"/>
      <w:divBdr>
        <w:top w:val="none" w:sz="0" w:space="0" w:color="auto"/>
        <w:left w:val="none" w:sz="0" w:space="0" w:color="auto"/>
        <w:bottom w:val="none" w:sz="0" w:space="0" w:color="auto"/>
        <w:right w:val="none" w:sz="0" w:space="0" w:color="auto"/>
      </w:divBdr>
    </w:div>
    <w:div w:id="647246253">
      <w:bodyDiv w:val="1"/>
      <w:marLeft w:val="0"/>
      <w:marRight w:val="0"/>
      <w:marTop w:val="0"/>
      <w:marBottom w:val="0"/>
      <w:divBdr>
        <w:top w:val="none" w:sz="0" w:space="0" w:color="auto"/>
        <w:left w:val="none" w:sz="0" w:space="0" w:color="auto"/>
        <w:bottom w:val="none" w:sz="0" w:space="0" w:color="auto"/>
        <w:right w:val="none" w:sz="0" w:space="0" w:color="auto"/>
      </w:divBdr>
    </w:div>
    <w:div w:id="779033375">
      <w:bodyDiv w:val="1"/>
      <w:marLeft w:val="0"/>
      <w:marRight w:val="0"/>
      <w:marTop w:val="0"/>
      <w:marBottom w:val="0"/>
      <w:divBdr>
        <w:top w:val="none" w:sz="0" w:space="0" w:color="auto"/>
        <w:left w:val="none" w:sz="0" w:space="0" w:color="auto"/>
        <w:bottom w:val="none" w:sz="0" w:space="0" w:color="auto"/>
        <w:right w:val="none" w:sz="0" w:space="0" w:color="auto"/>
      </w:divBdr>
    </w:div>
    <w:div w:id="877156920">
      <w:bodyDiv w:val="1"/>
      <w:marLeft w:val="0"/>
      <w:marRight w:val="0"/>
      <w:marTop w:val="0"/>
      <w:marBottom w:val="0"/>
      <w:divBdr>
        <w:top w:val="none" w:sz="0" w:space="0" w:color="auto"/>
        <w:left w:val="none" w:sz="0" w:space="0" w:color="auto"/>
        <w:bottom w:val="none" w:sz="0" w:space="0" w:color="auto"/>
        <w:right w:val="none" w:sz="0" w:space="0" w:color="auto"/>
      </w:divBdr>
    </w:div>
    <w:div w:id="969625811">
      <w:bodyDiv w:val="1"/>
      <w:marLeft w:val="0"/>
      <w:marRight w:val="0"/>
      <w:marTop w:val="0"/>
      <w:marBottom w:val="0"/>
      <w:divBdr>
        <w:top w:val="none" w:sz="0" w:space="0" w:color="auto"/>
        <w:left w:val="none" w:sz="0" w:space="0" w:color="auto"/>
        <w:bottom w:val="none" w:sz="0" w:space="0" w:color="auto"/>
        <w:right w:val="none" w:sz="0" w:space="0" w:color="auto"/>
      </w:divBdr>
    </w:div>
    <w:div w:id="976880490">
      <w:bodyDiv w:val="1"/>
      <w:marLeft w:val="0"/>
      <w:marRight w:val="0"/>
      <w:marTop w:val="0"/>
      <w:marBottom w:val="0"/>
      <w:divBdr>
        <w:top w:val="none" w:sz="0" w:space="0" w:color="auto"/>
        <w:left w:val="none" w:sz="0" w:space="0" w:color="auto"/>
        <w:bottom w:val="none" w:sz="0" w:space="0" w:color="auto"/>
        <w:right w:val="none" w:sz="0" w:space="0" w:color="auto"/>
      </w:divBdr>
    </w:div>
    <w:div w:id="999889562">
      <w:bodyDiv w:val="1"/>
      <w:marLeft w:val="0"/>
      <w:marRight w:val="0"/>
      <w:marTop w:val="0"/>
      <w:marBottom w:val="0"/>
      <w:divBdr>
        <w:top w:val="none" w:sz="0" w:space="0" w:color="auto"/>
        <w:left w:val="none" w:sz="0" w:space="0" w:color="auto"/>
        <w:bottom w:val="none" w:sz="0" w:space="0" w:color="auto"/>
        <w:right w:val="none" w:sz="0" w:space="0" w:color="auto"/>
      </w:divBdr>
    </w:div>
    <w:div w:id="1114519311">
      <w:bodyDiv w:val="1"/>
      <w:marLeft w:val="0"/>
      <w:marRight w:val="0"/>
      <w:marTop w:val="0"/>
      <w:marBottom w:val="0"/>
      <w:divBdr>
        <w:top w:val="none" w:sz="0" w:space="0" w:color="auto"/>
        <w:left w:val="none" w:sz="0" w:space="0" w:color="auto"/>
        <w:bottom w:val="none" w:sz="0" w:space="0" w:color="auto"/>
        <w:right w:val="none" w:sz="0" w:space="0" w:color="auto"/>
      </w:divBdr>
    </w:div>
    <w:div w:id="1148473614">
      <w:bodyDiv w:val="1"/>
      <w:marLeft w:val="0"/>
      <w:marRight w:val="0"/>
      <w:marTop w:val="0"/>
      <w:marBottom w:val="0"/>
      <w:divBdr>
        <w:top w:val="none" w:sz="0" w:space="0" w:color="auto"/>
        <w:left w:val="none" w:sz="0" w:space="0" w:color="auto"/>
        <w:bottom w:val="none" w:sz="0" w:space="0" w:color="auto"/>
        <w:right w:val="none" w:sz="0" w:space="0" w:color="auto"/>
      </w:divBdr>
    </w:div>
    <w:div w:id="1205099889">
      <w:bodyDiv w:val="1"/>
      <w:marLeft w:val="0"/>
      <w:marRight w:val="0"/>
      <w:marTop w:val="0"/>
      <w:marBottom w:val="0"/>
      <w:divBdr>
        <w:top w:val="none" w:sz="0" w:space="0" w:color="auto"/>
        <w:left w:val="none" w:sz="0" w:space="0" w:color="auto"/>
        <w:bottom w:val="none" w:sz="0" w:space="0" w:color="auto"/>
        <w:right w:val="none" w:sz="0" w:space="0" w:color="auto"/>
      </w:divBdr>
    </w:div>
    <w:div w:id="1241057906">
      <w:bodyDiv w:val="1"/>
      <w:marLeft w:val="0"/>
      <w:marRight w:val="0"/>
      <w:marTop w:val="0"/>
      <w:marBottom w:val="0"/>
      <w:divBdr>
        <w:top w:val="none" w:sz="0" w:space="0" w:color="auto"/>
        <w:left w:val="none" w:sz="0" w:space="0" w:color="auto"/>
        <w:bottom w:val="none" w:sz="0" w:space="0" w:color="auto"/>
        <w:right w:val="none" w:sz="0" w:space="0" w:color="auto"/>
      </w:divBdr>
    </w:div>
    <w:div w:id="1259829434">
      <w:bodyDiv w:val="1"/>
      <w:marLeft w:val="0"/>
      <w:marRight w:val="0"/>
      <w:marTop w:val="0"/>
      <w:marBottom w:val="0"/>
      <w:divBdr>
        <w:top w:val="none" w:sz="0" w:space="0" w:color="auto"/>
        <w:left w:val="none" w:sz="0" w:space="0" w:color="auto"/>
        <w:bottom w:val="none" w:sz="0" w:space="0" w:color="auto"/>
        <w:right w:val="none" w:sz="0" w:space="0" w:color="auto"/>
      </w:divBdr>
    </w:div>
    <w:div w:id="1365523891">
      <w:bodyDiv w:val="1"/>
      <w:marLeft w:val="0"/>
      <w:marRight w:val="0"/>
      <w:marTop w:val="0"/>
      <w:marBottom w:val="0"/>
      <w:divBdr>
        <w:top w:val="none" w:sz="0" w:space="0" w:color="auto"/>
        <w:left w:val="none" w:sz="0" w:space="0" w:color="auto"/>
        <w:bottom w:val="none" w:sz="0" w:space="0" w:color="auto"/>
        <w:right w:val="none" w:sz="0" w:space="0" w:color="auto"/>
      </w:divBdr>
    </w:div>
    <w:div w:id="1425421522">
      <w:bodyDiv w:val="1"/>
      <w:marLeft w:val="0"/>
      <w:marRight w:val="0"/>
      <w:marTop w:val="0"/>
      <w:marBottom w:val="0"/>
      <w:divBdr>
        <w:top w:val="none" w:sz="0" w:space="0" w:color="auto"/>
        <w:left w:val="none" w:sz="0" w:space="0" w:color="auto"/>
        <w:bottom w:val="none" w:sz="0" w:space="0" w:color="auto"/>
        <w:right w:val="none" w:sz="0" w:space="0" w:color="auto"/>
      </w:divBdr>
    </w:div>
    <w:div w:id="1474057948">
      <w:bodyDiv w:val="1"/>
      <w:marLeft w:val="0"/>
      <w:marRight w:val="0"/>
      <w:marTop w:val="0"/>
      <w:marBottom w:val="0"/>
      <w:divBdr>
        <w:top w:val="none" w:sz="0" w:space="0" w:color="auto"/>
        <w:left w:val="none" w:sz="0" w:space="0" w:color="auto"/>
        <w:bottom w:val="none" w:sz="0" w:space="0" w:color="auto"/>
        <w:right w:val="none" w:sz="0" w:space="0" w:color="auto"/>
      </w:divBdr>
    </w:div>
    <w:div w:id="1519614787">
      <w:bodyDiv w:val="1"/>
      <w:marLeft w:val="0"/>
      <w:marRight w:val="0"/>
      <w:marTop w:val="0"/>
      <w:marBottom w:val="0"/>
      <w:divBdr>
        <w:top w:val="none" w:sz="0" w:space="0" w:color="auto"/>
        <w:left w:val="none" w:sz="0" w:space="0" w:color="auto"/>
        <w:bottom w:val="none" w:sz="0" w:space="0" w:color="auto"/>
        <w:right w:val="none" w:sz="0" w:space="0" w:color="auto"/>
      </w:divBdr>
    </w:div>
    <w:div w:id="1535652631">
      <w:bodyDiv w:val="1"/>
      <w:marLeft w:val="0"/>
      <w:marRight w:val="0"/>
      <w:marTop w:val="0"/>
      <w:marBottom w:val="0"/>
      <w:divBdr>
        <w:top w:val="none" w:sz="0" w:space="0" w:color="auto"/>
        <w:left w:val="none" w:sz="0" w:space="0" w:color="auto"/>
        <w:bottom w:val="none" w:sz="0" w:space="0" w:color="auto"/>
        <w:right w:val="none" w:sz="0" w:space="0" w:color="auto"/>
      </w:divBdr>
    </w:div>
    <w:div w:id="1671833775">
      <w:bodyDiv w:val="1"/>
      <w:marLeft w:val="0"/>
      <w:marRight w:val="0"/>
      <w:marTop w:val="0"/>
      <w:marBottom w:val="0"/>
      <w:divBdr>
        <w:top w:val="none" w:sz="0" w:space="0" w:color="auto"/>
        <w:left w:val="none" w:sz="0" w:space="0" w:color="auto"/>
        <w:bottom w:val="none" w:sz="0" w:space="0" w:color="auto"/>
        <w:right w:val="none" w:sz="0" w:space="0" w:color="auto"/>
      </w:divBdr>
    </w:div>
    <w:div w:id="1683387132">
      <w:bodyDiv w:val="1"/>
      <w:marLeft w:val="0"/>
      <w:marRight w:val="0"/>
      <w:marTop w:val="0"/>
      <w:marBottom w:val="0"/>
      <w:divBdr>
        <w:top w:val="none" w:sz="0" w:space="0" w:color="auto"/>
        <w:left w:val="none" w:sz="0" w:space="0" w:color="auto"/>
        <w:bottom w:val="none" w:sz="0" w:space="0" w:color="auto"/>
        <w:right w:val="none" w:sz="0" w:space="0" w:color="auto"/>
      </w:divBdr>
    </w:div>
    <w:div w:id="1714691756">
      <w:bodyDiv w:val="1"/>
      <w:marLeft w:val="0"/>
      <w:marRight w:val="0"/>
      <w:marTop w:val="0"/>
      <w:marBottom w:val="0"/>
      <w:divBdr>
        <w:top w:val="none" w:sz="0" w:space="0" w:color="auto"/>
        <w:left w:val="none" w:sz="0" w:space="0" w:color="auto"/>
        <w:bottom w:val="none" w:sz="0" w:space="0" w:color="auto"/>
        <w:right w:val="none" w:sz="0" w:space="0" w:color="auto"/>
      </w:divBdr>
    </w:div>
    <w:div w:id="1819419057">
      <w:bodyDiv w:val="1"/>
      <w:marLeft w:val="0"/>
      <w:marRight w:val="0"/>
      <w:marTop w:val="0"/>
      <w:marBottom w:val="0"/>
      <w:divBdr>
        <w:top w:val="none" w:sz="0" w:space="0" w:color="auto"/>
        <w:left w:val="none" w:sz="0" w:space="0" w:color="auto"/>
        <w:bottom w:val="none" w:sz="0" w:space="0" w:color="auto"/>
        <w:right w:val="none" w:sz="0" w:space="0" w:color="auto"/>
      </w:divBdr>
    </w:div>
    <w:div w:id="1975020824">
      <w:bodyDiv w:val="1"/>
      <w:marLeft w:val="0"/>
      <w:marRight w:val="0"/>
      <w:marTop w:val="0"/>
      <w:marBottom w:val="0"/>
      <w:divBdr>
        <w:top w:val="none" w:sz="0" w:space="0" w:color="auto"/>
        <w:left w:val="none" w:sz="0" w:space="0" w:color="auto"/>
        <w:bottom w:val="none" w:sz="0" w:space="0" w:color="auto"/>
        <w:right w:val="none" w:sz="0" w:space="0" w:color="auto"/>
      </w:divBdr>
    </w:div>
    <w:div w:id="2008093447">
      <w:bodyDiv w:val="1"/>
      <w:marLeft w:val="0"/>
      <w:marRight w:val="0"/>
      <w:marTop w:val="0"/>
      <w:marBottom w:val="0"/>
      <w:divBdr>
        <w:top w:val="none" w:sz="0" w:space="0" w:color="auto"/>
        <w:left w:val="none" w:sz="0" w:space="0" w:color="auto"/>
        <w:bottom w:val="none" w:sz="0" w:space="0" w:color="auto"/>
        <w:right w:val="none" w:sz="0" w:space="0" w:color="auto"/>
      </w:divBdr>
    </w:div>
    <w:div w:id="2072537196">
      <w:bodyDiv w:val="1"/>
      <w:marLeft w:val="0"/>
      <w:marRight w:val="0"/>
      <w:marTop w:val="0"/>
      <w:marBottom w:val="0"/>
      <w:divBdr>
        <w:top w:val="none" w:sz="0" w:space="0" w:color="auto"/>
        <w:left w:val="none" w:sz="0" w:space="0" w:color="auto"/>
        <w:bottom w:val="none" w:sz="0" w:space="0" w:color="auto"/>
        <w:right w:val="none" w:sz="0" w:space="0" w:color="auto"/>
      </w:divBdr>
    </w:div>
    <w:div w:id="2121030274">
      <w:bodyDiv w:val="1"/>
      <w:marLeft w:val="0"/>
      <w:marRight w:val="0"/>
      <w:marTop w:val="0"/>
      <w:marBottom w:val="0"/>
      <w:divBdr>
        <w:top w:val="none" w:sz="0" w:space="0" w:color="auto"/>
        <w:left w:val="none" w:sz="0" w:space="0" w:color="auto"/>
        <w:bottom w:val="none" w:sz="0" w:space="0" w:color="auto"/>
        <w:right w:val="none" w:sz="0" w:space="0" w:color="auto"/>
      </w:divBdr>
    </w:div>
    <w:div w:id="21408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hb.gov.in/annual_report.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13</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KHANDVE</dc:creator>
  <cp:keywords/>
  <dc:description/>
  <cp:lastModifiedBy>Editor-22</cp:lastModifiedBy>
  <cp:revision>70</cp:revision>
  <cp:lastPrinted>2025-04-30T11:28:00Z</cp:lastPrinted>
  <dcterms:created xsi:type="dcterms:W3CDTF">2025-04-30T04:46:00Z</dcterms:created>
  <dcterms:modified xsi:type="dcterms:W3CDTF">2025-06-14T11:46:00Z</dcterms:modified>
</cp:coreProperties>
</file>