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066AD" w14:textId="77777777" w:rsidR="00B24E42" w:rsidRDefault="00B24E42" w:rsidP="00A62734">
      <w:pPr>
        <w:spacing w:after="4" w:line="249" w:lineRule="auto"/>
        <w:ind w:left="0" w:right="0" w:firstLine="0"/>
      </w:pPr>
    </w:p>
    <w:p w14:paraId="39EFE76B" w14:textId="77777777" w:rsidR="00B24E42" w:rsidRDefault="00A305E7">
      <w:pPr>
        <w:spacing w:after="0" w:line="259" w:lineRule="auto"/>
        <w:ind w:left="1051" w:right="0" w:firstLine="0"/>
        <w:jc w:val="left"/>
      </w:pPr>
      <w:r>
        <w:rPr>
          <w:b/>
        </w:rPr>
        <w:t xml:space="preserve"> </w:t>
      </w:r>
    </w:p>
    <w:p w14:paraId="438DD547" w14:textId="77777777" w:rsidR="00B24E42" w:rsidRDefault="00A305E7">
      <w:pPr>
        <w:spacing w:after="0" w:line="259" w:lineRule="auto"/>
        <w:ind w:right="-15"/>
        <w:jc w:val="right"/>
      </w:pPr>
      <w:r>
        <w:rPr>
          <w:b/>
        </w:rPr>
        <w:t xml:space="preserve">                                                                                                                      </w:t>
      </w:r>
    </w:p>
    <w:p w14:paraId="333BE3BA" w14:textId="77777777" w:rsidR="00B24E42" w:rsidRPr="004F4D54" w:rsidRDefault="00A305E7">
      <w:pPr>
        <w:spacing w:after="159" w:line="259" w:lineRule="auto"/>
        <w:ind w:right="-15"/>
        <w:jc w:val="right"/>
      </w:pPr>
      <w:r w:rsidRPr="004F4D54">
        <w:rPr>
          <w:b/>
        </w:rPr>
        <w:t xml:space="preserve">                                                                                                                   </w:t>
      </w:r>
    </w:p>
    <w:p w14:paraId="1B9C35BB" w14:textId="20D51982" w:rsidR="00B24E42" w:rsidRPr="00A62734" w:rsidRDefault="009736B0">
      <w:pPr>
        <w:spacing w:after="0" w:line="259" w:lineRule="auto"/>
        <w:ind w:left="0" w:right="3" w:firstLine="0"/>
        <w:jc w:val="center"/>
        <w:rPr>
          <w:sz w:val="28"/>
          <w:szCs w:val="28"/>
        </w:rPr>
      </w:pPr>
      <w:r w:rsidRPr="00A62734">
        <w:rPr>
          <w:rFonts w:eastAsia="Arial"/>
          <w:b/>
          <w:sz w:val="28"/>
          <w:szCs w:val="28"/>
        </w:rPr>
        <w:t>Effect of Integrated Nutrient Management on</w:t>
      </w:r>
      <w:r w:rsidR="00E15529" w:rsidRPr="00A62734">
        <w:rPr>
          <w:rFonts w:eastAsia="Arial"/>
          <w:b/>
          <w:sz w:val="28"/>
          <w:szCs w:val="28"/>
        </w:rPr>
        <w:t xml:space="preserve"> Growth</w:t>
      </w:r>
      <w:r w:rsidR="00AE43FA">
        <w:rPr>
          <w:rFonts w:eastAsia="Arial"/>
          <w:b/>
          <w:sz w:val="28"/>
          <w:szCs w:val="28"/>
        </w:rPr>
        <w:t xml:space="preserve"> </w:t>
      </w:r>
      <w:r w:rsidR="005B6A5F">
        <w:rPr>
          <w:rFonts w:eastAsia="Arial"/>
          <w:b/>
          <w:sz w:val="28"/>
          <w:szCs w:val="28"/>
        </w:rPr>
        <w:t>Parameters</w:t>
      </w:r>
      <w:r w:rsidR="00AA14A5">
        <w:rPr>
          <w:rFonts w:eastAsia="Arial"/>
          <w:b/>
          <w:sz w:val="28"/>
          <w:szCs w:val="28"/>
        </w:rPr>
        <w:t xml:space="preserve"> </w:t>
      </w:r>
      <w:r w:rsidR="00E15529" w:rsidRPr="00A62734">
        <w:rPr>
          <w:rFonts w:eastAsia="Arial"/>
          <w:b/>
          <w:sz w:val="28"/>
          <w:szCs w:val="28"/>
        </w:rPr>
        <w:t>o</w:t>
      </w:r>
      <w:r w:rsidRPr="00A62734">
        <w:rPr>
          <w:rFonts w:eastAsia="Arial"/>
          <w:b/>
          <w:sz w:val="28"/>
          <w:szCs w:val="28"/>
        </w:rPr>
        <w:t xml:space="preserve">f Okra </w:t>
      </w:r>
    </w:p>
    <w:p w14:paraId="52C614A2" w14:textId="4B35AA59" w:rsidR="00B24E42" w:rsidRPr="00A62734" w:rsidRDefault="00A305E7">
      <w:pPr>
        <w:spacing w:after="41" w:line="259" w:lineRule="auto"/>
        <w:ind w:left="2" w:right="0" w:firstLine="0"/>
        <w:jc w:val="center"/>
        <w:rPr>
          <w:rFonts w:eastAsia="Arial"/>
          <w:b/>
          <w:sz w:val="28"/>
          <w:szCs w:val="28"/>
        </w:rPr>
      </w:pPr>
      <w:r w:rsidRPr="00A62734">
        <w:rPr>
          <w:rFonts w:eastAsia="Arial"/>
          <w:b/>
          <w:sz w:val="28"/>
          <w:szCs w:val="28"/>
        </w:rPr>
        <w:t>(</w:t>
      </w:r>
      <w:r w:rsidRPr="00A62734">
        <w:rPr>
          <w:rFonts w:eastAsia="Arial"/>
          <w:b/>
          <w:i/>
          <w:sz w:val="28"/>
          <w:szCs w:val="28"/>
        </w:rPr>
        <w:t xml:space="preserve">Abelmoschus esculentus </w:t>
      </w:r>
      <w:r w:rsidR="001D0D53">
        <w:rPr>
          <w:rFonts w:eastAsia="Arial"/>
          <w:b/>
          <w:iCs/>
          <w:sz w:val="28"/>
          <w:szCs w:val="28"/>
        </w:rPr>
        <w:t>(</w:t>
      </w:r>
      <w:proofErr w:type="gramStart"/>
      <w:r w:rsidR="003B4090">
        <w:rPr>
          <w:rFonts w:eastAsia="Arial"/>
          <w:b/>
          <w:iCs/>
          <w:sz w:val="28"/>
          <w:szCs w:val="28"/>
        </w:rPr>
        <w:t>L</w:t>
      </w:r>
      <w:r w:rsidR="00BE1514">
        <w:rPr>
          <w:rFonts w:eastAsia="Arial"/>
          <w:b/>
          <w:iCs/>
          <w:sz w:val="28"/>
          <w:szCs w:val="28"/>
        </w:rPr>
        <w:t>.</w:t>
      </w:r>
      <w:r w:rsidR="001D0D53">
        <w:rPr>
          <w:rFonts w:eastAsia="Arial"/>
          <w:b/>
          <w:iCs/>
          <w:sz w:val="28"/>
          <w:szCs w:val="28"/>
        </w:rPr>
        <w:t>)</w:t>
      </w:r>
      <w:r w:rsidRPr="00A62734">
        <w:rPr>
          <w:rFonts w:eastAsia="Arial"/>
          <w:b/>
          <w:sz w:val="28"/>
          <w:szCs w:val="28"/>
        </w:rPr>
        <w:t>Moench</w:t>
      </w:r>
      <w:proofErr w:type="gramEnd"/>
      <w:r w:rsidRPr="00A62734">
        <w:rPr>
          <w:rFonts w:eastAsia="Arial"/>
          <w:b/>
          <w:sz w:val="28"/>
          <w:szCs w:val="28"/>
        </w:rPr>
        <w:t xml:space="preserve">.) </w:t>
      </w:r>
    </w:p>
    <w:p w14:paraId="1412728E" w14:textId="77777777" w:rsidR="00FE2A2A" w:rsidRPr="00A62734" w:rsidRDefault="00FE2A2A">
      <w:pPr>
        <w:spacing w:after="41" w:line="259" w:lineRule="auto"/>
        <w:ind w:left="2" w:right="0" w:firstLine="0"/>
        <w:jc w:val="center"/>
        <w:rPr>
          <w:rFonts w:eastAsia="Arial"/>
          <w:b/>
          <w:sz w:val="28"/>
          <w:szCs w:val="28"/>
        </w:rPr>
      </w:pPr>
    </w:p>
    <w:p w14:paraId="78C86B76" w14:textId="57359164" w:rsidR="00E97679" w:rsidRPr="00E97679" w:rsidRDefault="00E97679" w:rsidP="00E97679">
      <w:pPr>
        <w:spacing w:after="0"/>
        <w:rPr>
          <w:color w:val="E97132" w:themeColor="accent2"/>
          <w:sz w:val="24"/>
        </w:rPr>
      </w:pPr>
    </w:p>
    <w:p w14:paraId="22168F60" w14:textId="77777777" w:rsidR="00E97679" w:rsidRPr="004F4D54" w:rsidRDefault="00E97679">
      <w:pPr>
        <w:spacing w:after="41" w:line="259" w:lineRule="auto"/>
        <w:ind w:left="2" w:right="0" w:firstLine="0"/>
        <w:jc w:val="center"/>
      </w:pPr>
    </w:p>
    <w:p w14:paraId="728DCE9E" w14:textId="151BE4B3" w:rsidR="00B24E42" w:rsidRPr="00AA1933" w:rsidRDefault="00A305E7" w:rsidP="00056CCB">
      <w:pPr>
        <w:pBdr>
          <w:top w:val="single" w:sz="4" w:space="0" w:color="000000"/>
          <w:left w:val="single" w:sz="4" w:space="0" w:color="000000"/>
          <w:bottom w:val="single" w:sz="4" w:space="0" w:color="000000"/>
          <w:right w:val="single" w:sz="4" w:space="0" w:color="000000"/>
        </w:pBdr>
        <w:shd w:val="clear" w:color="auto" w:fill="D6E3BC"/>
        <w:spacing w:after="115"/>
        <w:ind w:left="108" w:right="53" w:firstLine="0"/>
        <w:rPr>
          <w:szCs w:val="20"/>
          <w:lang w:bidi="ar-SA"/>
        </w:rPr>
      </w:pPr>
      <w:r w:rsidRPr="004F4D54">
        <w:rPr>
          <w:b/>
        </w:rPr>
        <w:t>ABSTRACT:</w:t>
      </w:r>
      <w:r w:rsidRPr="004F4D54">
        <w:t xml:space="preserve"> </w:t>
      </w:r>
      <w:r w:rsidR="00606929" w:rsidRPr="00AA1933">
        <w:rPr>
          <w:szCs w:val="20"/>
          <w:lang w:bidi="ar-SA"/>
        </w:rPr>
        <w:t xml:space="preserve">The study was conducted to </w:t>
      </w:r>
      <w:r w:rsidR="004F4D54" w:rsidRPr="00AA1933">
        <w:rPr>
          <w:szCs w:val="20"/>
          <w:lang w:bidi="ar-SA"/>
        </w:rPr>
        <w:t>investigate</w:t>
      </w:r>
      <w:r w:rsidR="00606929" w:rsidRPr="00AA1933">
        <w:rPr>
          <w:szCs w:val="20"/>
          <w:lang w:bidi="ar-SA"/>
        </w:rPr>
        <w:t xml:space="preserve"> the effect of integrated nutrient management (INM) on the growth </w:t>
      </w:r>
      <w:r w:rsidR="00B51442">
        <w:rPr>
          <w:szCs w:val="20"/>
          <w:lang w:bidi="ar-SA"/>
        </w:rPr>
        <w:t xml:space="preserve">parameters </w:t>
      </w:r>
      <w:r w:rsidR="00606929" w:rsidRPr="00AA1933">
        <w:rPr>
          <w:szCs w:val="20"/>
          <w:lang w:bidi="ar-SA"/>
        </w:rPr>
        <w:t>of okra (</w:t>
      </w:r>
      <w:r w:rsidR="00606929" w:rsidRPr="00AA1933">
        <w:rPr>
          <w:rStyle w:val="Emphasis"/>
          <w:szCs w:val="20"/>
          <w:lang w:bidi="ar-SA"/>
        </w:rPr>
        <w:t>Abelmoschus esculentus</w:t>
      </w:r>
      <w:r w:rsidR="00606929" w:rsidRPr="00AA1933">
        <w:rPr>
          <w:szCs w:val="20"/>
          <w:lang w:bidi="ar-SA"/>
        </w:rPr>
        <w:t xml:space="preserve"> </w:t>
      </w:r>
      <w:r w:rsidR="009D5AF7">
        <w:rPr>
          <w:szCs w:val="20"/>
          <w:lang w:bidi="ar-SA"/>
        </w:rPr>
        <w:t>(</w:t>
      </w:r>
      <w:r w:rsidR="00606929" w:rsidRPr="00AA1933">
        <w:rPr>
          <w:szCs w:val="20"/>
          <w:lang w:bidi="ar-SA"/>
        </w:rPr>
        <w:t>L</w:t>
      </w:r>
      <w:r w:rsidR="009D5AF7">
        <w:rPr>
          <w:szCs w:val="20"/>
          <w:lang w:bidi="ar-SA"/>
        </w:rPr>
        <w:t>.)</w:t>
      </w:r>
      <w:r w:rsidR="00606929" w:rsidRPr="00AA1933">
        <w:rPr>
          <w:szCs w:val="20"/>
          <w:lang w:bidi="ar-SA"/>
        </w:rPr>
        <w:t>. Moench)</w:t>
      </w:r>
      <w:r w:rsidR="00056CCB" w:rsidRPr="00AA1933">
        <w:rPr>
          <w:szCs w:val="20"/>
          <w:lang w:bidi="ar-SA"/>
        </w:rPr>
        <w:t>, cultivar Pusa Bhindi-5. The</w:t>
      </w:r>
      <w:r w:rsidR="00606929" w:rsidRPr="00AA1933">
        <w:rPr>
          <w:szCs w:val="20"/>
          <w:lang w:bidi="ar-SA"/>
        </w:rPr>
        <w:t xml:space="preserve"> field experiment was carried out at the </w:t>
      </w:r>
      <w:r w:rsidR="00056CCB" w:rsidRPr="00AA1933">
        <w:rPr>
          <w:szCs w:val="20"/>
          <w:lang w:bidi="ar-SA"/>
        </w:rPr>
        <w:t>Horticulture</w:t>
      </w:r>
      <w:r w:rsidR="00606929" w:rsidRPr="00AA1933">
        <w:rPr>
          <w:szCs w:val="20"/>
          <w:lang w:bidi="ar-SA"/>
        </w:rPr>
        <w:t xml:space="preserve"> farm of R.B.S. Agriculture College, </w:t>
      </w:r>
      <w:proofErr w:type="spellStart"/>
      <w:r w:rsidR="00606929" w:rsidRPr="00AA1933">
        <w:rPr>
          <w:szCs w:val="20"/>
          <w:lang w:bidi="ar-SA"/>
        </w:rPr>
        <w:t>Bichpuri</w:t>
      </w:r>
      <w:proofErr w:type="spellEnd"/>
      <w:r w:rsidR="00606929" w:rsidRPr="00AA1933">
        <w:rPr>
          <w:szCs w:val="20"/>
          <w:lang w:bidi="ar-SA"/>
        </w:rPr>
        <w:t>, Agra</w:t>
      </w:r>
      <w:r w:rsidR="009D2416">
        <w:rPr>
          <w:szCs w:val="20"/>
          <w:lang w:bidi="ar-SA"/>
        </w:rPr>
        <w:t xml:space="preserve"> </w:t>
      </w:r>
      <w:r w:rsidR="008D5E39">
        <w:rPr>
          <w:szCs w:val="20"/>
          <w:lang w:bidi="ar-SA"/>
        </w:rPr>
        <w:t>(U.P.)</w:t>
      </w:r>
      <w:r w:rsidR="00606929" w:rsidRPr="00AA1933">
        <w:rPr>
          <w:szCs w:val="20"/>
          <w:lang w:bidi="ar-SA"/>
        </w:rPr>
        <w:t xml:space="preserve"> during the Kharif season 2023-24. Nine different treatments comprising various combinations of organic</w:t>
      </w:r>
      <w:r w:rsidR="00056CCB" w:rsidRPr="00AA1933">
        <w:rPr>
          <w:szCs w:val="20"/>
          <w:lang w:bidi="ar-SA"/>
        </w:rPr>
        <w:t xml:space="preserve"> manures (FYM,</w:t>
      </w:r>
      <w:r w:rsidR="00963177" w:rsidRPr="00AA1933">
        <w:rPr>
          <w:szCs w:val="20"/>
          <w:lang w:bidi="ar-SA"/>
        </w:rPr>
        <w:t xml:space="preserve"> </w:t>
      </w:r>
      <w:r w:rsidR="00056CCB" w:rsidRPr="00AA1933">
        <w:rPr>
          <w:szCs w:val="20"/>
          <w:lang w:bidi="ar-SA"/>
        </w:rPr>
        <w:t>Vermicompost)</w:t>
      </w:r>
      <w:r w:rsidR="00606929" w:rsidRPr="00AA1933">
        <w:rPr>
          <w:szCs w:val="20"/>
          <w:lang w:bidi="ar-SA"/>
        </w:rPr>
        <w:t xml:space="preserve"> and inorganic fertilizers </w:t>
      </w:r>
      <w:r w:rsidR="00056CCB" w:rsidRPr="00AA1933">
        <w:rPr>
          <w:szCs w:val="20"/>
          <w:lang w:bidi="ar-SA"/>
        </w:rPr>
        <w:t xml:space="preserve">(NPK) </w:t>
      </w:r>
      <w:r w:rsidR="00606929" w:rsidRPr="00AA1933">
        <w:rPr>
          <w:szCs w:val="20"/>
          <w:lang w:bidi="ar-SA"/>
        </w:rPr>
        <w:t xml:space="preserve">were applied. </w:t>
      </w:r>
      <w:r w:rsidR="00B811FC" w:rsidRPr="00AA1933">
        <w:rPr>
          <w:szCs w:val="20"/>
          <w:lang w:bidi="ar-SA"/>
        </w:rPr>
        <w:t>The results revealed that treatment T</w:t>
      </w:r>
      <w:r w:rsidR="00A025A3" w:rsidRPr="00AA1933">
        <w:rPr>
          <w:szCs w:val="20"/>
          <w:lang w:bidi="ar-SA"/>
        </w:rPr>
        <w:t>9</w:t>
      </w:r>
      <w:r w:rsidR="00B811FC" w:rsidRPr="00AA1933">
        <w:rPr>
          <w:szCs w:val="20"/>
          <w:lang w:bidi="ar-SA"/>
        </w:rPr>
        <w:t xml:space="preserve"> [</w:t>
      </w:r>
      <w:r w:rsidR="00A025A3" w:rsidRPr="00AA1933">
        <w:rPr>
          <w:szCs w:val="20"/>
          <w:lang w:bidi="ar-SA"/>
        </w:rPr>
        <w:t>100%</w:t>
      </w:r>
      <w:r w:rsidR="00660661" w:rsidRPr="00AA1933">
        <w:rPr>
          <w:szCs w:val="20"/>
          <w:lang w:bidi="ar-SA"/>
        </w:rPr>
        <w:t xml:space="preserve"> RDF</w:t>
      </w:r>
      <w:r w:rsidR="00B811FC" w:rsidRPr="00AA1933">
        <w:rPr>
          <w:szCs w:val="20"/>
          <w:lang w:bidi="ar-SA"/>
        </w:rPr>
        <w:t>+</w:t>
      </w:r>
      <w:r w:rsidR="002D271F" w:rsidRPr="00AA1933">
        <w:rPr>
          <w:szCs w:val="20"/>
          <w:lang w:bidi="ar-SA"/>
        </w:rPr>
        <w:t xml:space="preserve"> Vermicompost @ 5 t/ha + FYM @20t/ha</w:t>
      </w:r>
      <w:r w:rsidR="00B811FC" w:rsidRPr="00AA1933">
        <w:rPr>
          <w:szCs w:val="20"/>
          <w:lang w:bidi="ar-SA"/>
        </w:rPr>
        <w:t>] influenced all</w:t>
      </w:r>
      <w:r w:rsidR="0035277B" w:rsidRPr="00AA1933">
        <w:rPr>
          <w:szCs w:val="20"/>
          <w:lang w:bidi="ar-SA"/>
        </w:rPr>
        <w:t xml:space="preserve"> growth </w:t>
      </w:r>
      <w:r w:rsidR="00B811FC" w:rsidRPr="00AA1933">
        <w:rPr>
          <w:szCs w:val="20"/>
          <w:lang w:bidi="ar-SA"/>
        </w:rPr>
        <w:t>parameters like, plant height (</w:t>
      </w:r>
      <w:r w:rsidR="003F6E2D" w:rsidRPr="00AA1933">
        <w:rPr>
          <w:szCs w:val="20"/>
          <w:lang w:bidi="ar-SA"/>
        </w:rPr>
        <w:t>131</w:t>
      </w:r>
      <w:r w:rsidR="00B811FC" w:rsidRPr="00AA1933">
        <w:rPr>
          <w:szCs w:val="20"/>
          <w:lang w:bidi="ar-SA"/>
        </w:rPr>
        <w:t>.</w:t>
      </w:r>
      <w:r w:rsidR="003F6E2D" w:rsidRPr="00AA1933">
        <w:rPr>
          <w:szCs w:val="20"/>
          <w:lang w:bidi="ar-SA"/>
        </w:rPr>
        <w:t>50</w:t>
      </w:r>
      <w:r w:rsidR="00B811FC" w:rsidRPr="00AA1933">
        <w:rPr>
          <w:szCs w:val="20"/>
          <w:lang w:bidi="ar-SA"/>
        </w:rPr>
        <w:t xml:space="preserve"> cm), number of leaves per plant (</w:t>
      </w:r>
      <w:r w:rsidR="00C43861" w:rsidRPr="00AA1933">
        <w:rPr>
          <w:szCs w:val="20"/>
          <w:lang w:bidi="ar-SA"/>
        </w:rPr>
        <w:t>55.16</w:t>
      </w:r>
      <w:r w:rsidR="00B811FC" w:rsidRPr="00AA1933">
        <w:rPr>
          <w:szCs w:val="20"/>
          <w:lang w:bidi="ar-SA"/>
        </w:rPr>
        <w:t xml:space="preserve">), </w:t>
      </w:r>
      <w:r w:rsidR="004602BA" w:rsidRPr="00AA1933">
        <w:rPr>
          <w:szCs w:val="20"/>
          <w:lang w:bidi="ar-SA"/>
        </w:rPr>
        <w:t xml:space="preserve">length of longest leaf </w:t>
      </w:r>
      <w:r w:rsidR="00A35296" w:rsidRPr="00AA1933">
        <w:rPr>
          <w:szCs w:val="20"/>
          <w:lang w:bidi="ar-SA"/>
        </w:rPr>
        <w:t>(21.10</w:t>
      </w:r>
      <w:r w:rsidR="00CB76BD" w:rsidRPr="00AA1933">
        <w:rPr>
          <w:szCs w:val="20"/>
          <w:lang w:bidi="ar-SA"/>
        </w:rPr>
        <w:t xml:space="preserve"> </w:t>
      </w:r>
      <w:r w:rsidR="00A35296" w:rsidRPr="00AA1933">
        <w:rPr>
          <w:szCs w:val="20"/>
          <w:lang w:bidi="ar-SA"/>
        </w:rPr>
        <w:t>cm</w:t>
      </w:r>
      <w:proofErr w:type="gramStart"/>
      <w:r w:rsidR="00A35296" w:rsidRPr="00AA1933">
        <w:rPr>
          <w:szCs w:val="20"/>
          <w:lang w:bidi="ar-SA"/>
        </w:rPr>
        <w:t>)</w:t>
      </w:r>
      <w:r w:rsidR="00992476" w:rsidRPr="00AA1933">
        <w:rPr>
          <w:szCs w:val="20"/>
          <w:lang w:bidi="ar-SA"/>
        </w:rPr>
        <w:t xml:space="preserve"> ,</w:t>
      </w:r>
      <w:proofErr w:type="gramEnd"/>
      <w:r w:rsidR="00992476" w:rsidRPr="00AA1933">
        <w:rPr>
          <w:szCs w:val="20"/>
          <w:lang w:bidi="ar-SA"/>
        </w:rPr>
        <w:t xml:space="preserve"> width of longest leaf (23.75)</w:t>
      </w:r>
      <w:r w:rsidR="007178B4" w:rsidRPr="00AA1933">
        <w:rPr>
          <w:szCs w:val="20"/>
          <w:lang w:bidi="ar-SA"/>
        </w:rPr>
        <w:t xml:space="preserve">, </w:t>
      </w:r>
      <w:r w:rsidR="00C43861" w:rsidRPr="00AA1933">
        <w:rPr>
          <w:szCs w:val="20"/>
          <w:lang w:bidi="ar-SA"/>
        </w:rPr>
        <w:t xml:space="preserve">number of branches </w:t>
      </w:r>
      <w:r w:rsidR="00B811FC" w:rsidRPr="00AA1933">
        <w:rPr>
          <w:szCs w:val="20"/>
          <w:lang w:bidi="ar-SA"/>
        </w:rPr>
        <w:t>(</w:t>
      </w:r>
      <w:r w:rsidR="005A1699" w:rsidRPr="00AA1933">
        <w:rPr>
          <w:szCs w:val="20"/>
          <w:lang w:bidi="ar-SA"/>
        </w:rPr>
        <w:t>4.58</w:t>
      </w:r>
      <w:r w:rsidR="00B811FC" w:rsidRPr="00AA1933">
        <w:rPr>
          <w:szCs w:val="20"/>
          <w:lang w:bidi="ar-SA"/>
        </w:rPr>
        <w:t>)</w:t>
      </w:r>
      <w:r w:rsidR="00CC1564">
        <w:rPr>
          <w:szCs w:val="20"/>
          <w:lang w:bidi="ar-SA"/>
        </w:rPr>
        <w:t xml:space="preserve">. </w:t>
      </w:r>
      <w:r w:rsidR="00AC71CC" w:rsidRPr="00AA1933">
        <w:rPr>
          <w:szCs w:val="20"/>
          <w:lang w:bidi="ar-SA"/>
        </w:rPr>
        <w:t xml:space="preserve">The minimum values of </w:t>
      </w:r>
      <w:r w:rsidR="00712408" w:rsidRPr="00AA1933">
        <w:rPr>
          <w:szCs w:val="20"/>
          <w:lang w:bidi="ar-SA"/>
        </w:rPr>
        <w:t>growth</w:t>
      </w:r>
      <w:r w:rsidR="00CC1564">
        <w:rPr>
          <w:szCs w:val="20"/>
          <w:lang w:bidi="ar-SA"/>
        </w:rPr>
        <w:t xml:space="preserve"> </w:t>
      </w:r>
      <w:r w:rsidR="00AC71CC" w:rsidRPr="00AA1933">
        <w:rPr>
          <w:szCs w:val="20"/>
          <w:lang w:bidi="ar-SA"/>
        </w:rPr>
        <w:t>parameters were recorded in control treatment. The lowest values of all these parameters were recorded under control</w:t>
      </w:r>
      <w:r w:rsidR="00606929" w:rsidRPr="00AA1933">
        <w:rPr>
          <w:szCs w:val="20"/>
          <w:lang w:bidi="ar-SA"/>
        </w:rPr>
        <w:t xml:space="preserve">. </w:t>
      </w:r>
      <w:r w:rsidR="00BB3DBC" w:rsidRPr="00AA1933">
        <w:rPr>
          <w:szCs w:val="20"/>
          <w:lang w:bidi="ar-SA"/>
        </w:rPr>
        <w:t xml:space="preserve">Among </w:t>
      </w:r>
      <w:r w:rsidR="00606929" w:rsidRPr="00AA1933">
        <w:rPr>
          <w:szCs w:val="20"/>
          <w:lang w:bidi="ar-SA"/>
        </w:rPr>
        <w:t>the treatment</w:t>
      </w:r>
      <w:r w:rsidR="00BB3DBC" w:rsidRPr="00AA1933">
        <w:rPr>
          <w:szCs w:val="20"/>
          <w:lang w:bidi="ar-SA"/>
        </w:rPr>
        <w:t xml:space="preserve">s application of </w:t>
      </w:r>
      <w:r w:rsidR="00606929" w:rsidRPr="00AA1933">
        <w:rPr>
          <w:szCs w:val="20"/>
          <w:lang w:bidi="ar-SA"/>
        </w:rPr>
        <w:t>100% RDF</w:t>
      </w:r>
      <w:r w:rsidR="00056CCB" w:rsidRPr="00AA1933">
        <w:rPr>
          <w:szCs w:val="20"/>
        </w:rPr>
        <w:t xml:space="preserve"> </w:t>
      </w:r>
      <w:r w:rsidR="00056CCB" w:rsidRPr="00AA1933">
        <w:rPr>
          <w:szCs w:val="20"/>
          <w:lang w:bidi="ar-SA"/>
        </w:rPr>
        <w:t>(Recommended Dose of Fertilizer) combined</w:t>
      </w:r>
      <w:r w:rsidR="00606929" w:rsidRPr="00AA1933">
        <w:rPr>
          <w:szCs w:val="20"/>
          <w:lang w:bidi="ar-SA"/>
        </w:rPr>
        <w:t xml:space="preserve"> with vermicompost</w:t>
      </w:r>
      <w:r w:rsidR="00415A1A" w:rsidRPr="00AA1933">
        <w:rPr>
          <w:szCs w:val="20"/>
          <w:lang w:bidi="ar-SA"/>
        </w:rPr>
        <w:t xml:space="preserve"> @5t/ha</w:t>
      </w:r>
      <w:r w:rsidR="00606929" w:rsidRPr="00AA1933">
        <w:rPr>
          <w:szCs w:val="20"/>
          <w:lang w:bidi="ar-SA"/>
        </w:rPr>
        <w:t xml:space="preserve"> and F</w:t>
      </w:r>
      <w:bookmarkStart w:id="0" w:name="_GoBack"/>
      <w:bookmarkEnd w:id="0"/>
      <w:r w:rsidR="00606929" w:rsidRPr="00AA1933">
        <w:rPr>
          <w:szCs w:val="20"/>
          <w:lang w:bidi="ar-SA"/>
        </w:rPr>
        <w:t xml:space="preserve">YM </w:t>
      </w:r>
      <w:r w:rsidR="005177BA" w:rsidRPr="00AA1933">
        <w:rPr>
          <w:szCs w:val="20"/>
          <w:lang w:bidi="ar-SA"/>
        </w:rPr>
        <w:t xml:space="preserve">@20t/ha </w:t>
      </w:r>
      <w:r w:rsidR="00606929" w:rsidRPr="00AA1933">
        <w:rPr>
          <w:szCs w:val="20"/>
          <w:lang w:bidi="ar-SA"/>
        </w:rPr>
        <w:t>was most effective, resulting in higher growth parameters</w:t>
      </w:r>
      <w:r w:rsidR="004F4D54" w:rsidRPr="00AA1933">
        <w:rPr>
          <w:szCs w:val="20"/>
          <w:lang w:bidi="ar-SA"/>
        </w:rPr>
        <w:t xml:space="preserve"> at Agra regions</w:t>
      </w:r>
      <w:r w:rsidR="00F312E0" w:rsidRPr="00AA1933">
        <w:rPr>
          <w:szCs w:val="20"/>
          <w:lang w:bidi="ar-SA"/>
        </w:rPr>
        <w:t>.</w:t>
      </w:r>
      <w:r w:rsidR="004F4D54" w:rsidRPr="00AA1933">
        <w:rPr>
          <w:szCs w:val="20"/>
        </w:rPr>
        <w:t xml:space="preserve"> Results demonstrated that treatments combining organic and inorganic fertilizers significantly enhanced plant growth, fruit yield, and overall productivity compared to control treatments.</w:t>
      </w:r>
    </w:p>
    <w:p w14:paraId="453C7092" w14:textId="55FF42E6" w:rsidR="007C09C9" w:rsidRPr="00AA1933" w:rsidRDefault="00935943" w:rsidP="007C09C9">
      <w:pPr>
        <w:pBdr>
          <w:top w:val="single" w:sz="4" w:space="0" w:color="000000"/>
          <w:left w:val="single" w:sz="4" w:space="0" w:color="000000"/>
          <w:bottom w:val="single" w:sz="4" w:space="0" w:color="000000"/>
          <w:right w:val="single" w:sz="4" w:space="0" w:color="000000"/>
        </w:pBdr>
        <w:shd w:val="clear" w:color="auto" w:fill="D6E3BC"/>
        <w:spacing w:after="115"/>
        <w:ind w:left="108" w:right="53" w:firstLine="0"/>
        <w:rPr>
          <w:szCs w:val="20"/>
        </w:rPr>
      </w:pPr>
      <w:r w:rsidRPr="00AA1933">
        <w:rPr>
          <w:szCs w:val="20"/>
        </w:rPr>
        <w:t>Keywords: Okra, Integrated Nutrient Management, FYM, Vermicompost, NPK, Growth,</w:t>
      </w:r>
    </w:p>
    <w:p w14:paraId="3AB75D8B" w14:textId="77777777" w:rsidR="007C09C9" w:rsidRPr="004F4D54" w:rsidRDefault="007C09C9" w:rsidP="007C09C9">
      <w:pPr>
        <w:pBdr>
          <w:top w:val="single" w:sz="4" w:space="0" w:color="000000"/>
          <w:left w:val="single" w:sz="4" w:space="0" w:color="000000"/>
          <w:bottom w:val="single" w:sz="4" w:space="0" w:color="000000"/>
          <w:right w:val="single" w:sz="4" w:space="0" w:color="000000"/>
        </w:pBdr>
        <w:shd w:val="clear" w:color="auto" w:fill="D6E3BC"/>
        <w:spacing w:after="115"/>
        <w:ind w:left="108" w:right="53" w:firstLine="0"/>
      </w:pPr>
    </w:p>
    <w:p w14:paraId="278C626F" w14:textId="77777777" w:rsidR="00B24E42" w:rsidRPr="004F4D54" w:rsidRDefault="00A305E7">
      <w:pPr>
        <w:spacing w:after="0" w:line="259" w:lineRule="auto"/>
        <w:ind w:left="0" w:right="0" w:firstLine="0"/>
        <w:jc w:val="left"/>
      </w:pPr>
      <w:r w:rsidRPr="004F4D54">
        <w:rPr>
          <w:b/>
        </w:rPr>
        <w:t xml:space="preserve"> </w:t>
      </w:r>
    </w:p>
    <w:p w14:paraId="4FA8F3FF" w14:textId="77777777" w:rsidR="00B24E42" w:rsidRPr="004F4D54" w:rsidRDefault="00B24E42">
      <w:pPr>
        <w:sectPr w:rsidR="00B24E42" w:rsidRPr="004F4D54">
          <w:headerReference w:type="even" r:id="rId7"/>
          <w:headerReference w:type="default" r:id="rId8"/>
          <w:footerReference w:type="even" r:id="rId9"/>
          <w:footerReference w:type="default" r:id="rId10"/>
          <w:headerReference w:type="first" r:id="rId11"/>
          <w:footerReference w:type="first" r:id="rId12"/>
          <w:pgSz w:w="11906" w:h="16838"/>
          <w:pgMar w:top="1306" w:right="1104" w:bottom="1467" w:left="1440" w:header="720" w:footer="720" w:gutter="0"/>
          <w:pgNumType w:start="40"/>
          <w:cols w:space="720"/>
          <w:titlePg/>
        </w:sectPr>
      </w:pPr>
    </w:p>
    <w:p w14:paraId="1FA555E8" w14:textId="77777777" w:rsidR="00B24E42" w:rsidRPr="004F4D54" w:rsidRDefault="00A305E7">
      <w:pPr>
        <w:pStyle w:val="Heading1"/>
        <w:ind w:left="0"/>
      </w:pPr>
      <w:r w:rsidRPr="004F4D54">
        <w:t xml:space="preserve">INTRODUCTION </w:t>
      </w:r>
    </w:p>
    <w:p w14:paraId="0E9D638E" w14:textId="2708A8AF" w:rsidR="00323C18" w:rsidRDefault="00323C18" w:rsidP="00274F26">
      <w:pPr>
        <w:spacing w:after="115"/>
        <w:ind w:left="0" w:right="38"/>
      </w:pPr>
      <w:r w:rsidRPr="00323C18">
        <w:t>Okra [</w:t>
      </w:r>
      <w:r w:rsidRPr="00850B34">
        <w:rPr>
          <w:i/>
          <w:iCs/>
        </w:rPr>
        <w:t>Abelmoschus esculentus</w:t>
      </w:r>
      <w:r w:rsidRPr="00323C18">
        <w:t xml:space="preserve"> (L.) Moench] is an important vegetable commonly known as lady’s finger and locally known as bhindi in India with chromosome number 2n=130, native of tropical and subtropical Africa. It is valued for its tender fruits. The Okra is one of the most important kharif and summer season vegetable crop, belongs to the family </w:t>
      </w:r>
      <w:proofErr w:type="spellStart"/>
      <w:r w:rsidRPr="00323C18">
        <w:t>Malvaceae</w:t>
      </w:r>
      <w:proofErr w:type="spellEnd"/>
      <w:r w:rsidRPr="00323C18">
        <w:t xml:space="preserve">. Okra is the ultimate source of carbohydrates, </w:t>
      </w:r>
      <w:proofErr w:type="spellStart"/>
      <w:r w:rsidRPr="00323C18">
        <w:t>fibre</w:t>
      </w:r>
      <w:proofErr w:type="spellEnd"/>
      <w:r w:rsidRPr="00323C18">
        <w:t xml:space="preserve">, proteins and vitamins (Adeboye and Oputa 1996). Okra is an excellent source of Iodine and is useful for the treatment of </w:t>
      </w:r>
      <w:proofErr w:type="spellStart"/>
      <w:r w:rsidRPr="00323C18">
        <w:t>goitre</w:t>
      </w:r>
      <w:proofErr w:type="spellEnd"/>
      <w:r w:rsidRPr="00323C18">
        <w:t xml:space="preserve">. Fruits are also dried or frozen for using in off-season. It has been reported that 100 g of fresh okra pod contains 89.6% moisture, 103 mg of potassium, 90 mg of calcium, 43 mg of magnesium, 56 mg of phosphorus, 18 mg of vitamin C and metals such as iron and </w:t>
      </w:r>
      <w:proofErr w:type="spellStart"/>
      <w:r w:rsidRPr="00323C18">
        <w:t>aluminium</w:t>
      </w:r>
      <w:proofErr w:type="spellEnd"/>
      <w:r w:rsidRPr="00323C18">
        <w:t xml:space="preserve"> (Markose and Peter 1990). Carbohydrates are mainly present in the form of mucilage (Kumar et al., 2009). The mucilage is highly soluble in water and has</w:t>
      </w:r>
      <w:r w:rsidR="00274F26">
        <w:t xml:space="preserve"> </w:t>
      </w:r>
      <w:r w:rsidRPr="00323C18">
        <w:t xml:space="preserve">an intrinsic viscosity value of about 30 per cent. The dried stems and roots of okra are used for clarification of sugarcane juice in gur or jaggery manufacture in India. Fully ripen fruits and stem containing crude </w:t>
      </w:r>
      <w:proofErr w:type="spellStart"/>
      <w:r w:rsidRPr="00323C18">
        <w:t>fibre</w:t>
      </w:r>
      <w:proofErr w:type="spellEnd"/>
      <w:r w:rsidRPr="00323C18">
        <w:t xml:space="preserve"> are used in the paper industry. It is one of the most ancient and traditional vegetable </w:t>
      </w:r>
      <w:proofErr w:type="gramStart"/>
      <w:r w:rsidRPr="00323C18">
        <w:t>crop</w:t>
      </w:r>
      <w:proofErr w:type="gramEnd"/>
      <w:r w:rsidRPr="00323C18">
        <w:t xml:space="preserve"> grown in tropical and sub-tropical low land regions of Asia, Africa, America and warmer parts of Mediterranean regions. India is the largest okra growing country across the world. It is widely adopted and popular vegetable in Indian households and can be grown in summer and rainy </w:t>
      </w:r>
      <w:r w:rsidRPr="00323C18">
        <w:t xml:space="preserve">seasons throughout the country. (Paul et al., 2022). Being an often-cross pollinated crop, out crossing range from 11.80 to 60.00 per cent (Martin 1979). In India, okra occupies an area of 0.51 million hectares with an annual production of 6.3 million </w:t>
      </w:r>
      <w:proofErr w:type="spellStart"/>
      <w:r w:rsidRPr="00323C18">
        <w:t>ton</w:t>
      </w:r>
      <w:r w:rsidR="00850B34">
        <w:t>ne</w:t>
      </w:r>
      <w:r w:rsidRPr="00323C18">
        <w:t>s</w:t>
      </w:r>
      <w:proofErr w:type="spellEnd"/>
      <w:r w:rsidRPr="00323C18">
        <w:t xml:space="preserve"> and productivity of 12.15 metric </w:t>
      </w:r>
      <w:proofErr w:type="spellStart"/>
      <w:r w:rsidRPr="00323C18">
        <w:t>ton</w:t>
      </w:r>
      <w:r w:rsidR="00850B34">
        <w:t>ne</w:t>
      </w:r>
      <w:r w:rsidRPr="00323C18">
        <w:t>s</w:t>
      </w:r>
      <w:proofErr w:type="spellEnd"/>
      <w:r w:rsidRPr="00323C18">
        <w:t xml:space="preserve"> per hectare (NHB, 2019- 20). India is world’s second largest fruit and vegetable producer</w:t>
      </w:r>
      <w:r w:rsidR="00850B34">
        <w:t>.</w:t>
      </w:r>
      <w:r w:rsidRPr="00323C18">
        <w:t xml:space="preserve"> </w:t>
      </w:r>
      <w:r w:rsidR="00850B34">
        <w:t xml:space="preserve">India </w:t>
      </w:r>
      <w:r w:rsidRPr="00323C18">
        <w:t xml:space="preserve">produced around 107.10 million metric </w:t>
      </w:r>
      <w:proofErr w:type="spellStart"/>
      <w:r w:rsidRPr="00323C18">
        <w:t>tonnes</w:t>
      </w:r>
      <w:proofErr w:type="spellEnd"/>
      <w:r w:rsidRPr="00323C18">
        <w:t xml:space="preserve"> fruits and 204.61 million metric </w:t>
      </w:r>
      <w:proofErr w:type="spellStart"/>
      <w:r w:rsidRPr="00323C18">
        <w:t>tonnes</w:t>
      </w:r>
      <w:proofErr w:type="spellEnd"/>
      <w:r w:rsidRPr="00323C18">
        <w:t xml:space="preserve"> of vegetables which accounts for nearly 16.38% of country’s share in the world production of vegetables in the year 2020-21 (APEDA, 2020-21). India, being the second largest producer of vegetable in the world, next only to China</w:t>
      </w:r>
      <w:r w:rsidR="00850B34">
        <w:t>.</w:t>
      </w:r>
      <w:r w:rsidRPr="00323C18">
        <w:t xml:space="preserve"> The major okra producing states are Andhra Pradesh, West Bengal, Bihar, Orissa, Gujarat, Jharkhand, Telangana, Karnataka and Tamil Nadu.</w:t>
      </w:r>
    </w:p>
    <w:p w14:paraId="7385A6CA" w14:textId="395276BC" w:rsidR="00274F26" w:rsidRDefault="00A305E7" w:rsidP="00274F26">
      <w:pPr>
        <w:spacing w:after="115"/>
        <w:ind w:right="38"/>
      </w:pPr>
      <w:r w:rsidRPr="004F4D54">
        <w:t xml:space="preserve">Fruits and vegetables </w:t>
      </w:r>
      <w:r w:rsidR="00850B34">
        <w:t>have a</w:t>
      </w:r>
      <w:r w:rsidR="00274F26">
        <w:t>n</w:t>
      </w:r>
      <w:r w:rsidR="00850B34">
        <w:t xml:space="preserve"> important</w:t>
      </w:r>
      <w:r w:rsidR="00850B34" w:rsidRPr="004F4D54">
        <w:t xml:space="preserve"> </w:t>
      </w:r>
      <w:r w:rsidR="00850B34">
        <w:t>role</w:t>
      </w:r>
      <w:r w:rsidRPr="004F4D54">
        <w:t xml:space="preserve"> in dietary guidance because of their concentrations of vitamins, especially vitamin A and C; minerals, especially electrolytes; and more recently phytochemicals especially antioxidant. India is world’s second largest fruit and vegetable producer, produced around 107.10 million metric </w:t>
      </w:r>
      <w:proofErr w:type="spellStart"/>
      <w:r w:rsidRPr="004F4D54">
        <w:t>tonnes</w:t>
      </w:r>
      <w:proofErr w:type="spellEnd"/>
      <w:r w:rsidRPr="004F4D54">
        <w:t xml:space="preserve"> fruits and 204.61 million metric </w:t>
      </w:r>
      <w:proofErr w:type="spellStart"/>
      <w:r w:rsidRPr="004F4D54">
        <w:t>tonnes</w:t>
      </w:r>
      <w:proofErr w:type="spellEnd"/>
      <w:r w:rsidRPr="004F4D54">
        <w:t xml:space="preserve"> of vegetables which accounts for nearly 16.38% of country’s share in the world production of vegetables in the year 2020-21 (APEDA, 2020-21).  </w:t>
      </w:r>
    </w:p>
    <w:p w14:paraId="14340BEB" w14:textId="0A517F19" w:rsidR="00B24E42" w:rsidRPr="004F4D54" w:rsidRDefault="00A305E7" w:rsidP="00274F26">
      <w:pPr>
        <w:spacing w:after="115"/>
        <w:ind w:right="38"/>
      </w:pPr>
      <w:r w:rsidRPr="004F4D54">
        <w:t xml:space="preserve"> India ranks first in Okra production producing 60% of world’s okra production 2020). The area under Okra production in India accounts to 498.12 thousand ha with production of 54.45 metric </w:t>
      </w:r>
      <w:proofErr w:type="spellStart"/>
      <w:r w:rsidRPr="004F4D54">
        <w:t>tonnes</w:t>
      </w:r>
      <w:proofErr w:type="spellEnd"/>
      <w:r w:rsidRPr="004F4D54">
        <w:t xml:space="preserve"> in year 2020-21. </w:t>
      </w:r>
      <w:r w:rsidRPr="004F4D54">
        <w:lastRenderedPageBreak/>
        <w:t xml:space="preserve">Gujarat ranks first in area and production of Okra in year 2020-21 followed by West Bengal and Bihar. In Uttar Pradesh area under production is 1.18 thousand hectares while production is estimated to be 3.35 million </w:t>
      </w:r>
      <w:proofErr w:type="spellStart"/>
      <w:r w:rsidRPr="004F4D54">
        <w:t>tonnes</w:t>
      </w:r>
      <w:proofErr w:type="spellEnd"/>
      <w:r w:rsidRPr="004F4D54">
        <w:t xml:space="preserve"> for year 2020-21. (Source: NHB, Ministry of Agriculture &amp; Farmers Welfare, Government of India, 2021-22.). To get a good </w:t>
      </w:r>
      <w:r w:rsidR="00850B34">
        <w:t xml:space="preserve">crop production </w:t>
      </w:r>
      <w:r w:rsidR="0036623E">
        <w:t>and</w:t>
      </w:r>
      <w:r w:rsidR="00850B34">
        <w:t xml:space="preserve"> highe</w:t>
      </w:r>
      <w:r w:rsidR="0036623E">
        <w:t xml:space="preserve">r </w:t>
      </w:r>
      <w:r w:rsidRPr="004F4D54">
        <w:t xml:space="preserve">financial return it might be helpful to combine organic and inorganic sources of nutrients. </w:t>
      </w:r>
      <w:r w:rsidR="0036623E" w:rsidRPr="0036623E">
        <w:t xml:space="preserve">Fertilizer usage plays a major role in the universal need to increase food production to meet the demands of the growing world population. The extent to which fertilizers are used still differs considerably among various regions of the country. On the other hand, organic manures help in the restoration of soil health and maintain the productivity and fertility of the soil for a longer duration. Organic manures have several benefits due to the balanced supply of nutrients, increased soil nutrient availability, soil microbial activity, soil water availability and improved soil structure and root development. They create less soil pollution and lower greenhouse gas emission as compared to inorganic fertilizers and are also associated with soil microbial biodiversity. Too Among the </w:t>
      </w:r>
      <w:r w:rsidR="0036623E">
        <w:t xml:space="preserve">organic </w:t>
      </w:r>
      <w:r w:rsidR="0036623E" w:rsidRPr="0036623E">
        <w:t>manures, vermicompost is being a stable fine granular organic matter, when added to soil, it loosens the soil and improves the passage for the entry of air. The organic carbon in vermicompost releases the nutrients slowly and steadily into the system and enables the plant to absorb the nutrients. The soil enriched with vermicompost provides additional substances that are not found in chemical fertilizers (Ansari and Sukhraj, 2010). Though, organic manures are regarded as important, but it is realized that they would not be able to increase food production drastically by their sole application and is not reliable to obtain optimum yield as the available organic sources can only meet 1/3rd of the total plant nutrients required. No single source of plant nutrients viz., chemical fertilizers, organic manures and biofertilizers can maintain the production sustainability and soil health. Therefore, their integrated use is vital for sustaining productivity, quality of crop and maintenance of soil health. Integrated nutrient management (INM) is the practice of using sufficient and balanced quantities of organic manures, inorganic fertilizers in combination with biofertilizers to sustain productivity, maintain soil fertility and restore soil health. It helps in continuous supply of plant with nutrients to achieve optimum level of yield to maximize the profit and subsequently reduce environmental pollution. Many studies have shown that combinations of organic, inorganic and biological nutrient sources lead to enhanced nutrient availability and synchronization of nutrient release and uptake by crops and positive effects on soil properties.</w:t>
      </w:r>
      <w:r w:rsidR="00274F26" w:rsidRPr="00274F26">
        <w:t xml:space="preserve"> The combined use of these nutrient sources not only supports plant growth and productivity but also contributes to soil fertility, nutrient availability, and environmental sustainability. Given the importance of INM in crop production, this research was conducted to evaluate the effects of integrated nutrient management on the growth and yield of okra (</w:t>
      </w:r>
      <w:r w:rsidR="00274F26" w:rsidRPr="00274F26">
        <w:rPr>
          <w:i/>
          <w:iCs/>
        </w:rPr>
        <w:t>Abelmoschus esculentu</w:t>
      </w:r>
      <w:r w:rsidR="00274F26" w:rsidRPr="00274F26">
        <w:t xml:space="preserve">s L. Moench) Cv. Pusa Bhindi-5. The study aims to assess </w:t>
      </w:r>
      <w:r w:rsidR="00274F26" w:rsidRPr="00274F26">
        <w:t>the impact of various nutrient management practices on vegetative growth, yield, and the economic viability of different treatments.</w:t>
      </w:r>
      <w:r w:rsidR="0036623E" w:rsidRPr="0036623E">
        <w:t xml:space="preserve"> </w:t>
      </w:r>
    </w:p>
    <w:p w14:paraId="2BB9EFEB" w14:textId="77777777" w:rsidR="00B24E42" w:rsidRPr="004F4D54" w:rsidRDefault="00A305E7">
      <w:pPr>
        <w:pStyle w:val="Heading1"/>
        <w:ind w:left="0"/>
      </w:pPr>
      <w:r w:rsidRPr="004F4D54">
        <w:t xml:space="preserve">MATERIAL AND METHODS  </w:t>
      </w:r>
    </w:p>
    <w:p w14:paraId="1735D108" w14:textId="77777777" w:rsidR="00B24E42" w:rsidRPr="007751A9" w:rsidRDefault="00A305E7">
      <w:pPr>
        <w:numPr>
          <w:ilvl w:val="0"/>
          <w:numId w:val="1"/>
        </w:numPr>
        <w:spacing w:after="4" w:line="249" w:lineRule="auto"/>
        <w:ind w:right="0" w:hanging="223"/>
        <w:rPr>
          <w:b/>
          <w:bCs/>
          <w:i/>
        </w:rPr>
      </w:pPr>
      <w:r w:rsidRPr="007751A9">
        <w:rPr>
          <w:b/>
          <w:bCs/>
          <w:i/>
        </w:rPr>
        <w:t xml:space="preserve">Research area </w:t>
      </w:r>
    </w:p>
    <w:p w14:paraId="7E6ED0BA" w14:textId="4A193A7C" w:rsidR="00274F26" w:rsidRPr="00274F26" w:rsidRDefault="00274F26" w:rsidP="007751A9">
      <w:pPr>
        <w:spacing w:after="4" w:line="249" w:lineRule="auto"/>
        <w:ind w:left="0" w:right="0" w:firstLine="0"/>
        <w:rPr>
          <w:iCs/>
        </w:rPr>
      </w:pPr>
      <w:r w:rsidRPr="00274F26">
        <w:rPr>
          <w:iCs/>
        </w:rPr>
        <w:t xml:space="preserve">The study was carried out at Research Farm of the Department of horticulture R.B.S. College, </w:t>
      </w:r>
      <w:proofErr w:type="spellStart"/>
      <w:r w:rsidRPr="00274F26">
        <w:rPr>
          <w:iCs/>
        </w:rPr>
        <w:t>Bichpuri</w:t>
      </w:r>
      <w:proofErr w:type="spellEnd"/>
      <w:r w:rsidRPr="00274F26">
        <w:rPr>
          <w:iCs/>
        </w:rPr>
        <w:t>, Agra (U.P</w:t>
      </w:r>
      <w:r w:rsidR="00584EC9">
        <w:rPr>
          <w:iCs/>
        </w:rPr>
        <w:t>.</w:t>
      </w:r>
      <w:r w:rsidRPr="00274F26">
        <w:rPr>
          <w:iCs/>
        </w:rPr>
        <w:t>) during Kharif</w:t>
      </w:r>
      <w:r>
        <w:rPr>
          <w:iCs/>
        </w:rPr>
        <w:t xml:space="preserve"> </w:t>
      </w:r>
      <w:r w:rsidRPr="00274F26">
        <w:rPr>
          <w:iCs/>
        </w:rPr>
        <w:t>season of 2023-2024. The research farm is situated at about 11 km to the west of Agra on Agra-</w:t>
      </w:r>
      <w:proofErr w:type="spellStart"/>
      <w:r w:rsidRPr="00274F26">
        <w:rPr>
          <w:iCs/>
        </w:rPr>
        <w:t>Bharatpur</w:t>
      </w:r>
      <w:proofErr w:type="spellEnd"/>
      <w:r w:rsidRPr="00274F26">
        <w:rPr>
          <w:iCs/>
        </w:rPr>
        <w:t xml:space="preserve"> Road at latitude of 27°2′ N and longitude of 770 9′ E with an elevation of 163.4 m above the mean sea level. The field at </w:t>
      </w:r>
      <w:proofErr w:type="spellStart"/>
      <w:r w:rsidRPr="00274F26">
        <w:rPr>
          <w:iCs/>
        </w:rPr>
        <w:t>Bichpuri</w:t>
      </w:r>
      <w:proofErr w:type="spellEnd"/>
      <w:r w:rsidRPr="00274F26">
        <w:rPr>
          <w:iCs/>
        </w:rPr>
        <w:t xml:space="preserve"> farm having homogenous fertility and uniform textural make up was selected for the experimentation.</w:t>
      </w:r>
      <w:r w:rsidR="0042207F" w:rsidRPr="0042207F">
        <w:t xml:space="preserve"> </w:t>
      </w:r>
      <w:r w:rsidR="0042207F" w:rsidRPr="0042207F">
        <w:rPr>
          <w:iCs/>
        </w:rPr>
        <w:t>The soil of the experimental site was typical sandy loam of Indo-Gangetic part of U.P. possessing good water holding and heat absorbing capacity</w:t>
      </w:r>
      <w:r w:rsidR="0042207F">
        <w:rPr>
          <w:iCs/>
        </w:rPr>
        <w:t xml:space="preserve"> and </w:t>
      </w:r>
      <w:r w:rsidR="0042207F" w:rsidRPr="0042207F">
        <w:rPr>
          <w:iCs/>
        </w:rPr>
        <w:t>slightly alkaline in reaction (pH 7.9), well drainage and free from any hard pan.</w:t>
      </w:r>
      <w:r w:rsidRPr="00274F26">
        <w:rPr>
          <w:iCs/>
        </w:rPr>
        <w:t xml:space="preserve"> This area is irrigated whenever necessary by tube well water of 2.1 E.C. This region falls under South-western semi-arid zone of Uttar Pradesh.</w:t>
      </w:r>
    </w:p>
    <w:p w14:paraId="6480B543" w14:textId="77777777" w:rsidR="00B24E42" w:rsidRPr="007751A9" w:rsidRDefault="00A305E7">
      <w:pPr>
        <w:numPr>
          <w:ilvl w:val="0"/>
          <w:numId w:val="1"/>
        </w:numPr>
        <w:spacing w:after="4" w:line="249" w:lineRule="auto"/>
        <w:ind w:right="0" w:hanging="223"/>
        <w:rPr>
          <w:b/>
          <w:bCs/>
          <w:szCs w:val="20"/>
        </w:rPr>
      </w:pPr>
      <w:r w:rsidRPr="007751A9">
        <w:rPr>
          <w:b/>
          <w:bCs/>
          <w:i/>
          <w:szCs w:val="20"/>
        </w:rPr>
        <w:t xml:space="preserve">Experimental details </w:t>
      </w:r>
      <w:r w:rsidRPr="007751A9">
        <w:rPr>
          <w:b/>
          <w:bCs/>
          <w:szCs w:val="20"/>
        </w:rPr>
        <w:t xml:space="preserve"> </w:t>
      </w:r>
    </w:p>
    <w:p w14:paraId="530DFA52" w14:textId="2E257ABE" w:rsidR="00B24E42" w:rsidRPr="004F4D54" w:rsidRDefault="007751A9" w:rsidP="00CC1564">
      <w:pPr>
        <w:spacing w:line="240" w:lineRule="auto"/>
        <w:ind w:left="0" w:right="38"/>
      </w:pPr>
      <w:r>
        <w:t xml:space="preserve"> </w:t>
      </w:r>
      <w:r w:rsidRPr="004F4D54">
        <w:t xml:space="preserve">The experiment was laid in Randomized block design with </w:t>
      </w:r>
      <w:r w:rsidR="0042207F">
        <w:t>9</w:t>
      </w:r>
      <w:r w:rsidRPr="004F4D54">
        <w:t xml:space="preserve"> treatments and 3 replications with different treatment combination of nutrients mentioned. The details of treatment combination used are T</w:t>
      </w:r>
      <w:r w:rsidRPr="004F4D54">
        <w:rPr>
          <w:vertAlign w:val="subscript"/>
        </w:rPr>
        <w:t>1</w:t>
      </w:r>
      <w:r w:rsidRPr="004F4D54">
        <w:t>(Control)); T</w:t>
      </w:r>
      <w:r w:rsidRPr="004F4D54">
        <w:rPr>
          <w:vertAlign w:val="subscript"/>
        </w:rPr>
        <w:t>2</w:t>
      </w:r>
      <w:r w:rsidRPr="004F4D54">
        <w:t>(100% RDF* (Recommended Dose of Fertilizer)); T</w:t>
      </w:r>
      <w:r w:rsidRPr="004F4D54">
        <w:rPr>
          <w:vertAlign w:val="subscript"/>
        </w:rPr>
        <w:t>3</w:t>
      </w:r>
      <w:r w:rsidRPr="004F4D54">
        <w:t>(</w:t>
      </w:r>
      <w:r w:rsidR="0042207F" w:rsidRPr="0042207F">
        <w:t>100% RDF + FYM @20t/ha</w:t>
      </w:r>
      <w:r w:rsidRPr="004F4D54">
        <w:t>); T</w:t>
      </w:r>
      <w:r w:rsidRPr="004F4D54">
        <w:rPr>
          <w:vertAlign w:val="subscript"/>
        </w:rPr>
        <w:t>4</w:t>
      </w:r>
      <w:r w:rsidRPr="004F4D54">
        <w:t>(</w:t>
      </w:r>
      <w:r w:rsidR="0042207F" w:rsidRPr="0042207F">
        <w:t>100% RDF + Vermicompost @ 5 t/ha</w:t>
      </w:r>
      <w:r w:rsidRPr="004F4D54">
        <w:t>); T</w:t>
      </w:r>
      <w:r w:rsidRPr="004F4D54">
        <w:rPr>
          <w:vertAlign w:val="subscript"/>
        </w:rPr>
        <w:t>5</w:t>
      </w:r>
      <w:r w:rsidRPr="004F4D54">
        <w:t>(</w:t>
      </w:r>
      <w:r w:rsidR="0042207F" w:rsidRPr="0042207F">
        <w:t>75% RDF + FYM @20t/ha</w:t>
      </w:r>
      <w:r w:rsidRPr="004F4D54">
        <w:t>); T</w:t>
      </w:r>
      <w:r w:rsidRPr="004F4D54">
        <w:rPr>
          <w:vertAlign w:val="subscript"/>
        </w:rPr>
        <w:t>6</w:t>
      </w:r>
      <w:r w:rsidRPr="004F4D54">
        <w:t>(</w:t>
      </w:r>
      <w:r w:rsidR="0042207F" w:rsidRPr="0042207F">
        <w:t>75% RDF + Vermicompost @ 5 t/ha</w:t>
      </w:r>
      <w:r w:rsidRPr="004F4D54">
        <w:t>); T</w:t>
      </w:r>
      <w:r w:rsidRPr="004F4D54">
        <w:rPr>
          <w:vertAlign w:val="subscript"/>
        </w:rPr>
        <w:t>7</w:t>
      </w:r>
      <w:r w:rsidRPr="004F4D54">
        <w:t>(</w:t>
      </w:r>
      <w:r w:rsidR="0042207F" w:rsidRPr="0042207F">
        <w:t>50% RDF + FYM @20t/ha</w:t>
      </w:r>
      <w:r w:rsidR="0042207F">
        <w:t xml:space="preserve">); </w:t>
      </w:r>
      <w:r w:rsidR="0042207F" w:rsidRPr="0042207F">
        <w:t>T</w:t>
      </w:r>
      <w:r w:rsidR="0042207F" w:rsidRPr="0042207F">
        <w:rPr>
          <w:vertAlign w:val="subscript"/>
        </w:rPr>
        <w:t>8</w:t>
      </w:r>
      <w:r w:rsidR="0042207F" w:rsidRPr="0042207F">
        <w:t>(50% RDF + Vermicompost@5t/ha)</w:t>
      </w:r>
      <w:r w:rsidR="006C5EBD">
        <w:t xml:space="preserve"> </w:t>
      </w:r>
      <w:r w:rsidR="0042207F">
        <w:t xml:space="preserve">and </w:t>
      </w:r>
      <w:r w:rsidR="006C5EBD">
        <w:t>T9(</w:t>
      </w:r>
      <w:r w:rsidR="006C5EBD" w:rsidRPr="006C5EBD">
        <w:t>100%</w:t>
      </w:r>
      <w:r w:rsidR="006C5EBD">
        <w:t xml:space="preserve"> </w:t>
      </w:r>
      <w:r w:rsidR="006C5EBD" w:rsidRPr="006C5EBD">
        <w:t>RDF + Vermicompost @5t/ha + FYM @20t/ha</w:t>
      </w:r>
      <w:r w:rsidR="006C5EBD">
        <w:t>).</w:t>
      </w:r>
      <w:r w:rsidRPr="004F4D54">
        <w:t>The standard recommended dose of RDF (NPK i.e., 100:</w:t>
      </w:r>
      <w:r w:rsidR="006C5EBD">
        <w:t>75</w:t>
      </w:r>
      <w:r w:rsidRPr="004F4D54">
        <w:t>:</w:t>
      </w:r>
      <w:r w:rsidR="006C5EBD">
        <w:t>75</w:t>
      </w:r>
      <w:r w:rsidRPr="004F4D54">
        <w:t xml:space="preserve"> kg/ha);  FYM @ 2</w:t>
      </w:r>
      <w:r w:rsidR="006C5EBD">
        <w:t>0</w:t>
      </w:r>
      <w:r w:rsidRPr="004F4D54">
        <w:t xml:space="preserve">t/ha and vermicompost @ 5t/ha was used.  Observations were recorded at different stages of </w:t>
      </w:r>
      <w:r w:rsidR="0067434A">
        <w:t xml:space="preserve">vegetative </w:t>
      </w:r>
      <w:r w:rsidRPr="004F4D54">
        <w:t>grow</w:t>
      </w:r>
      <w:r w:rsidR="006C5EBD">
        <w:t>th,</w:t>
      </w:r>
      <w:r w:rsidR="0067434A">
        <w:t xml:space="preserve"> </w:t>
      </w:r>
      <w:r w:rsidRPr="004F4D54">
        <w:t xml:space="preserve">for growth parameters like plant height, </w:t>
      </w:r>
      <w:r w:rsidR="006C5EBD">
        <w:t xml:space="preserve">number of leaves, </w:t>
      </w:r>
      <w:r w:rsidRPr="004F4D54">
        <w:t>number of branches per plant,</w:t>
      </w:r>
      <w:r w:rsidR="006C5EBD">
        <w:t xml:space="preserve"> length of longest leaf and width of longest leaf</w:t>
      </w:r>
      <w:r w:rsidR="00CC1564">
        <w:t xml:space="preserve">. </w:t>
      </w:r>
      <w:r w:rsidRPr="004F4D54">
        <w:t>The data were analyzed by the method suggested by Fisher and Yates (1963). The height of f</w:t>
      </w:r>
      <w:r w:rsidR="0067434A">
        <w:t>our</w:t>
      </w:r>
      <w:r w:rsidRPr="004F4D54">
        <w:t xml:space="preserve"> randomly selected plants from each plot was measured in cm with of a 100 cm meter scale from ground level to tip of the shoot at 30, </w:t>
      </w:r>
      <w:r w:rsidR="0067434A">
        <w:t xml:space="preserve">45, </w:t>
      </w:r>
      <w:r w:rsidRPr="004F4D54">
        <w:t>60 and 90 DAS stage.</w:t>
      </w:r>
      <w:r w:rsidR="0067434A" w:rsidRPr="0067434A">
        <w:t xml:space="preserve"> The number of fully opened leaves was counted from the four randomly selected representative plants from each treatment at 30, 45, 60 and </w:t>
      </w:r>
      <w:r w:rsidR="00F94453" w:rsidRPr="0067434A">
        <w:t>at</w:t>
      </w:r>
      <w:r w:rsidR="0067434A" w:rsidRPr="0067434A">
        <w:t xml:space="preserve"> harvest. </w:t>
      </w:r>
      <w:r w:rsidRPr="004F4D54">
        <w:t xml:space="preserve">The numbers of branches per plant </w:t>
      </w:r>
      <w:r w:rsidR="0067434A">
        <w:t>from the</w:t>
      </w:r>
      <w:r w:rsidRPr="004F4D54">
        <w:t xml:space="preserve"> f</w:t>
      </w:r>
      <w:r w:rsidR="0067434A">
        <w:t>our</w:t>
      </w:r>
      <w:r w:rsidRPr="004F4D54">
        <w:t xml:space="preserve"> randomly selected plants arising from main shoot were counted and were averaged to represent numbers of primary branches per plant. Number of branches per plant basis was counted at harvest stage. </w:t>
      </w:r>
      <w:r w:rsidR="00F94453">
        <w:t>The length and width of longest leaf</w:t>
      </w:r>
      <w:r>
        <w:t xml:space="preserve"> from above four randomly selected plants was measured </w:t>
      </w:r>
      <w:r w:rsidRPr="007751A9">
        <w:t>with scale at 45, 60 and at harvest.</w:t>
      </w:r>
    </w:p>
    <w:p w14:paraId="5A48FAF2" w14:textId="77777777" w:rsidR="00B24E42" w:rsidRDefault="00A305E7">
      <w:pPr>
        <w:pStyle w:val="Heading1"/>
        <w:ind w:left="0"/>
      </w:pPr>
      <w:r w:rsidRPr="004F4D54">
        <w:t xml:space="preserve">RESULTS AND DISCUSSION </w:t>
      </w:r>
    </w:p>
    <w:p w14:paraId="06D675A8" w14:textId="55C1C0FC" w:rsidR="00B54E89" w:rsidRDefault="00B54E89" w:rsidP="00B54E89">
      <w:r w:rsidRPr="00B54E89">
        <w:t xml:space="preserve">The present investigation on the “Effect of Integrated Nutrient Management (INM) on Growth </w:t>
      </w:r>
      <w:r w:rsidR="00A15114">
        <w:t>Parameters</w:t>
      </w:r>
      <w:r w:rsidRPr="00B54E89">
        <w:t xml:space="preserve"> of Okra (</w:t>
      </w:r>
      <w:r w:rsidRPr="00B54E89">
        <w:rPr>
          <w:i/>
          <w:iCs/>
        </w:rPr>
        <w:t>Abelmoschus esculentus</w:t>
      </w:r>
      <w:r w:rsidRPr="00B54E89">
        <w:t xml:space="preserve"> L. Moench) Cv. Pusa Bhindi-5” revealed significant impacts on various growth parameters</w:t>
      </w:r>
      <w:r w:rsidR="00CC1564">
        <w:t>.</w:t>
      </w:r>
    </w:p>
    <w:p w14:paraId="3564B373" w14:textId="77777777" w:rsidR="00CC1564" w:rsidRPr="00B54E89" w:rsidRDefault="00CC1564" w:rsidP="00B54E89">
      <w:pPr>
        <w:rPr>
          <w:lang w:bidi="ar-SA"/>
        </w:rPr>
      </w:pPr>
    </w:p>
    <w:p w14:paraId="2D85293D" w14:textId="6BCD0D18" w:rsidR="00206718" w:rsidRPr="004A3087" w:rsidRDefault="004A3087" w:rsidP="004A3087">
      <w:pPr>
        <w:spacing w:after="4" w:line="249" w:lineRule="auto"/>
        <w:ind w:right="0"/>
        <w:rPr>
          <w:b/>
          <w:bCs/>
          <w:i/>
        </w:rPr>
      </w:pPr>
      <w:proofErr w:type="spellStart"/>
      <w:proofErr w:type="gramStart"/>
      <w:r>
        <w:rPr>
          <w:b/>
          <w:bCs/>
          <w:i/>
        </w:rPr>
        <w:t>A.</w:t>
      </w:r>
      <w:r w:rsidR="00206718" w:rsidRPr="004A3087">
        <w:rPr>
          <w:b/>
          <w:bCs/>
          <w:i/>
        </w:rPr>
        <w:t>Vegetative</w:t>
      </w:r>
      <w:proofErr w:type="spellEnd"/>
      <w:proofErr w:type="gramEnd"/>
      <w:r w:rsidR="00206718" w:rsidRPr="004A3087">
        <w:rPr>
          <w:b/>
          <w:bCs/>
          <w:i/>
        </w:rPr>
        <w:t xml:space="preserve"> growth parameters</w:t>
      </w:r>
    </w:p>
    <w:p w14:paraId="75F577AD" w14:textId="5327AC8A" w:rsidR="005238A1" w:rsidRPr="005238A1" w:rsidRDefault="005238A1" w:rsidP="005238A1">
      <w:pPr>
        <w:spacing w:after="4" w:line="249" w:lineRule="auto"/>
        <w:ind w:left="-15" w:right="0" w:firstLine="0"/>
        <w:rPr>
          <w:b/>
          <w:bCs/>
          <w:iCs/>
        </w:rPr>
      </w:pPr>
      <w:r>
        <w:rPr>
          <w:b/>
          <w:bCs/>
          <w:iCs/>
        </w:rPr>
        <w:t>Plant height(cm):</w:t>
      </w:r>
    </w:p>
    <w:p w14:paraId="367EC0C1" w14:textId="5D9948F2" w:rsidR="005238A1" w:rsidRDefault="005238A1" w:rsidP="005238A1">
      <w:pPr>
        <w:spacing w:after="4" w:line="249" w:lineRule="auto"/>
        <w:ind w:left="-15" w:right="0" w:firstLine="0"/>
      </w:pPr>
      <w:r w:rsidRPr="005238A1">
        <w:rPr>
          <w:iCs/>
        </w:rPr>
        <w:t>The</w:t>
      </w:r>
      <w:r>
        <w:rPr>
          <w:iCs/>
        </w:rPr>
        <w:t xml:space="preserve"> result revealed that</w:t>
      </w:r>
      <w:r w:rsidRPr="005238A1">
        <w:rPr>
          <w:iCs/>
        </w:rPr>
        <w:t xml:space="preserve"> maximum plant height at 90 DAS </w:t>
      </w:r>
      <w:r w:rsidR="00BE0099">
        <w:rPr>
          <w:iCs/>
        </w:rPr>
        <w:t xml:space="preserve">(131.50) </w:t>
      </w:r>
      <w:r w:rsidRPr="005238A1">
        <w:rPr>
          <w:iCs/>
        </w:rPr>
        <w:t xml:space="preserve">was </w:t>
      </w:r>
      <w:r>
        <w:rPr>
          <w:iCs/>
        </w:rPr>
        <w:t>observe</w:t>
      </w:r>
      <w:r w:rsidRPr="005238A1">
        <w:rPr>
          <w:iCs/>
        </w:rPr>
        <w:t xml:space="preserve">d in T9 (100% RDF + Vermicompost @ 5 t/ha + FYM @20t/ha) </w:t>
      </w:r>
      <w:bookmarkStart w:id="1" w:name="_Hlk177288747"/>
      <w:r w:rsidRPr="005238A1">
        <w:rPr>
          <w:iCs/>
        </w:rPr>
        <w:t>followed by T4 (100% RDF + Vermicompost @ 5 t/ha) while the minimum plant height</w:t>
      </w:r>
      <w:r w:rsidR="00BE0099">
        <w:rPr>
          <w:iCs/>
        </w:rPr>
        <w:t xml:space="preserve"> (109.17)</w:t>
      </w:r>
      <w:r w:rsidR="00BE0099" w:rsidRPr="005238A1">
        <w:rPr>
          <w:iCs/>
        </w:rPr>
        <w:t xml:space="preserve"> was</w:t>
      </w:r>
      <w:r w:rsidRPr="005238A1">
        <w:rPr>
          <w:iCs/>
        </w:rPr>
        <w:t xml:space="preserve"> observed in T1 (Control</w:t>
      </w:r>
      <w:bookmarkEnd w:id="1"/>
      <w:r w:rsidRPr="005238A1">
        <w:rPr>
          <w:iCs/>
        </w:rPr>
        <w:t>).</w:t>
      </w:r>
      <w:r w:rsidRPr="00B54E89">
        <w:t xml:space="preserve"> It</w:t>
      </w:r>
      <w:r w:rsidR="00B54E89" w:rsidRPr="00B54E89">
        <w:t xml:space="preserve"> might be due to fact vermicompost mobilizes phosphorus from deeper layer thus better uptake of phosphorus and other essential nutrients enhances plant height. The results of inconformity with findings of Meena et al., (20</w:t>
      </w:r>
      <w:r w:rsidR="0009046E">
        <w:t>0</w:t>
      </w:r>
      <w:r w:rsidR="00B54E89" w:rsidRPr="00B54E89">
        <w:t xml:space="preserve">8): Singh et al., (2018) Meena D.C., 2019 found in similarly in tomato crop. </w:t>
      </w:r>
    </w:p>
    <w:p w14:paraId="51789FC6" w14:textId="622EDF9E" w:rsidR="005238A1" w:rsidRDefault="005238A1" w:rsidP="005238A1">
      <w:pPr>
        <w:spacing w:after="4" w:line="249" w:lineRule="auto"/>
        <w:ind w:left="-15" w:right="0" w:firstLine="0"/>
      </w:pPr>
      <w:r w:rsidRPr="005238A1">
        <w:rPr>
          <w:b/>
          <w:bCs/>
        </w:rPr>
        <w:t>Number of leaves</w:t>
      </w:r>
      <w:r>
        <w:rPr>
          <w:b/>
          <w:bCs/>
        </w:rPr>
        <w:t xml:space="preserve"> per plant:</w:t>
      </w:r>
    </w:p>
    <w:p w14:paraId="4EB86F83" w14:textId="4E3BFF9C" w:rsidR="005238A1" w:rsidRDefault="00B54E89" w:rsidP="005238A1">
      <w:pPr>
        <w:spacing w:after="4" w:line="249" w:lineRule="auto"/>
        <w:ind w:left="-15" w:right="0" w:firstLine="0"/>
      </w:pPr>
      <w:r w:rsidRPr="00B54E89">
        <w:t>The result revealed that the number of leaves was recorded maximum with (55.16) the treatment T9 (100% RDF + Vermicompost @ 5 t/ha + FYM @20t/ha</w:t>
      </w:r>
      <w:r w:rsidR="005238A1">
        <w:t xml:space="preserve"> </w:t>
      </w:r>
      <w:bookmarkStart w:id="2" w:name="_Hlk177305157"/>
      <w:r w:rsidR="005238A1" w:rsidRPr="005238A1">
        <w:rPr>
          <w:iCs/>
        </w:rPr>
        <w:t xml:space="preserve">followed by T4 (100% RDF + Vermicompost @ 5 t/ha) </w:t>
      </w:r>
      <w:bookmarkEnd w:id="2"/>
      <w:r w:rsidR="005238A1" w:rsidRPr="005238A1">
        <w:rPr>
          <w:iCs/>
        </w:rPr>
        <w:t xml:space="preserve">while </w:t>
      </w:r>
      <w:r w:rsidR="005238A1" w:rsidRPr="00B54E89">
        <w:t>the</w:t>
      </w:r>
      <w:r w:rsidRPr="00B54E89">
        <w:t xml:space="preserve"> minimum number of leaves Plant-1 (</w:t>
      </w:r>
      <w:r w:rsidR="0079087A">
        <w:t>4</w:t>
      </w:r>
      <w:r w:rsidRPr="00B54E89">
        <w:t>3.16) was counted with T1 (</w:t>
      </w:r>
      <w:r w:rsidR="00BE0099">
        <w:t>C</w:t>
      </w:r>
      <w:r w:rsidRPr="00B54E89">
        <w:t>ontrol). The reason for increase in number of leaves might be solubilization effect of plant nutrients by the addition of RDF and Vermicompost as evidenced by increase in the uptake of N, P, K, Ca, and Mg etc. This corroborated the result of</w:t>
      </w:r>
      <w:r w:rsidR="0009046E">
        <w:t xml:space="preserve"> </w:t>
      </w:r>
      <w:proofErr w:type="spellStart"/>
      <w:r w:rsidRPr="00B54E89">
        <w:t>Barani</w:t>
      </w:r>
      <w:proofErr w:type="spellEnd"/>
      <w:r w:rsidRPr="00B54E89">
        <w:t xml:space="preserve"> and </w:t>
      </w:r>
      <w:proofErr w:type="spellStart"/>
      <w:r w:rsidRPr="00B54E89">
        <w:t>Anburani</w:t>
      </w:r>
      <w:proofErr w:type="spellEnd"/>
      <w:r w:rsidRPr="00B54E89">
        <w:t xml:space="preserve"> (2004) Kumar V., Saikia J. Barik N., (2017) Meena D.C.,2019 in okra. </w:t>
      </w:r>
    </w:p>
    <w:p w14:paraId="77A0F39C" w14:textId="38D14B2E" w:rsidR="005238A1" w:rsidRPr="00BE0099" w:rsidRDefault="005238A1" w:rsidP="005238A1">
      <w:pPr>
        <w:spacing w:after="4" w:line="249" w:lineRule="auto"/>
        <w:ind w:left="-15" w:right="0" w:firstLine="0"/>
        <w:rPr>
          <w:b/>
          <w:bCs/>
        </w:rPr>
      </w:pPr>
      <w:r w:rsidRPr="00BE0099">
        <w:rPr>
          <w:b/>
          <w:bCs/>
        </w:rPr>
        <w:t>Number of branches</w:t>
      </w:r>
      <w:r w:rsidR="00BE0099" w:rsidRPr="00BE0099">
        <w:rPr>
          <w:b/>
          <w:bCs/>
        </w:rPr>
        <w:t>:</w:t>
      </w:r>
    </w:p>
    <w:p w14:paraId="7671B203" w14:textId="2EEE7C5C" w:rsidR="00BE0099" w:rsidRDefault="00B54E89" w:rsidP="005238A1">
      <w:pPr>
        <w:spacing w:after="4" w:line="249" w:lineRule="auto"/>
        <w:ind w:left="-15" w:right="0" w:firstLine="0"/>
      </w:pPr>
      <w:r w:rsidRPr="00B54E89">
        <w:t xml:space="preserve">The result revealed that various treatment significantly enhanced the number of branches per plant at all stages of growth except at 90 days after sowing and maximum number of branches per plant (4.58) were recorded with T9 (100% RDF + Vermicompost @5t/ ha + FYM </w:t>
      </w:r>
      <w:r w:rsidRPr="00B54E89">
        <w:t>@20t/ha)</w:t>
      </w:r>
      <w:r w:rsidR="00713D3F" w:rsidRPr="00713D3F">
        <w:rPr>
          <w:iCs/>
        </w:rPr>
        <w:t xml:space="preserve"> </w:t>
      </w:r>
      <w:bookmarkStart w:id="3" w:name="_Hlk177306001"/>
      <w:r w:rsidR="00713D3F" w:rsidRPr="00713D3F">
        <w:rPr>
          <w:iCs/>
        </w:rPr>
        <w:t>followed by T4 (100% RDF + Vermicompost @ 5 t/</w:t>
      </w:r>
      <w:r w:rsidR="00685D3F" w:rsidRPr="00713D3F">
        <w:rPr>
          <w:iCs/>
        </w:rPr>
        <w:t xml:space="preserve">ha) </w:t>
      </w:r>
      <w:bookmarkEnd w:id="3"/>
      <w:r w:rsidR="00685D3F" w:rsidRPr="00B54E89">
        <w:t>while</w:t>
      </w:r>
      <w:r w:rsidR="00BE0099">
        <w:t xml:space="preserve"> the minimum number of branches (2.55) was counted with T1 (</w:t>
      </w:r>
      <w:r w:rsidR="000156E2">
        <w:t>C</w:t>
      </w:r>
      <w:r w:rsidR="00BE0099">
        <w:t>ontrol).</w:t>
      </w:r>
      <w:r w:rsidRPr="00B54E89">
        <w:t xml:space="preserve"> This might be due to the better availability and uptake of nutrients by plants for a longer duration of crop growth. Similar findings of significantly higher number of fruits per plant by integrated application of fertilizers have also been reported by Prabhu et al., (2002), </w:t>
      </w:r>
      <w:proofErr w:type="spellStart"/>
      <w:r w:rsidRPr="00B54E89">
        <w:t>Amiry</w:t>
      </w:r>
      <w:proofErr w:type="spellEnd"/>
      <w:r w:rsidRPr="00B54E89">
        <w:t xml:space="preserve"> et al., (2017) and Meena D.C., (2019) in okra.</w:t>
      </w:r>
    </w:p>
    <w:p w14:paraId="7E5DD96B" w14:textId="716AC7AB" w:rsidR="00BE0099" w:rsidRPr="00BE0099" w:rsidRDefault="00BE0099" w:rsidP="005238A1">
      <w:pPr>
        <w:spacing w:after="4" w:line="249" w:lineRule="auto"/>
        <w:ind w:left="-15" w:right="0" w:firstLine="0"/>
        <w:rPr>
          <w:b/>
          <w:bCs/>
        </w:rPr>
      </w:pPr>
      <w:r w:rsidRPr="00BE0099">
        <w:rPr>
          <w:b/>
          <w:bCs/>
        </w:rPr>
        <w:t>Length of longest leaf</w:t>
      </w:r>
      <w:r>
        <w:rPr>
          <w:b/>
          <w:bCs/>
        </w:rPr>
        <w:t>:</w:t>
      </w:r>
    </w:p>
    <w:p w14:paraId="41AFDCC3" w14:textId="340EB10A" w:rsidR="00713D3F" w:rsidRDefault="00B54E89" w:rsidP="00713D3F">
      <w:pPr>
        <w:spacing w:after="4" w:line="249" w:lineRule="auto"/>
        <w:ind w:left="-15" w:right="0" w:firstLine="0"/>
      </w:pPr>
      <w:r w:rsidRPr="00B54E89">
        <w:t xml:space="preserve"> The result revealed that the longest leaf was recorded maximum (21.10 cm) with the treatment T9 (100% RDF + Vermicompost @ 5 t/ha + FYM @20t/ha) </w:t>
      </w:r>
      <w:r w:rsidR="00713D3F" w:rsidRPr="00713D3F">
        <w:rPr>
          <w:iCs/>
        </w:rPr>
        <w:t xml:space="preserve">followed by T4 (100% RDF + Vermicompost @ 5 t/ha) </w:t>
      </w:r>
      <w:r w:rsidR="000156E2">
        <w:t xml:space="preserve">while the minimum (14.94) length of longest leaf was measured with T1 (Control).  </w:t>
      </w:r>
      <w:r w:rsidRPr="00B54E89">
        <w:t xml:space="preserve">(14.94 cm) was measured with T1 (control). The increased levels of nitrogen may also have accelerated the process of cell division and differentiation. Similar findings were also reported by </w:t>
      </w:r>
      <w:proofErr w:type="spellStart"/>
      <w:r w:rsidRPr="00B54E89">
        <w:t>Barani</w:t>
      </w:r>
      <w:proofErr w:type="spellEnd"/>
      <w:r w:rsidRPr="00B54E89">
        <w:t xml:space="preserve"> and </w:t>
      </w:r>
      <w:proofErr w:type="spellStart"/>
      <w:r w:rsidRPr="00B54E89">
        <w:t>Anburani</w:t>
      </w:r>
      <w:proofErr w:type="spellEnd"/>
      <w:r w:rsidRPr="00B54E89">
        <w:t xml:space="preserve"> (2004) Meena D.C., 2019 in okra</w:t>
      </w:r>
      <w:r w:rsidR="00713D3F">
        <w:t>.</w:t>
      </w:r>
    </w:p>
    <w:p w14:paraId="448CCB88" w14:textId="2CD8B9C5" w:rsidR="00713D3F" w:rsidRPr="00713D3F" w:rsidRDefault="00713D3F" w:rsidP="00713D3F">
      <w:pPr>
        <w:spacing w:after="4" w:line="249" w:lineRule="auto"/>
        <w:ind w:left="-15" w:right="0" w:firstLine="0"/>
        <w:rPr>
          <w:b/>
          <w:bCs/>
        </w:rPr>
      </w:pPr>
      <w:r w:rsidRPr="00713D3F">
        <w:rPr>
          <w:b/>
          <w:bCs/>
        </w:rPr>
        <w:t>Width of longest leaf</w:t>
      </w:r>
      <w:r>
        <w:rPr>
          <w:b/>
          <w:bCs/>
        </w:rPr>
        <w:t>:</w:t>
      </w:r>
    </w:p>
    <w:p w14:paraId="6D6D9390" w14:textId="5FD72F73" w:rsidR="00685D3F" w:rsidRDefault="00B54E89" w:rsidP="00713D3F">
      <w:pPr>
        <w:spacing w:after="4" w:line="249" w:lineRule="auto"/>
        <w:ind w:left="-15" w:right="0" w:firstLine="0"/>
      </w:pPr>
      <w:r w:rsidRPr="00B54E89">
        <w:t xml:space="preserve">The result revealed that the width of longest leaf was recorded maximum (23.75 cm) </w:t>
      </w:r>
      <w:r w:rsidR="00713D3F">
        <w:t xml:space="preserve">with </w:t>
      </w:r>
      <w:r w:rsidRPr="00B54E89">
        <w:t xml:space="preserve">the treatment T9 (100% RDF + Vermicompost @ 5 t/ha + FYM @20t/ha) </w:t>
      </w:r>
      <w:r w:rsidR="00685D3F" w:rsidRPr="00685D3F">
        <w:rPr>
          <w:iCs/>
        </w:rPr>
        <w:t xml:space="preserve">followed by T4 (100% RDF + Vermicompost @ 5 t/ha) </w:t>
      </w:r>
      <w:r w:rsidRPr="00B54E89">
        <w:t>which w</w:t>
      </w:r>
      <w:r w:rsidR="00685D3F">
        <w:t>ere</w:t>
      </w:r>
      <w:r w:rsidRPr="00B54E89">
        <w:t xml:space="preserve"> significantly</w:t>
      </w:r>
      <w:r w:rsidR="00685D3F" w:rsidRPr="00685D3F">
        <w:t xml:space="preserve"> at par to each other</w:t>
      </w:r>
      <w:r w:rsidR="00685D3F">
        <w:t xml:space="preserve">. </w:t>
      </w:r>
      <w:r w:rsidRPr="00B54E89">
        <w:t>However, the minimum width of longest leaf (15.69 cm) was measured with T1 (</w:t>
      </w:r>
      <w:r w:rsidR="00422D59">
        <w:t>C</w:t>
      </w:r>
      <w:r w:rsidRPr="00B54E89">
        <w:t xml:space="preserve">ontrol). It may be due to </w:t>
      </w:r>
      <w:r w:rsidR="00713D3F" w:rsidRPr="00B54E89">
        <w:t>increase</w:t>
      </w:r>
      <w:r w:rsidRPr="00B54E89">
        <w:t xml:space="preserve"> the rhizosphere microbial activity and larger quantity of nutrients of the soil. Bahadur and Manohar (2001) also found similar results that application of different fertilizers, organic manures and biofertilizer increased the width of leaf of okra.</w:t>
      </w:r>
    </w:p>
    <w:p w14:paraId="19D5152B" w14:textId="77777777" w:rsidR="00B24E42" w:rsidRPr="004F4D54" w:rsidRDefault="00B24E42">
      <w:pPr>
        <w:sectPr w:rsidR="00B24E42" w:rsidRPr="004F4D54">
          <w:type w:val="continuous"/>
          <w:pgSz w:w="11906" w:h="16838"/>
          <w:pgMar w:top="1090" w:right="1100" w:bottom="1234" w:left="1440" w:header="720" w:footer="720" w:gutter="0"/>
          <w:cols w:num="2" w:space="309"/>
        </w:sectPr>
      </w:pPr>
    </w:p>
    <w:p w14:paraId="3D22AE2D" w14:textId="77777777" w:rsidR="00CC1564" w:rsidRDefault="00CC1564">
      <w:pPr>
        <w:spacing w:line="259" w:lineRule="auto"/>
        <w:ind w:right="4"/>
        <w:jc w:val="center"/>
        <w:rPr>
          <w:b/>
        </w:rPr>
      </w:pPr>
    </w:p>
    <w:p w14:paraId="1E99D742" w14:textId="487AB508" w:rsidR="00B24E42" w:rsidRPr="004F4D54" w:rsidRDefault="00A305E7">
      <w:pPr>
        <w:spacing w:line="259" w:lineRule="auto"/>
        <w:ind w:right="4"/>
        <w:jc w:val="center"/>
      </w:pPr>
      <w:r w:rsidRPr="004F4D54">
        <w:rPr>
          <w:b/>
        </w:rPr>
        <w:t xml:space="preserve">Table 1: Effect of Integrated Nutrient Management on different growth parameters of okra. </w:t>
      </w:r>
    </w:p>
    <w:tbl>
      <w:tblPr>
        <w:tblStyle w:val="TableGrid"/>
        <w:tblW w:w="5000" w:type="pct"/>
        <w:tblInd w:w="0" w:type="dxa"/>
        <w:tblCellMar>
          <w:top w:w="34" w:type="dxa"/>
          <w:left w:w="72" w:type="dxa"/>
          <w:right w:w="31" w:type="dxa"/>
        </w:tblCellMar>
        <w:tblLook w:val="04A0" w:firstRow="1" w:lastRow="0" w:firstColumn="1" w:lastColumn="0" w:noHBand="0" w:noVBand="1"/>
      </w:tblPr>
      <w:tblGrid>
        <w:gridCol w:w="2733"/>
        <w:gridCol w:w="1285"/>
        <w:gridCol w:w="1394"/>
        <w:gridCol w:w="1286"/>
        <w:gridCol w:w="1061"/>
        <w:gridCol w:w="1052"/>
      </w:tblGrid>
      <w:tr w:rsidR="0084795A" w:rsidRPr="0084795A" w14:paraId="25B403B9" w14:textId="77777777" w:rsidTr="0084795A">
        <w:trPr>
          <w:trHeight w:val="482"/>
        </w:trPr>
        <w:tc>
          <w:tcPr>
            <w:tcW w:w="1551" w:type="pct"/>
            <w:tcBorders>
              <w:top w:val="single" w:sz="4" w:space="0" w:color="auto"/>
              <w:left w:val="single" w:sz="4" w:space="0" w:color="auto"/>
              <w:bottom w:val="single" w:sz="4" w:space="0" w:color="000000"/>
              <w:right w:val="single" w:sz="4" w:space="0" w:color="000000"/>
            </w:tcBorders>
            <w:vAlign w:val="center"/>
          </w:tcPr>
          <w:p w14:paraId="0A589410" w14:textId="6C42E737" w:rsidR="0084795A" w:rsidRPr="0084795A" w:rsidRDefault="0084795A" w:rsidP="00CC1564">
            <w:pPr>
              <w:spacing w:after="160" w:line="259" w:lineRule="auto"/>
              <w:ind w:left="0" w:right="0" w:firstLine="0"/>
              <w:jc w:val="center"/>
              <w:rPr>
                <w:b/>
                <w:bCs/>
                <w:sz w:val="16"/>
                <w:szCs w:val="16"/>
              </w:rPr>
            </w:pPr>
            <w:r w:rsidRPr="0084795A">
              <w:rPr>
                <w:b/>
                <w:bCs/>
                <w:sz w:val="16"/>
                <w:szCs w:val="16"/>
              </w:rPr>
              <w:t>Treatments</w:t>
            </w:r>
          </w:p>
        </w:tc>
        <w:tc>
          <w:tcPr>
            <w:tcW w:w="729" w:type="pct"/>
            <w:tcBorders>
              <w:top w:val="single" w:sz="4" w:space="0" w:color="000000"/>
              <w:left w:val="single" w:sz="4" w:space="0" w:color="000000"/>
              <w:bottom w:val="single" w:sz="4" w:space="0" w:color="000000"/>
              <w:right w:val="single" w:sz="4" w:space="0" w:color="000000"/>
            </w:tcBorders>
            <w:vAlign w:val="center"/>
          </w:tcPr>
          <w:p w14:paraId="0334D3DA" w14:textId="52DEB230" w:rsidR="0084795A" w:rsidRPr="0084795A" w:rsidRDefault="0084795A" w:rsidP="00CC1564">
            <w:pPr>
              <w:spacing w:line="259" w:lineRule="auto"/>
              <w:ind w:left="0" w:right="32" w:firstLine="0"/>
              <w:jc w:val="center"/>
              <w:rPr>
                <w:sz w:val="16"/>
                <w:szCs w:val="16"/>
              </w:rPr>
            </w:pPr>
          </w:p>
          <w:p w14:paraId="1BF4714C" w14:textId="4466C28A" w:rsidR="0084795A" w:rsidRPr="0084795A" w:rsidRDefault="0084795A" w:rsidP="00CC1564">
            <w:pPr>
              <w:spacing w:line="259" w:lineRule="auto"/>
              <w:ind w:left="0" w:right="38" w:firstLine="0"/>
              <w:jc w:val="center"/>
              <w:rPr>
                <w:sz w:val="16"/>
                <w:szCs w:val="16"/>
              </w:rPr>
            </w:pPr>
            <w:r w:rsidRPr="0084795A">
              <w:rPr>
                <w:b/>
                <w:sz w:val="16"/>
                <w:szCs w:val="16"/>
              </w:rPr>
              <w:t>Plant Height (cm) 90</w:t>
            </w:r>
          </w:p>
          <w:p w14:paraId="1CB001DA" w14:textId="0BAB2058" w:rsidR="0084795A" w:rsidRPr="0084795A" w:rsidRDefault="0084795A" w:rsidP="00CC1564">
            <w:pPr>
              <w:spacing w:after="0" w:line="259" w:lineRule="auto"/>
              <w:ind w:left="0" w:right="36" w:firstLine="0"/>
              <w:jc w:val="center"/>
              <w:rPr>
                <w:sz w:val="16"/>
                <w:szCs w:val="16"/>
              </w:rPr>
            </w:pPr>
            <w:r w:rsidRPr="0084795A">
              <w:rPr>
                <w:b/>
                <w:sz w:val="16"/>
                <w:szCs w:val="16"/>
              </w:rPr>
              <w:t>DAS</w:t>
            </w:r>
          </w:p>
        </w:tc>
        <w:tc>
          <w:tcPr>
            <w:tcW w:w="791" w:type="pct"/>
            <w:tcBorders>
              <w:top w:val="single" w:sz="4" w:space="0" w:color="000000"/>
              <w:left w:val="single" w:sz="4" w:space="0" w:color="000000"/>
              <w:bottom w:val="single" w:sz="4" w:space="0" w:color="000000"/>
              <w:right w:val="single" w:sz="4" w:space="0" w:color="000000"/>
            </w:tcBorders>
            <w:vAlign w:val="center"/>
          </w:tcPr>
          <w:p w14:paraId="00CA3EA9" w14:textId="77777777" w:rsidR="0084795A" w:rsidRPr="0084795A" w:rsidRDefault="0084795A" w:rsidP="00CC1564">
            <w:pPr>
              <w:spacing w:after="0" w:line="259" w:lineRule="auto"/>
              <w:ind w:left="0" w:right="39" w:firstLine="0"/>
              <w:jc w:val="center"/>
              <w:rPr>
                <w:b/>
                <w:sz w:val="16"/>
                <w:szCs w:val="16"/>
              </w:rPr>
            </w:pPr>
            <w:r w:rsidRPr="0084795A">
              <w:rPr>
                <w:b/>
                <w:sz w:val="16"/>
                <w:szCs w:val="16"/>
              </w:rPr>
              <w:t>No of leaves per plant</w:t>
            </w:r>
          </w:p>
          <w:p w14:paraId="556DBA7E" w14:textId="3FF68345" w:rsidR="0084795A" w:rsidRPr="0084795A" w:rsidRDefault="0084795A" w:rsidP="00CC1564">
            <w:pPr>
              <w:spacing w:line="259" w:lineRule="auto"/>
              <w:ind w:left="0" w:right="38" w:firstLine="0"/>
              <w:jc w:val="center"/>
              <w:rPr>
                <w:sz w:val="16"/>
                <w:szCs w:val="16"/>
              </w:rPr>
            </w:pPr>
            <w:r w:rsidRPr="0084795A">
              <w:rPr>
                <w:b/>
                <w:sz w:val="16"/>
                <w:szCs w:val="16"/>
              </w:rPr>
              <w:t>90</w:t>
            </w:r>
          </w:p>
          <w:p w14:paraId="6F85FB7F" w14:textId="6D984777" w:rsidR="0084795A" w:rsidRPr="0084795A" w:rsidRDefault="0084795A" w:rsidP="00CC1564">
            <w:pPr>
              <w:spacing w:after="0" w:line="259" w:lineRule="auto"/>
              <w:ind w:left="0" w:right="39" w:firstLine="0"/>
              <w:jc w:val="center"/>
              <w:rPr>
                <w:sz w:val="16"/>
                <w:szCs w:val="16"/>
              </w:rPr>
            </w:pPr>
            <w:r w:rsidRPr="0084795A">
              <w:rPr>
                <w:b/>
                <w:sz w:val="16"/>
                <w:szCs w:val="16"/>
              </w:rPr>
              <w:t>DAS</w:t>
            </w:r>
          </w:p>
        </w:tc>
        <w:tc>
          <w:tcPr>
            <w:tcW w:w="730" w:type="pct"/>
            <w:tcBorders>
              <w:top w:val="single" w:sz="4" w:space="0" w:color="000000"/>
              <w:left w:val="single" w:sz="4" w:space="0" w:color="000000"/>
              <w:bottom w:val="single" w:sz="4" w:space="0" w:color="000000"/>
              <w:right w:val="single" w:sz="4" w:space="0" w:color="000000"/>
            </w:tcBorders>
            <w:vAlign w:val="center"/>
          </w:tcPr>
          <w:p w14:paraId="0E28C239" w14:textId="77777777" w:rsidR="0084795A" w:rsidRDefault="0084795A" w:rsidP="00CC1564">
            <w:pPr>
              <w:spacing w:after="0" w:line="259" w:lineRule="auto"/>
              <w:ind w:left="0" w:right="36" w:firstLine="0"/>
              <w:jc w:val="center"/>
              <w:rPr>
                <w:b/>
                <w:sz w:val="16"/>
                <w:szCs w:val="16"/>
              </w:rPr>
            </w:pPr>
            <w:r w:rsidRPr="0084795A">
              <w:rPr>
                <w:b/>
                <w:sz w:val="16"/>
                <w:szCs w:val="16"/>
              </w:rPr>
              <w:t>No. of branches per plant</w:t>
            </w:r>
          </w:p>
          <w:p w14:paraId="61B8340B" w14:textId="77777777" w:rsidR="00BA39E9" w:rsidRPr="0084795A" w:rsidRDefault="00BA39E9" w:rsidP="00BA39E9">
            <w:pPr>
              <w:spacing w:line="259" w:lineRule="auto"/>
              <w:ind w:left="0" w:right="38" w:firstLine="0"/>
              <w:jc w:val="center"/>
              <w:rPr>
                <w:sz w:val="16"/>
                <w:szCs w:val="16"/>
              </w:rPr>
            </w:pPr>
            <w:r w:rsidRPr="0084795A">
              <w:rPr>
                <w:b/>
                <w:sz w:val="16"/>
                <w:szCs w:val="16"/>
              </w:rPr>
              <w:t>90</w:t>
            </w:r>
          </w:p>
          <w:p w14:paraId="763738BB" w14:textId="72B16196" w:rsidR="00BA39E9" w:rsidRPr="0084795A" w:rsidRDefault="00BA39E9" w:rsidP="00BA39E9">
            <w:pPr>
              <w:spacing w:after="0" w:line="259" w:lineRule="auto"/>
              <w:ind w:left="0" w:right="36" w:firstLine="0"/>
              <w:jc w:val="center"/>
              <w:rPr>
                <w:sz w:val="16"/>
                <w:szCs w:val="16"/>
              </w:rPr>
            </w:pPr>
            <w:r w:rsidRPr="0084795A">
              <w:rPr>
                <w:b/>
                <w:sz w:val="16"/>
                <w:szCs w:val="16"/>
              </w:rPr>
              <w:t>DAS</w:t>
            </w:r>
          </w:p>
        </w:tc>
        <w:tc>
          <w:tcPr>
            <w:tcW w:w="602" w:type="pct"/>
            <w:tcBorders>
              <w:top w:val="single" w:sz="4" w:space="0" w:color="000000"/>
              <w:left w:val="single" w:sz="4" w:space="0" w:color="000000"/>
              <w:bottom w:val="single" w:sz="4" w:space="0" w:color="000000"/>
              <w:right w:val="single" w:sz="4" w:space="0" w:color="000000"/>
            </w:tcBorders>
            <w:vAlign w:val="center"/>
          </w:tcPr>
          <w:p w14:paraId="63814E6F" w14:textId="77777777" w:rsidR="0084795A" w:rsidRPr="0084795A" w:rsidRDefault="0084795A" w:rsidP="00CC1564">
            <w:pPr>
              <w:spacing w:after="0" w:line="259" w:lineRule="auto"/>
              <w:ind w:left="0" w:right="42" w:firstLine="0"/>
              <w:jc w:val="center"/>
              <w:rPr>
                <w:b/>
                <w:sz w:val="16"/>
                <w:szCs w:val="16"/>
              </w:rPr>
            </w:pPr>
            <w:r w:rsidRPr="0084795A">
              <w:rPr>
                <w:b/>
                <w:sz w:val="16"/>
                <w:szCs w:val="16"/>
              </w:rPr>
              <w:t>Length of longest leaf (cm)</w:t>
            </w:r>
          </w:p>
          <w:p w14:paraId="72AAF29B" w14:textId="54B2C6F9" w:rsidR="0084795A" w:rsidRPr="0084795A" w:rsidRDefault="0084795A" w:rsidP="00CC1564">
            <w:pPr>
              <w:spacing w:line="259" w:lineRule="auto"/>
              <w:ind w:left="0" w:right="38" w:firstLine="0"/>
              <w:jc w:val="center"/>
              <w:rPr>
                <w:sz w:val="16"/>
                <w:szCs w:val="16"/>
              </w:rPr>
            </w:pPr>
            <w:r w:rsidRPr="0084795A">
              <w:rPr>
                <w:b/>
                <w:sz w:val="16"/>
                <w:szCs w:val="16"/>
              </w:rPr>
              <w:t>90</w:t>
            </w:r>
          </w:p>
          <w:p w14:paraId="6DBB6B86" w14:textId="232A0EEF" w:rsidR="0084795A" w:rsidRPr="0084795A" w:rsidRDefault="0084795A" w:rsidP="00CC1564">
            <w:pPr>
              <w:spacing w:after="0" w:line="259" w:lineRule="auto"/>
              <w:ind w:left="0" w:right="42" w:firstLine="0"/>
              <w:jc w:val="center"/>
              <w:rPr>
                <w:sz w:val="16"/>
                <w:szCs w:val="16"/>
              </w:rPr>
            </w:pPr>
            <w:r w:rsidRPr="0084795A">
              <w:rPr>
                <w:b/>
                <w:sz w:val="16"/>
                <w:szCs w:val="16"/>
              </w:rPr>
              <w:t>DAS</w:t>
            </w:r>
          </w:p>
        </w:tc>
        <w:tc>
          <w:tcPr>
            <w:tcW w:w="597" w:type="pct"/>
            <w:tcBorders>
              <w:top w:val="single" w:sz="4" w:space="0" w:color="000000"/>
              <w:left w:val="single" w:sz="4" w:space="0" w:color="000000"/>
              <w:bottom w:val="single" w:sz="4" w:space="0" w:color="000000"/>
              <w:right w:val="single" w:sz="4" w:space="0" w:color="000000"/>
            </w:tcBorders>
            <w:vAlign w:val="center"/>
          </w:tcPr>
          <w:p w14:paraId="72A6D894" w14:textId="05CF889A" w:rsidR="0084795A" w:rsidRPr="0084795A" w:rsidRDefault="0084795A" w:rsidP="00CC1564">
            <w:pPr>
              <w:spacing w:line="259" w:lineRule="auto"/>
              <w:ind w:left="0" w:right="38" w:firstLine="0"/>
              <w:jc w:val="center"/>
              <w:rPr>
                <w:b/>
                <w:sz w:val="16"/>
                <w:szCs w:val="16"/>
              </w:rPr>
            </w:pPr>
            <w:r w:rsidRPr="0084795A">
              <w:rPr>
                <w:b/>
                <w:sz w:val="16"/>
                <w:szCs w:val="16"/>
              </w:rPr>
              <w:t>Width of longest leaf (cm)</w:t>
            </w:r>
          </w:p>
          <w:p w14:paraId="4A18D9E2" w14:textId="69882E2C" w:rsidR="0084795A" w:rsidRPr="0084795A" w:rsidRDefault="0084795A" w:rsidP="00CC1564">
            <w:pPr>
              <w:spacing w:line="259" w:lineRule="auto"/>
              <w:ind w:left="0" w:right="38" w:firstLine="0"/>
              <w:jc w:val="center"/>
              <w:rPr>
                <w:sz w:val="16"/>
                <w:szCs w:val="16"/>
              </w:rPr>
            </w:pPr>
            <w:r w:rsidRPr="0084795A">
              <w:rPr>
                <w:b/>
                <w:sz w:val="16"/>
                <w:szCs w:val="16"/>
              </w:rPr>
              <w:t>90</w:t>
            </w:r>
          </w:p>
          <w:p w14:paraId="366B83A6" w14:textId="28604785" w:rsidR="0084795A" w:rsidRPr="0084795A" w:rsidRDefault="0084795A" w:rsidP="00CC1564">
            <w:pPr>
              <w:spacing w:after="0" w:line="259" w:lineRule="auto"/>
              <w:ind w:left="0" w:right="37" w:firstLine="0"/>
              <w:jc w:val="center"/>
              <w:rPr>
                <w:sz w:val="16"/>
                <w:szCs w:val="16"/>
              </w:rPr>
            </w:pPr>
            <w:r w:rsidRPr="0084795A">
              <w:rPr>
                <w:b/>
                <w:sz w:val="16"/>
                <w:szCs w:val="16"/>
              </w:rPr>
              <w:t>DAS</w:t>
            </w:r>
          </w:p>
        </w:tc>
      </w:tr>
      <w:tr w:rsidR="0084795A" w:rsidRPr="0084795A" w14:paraId="32A29D5F" w14:textId="77777777" w:rsidTr="0084795A">
        <w:trPr>
          <w:trHeight w:val="19"/>
        </w:trPr>
        <w:tc>
          <w:tcPr>
            <w:tcW w:w="1551" w:type="pct"/>
            <w:tcBorders>
              <w:top w:val="single" w:sz="4" w:space="0" w:color="000000"/>
              <w:left w:val="single" w:sz="4" w:space="0" w:color="000000"/>
              <w:bottom w:val="single" w:sz="4" w:space="0" w:color="000000"/>
              <w:right w:val="single" w:sz="4" w:space="0" w:color="000000"/>
            </w:tcBorders>
            <w:vAlign w:val="center"/>
          </w:tcPr>
          <w:p w14:paraId="7387003E" w14:textId="10A4849F" w:rsidR="0084795A" w:rsidRPr="0084795A" w:rsidRDefault="0084795A" w:rsidP="00CC1564">
            <w:pPr>
              <w:spacing w:after="0" w:line="259" w:lineRule="auto"/>
              <w:ind w:left="0" w:right="42" w:firstLine="0"/>
              <w:jc w:val="center"/>
              <w:rPr>
                <w:sz w:val="16"/>
                <w:szCs w:val="16"/>
              </w:rPr>
            </w:pPr>
            <w:r w:rsidRPr="0084795A">
              <w:rPr>
                <w:sz w:val="16"/>
                <w:szCs w:val="16"/>
              </w:rPr>
              <w:t>(T1). Control</w:t>
            </w:r>
          </w:p>
        </w:tc>
        <w:tc>
          <w:tcPr>
            <w:tcW w:w="729" w:type="pct"/>
            <w:tcBorders>
              <w:top w:val="single" w:sz="4" w:space="0" w:color="000000"/>
              <w:left w:val="single" w:sz="4" w:space="0" w:color="000000"/>
              <w:bottom w:val="single" w:sz="4" w:space="0" w:color="000000"/>
              <w:right w:val="single" w:sz="4" w:space="0" w:color="000000"/>
            </w:tcBorders>
            <w:vAlign w:val="center"/>
          </w:tcPr>
          <w:p w14:paraId="1D2130CE" w14:textId="692C607D" w:rsidR="0084795A" w:rsidRPr="0084795A" w:rsidRDefault="0084795A" w:rsidP="00CC1564">
            <w:pPr>
              <w:spacing w:after="0" w:line="259" w:lineRule="auto"/>
              <w:ind w:left="0" w:right="37" w:firstLine="0"/>
              <w:jc w:val="center"/>
              <w:rPr>
                <w:sz w:val="16"/>
                <w:szCs w:val="16"/>
              </w:rPr>
            </w:pPr>
            <w:r w:rsidRPr="0084795A">
              <w:rPr>
                <w:sz w:val="16"/>
                <w:szCs w:val="16"/>
              </w:rPr>
              <w:t>109.17</w:t>
            </w:r>
          </w:p>
        </w:tc>
        <w:tc>
          <w:tcPr>
            <w:tcW w:w="791" w:type="pct"/>
            <w:tcBorders>
              <w:top w:val="single" w:sz="4" w:space="0" w:color="000000"/>
              <w:left w:val="single" w:sz="4" w:space="0" w:color="000000"/>
              <w:bottom w:val="single" w:sz="4" w:space="0" w:color="000000"/>
              <w:right w:val="single" w:sz="4" w:space="0" w:color="000000"/>
            </w:tcBorders>
            <w:vAlign w:val="center"/>
          </w:tcPr>
          <w:p w14:paraId="1D5A0011" w14:textId="667E940B" w:rsidR="0084795A" w:rsidRPr="0084795A" w:rsidRDefault="0084795A" w:rsidP="00CC1564">
            <w:pPr>
              <w:spacing w:after="0" w:line="259" w:lineRule="auto"/>
              <w:ind w:left="0" w:right="40" w:firstLine="0"/>
              <w:jc w:val="center"/>
              <w:rPr>
                <w:sz w:val="16"/>
                <w:szCs w:val="16"/>
              </w:rPr>
            </w:pPr>
            <w:r w:rsidRPr="0084795A">
              <w:rPr>
                <w:sz w:val="16"/>
                <w:szCs w:val="16"/>
              </w:rPr>
              <w:t>43.16</w:t>
            </w:r>
          </w:p>
        </w:tc>
        <w:tc>
          <w:tcPr>
            <w:tcW w:w="730" w:type="pct"/>
            <w:tcBorders>
              <w:top w:val="single" w:sz="4" w:space="0" w:color="000000"/>
              <w:left w:val="single" w:sz="4" w:space="0" w:color="000000"/>
              <w:bottom w:val="single" w:sz="4" w:space="0" w:color="000000"/>
              <w:right w:val="single" w:sz="4" w:space="0" w:color="000000"/>
            </w:tcBorders>
            <w:vAlign w:val="center"/>
          </w:tcPr>
          <w:p w14:paraId="20C14C9E" w14:textId="210254C5" w:rsidR="0084795A" w:rsidRPr="0084795A" w:rsidRDefault="0084795A" w:rsidP="00CC1564">
            <w:pPr>
              <w:spacing w:after="0" w:line="259" w:lineRule="auto"/>
              <w:ind w:left="0" w:right="36" w:firstLine="0"/>
              <w:jc w:val="center"/>
              <w:rPr>
                <w:sz w:val="16"/>
                <w:szCs w:val="16"/>
              </w:rPr>
            </w:pPr>
            <w:r w:rsidRPr="0084795A">
              <w:rPr>
                <w:sz w:val="16"/>
                <w:szCs w:val="16"/>
              </w:rPr>
              <w:t>2.55</w:t>
            </w:r>
          </w:p>
        </w:tc>
        <w:tc>
          <w:tcPr>
            <w:tcW w:w="602" w:type="pct"/>
            <w:tcBorders>
              <w:top w:val="single" w:sz="4" w:space="0" w:color="000000"/>
              <w:left w:val="single" w:sz="4" w:space="0" w:color="000000"/>
              <w:bottom w:val="single" w:sz="4" w:space="0" w:color="000000"/>
              <w:right w:val="single" w:sz="4" w:space="0" w:color="000000"/>
            </w:tcBorders>
            <w:vAlign w:val="center"/>
          </w:tcPr>
          <w:p w14:paraId="32A504F8" w14:textId="717ADD2F" w:rsidR="0084795A" w:rsidRPr="0084795A" w:rsidRDefault="0084795A" w:rsidP="00CC1564">
            <w:pPr>
              <w:spacing w:after="0" w:line="259" w:lineRule="auto"/>
              <w:ind w:left="0" w:right="33" w:firstLine="0"/>
              <w:jc w:val="center"/>
              <w:rPr>
                <w:sz w:val="16"/>
                <w:szCs w:val="16"/>
              </w:rPr>
            </w:pPr>
            <w:r w:rsidRPr="0084795A">
              <w:rPr>
                <w:sz w:val="16"/>
                <w:szCs w:val="16"/>
              </w:rPr>
              <w:t>14.94</w:t>
            </w:r>
          </w:p>
        </w:tc>
        <w:tc>
          <w:tcPr>
            <w:tcW w:w="597" w:type="pct"/>
            <w:tcBorders>
              <w:top w:val="single" w:sz="4" w:space="0" w:color="000000"/>
              <w:left w:val="single" w:sz="4" w:space="0" w:color="000000"/>
              <w:bottom w:val="single" w:sz="4" w:space="0" w:color="000000"/>
              <w:right w:val="single" w:sz="4" w:space="0" w:color="000000"/>
            </w:tcBorders>
            <w:vAlign w:val="center"/>
          </w:tcPr>
          <w:p w14:paraId="7FBC6113" w14:textId="11844931" w:rsidR="0084795A" w:rsidRPr="0084795A" w:rsidRDefault="0084795A" w:rsidP="00CC1564">
            <w:pPr>
              <w:spacing w:after="0" w:line="259" w:lineRule="auto"/>
              <w:ind w:left="0" w:right="34" w:firstLine="0"/>
              <w:jc w:val="center"/>
              <w:rPr>
                <w:sz w:val="16"/>
                <w:szCs w:val="16"/>
              </w:rPr>
            </w:pPr>
            <w:r w:rsidRPr="0084795A">
              <w:rPr>
                <w:sz w:val="16"/>
                <w:szCs w:val="16"/>
              </w:rPr>
              <w:t>15.69</w:t>
            </w:r>
          </w:p>
        </w:tc>
      </w:tr>
      <w:tr w:rsidR="0084795A" w:rsidRPr="0084795A" w14:paraId="6DADB7EC" w14:textId="77777777" w:rsidTr="0084795A">
        <w:trPr>
          <w:trHeight w:val="466"/>
        </w:trPr>
        <w:tc>
          <w:tcPr>
            <w:tcW w:w="1551" w:type="pct"/>
            <w:tcBorders>
              <w:top w:val="single" w:sz="4" w:space="0" w:color="000000"/>
              <w:left w:val="single" w:sz="4" w:space="0" w:color="000000"/>
              <w:bottom w:val="single" w:sz="4" w:space="0" w:color="000000"/>
              <w:right w:val="single" w:sz="4" w:space="0" w:color="000000"/>
            </w:tcBorders>
            <w:vAlign w:val="center"/>
          </w:tcPr>
          <w:p w14:paraId="237C140A" w14:textId="317E9764" w:rsidR="0084795A" w:rsidRPr="0084795A" w:rsidRDefault="0084795A" w:rsidP="00CC1564">
            <w:pPr>
              <w:spacing w:after="0" w:line="259" w:lineRule="auto"/>
              <w:ind w:left="0" w:right="0" w:firstLine="0"/>
              <w:jc w:val="center"/>
              <w:rPr>
                <w:sz w:val="16"/>
                <w:szCs w:val="16"/>
              </w:rPr>
            </w:pPr>
            <w:r w:rsidRPr="0084795A">
              <w:rPr>
                <w:sz w:val="16"/>
                <w:szCs w:val="16"/>
              </w:rPr>
              <w:t>(T2)100% RDF (100:75:75 kg/ha)</w:t>
            </w:r>
          </w:p>
        </w:tc>
        <w:tc>
          <w:tcPr>
            <w:tcW w:w="729" w:type="pct"/>
            <w:tcBorders>
              <w:top w:val="single" w:sz="4" w:space="0" w:color="000000"/>
              <w:left w:val="single" w:sz="4" w:space="0" w:color="000000"/>
              <w:bottom w:val="single" w:sz="4" w:space="0" w:color="000000"/>
              <w:right w:val="single" w:sz="4" w:space="0" w:color="000000"/>
            </w:tcBorders>
            <w:vAlign w:val="center"/>
          </w:tcPr>
          <w:p w14:paraId="6A1984E5" w14:textId="4C39CBAC" w:rsidR="0084795A" w:rsidRPr="0084795A" w:rsidRDefault="0084795A" w:rsidP="00CC1564">
            <w:pPr>
              <w:spacing w:after="0" w:line="259" w:lineRule="auto"/>
              <w:ind w:left="0" w:right="37" w:firstLine="0"/>
              <w:jc w:val="center"/>
              <w:rPr>
                <w:sz w:val="16"/>
                <w:szCs w:val="16"/>
              </w:rPr>
            </w:pPr>
            <w:r w:rsidRPr="0084795A">
              <w:rPr>
                <w:sz w:val="16"/>
                <w:szCs w:val="16"/>
              </w:rPr>
              <w:t>127.40</w:t>
            </w:r>
          </w:p>
        </w:tc>
        <w:tc>
          <w:tcPr>
            <w:tcW w:w="791" w:type="pct"/>
            <w:tcBorders>
              <w:top w:val="single" w:sz="4" w:space="0" w:color="000000"/>
              <w:left w:val="single" w:sz="4" w:space="0" w:color="000000"/>
              <w:bottom w:val="single" w:sz="4" w:space="0" w:color="000000"/>
              <w:right w:val="single" w:sz="4" w:space="0" w:color="000000"/>
            </w:tcBorders>
            <w:vAlign w:val="center"/>
          </w:tcPr>
          <w:p w14:paraId="700C270C" w14:textId="604764DE" w:rsidR="0084795A" w:rsidRPr="0084795A" w:rsidRDefault="0084795A" w:rsidP="00CC1564">
            <w:pPr>
              <w:spacing w:after="0" w:line="259" w:lineRule="auto"/>
              <w:ind w:left="0" w:right="40" w:firstLine="0"/>
              <w:jc w:val="center"/>
              <w:rPr>
                <w:sz w:val="16"/>
                <w:szCs w:val="16"/>
              </w:rPr>
            </w:pPr>
            <w:r w:rsidRPr="0084795A">
              <w:rPr>
                <w:sz w:val="16"/>
                <w:szCs w:val="16"/>
              </w:rPr>
              <w:t>51.41</w:t>
            </w:r>
          </w:p>
        </w:tc>
        <w:tc>
          <w:tcPr>
            <w:tcW w:w="730" w:type="pct"/>
            <w:tcBorders>
              <w:top w:val="single" w:sz="4" w:space="0" w:color="000000"/>
              <w:left w:val="single" w:sz="4" w:space="0" w:color="000000"/>
              <w:bottom w:val="single" w:sz="4" w:space="0" w:color="000000"/>
              <w:right w:val="single" w:sz="4" w:space="0" w:color="000000"/>
            </w:tcBorders>
            <w:vAlign w:val="center"/>
          </w:tcPr>
          <w:p w14:paraId="1D42D9BE" w14:textId="2DF57B41" w:rsidR="0084795A" w:rsidRPr="0084795A" w:rsidRDefault="0084795A" w:rsidP="00CC1564">
            <w:pPr>
              <w:spacing w:after="0" w:line="259" w:lineRule="auto"/>
              <w:ind w:left="0" w:right="36" w:firstLine="0"/>
              <w:jc w:val="center"/>
              <w:rPr>
                <w:sz w:val="16"/>
                <w:szCs w:val="16"/>
              </w:rPr>
            </w:pPr>
            <w:r w:rsidRPr="0084795A">
              <w:rPr>
                <w:sz w:val="16"/>
                <w:szCs w:val="16"/>
              </w:rPr>
              <w:t>3.91</w:t>
            </w:r>
          </w:p>
        </w:tc>
        <w:tc>
          <w:tcPr>
            <w:tcW w:w="602" w:type="pct"/>
            <w:tcBorders>
              <w:top w:val="single" w:sz="4" w:space="0" w:color="000000"/>
              <w:left w:val="single" w:sz="4" w:space="0" w:color="000000"/>
              <w:bottom w:val="single" w:sz="4" w:space="0" w:color="000000"/>
              <w:right w:val="single" w:sz="4" w:space="0" w:color="000000"/>
            </w:tcBorders>
            <w:vAlign w:val="center"/>
          </w:tcPr>
          <w:p w14:paraId="28A81488" w14:textId="3D8647F4" w:rsidR="0084795A" w:rsidRPr="0084795A" w:rsidRDefault="0084795A" w:rsidP="00CC1564">
            <w:pPr>
              <w:spacing w:after="0" w:line="259" w:lineRule="auto"/>
              <w:ind w:left="0" w:right="33" w:firstLine="0"/>
              <w:jc w:val="center"/>
              <w:rPr>
                <w:sz w:val="16"/>
                <w:szCs w:val="16"/>
              </w:rPr>
            </w:pPr>
            <w:r w:rsidRPr="0084795A">
              <w:rPr>
                <w:sz w:val="16"/>
                <w:szCs w:val="16"/>
              </w:rPr>
              <w:t>18.43</w:t>
            </w:r>
          </w:p>
        </w:tc>
        <w:tc>
          <w:tcPr>
            <w:tcW w:w="597" w:type="pct"/>
            <w:tcBorders>
              <w:top w:val="single" w:sz="4" w:space="0" w:color="000000"/>
              <w:left w:val="single" w:sz="4" w:space="0" w:color="000000"/>
              <w:bottom w:val="single" w:sz="4" w:space="0" w:color="000000"/>
              <w:right w:val="single" w:sz="4" w:space="0" w:color="000000"/>
            </w:tcBorders>
            <w:vAlign w:val="center"/>
          </w:tcPr>
          <w:p w14:paraId="53287C52" w14:textId="63831F39" w:rsidR="0084795A" w:rsidRPr="0084795A" w:rsidRDefault="0084795A" w:rsidP="00CC1564">
            <w:pPr>
              <w:spacing w:after="0" w:line="259" w:lineRule="auto"/>
              <w:ind w:left="0" w:right="34" w:firstLine="0"/>
              <w:jc w:val="center"/>
              <w:rPr>
                <w:sz w:val="16"/>
                <w:szCs w:val="16"/>
              </w:rPr>
            </w:pPr>
            <w:r w:rsidRPr="0084795A">
              <w:rPr>
                <w:sz w:val="16"/>
                <w:szCs w:val="16"/>
              </w:rPr>
              <w:t>20.16</w:t>
            </w:r>
          </w:p>
        </w:tc>
      </w:tr>
      <w:tr w:rsidR="0084795A" w:rsidRPr="0084795A" w14:paraId="0464F2D7" w14:textId="77777777" w:rsidTr="0084795A">
        <w:trPr>
          <w:trHeight w:val="257"/>
        </w:trPr>
        <w:tc>
          <w:tcPr>
            <w:tcW w:w="1551" w:type="pct"/>
            <w:tcBorders>
              <w:top w:val="single" w:sz="4" w:space="0" w:color="000000"/>
              <w:left w:val="single" w:sz="4" w:space="0" w:color="000000"/>
              <w:bottom w:val="single" w:sz="4" w:space="0" w:color="000000"/>
              <w:right w:val="single" w:sz="4" w:space="0" w:color="000000"/>
            </w:tcBorders>
            <w:vAlign w:val="center"/>
          </w:tcPr>
          <w:p w14:paraId="3C75BABE" w14:textId="6082B729" w:rsidR="0084795A" w:rsidRPr="0084795A" w:rsidRDefault="0084795A" w:rsidP="00CC1564">
            <w:pPr>
              <w:spacing w:after="0" w:line="259" w:lineRule="auto"/>
              <w:ind w:left="96" w:right="0" w:firstLine="0"/>
              <w:jc w:val="center"/>
              <w:rPr>
                <w:sz w:val="16"/>
                <w:szCs w:val="16"/>
              </w:rPr>
            </w:pPr>
            <w:r w:rsidRPr="0084795A">
              <w:rPr>
                <w:sz w:val="16"/>
                <w:szCs w:val="16"/>
              </w:rPr>
              <w:t>(T3)100% RDF + FYM @ 20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0B89D4FB" w14:textId="34697FEC" w:rsidR="0084795A" w:rsidRPr="0084795A" w:rsidRDefault="0084795A" w:rsidP="00CC1564">
            <w:pPr>
              <w:spacing w:after="0" w:line="259" w:lineRule="auto"/>
              <w:ind w:left="0" w:right="37" w:firstLine="0"/>
              <w:jc w:val="center"/>
              <w:rPr>
                <w:sz w:val="16"/>
                <w:szCs w:val="16"/>
              </w:rPr>
            </w:pPr>
            <w:r w:rsidRPr="0084795A">
              <w:rPr>
                <w:sz w:val="16"/>
                <w:szCs w:val="16"/>
              </w:rPr>
              <w:t>128.82</w:t>
            </w:r>
          </w:p>
        </w:tc>
        <w:tc>
          <w:tcPr>
            <w:tcW w:w="791" w:type="pct"/>
            <w:tcBorders>
              <w:top w:val="single" w:sz="4" w:space="0" w:color="000000"/>
              <w:left w:val="single" w:sz="4" w:space="0" w:color="000000"/>
              <w:bottom w:val="single" w:sz="4" w:space="0" w:color="000000"/>
              <w:right w:val="single" w:sz="4" w:space="0" w:color="000000"/>
            </w:tcBorders>
            <w:vAlign w:val="center"/>
          </w:tcPr>
          <w:p w14:paraId="41BC5F60" w14:textId="4E5D52C8" w:rsidR="0084795A" w:rsidRPr="0084795A" w:rsidRDefault="0084795A" w:rsidP="00CC1564">
            <w:pPr>
              <w:spacing w:after="0" w:line="259" w:lineRule="auto"/>
              <w:ind w:left="0" w:right="40" w:firstLine="0"/>
              <w:jc w:val="center"/>
              <w:rPr>
                <w:sz w:val="16"/>
                <w:szCs w:val="16"/>
              </w:rPr>
            </w:pPr>
            <w:r w:rsidRPr="0084795A">
              <w:rPr>
                <w:sz w:val="16"/>
                <w:szCs w:val="16"/>
              </w:rPr>
              <w:t>52.08</w:t>
            </w:r>
          </w:p>
        </w:tc>
        <w:tc>
          <w:tcPr>
            <w:tcW w:w="730" w:type="pct"/>
            <w:tcBorders>
              <w:top w:val="single" w:sz="4" w:space="0" w:color="000000"/>
              <w:left w:val="single" w:sz="4" w:space="0" w:color="000000"/>
              <w:bottom w:val="single" w:sz="4" w:space="0" w:color="000000"/>
              <w:right w:val="single" w:sz="4" w:space="0" w:color="000000"/>
            </w:tcBorders>
            <w:vAlign w:val="center"/>
          </w:tcPr>
          <w:p w14:paraId="72A3B692" w14:textId="6D3D9886" w:rsidR="0084795A" w:rsidRPr="0084795A" w:rsidRDefault="0084795A" w:rsidP="00CC1564">
            <w:pPr>
              <w:spacing w:after="0" w:line="259" w:lineRule="auto"/>
              <w:ind w:left="0" w:right="36" w:firstLine="0"/>
              <w:jc w:val="center"/>
              <w:rPr>
                <w:sz w:val="16"/>
                <w:szCs w:val="16"/>
              </w:rPr>
            </w:pPr>
            <w:r w:rsidRPr="0084795A">
              <w:rPr>
                <w:sz w:val="16"/>
                <w:szCs w:val="16"/>
              </w:rPr>
              <w:t>4.00</w:t>
            </w:r>
          </w:p>
        </w:tc>
        <w:tc>
          <w:tcPr>
            <w:tcW w:w="602" w:type="pct"/>
            <w:tcBorders>
              <w:top w:val="single" w:sz="4" w:space="0" w:color="000000"/>
              <w:left w:val="single" w:sz="4" w:space="0" w:color="000000"/>
              <w:bottom w:val="single" w:sz="4" w:space="0" w:color="000000"/>
              <w:right w:val="single" w:sz="4" w:space="0" w:color="000000"/>
            </w:tcBorders>
            <w:vAlign w:val="center"/>
          </w:tcPr>
          <w:p w14:paraId="0D9FF0EF" w14:textId="6F112CA9" w:rsidR="0084795A" w:rsidRPr="0084795A" w:rsidRDefault="0084795A" w:rsidP="00CC1564">
            <w:pPr>
              <w:spacing w:after="0" w:line="259" w:lineRule="auto"/>
              <w:ind w:left="0" w:right="33" w:firstLine="0"/>
              <w:jc w:val="center"/>
              <w:rPr>
                <w:sz w:val="16"/>
                <w:szCs w:val="16"/>
              </w:rPr>
            </w:pPr>
            <w:r w:rsidRPr="0084795A">
              <w:rPr>
                <w:sz w:val="16"/>
                <w:szCs w:val="16"/>
              </w:rPr>
              <w:t>19.05</w:t>
            </w:r>
          </w:p>
        </w:tc>
        <w:tc>
          <w:tcPr>
            <w:tcW w:w="597" w:type="pct"/>
            <w:tcBorders>
              <w:top w:val="single" w:sz="4" w:space="0" w:color="000000"/>
              <w:left w:val="single" w:sz="4" w:space="0" w:color="000000"/>
              <w:bottom w:val="single" w:sz="4" w:space="0" w:color="000000"/>
              <w:right w:val="single" w:sz="4" w:space="0" w:color="000000"/>
            </w:tcBorders>
            <w:vAlign w:val="center"/>
          </w:tcPr>
          <w:p w14:paraId="4BEAB7E5" w14:textId="00EB4376" w:rsidR="0084795A" w:rsidRPr="0084795A" w:rsidRDefault="0084795A" w:rsidP="00CC1564">
            <w:pPr>
              <w:spacing w:after="0" w:line="259" w:lineRule="auto"/>
              <w:ind w:left="0" w:right="34" w:firstLine="0"/>
              <w:jc w:val="center"/>
              <w:rPr>
                <w:sz w:val="16"/>
                <w:szCs w:val="16"/>
              </w:rPr>
            </w:pPr>
            <w:r w:rsidRPr="0084795A">
              <w:rPr>
                <w:sz w:val="16"/>
                <w:szCs w:val="16"/>
              </w:rPr>
              <w:t>21.14</w:t>
            </w:r>
          </w:p>
        </w:tc>
      </w:tr>
      <w:tr w:rsidR="0084795A" w:rsidRPr="0084795A" w14:paraId="62F2CF8C" w14:textId="77777777" w:rsidTr="0084795A">
        <w:trPr>
          <w:trHeight w:val="463"/>
        </w:trPr>
        <w:tc>
          <w:tcPr>
            <w:tcW w:w="1551" w:type="pct"/>
            <w:tcBorders>
              <w:top w:val="single" w:sz="4" w:space="0" w:color="000000"/>
              <w:left w:val="single" w:sz="4" w:space="0" w:color="000000"/>
              <w:bottom w:val="single" w:sz="4" w:space="0" w:color="000000"/>
              <w:right w:val="single" w:sz="4" w:space="0" w:color="000000"/>
            </w:tcBorders>
            <w:vAlign w:val="center"/>
          </w:tcPr>
          <w:p w14:paraId="2FC4DE46" w14:textId="11B985F3" w:rsidR="0084795A" w:rsidRPr="0084795A" w:rsidRDefault="0084795A" w:rsidP="00CC1564">
            <w:pPr>
              <w:spacing w:after="0" w:line="259" w:lineRule="auto"/>
              <w:ind w:left="0" w:right="0" w:firstLine="0"/>
              <w:jc w:val="center"/>
              <w:rPr>
                <w:sz w:val="16"/>
                <w:szCs w:val="16"/>
              </w:rPr>
            </w:pPr>
            <w:r w:rsidRPr="0084795A">
              <w:rPr>
                <w:sz w:val="16"/>
                <w:szCs w:val="16"/>
              </w:rPr>
              <w:t>(T4)100% RDF + Vermicompost @ 5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2E8FF7CD" w14:textId="5FF4DE96" w:rsidR="0084795A" w:rsidRPr="0084795A" w:rsidRDefault="0084795A" w:rsidP="00CC1564">
            <w:pPr>
              <w:spacing w:after="0" w:line="259" w:lineRule="auto"/>
              <w:ind w:left="0" w:right="37" w:firstLine="0"/>
              <w:jc w:val="center"/>
              <w:rPr>
                <w:sz w:val="16"/>
                <w:szCs w:val="16"/>
              </w:rPr>
            </w:pPr>
            <w:r w:rsidRPr="0084795A">
              <w:rPr>
                <w:sz w:val="16"/>
                <w:szCs w:val="16"/>
              </w:rPr>
              <w:t>129.25</w:t>
            </w:r>
          </w:p>
        </w:tc>
        <w:tc>
          <w:tcPr>
            <w:tcW w:w="791" w:type="pct"/>
            <w:tcBorders>
              <w:top w:val="single" w:sz="4" w:space="0" w:color="000000"/>
              <w:left w:val="single" w:sz="4" w:space="0" w:color="000000"/>
              <w:bottom w:val="single" w:sz="4" w:space="0" w:color="000000"/>
              <w:right w:val="single" w:sz="4" w:space="0" w:color="000000"/>
            </w:tcBorders>
            <w:vAlign w:val="center"/>
          </w:tcPr>
          <w:p w14:paraId="64223B2D" w14:textId="500C0618" w:rsidR="0084795A" w:rsidRPr="0084795A" w:rsidRDefault="0084795A" w:rsidP="00CC1564">
            <w:pPr>
              <w:spacing w:after="0" w:line="259" w:lineRule="auto"/>
              <w:ind w:left="0" w:right="40" w:firstLine="0"/>
              <w:jc w:val="center"/>
              <w:rPr>
                <w:sz w:val="16"/>
                <w:szCs w:val="16"/>
              </w:rPr>
            </w:pPr>
            <w:r w:rsidRPr="0084795A">
              <w:rPr>
                <w:sz w:val="16"/>
                <w:szCs w:val="16"/>
              </w:rPr>
              <w:t>54.66</w:t>
            </w:r>
          </w:p>
        </w:tc>
        <w:tc>
          <w:tcPr>
            <w:tcW w:w="730" w:type="pct"/>
            <w:tcBorders>
              <w:top w:val="single" w:sz="4" w:space="0" w:color="000000"/>
              <w:left w:val="single" w:sz="4" w:space="0" w:color="000000"/>
              <w:bottom w:val="single" w:sz="4" w:space="0" w:color="000000"/>
              <w:right w:val="single" w:sz="4" w:space="0" w:color="000000"/>
            </w:tcBorders>
            <w:vAlign w:val="center"/>
          </w:tcPr>
          <w:p w14:paraId="10452709" w14:textId="7852AC3E" w:rsidR="0084795A" w:rsidRPr="0084795A" w:rsidRDefault="0084795A" w:rsidP="00CC1564">
            <w:pPr>
              <w:spacing w:after="0" w:line="259" w:lineRule="auto"/>
              <w:ind w:left="0" w:right="36" w:firstLine="0"/>
              <w:jc w:val="center"/>
              <w:rPr>
                <w:sz w:val="16"/>
                <w:szCs w:val="16"/>
              </w:rPr>
            </w:pPr>
            <w:r w:rsidRPr="0084795A">
              <w:rPr>
                <w:sz w:val="16"/>
                <w:szCs w:val="16"/>
              </w:rPr>
              <w:t>4.08</w:t>
            </w:r>
          </w:p>
        </w:tc>
        <w:tc>
          <w:tcPr>
            <w:tcW w:w="602" w:type="pct"/>
            <w:tcBorders>
              <w:top w:val="single" w:sz="4" w:space="0" w:color="000000"/>
              <w:left w:val="single" w:sz="4" w:space="0" w:color="000000"/>
              <w:bottom w:val="single" w:sz="4" w:space="0" w:color="000000"/>
              <w:right w:val="single" w:sz="4" w:space="0" w:color="000000"/>
            </w:tcBorders>
            <w:vAlign w:val="center"/>
          </w:tcPr>
          <w:p w14:paraId="47F73725" w14:textId="16A6CB73" w:rsidR="0084795A" w:rsidRPr="0084795A" w:rsidRDefault="0084795A" w:rsidP="00CC1564">
            <w:pPr>
              <w:spacing w:after="0" w:line="259" w:lineRule="auto"/>
              <w:ind w:left="0" w:right="33" w:firstLine="0"/>
              <w:jc w:val="center"/>
              <w:rPr>
                <w:sz w:val="16"/>
                <w:szCs w:val="16"/>
              </w:rPr>
            </w:pPr>
            <w:r w:rsidRPr="0084795A">
              <w:rPr>
                <w:sz w:val="16"/>
                <w:szCs w:val="16"/>
              </w:rPr>
              <w:t>19.75</w:t>
            </w:r>
          </w:p>
        </w:tc>
        <w:tc>
          <w:tcPr>
            <w:tcW w:w="597" w:type="pct"/>
            <w:tcBorders>
              <w:top w:val="single" w:sz="4" w:space="0" w:color="000000"/>
              <w:left w:val="single" w:sz="4" w:space="0" w:color="000000"/>
              <w:bottom w:val="single" w:sz="4" w:space="0" w:color="000000"/>
              <w:right w:val="single" w:sz="4" w:space="0" w:color="000000"/>
            </w:tcBorders>
            <w:vAlign w:val="center"/>
          </w:tcPr>
          <w:p w14:paraId="720B6D17" w14:textId="17D7B73F" w:rsidR="0084795A" w:rsidRPr="0084795A" w:rsidRDefault="0084795A" w:rsidP="00CC1564">
            <w:pPr>
              <w:spacing w:after="0" w:line="259" w:lineRule="auto"/>
              <w:ind w:left="0" w:right="31" w:firstLine="0"/>
              <w:jc w:val="center"/>
              <w:rPr>
                <w:sz w:val="16"/>
                <w:szCs w:val="16"/>
              </w:rPr>
            </w:pPr>
            <w:r w:rsidRPr="0084795A">
              <w:rPr>
                <w:sz w:val="16"/>
                <w:szCs w:val="16"/>
              </w:rPr>
              <w:t>22.05</w:t>
            </w:r>
          </w:p>
        </w:tc>
      </w:tr>
      <w:tr w:rsidR="0084795A" w:rsidRPr="0084795A" w14:paraId="23573E48" w14:textId="77777777" w:rsidTr="0084795A">
        <w:trPr>
          <w:trHeight w:val="463"/>
        </w:trPr>
        <w:tc>
          <w:tcPr>
            <w:tcW w:w="1551" w:type="pct"/>
            <w:tcBorders>
              <w:top w:val="single" w:sz="4" w:space="0" w:color="000000"/>
              <w:left w:val="single" w:sz="4" w:space="0" w:color="000000"/>
              <w:bottom w:val="single" w:sz="4" w:space="0" w:color="000000"/>
              <w:right w:val="single" w:sz="4" w:space="0" w:color="000000"/>
            </w:tcBorders>
            <w:vAlign w:val="center"/>
          </w:tcPr>
          <w:p w14:paraId="18112779" w14:textId="15547DE4" w:rsidR="0084795A" w:rsidRPr="0084795A" w:rsidRDefault="0084795A" w:rsidP="00CC1564">
            <w:pPr>
              <w:spacing w:after="0" w:line="259" w:lineRule="auto"/>
              <w:ind w:left="0" w:right="0" w:firstLine="0"/>
              <w:jc w:val="center"/>
              <w:rPr>
                <w:sz w:val="16"/>
                <w:szCs w:val="16"/>
              </w:rPr>
            </w:pPr>
            <w:r w:rsidRPr="0084795A">
              <w:rPr>
                <w:sz w:val="16"/>
                <w:szCs w:val="16"/>
              </w:rPr>
              <w:t>(T5)75% RDF + FYM @ 20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6523F8DD" w14:textId="4252FDCA" w:rsidR="0084795A" w:rsidRPr="0084795A" w:rsidRDefault="0084795A" w:rsidP="00CC1564">
            <w:pPr>
              <w:spacing w:after="0" w:line="259" w:lineRule="auto"/>
              <w:ind w:left="0" w:right="37" w:firstLine="0"/>
              <w:jc w:val="center"/>
              <w:rPr>
                <w:sz w:val="16"/>
                <w:szCs w:val="16"/>
              </w:rPr>
            </w:pPr>
            <w:r w:rsidRPr="0084795A">
              <w:rPr>
                <w:sz w:val="16"/>
                <w:szCs w:val="16"/>
              </w:rPr>
              <w:t>125.87</w:t>
            </w:r>
          </w:p>
        </w:tc>
        <w:tc>
          <w:tcPr>
            <w:tcW w:w="791" w:type="pct"/>
            <w:tcBorders>
              <w:top w:val="single" w:sz="4" w:space="0" w:color="000000"/>
              <w:left w:val="single" w:sz="4" w:space="0" w:color="000000"/>
              <w:bottom w:val="single" w:sz="4" w:space="0" w:color="000000"/>
              <w:right w:val="single" w:sz="4" w:space="0" w:color="000000"/>
            </w:tcBorders>
            <w:vAlign w:val="center"/>
          </w:tcPr>
          <w:p w14:paraId="300F210F" w14:textId="04DF0335" w:rsidR="0084795A" w:rsidRPr="0084795A" w:rsidRDefault="0084795A" w:rsidP="00CC1564">
            <w:pPr>
              <w:spacing w:after="0" w:line="259" w:lineRule="auto"/>
              <w:ind w:left="0" w:right="40" w:firstLine="0"/>
              <w:jc w:val="center"/>
              <w:rPr>
                <w:sz w:val="16"/>
                <w:szCs w:val="16"/>
              </w:rPr>
            </w:pPr>
            <w:r w:rsidRPr="0084795A">
              <w:rPr>
                <w:sz w:val="16"/>
                <w:szCs w:val="16"/>
              </w:rPr>
              <w:t>49.87</w:t>
            </w:r>
          </w:p>
        </w:tc>
        <w:tc>
          <w:tcPr>
            <w:tcW w:w="730" w:type="pct"/>
            <w:tcBorders>
              <w:top w:val="single" w:sz="4" w:space="0" w:color="000000"/>
              <w:left w:val="single" w:sz="4" w:space="0" w:color="000000"/>
              <w:bottom w:val="single" w:sz="4" w:space="0" w:color="000000"/>
              <w:right w:val="single" w:sz="4" w:space="0" w:color="000000"/>
            </w:tcBorders>
            <w:vAlign w:val="center"/>
          </w:tcPr>
          <w:p w14:paraId="4F741012" w14:textId="7A8AAD0A" w:rsidR="0084795A" w:rsidRPr="0084795A" w:rsidRDefault="0084795A" w:rsidP="00CC1564">
            <w:pPr>
              <w:spacing w:after="0" w:line="259" w:lineRule="auto"/>
              <w:ind w:left="0" w:right="35" w:firstLine="0"/>
              <w:jc w:val="center"/>
              <w:rPr>
                <w:sz w:val="16"/>
                <w:szCs w:val="16"/>
              </w:rPr>
            </w:pPr>
            <w:r w:rsidRPr="0084795A">
              <w:rPr>
                <w:sz w:val="16"/>
                <w:szCs w:val="16"/>
              </w:rPr>
              <w:t>3.41</w:t>
            </w:r>
          </w:p>
        </w:tc>
        <w:tc>
          <w:tcPr>
            <w:tcW w:w="602" w:type="pct"/>
            <w:tcBorders>
              <w:top w:val="single" w:sz="4" w:space="0" w:color="000000"/>
              <w:left w:val="single" w:sz="4" w:space="0" w:color="000000"/>
              <w:bottom w:val="single" w:sz="4" w:space="0" w:color="000000"/>
              <w:right w:val="single" w:sz="4" w:space="0" w:color="000000"/>
            </w:tcBorders>
            <w:vAlign w:val="center"/>
          </w:tcPr>
          <w:p w14:paraId="3299514A" w14:textId="351D5FF4" w:rsidR="0084795A" w:rsidRPr="0084795A" w:rsidRDefault="0084795A" w:rsidP="00CC1564">
            <w:pPr>
              <w:spacing w:after="0" w:line="259" w:lineRule="auto"/>
              <w:ind w:left="0" w:right="32" w:firstLine="0"/>
              <w:jc w:val="center"/>
              <w:rPr>
                <w:sz w:val="16"/>
                <w:szCs w:val="16"/>
              </w:rPr>
            </w:pPr>
            <w:r w:rsidRPr="0084795A">
              <w:rPr>
                <w:sz w:val="16"/>
                <w:szCs w:val="16"/>
              </w:rPr>
              <w:t>17.25</w:t>
            </w:r>
          </w:p>
        </w:tc>
        <w:tc>
          <w:tcPr>
            <w:tcW w:w="597" w:type="pct"/>
            <w:tcBorders>
              <w:top w:val="single" w:sz="4" w:space="0" w:color="000000"/>
              <w:left w:val="single" w:sz="4" w:space="0" w:color="000000"/>
              <w:bottom w:val="single" w:sz="4" w:space="0" w:color="000000"/>
              <w:right w:val="single" w:sz="4" w:space="0" w:color="000000"/>
            </w:tcBorders>
            <w:vAlign w:val="center"/>
          </w:tcPr>
          <w:p w14:paraId="3ED05A0D" w14:textId="42F6EF47" w:rsidR="0084795A" w:rsidRPr="0084795A" w:rsidRDefault="0084795A" w:rsidP="00CC1564">
            <w:pPr>
              <w:spacing w:after="0" w:line="259" w:lineRule="auto"/>
              <w:ind w:left="0" w:right="34" w:firstLine="0"/>
              <w:jc w:val="center"/>
              <w:rPr>
                <w:sz w:val="16"/>
                <w:szCs w:val="16"/>
              </w:rPr>
            </w:pPr>
            <w:r w:rsidRPr="0084795A">
              <w:rPr>
                <w:sz w:val="16"/>
                <w:szCs w:val="16"/>
              </w:rPr>
              <w:t>18.97</w:t>
            </w:r>
          </w:p>
        </w:tc>
      </w:tr>
      <w:tr w:rsidR="0084795A" w:rsidRPr="0084795A" w14:paraId="14D74642" w14:textId="77777777" w:rsidTr="0084795A">
        <w:trPr>
          <w:trHeight w:val="672"/>
        </w:trPr>
        <w:tc>
          <w:tcPr>
            <w:tcW w:w="1551" w:type="pct"/>
            <w:tcBorders>
              <w:top w:val="single" w:sz="4" w:space="0" w:color="000000"/>
              <w:left w:val="single" w:sz="4" w:space="0" w:color="000000"/>
              <w:bottom w:val="single" w:sz="4" w:space="0" w:color="000000"/>
              <w:right w:val="single" w:sz="4" w:space="0" w:color="000000"/>
            </w:tcBorders>
            <w:vAlign w:val="center"/>
          </w:tcPr>
          <w:p w14:paraId="5A44A6BA" w14:textId="656E59A9" w:rsidR="0084795A" w:rsidRPr="0084795A" w:rsidRDefault="0084795A" w:rsidP="00CC1564">
            <w:pPr>
              <w:spacing w:after="0" w:line="259" w:lineRule="auto"/>
              <w:ind w:left="0" w:right="0" w:firstLine="0"/>
              <w:jc w:val="center"/>
              <w:rPr>
                <w:sz w:val="16"/>
                <w:szCs w:val="16"/>
              </w:rPr>
            </w:pPr>
            <w:r w:rsidRPr="0084795A">
              <w:rPr>
                <w:sz w:val="16"/>
                <w:szCs w:val="16"/>
              </w:rPr>
              <w:t>(T6)75% RDF + Vermicompost @ 5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16BD21A3" w14:textId="2367BED3" w:rsidR="0084795A" w:rsidRPr="0084795A" w:rsidRDefault="0084795A" w:rsidP="00CC1564">
            <w:pPr>
              <w:spacing w:after="0" w:line="259" w:lineRule="auto"/>
              <w:ind w:left="0" w:right="37" w:firstLine="0"/>
              <w:jc w:val="center"/>
              <w:rPr>
                <w:sz w:val="16"/>
                <w:szCs w:val="16"/>
              </w:rPr>
            </w:pPr>
            <w:r w:rsidRPr="0084795A">
              <w:rPr>
                <w:sz w:val="16"/>
                <w:szCs w:val="16"/>
              </w:rPr>
              <w:t>126.33</w:t>
            </w:r>
          </w:p>
        </w:tc>
        <w:tc>
          <w:tcPr>
            <w:tcW w:w="791" w:type="pct"/>
            <w:tcBorders>
              <w:top w:val="single" w:sz="4" w:space="0" w:color="000000"/>
              <w:left w:val="single" w:sz="4" w:space="0" w:color="000000"/>
              <w:bottom w:val="single" w:sz="4" w:space="0" w:color="000000"/>
              <w:right w:val="single" w:sz="4" w:space="0" w:color="000000"/>
            </w:tcBorders>
            <w:vAlign w:val="center"/>
          </w:tcPr>
          <w:p w14:paraId="70C02B8D" w14:textId="5E107BDE" w:rsidR="0084795A" w:rsidRPr="0084795A" w:rsidRDefault="0084795A" w:rsidP="00CC1564">
            <w:pPr>
              <w:spacing w:after="0" w:line="259" w:lineRule="auto"/>
              <w:ind w:left="0" w:right="40" w:firstLine="0"/>
              <w:jc w:val="center"/>
              <w:rPr>
                <w:sz w:val="16"/>
                <w:szCs w:val="16"/>
              </w:rPr>
            </w:pPr>
            <w:r w:rsidRPr="0084795A">
              <w:rPr>
                <w:sz w:val="16"/>
                <w:szCs w:val="16"/>
              </w:rPr>
              <w:t>50.63</w:t>
            </w:r>
          </w:p>
        </w:tc>
        <w:tc>
          <w:tcPr>
            <w:tcW w:w="730" w:type="pct"/>
            <w:tcBorders>
              <w:top w:val="single" w:sz="4" w:space="0" w:color="000000"/>
              <w:left w:val="single" w:sz="4" w:space="0" w:color="000000"/>
              <w:bottom w:val="single" w:sz="4" w:space="0" w:color="000000"/>
              <w:right w:val="single" w:sz="4" w:space="0" w:color="000000"/>
            </w:tcBorders>
            <w:vAlign w:val="center"/>
          </w:tcPr>
          <w:p w14:paraId="1753A90D" w14:textId="396CDDF9" w:rsidR="0084795A" w:rsidRPr="0084795A" w:rsidRDefault="0084795A" w:rsidP="00CC1564">
            <w:pPr>
              <w:spacing w:after="0" w:line="259" w:lineRule="auto"/>
              <w:ind w:left="0" w:right="36" w:firstLine="0"/>
              <w:jc w:val="center"/>
              <w:rPr>
                <w:sz w:val="16"/>
                <w:szCs w:val="16"/>
              </w:rPr>
            </w:pPr>
            <w:r w:rsidRPr="0084795A">
              <w:rPr>
                <w:sz w:val="16"/>
                <w:szCs w:val="16"/>
              </w:rPr>
              <w:t>3.58</w:t>
            </w:r>
          </w:p>
        </w:tc>
        <w:tc>
          <w:tcPr>
            <w:tcW w:w="602" w:type="pct"/>
            <w:tcBorders>
              <w:top w:val="single" w:sz="4" w:space="0" w:color="000000"/>
              <w:left w:val="single" w:sz="4" w:space="0" w:color="000000"/>
              <w:bottom w:val="single" w:sz="4" w:space="0" w:color="000000"/>
              <w:right w:val="single" w:sz="4" w:space="0" w:color="000000"/>
            </w:tcBorders>
            <w:vAlign w:val="center"/>
          </w:tcPr>
          <w:p w14:paraId="7F890FB1" w14:textId="208C69A2" w:rsidR="0084795A" w:rsidRPr="0084795A" w:rsidRDefault="0084795A" w:rsidP="00CC1564">
            <w:pPr>
              <w:spacing w:after="0" w:line="259" w:lineRule="auto"/>
              <w:ind w:left="0" w:right="33" w:firstLine="0"/>
              <w:jc w:val="center"/>
              <w:rPr>
                <w:sz w:val="16"/>
                <w:szCs w:val="16"/>
              </w:rPr>
            </w:pPr>
            <w:r w:rsidRPr="0084795A">
              <w:rPr>
                <w:sz w:val="16"/>
                <w:szCs w:val="16"/>
              </w:rPr>
              <w:t>17.88</w:t>
            </w:r>
          </w:p>
        </w:tc>
        <w:tc>
          <w:tcPr>
            <w:tcW w:w="597" w:type="pct"/>
            <w:tcBorders>
              <w:top w:val="single" w:sz="4" w:space="0" w:color="000000"/>
              <w:left w:val="single" w:sz="4" w:space="0" w:color="000000"/>
              <w:bottom w:val="single" w:sz="4" w:space="0" w:color="000000"/>
              <w:right w:val="single" w:sz="4" w:space="0" w:color="000000"/>
            </w:tcBorders>
            <w:vAlign w:val="center"/>
          </w:tcPr>
          <w:p w14:paraId="482BED71" w14:textId="45BD2CF7" w:rsidR="0084795A" w:rsidRPr="0084795A" w:rsidRDefault="0084795A" w:rsidP="00CC1564">
            <w:pPr>
              <w:spacing w:after="0" w:line="259" w:lineRule="auto"/>
              <w:ind w:left="0" w:right="34" w:firstLine="0"/>
              <w:jc w:val="center"/>
              <w:rPr>
                <w:sz w:val="16"/>
                <w:szCs w:val="16"/>
              </w:rPr>
            </w:pPr>
            <w:r w:rsidRPr="0084795A">
              <w:rPr>
                <w:sz w:val="16"/>
                <w:szCs w:val="16"/>
              </w:rPr>
              <w:t>19.64</w:t>
            </w:r>
          </w:p>
        </w:tc>
      </w:tr>
      <w:tr w:rsidR="0084795A" w:rsidRPr="0084795A" w14:paraId="73E48EF1" w14:textId="77777777" w:rsidTr="0084795A">
        <w:trPr>
          <w:trHeight w:val="463"/>
        </w:trPr>
        <w:tc>
          <w:tcPr>
            <w:tcW w:w="1551" w:type="pct"/>
            <w:tcBorders>
              <w:top w:val="single" w:sz="4" w:space="0" w:color="000000"/>
              <w:left w:val="single" w:sz="4" w:space="0" w:color="000000"/>
              <w:bottom w:val="single" w:sz="4" w:space="0" w:color="000000"/>
              <w:right w:val="single" w:sz="4" w:space="0" w:color="000000"/>
            </w:tcBorders>
            <w:vAlign w:val="center"/>
          </w:tcPr>
          <w:p w14:paraId="21AF1603" w14:textId="55728D52" w:rsidR="0084795A" w:rsidRPr="0084795A" w:rsidRDefault="0084795A" w:rsidP="00CC1564">
            <w:pPr>
              <w:spacing w:after="0" w:line="259" w:lineRule="auto"/>
              <w:ind w:left="0" w:right="0" w:firstLine="0"/>
              <w:jc w:val="center"/>
              <w:rPr>
                <w:sz w:val="16"/>
                <w:szCs w:val="16"/>
              </w:rPr>
            </w:pPr>
            <w:r w:rsidRPr="0084795A">
              <w:rPr>
                <w:sz w:val="16"/>
                <w:szCs w:val="16"/>
              </w:rPr>
              <w:t>(T7)50% RDF + FYM @ 20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54EC483B" w14:textId="212E71EE" w:rsidR="0084795A" w:rsidRPr="0084795A" w:rsidRDefault="0084795A" w:rsidP="00CC1564">
            <w:pPr>
              <w:spacing w:after="0" w:line="259" w:lineRule="auto"/>
              <w:ind w:left="0" w:right="37" w:firstLine="0"/>
              <w:jc w:val="center"/>
              <w:rPr>
                <w:sz w:val="16"/>
                <w:szCs w:val="16"/>
              </w:rPr>
            </w:pPr>
            <w:r w:rsidRPr="0084795A">
              <w:rPr>
                <w:sz w:val="16"/>
                <w:szCs w:val="16"/>
              </w:rPr>
              <w:t>121.45</w:t>
            </w:r>
          </w:p>
        </w:tc>
        <w:tc>
          <w:tcPr>
            <w:tcW w:w="791" w:type="pct"/>
            <w:tcBorders>
              <w:top w:val="single" w:sz="4" w:space="0" w:color="000000"/>
              <w:left w:val="single" w:sz="4" w:space="0" w:color="000000"/>
              <w:bottom w:val="single" w:sz="4" w:space="0" w:color="000000"/>
              <w:right w:val="single" w:sz="4" w:space="0" w:color="000000"/>
            </w:tcBorders>
            <w:vAlign w:val="center"/>
          </w:tcPr>
          <w:p w14:paraId="079BE2CB" w14:textId="0DD57D26" w:rsidR="0084795A" w:rsidRPr="0084795A" w:rsidRDefault="0084795A" w:rsidP="00CC1564">
            <w:pPr>
              <w:spacing w:after="0" w:line="259" w:lineRule="auto"/>
              <w:ind w:left="0" w:right="40" w:firstLine="0"/>
              <w:jc w:val="center"/>
              <w:rPr>
                <w:sz w:val="16"/>
                <w:szCs w:val="16"/>
              </w:rPr>
            </w:pPr>
            <w:r w:rsidRPr="0084795A">
              <w:rPr>
                <w:sz w:val="16"/>
                <w:szCs w:val="16"/>
              </w:rPr>
              <w:t>46.91</w:t>
            </w:r>
          </w:p>
        </w:tc>
        <w:tc>
          <w:tcPr>
            <w:tcW w:w="730" w:type="pct"/>
            <w:tcBorders>
              <w:top w:val="single" w:sz="4" w:space="0" w:color="000000"/>
              <w:left w:val="single" w:sz="4" w:space="0" w:color="000000"/>
              <w:bottom w:val="single" w:sz="4" w:space="0" w:color="000000"/>
              <w:right w:val="single" w:sz="4" w:space="0" w:color="000000"/>
            </w:tcBorders>
            <w:vAlign w:val="center"/>
          </w:tcPr>
          <w:p w14:paraId="025833AE" w14:textId="522ECB6F" w:rsidR="0084795A" w:rsidRPr="0084795A" w:rsidRDefault="0084795A" w:rsidP="00CC1564">
            <w:pPr>
              <w:spacing w:after="0" w:line="259" w:lineRule="auto"/>
              <w:ind w:left="0" w:right="36" w:firstLine="0"/>
              <w:jc w:val="center"/>
              <w:rPr>
                <w:sz w:val="16"/>
                <w:szCs w:val="16"/>
              </w:rPr>
            </w:pPr>
            <w:r w:rsidRPr="0084795A">
              <w:rPr>
                <w:sz w:val="16"/>
                <w:szCs w:val="16"/>
              </w:rPr>
              <w:t>3.08</w:t>
            </w:r>
          </w:p>
        </w:tc>
        <w:tc>
          <w:tcPr>
            <w:tcW w:w="602" w:type="pct"/>
            <w:tcBorders>
              <w:top w:val="single" w:sz="4" w:space="0" w:color="000000"/>
              <w:left w:val="single" w:sz="4" w:space="0" w:color="000000"/>
              <w:bottom w:val="single" w:sz="4" w:space="0" w:color="000000"/>
              <w:right w:val="single" w:sz="4" w:space="0" w:color="000000"/>
            </w:tcBorders>
            <w:vAlign w:val="center"/>
          </w:tcPr>
          <w:p w14:paraId="0CC35AF4" w14:textId="683F36BE" w:rsidR="0084795A" w:rsidRPr="0084795A" w:rsidRDefault="0084795A" w:rsidP="00CC1564">
            <w:pPr>
              <w:spacing w:after="0" w:line="259" w:lineRule="auto"/>
              <w:ind w:left="0" w:right="33" w:firstLine="0"/>
              <w:jc w:val="center"/>
              <w:rPr>
                <w:sz w:val="16"/>
                <w:szCs w:val="16"/>
              </w:rPr>
            </w:pPr>
            <w:r w:rsidRPr="0084795A">
              <w:rPr>
                <w:sz w:val="16"/>
                <w:szCs w:val="16"/>
              </w:rPr>
              <w:t>16.25</w:t>
            </w:r>
          </w:p>
        </w:tc>
        <w:tc>
          <w:tcPr>
            <w:tcW w:w="597" w:type="pct"/>
            <w:tcBorders>
              <w:top w:val="single" w:sz="4" w:space="0" w:color="000000"/>
              <w:left w:val="single" w:sz="4" w:space="0" w:color="000000"/>
              <w:bottom w:val="single" w:sz="4" w:space="0" w:color="000000"/>
              <w:right w:val="single" w:sz="4" w:space="0" w:color="000000"/>
            </w:tcBorders>
            <w:vAlign w:val="center"/>
          </w:tcPr>
          <w:p w14:paraId="3D84F3B9" w14:textId="5C23F38F" w:rsidR="0084795A" w:rsidRPr="0084795A" w:rsidRDefault="0084795A" w:rsidP="00CC1564">
            <w:pPr>
              <w:spacing w:after="0" w:line="259" w:lineRule="auto"/>
              <w:ind w:left="0" w:right="34" w:firstLine="0"/>
              <w:jc w:val="center"/>
              <w:rPr>
                <w:sz w:val="16"/>
                <w:szCs w:val="16"/>
              </w:rPr>
            </w:pPr>
            <w:r w:rsidRPr="0084795A">
              <w:rPr>
                <w:sz w:val="16"/>
                <w:szCs w:val="16"/>
              </w:rPr>
              <w:t>17.89</w:t>
            </w:r>
          </w:p>
        </w:tc>
      </w:tr>
      <w:tr w:rsidR="0084795A" w:rsidRPr="0084795A" w14:paraId="03CDA80B" w14:textId="77777777" w:rsidTr="0084795A">
        <w:trPr>
          <w:trHeight w:val="257"/>
        </w:trPr>
        <w:tc>
          <w:tcPr>
            <w:tcW w:w="1551" w:type="pct"/>
            <w:tcBorders>
              <w:top w:val="single" w:sz="4" w:space="0" w:color="000000"/>
              <w:left w:val="single" w:sz="4" w:space="0" w:color="000000"/>
              <w:bottom w:val="single" w:sz="4" w:space="0" w:color="000000"/>
              <w:right w:val="single" w:sz="4" w:space="0" w:color="000000"/>
            </w:tcBorders>
            <w:vAlign w:val="center"/>
          </w:tcPr>
          <w:p w14:paraId="224C9FE6" w14:textId="26A47655" w:rsidR="0084795A" w:rsidRPr="0084795A" w:rsidRDefault="0084795A" w:rsidP="00CC1564">
            <w:pPr>
              <w:spacing w:after="0" w:line="259" w:lineRule="auto"/>
              <w:ind w:left="0" w:right="44" w:firstLine="0"/>
              <w:jc w:val="center"/>
              <w:rPr>
                <w:sz w:val="16"/>
                <w:szCs w:val="16"/>
              </w:rPr>
            </w:pPr>
            <w:r w:rsidRPr="0084795A">
              <w:rPr>
                <w:sz w:val="16"/>
                <w:szCs w:val="16"/>
              </w:rPr>
              <w:t>(T8)50% RDF + Vermicompost @ 5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709F0734" w14:textId="3EA9B775" w:rsidR="0084795A" w:rsidRPr="0084795A" w:rsidRDefault="0084795A" w:rsidP="00CC1564">
            <w:pPr>
              <w:spacing w:after="0" w:line="259" w:lineRule="auto"/>
              <w:ind w:left="0" w:right="37" w:firstLine="0"/>
              <w:jc w:val="center"/>
              <w:rPr>
                <w:sz w:val="16"/>
                <w:szCs w:val="16"/>
              </w:rPr>
            </w:pPr>
            <w:r w:rsidRPr="0084795A">
              <w:rPr>
                <w:sz w:val="16"/>
                <w:szCs w:val="16"/>
              </w:rPr>
              <w:t>122.53</w:t>
            </w:r>
          </w:p>
        </w:tc>
        <w:tc>
          <w:tcPr>
            <w:tcW w:w="791" w:type="pct"/>
            <w:tcBorders>
              <w:top w:val="single" w:sz="4" w:space="0" w:color="000000"/>
              <w:left w:val="single" w:sz="4" w:space="0" w:color="000000"/>
              <w:bottom w:val="single" w:sz="4" w:space="0" w:color="000000"/>
              <w:right w:val="single" w:sz="4" w:space="0" w:color="000000"/>
            </w:tcBorders>
            <w:vAlign w:val="center"/>
          </w:tcPr>
          <w:p w14:paraId="1FE44F20" w14:textId="0FEFDF38" w:rsidR="0084795A" w:rsidRPr="0084795A" w:rsidRDefault="0084795A" w:rsidP="00CC1564">
            <w:pPr>
              <w:spacing w:after="0" w:line="259" w:lineRule="auto"/>
              <w:ind w:left="0" w:right="40" w:firstLine="0"/>
              <w:jc w:val="center"/>
              <w:rPr>
                <w:sz w:val="16"/>
                <w:szCs w:val="16"/>
              </w:rPr>
            </w:pPr>
            <w:r w:rsidRPr="0084795A">
              <w:rPr>
                <w:sz w:val="16"/>
                <w:szCs w:val="16"/>
              </w:rPr>
              <w:t>48.56</w:t>
            </w:r>
          </w:p>
        </w:tc>
        <w:tc>
          <w:tcPr>
            <w:tcW w:w="730" w:type="pct"/>
            <w:tcBorders>
              <w:top w:val="single" w:sz="4" w:space="0" w:color="000000"/>
              <w:left w:val="single" w:sz="4" w:space="0" w:color="000000"/>
              <w:bottom w:val="single" w:sz="4" w:space="0" w:color="000000"/>
              <w:right w:val="single" w:sz="4" w:space="0" w:color="000000"/>
            </w:tcBorders>
            <w:vAlign w:val="center"/>
          </w:tcPr>
          <w:p w14:paraId="14BC5492" w14:textId="00532769" w:rsidR="0084795A" w:rsidRPr="0084795A" w:rsidRDefault="0084795A" w:rsidP="00CC1564">
            <w:pPr>
              <w:spacing w:after="0" w:line="259" w:lineRule="auto"/>
              <w:ind w:left="0" w:right="33" w:firstLine="0"/>
              <w:jc w:val="center"/>
              <w:rPr>
                <w:sz w:val="16"/>
                <w:szCs w:val="16"/>
              </w:rPr>
            </w:pPr>
            <w:r w:rsidRPr="0084795A">
              <w:rPr>
                <w:sz w:val="16"/>
                <w:szCs w:val="16"/>
              </w:rPr>
              <w:t>3.33</w:t>
            </w:r>
          </w:p>
        </w:tc>
        <w:tc>
          <w:tcPr>
            <w:tcW w:w="602" w:type="pct"/>
            <w:tcBorders>
              <w:top w:val="single" w:sz="4" w:space="0" w:color="000000"/>
              <w:left w:val="single" w:sz="4" w:space="0" w:color="000000"/>
              <w:bottom w:val="single" w:sz="4" w:space="0" w:color="000000"/>
              <w:right w:val="single" w:sz="4" w:space="0" w:color="000000"/>
            </w:tcBorders>
            <w:vAlign w:val="center"/>
          </w:tcPr>
          <w:p w14:paraId="180525A1" w14:textId="111BA63D" w:rsidR="0084795A" w:rsidRPr="0084795A" w:rsidRDefault="0084795A" w:rsidP="00CC1564">
            <w:pPr>
              <w:spacing w:after="0" w:line="259" w:lineRule="auto"/>
              <w:ind w:left="0" w:right="33" w:firstLine="0"/>
              <w:jc w:val="center"/>
              <w:rPr>
                <w:sz w:val="16"/>
                <w:szCs w:val="16"/>
              </w:rPr>
            </w:pPr>
            <w:r w:rsidRPr="0084795A">
              <w:rPr>
                <w:sz w:val="16"/>
                <w:szCs w:val="16"/>
              </w:rPr>
              <w:t>16.87</w:t>
            </w:r>
          </w:p>
        </w:tc>
        <w:tc>
          <w:tcPr>
            <w:tcW w:w="597" w:type="pct"/>
            <w:tcBorders>
              <w:top w:val="single" w:sz="4" w:space="0" w:color="000000"/>
              <w:left w:val="single" w:sz="4" w:space="0" w:color="000000"/>
              <w:bottom w:val="single" w:sz="4" w:space="0" w:color="000000"/>
              <w:right w:val="single" w:sz="4" w:space="0" w:color="000000"/>
            </w:tcBorders>
            <w:vAlign w:val="center"/>
          </w:tcPr>
          <w:p w14:paraId="18815AFF" w14:textId="6CC52363" w:rsidR="0084795A" w:rsidRPr="0084795A" w:rsidRDefault="0084795A" w:rsidP="00CC1564">
            <w:pPr>
              <w:spacing w:after="0" w:line="259" w:lineRule="auto"/>
              <w:ind w:left="0" w:right="34" w:firstLine="0"/>
              <w:jc w:val="center"/>
              <w:rPr>
                <w:sz w:val="16"/>
                <w:szCs w:val="16"/>
              </w:rPr>
            </w:pPr>
            <w:r w:rsidRPr="0084795A">
              <w:rPr>
                <w:sz w:val="16"/>
                <w:szCs w:val="16"/>
              </w:rPr>
              <w:t>17.56</w:t>
            </w:r>
          </w:p>
        </w:tc>
      </w:tr>
      <w:tr w:rsidR="0084795A" w:rsidRPr="0084795A" w14:paraId="5D7995E9" w14:textId="77777777" w:rsidTr="0084795A">
        <w:trPr>
          <w:trHeight w:val="259"/>
        </w:trPr>
        <w:tc>
          <w:tcPr>
            <w:tcW w:w="1551" w:type="pct"/>
            <w:tcBorders>
              <w:top w:val="single" w:sz="4" w:space="0" w:color="000000"/>
              <w:left w:val="single" w:sz="4" w:space="0" w:color="000000"/>
              <w:bottom w:val="single" w:sz="4" w:space="0" w:color="000000"/>
              <w:right w:val="single" w:sz="4" w:space="0" w:color="000000"/>
            </w:tcBorders>
            <w:vAlign w:val="center"/>
          </w:tcPr>
          <w:p w14:paraId="03B453FD" w14:textId="0E5C51CE" w:rsidR="0084795A" w:rsidRPr="0084795A" w:rsidRDefault="0084795A" w:rsidP="00CC1564">
            <w:pPr>
              <w:spacing w:after="0" w:line="259" w:lineRule="auto"/>
              <w:ind w:left="0" w:right="41" w:firstLine="0"/>
              <w:jc w:val="center"/>
              <w:rPr>
                <w:sz w:val="16"/>
                <w:szCs w:val="16"/>
              </w:rPr>
            </w:pPr>
            <w:r w:rsidRPr="0084795A">
              <w:rPr>
                <w:sz w:val="16"/>
                <w:szCs w:val="16"/>
              </w:rPr>
              <w:t>(T9)100% RDF + Vermicompost @ 5 t/ha + FYM @ 20 t/ha</w:t>
            </w:r>
          </w:p>
        </w:tc>
        <w:tc>
          <w:tcPr>
            <w:tcW w:w="729" w:type="pct"/>
            <w:tcBorders>
              <w:top w:val="single" w:sz="4" w:space="0" w:color="000000"/>
              <w:left w:val="single" w:sz="4" w:space="0" w:color="000000"/>
              <w:bottom w:val="single" w:sz="4" w:space="0" w:color="000000"/>
              <w:right w:val="single" w:sz="4" w:space="0" w:color="000000"/>
            </w:tcBorders>
            <w:vAlign w:val="center"/>
          </w:tcPr>
          <w:p w14:paraId="3806C7E9" w14:textId="22EC376F" w:rsidR="0084795A" w:rsidRPr="0084795A" w:rsidRDefault="0084795A" w:rsidP="00CC1564">
            <w:pPr>
              <w:spacing w:after="0" w:line="259" w:lineRule="auto"/>
              <w:ind w:left="0" w:right="37" w:firstLine="0"/>
              <w:jc w:val="center"/>
              <w:rPr>
                <w:sz w:val="16"/>
                <w:szCs w:val="16"/>
              </w:rPr>
            </w:pPr>
            <w:r w:rsidRPr="0084795A">
              <w:rPr>
                <w:sz w:val="16"/>
                <w:szCs w:val="16"/>
              </w:rPr>
              <w:t>131.50</w:t>
            </w:r>
          </w:p>
        </w:tc>
        <w:tc>
          <w:tcPr>
            <w:tcW w:w="791" w:type="pct"/>
            <w:tcBorders>
              <w:top w:val="single" w:sz="4" w:space="0" w:color="000000"/>
              <w:left w:val="single" w:sz="4" w:space="0" w:color="000000"/>
              <w:bottom w:val="single" w:sz="4" w:space="0" w:color="000000"/>
              <w:right w:val="single" w:sz="4" w:space="0" w:color="000000"/>
            </w:tcBorders>
            <w:vAlign w:val="center"/>
          </w:tcPr>
          <w:p w14:paraId="772FF58E" w14:textId="5B175213" w:rsidR="0084795A" w:rsidRPr="0084795A" w:rsidRDefault="0084795A" w:rsidP="00CC1564">
            <w:pPr>
              <w:spacing w:after="0" w:line="259" w:lineRule="auto"/>
              <w:ind w:left="0" w:right="40" w:firstLine="0"/>
              <w:jc w:val="center"/>
              <w:rPr>
                <w:sz w:val="16"/>
                <w:szCs w:val="16"/>
              </w:rPr>
            </w:pPr>
            <w:r w:rsidRPr="0084795A">
              <w:rPr>
                <w:sz w:val="16"/>
                <w:szCs w:val="16"/>
              </w:rPr>
              <w:t>55.16</w:t>
            </w:r>
          </w:p>
        </w:tc>
        <w:tc>
          <w:tcPr>
            <w:tcW w:w="730" w:type="pct"/>
            <w:tcBorders>
              <w:top w:val="single" w:sz="4" w:space="0" w:color="000000"/>
              <w:left w:val="single" w:sz="4" w:space="0" w:color="000000"/>
              <w:bottom w:val="single" w:sz="4" w:space="0" w:color="000000"/>
              <w:right w:val="single" w:sz="4" w:space="0" w:color="000000"/>
            </w:tcBorders>
            <w:vAlign w:val="center"/>
          </w:tcPr>
          <w:p w14:paraId="05EC4678" w14:textId="28B477F3" w:rsidR="0084795A" w:rsidRPr="0084795A" w:rsidRDefault="0084795A" w:rsidP="00CC1564">
            <w:pPr>
              <w:spacing w:after="0" w:line="259" w:lineRule="auto"/>
              <w:ind w:left="0" w:right="33" w:firstLine="0"/>
              <w:jc w:val="center"/>
              <w:rPr>
                <w:sz w:val="16"/>
                <w:szCs w:val="16"/>
              </w:rPr>
            </w:pPr>
            <w:r w:rsidRPr="0084795A">
              <w:rPr>
                <w:sz w:val="16"/>
                <w:szCs w:val="16"/>
              </w:rPr>
              <w:t>4.58</w:t>
            </w:r>
          </w:p>
        </w:tc>
        <w:tc>
          <w:tcPr>
            <w:tcW w:w="602" w:type="pct"/>
            <w:tcBorders>
              <w:top w:val="single" w:sz="4" w:space="0" w:color="000000"/>
              <w:left w:val="single" w:sz="4" w:space="0" w:color="000000"/>
              <w:bottom w:val="single" w:sz="4" w:space="0" w:color="000000"/>
              <w:right w:val="single" w:sz="4" w:space="0" w:color="000000"/>
            </w:tcBorders>
            <w:vAlign w:val="center"/>
          </w:tcPr>
          <w:p w14:paraId="54582310" w14:textId="2E6A5EF9" w:rsidR="0084795A" w:rsidRPr="0084795A" w:rsidRDefault="0084795A" w:rsidP="00CC1564">
            <w:pPr>
              <w:spacing w:after="0" w:line="259" w:lineRule="auto"/>
              <w:ind w:left="0" w:right="33" w:firstLine="0"/>
              <w:jc w:val="center"/>
              <w:rPr>
                <w:sz w:val="16"/>
                <w:szCs w:val="16"/>
              </w:rPr>
            </w:pPr>
            <w:r w:rsidRPr="0084795A">
              <w:rPr>
                <w:sz w:val="16"/>
                <w:szCs w:val="16"/>
              </w:rPr>
              <w:t>21.10</w:t>
            </w:r>
          </w:p>
        </w:tc>
        <w:tc>
          <w:tcPr>
            <w:tcW w:w="597" w:type="pct"/>
            <w:tcBorders>
              <w:top w:val="single" w:sz="4" w:space="0" w:color="000000"/>
              <w:left w:val="single" w:sz="4" w:space="0" w:color="000000"/>
              <w:bottom w:val="single" w:sz="4" w:space="0" w:color="000000"/>
              <w:right w:val="single" w:sz="4" w:space="0" w:color="000000"/>
            </w:tcBorders>
            <w:vAlign w:val="center"/>
          </w:tcPr>
          <w:p w14:paraId="544602DD" w14:textId="41CA4B0D" w:rsidR="0084795A" w:rsidRPr="0084795A" w:rsidRDefault="0084795A" w:rsidP="00CC1564">
            <w:pPr>
              <w:spacing w:after="0" w:line="259" w:lineRule="auto"/>
              <w:ind w:left="0" w:right="34" w:firstLine="0"/>
              <w:jc w:val="center"/>
              <w:rPr>
                <w:sz w:val="16"/>
                <w:szCs w:val="16"/>
              </w:rPr>
            </w:pPr>
            <w:r w:rsidRPr="0084795A">
              <w:rPr>
                <w:sz w:val="16"/>
                <w:szCs w:val="16"/>
              </w:rPr>
              <w:t>23.75</w:t>
            </w:r>
          </w:p>
        </w:tc>
      </w:tr>
      <w:tr w:rsidR="0084795A" w:rsidRPr="0084795A" w14:paraId="7208D341" w14:textId="77777777" w:rsidTr="0084795A">
        <w:trPr>
          <w:trHeight w:val="259"/>
        </w:trPr>
        <w:tc>
          <w:tcPr>
            <w:tcW w:w="1551" w:type="pct"/>
            <w:tcBorders>
              <w:top w:val="single" w:sz="4" w:space="0" w:color="000000"/>
              <w:left w:val="single" w:sz="4" w:space="0" w:color="000000"/>
              <w:bottom w:val="single" w:sz="4" w:space="0" w:color="000000"/>
              <w:right w:val="single" w:sz="4" w:space="0" w:color="000000"/>
            </w:tcBorders>
            <w:vAlign w:val="center"/>
          </w:tcPr>
          <w:p w14:paraId="5EFA2A9D" w14:textId="579D578D" w:rsidR="0084795A" w:rsidRPr="0084795A" w:rsidRDefault="0084795A" w:rsidP="00CC1564">
            <w:pPr>
              <w:spacing w:after="0" w:line="259" w:lineRule="auto"/>
              <w:ind w:left="0" w:right="41" w:firstLine="0"/>
              <w:jc w:val="center"/>
              <w:rPr>
                <w:sz w:val="16"/>
                <w:szCs w:val="16"/>
              </w:rPr>
            </w:pPr>
            <w:proofErr w:type="spellStart"/>
            <w:r w:rsidRPr="0084795A">
              <w:rPr>
                <w:sz w:val="16"/>
                <w:szCs w:val="16"/>
              </w:rPr>
              <w:t>SEm</w:t>
            </w:r>
            <w:proofErr w:type="spellEnd"/>
          </w:p>
        </w:tc>
        <w:tc>
          <w:tcPr>
            <w:tcW w:w="729" w:type="pct"/>
            <w:tcBorders>
              <w:top w:val="single" w:sz="4" w:space="0" w:color="000000"/>
              <w:left w:val="single" w:sz="4" w:space="0" w:color="000000"/>
              <w:bottom w:val="single" w:sz="4" w:space="0" w:color="000000"/>
              <w:right w:val="single" w:sz="4" w:space="0" w:color="000000"/>
            </w:tcBorders>
            <w:vAlign w:val="center"/>
          </w:tcPr>
          <w:p w14:paraId="3E41B3E2" w14:textId="1868C034" w:rsidR="0084795A" w:rsidRPr="0084795A" w:rsidRDefault="0084795A" w:rsidP="00CC1564">
            <w:pPr>
              <w:spacing w:after="0" w:line="259" w:lineRule="auto"/>
              <w:ind w:left="0" w:right="37" w:firstLine="0"/>
              <w:jc w:val="center"/>
              <w:rPr>
                <w:b/>
                <w:sz w:val="16"/>
                <w:szCs w:val="16"/>
              </w:rPr>
            </w:pPr>
            <w:r w:rsidRPr="0084795A">
              <w:rPr>
                <w:sz w:val="16"/>
                <w:szCs w:val="16"/>
              </w:rPr>
              <w:t>3.39</w:t>
            </w:r>
          </w:p>
        </w:tc>
        <w:tc>
          <w:tcPr>
            <w:tcW w:w="791" w:type="pct"/>
            <w:tcBorders>
              <w:top w:val="single" w:sz="4" w:space="0" w:color="000000"/>
              <w:left w:val="single" w:sz="4" w:space="0" w:color="000000"/>
              <w:bottom w:val="single" w:sz="4" w:space="0" w:color="000000"/>
              <w:right w:val="single" w:sz="4" w:space="0" w:color="000000"/>
            </w:tcBorders>
            <w:vAlign w:val="center"/>
          </w:tcPr>
          <w:p w14:paraId="799EBFB0" w14:textId="05A23EE5" w:rsidR="0084795A" w:rsidRPr="0084795A" w:rsidRDefault="0084795A" w:rsidP="00CC1564">
            <w:pPr>
              <w:spacing w:after="0" w:line="259" w:lineRule="auto"/>
              <w:ind w:left="0" w:right="40" w:firstLine="0"/>
              <w:jc w:val="center"/>
              <w:rPr>
                <w:b/>
                <w:sz w:val="16"/>
                <w:szCs w:val="16"/>
              </w:rPr>
            </w:pPr>
            <w:r w:rsidRPr="0084795A">
              <w:rPr>
                <w:sz w:val="16"/>
                <w:szCs w:val="16"/>
              </w:rPr>
              <w:t>2.74</w:t>
            </w:r>
          </w:p>
        </w:tc>
        <w:tc>
          <w:tcPr>
            <w:tcW w:w="730" w:type="pct"/>
            <w:tcBorders>
              <w:top w:val="single" w:sz="4" w:space="0" w:color="000000"/>
              <w:left w:val="single" w:sz="4" w:space="0" w:color="000000"/>
              <w:bottom w:val="single" w:sz="4" w:space="0" w:color="000000"/>
              <w:right w:val="single" w:sz="4" w:space="0" w:color="000000"/>
            </w:tcBorders>
            <w:vAlign w:val="center"/>
          </w:tcPr>
          <w:p w14:paraId="5A2CB3EE" w14:textId="3C538CEA" w:rsidR="0084795A" w:rsidRPr="0084795A" w:rsidRDefault="0084795A" w:rsidP="00CC1564">
            <w:pPr>
              <w:spacing w:after="0" w:line="259" w:lineRule="auto"/>
              <w:ind w:left="0" w:right="33" w:firstLine="0"/>
              <w:jc w:val="center"/>
              <w:rPr>
                <w:b/>
                <w:sz w:val="16"/>
                <w:szCs w:val="16"/>
              </w:rPr>
            </w:pPr>
            <w:r w:rsidRPr="0084795A">
              <w:rPr>
                <w:sz w:val="16"/>
                <w:szCs w:val="16"/>
              </w:rPr>
              <w:t>1.53</w:t>
            </w:r>
          </w:p>
        </w:tc>
        <w:tc>
          <w:tcPr>
            <w:tcW w:w="602" w:type="pct"/>
            <w:tcBorders>
              <w:top w:val="single" w:sz="4" w:space="0" w:color="000000"/>
              <w:left w:val="single" w:sz="4" w:space="0" w:color="000000"/>
              <w:bottom w:val="single" w:sz="4" w:space="0" w:color="000000"/>
              <w:right w:val="single" w:sz="4" w:space="0" w:color="000000"/>
            </w:tcBorders>
            <w:vAlign w:val="center"/>
          </w:tcPr>
          <w:p w14:paraId="7FFF8800" w14:textId="6C51CFE9" w:rsidR="0084795A" w:rsidRPr="0084795A" w:rsidRDefault="0084795A" w:rsidP="00CC1564">
            <w:pPr>
              <w:spacing w:after="0" w:line="259" w:lineRule="auto"/>
              <w:ind w:left="0" w:right="33" w:firstLine="0"/>
              <w:jc w:val="center"/>
              <w:rPr>
                <w:b/>
                <w:sz w:val="16"/>
                <w:szCs w:val="16"/>
              </w:rPr>
            </w:pPr>
            <w:r w:rsidRPr="0084795A">
              <w:rPr>
                <w:sz w:val="16"/>
                <w:szCs w:val="16"/>
              </w:rPr>
              <w:t>7.92</w:t>
            </w:r>
          </w:p>
        </w:tc>
        <w:tc>
          <w:tcPr>
            <w:tcW w:w="597" w:type="pct"/>
            <w:tcBorders>
              <w:top w:val="single" w:sz="4" w:space="0" w:color="000000"/>
              <w:left w:val="single" w:sz="4" w:space="0" w:color="000000"/>
              <w:bottom w:val="single" w:sz="4" w:space="0" w:color="000000"/>
              <w:right w:val="single" w:sz="4" w:space="0" w:color="000000"/>
            </w:tcBorders>
            <w:vAlign w:val="center"/>
          </w:tcPr>
          <w:p w14:paraId="09116057" w14:textId="19A214DC" w:rsidR="0084795A" w:rsidRPr="0084795A" w:rsidRDefault="0084795A" w:rsidP="00CC1564">
            <w:pPr>
              <w:spacing w:after="0" w:line="259" w:lineRule="auto"/>
              <w:ind w:left="0" w:right="34" w:firstLine="0"/>
              <w:jc w:val="center"/>
              <w:rPr>
                <w:b/>
                <w:sz w:val="16"/>
                <w:szCs w:val="16"/>
              </w:rPr>
            </w:pPr>
            <w:r w:rsidRPr="0084795A">
              <w:rPr>
                <w:sz w:val="16"/>
                <w:szCs w:val="16"/>
              </w:rPr>
              <w:t>3.74</w:t>
            </w:r>
          </w:p>
        </w:tc>
      </w:tr>
      <w:tr w:rsidR="0084795A" w:rsidRPr="0084795A" w14:paraId="2F11E743" w14:textId="77777777" w:rsidTr="0084795A">
        <w:trPr>
          <w:trHeight w:val="259"/>
        </w:trPr>
        <w:tc>
          <w:tcPr>
            <w:tcW w:w="1551" w:type="pct"/>
            <w:tcBorders>
              <w:top w:val="single" w:sz="4" w:space="0" w:color="000000"/>
              <w:left w:val="single" w:sz="4" w:space="0" w:color="000000"/>
              <w:bottom w:val="single" w:sz="4" w:space="0" w:color="000000"/>
              <w:right w:val="single" w:sz="4" w:space="0" w:color="000000"/>
            </w:tcBorders>
            <w:vAlign w:val="center"/>
          </w:tcPr>
          <w:p w14:paraId="1AE80988" w14:textId="63D1DF2E" w:rsidR="0084795A" w:rsidRPr="0084795A" w:rsidRDefault="0084795A" w:rsidP="00CC1564">
            <w:pPr>
              <w:spacing w:after="0" w:line="259" w:lineRule="auto"/>
              <w:ind w:left="0" w:right="41" w:firstLine="0"/>
              <w:jc w:val="center"/>
              <w:rPr>
                <w:sz w:val="16"/>
                <w:szCs w:val="16"/>
              </w:rPr>
            </w:pPr>
            <w:r w:rsidRPr="0084795A">
              <w:rPr>
                <w:sz w:val="16"/>
                <w:szCs w:val="16"/>
              </w:rPr>
              <w:t>CD(p=0.05)</w:t>
            </w:r>
          </w:p>
        </w:tc>
        <w:tc>
          <w:tcPr>
            <w:tcW w:w="729" w:type="pct"/>
            <w:tcBorders>
              <w:top w:val="single" w:sz="4" w:space="0" w:color="000000"/>
              <w:left w:val="single" w:sz="4" w:space="0" w:color="000000"/>
              <w:bottom w:val="single" w:sz="4" w:space="0" w:color="000000"/>
              <w:right w:val="single" w:sz="4" w:space="0" w:color="000000"/>
            </w:tcBorders>
            <w:vAlign w:val="center"/>
          </w:tcPr>
          <w:p w14:paraId="52C272E8" w14:textId="770F6E3E" w:rsidR="0084795A" w:rsidRPr="0084795A" w:rsidRDefault="0084795A" w:rsidP="00CC1564">
            <w:pPr>
              <w:spacing w:after="0" w:line="259" w:lineRule="auto"/>
              <w:ind w:left="0" w:right="37" w:firstLine="0"/>
              <w:jc w:val="center"/>
              <w:rPr>
                <w:b/>
                <w:sz w:val="16"/>
                <w:szCs w:val="16"/>
              </w:rPr>
            </w:pPr>
            <w:r w:rsidRPr="0084795A">
              <w:rPr>
                <w:b/>
                <w:color w:val="0F253F"/>
                <w:sz w:val="16"/>
                <w:szCs w:val="16"/>
              </w:rPr>
              <w:t>5.17</w:t>
            </w:r>
          </w:p>
        </w:tc>
        <w:tc>
          <w:tcPr>
            <w:tcW w:w="791" w:type="pct"/>
            <w:tcBorders>
              <w:top w:val="single" w:sz="4" w:space="0" w:color="000000"/>
              <w:left w:val="single" w:sz="4" w:space="0" w:color="000000"/>
              <w:bottom w:val="single" w:sz="4" w:space="0" w:color="000000"/>
              <w:right w:val="single" w:sz="4" w:space="0" w:color="000000"/>
            </w:tcBorders>
            <w:vAlign w:val="center"/>
          </w:tcPr>
          <w:p w14:paraId="08BF1995" w14:textId="26052A8D" w:rsidR="0084795A" w:rsidRPr="0084795A" w:rsidRDefault="0084795A" w:rsidP="00CC1564">
            <w:pPr>
              <w:spacing w:after="0" w:line="259" w:lineRule="auto"/>
              <w:ind w:left="0" w:right="40" w:firstLine="0"/>
              <w:jc w:val="center"/>
              <w:rPr>
                <w:b/>
                <w:sz w:val="16"/>
                <w:szCs w:val="16"/>
              </w:rPr>
            </w:pPr>
            <w:r w:rsidRPr="0084795A">
              <w:rPr>
                <w:color w:val="0F253F"/>
                <w:sz w:val="16"/>
                <w:szCs w:val="16"/>
              </w:rPr>
              <w:t>4.27</w:t>
            </w:r>
          </w:p>
        </w:tc>
        <w:tc>
          <w:tcPr>
            <w:tcW w:w="730" w:type="pct"/>
            <w:tcBorders>
              <w:top w:val="single" w:sz="4" w:space="0" w:color="000000"/>
              <w:left w:val="single" w:sz="4" w:space="0" w:color="000000"/>
              <w:bottom w:val="single" w:sz="4" w:space="0" w:color="000000"/>
              <w:right w:val="single" w:sz="4" w:space="0" w:color="000000"/>
            </w:tcBorders>
            <w:vAlign w:val="center"/>
          </w:tcPr>
          <w:p w14:paraId="264520CD" w14:textId="2F3E1799" w:rsidR="0084795A" w:rsidRPr="0084795A" w:rsidRDefault="0084795A" w:rsidP="00CC1564">
            <w:pPr>
              <w:spacing w:after="0" w:line="259" w:lineRule="auto"/>
              <w:ind w:left="0" w:right="33" w:firstLine="0"/>
              <w:jc w:val="center"/>
              <w:rPr>
                <w:b/>
                <w:sz w:val="16"/>
                <w:szCs w:val="16"/>
              </w:rPr>
            </w:pPr>
            <w:r w:rsidRPr="0084795A">
              <w:rPr>
                <w:b/>
                <w:sz w:val="16"/>
                <w:szCs w:val="16"/>
              </w:rPr>
              <w:t>0.90</w:t>
            </w:r>
          </w:p>
        </w:tc>
        <w:tc>
          <w:tcPr>
            <w:tcW w:w="602" w:type="pct"/>
            <w:tcBorders>
              <w:top w:val="single" w:sz="4" w:space="0" w:color="000000"/>
              <w:left w:val="single" w:sz="4" w:space="0" w:color="000000"/>
              <w:bottom w:val="single" w:sz="4" w:space="0" w:color="000000"/>
              <w:right w:val="single" w:sz="4" w:space="0" w:color="000000"/>
            </w:tcBorders>
            <w:vAlign w:val="center"/>
          </w:tcPr>
          <w:p w14:paraId="450830BD" w14:textId="7C1C2125" w:rsidR="0084795A" w:rsidRPr="0084795A" w:rsidRDefault="0084795A" w:rsidP="00CC1564">
            <w:pPr>
              <w:spacing w:after="0" w:line="259" w:lineRule="auto"/>
              <w:ind w:left="0" w:right="33" w:firstLine="0"/>
              <w:jc w:val="center"/>
              <w:rPr>
                <w:b/>
                <w:sz w:val="16"/>
                <w:szCs w:val="16"/>
              </w:rPr>
            </w:pPr>
            <w:r w:rsidRPr="0084795A">
              <w:rPr>
                <w:b/>
                <w:color w:val="0F253F"/>
                <w:sz w:val="16"/>
                <w:szCs w:val="16"/>
              </w:rPr>
              <w:t>2.60</w:t>
            </w:r>
          </w:p>
        </w:tc>
        <w:tc>
          <w:tcPr>
            <w:tcW w:w="597" w:type="pct"/>
            <w:tcBorders>
              <w:top w:val="single" w:sz="4" w:space="0" w:color="000000"/>
              <w:left w:val="single" w:sz="4" w:space="0" w:color="000000"/>
              <w:bottom w:val="single" w:sz="4" w:space="0" w:color="000000"/>
              <w:right w:val="single" w:sz="4" w:space="0" w:color="000000"/>
            </w:tcBorders>
            <w:vAlign w:val="center"/>
          </w:tcPr>
          <w:p w14:paraId="66429B73" w14:textId="5E307D1A" w:rsidR="0084795A" w:rsidRPr="0084795A" w:rsidRDefault="0084795A" w:rsidP="00CC1564">
            <w:pPr>
              <w:spacing w:after="0" w:line="259" w:lineRule="auto"/>
              <w:ind w:left="0" w:right="34" w:firstLine="0"/>
              <w:jc w:val="center"/>
              <w:rPr>
                <w:b/>
                <w:sz w:val="16"/>
                <w:szCs w:val="16"/>
              </w:rPr>
            </w:pPr>
            <w:r w:rsidRPr="0084795A">
              <w:rPr>
                <w:b/>
                <w:color w:val="0F253F"/>
                <w:sz w:val="16"/>
                <w:szCs w:val="16"/>
              </w:rPr>
              <w:t>2.89</w:t>
            </w:r>
          </w:p>
        </w:tc>
      </w:tr>
    </w:tbl>
    <w:p w14:paraId="05D90993" w14:textId="77777777" w:rsidR="00B24E42" w:rsidRPr="004F4D54" w:rsidRDefault="00B24E42">
      <w:pPr>
        <w:sectPr w:rsidR="00B24E42" w:rsidRPr="004F4D54">
          <w:type w:val="continuous"/>
          <w:pgSz w:w="11906" w:h="16838"/>
          <w:pgMar w:top="1085" w:right="1371" w:bottom="1549" w:left="1714" w:header="720" w:footer="720" w:gutter="0"/>
          <w:cols w:space="720"/>
        </w:sectPr>
      </w:pPr>
    </w:p>
    <w:p w14:paraId="7250F409" w14:textId="77777777" w:rsidR="00B24E42" w:rsidRPr="004F4D54" w:rsidRDefault="00A305E7">
      <w:pPr>
        <w:spacing w:after="0" w:line="259" w:lineRule="auto"/>
        <w:ind w:left="5" w:right="0" w:firstLine="0"/>
        <w:jc w:val="left"/>
      </w:pPr>
      <w:r w:rsidRPr="004F4D54">
        <w:rPr>
          <w:b/>
        </w:rPr>
        <w:lastRenderedPageBreak/>
        <w:t xml:space="preserve"> </w:t>
      </w:r>
    </w:p>
    <w:p w14:paraId="26AF00D8" w14:textId="77777777" w:rsidR="00B24E42" w:rsidRPr="004F4D54" w:rsidRDefault="00A305E7">
      <w:pPr>
        <w:pStyle w:val="Heading1"/>
        <w:ind w:left="0"/>
      </w:pPr>
      <w:r w:rsidRPr="004F4D54">
        <w:t xml:space="preserve">CONCLUSIONS </w:t>
      </w:r>
    </w:p>
    <w:p w14:paraId="22C036D0" w14:textId="7A9D94E5" w:rsidR="00B24E42" w:rsidRPr="0084795A" w:rsidRDefault="00A305E7" w:rsidP="0084795A">
      <w:pPr>
        <w:spacing w:line="259" w:lineRule="auto"/>
        <w:ind w:left="0" w:right="38" w:firstLine="0"/>
        <w:rPr>
          <w:sz w:val="18"/>
        </w:rPr>
      </w:pPr>
      <w:r w:rsidRPr="0084795A">
        <w:t>The overall results obtained from this present investigation clearly revealed that the application of T</w:t>
      </w:r>
      <w:r w:rsidR="0084795A">
        <w:rPr>
          <w:vertAlign w:val="subscript"/>
        </w:rPr>
        <w:t>9</w:t>
      </w:r>
      <w:r w:rsidRPr="0084795A">
        <w:t xml:space="preserve"> </w:t>
      </w:r>
      <w:r w:rsidRPr="0084795A">
        <w:rPr>
          <w:szCs w:val="20"/>
        </w:rPr>
        <w:t>(</w:t>
      </w:r>
      <w:r w:rsidR="0084795A" w:rsidRPr="0084795A">
        <w:rPr>
          <w:szCs w:val="20"/>
        </w:rPr>
        <w:t>100% RDF + Vermicompost @ 5 t/ha + FYM @ 20 t/ha</w:t>
      </w:r>
      <w:r w:rsidRPr="0084795A">
        <w:rPr>
          <w:szCs w:val="20"/>
        </w:rPr>
        <w:t>)</w:t>
      </w:r>
      <w:r w:rsidRPr="0084795A">
        <w:t xml:space="preserve"> showed the better performance for vegetative growth (plant height, number of branch per plant, number of leaves per </w:t>
      </w:r>
      <w:proofErr w:type="gramStart"/>
      <w:r w:rsidRPr="0084795A">
        <w:t>plant ,</w:t>
      </w:r>
      <w:proofErr w:type="gramEnd"/>
      <w:r w:rsidR="00CC1564" w:rsidRPr="0084795A">
        <w:t xml:space="preserve"> Length of longest leaf (cm),</w:t>
      </w:r>
      <w:r w:rsidR="0084795A" w:rsidRPr="0084795A">
        <w:t xml:space="preserve"> Width of longest leaf (cm)</w:t>
      </w:r>
      <w:r w:rsidR="00CC1564" w:rsidRPr="0084795A">
        <w:t xml:space="preserve"> </w:t>
      </w:r>
      <w:r w:rsidRPr="0084795A">
        <w:t xml:space="preserve">would be useful to enhance the productivity of okra. </w:t>
      </w:r>
    </w:p>
    <w:p w14:paraId="430382F5" w14:textId="77777777" w:rsidR="00B24E42" w:rsidRPr="004F4D54" w:rsidRDefault="00A305E7">
      <w:pPr>
        <w:pStyle w:val="Heading1"/>
        <w:ind w:left="0"/>
      </w:pPr>
      <w:r w:rsidRPr="004F4D54">
        <w:t xml:space="preserve">FUTURE SCOPE </w:t>
      </w:r>
    </w:p>
    <w:p w14:paraId="78C3D016" w14:textId="77777777" w:rsidR="00B24E42" w:rsidRPr="004F4D54" w:rsidRDefault="00A305E7">
      <w:pPr>
        <w:numPr>
          <w:ilvl w:val="0"/>
          <w:numId w:val="2"/>
        </w:numPr>
        <w:ind w:right="38"/>
      </w:pPr>
      <w:r w:rsidRPr="004F4D54">
        <w:t xml:space="preserve">Conduct long-term field experiments to study the sustained effects of integrated nutrient management on soil health, yield and quality over several cropping seasons. </w:t>
      </w:r>
    </w:p>
    <w:p w14:paraId="0B12C917" w14:textId="77777777" w:rsidR="00B24E42" w:rsidRPr="004F4D54" w:rsidRDefault="00A305E7">
      <w:pPr>
        <w:numPr>
          <w:ilvl w:val="0"/>
          <w:numId w:val="2"/>
        </w:numPr>
        <w:ind w:right="38"/>
      </w:pPr>
      <w:r w:rsidRPr="004F4D54">
        <w:t xml:space="preserve">Evaluate different combinations and proportions of organic and inorganic sources to optimize the nutrient supply for higher productivity. </w:t>
      </w:r>
    </w:p>
    <w:p w14:paraId="6AB93CD0" w14:textId="77777777" w:rsidR="00B24E42" w:rsidRPr="004F4D54" w:rsidRDefault="00A305E7">
      <w:pPr>
        <w:numPr>
          <w:ilvl w:val="0"/>
          <w:numId w:val="2"/>
        </w:numPr>
        <w:ind w:right="38"/>
      </w:pPr>
      <w:r w:rsidRPr="004F4D54">
        <w:t xml:space="preserve">Study the residual effects of treatments on the succeeding crops in a crop rotation system. </w:t>
      </w:r>
    </w:p>
    <w:p w14:paraId="5F5EE003" w14:textId="77777777" w:rsidR="00B24E42" w:rsidRPr="004F4D54" w:rsidRDefault="00A305E7">
      <w:pPr>
        <w:numPr>
          <w:ilvl w:val="0"/>
          <w:numId w:val="2"/>
        </w:numPr>
        <w:ind w:right="38"/>
      </w:pPr>
      <w:r w:rsidRPr="004F4D54">
        <w:t xml:space="preserve">Analyze the changes in soil biological, chemical and physical properties under different treatments over time. </w:t>
      </w:r>
    </w:p>
    <w:p w14:paraId="55C4B4DF" w14:textId="77777777" w:rsidR="00B24E42" w:rsidRPr="004F4D54" w:rsidRDefault="00A305E7">
      <w:pPr>
        <w:numPr>
          <w:ilvl w:val="0"/>
          <w:numId w:val="2"/>
        </w:numPr>
        <w:ind w:right="38"/>
      </w:pPr>
      <w:r w:rsidRPr="004F4D54">
        <w:t xml:space="preserve">Analyze the nutrient uptake, use efficiency and balance in the soil-plant system under integrated nutrient management. </w:t>
      </w:r>
    </w:p>
    <w:p w14:paraId="765BAA6C" w14:textId="77777777" w:rsidR="00B24E42" w:rsidRPr="004F4D54" w:rsidRDefault="00A305E7">
      <w:pPr>
        <w:numPr>
          <w:ilvl w:val="0"/>
          <w:numId w:val="2"/>
        </w:numPr>
        <w:spacing w:after="96"/>
        <w:ind w:right="38"/>
      </w:pPr>
      <w:r w:rsidRPr="004F4D54">
        <w:t xml:space="preserve">Study the interaction effects of integrated nutrient management with other agronomic practices like irrigation, mulching etc. </w:t>
      </w:r>
    </w:p>
    <w:p w14:paraId="37E1C1D1" w14:textId="77777777" w:rsidR="00B24E42" w:rsidRPr="004F4D54" w:rsidRDefault="00A305E7">
      <w:pPr>
        <w:pStyle w:val="Heading1"/>
        <w:ind w:left="0"/>
      </w:pPr>
      <w:r w:rsidRPr="004F4D54">
        <w:t xml:space="preserve">REFERENCES  </w:t>
      </w:r>
    </w:p>
    <w:p w14:paraId="18EBF016" w14:textId="77777777" w:rsidR="00B24E42" w:rsidRPr="0009046E" w:rsidRDefault="00A305E7">
      <w:pPr>
        <w:spacing w:after="5" w:line="248" w:lineRule="auto"/>
        <w:ind w:left="542" w:right="0" w:hanging="550"/>
      </w:pPr>
      <w:r w:rsidRPr="0009046E">
        <w:rPr>
          <w:sz w:val="18"/>
        </w:rPr>
        <w:t xml:space="preserve">Fisher, R. A. and Yates, F. (1963). Statistical Tables for Biological, Agricultural and Medical Research. </w:t>
      </w:r>
      <w:r w:rsidRPr="0009046E">
        <w:rPr>
          <w:i/>
          <w:sz w:val="18"/>
        </w:rPr>
        <w:t>Oliver and Boyd, London</w:t>
      </w:r>
      <w:r w:rsidRPr="0009046E">
        <w:rPr>
          <w:sz w:val="18"/>
        </w:rPr>
        <w:t xml:space="preserve">, 143 p. </w:t>
      </w:r>
    </w:p>
    <w:p w14:paraId="23EDE26C" w14:textId="77777777" w:rsidR="0084795A" w:rsidRPr="0009046E" w:rsidRDefault="0084795A" w:rsidP="0084795A">
      <w:pPr>
        <w:ind w:left="705" w:right="9" w:hanging="720"/>
      </w:pPr>
      <w:r w:rsidRPr="0009046E">
        <w:t xml:space="preserve">Adeboye, O. C. and Oputa, C. O. 1996. Effects of </w:t>
      </w:r>
      <w:proofErr w:type="spellStart"/>
      <w:r w:rsidRPr="0009046E">
        <w:t>galex</w:t>
      </w:r>
      <w:proofErr w:type="spellEnd"/>
      <w:r w:rsidRPr="0009046E">
        <w:t xml:space="preserve"> on growth and fruit nutrient composition of okra [</w:t>
      </w:r>
      <w:r w:rsidRPr="0009046E">
        <w:rPr>
          <w:i/>
        </w:rPr>
        <w:t xml:space="preserve">Abelmoschus esculentus </w:t>
      </w:r>
      <w:r w:rsidRPr="0009046E">
        <w:t xml:space="preserve">(L.) Moench]. </w:t>
      </w:r>
      <w:r w:rsidRPr="0009046E">
        <w:rPr>
          <w:i/>
        </w:rPr>
        <w:t xml:space="preserve">Life Journal of Agriculture. </w:t>
      </w:r>
      <w:r w:rsidRPr="0009046E">
        <w:t xml:space="preserve">18 (2): 1-9. </w:t>
      </w:r>
    </w:p>
    <w:p w14:paraId="1C7C8DBA" w14:textId="77777777" w:rsidR="0084795A" w:rsidRPr="0009046E" w:rsidRDefault="0084795A" w:rsidP="0084795A">
      <w:pPr>
        <w:ind w:left="705" w:right="9" w:hanging="720"/>
      </w:pPr>
      <w:r w:rsidRPr="0009046E">
        <w:t xml:space="preserve">Manohar, R.K., &amp; Bahadur, A. (2001). Response of okra to biofertilizers. </w:t>
      </w:r>
      <w:r w:rsidRPr="0009046E">
        <w:rPr>
          <w:i/>
        </w:rPr>
        <w:t xml:space="preserve">Vegetable Science, </w:t>
      </w:r>
      <w:r w:rsidRPr="0009046E">
        <w:t xml:space="preserve">28(2), 197-198. </w:t>
      </w:r>
    </w:p>
    <w:p w14:paraId="684FFC94" w14:textId="38455C02" w:rsidR="0009046E" w:rsidRPr="0009046E" w:rsidRDefault="0009046E" w:rsidP="0084795A">
      <w:pPr>
        <w:ind w:left="705" w:right="9" w:hanging="720"/>
      </w:pPr>
      <w:r w:rsidRPr="0009046E">
        <w:t xml:space="preserve">Markose, B. L. and Peter, V. 1990. Review of research on vegetable and tuber crops. Technical Bulletin 16. </w:t>
      </w:r>
      <w:proofErr w:type="spellStart"/>
      <w:r w:rsidRPr="0009046E">
        <w:t>Mannuthy</w:t>
      </w:r>
      <w:proofErr w:type="spellEnd"/>
      <w:r w:rsidRPr="0009046E">
        <w:t>, Kerala Agricultural University Press.</w:t>
      </w:r>
    </w:p>
    <w:p w14:paraId="56B0C072" w14:textId="14A02731" w:rsidR="0009046E" w:rsidRPr="0009046E" w:rsidRDefault="0009046E" w:rsidP="0084795A">
      <w:pPr>
        <w:ind w:left="705" w:right="9" w:hanging="720"/>
      </w:pPr>
      <w:r w:rsidRPr="0009046E">
        <w:t xml:space="preserve">Kumar, R., Patil, M. B., Patil, S. R. and </w:t>
      </w:r>
      <w:proofErr w:type="spellStart"/>
      <w:r w:rsidRPr="0009046E">
        <w:t>Paschapur</w:t>
      </w:r>
      <w:proofErr w:type="spellEnd"/>
      <w:r w:rsidRPr="0009046E">
        <w:t>, M. S. 2009. Evaluation of okra (Abelmoschus esculentus) mucilage as paracetamol suspension. International Journal of Pharmacy and Technology. 1: 658-665.</w:t>
      </w:r>
    </w:p>
    <w:p w14:paraId="03DD5027" w14:textId="21F4E8DB" w:rsidR="0009046E" w:rsidRPr="0009046E" w:rsidRDefault="0009046E" w:rsidP="0084795A">
      <w:pPr>
        <w:ind w:left="705" w:right="9" w:hanging="720"/>
      </w:pPr>
      <w:r w:rsidRPr="0009046E">
        <w:t>Martin, W. F. 1979. Okra potential multiple-purpose crop for the temperate zones and tropics. Economic Botany. 36 (3): 340-45.</w:t>
      </w:r>
    </w:p>
    <w:p w14:paraId="601D8887" w14:textId="7F0C0EF8" w:rsidR="0009046E" w:rsidRPr="0009046E" w:rsidRDefault="0009046E" w:rsidP="0084795A">
      <w:pPr>
        <w:ind w:left="705" w:right="9" w:hanging="720"/>
      </w:pPr>
      <w:r w:rsidRPr="0009046E">
        <w:t>Paul, R., Kapoor, A. K., Sharma, S. K. and Attar, S. 2004. Effect of saline water, FYM and phosphorous on the mineral composition, uptake and yield of different varieties of okra. Ann. Agri. Bio. Res. 9 (2): 203-211.</w:t>
      </w:r>
    </w:p>
    <w:p w14:paraId="185BBBA0" w14:textId="2BC9688B" w:rsidR="0009046E" w:rsidRPr="0009046E" w:rsidRDefault="0009046E" w:rsidP="0084795A">
      <w:pPr>
        <w:ind w:left="705" w:right="9" w:hanging="720"/>
      </w:pPr>
      <w:r w:rsidRPr="0009046E">
        <w:t xml:space="preserve">National Horticulture Board. 2019-2020. Indian Horticulture Database, </w:t>
      </w:r>
      <w:proofErr w:type="spellStart"/>
      <w:r w:rsidRPr="0009046E">
        <w:t>Gurgoan</w:t>
      </w:r>
      <w:proofErr w:type="spellEnd"/>
      <w:r w:rsidRPr="0009046E">
        <w:t>, New Delhi.</w:t>
      </w:r>
    </w:p>
    <w:p w14:paraId="4624C254" w14:textId="01CEC183" w:rsidR="0009046E" w:rsidRPr="0009046E" w:rsidRDefault="0009046E" w:rsidP="0084795A">
      <w:pPr>
        <w:ind w:left="705" w:right="9" w:hanging="720"/>
      </w:pPr>
      <w:r w:rsidRPr="0009046E">
        <w:t xml:space="preserve">Ansari, A. A. and Sukhraj, K. 2010. Effect of </w:t>
      </w:r>
      <w:proofErr w:type="spellStart"/>
      <w:r w:rsidRPr="0009046E">
        <w:t>vermiwash</w:t>
      </w:r>
      <w:proofErr w:type="spellEnd"/>
      <w:r w:rsidRPr="0009046E">
        <w:t xml:space="preserve"> and vermicompost on soil parameters and productivity of Okra (Abelmoschus esculentus) in Guyana. African Journal of Agricultural Research. 5(14): 1794-1798.</w:t>
      </w:r>
    </w:p>
    <w:p w14:paraId="12FD8E8C" w14:textId="2259368C" w:rsidR="0009046E" w:rsidRPr="0009046E" w:rsidRDefault="0009046E" w:rsidP="0084795A">
      <w:pPr>
        <w:ind w:left="705" w:right="9" w:hanging="720"/>
      </w:pPr>
      <w:r w:rsidRPr="0009046E">
        <w:t>Meena, D. C., Meena, M.L. and Kumar, S. 2019. Influence of organic manures and biofertilizers on growth, yield and quality of okra (Abelmoschus esculentus L. Moench). Annals of Plant and Soil Research. 21(2): 130-134.</w:t>
      </w:r>
    </w:p>
    <w:p w14:paraId="204F5F00" w14:textId="3BD0A2B5" w:rsidR="0009046E" w:rsidRPr="0009046E" w:rsidRDefault="0009046E" w:rsidP="0084795A">
      <w:pPr>
        <w:ind w:left="705" w:right="9" w:hanging="720"/>
      </w:pPr>
      <w:r w:rsidRPr="0009046E">
        <w:t xml:space="preserve">Singh, H., Yadav, R. R., Singh, R. P., </w:t>
      </w:r>
      <w:proofErr w:type="spellStart"/>
      <w:r w:rsidRPr="0009046E">
        <w:t>Bareliya</w:t>
      </w:r>
      <w:proofErr w:type="spellEnd"/>
      <w:r w:rsidRPr="0009046E">
        <w:t>, P. K., Bharti, A. K. and Kumar, P. 2018. Influence of integrated nutrient management on growth, yield and quality of okra (Abelmoschus esculentus (L.) Moench). Plant Archives. 18(1): 1144-1146.</w:t>
      </w:r>
    </w:p>
    <w:p w14:paraId="1A6B935C" w14:textId="2979E4A0" w:rsidR="0009046E" w:rsidRPr="0009046E" w:rsidRDefault="0009046E" w:rsidP="0084795A">
      <w:pPr>
        <w:ind w:left="705" w:right="9" w:hanging="720"/>
      </w:pPr>
      <w:r w:rsidRPr="0009046E">
        <w:t>Meena, M.L., Kumar, S. and Dixit, S.K. 20</w:t>
      </w:r>
      <w:r>
        <w:t>0</w:t>
      </w:r>
      <w:r w:rsidRPr="0009046E">
        <w:t>8. Effect of biofertilizer and nitrogen levels on flowering, fruiting, yield and yield attributing character of okra [Abelmoschus esculents (L.) Moench]. Environment and Ecology. 26 (2): 560-562.</w:t>
      </w:r>
    </w:p>
    <w:p w14:paraId="14907424" w14:textId="64957809" w:rsidR="0009046E" w:rsidRPr="0009046E" w:rsidRDefault="0009046E" w:rsidP="0084795A">
      <w:pPr>
        <w:ind w:left="705" w:right="9" w:hanging="720"/>
      </w:pPr>
      <w:r w:rsidRPr="0009046E">
        <w:t>Kumar, V., Saikia, J. and Nath, D. J. 2019. Effect of integrated nutrient management on growth, yield, and quality of okra (Abelmoschus esculentus (L). Moench) cv. Arka Anamika. International Journal of Chemical Studies. 5(5): 2001-2003.</w:t>
      </w:r>
    </w:p>
    <w:p w14:paraId="608CBCB0" w14:textId="5FA47048" w:rsidR="0009046E" w:rsidRPr="0009046E" w:rsidRDefault="0009046E" w:rsidP="0084795A">
      <w:pPr>
        <w:ind w:left="705" w:right="9" w:hanging="720"/>
      </w:pPr>
      <w:r w:rsidRPr="0009046E">
        <w:t xml:space="preserve">Barani, P. and </w:t>
      </w:r>
      <w:proofErr w:type="spellStart"/>
      <w:r w:rsidRPr="0009046E">
        <w:t>Anburani</w:t>
      </w:r>
      <w:proofErr w:type="spellEnd"/>
      <w:r w:rsidRPr="0009046E">
        <w:t xml:space="preserve">, A. 2004. Influence of vermicomposting on major nutrients in </w:t>
      </w:r>
      <w:proofErr w:type="spellStart"/>
      <w:r w:rsidRPr="0009046E">
        <w:t>bhendi</w:t>
      </w:r>
      <w:proofErr w:type="spellEnd"/>
      <w:r w:rsidRPr="0009046E">
        <w:t xml:space="preserve"> (Abelmoschus </w:t>
      </w:r>
      <w:proofErr w:type="spellStart"/>
      <w:r w:rsidRPr="0009046E">
        <w:t>esculentus</w:t>
      </w:r>
      <w:proofErr w:type="spellEnd"/>
      <w:r w:rsidRPr="0009046E">
        <w:t xml:space="preserve"> (L.) Moench) var. Arka Anamika. South Indian Horti J 52 (1-6): 351-354.</w:t>
      </w:r>
    </w:p>
    <w:p w14:paraId="245824EB" w14:textId="130C5A74" w:rsidR="0009046E" w:rsidRPr="0009046E" w:rsidRDefault="0009046E" w:rsidP="0084795A">
      <w:pPr>
        <w:ind w:left="705" w:right="9" w:hanging="720"/>
      </w:pPr>
      <w:r w:rsidRPr="0009046E">
        <w:t xml:space="preserve">Prabhu, T., </w:t>
      </w:r>
      <w:proofErr w:type="spellStart"/>
      <w:r w:rsidRPr="0009046E">
        <w:t>Narwadkar</w:t>
      </w:r>
      <w:proofErr w:type="spellEnd"/>
      <w:r w:rsidRPr="0009046E">
        <w:t xml:space="preserve">, P.R., </w:t>
      </w:r>
      <w:proofErr w:type="spellStart"/>
      <w:r w:rsidRPr="0009046E">
        <w:t>Sajindranath</w:t>
      </w:r>
      <w:proofErr w:type="spellEnd"/>
      <w:r w:rsidRPr="0009046E">
        <w:t xml:space="preserve">, A. K. and </w:t>
      </w:r>
      <w:proofErr w:type="spellStart"/>
      <w:r w:rsidRPr="0009046E">
        <w:t>Bhore</w:t>
      </w:r>
      <w:proofErr w:type="spellEnd"/>
      <w:r w:rsidRPr="0009046E">
        <w:t xml:space="preserve">, M. R. 2002. Effect of integrated nutrient management on yield and quality of okra (Abelmoschus esculentus (L.) Moench) cv. </w:t>
      </w:r>
      <w:proofErr w:type="spellStart"/>
      <w:r w:rsidRPr="0009046E">
        <w:t>Parbhani</w:t>
      </w:r>
      <w:proofErr w:type="spellEnd"/>
      <w:r w:rsidRPr="0009046E">
        <w:t xml:space="preserve"> Kranti. Gujarat. J. Applied Hort. 2 (2): 28-33.</w:t>
      </w:r>
    </w:p>
    <w:p w14:paraId="58B48221" w14:textId="4047DB7A" w:rsidR="0009046E" w:rsidRDefault="0009046E" w:rsidP="0084795A">
      <w:pPr>
        <w:ind w:left="705" w:right="9" w:hanging="720"/>
      </w:pPr>
      <w:proofErr w:type="spellStart"/>
      <w:r w:rsidRPr="0009046E">
        <w:t>Amiry</w:t>
      </w:r>
      <w:proofErr w:type="spellEnd"/>
      <w:r w:rsidRPr="0009046E">
        <w:t xml:space="preserve">, M.N.; </w:t>
      </w:r>
      <w:proofErr w:type="spellStart"/>
      <w:r w:rsidRPr="0009046E">
        <w:t>Anjanappa</w:t>
      </w:r>
      <w:proofErr w:type="spellEnd"/>
      <w:r w:rsidRPr="0009046E">
        <w:t xml:space="preserve">, M. and Ibaad, M.H. (2017). Influence of integrated </w:t>
      </w:r>
      <w:proofErr w:type="gramStart"/>
      <w:r w:rsidRPr="0009046E">
        <w:t>nutrient  management</w:t>
      </w:r>
      <w:proofErr w:type="gramEnd"/>
      <w:r w:rsidRPr="0009046E">
        <w:t xml:space="preserve"> on growth,  yield and yield attributes of Okra (</w:t>
      </w:r>
      <w:r w:rsidRPr="0009046E">
        <w:rPr>
          <w:i/>
        </w:rPr>
        <w:t xml:space="preserve">Abelmoschus  esculentus </w:t>
      </w:r>
      <w:r w:rsidRPr="0009046E">
        <w:t xml:space="preserve">(L). Moench) cv. Arka Anamika under drip irrigation, </w:t>
      </w:r>
      <w:r w:rsidRPr="0009046E">
        <w:rPr>
          <w:i/>
        </w:rPr>
        <w:t>International Journal. Pure App.  Biosciences.</w:t>
      </w:r>
      <w:r w:rsidRPr="0009046E">
        <w:t xml:space="preserve"> 5 (6): 703-707. </w:t>
      </w:r>
    </w:p>
    <w:p w14:paraId="2AEE8BF9" w14:textId="77777777" w:rsidR="0084795A" w:rsidRDefault="0084795A" w:rsidP="0084795A">
      <w:pPr>
        <w:ind w:left="705" w:right="9" w:hanging="720"/>
      </w:pPr>
    </w:p>
    <w:p w14:paraId="54800EA5" w14:textId="546883A2" w:rsidR="00B24E42" w:rsidRPr="004F4D54" w:rsidRDefault="00B24E42">
      <w:pPr>
        <w:spacing w:after="5" w:line="248" w:lineRule="auto"/>
        <w:ind w:left="-8" w:right="0" w:firstLine="0"/>
      </w:pPr>
    </w:p>
    <w:p w14:paraId="4FBEAB6E" w14:textId="77777777" w:rsidR="00B24E42" w:rsidRDefault="00B24E42">
      <w:pPr>
        <w:sectPr w:rsidR="00B24E42">
          <w:type w:val="continuous"/>
          <w:pgSz w:w="11906" w:h="16838"/>
          <w:pgMar w:top="1088" w:right="1100" w:bottom="1622" w:left="1436" w:header="720" w:footer="720" w:gutter="0"/>
          <w:cols w:num="2" w:space="309"/>
        </w:sectPr>
      </w:pPr>
    </w:p>
    <w:p w14:paraId="44259C80" w14:textId="410839DD" w:rsidR="00B24E42" w:rsidRDefault="00B24E42" w:rsidP="0084795A">
      <w:pPr>
        <w:spacing w:after="0" w:line="259" w:lineRule="auto"/>
        <w:ind w:left="0" w:right="0" w:firstLine="0"/>
        <w:sectPr w:rsidR="00B24E42">
          <w:type w:val="continuous"/>
          <w:pgSz w:w="11906" w:h="16838"/>
          <w:pgMar w:top="1088" w:right="10416" w:bottom="10998" w:left="1440" w:header="720" w:footer="720" w:gutter="0"/>
          <w:cols w:space="720"/>
        </w:sectPr>
      </w:pPr>
    </w:p>
    <w:p w14:paraId="71F1B0F7" w14:textId="33EA5D40" w:rsidR="00B24E42" w:rsidRDefault="00B24E42" w:rsidP="0084795A">
      <w:pPr>
        <w:spacing w:after="0" w:line="248" w:lineRule="auto"/>
        <w:ind w:left="0" w:right="-13" w:firstLine="0"/>
        <w:jc w:val="left"/>
      </w:pPr>
    </w:p>
    <w:sectPr w:rsidR="00B24E42">
      <w:type w:val="continuous"/>
      <w:pgSz w:w="11906" w:h="16838"/>
      <w:pgMar w:top="1088" w:right="1722" w:bottom="10998" w:left="68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42F2D" w14:textId="77777777" w:rsidR="00B62DF8" w:rsidRDefault="00B62DF8">
      <w:pPr>
        <w:spacing w:after="0" w:line="240" w:lineRule="auto"/>
      </w:pPr>
      <w:r>
        <w:separator/>
      </w:r>
    </w:p>
  </w:endnote>
  <w:endnote w:type="continuationSeparator" w:id="0">
    <w:p w14:paraId="0421DFC9" w14:textId="77777777" w:rsidR="00B62DF8" w:rsidRDefault="00B6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5F7FC" w14:textId="77777777" w:rsidR="00B24E42" w:rsidRDefault="00A305E7">
    <w:pPr>
      <w:spacing w:after="157" w:line="259" w:lineRule="auto"/>
      <w:ind w:left="0" w:right="0" w:firstLine="0"/>
      <w:jc w:val="left"/>
    </w:pPr>
    <w:proofErr w:type="gramStart"/>
    <w:r>
      <w:rPr>
        <w:b/>
        <w:i/>
        <w:sz w:val="18"/>
      </w:rPr>
      <w:t>Karsh  et al.</w:t>
    </w:r>
    <w:proofErr w:type="gramEnd"/>
    <w:r>
      <w:rPr>
        <w:b/>
        <w:i/>
        <w:sz w:val="18"/>
      </w:rPr>
      <w:t xml:space="preserve">,   </w:t>
    </w:r>
    <w:r>
      <w:rPr>
        <w:i/>
        <w:sz w:val="18"/>
      </w:rPr>
      <w:t>International Journal of  Theoretical &amp; Applied Sciences,</w:t>
    </w:r>
    <w:r>
      <w:rPr>
        <w:b/>
        <w:i/>
        <w:sz w:val="18"/>
      </w:rPr>
      <w:t xml:space="preserve">   </w:t>
    </w:r>
    <w:r>
      <w:rPr>
        <w:b/>
        <w:sz w:val="18"/>
      </w:rPr>
      <w:t>16</w:t>
    </w:r>
    <w:r>
      <w:rPr>
        <w:sz w:val="18"/>
      </w:rPr>
      <w:t>(1): 40-45 (2024</w:t>
    </w:r>
    <w:r>
      <w:rPr>
        <w:b/>
        <w:sz w:val="18"/>
      </w:rPr>
      <w:t xml:space="preserve">)                                             </w:t>
    </w:r>
    <w:r>
      <w:fldChar w:fldCharType="begin"/>
    </w:r>
    <w:r>
      <w:instrText xml:space="preserve"> PAGE   \* MERGEFORMAT </w:instrText>
    </w:r>
    <w:r>
      <w:fldChar w:fldCharType="separate"/>
    </w:r>
    <w:r>
      <w:rPr>
        <w:b/>
        <w:sz w:val="18"/>
      </w:rPr>
      <w:t>42</w:t>
    </w:r>
    <w:r>
      <w:rPr>
        <w:b/>
        <w:sz w:val="18"/>
      </w:rPr>
      <w:fldChar w:fldCharType="end"/>
    </w:r>
    <w:r>
      <w:rPr>
        <w:sz w:val="18"/>
      </w:rPr>
      <w:t xml:space="preserve"> </w:t>
    </w:r>
  </w:p>
  <w:p w14:paraId="1A3773E3" w14:textId="77777777" w:rsidR="00B24E42" w:rsidRDefault="00A305E7">
    <w:pPr>
      <w:spacing w:after="0" w:line="259" w:lineRule="auto"/>
      <w:ind w:left="0" w:right="0" w:firstLine="0"/>
      <w:jc w:val="left"/>
    </w:pPr>
    <w:r>
      <w:rP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9738" w14:textId="1E0E7BBB" w:rsidR="00B24E42" w:rsidRDefault="00A305E7">
    <w:pPr>
      <w:spacing w:after="157" w:line="259" w:lineRule="auto"/>
      <w:ind w:left="0" w:right="0" w:firstLine="0"/>
      <w:jc w:val="left"/>
    </w:pPr>
    <w:r>
      <w:rPr>
        <w:b/>
        <w:sz w:val="18"/>
      </w:rPr>
      <w:t xml:space="preserve">                                        </w:t>
    </w:r>
  </w:p>
  <w:p w14:paraId="2ADC1BBB" w14:textId="77777777" w:rsidR="00B24E42" w:rsidRDefault="00A305E7">
    <w:pPr>
      <w:spacing w:after="0" w:line="259" w:lineRule="auto"/>
      <w:ind w:left="0" w:right="0" w:firstLine="0"/>
      <w:jc w:val="left"/>
    </w:pPr>
    <w:r>
      <w:rPr>
        <w:b/>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7160F" w14:textId="77777777" w:rsidR="00B24E42" w:rsidRDefault="00B24E4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4E062" w14:textId="77777777" w:rsidR="00B62DF8" w:rsidRDefault="00B62DF8">
      <w:pPr>
        <w:spacing w:after="0" w:line="240" w:lineRule="auto"/>
      </w:pPr>
      <w:r>
        <w:separator/>
      </w:r>
    </w:p>
  </w:footnote>
  <w:footnote w:type="continuationSeparator" w:id="0">
    <w:p w14:paraId="1C07BDD6" w14:textId="77777777" w:rsidR="00B62DF8" w:rsidRDefault="00B62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E3D8" w14:textId="552F8782" w:rsidR="005F5C8A" w:rsidRDefault="005F5C8A">
    <w:pPr>
      <w:pStyle w:val="Header"/>
    </w:pPr>
    <w:r>
      <w:rPr>
        <w:noProof/>
      </w:rPr>
      <w:pict w14:anchorId="1A62A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9688" o:spid="_x0000_s2050" type="#_x0000_t136" style="position:absolute;left:0;text-align:left;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849E" w14:textId="06CE29B5" w:rsidR="00031272" w:rsidRDefault="005F5C8A" w:rsidP="00031272">
    <w:pPr>
      <w:pStyle w:val="Header"/>
      <w:ind w:left="0" w:firstLine="0"/>
    </w:pPr>
    <w:r>
      <w:rPr>
        <w:noProof/>
      </w:rPr>
      <w:pict w14:anchorId="181C0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9689" o:spid="_x0000_s2051"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6F45" w14:textId="542D7AA5" w:rsidR="005F5C8A" w:rsidRDefault="005F5C8A">
    <w:pPr>
      <w:pStyle w:val="Header"/>
    </w:pPr>
    <w:r>
      <w:rPr>
        <w:noProof/>
      </w:rPr>
      <w:pict w14:anchorId="1E80F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9687" o:spid="_x0000_s2049"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0C7B"/>
    <w:multiLevelType w:val="hybridMultilevel"/>
    <w:tmpl w:val="FFFFFFFF"/>
    <w:lvl w:ilvl="0" w:tplc="DD467674">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42BD56">
      <w:start w:val="1"/>
      <w:numFmt w:val="lowerLetter"/>
      <w:lvlText w:val="%2"/>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435A0">
      <w:start w:val="1"/>
      <w:numFmt w:val="lowerRoman"/>
      <w:lvlText w:val="%3"/>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18AF44">
      <w:start w:val="1"/>
      <w:numFmt w:val="decimal"/>
      <w:lvlText w:val="%4"/>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301E5A">
      <w:start w:val="1"/>
      <w:numFmt w:val="lowerLetter"/>
      <w:lvlText w:val="%5"/>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D2BDAE">
      <w:start w:val="1"/>
      <w:numFmt w:val="lowerRoman"/>
      <w:lvlText w:val="%6"/>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9EF896">
      <w:start w:val="1"/>
      <w:numFmt w:val="decimal"/>
      <w:lvlText w:val="%7"/>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CEF8DC">
      <w:start w:val="1"/>
      <w:numFmt w:val="lowerLetter"/>
      <w:lvlText w:val="%8"/>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4AC19E">
      <w:start w:val="1"/>
      <w:numFmt w:val="lowerRoman"/>
      <w:lvlText w:val="%9"/>
      <w:lvlJc w:val="left"/>
      <w:pPr>
        <w:ind w:left="6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43F5758"/>
    <w:multiLevelType w:val="hybridMultilevel"/>
    <w:tmpl w:val="93406F2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969E4"/>
    <w:multiLevelType w:val="hybridMultilevel"/>
    <w:tmpl w:val="19CCF376"/>
    <w:lvl w:ilvl="0" w:tplc="A1282BC2">
      <w:start w:val="1"/>
      <w:numFmt w:val="upperLetter"/>
      <w:lvlText w:val="%1."/>
      <w:lvlJc w:val="left"/>
      <w:pPr>
        <w:ind w:left="223"/>
      </w:pPr>
      <w:rPr>
        <w:rFonts w:ascii="Times New Roman" w:eastAsia="Times New Roman" w:hAnsi="Times New Roman" w:cs="Times New Roman"/>
        <w:b/>
        <w:bCs w:val="0"/>
        <w:i/>
        <w:iCs/>
        <w:strike w:val="0"/>
        <w:dstrike w:val="0"/>
        <w:color w:val="000000"/>
        <w:sz w:val="20"/>
        <w:szCs w:val="20"/>
        <w:u w:val="none" w:color="000000"/>
        <w:bdr w:val="none" w:sz="0" w:space="0" w:color="auto"/>
        <w:shd w:val="clear" w:color="auto" w:fill="auto"/>
        <w:vertAlign w:val="baseline"/>
      </w:rPr>
    </w:lvl>
    <w:lvl w:ilvl="1" w:tplc="301A9D3A">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A3629EA">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A76BAF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31E840E">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70E0A1EE">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6B82436">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B2588680">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67CE2E6">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0B1772"/>
    <w:multiLevelType w:val="hybridMultilevel"/>
    <w:tmpl w:val="9808E7E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64B5C"/>
    <w:multiLevelType w:val="hybridMultilevel"/>
    <w:tmpl w:val="52D66982"/>
    <w:lvl w:ilvl="0" w:tplc="70BA2AF4">
      <w:start w:val="1"/>
      <w:numFmt w:val="upperLetter"/>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E42"/>
    <w:rsid w:val="0001094B"/>
    <w:rsid w:val="000156E2"/>
    <w:rsid w:val="00031272"/>
    <w:rsid w:val="00040D68"/>
    <w:rsid w:val="00056CCB"/>
    <w:rsid w:val="00057E73"/>
    <w:rsid w:val="0009046E"/>
    <w:rsid w:val="000B1855"/>
    <w:rsid w:val="000C3C60"/>
    <w:rsid w:val="00112BEE"/>
    <w:rsid w:val="00164B0E"/>
    <w:rsid w:val="0017616D"/>
    <w:rsid w:val="001D0D53"/>
    <w:rsid w:val="001E3ECE"/>
    <w:rsid w:val="00206718"/>
    <w:rsid w:val="002343B2"/>
    <w:rsid w:val="00235A58"/>
    <w:rsid w:val="00274F26"/>
    <w:rsid w:val="00296F7D"/>
    <w:rsid w:val="002D271F"/>
    <w:rsid w:val="002D4857"/>
    <w:rsid w:val="003045D0"/>
    <w:rsid w:val="00323C18"/>
    <w:rsid w:val="00325889"/>
    <w:rsid w:val="003500F8"/>
    <w:rsid w:val="0035277B"/>
    <w:rsid w:val="003646B5"/>
    <w:rsid w:val="0036623E"/>
    <w:rsid w:val="003818BF"/>
    <w:rsid w:val="0039299E"/>
    <w:rsid w:val="003B4090"/>
    <w:rsid w:val="003F6E2D"/>
    <w:rsid w:val="00415A1A"/>
    <w:rsid w:val="0042207F"/>
    <w:rsid w:val="00422D59"/>
    <w:rsid w:val="004456BA"/>
    <w:rsid w:val="004602BA"/>
    <w:rsid w:val="004A3087"/>
    <w:rsid w:val="004B2DCB"/>
    <w:rsid w:val="004C070E"/>
    <w:rsid w:val="004D7A0E"/>
    <w:rsid w:val="004F4D54"/>
    <w:rsid w:val="005107FC"/>
    <w:rsid w:val="005177BA"/>
    <w:rsid w:val="005238A1"/>
    <w:rsid w:val="00566EED"/>
    <w:rsid w:val="00571783"/>
    <w:rsid w:val="00584EC9"/>
    <w:rsid w:val="00595B2F"/>
    <w:rsid w:val="005A1699"/>
    <w:rsid w:val="005A2CFF"/>
    <w:rsid w:val="005A2D92"/>
    <w:rsid w:val="005B6A5F"/>
    <w:rsid w:val="005F5C8A"/>
    <w:rsid w:val="0060151D"/>
    <w:rsid w:val="00606929"/>
    <w:rsid w:val="00607BC7"/>
    <w:rsid w:val="0063570C"/>
    <w:rsid w:val="00644622"/>
    <w:rsid w:val="00660661"/>
    <w:rsid w:val="0067434A"/>
    <w:rsid w:val="00685D3F"/>
    <w:rsid w:val="00696AE7"/>
    <w:rsid w:val="00697264"/>
    <w:rsid w:val="006B3D0A"/>
    <w:rsid w:val="006C5EBD"/>
    <w:rsid w:val="006E0A87"/>
    <w:rsid w:val="00705C30"/>
    <w:rsid w:val="00712408"/>
    <w:rsid w:val="00713D3F"/>
    <w:rsid w:val="007178B4"/>
    <w:rsid w:val="00756DD6"/>
    <w:rsid w:val="007751A9"/>
    <w:rsid w:val="0079087A"/>
    <w:rsid w:val="00794060"/>
    <w:rsid w:val="007C09C9"/>
    <w:rsid w:val="0080766E"/>
    <w:rsid w:val="00825934"/>
    <w:rsid w:val="00835904"/>
    <w:rsid w:val="0084795A"/>
    <w:rsid w:val="00850B34"/>
    <w:rsid w:val="008609DD"/>
    <w:rsid w:val="00875C7A"/>
    <w:rsid w:val="008B02A0"/>
    <w:rsid w:val="008B05C0"/>
    <w:rsid w:val="008B3D20"/>
    <w:rsid w:val="008B5CAE"/>
    <w:rsid w:val="008C7667"/>
    <w:rsid w:val="008D5E39"/>
    <w:rsid w:val="009106E8"/>
    <w:rsid w:val="009340E4"/>
    <w:rsid w:val="00935943"/>
    <w:rsid w:val="00941D5C"/>
    <w:rsid w:val="00953EE6"/>
    <w:rsid w:val="00963177"/>
    <w:rsid w:val="0097054A"/>
    <w:rsid w:val="009736B0"/>
    <w:rsid w:val="009863FB"/>
    <w:rsid w:val="00990035"/>
    <w:rsid w:val="00992476"/>
    <w:rsid w:val="009A4F17"/>
    <w:rsid w:val="009D0575"/>
    <w:rsid w:val="009D2416"/>
    <w:rsid w:val="009D5AF7"/>
    <w:rsid w:val="00A025A3"/>
    <w:rsid w:val="00A10915"/>
    <w:rsid w:val="00A14440"/>
    <w:rsid w:val="00A15114"/>
    <w:rsid w:val="00A305E7"/>
    <w:rsid w:val="00A35296"/>
    <w:rsid w:val="00A4713F"/>
    <w:rsid w:val="00A62734"/>
    <w:rsid w:val="00AA14A5"/>
    <w:rsid w:val="00AA1933"/>
    <w:rsid w:val="00AA5523"/>
    <w:rsid w:val="00AC6E89"/>
    <w:rsid w:val="00AC71CC"/>
    <w:rsid w:val="00AE43FA"/>
    <w:rsid w:val="00B24E42"/>
    <w:rsid w:val="00B36648"/>
    <w:rsid w:val="00B51442"/>
    <w:rsid w:val="00B54E89"/>
    <w:rsid w:val="00B62DF8"/>
    <w:rsid w:val="00B6697E"/>
    <w:rsid w:val="00B811FC"/>
    <w:rsid w:val="00BA39E9"/>
    <w:rsid w:val="00BB3DBC"/>
    <w:rsid w:val="00BC5771"/>
    <w:rsid w:val="00BE0099"/>
    <w:rsid w:val="00BE1514"/>
    <w:rsid w:val="00BF3EFF"/>
    <w:rsid w:val="00C03E93"/>
    <w:rsid w:val="00C30F25"/>
    <w:rsid w:val="00C43861"/>
    <w:rsid w:val="00C746C4"/>
    <w:rsid w:val="00CA3F50"/>
    <w:rsid w:val="00CB76BD"/>
    <w:rsid w:val="00CC1564"/>
    <w:rsid w:val="00CD2421"/>
    <w:rsid w:val="00CD4625"/>
    <w:rsid w:val="00D03792"/>
    <w:rsid w:val="00D15016"/>
    <w:rsid w:val="00DF4301"/>
    <w:rsid w:val="00E10322"/>
    <w:rsid w:val="00E15529"/>
    <w:rsid w:val="00E43818"/>
    <w:rsid w:val="00E94442"/>
    <w:rsid w:val="00E97679"/>
    <w:rsid w:val="00EB6D9D"/>
    <w:rsid w:val="00EC14BC"/>
    <w:rsid w:val="00ED55C7"/>
    <w:rsid w:val="00F3099A"/>
    <w:rsid w:val="00F312E0"/>
    <w:rsid w:val="00F31FA4"/>
    <w:rsid w:val="00F455E4"/>
    <w:rsid w:val="00F46AC1"/>
    <w:rsid w:val="00F7267D"/>
    <w:rsid w:val="00F87506"/>
    <w:rsid w:val="00F94453"/>
    <w:rsid w:val="00F95CFC"/>
    <w:rsid w:val="00FB1405"/>
    <w:rsid w:val="00FC59CC"/>
    <w:rsid w:val="00FE2A2A"/>
    <w:rsid w:val="00FF0839"/>
    <w:rsid w:val="00FF6BF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43317"/>
  <w15:docId w15:val="{728D8527-AA02-474A-9291-C6A03DC3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5" w:lineRule="auto"/>
      <w:ind w:left="10" w:right="48" w:hanging="10"/>
      <w:jc w:val="both"/>
    </w:pPr>
    <w:rPr>
      <w:rFonts w:ascii="Times New Roman" w:eastAsia="Times New Roman" w:hAnsi="Times New Roman" w:cs="Times New Roman"/>
      <w:color w:val="000000"/>
      <w:sz w:val="20"/>
      <w:lang w:bidi="en-US"/>
    </w:rPr>
  </w:style>
  <w:style w:type="paragraph" w:styleId="Heading1">
    <w:name w:val="heading 1"/>
    <w:next w:val="Normal"/>
    <w:link w:val="Heading1Char"/>
    <w:uiPriority w:val="9"/>
    <w:qFormat/>
    <w:pPr>
      <w:keepNext/>
      <w:keepLines/>
      <w:spacing w:after="100" w:line="259"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mphasis">
    <w:name w:val="Emphasis"/>
    <w:basedOn w:val="DefaultParagraphFont"/>
    <w:uiPriority w:val="20"/>
    <w:qFormat/>
    <w:rsid w:val="00606929"/>
    <w:rPr>
      <w:i/>
      <w:iCs/>
    </w:rPr>
  </w:style>
  <w:style w:type="paragraph" w:styleId="Header">
    <w:name w:val="header"/>
    <w:basedOn w:val="Normal"/>
    <w:link w:val="HeaderChar"/>
    <w:uiPriority w:val="99"/>
    <w:unhideWhenUsed/>
    <w:rsid w:val="00775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1A9"/>
    <w:rPr>
      <w:rFonts w:ascii="Times New Roman" w:eastAsia="Times New Roman" w:hAnsi="Times New Roman" w:cs="Times New Roman"/>
      <w:color w:val="000000"/>
      <w:sz w:val="20"/>
      <w:lang w:bidi="en-US"/>
    </w:rPr>
  </w:style>
  <w:style w:type="paragraph" w:styleId="ListParagraph">
    <w:name w:val="List Paragraph"/>
    <w:basedOn w:val="Normal"/>
    <w:uiPriority w:val="34"/>
    <w:qFormat/>
    <w:rsid w:val="00206718"/>
    <w:pPr>
      <w:ind w:left="720"/>
      <w:contextualSpacing/>
    </w:pPr>
  </w:style>
  <w:style w:type="table" w:styleId="TableGrid0">
    <w:name w:val="Table Grid"/>
    <w:basedOn w:val="TableNormal"/>
    <w:uiPriority w:val="39"/>
    <w:rsid w:val="00AA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2A0"/>
    <w:rPr>
      <w:color w:val="467886" w:themeColor="hyperlink"/>
      <w:u w:val="single"/>
    </w:rPr>
  </w:style>
  <w:style w:type="character" w:styleId="UnresolvedMention">
    <w:name w:val="Unresolved Mention"/>
    <w:basedOn w:val="DefaultParagraphFont"/>
    <w:uiPriority w:val="99"/>
    <w:semiHidden/>
    <w:unhideWhenUsed/>
    <w:rsid w:val="008B0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2907</Words>
  <Characters>16571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PUNGAVI</dc:creator>
  <cp:keywords/>
  <cp:lastModifiedBy>SDI 1084</cp:lastModifiedBy>
  <cp:revision>13</cp:revision>
  <dcterms:created xsi:type="dcterms:W3CDTF">2025-06-13T07:50:00Z</dcterms:created>
  <dcterms:modified xsi:type="dcterms:W3CDTF">2025-06-13T10:56:00Z</dcterms:modified>
</cp:coreProperties>
</file>