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9AEE1" w14:textId="77777777" w:rsidR="00F134B7" w:rsidRDefault="00F134B7" w:rsidP="00B22E20">
      <w:pPr>
        <w:spacing w:before="100" w:beforeAutospacing="1" w:after="100" w:afterAutospacing="1" w:line="240" w:lineRule="auto"/>
        <w:jc w:val="center"/>
        <w:outlineLvl w:val="2"/>
        <w:rPr>
          <w:rFonts w:ascii="Times New Roman" w:eastAsia="Times New Roman" w:hAnsi="Times New Roman" w:cs="Times New Roman"/>
          <w:b/>
          <w:bCs/>
          <w:sz w:val="28"/>
          <w:szCs w:val="28"/>
        </w:rPr>
      </w:pPr>
      <w:bookmarkStart w:id="0" w:name="_GoBack"/>
      <w:bookmarkEnd w:id="0"/>
      <w:r w:rsidRPr="00B22E20">
        <w:rPr>
          <w:rFonts w:ascii="Times New Roman" w:eastAsia="Times New Roman" w:hAnsi="Times New Roman" w:cs="Times New Roman"/>
          <w:b/>
          <w:bCs/>
          <w:sz w:val="28"/>
          <w:szCs w:val="28"/>
        </w:rPr>
        <w:t>Nutrient and</w:t>
      </w:r>
      <w:r w:rsidR="008C25AE" w:rsidRPr="00B22E20">
        <w:rPr>
          <w:rFonts w:ascii="Times New Roman" w:eastAsia="Times New Roman" w:hAnsi="Times New Roman" w:cs="Times New Roman"/>
          <w:b/>
          <w:bCs/>
          <w:sz w:val="28"/>
          <w:szCs w:val="28"/>
        </w:rPr>
        <w:t xml:space="preserve"> litter dynamics in Cowpea +</w:t>
      </w:r>
      <w:r w:rsidRPr="00B22E20">
        <w:rPr>
          <w:rFonts w:ascii="Times New Roman" w:eastAsia="Times New Roman" w:hAnsi="Times New Roman" w:cs="Times New Roman"/>
          <w:b/>
          <w:bCs/>
          <w:sz w:val="28"/>
          <w:szCs w:val="28"/>
        </w:rPr>
        <w:t xml:space="preserve"> </w:t>
      </w:r>
      <w:proofErr w:type="spellStart"/>
      <w:r w:rsidRPr="00B22E20">
        <w:rPr>
          <w:rFonts w:ascii="Times New Roman" w:eastAsia="Times New Roman" w:hAnsi="Times New Roman" w:cs="Times New Roman"/>
          <w:b/>
          <w:bCs/>
          <w:sz w:val="28"/>
          <w:szCs w:val="28"/>
        </w:rPr>
        <w:t>Pongamia</w:t>
      </w:r>
      <w:proofErr w:type="spellEnd"/>
      <w:r w:rsidRPr="00B22E20">
        <w:rPr>
          <w:rFonts w:ascii="Times New Roman" w:eastAsia="Times New Roman" w:hAnsi="Times New Roman" w:cs="Times New Roman"/>
          <w:b/>
          <w:bCs/>
          <w:sz w:val="28"/>
          <w:szCs w:val="28"/>
        </w:rPr>
        <w:t xml:space="preserve"> agroforestry system</w:t>
      </w:r>
    </w:p>
    <w:p w14:paraId="4BF4D3F2" w14:textId="77777777" w:rsidR="000F1769" w:rsidRPr="00B22E20" w:rsidRDefault="000F1769" w:rsidP="00B22E20">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14:paraId="35428281" w14:textId="77777777" w:rsidR="0012787E" w:rsidRDefault="0012787E" w:rsidP="0012787E">
      <w:pPr>
        <w:spacing w:after="0"/>
        <w:jc w:val="center"/>
        <w:rPr>
          <w:rFonts w:ascii="Times New Roman" w:hAnsi="Times New Roman"/>
          <w:b/>
          <w:sz w:val="24"/>
          <w:szCs w:val="24"/>
          <w:lang w:val="en-IN"/>
        </w:rPr>
      </w:pPr>
    </w:p>
    <w:p w14:paraId="53956840" w14:textId="77777777" w:rsidR="0012787E" w:rsidRPr="00773BF2" w:rsidRDefault="0012787E" w:rsidP="0012787E">
      <w:pPr>
        <w:spacing w:after="0"/>
        <w:jc w:val="center"/>
        <w:rPr>
          <w:rFonts w:ascii="Times New Roman" w:hAnsi="Times New Roman"/>
          <w:b/>
          <w:sz w:val="24"/>
          <w:szCs w:val="24"/>
          <w:lang w:val="en-IN"/>
        </w:rPr>
      </w:pPr>
      <w:r w:rsidRPr="00773BF2">
        <w:rPr>
          <w:rFonts w:ascii="Times New Roman" w:hAnsi="Times New Roman"/>
          <w:b/>
          <w:sz w:val="24"/>
          <w:szCs w:val="24"/>
          <w:lang w:val="en-IN"/>
        </w:rPr>
        <w:t>ABSTRACT</w:t>
      </w:r>
    </w:p>
    <w:p w14:paraId="25CD53D7" w14:textId="77777777" w:rsidR="0012787E" w:rsidRPr="005B6B7F" w:rsidRDefault="005B6B7F" w:rsidP="00B22E20">
      <w:pPr>
        <w:spacing w:before="100" w:beforeAutospacing="1" w:after="100" w:afterAutospacing="1" w:line="240" w:lineRule="auto"/>
        <w:ind w:firstLine="720"/>
        <w:jc w:val="both"/>
        <w:outlineLvl w:val="2"/>
        <w:rPr>
          <w:rFonts w:ascii="Times New Roman" w:eastAsia="Times New Roman" w:hAnsi="Times New Roman" w:cs="Times New Roman"/>
          <w:bCs/>
          <w:sz w:val="24"/>
          <w:szCs w:val="24"/>
        </w:rPr>
      </w:pPr>
      <w:r w:rsidRPr="005B6B7F">
        <w:rPr>
          <w:rFonts w:ascii="Times New Roman" w:eastAsia="Times New Roman" w:hAnsi="Times New Roman" w:cs="Times New Roman"/>
          <w:bCs/>
          <w:sz w:val="24"/>
          <w:szCs w:val="24"/>
        </w:rPr>
        <w:t>Agroforestry systems offer sustainable solutions for enhancing soil fertili</w:t>
      </w:r>
      <w:r w:rsidR="00B02432">
        <w:rPr>
          <w:rFonts w:ascii="Times New Roman" w:eastAsia="Times New Roman" w:hAnsi="Times New Roman" w:cs="Times New Roman"/>
          <w:bCs/>
          <w:sz w:val="24"/>
          <w:szCs w:val="24"/>
        </w:rPr>
        <w:t>ty, improving crop productivity</w:t>
      </w:r>
      <w:r w:rsidRPr="005B6B7F">
        <w:rPr>
          <w:rFonts w:ascii="Times New Roman" w:eastAsia="Times New Roman" w:hAnsi="Times New Roman" w:cs="Times New Roman"/>
          <w:bCs/>
          <w:sz w:val="24"/>
          <w:szCs w:val="24"/>
        </w:rPr>
        <w:t xml:space="preserve"> and maintaining ecological balance. </w:t>
      </w:r>
      <w:r w:rsidR="001C3B25" w:rsidRPr="00E10F18">
        <w:rPr>
          <w:rFonts w:ascii="Times New Roman" w:eastAsia="Times New Roman" w:hAnsi="Times New Roman" w:cs="Times New Roman"/>
          <w:sz w:val="24"/>
          <w:szCs w:val="24"/>
        </w:rPr>
        <w:t xml:space="preserve">Litter production </w:t>
      </w:r>
      <w:r w:rsidR="001C3B25">
        <w:rPr>
          <w:rFonts w:ascii="Times New Roman" w:eastAsia="Times New Roman" w:hAnsi="Times New Roman" w:cs="Times New Roman"/>
          <w:sz w:val="24"/>
          <w:szCs w:val="24"/>
        </w:rPr>
        <w:t>and decomposition play a significant</w:t>
      </w:r>
      <w:r w:rsidR="001C3B25" w:rsidRPr="00E10F18">
        <w:rPr>
          <w:rFonts w:ascii="Times New Roman" w:eastAsia="Times New Roman" w:hAnsi="Times New Roman" w:cs="Times New Roman"/>
          <w:sz w:val="24"/>
          <w:szCs w:val="24"/>
        </w:rPr>
        <w:t xml:space="preserve"> role in nutrient cycling and soil fertility enhancement within agroforestry systems</w:t>
      </w:r>
      <w:r w:rsidR="001C3B25">
        <w:rPr>
          <w:rFonts w:ascii="Times New Roman" w:eastAsia="Times New Roman" w:hAnsi="Times New Roman" w:cs="Times New Roman"/>
          <w:sz w:val="24"/>
          <w:szCs w:val="24"/>
        </w:rPr>
        <w:t xml:space="preserve">. </w:t>
      </w:r>
      <w:r w:rsidR="0051781B" w:rsidRPr="00773BF2">
        <w:rPr>
          <w:rFonts w:ascii="Times New Roman" w:hAnsi="Times New Roman"/>
          <w:sz w:val="24"/>
          <w:szCs w:val="24"/>
          <w:lang w:val="en-IN"/>
        </w:rPr>
        <w:t>The study was conducted in the ‘M’ block of AICRP on Agroforestry unit, ZARS, UAS, GKVK, Bangalore, during January 2022 to June 2022.</w:t>
      </w:r>
      <w:r w:rsidR="0051781B">
        <w:rPr>
          <w:rFonts w:ascii="Times New Roman" w:eastAsia="Times New Roman" w:hAnsi="Times New Roman" w:cs="Times New Roman"/>
          <w:bCs/>
          <w:sz w:val="24"/>
          <w:szCs w:val="24"/>
        </w:rPr>
        <w:t xml:space="preserve"> </w:t>
      </w:r>
      <w:r w:rsidRPr="005B6B7F">
        <w:rPr>
          <w:rFonts w:ascii="Times New Roman" w:eastAsia="Times New Roman" w:hAnsi="Times New Roman" w:cs="Times New Roman"/>
          <w:bCs/>
          <w:sz w:val="24"/>
          <w:szCs w:val="24"/>
        </w:rPr>
        <w:t xml:space="preserve">This study investigates the nutrient and litter dynamics in a </w:t>
      </w:r>
      <w:r w:rsidR="008C25AE">
        <w:rPr>
          <w:rFonts w:ascii="Times New Roman" w:eastAsia="Times New Roman" w:hAnsi="Times New Roman" w:cs="Times New Roman"/>
          <w:bCs/>
          <w:sz w:val="24"/>
          <w:szCs w:val="24"/>
        </w:rPr>
        <w:t xml:space="preserve">cowpea (Vigna </w:t>
      </w:r>
      <w:proofErr w:type="spellStart"/>
      <w:r w:rsidR="008C25AE">
        <w:rPr>
          <w:rFonts w:ascii="Times New Roman" w:eastAsia="Times New Roman" w:hAnsi="Times New Roman" w:cs="Times New Roman"/>
          <w:bCs/>
          <w:sz w:val="24"/>
          <w:szCs w:val="24"/>
        </w:rPr>
        <w:t>unguiculata</w:t>
      </w:r>
      <w:proofErr w:type="spellEnd"/>
      <w:r w:rsidR="008C25AE">
        <w:rPr>
          <w:rFonts w:ascii="Times New Roman" w:eastAsia="Times New Roman" w:hAnsi="Times New Roman" w:cs="Times New Roman"/>
          <w:bCs/>
          <w:sz w:val="24"/>
          <w:szCs w:val="24"/>
        </w:rPr>
        <w:t>) +</w:t>
      </w:r>
      <w:r w:rsidRPr="005B6B7F">
        <w:rPr>
          <w:rFonts w:ascii="Times New Roman" w:eastAsia="Times New Roman" w:hAnsi="Times New Roman" w:cs="Times New Roman"/>
          <w:bCs/>
          <w:sz w:val="24"/>
          <w:szCs w:val="24"/>
        </w:rPr>
        <w:t xml:space="preserve"> </w:t>
      </w:r>
      <w:proofErr w:type="spellStart"/>
      <w:r w:rsidRPr="005B6B7F">
        <w:rPr>
          <w:rFonts w:ascii="Times New Roman" w:eastAsia="Times New Roman" w:hAnsi="Times New Roman" w:cs="Times New Roman"/>
          <w:bCs/>
          <w:sz w:val="24"/>
          <w:szCs w:val="24"/>
        </w:rPr>
        <w:t>Pongamia</w:t>
      </w:r>
      <w:proofErr w:type="spellEnd"/>
      <w:r w:rsidRPr="005B6B7F">
        <w:rPr>
          <w:rFonts w:ascii="Times New Roman" w:eastAsia="Times New Roman" w:hAnsi="Times New Roman" w:cs="Times New Roman"/>
          <w:bCs/>
          <w:sz w:val="24"/>
          <w:szCs w:val="24"/>
        </w:rPr>
        <w:t xml:space="preserve"> (</w:t>
      </w:r>
      <w:proofErr w:type="spellStart"/>
      <w:r w:rsidRPr="005B6B7F">
        <w:rPr>
          <w:rFonts w:ascii="Times New Roman" w:eastAsia="Times New Roman" w:hAnsi="Times New Roman" w:cs="Times New Roman"/>
          <w:bCs/>
          <w:sz w:val="24"/>
          <w:szCs w:val="24"/>
        </w:rPr>
        <w:t>Pongamia</w:t>
      </w:r>
      <w:proofErr w:type="spellEnd"/>
      <w:r w:rsidRPr="005B6B7F">
        <w:rPr>
          <w:rFonts w:ascii="Times New Roman" w:eastAsia="Times New Roman" w:hAnsi="Times New Roman" w:cs="Times New Roman"/>
          <w:bCs/>
          <w:sz w:val="24"/>
          <w:szCs w:val="24"/>
        </w:rPr>
        <w:t xml:space="preserve"> </w:t>
      </w:r>
      <w:proofErr w:type="spellStart"/>
      <w:r w:rsidRPr="005B6B7F">
        <w:rPr>
          <w:rFonts w:ascii="Times New Roman" w:eastAsia="Times New Roman" w:hAnsi="Times New Roman" w:cs="Times New Roman"/>
          <w:bCs/>
          <w:sz w:val="24"/>
          <w:szCs w:val="24"/>
        </w:rPr>
        <w:t>pinnata</w:t>
      </w:r>
      <w:proofErr w:type="spellEnd"/>
      <w:r w:rsidRPr="005B6B7F">
        <w:rPr>
          <w:rFonts w:ascii="Times New Roman" w:eastAsia="Times New Roman" w:hAnsi="Times New Roman" w:cs="Times New Roman"/>
          <w:bCs/>
          <w:sz w:val="24"/>
          <w:szCs w:val="24"/>
        </w:rPr>
        <w:t>) agroforestry system under semi-arid conditions. Key parameters such as litterfall quantity, decomposition rate, nutrient release patterns, and soil nutrient status wer</w:t>
      </w:r>
      <w:r w:rsidR="0051781B">
        <w:rPr>
          <w:rFonts w:ascii="Times New Roman" w:eastAsia="Times New Roman" w:hAnsi="Times New Roman" w:cs="Times New Roman"/>
          <w:bCs/>
          <w:sz w:val="24"/>
          <w:szCs w:val="24"/>
        </w:rPr>
        <w:t>e analyzed before crop sown and after harvest of the crop</w:t>
      </w:r>
      <w:r w:rsidR="008C25AE">
        <w:rPr>
          <w:rFonts w:ascii="Times New Roman" w:eastAsia="Times New Roman" w:hAnsi="Times New Roman" w:cs="Times New Roman"/>
          <w:bCs/>
          <w:sz w:val="24"/>
          <w:szCs w:val="24"/>
        </w:rPr>
        <w:t xml:space="preserve"> in cowpea +</w:t>
      </w:r>
      <w:r w:rsidR="008224E1">
        <w:rPr>
          <w:rFonts w:ascii="Times New Roman" w:eastAsia="Times New Roman" w:hAnsi="Times New Roman" w:cs="Times New Roman"/>
          <w:bCs/>
          <w:sz w:val="24"/>
          <w:szCs w:val="24"/>
        </w:rPr>
        <w:t xml:space="preserve"> </w:t>
      </w:r>
      <w:proofErr w:type="spellStart"/>
      <w:r w:rsidR="008224E1">
        <w:rPr>
          <w:rFonts w:ascii="Times New Roman" w:eastAsia="Times New Roman" w:hAnsi="Times New Roman" w:cs="Times New Roman"/>
          <w:bCs/>
          <w:sz w:val="24"/>
          <w:szCs w:val="24"/>
        </w:rPr>
        <w:t>Pongamia</w:t>
      </w:r>
      <w:proofErr w:type="spellEnd"/>
      <w:r w:rsidR="008224E1">
        <w:rPr>
          <w:rFonts w:ascii="Times New Roman" w:eastAsia="Times New Roman" w:hAnsi="Times New Roman" w:cs="Times New Roman"/>
          <w:bCs/>
          <w:sz w:val="24"/>
          <w:szCs w:val="24"/>
        </w:rPr>
        <w:t xml:space="preserve"> agroforestry system</w:t>
      </w:r>
      <w:r w:rsidR="008C25AE">
        <w:rPr>
          <w:rFonts w:ascii="Times New Roman" w:eastAsia="Times New Roman" w:hAnsi="Times New Roman" w:cs="Times New Roman"/>
          <w:bCs/>
          <w:sz w:val="24"/>
          <w:szCs w:val="24"/>
        </w:rPr>
        <w:t>.</w:t>
      </w:r>
      <w:r w:rsidR="008224E1">
        <w:rPr>
          <w:rFonts w:ascii="Times New Roman" w:eastAsia="Times New Roman" w:hAnsi="Times New Roman" w:cs="Times New Roman"/>
          <w:bCs/>
          <w:sz w:val="24"/>
          <w:szCs w:val="24"/>
        </w:rPr>
        <w:t xml:space="preserve"> </w:t>
      </w:r>
      <w:r w:rsidR="00B02432">
        <w:rPr>
          <w:rFonts w:ascii="Times New Roman" w:eastAsia="Times New Roman" w:hAnsi="Times New Roman" w:cs="Times New Roman"/>
          <w:bCs/>
          <w:sz w:val="24"/>
          <w:szCs w:val="24"/>
        </w:rPr>
        <w:t xml:space="preserve">The results revealed that litterfall production followed </w:t>
      </w:r>
      <w:proofErr w:type="spellStart"/>
      <w:r w:rsidR="00B02432">
        <w:rPr>
          <w:rFonts w:ascii="Times New Roman" w:eastAsia="Times New Roman" w:hAnsi="Times New Roman" w:cs="Times New Roman"/>
          <w:bCs/>
          <w:sz w:val="24"/>
          <w:szCs w:val="24"/>
        </w:rPr>
        <w:t>unimodel</w:t>
      </w:r>
      <w:proofErr w:type="spellEnd"/>
      <w:r w:rsidR="00B02432">
        <w:rPr>
          <w:rFonts w:ascii="Times New Roman" w:eastAsia="Times New Roman" w:hAnsi="Times New Roman" w:cs="Times New Roman"/>
          <w:bCs/>
          <w:sz w:val="24"/>
          <w:szCs w:val="24"/>
        </w:rPr>
        <w:t xml:space="preserve"> pattern and distinct peak was observed in February month in all the germplasms. RAK-2015-10, have recorded the highest and mean accumulation of litterfall in the month of February and lowest litterfall production was noticed in June month.</w:t>
      </w:r>
      <w:r w:rsidR="00EF358B">
        <w:rPr>
          <w:rFonts w:ascii="Times New Roman" w:eastAsia="Times New Roman" w:hAnsi="Times New Roman" w:cs="Times New Roman"/>
          <w:bCs/>
          <w:sz w:val="24"/>
          <w:szCs w:val="24"/>
        </w:rPr>
        <w:t xml:space="preserve"> Whereas, the lowest </w:t>
      </w:r>
      <w:r w:rsidR="006225E8">
        <w:rPr>
          <w:rFonts w:ascii="Times New Roman" w:eastAsia="Times New Roman" w:hAnsi="Times New Roman" w:cs="Times New Roman"/>
          <w:bCs/>
          <w:sz w:val="24"/>
          <w:szCs w:val="24"/>
        </w:rPr>
        <w:t xml:space="preserve">mean accumulation and total </w:t>
      </w:r>
      <w:r w:rsidR="00EF358B">
        <w:rPr>
          <w:rFonts w:ascii="Times New Roman" w:eastAsia="Times New Roman" w:hAnsi="Times New Roman" w:cs="Times New Roman"/>
          <w:bCs/>
          <w:sz w:val="24"/>
          <w:szCs w:val="24"/>
        </w:rPr>
        <w:t>accumulation of litterfal</w:t>
      </w:r>
      <w:r w:rsidR="006225E8">
        <w:rPr>
          <w:rFonts w:ascii="Times New Roman" w:eastAsia="Times New Roman" w:hAnsi="Times New Roman" w:cs="Times New Roman"/>
          <w:bCs/>
          <w:sz w:val="24"/>
          <w:szCs w:val="24"/>
        </w:rPr>
        <w:t>l was observed in</w:t>
      </w:r>
      <w:r w:rsidR="00B02432">
        <w:rPr>
          <w:rFonts w:ascii="Times New Roman" w:eastAsia="Times New Roman" w:hAnsi="Times New Roman" w:cs="Times New Roman"/>
          <w:bCs/>
          <w:sz w:val="24"/>
          <w:szCs w:val="24"/>
        </w:rPr>
        <w:t xml:space="preserve"> </w:t>
      </w:r>
      <w:r w:rsidR="00EF358B">
        <w:rPr>
          <w:rFonts w:ascii="Times New Roman" w:eastAsia="Times New Roman" w:hAnsi="Times New Roman" w:cs="Times New Roman"/>
          <w:bCs/>
          <w:sz w:val="24"/>
          <w:szCs w:val="24"/>
        </w:rPr>
        <w:t>RAK-2015-09.</w:t>
      </w:r>
      <w:r w:rsidR="00B02432">
        <w:rPr>
          <w:rFonts w:ascii="Times New Roman" w:eastAsia="Times New Roman" w:hAnsi="Times New Roman" w:cs="Times New Roman"/>
          <w:bCs/>
          <w:sz w:val="24"/>
          <w:szCs w:val="24"/>
        </w:rPr>
        <w:t xml:space="preserve"> </w:t>
      </w:r>
      <w:r w:rsidR="006225E8">
        <w:rPr>
          <w:rFonts w:ascii="Times New Roman" w:eastAsia="Times New Roman" w:hAnsi="Times New Roman" w:cs="Times New Roman"/>
          <w:bCs/>
          <w:sz w:val="24"/>
          <w:szCs w:val="24"/>
        </w:rPr>
        <w:t xml:space="preserve">The results also noticed that the interaction of RAK-2015-10 germplasm and cowpea has </w:t>
      </w:r>
      <w:r w:rsidRPr="005B6B7F">
        <w:rPr>
          <w:rFonts w:ascii="Times New Roman" w:eastAsia="Times New Roman" w:hAnsi="Times New Roman" w:cs="Times New Roman"/>
          <w:bCs/>
          <w:sz w:val="24"/>
          <w:szCs w:val="24"/>
        </w:rPr>
        <w:t xml:space="preserve">significantly enhanced nitrogen input through biological fixation, while </w:t>
      </w:r>
      <w:proofErr w:type="spellStart"/>
      <w:r w:rsidRPr="005B6B7F">
        <w:rPr>
          <w:rFonts w:ascii="Times New Roman" w:eastAsia="Times New Roman" w:hAnsi="Times New Roman" w:cs="Times New Roman"/>
          <w:bCs/>
          <w:sz w:val="24"/>
          <w:szCs w:val="24"/>
        </w:rPr>
        <w:t>Pongamia</w:t>
      </w:r>
      <w:proofErr w:type="spellEnd"/>
      <w:r w:rsidRPr="005B6B7F">
        <w:rPr>
          <w:rFonts w:ascii="Times New Roman" w:eastAsia="Times New Roman" w:hAnsi="Times New Roman" w:cs="Times New Roman"/>
          <w:bCs/>
          <w:sz w:val="24"/>
          <w:szCs w:val="24"/>
        </w:rPr>
        <w:t xml:space="preserve"> contributed substantially to organic matter and macro-nutrient cycling via litterfall. Litter decomposition showed a steady nutrient release pattern, positively influencing soil fertility and supporting the growth of intercrops. The synergistic interaction between tree and legume components in the system demonstrated improved nutrient use efficien</w:t>
      </w:r>
      <w:r w:rsidR="00AE694F">
        <w:rPr>
          <w:rFonts w:ascii="Times New Roman" w:eastAsia="Times New Roman" w:hAnsi="Times New Roman" w:cs="Times New Roman"/>
          <w:bCs/>
          <w:sz w:val="24"/>
          <w:szCs w:val="24"/>
        </w:rPr>
        <w:t>cy and long-term sustainability. Expanding the cultivation of cowpea under RAK-2015-10 germplasm can significantly improve the soil fertility and productivity under agroforestry system.</w:t>
      </w:r>
    </w:p>
    <w:p w14:paraId="51162ADB" w14:textId="77777777" w:rsidR="00F134B7" w:rsidRPr="00E10F18" w:rsidRDefault="00E40876" w:rsidP="00F134B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40876">
        <w:rPr>
          <w:rFonts w:ascii="Times New Roman" w:eastAsia="Times New Roman" w:hAnsi="Times New Roman" w:cs="Times New Roman"/>
          <w:b/>
          <w:bCs/>
          <w:sz w:val="24"/>
          <w:szCs w:val="24"/>
        </w:rPr>
        <w:t>INTRODUCTION</w:t>
      </w:r>
    </w:p>
    <w:p w14:paraId="5A7705E6" w14:textId="77777777" w:rsidR="00415C0D" w:rsidRPr="00F13FD2" w:rsidRDefault="00EA4E1F" w:rsidP="00B22E2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Agroforestry systems </w:t>
      </w:r>
      <w:r w:rsidR="00415C0D" w:rsidRPr="00F13FD2">
        <w:rPr>
          <w:rFonts w:ascii="Times New Roman" w:eastAsia="Times New Roman" w:hAnsi="Times New Roman" w:cs="Times New Roman"/>
          <w:sz w:val="24"/>
          <w:szCs w:val="24"/>
        </w:rPr>
        <w:t xml:space="preserve">integrate trees with agricultural crops </w:t>
      </w:r>
      <w:r>
        <w:rPr>
          <w:rFonts w:ascii="Times New Roman" w:eastAsia="Times New Roman" w:hAnsi="Times New Roman" w:cs="Times New Roman"/>
          <w:sz w:val="24"/>
          <w:szCs w:val="24"/>
        </w:rPr>
        <w:t>and/</w:t>
      </w:r>
      <w:r w:rsidR="00415C0D" w:rsidRPr="00F13FD2">
        <w:rPr>
          <w:rFonts w:ascii="Times New Roman" w:eastAsia="Times New Roman" w:hAnsi="Times New Roman" w:cs="Times New Roman"/>
          <w:sz w:val="24"/>
          <w:szCs w:val="24"/>
        </w:rPr>
        <w:t xml:space="preserve">or </w:t>
      </w:r>
      <w:r w:rsidRPr="00F13FD2">
        <w:rPr>
          <w:rFonts w:ascii="Times New Roman" w:eastAsia="Times New Roman" w:hAnsi="Times New Roman" w:cs="Times New Roman"/>
          <w:sz w:val="24"/>
          <w:szCs w:val="24"/>
        </w:rPr>
        <w:t>livestock;</w:t>
      </w:r>
      <w:r w:rsidR="00415C0D" w:rsidRPr="00F13FD2">
        <w:rPr>
          <w:rFonts w:ascii="Times New Roman" w:eastAsia="Times New Roman" w:hAnsi="Times New Roman" w:cs="Times New Roman"/>
          <w:sz w:val="24"/>
          <w:szCs w:val="24"/>
        </w:rPr>
        <w:t xml:space="preserve"> offer a sustainable land-use strategy that enhances soil fertility, biodivers</w:t>
      </w:r>
      <w:r w:rsidR="00C72207">
        <w:rPr>
          <w:rFonts w:ascii="Times New Roman" w:eastAsia="Times New Roman" w:hAnsi="Times New Roman" w:cs="Times New Roman"/>
          <w:sz w:val="24"/>
          <w:szCs w:val="24"/>
        </w:rPr>
        <w:t>ity</w:t>
      </w:r>
      <w:r w:rsidR="00415C0D" w:rsidRPr="00F13FD2">
        <w:rPr>
          <w:rFonts w:ascii="Times New Roman" w:eastAsia="Times New Roman" w:hAnsi="Times New Roman" w:cs="Times New Roman"/>
          <w:sz w:val="24"/>
          <w:szCs w:val="24"/>
        </w:rPr>
        <w:t xml:space="preserve"> and productivity, especially in tropical and semi-arid regions (Nair,</w:t>
      </w:r>
      <w:r w:rsidR="00D50423">
        <w:rPr>
          <w:rFonts w:ascii="Times New Roman" w:eastAsia="Times New Roman" w:hAnsi="Times New Roman" w:cs="Times New Roman"/>
          <w:sz w:val="24"/>
          <w:szCs w:val="24"/>
        </w:rPr>
        <w:t xml:space="preserve"> 2011 &amp;</w:t>
      </w:r>
      <w:r>
        <w:rPr>
          <w:rFonts w:ascii="Times New Roman" w:eastAsia="Times New Roman" w:hAnsi="Times New Roman" w:cs="Times New Roman"/>
          <w:sz w:val="24"/>
          <w:szCs w:val="24"/>
        </w:rPr>
        <w:t xml:space="preserve"> Jose, 2009). Agroforestry</w:t>
      </w:r>
      <w:r w:rsidR="00415C0D" w:rsidRPr="00F13FD2">
        <w:rPr>
          <w:rFonts w:ascii="Times New Roman" w:eastAsia="Times New Roman" w:hAnsi="Times New Roman" w:cs="Times New Roman"/>
          <w:sz w:val="24"/>
          <w:szCs w:val="24"/>
        </w:rPr>
        <w:t xml:space="preserve"> systems facilitate complex ecological interactions between the </w:t>
      </w:r>
      <w:r>
        <w:rPr>
          <w:rFonts w:ascii="Times New Roman" w:eastAsia="Times New Roman" w:hAnsi="Times New Roman" w:cs="Times New Roman"/>
          <w:sz w:val="24"/>
          <w:szCs w:val="24"/>
        </w:rPr>
        <w:t xml:space="preserve">different </w:t>
      </w:r>
      <w:r w:rsidR="0071053F">
        <w:rPr>
          <w:rFonts w:ascii="Times New Roman" w:eastAsia="Times New Roman" w:hAnsi="Times New Roman" w:cs="Times New Roman"/>
          <w:sz w:val="24"/>
          <w:szCs w:val="24"/>
        </w:rPr>
        <w:t>components and promotes</w:t>
      </w:r>
      <w:r w:rsidR="00415C0D" w:rsidRPr="00F13FD2">
        <w:rPr>
          <w:rFonts w:ascii="Times New Roman" w:eastAsia="Times New Roman" w:hAnsi="Times New Roman" w:cs="Times New Roman"/>
          <w:sz w:val="24"/>
          <w:szCs w:val="24"/>
        </w:rPr>
        <w:t xml:space="preserve"> nutrient rec</w:t>
      </w:r>
      <w:r w:rsidR="00C72207">
        <w:rPr>
          <w:rFonts w:ascii="Times New Roman" w:eastAsia="Times New Roman" w:hAnsi="Times New Roman" w:cs="Times New Roman"/>
          <w:sz w:val="24"/>
          <w:szCs w:val="24"/>
        </w:rPr>
        <w:t>ycling, microclimate regulation</w:t>
      </w:r>
      <w:r w:rsidR="00415C0D" w:rsidRPr="00F13FD2">
        <w:rPr>
          <w:rFonts w:ascii="Times New Roman" w:eastAsia="Times New Roman" w:hAnsi="Times New Roman" w:cs="Times New Roman"/>
          <w:sz w:val="24"/>
          <w:szCs w:val="24"/>
        </w:rPr>
        <w:t xml:space="preserve"> and erosion control. Among the tree species suitable for agroforestry, </w:t>
      </w:r>
      <w:proofErr w:type="spellStart"/>
      <w:r w:rsidR="00415C0D" w:rsidRPr="00F13FD2">
        <w:rPr>
          <w:rFonts w:ascii="Times New Roman" w:eastAsia="Times New Roman" w:hAnsi="Times New Roman" w:cs="Times New Roman"/>
          <w:i/>
          <w:iCs/>
          <w:sz w:val="24"/>
          <w:szCs w:val="24"/>
        </w:rPr>
        <w:t>Pongamia</w:t>
      </w:r>
      <w:proofErr w:type="spellEnd"/>
      <w:r w:rsidR="00415C0D" w:rsidRPr="00F13FD2">
        <w:rPr>
          <w:rFonts w:ascii="Times New Roman" w:eastAsia="Times New Roman" w:hAnsi="Times New Roman" w:cs="Times New Roman"/>
          <w:i/>
          <w:iCs/>
          <w:sz w:val="24"/>
          <w:szCs w:val="24"/>
        </w:rPr>
        <w:t xml:space="preserve"> </w:t>
      </w:r>
      <w:proofErr w:type="spellStart"/>
      <w:r w:rsidR="00415C0D" w:rsidRPr="00F13FD2">
        <w:rPr>
          <w:rFonts w:ascii="Times New Roman" w:eastAsia="Times New Roman" w:hAnsi="Times New Roman" w:cs="Times New Roman"/>
          <w:i/>
          <w:iCs/>
          <w:sz w:val="24"/>
          <w:szCs w:val="24"/>
        </w:rPr>
        <w:t>pinnata</w:t>
      </w:r>
      <w:proofErr w:type="spellEnd"/>
      <w:r w:rsidR="00415C0D" w:rsidRPr="00F13FD2">
        <w:rPr>
          <w:rFonts w:ascii="Times New Roman" w:eastAsia="Times New Roman" w:hAnsi="Times New Roman" w:cs="Times New Roman"/>
          <w:sz w:val="24"/>
          <w:szCs w:val="24"/>
        </w:rPr>
        <w:t xml:space="preserve"> (syn. </w:t>
      </w:r>
      <w:proofErr w:type="spellStart"/>
      <w:r w:rsidR="00415C0D" w:rsidRPr="00F13FD2">
        <w:rPr>
          <w:rFonts w:ascii="Times New Roman" w:eastAsia="Times New Roman" w:hAnsi="Times New Roman" w:cs="Times New Roman"/>
          <w:i/>
          <w:iCs/>
          <w:sz w:val="24"/>
          <w:szCs w:val="24"/>
        </w:rPr>
        <w:t>Millettia</w:t>
      </w:r>
      <w:proofErr w:type="spellEnd"/>
      <w:r w:rsidR="00415C0D" w:rsidRPr="00F13FD2">
        <w:rPr>
          <w:rFonts w:ascii="Times New Roman" w:eastAsia="Times New Roman" w:hAnsi="Times New Roman" w:cs="Times New Roman"/>
          <w:i/>
          <w:iCs/>
          <w:sz w:val="24"/>
          <w:szCs w:val="24"/>
        </w:rPr>
        <w:t xml:space="preserve"> </w:t>
      </w:r>
      <w:proofErr w:type="spellStart"/>
      <w:r w:rsidR="00415C0D" w:rsidRPr="00F13FD2">
        <w:rPr>
          <w:rFonts w:ascii="Times New Roman" w:eastAsia="Times New Roman" w:hAnsi="Times New Roman" w:cs="Times New Roman"/>
          <w:i/>
          <w:iCs/>
          <w:sz w:val="24"/>
          <w:szCs w:val="24"/>
        </w:rPr>
        <w:t>pinnata</w:t>
      </w:r>
      <w:proofErr w:type="spellEnd"/>
      <w:r w:rsidR="00415C0D" w:rsidRPr="00F13FD2">
        <w:rPr>
          <w:rFonts w:ascii="Times New Roman" w:eastAsia="Times New Roman" w:hAnsi="Times New Roman" w:cs="Times New Roman"/>
          <w:sz w:val="24"/>
          <w:szCs w:val="24"/>
        </w:rPr>
        <w:t xml:space="preserve">), a deep-rooted, nitrogen-fixing leguminous tree, </w:t>
      </w:r>
      <w:r w:rsidRPr="00EA4E1F">
        <w:rPr>
          <w:rFonts w:ascii="Times New Roman" w:eastAsia="Times New Roman" w:hAnsi="Times New Roman" w:cs="Times New Roman"/>
          <w:sz w:val="24"/>
          <w:szCs w:val="24"/>
        </w:rPr>
        <w:t>has garnered significant attention</w:t>
      </w:r>
      <w:r w:rsidR="00415C0D" w:rsidRPr="00F13FD2">
        <w:rPr>
          <w:rFonts w:ascii="Times New Roman" w:eastAsia="Times New Roman" w:hAnsi="Times New Roman" w:cs="Times New Roman"/>
          <w:sz w:val="24"/>
          <w:szCs w:val="24"/>
        </w:rPr>
        <w:t xml:space="preserve"> due</w:t>
      </w:r>
      <w:r w:rsidR="0071053F">
        <w:rPr>
          <w:rFonts w:ascii="Times New Roman" w:eastAsia="Times New Roman" w:hAnsi="Times New Roman" w:cs="Times New Roman"/>
          <w:sz w:val="24"/>
          <w:szCs w:val="24"/>
        </w:rPr>
        <w:t xml:space="preserve"> to its multipurpose use in bio-pesticides</w:t>
      </w:r>
      <w:r w:rsidR="00C72207">
        <w:rPr>
          <w:rFonts w:ascii="Times New Roman" w:eastAsia="Times New Roman" w:hAnsi="Times New Roman" w:cs="Times New Roman"/>
          <w:sz w:val="24"/>
          <w:szCs w:val="24"/>
        </w:rPr>
        <w:t>, green manure, reforestation</w:t>
      </w:r>
      <w:r w:rsidR="00415C0D" w:rsidRPr="00F13FD2">
        <w:rPr>
          <w:rFonts w:ascii="Times New Roman" w:eastAsia="Times New Roman" w:hAnsi="Times New Roman" w:cs="Times New Roman"/>
          <w:sz w:val="24"/>
          <w:szCs w:val="24"/>
        </w:rPr>
        <w:t xml:space="preserve"> and biofuel production (Scott et al., 2008).</w:t>
      </w:r>
    </w:p>
    <w:p w14:paraId="232A2970" w14:textId="77777777" w:rsidR="00415C0D" w:rsidRPr="00F13FD2" w:rsidRDefault="00415C0D" w:rsidP="00B22E20">
      <w:pPr>
        <w:spacing w:before="100" w:beforeAutospacing="1" w:after="100" w:afterAutospacing="1" w:line="240" w:lineRule="auto"/>
        <w:ind w:firstLine="720"/>
        <w:jc w:val="both"/>
        <w:rPr>
          <w:rFonts w:ascii="Times New Roman" w:eastAsia="Times New Roman" w:hAnsi="Times New Roman" w:cs="Times New Roman"/>
          <w:sz w:val="24"/>
          <w:szCs w:val="24"/>
        </w:rPr>
      </w:pPr>
      <w:r w:rsidRPr="00F13FD2">
        <w:rPr>
          <w:rFonts w:ascii="Times New Roman" w:eastAsia="Times New Roman" w:hAnsi="Times New Roman" w:cs="Times New Roman"/>
          <w:sz w:val="24"/>
          <w:szCs w:val="24"/>
        </w:rPr>
        <w:t>Cowpea (</w:t>
      </w:r>
      <w:r w:rsidRPr="00F13FD2">
        <w:rPr>
          <w:rFonts w:ascii="Times New Roman" w:eastAsia="Times New Roman" w:hAnsi="Times New Roman" w:cs="Times New Roman"/>
          <w:i/>
          <w:iCs/>
          <w:sz w:val="24"/>
          <w:szCs w:val="24"/>
        </w:rPr>
        <w:t xml:space="preserve">Vigna </w:t>
      </w:r>
      <w:proofErr w:type="spellStart"/>
      <w:r w:rsidRPr="00F13FD2">
        <w:rPr>
          <w:rFonts w:ascii="Times New Roman" w:eastAsia="Times New Roman" w:hAnsi="Times New Roman" w:cs="Times New Roman"/>
          <w:i/>
          <w:iCs/>
          <w:sz w:val="24"/>
          <w:szCs w:val="24"/>
        </w:rPr>
        <w:t>unguiculata</w:t>
      </w:r>
      <w:proofErr w:type="spellEnd"/>
      <w:r w:rsidRPr="00F13FD2">
        <w:rPr>
          <w:rFonts w:ascii="Times New Roman" w:eastAsia="Times New Roman" w:hAnsi="Times New Roman" w:cs="Times New Roman"/>
          <w:sz w:val="24"/>
          <w:szCs w:val="24"/>
        </w:rPr>
        <w:t>), a short-duration legume widely cultivated in semi-arid regions, is well suited for intercropping due to its drought tol</w:t>
      </w:r>
      <w:r w:rsidR="0071053F">
        <w:rPr>
          <w:rFonts w:ascii="Times New Roman" w:eastAsia="Times New Roman" w:hAnsi="Times New Roman" w:cs="Times New Roman"/>
          <w:sz w:val="24"/>
          <w:szCs w:val="24"/>
        </w:rPr>
        <w:t>erance, nitrogen-fixing ability</w:t>
      </w:r>
      <w:r w:rsidRPr="00F13FD2">
        <w:rPr>
          <w:rFonts w:ascii="Times New Roman" w:eastAsia="Times New Roman" w:hAnsi="Times New Roman" w:cs="Times New Roman"/>
          <w:sz w:val="24"/>
          <w:szCs w:val="24"/>
        </w:rPr>
        <w:t xml:space="preserve"> and ability to improve soil structure and organic ma</w:t>
      </w:r>
      <w:r w:rsidR="003C5C2D">
        <w:rPr>
          <w:rFonts w:ascii="Times New Roman" w:eastAsia="Times New Roman" w:hAnsi="Times New Roman" w:cs="Times New Roman"/>
          <w:sz w:val="24"/>
          <w:szCs w:val="24"/>
        </w:rPr>
        <w:t>tter content (Singh et al., 1997</w:t>
      </w:r>
      <w:r w:rsidRPr="00F13FD2">
        <w:rPr>
          <w:rFonts w:ascii="Times New Roman" w:eastAsia="Times New Roman" w:hAnsi="Times New Roman" w:cs="Times New Roman"/>
          <w:sz w:val="24"/>
          <w:szCs w:val="24"/>
        </w:rPr>
        <w:t xml:space="preserve">). Integrating cowpea with </w:t>
      </w:r>
      <w:proofErr w:type="spellStart"/>
      <w:r w:rsidRPr="00F13FD2">
        <w:rPr>
          <w:rFonts w:ascii="Times New Roman" w:eastAsia="Times New Roman" w:hAnsi="Times New Roman" w:cs="Times New Roman"/>
          <w:i/>
          <w:iCs/>
          <w:sz w:val="24"/>
          <w:szCs w:val="24"/>
        </w:rPr>
        <w:t>Pongamia</w:t>
      </w:r>
      <w:proofErr w:type="spellEnd"/>
      <w:r w:rsidRPr="00F13FD2">
        <w:rPr>
          <w:rFonts w:ascii="Times New Roman" w:eastAsia="Times New Roman" w:hAnsi="Times New Roman" w:cs="Times New Roman"/>
          <w:sz w:val="24"/>
          <w:szCs w:val="24"/>
        </w:rPr>
        <w:t xml:space="preserve"> not only maximizes land use efficiency but also potentially enhances nutrient cycling and soil health through increased litter inputs and below-ground interactions.</w:t>
      </w:r>
    </w:p>
    <w:p w14:paraId="23848235" w14:textId="77777777" w:rsidR="00415C0D" w:rsidRPr="00F13FD2" w:rsidRDefault="0071053F" w:rsidP="00B22E2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Litter dynamics </w:t>
      </w:r>
      <w:r w:rsidR="00415C0D" w:rsidRPr="00F13FD2">
        <w:rPr>
          <w:rFonts w:ascii="Times New Roman" w:eastAsia="Times New Roman" w:hAnsi="Times New Roman" w:cs="Times New Roman"/>
          <w:sz w:val="24"/>
          <w:szCs w:val="24"/>
        </w:rPr>
        <w:t>c</w:t>
      </w:r>
      <w:r>
        <w:rPr>
          <w:rFonts w:ascii="Times New Roman" w:eastAsia="Times New Roman" w:hAnsi="Times New Roman" w:cs="Times New Roman"/>
          <w:sz w:val="24"/>
          <w:szCs w:val="24"/>
        </w:rPr>
        <w:t>omprises</w:t>
      </w:r>
      <w:r w:rsidR="00415C0D" w:rsidRPr="00F13FD2">
        <w:rPr>
          <w:rFonts w:ascii="Times New Roman" w:eastAsia="Times New Roman" w:hAnsi="Times New Roman" w:cs="Times New Roman"/>
          <w:sz w:val="24"/>
          <w:szCs w:val="24"/>
        </w:rPr>
        <w:t xml:space="preserve"> litte</w:t>
      </w:r>
      <w:r w:rsidR="00C72207">
        <w:rPr>
          <w:rFonts w:ascii="Times New Roman" w:eastAsia="Times New Roman" w:hAnsi="Times New Roman" w:cs="Times New Roman"/>
          <w:sz w:val="24"/>
          <w:szCs w:val="24"/>
        </w:rPr>
        <w:t>rfall, decomposition</w:t>
      </w:r>
      <w:r>
        <w:rPr>
          <w:rFonts w:ascii="Times New Roman" w:eastAsia="Times New Roman" w:hAnsi="Times New Roman" w:cs="Times New Roman"/>
          <w:sz w:val="24"/>
          <w:szCs w:val="24"/>
        </w:rPr>
        <w:t xml:space="preserve"> and nutrient release which </w:t>
      </w:r>
      <w:r w:rsidR="00415C0D" w:rsidRPr="00F13FD2">
        <w:rPr>
          <w:rFonts w:ascii="Times New Roman" w:eastAsia="Times New Roman" w:hAnsi="Times New Roman" w:cs="Times New Roman"/>
          <w:sz w:val="24"/>
          <w:szCs w:val="24"/>
        </w:rPr>
        <w:t xml:space="preserve">are fundamental processes in agroforestry systems, significantly influencing soil nutrient availability and organic matter buildup (Palm et al., 2001). Tree and crop residues contribute to the formation of a biologically active soil layer, which supports microbial activity and improves soil structure. The quality and quantity of litter, along with climatic and edaphic factors, govern decomposition rates and the subsequent release of essential nutrients such </w:t>
      </w:r>
      <w:r>
        <w:rPr>
          <w:rFonts w:ascii="Times New Roman" w:eastAsia="Times New Roman" w:hAnsi="Times New Roman" w:cs="Times New Roman"/>
          <w:sz w:val="24"/>
          <w:szCs w:val="24"/>
        </w:rPr>
        <w:t>as nitrogen (N), phosphorus (P)</w:t>
      </w:r>
      <w:r w:rsidR="00415C0D" w:rsidRPr="00F13FD2">
        <w:rPr>
          <w:rFonts w:ascii="Times New Roman" w:eastAsia="Times New Roman" w:hAnsi="Times New Roman" w:cs="Times New Roman"/>
          <w:sz w:val="24"/>
          <w:szCs w:val="24"/>
        </w:rPr>
        <w:t xml:space="preserve"> and potassium (K) (</w:t>
      </w:r>
      <w:proofErr w:type="spellStart"/>
      <w:r w:rsidR="00415C0D" w:rsidRPr="00F13FD2">
        <w:rPr>
          <w:rFonts w:ascii="Times New Roman" w:eastAsia="Times New Roman" w:hAnsi="Times New Roman" w:cs="Times New Roman"/>
          <w:sz w:val="24"/>
          <w:szCs w:val="24"/>
        </w:rPr>
        <w:t>Giller</w:t>
      </w:r>
      <w:proofErr w:type="spellEnd"/>
      <w:r w:rsidR="00415C0D" w:rsidRPr="00F13FD2">
        <w:rPr>
          <w:rFonts w:ascii="Times New Roman" w:eastAsia="Times New Roman" w:hAnsi="Times New Roman" w:cs="Times New Roman"/>
          <w:sz w:val="24"/>
          <w:szCs w:val="24"/>
        </w:rPr>
        <w:t>, 2001). Nutrient dynamics, encompas</w:t>
      </w:r>
      <w:r w:rsidR="004329F8">
        <w:rPr>
          <w:rFonts w:ascii="Times New Roman" w:eastAsia="Times New Roman" w:hAnsi="Times New Roman" w:cs="Times New Roman"/>
          <w:sz w:val="24"/>
          <w:szCs w:val="24"/>
        </w:rPr>
        <w:t>sing the uptake, transformation</w:t>
      </w:r>
      <w:r w:rsidR="00415C0D" w:rsidRPr="00F13FD2">
        <w:rPr>
          <w:rFonts w:ascii="Times New Roman" w:eastAsia="Times New Roman" w:hAnsi="Times New Roman" w:cs="Times New Roman"/>
          <w:sz w:val="24"/>
          <w:szCs w:val="24"/>
        </w:rPr>
        <w:t xml:space="preserve"> and movement of nutrients within the system, are closely linked to litter decomposition and root-soil interactions. Optimi</w:t>
      </w:r>
      <w:r>
        <w:rPr>
          <w:rFonts w:ascii="Times New Roman" w:eastAsia="Times New Roman" w:hAnsi="Times New Roman" w:cs="Times New Roman"/>
          <w:sz w:val="24"/>
          <w:szCs w:val="24"/>
        </w:rPr>
        <w:t>zing these dynamics is significant</w:t>
      </w:r>
      <w:r w:rsidR="00415C0D" w:rsidRPr="00F13FD2">
        <w:rPr>
          <w:rFonts w:ascii="Times New Roman" w:eastAsia="Times New Roman" w:hAnsi="Times New Roman" w:cs="Times New Roman"/>
          <w:sz w:val="24"/>
          <w:szCs w:val="24"/>
        </w:rPr>
        <w:t xml:space="preserve"> for maintaining soil fertility and achieving sustainable yields in agroforestry-based production systems.</w:t>
      </w:r>
    </w:p>
    <w:p w14:paraId="2D8400E6" w14:textId="77777777" w:rsidR="00F134B7" w:rsidRDefault="00415C0D" w:rsidP="00B22E20">
      <w:pPr>
        <w:spacing w:before="100" w:beforeAutospacing="1" w:after="100" w:afterAutospacing="1" w:line="240" w:lineRule="auto"/>
        <w:ind w:firstLine="720"/>
        <w:jc w:val="both"/>
        <w:rPr>
          <w:rFonts w:ascii="Times New Roman" w:hAnsi="Times New Roman"/>
          <w:color w:val="000000"/>
          <w:sz w:val="24"/>
          <w:szCs w:val="24"/>
          <w:shd w:val="clear" w:color="auto" w:fill="FFFFFF"/>
        </w:rPr>
      </w:pPr>
      <w:r w:rsidRPr="00F13FD2">
        <w:rPr>
          <w:rFonts w:ascii="Times New Roman" w:eastAsia="Times New Roman" w:hAnsi="Times New Roman" w:cs="Times New Roman"/>
          <w:sz w:val="24"/>
          <w:szCs w:val="24"/>
        </w:rPr>
        <w:t xml:space="preserve">Despite the ecological importance of nutrient and litter dynamics, there is a paucity of integrated studies focusing on these processes in cowpea-based </w:t>
      </w:r>
      <w:proofErr w:type="spellStart"/>
      <w:r w:rsidRPr="00F13FD2">
        <w:rPr>
          <w:rFonts w:ascii="Times New Roman" w:eastAsia="Times New Roman" w:hAnsi="Times New Roman" w:cs="Times New Roman"/>
          <w:i/>
          <w:iCs/>
          <w:sz w:val="24"/>
          <w:szCs w:val="24"/>
        </w:rPr>
        <w:t>Pongamia</w:t>
      </w:r>
      <w:proofErr w:type="spellEnd"/>
      <w:r w:rsidRPr="00F13FD2">
        <w:rPr>
          <w:rFonts w:ascii="Times New Roman" w:eastAsia="Times New Roman" w:hAnsi="Times New Roman" w:cs="Times New Roman"/>
          <w:sz w:val="24"/>
          <w:szCs w:val="24"/>
        </w:rPr>
        <w:t xml:space="preserve"> agroforestry systems, particularly under rainfed and semi-arid conditions. Understanding how tree–crop interactions influence nutrient availability and litter turnover is essential for designing productive and sustainable land management practices. Therefore, the present study aims to evaluate both nutrient cycling and litter dynamics </w:t>
      </w:r>
      <w:r w:rsidR="008C25AE">
        <w:rPr>
          <w:rFonts w:ascii="Times New Roman" w:hAnsi="Times New Roman"/>
          <w:color w:val="000000"/>
          <w:sz w:val="24"/>
          <w:szCs w:val="24"/>
          <w:shd w:val="clear" w:color="auto" w:fill="FFFFFF"/>
        </w:rPr>
        <w:t>in a cowpea +</w:t>
      </w:r>
      <w:r w:rsidR="00692AA9" w:rsidRPr="00692AA9">
        <w:rPr>
          <w:rFonts w:ascii="Times New Roman" w:hAnsi="Times New Roman"/>
          <w:color w:val="000000"/>
          <w:sz w:val="24"/>
          <w:szCs w:val="24"/>
          <w:shd w:val="clear" w:color="auto" w:fill="FFFFFF"/>
        </w:rPr>
        <w:t xml:space="preserve"> </w:t>
      </w:r>
      <w:proofErr w:type="spellStart"/>
      <w:r w:rsidR="00692AA9" w:rsidRPr="00692AA9">
        <w:rPr>
          <w:rFonts w:ascii="Times New Roman" w:hAnsi="Times New Roman"/>
          <w:color w:val="000000"/>
          <w:sz w:val="24"/>
          <w:szCs w:val="24"/>
          <w:shd w:val="clear" w:color="auto" w:fill="FFFFFF"/>
        </w:rPr>
        <w:t>Pongamia</w:t>
      </w:r>
      <w:proofErr w:type="spellEnd"/>
      <w:r w:rsidR="00692AA9" w:rsidRPr="00692AA9">
        <w:rPr>
          <w:rFonts w:ascii="Times New Roman" w:hAnsi="Times New Roman"/>
          <w:color w:val="000000"/>
          <w:sz w:val="24"/>
          <w:szCs w:val="24"/>
          <w:shd w:val="clear" w:color="auto" w:fill="FFFFFF"/>
        </w:rPr>
        <w:t xml:space="preserve"> agroforestry system</w:t>
      </w:r>
      <w:r w:rsidR="008C25AE">
        <w:rPr>
          <w:rFonts w:ascii="Times New Roman" w:hAnsi="Times New Roman"/>
          <w:color w:val="000000"/>
          <w:sz w:val="24"/>
          <w:szCs w:val="24"/>
          <w:shd w:val="clear" w:color="auto" w:fill="FFFFFF"/>
        </w:rPr>
        <w:t>.</w:t>
      </w:r>
      <w:r w:rsidR="00692AA9" w:rsidRPr="00692AA9">
        <w:rPr>
          <w:rFonts w:ascii="Times New Roman" w:hAnsi="Times New Roman"/>
          <w:color w:val="000000"/>
          <w:sz w:val="24"/>
          <w:szCs w:val="24"/>
          <w:shd w:val="clear" w:color="auto" w:fill="FFFFFF"/>
        </w:rPr>
        <w:t xml:space="preserve"> </w:t>
      </w:r>
    </w:p>
    <w:p w14:paraId="3C2342A2" w14:textId="77777777" w:rsidR="00E40876" w:rsidRDefault="00E40876" w:rsidP="00E40876">
      <w:pPr>
        <w:spacing w:before="100" w:beforeAutospacing="1" w:after="100" w:afterAutospacing="1" w:line="240" w:lineRule="auto"/>
        <w:jc w:val="center"/>
        <w:rPr>
          <w:rFonts w:ascii="Times New Roman" w:hAnsi="Times New Roman"/>
          <w:b/>
          <w:color w:val="000000"/>
          <w:sz w:val="24"/>
          <w:szCs w:val="24"/>
          <w:shd w:val="clear" w:color="auto" w:fill="FFFFFF"/>
        </w:rPr>
      </w:pPr>
      <w:r w:rsidRPr="00E40876">
        <w:rPr>
          <w:rFonts w:ascii="Times New Roman" w:hAnsi="Times New Roman"/>
          <w:b/>
          <w:color w:val="000000"/>
          <w:sz w:val="24"/>
          <w:szCs w:val="24"/>
          <w:shd w:val="clear" w:color="auto" w:fill="FFFFFF"/>
        </w:rPr>
        <w:t>MATERIAL AND METHODS</w:t>
      </w:r>
    </w:p>
    <w:p w14:paraId="2FC01AD7" w14:textId="77777777" w:rsidR="00FC1DD0" w:rsidRPr="00B22E20" w:rsidRDefault="00E40876" w:rsidP="00B22E20">
      <w:pPr>
        <w:spacing w:before="100" w:beforeAutospacing="1" w:after="100" w:afterAutospacing="1" w:line="240" w:lineRule="auto"/>
        <w:jc w:val="both"/>
        <w:rPr>
          <w:rFonts w:ascii="Times New Roman" w:hAnsi="Times New Roman"/>
          <w:sz w:val="24"/>
          <w:szCs w:val="24"/>
        </w:rPr>
      </w:pPr>
      <w:r w:rsidRPr="00E40876">
        <w:rPr>
          <w:rFonts w:ascii="Times New Roman" w:eastAsia="Times New Roman" w:hAnsi="Times New Roman" w:cs="Times New Roman"/>
          <w:sz w:val="24"/>
          <w:szCs w:val="24"/>
        </w:rPr>
        <w:t>The present study entitled “Nutrient and</w:t>
      </w:r>
      <w:r w:rsidR="008C25AE">
        <w:rPr>
          <w:rFonts w:ascii="Times New Roman" w:eastAsia="Times New Roman" w:hAnsi="Times New Roman" w:cs="Times New Roman"/>
          <w:sz w:val="24"/>
          <w:szCs w:val="24"/>
        </w:rPr>
        <w:t xml:space="preserve"> litter dynamics in Cowpea +</w:t>
      </w:r>
      <w:r w:rsidRPr="00E40876">
        <w:rPr>
          <w:rFonts w:ascii="Times New Roman" w:eastAsia="Times New Roman" w:hAnsi="Times New Roman" w:cs="Times New Roman"/>
          <w:sz w:val="24"/>
          <w:szCs w:val="24"/>
        </w:rPr>
        <w:t xml:space="preserve"> </w:t>
      </w:r>
      <w:proofErr w:type="spellStart"/>
      <w:r w:rsidRPr="00E40876">
        <w:rPr>
          <w:rFonts w:ascii="Times New Roman" w:eastAsia="Times New Roman" w:hAnsi="Times New Roman" w:cs="Times New Roman"/>
          <w:sz w:val="24"/>
          <w:szCs w:val="24"/>
        </w:rPr>
        <w:t>Pongamia</w:t>
      </w:r>
      <w:proofErr w:type="spellEnd"/>
      <w:r w:rsidRPr="00E40876">
        <w:rPr>
          <w:rFonts w:ascii="Times New Roman" w:eastAsia="Times New Roman" w:hAnsi="Times New Roman" w:cs="Times New Roman"/>
          <w:sz w:val="24"/>
          <w:szCs w:val="24"/>
        </w:rPr>
        <w:t xml:space="preserve"> agroforestry system” was carried out at ‘M’ block, in All India Coordinated Research </w:t>
      </w:r>
      <w:proofErr w:type="gramStart"/>
      <w:r w:rsidRPr="00E40876">
        <w:rPr>
          <w:rFonts w:ascii="Times New Roman" w:eastAsia="Times New Roman" w:hAnsi="Times New Roman" w:cs="Times New Roman"/>
          <w:sz w:val="24"/>
          <w:szCs w:val="24"/>
        </w:rPr>
        <w:t>Project(</w:t>
      </w:r>
      <w:proofErr w:type="gramEnd"/>
      <w:r w:rsidRPr="00E40876">
        <w:rPr>
          <w:rFonts w:ascii="Times New Roman" w:eastAsia="Times New Roman" w:hAnsi="Times New Roman" w:cs="Times New Roman"/>
          <w:sz w:val="24"/>
          <w:szCs w:val="24"/>
        </w:rPr>
        <w:t xml:space="preserve">AICRP) on Agroforestry unit, Zonal Agricultural Research Station (ZARS), Gandhi Krishi </w:t>
      </w:r>
      <w:proofErr w:type="spellStart"/>
      <w:r w:rsidRPr="00E40876">
        <w:rPr>
          <w:rFonts w:ascii="Times New Roman" w:eastAsia="Times New Roman" w:hAnsi="Times New Roman" w:cs="Times New Roman"/>
          <w:sz w:val="24"/>
          <w:szCs w:val="24"/>
        </w:rPr>
        <w:t>Vigyana</w:t>
      </w:r>
      <w:proofErr w:type="spellEnd"/>
      <w:r w:rsidRPr="00E40876">
        <w:rPr>
          <w:rFonts w:ascii="Times New Roman" w:eastAsia="Times New Roman" w:hAnsi="Times New Roman" w:cs="Times New Roman"/>
          <w:sz w:val="24"/>
          <w:szCs w:val="24"/>
        </w:rPr>
        <w:t xml:space="preserve"> Kendra (GKVK), University of Agricultural Sciences, Bengaluru, Karnataka during January 2022 to July 2022. The experimental plot was established in July 2017 and consists of eight </w:t>
      </w:r>
      <w:proofErr w:type="spellStart"/>
      <w:r w:rsidRPr="00E40876">
        <w:rPr>
          <w:rFonts w:ascii="Times New Roman" w:eastAsia="Times New Roman" w:hAnsi="Times New Roman" w:cs="Times New Roman"/>
          <w:sz w:val="24"/>
          <w:szCs w:val="24"/>
        </w:rPr>
        <w:t>Pongamia</w:t>
      </w:r>
      <w:proofErr w:type="spellEnd"/>
      <w:r w:rsidRPr="00E40876">
        <w:rPr>
          <w:rFonts w:ascii="Times New Roman" w:eastAsia="Times New Roman" w:hAnsi="Times New Roman" w:cs="Times New Roman"/>
          <w:sz w:val="24"/>
          <w:szCs w:val="24"/>
        </w:rPr>
        <w:t xml:space="preserve"> germplasms</w:t>
      </w:r>
      <w:r w:rsidR="002852B4">
        <w:rPr>
          <w:rFonts w:ascii="Times New Roman" w:eastAsia="Times New Roman" w:hAnsi="Times New Roman" w:cs="Times New Roman"/>
          <w:sz w:val="24"/>
          <w:szCs w:val="24"/>
        </w:rPr>
        <w:t>,</w:t>
      </w:r>
      <w:r w:rsidRPr="00E40876">
        <w:rPr>
          <w:rFonts w:ascii="Times New Roman" w:eastAsia="Times New Roman" w:hAnsi="Times New Roman" w:cs="Times New Roman"/>
          <w:sz w:val="24"/>
          <w:szCs w:val="24"/>
        </w:rPr>
        <w:t xml:space="preserve"> </w:t>
      </w:r>
      <w:r w:rsidR="002852B4">
        <w:rPr>
          <w:rFonts w:ascii="Times New Roman" w:eastAsia="Times New Roman" w:hAnsi="Times New Roman" w:cs="Times New Roman"/>
          <w:sz w:val="24"/>
          <w:szCs w:val="24"/>
        </w:rPr>
        <w:t xml:space="preserve">planted </w:t>
      </w:r>
      <w:r w:rsidRPr="00E40876">
        <w:rPr>
          <w:rFonts w:ascii="Times New Roman" w:eastAsia="Times New Roman" w:hAnsi="Times New Roman" w:cs="Times New Roman"/>
          <w:sz w:val="24"/>
          <w:szCs w:val="24"/>
        </w:rPr>
        <w:t xml:space="preserve">at 5X5 meters spacing. These eight </w:t>
      </w:r>
      <w:proofErr w:type="spellStart"/>
      <w:r w:rsidRPr="00E40876">
        <w:rPr>
          <w:rFonts w:ascii="Times New Roman" w:eastAsia="Times New Roman" w:hAnsi="Times New Roman" w:cs="Times New Roman"/>
          <w:sz w:val="24"/>
          <w:szCs w:val="24"/>
        </w:rPr>
        <w:t>Pongamia</w:t>
      </w:r>
      <w:proofErr w:type="spellEnd"/>
      <w:r w:rsidRPr="00E40876">
        <w:rPr>
          <w:rFonts w:ascii="Times New Roman" w:eastAsia="Times New Roman" w:hAnsi="Times New Roman" w:cs="Times New Roman"/>
          <w:sz w:val="24"/>
          <w:szCs w:val="24"/>
        </w:rPr>
        <w:t xml:space="preserve"> germplasms are aligned in a Randomized Complete Block Design (RCBD) with three replications</w:t>
      </w:r>
      <w:r>
        <w:rPr>
          <w:rFonts w:ascii="Times New Roman" w:eastAsia="Times New Roman" w:hAnsi="Times New Roman" w:cs="Times New Roman"/>
          <w:sz w:val="24"/>
          <w:szCs w:val="24"/>
        </w:rPr>
        <w:t xml:space="preserve">. </w:t>
      </w:r>
      <w:r w:rsidR="00A97BA0" w:rsidRPr="00A97BA0">
        <w:rPr>
          <w:rFonts w:ascii="Times New Roman" w:eastAsia="Times New Roman" w:hAnsi="Times New Roman" w:cs="Times New Roman"/>
          <w:sz w:val="24"/>
          <w:szCs w:val="24"/>
        </w:rPr>
        <w:t xml:space="preserve">Cowpea was cultivated as an intercrop in the interspaces between the rows of </w:t>
      </w:r>
      <w:proofErr w:type="spellStart"/>
      <w:r w:rsidR="00A97BA0" w:rsidRPr="00A97BA0">
        <w:rPr>
          <w:rFonts w:ascii="Times New Roman" w:eastAsia="Times New Roman" w:hAnsi="Times New Roman" w:cs="Times New Roman"/>
          <w:sz w:val="24"/>
          <w:szCs w:val="24"/>
        </w:rPr>
        <w:t>Pongamia</w:t>
      </w:r>
      <w:proofErr w:type="spellEnd"/>
      <w:r w:rsidR="00A97BA0" w:rsidRPr="00A97BA0">
        <w:rPr>
          <w:rFonts w:ascii="Times New Roman" w:eastAsia="Times New Roman" w:hAnsi="Times New Roman" w:cs="Times New Roman"/>
          <w:sz w:val="24"/>
          <w:szCs w:val="24"/>
        </w:rPr>
        <w:t xml:space="preserve"> germplasms</w:t>
      </w:r>
      <w:r w:rsidR="00B91C71">
        <w:rPr>
          <w:rFonts w:ascii="Times New Roman" w:eastAsia="Times New Roman" w:hAnsi="Times New Roman" w:cs="Times New Roman"/>
          <w:sz w:val="24"/>
          <w:szCs w:val="24"/>
        </w:rPr>
        <w:t xml:space="preserve">. </w:t>
      </w:r>
      <w:r w:rsidR="00B91C71" w:rsidRPr="00773BF2">
        <w:rPr>
          <w:rFonts w:ascii="Times New Roman" w:hAnsi="Times New Roman"/>
          <w:sz w:val="24"/>
          <w:szCs w:val="24"/>
        </w:rPr>
        <w:t xml:space="preserve">Details of the eight </w:t>
      </w:r>
      <w:proofErr w:type="spellStart"/>
      <w:r w:rsidR="00B91C71" w:rsidRPr="00773BF2">
        <w:rPr>
          <w:rFonts w:ascii="Times New Roman" w:hAnsi="Times New Roman"/>
          <w:sz w:val="24"/>
          <w:szCs w:val="24"/>
        </w:rPr>
        <w:t>Pongamia</w:t>
      </w:r>
      <w:proofErr w:type="spellEnd"/>
      <w:r w:rsidR="00B91C71" w:rsidRPr="00773BF2">
        <w:rPr>
          <w:rFonts w:ascii="Times New Roman" w:hAnsi="Times New Roman"/>
          <w:sz w:val="24"/>
          <w:szCs w:val="24"/>
        </w:rPr>
        <w:t xml:space="preserve"> germplasms </w:t>
      </w:r>
      <w:r w:rsidR="00B91C71">
        <w:rPr>
          <w:rFonts w:ascii="Times New Roman" w:hAnsi="Times New Roman"/>
          <w:sz w:val="24"/>
          <w:szCs w:val="24"/>
        </w:rPr>
        <w:t xml:space="preserve">with </w:t>
      </w:r>
      <w:r w:rsidR="00793C62">
        <w:rPr>
          <w:rFonts w:ascii="Times New Roman" w:hAnsi="Times New Roman"/>
          <w:sz w:val="24"/>
          <w:szCs w:val="24"/>
        </w:rPr>
        <w:t xml:space="preserve">intercrop </w:t>
      </w:r>
      <w:r w:rsidR="00B91C71">
        <w:rPr>
          <w:rFonts w:ascii="Times New Roman" w:hAnsi="Times New Roman"/>
          <w:sz w:val="24"/>
          <w:szCs w:val="24"/>
        </w:rPr>
        <w:t xml:space="preserve">cowpea </w:t>
      </w:r>
      <w:r w:rsidR="00B91C71" w:rsidRPr="00773BF2">
        <w:rPr>
          <w:rFonts w:ascii="Times New Roman" w:hAnsi="Times New Roman"/>
          <w:sz w:val="24"/>
          <w:szCs w:val="24"/>
        </w:rPr>
        <w:t>are given in Table1.</w:t>
      </w:r>
    </w:p>
    <w:p w14:paraId="77D289B6" w14:textId="77777777" w:rsidR="002E44AC" w:rsidRPr="002E44AC" w:rsidRDefault="002E44AC" w:rsidP="002E44AC">
      <w:pPr>
        <w:pStyle w:val="BodyText"/>
        <w:spacing w:line="360" w:lineRule="auto"/>
        <w:jc w:val="center"/>
        <w:rPr>
          <w:color w:val="000000"/>
          <w:shd w:val="clear" w:color="auto" w:fill="FFFFFF"/>
          <w:lang w:val="en-IN"/>
        </w:rPr>
      </w:pPr>
      <w:r w:rsidRPr="004C37E5">
        <w:rPr>
          <w:b/>
          <w:color w:val="000000"/>
          <w:shd w:val="clear" w:color="auto" w:fill="FFFFFF"/>
          <w:lang w:val="en-IN"/>
        </w:rPr>
        <w:t>Table 1:</w:t>
      </w:r>
      <w:r w:rsidRPr="00773BF2">
        <w:rPr>
          <w:color w:val="000000"/>
          <w:shd w:val="clear" w:color="auto" w:fill="FFFFFF"/>
          <w:lang w:val="en-IN"/>
        </w:rPr>
        <w:t xml:space="preserve"> Details of </w:t>
      </w:r>
      <w:r>
        <w:rPr>
          <w:color w:val="000000"/>
          <w:shd w:val="clear" w:color="auto" w:fill="FFFFFF"/>
          <w:lang w:val="en-IN"/>
        </w:rPr>
        <w:t>the experimental site</w:t>
      </w:r>
    </w:p>
    <w:tbl>
      <w:tblPr>
        <w:tblW w:w="3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931"/>
        <w:gridCol w:w="2608"/>
        <w:gridCol w:w="1664"/>
      </w:tblGrid>
      <w:tr w:rsidR="002E44AC" w:rsidRPr="00773BF2" w14:paraId="4EB0440B" w14:textId="77777777" w:rsidTr="00907FDE">
        <w:trPr>
          <w:trHeight w:val="431"/>
          <w:jc w:val="center"/>
        </w:trPr>
        <w:tc>
          <w:tcPr>
            <w:tcW w:w="873" w:type="pct"/>
            <w:vAlign w:val="center"/>
          </w:tcPr>
          <w:p w14:paraId="62FA02A0" w14:textId="77777777" w:rsidR="002E44AC" w:rsidRPr="00773BF2" w:rsidRDefault="002E44AC" w:rsidP="00EA4E1F">
            <w:pPr>
              <w:spacing w:after="0"/>
              <w:jc w:val="center"/>
              <w:rPr>
                <w:rFonts w:ascii="Times New Roman" w:hAnsi="Times New Roman"/>
                <w:b/>
                <w:bCs/>
                <w:sz w:val="24"/>
                <w:szCs w:val="24"/>
              </w:rPr>
            </w:pPr>
            <w:r w:rsidRPr="00773BF2">
              <w:rPr>
                <w:rFonts w:ascii="Times New Roman" w:hAnsi="Times New Roman"/>
                <w:b/>
                <w:bCs/>
                <w:sz w:val="24"/>
                <w:szCs w:val="24"/>
              </w:rPr>
              <w:t>Treatment</w:t>
            </w:r>
          </w:p>
        </w:tc>
        <w:tc>
          <w:tcPr>
            <w:tcW w:w="1285" w:type="pct"/>
            <w:vAlign w:val="center"/>
          </w:tcPr>
          <w:p w14:paraId="2C43A98A" w14:textId="77777777" w:rsidR="002E44AC" w:rsidRPr="00773BF2" w:rsidRDefault="002E44AC" w:rsidP="00EA4E1F">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w:t>
            </w:r>
          </w:p>
        </w:tc>
        <w:tc>
          <w:tcPr>
            <w:tcW w:w="1735" w:type="pct"/>
            <w:vAlign w:val="center"/>
          </w:tcPr>
          <w:p w14:paraId="3ACBDED0" w14:textId="77777777" w:rsidR="002E44AC" w:rsidRPr="00773BF2" w:rsidRDefault="002E44AC" w:rsidP="002E44AC">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 collection</w:t>
            </w:r>
          </w:p>
        </w:tc>
        <w:tc>
          <w:tcPr>
            <w:tcW w:w="1107" w:type="pct"/>
            <w:vAlign w:val="center"/>
          </w:tcPr>
          <w:p w14:paraId="3A2F9692" w14:textId="77777777" w:rsidR="002E44AC" w:rsidRPr="00773BF2" w:rsidRDefault="002E44AC" w:rsidP="002E44AC">
            <w:pPr>
              <w:tabs>
                <w:tab w:val="center" w:pos="2146"/>
              </w:tabs>
              <w:spacing w:after="0"/>
              <w:jc w:val="center"/>
              <w:rPr>
                <w:rFonts w:ascii="Times New Roman" w:hAnsi="Times New Roman"/>
                <w:b/>
                <w:sz w:val="24"/>
                <w:szCs w:val="24"/>
              </w:rPr>
            </w:pPr>
            <w:r>
              <w:rPr>
                <w:rFonts w:ascii="Times New Roman" w:hAnsi="Times New Roman"/>
                <w:b/>
                <w:sz w:val="24"/>
                <w:szCs w:val="24"/>
              </w:rPr>
              <w:t xml:space="preserve">Intercrop </w:t>
            </w:r>
          </w:p>
        </w:tc>
      </w:tr>
      <w:tr w:rsidR="002E44AC" w:rsidRPr="00773BF2" w14:paraId="0DB8CA5E" w14:textId="77777777" w:rsidTr="00907FDE">
        <w:trPr>
          <w:trHeight w:val="393"/>
          <w:jc w:val="center"/>
        </w:trPr>
        <w:tc>
          <w:tcPr>
            <w:tcW w:w="873" w:type="pct"/>
            <w:vAlign w:val="center"/>
          </w:tcPr>
          <w:p w14:paraId="5B2F2E24"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1</w:t>
            </w:r>
          </w:p>
        </w:tc>
        <w:tc>
          <w:tcPr>
            <w:tcW w:w="1285" w:type="pct"/>
            <w:vAlign w:val="center"/>
          </w:tcPr>
          <w:p w14:paraId="3C09F43E" w14:textId="77777777" w:rsidR="002E44AC" w:rsidRPr="00773BF2" w:rsidRDefault="002E44AC" w:rsidP="00EA4E1F">
            <w:pPr>
              <w:tabs>
                <w:tab w:val="center" w:pos="2146"/>
              </w:tabs>
              <w:spacing w:after="0"/>
              <w:rPr>
                <w:rFonts w:ascii="Times New Roman" w:hAnsi="Times New Roman"/>
                <w:sz w:val="24"/>
                <w:szCs w:val="24"/>
              </w:rPr>
            </w:pPr>
            <w:r w:rsidRPr="00773BF2">
              <w:rPr>
                <w:rFonts w:ascii="Times New Roman" w:hAnsi="Times New Roman"/>
                <w:sz w:val="24"/>
                <w:szCs w:val="24"/>
              </w:rPr>
              <w:t>RAK-2015-01</w:t>
            </w:r>
          </w:p>
        </w:tc>
        <w:tc>
          <w:tcPr>
            <w:tcW w:w="1735" w:type="pct"/>
            <w:vAlign w:val="center"/>
          </w:tcPr>
          <w:p w14:paraId="64EBCE34" w14:textId="77777777" w:rsidR="002E44AC" w:rsidRPr="00773BF2" w:rsidRDefault="002E44AC" w:rsidP="00EA4E1F">
            <w:pPr>
              <w:tabs>
                <w:tab w:val="center" w:pos="2146"/>
              </w:tabs>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107" w:type="pct"/>
          </w:tcPr>
          <w:p w14:paraId="45529F5F" w14:textId="77777777" w:rsidR="002E44AC" w:rsidRPr="00773BF2" w:rsidRDefault="002E44AC" w:rsidP="00EA4E1F">
            <w:pPr>
              <w:tabs>
                <w:tab w:val="center" w:pos="2146"/>
              </w:tabs>
              <w:spacing w:after="0"/>
              <w:rPr>
                <w:rFonts w:ascii="Times New Roman" w:hAnsi="Times New Roman"/>
                <w:sz w:val="24"/>
                <w:szCs w:val="24"/>
              </w:rPr>
            </w:pPr>
            <w:r>
              <w:rPr>
                <w:rFonts w:ascii="Times New Roman" w:hAnsi="Times New Roman"/>
                <w:sz w:val="24"/>
                <w:szCs w:val="24"/>
              </w:rPr>
              <w:t xml:space="preserve">Cowpea </w:t>
            </w:r>
          </w:p>
        </w:tc>
      </w:tr>
      <w:tr w:rsidR="002E44AC" w:rsidRPr="00773BF2" w14:paraId="56630009" w14:textId="77777777" w:rsidTr="00907FDE">
        <w:trPr>
          <w:trHeight w:val="393"/>
          <w:jc w:val="center"/>
        </w:trPr>
        <w:tc>
          <w:tcPr>
            <w:tcW w:w="873" w:type="pct"/>
            <w:vAlign w:val="center"/>
          </w:tcPr>
          <w:p w14:paraId="05383D3C" w14:textId="77777777" w:rsidR="002E44AC" w:rsidRPr="00773BF2" w:rsidRDefault="002E44AC" w:rsidP="00EA4E1F">
            <w:pPr>
              <w:autoSpaceDE w:val="0"/>
              <w:autoSpaceDN w:val="0"/>
              <w:adjustRightInd w:val="0"/>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2</w:t>
            </w:r>
          </w:p>
        </w:tc>
        <w:tc>
          <w:tcPr>
            <w:tcW w:w="1285" w:type="pct"/>
            <w:vAlign w:val="center"/>
          </w:tcPr>
          <w:p w14:paraId="5991EC67"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RAK-2015-02</w:t>
            </w:r>
          </w:p>
        </w:tc>
        <w:tc>
          <w:tcPr>
            <w:tcW w:w="1735" w:type="pct"/>
            <w:vAlign w:val="center"/>
          </w:tcPr>
          <w:p w14:paraId="4E2721CE"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107" w:type="pct"/>
          </w:tcPr>
          <w:p w14:paraId="4E48B560"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371A3578" w14:textId="77777777" w:rsidTr="00907FDE">
        <w:trPr>
          <w:trHeight w:val="393"/>
          <w:jc w:val="center"/>
        </w:trPr>
        <w:tc>
          <w:tcPr>
            <w:tcW w:w="873" w:type="pct"/>
            <w:vAlign w:val="center"/>
          </w:tcPr>
          <w:p w14:paraId="2F054325"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3</w:t>
            </w:r>
          </w:p>
        </w:tc>
        <w:tc>
          <w:tcPr>
            <w:tcW w:w="1285" w:type="pct"/>
            <w:vAlign w:val="center"/>
          </w:tcPr>
          <w:p w14:paraId="77EDAF2A"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RAK-2015-03</w:t>
            </w:r>
          </w:p>
        </w:tc>
        <w:tc>
          <w:tcPr>
            <w:tcW w:w="1735" w:type="pct"/>
            <w:vAlign w:val="center"/>
          </w:tcPr>
          <w:p w14:paraId="7465DE75"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107" w:type="pct"/>
          </w:tcPr>
          <w:p w14:paraId="0314269E"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2EF10866" w14:textId="77777777" w:rsidTr="00907FDE">
        <w:trPr>
          <w:trHeight w:val="393"/>
          <w:jc w:val="center"/>
        </w:trPr>
        <w:tc>
          <w:tcPr>
            <w:tcW w:w="873" w:type="pct"/>
            <w:vAlign w:val="center"/>
          </w:tcPr>
          <w:p w14:paraId="03820DAC"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4</w:t>
            </w:r>
          </w:p>
        </w:tc>
        <w:tc>
          <w:tcPr>
            <w:tcW w:w="1285" w:type="pct"/>
            <w:vAlign w:val="center"/>
          </w:tcPr>
          <w:p w14:paraId="2F533822"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RAK-2015-04</w:t>
            </w:r>
          </w:p>
        </w:tc>
        <w:tc>
          <w:tcPr>
            <w:tcW w:w="1735" w:type="pct"/>
            <w:vAlign w:val="center"/>
          </w:tcPr>
          <w:p w14:paraId="269D301E"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107" w:type="pct"/>
          </w:tcPr>
          <w:p w14:paraId="774BB87A"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7D8E288D" w14:textId="77777777" w:rsidTr="00907FDE">
        <w:trPr>
          <w:trHeight w:val="393"/>
          <w:jc w:val="center"/>
        </w:trPr>
        <w:tc>
          <w:tcPr>
            <w:tcW w:w="873" w:type="pct"/>
            <w:vAlign w:val="center"/>
          </w:tcPr>
          <w:p w14:paraId="6FDBF011" w14:textId="77777777" w:rsidR="002E44AC" w:rsidRPr="00773BF2" w:rsidRDefault="002E44AC" w:rsidP="00EA4E1F">
            <w:pPr>
              <w:spacing w:after="0"/>
              <w:rPr>
                <w:rFonts w:ascii="Times New Roman" w:eastAsia="CIDFont+F1"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5</w:t>
            </w:r>
          </w:p>
        </w:tc>
        <w:tc>
          <w:tcPr>
            <w:tcW w:w="1285" w:type="pct"/>
            <w:vAlign w:val="center"/>
          </w:tcPr>
          <w:p w14:paraId="6395B329" w14:textId="77777777" w:rsidR="002E44AC" w:rsidRPr="00773BF2" w:rsidRDefault="002E44AC" w:rsidP="00EA4E1F">
            <w:pPr>
              <w:spacing w:after="0"/>
              <w:rPr>
                <w:rFonts w:ascii="Times New Roman" w:eastAsia="CIDFont+F1" w:hAnsi="Times New Roman"/>
                <w:sz w:val="24"/>
                <w:szCs w:val="24"/>
              </w:rPr>
            </w:pPr>
            <w:r w:rsidRPr="00773BF2">
              <w:rPr>
                <w:rFonts w:ascii="Times New Roman" w:hAnsi="Times New Roman"/>
                <w:sz w:val="24"/>
                <w:szCs w:val="24"/>
              </w:rPr>
              <w:t>RAK-2015-07</w:t>
            </w:r>
          </w:p>
        </w:tc>
        <w:tc>
          <w:tcPr>
            <w:tcW w:w="1735" w:type="pct"/>
            <w:vAlign w:val="center"/>
          </w:tcPr>
          <w:p w14:paraId="010716D2"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107" w:type="pct"/>
          </w:tcPr>
          <w:p w14:paraId="0803317C"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2955F78A" w14:textId="77777777" w:rsidTr="00907FDE">
        <w:trPr>
          <w:trHeight w:val="393"/>
          <w:jc w:val="center"/>
        </w:trPr>
        <w:tc>
          <w:tcPr>
            <w:tcW w:w="873" w:type="pct"/>
            <w:vAlign w:val="center"/>
          </w:tcPr>
          <w:p w14:paraId="51B6B201"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6</w:t>
            </w:r>
          </w:p>
        </w:tc>
        <w:tc>
          <w:tcPr>
            <w:tcW w:w="1285" w:type="pct"/>
            <w:vAlign w:val="center"/>
          </w:tcPr>
          <w:p w14:paraId="68D7AD7F"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RAK-2015-08</w:t>
            </w:r>
          </w:p>
        </w:tc>
        <w:tc>
          <w:tcPr>
            <w:tcW w:w="1735" w:type="pct"/>
            <w:vAlign w:val="center"/>
          </w:tcPr>
          <w:p w14:paraId="3527D8E0"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107" w:type="pct"/>
          </w:tcPr>
          <w:p w14:paraId="54B7C6E4"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7D542E3A" w14:textId="77777777" w:rsidTr="00907FDE">
        <w:trPr>
          <w:trHeight w:val="393"/>
          <w:jc w:val="center"/>
        </w:trPr>
        <w:tc>
          <w:tcPr>
            <w:tcW w:w="873" w:type="pct"/>
            <w:vAlign w:val="center"/>
          </w:tcPr>
          <w:p w14:paraId="62063363"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7</w:t>
            </w:r>
          </w:p>
        </w:tc>
        <w:tc>
          <w:tcPr>
            <w:tcW w:w="1285" w:type="pct"/>
            <w:vAlign w:val="center"/>
          </w:tcPr>
          <w:p w14:paraId="22EE3708"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RAK-2015-09</w:t>
            </w:r>
          </w:p>
        </w:tc>
        <w:tc>
          <w:tcPr>
            <w:tcW w:w="1735" w:type="pct"/>
            <w:vAlign w:val="center"/>
          </w:tcPr>
          <w:p w14:paraId="27C1EE1F"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107" w:type="pct"/>
          </w:tcPr>
          <w:p w14:paraId="55D8E849"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14:paraId="33665DC7" w14:textId="77777777" w:rsidTr="00907FDE">
        <w:trPr>
          <w:trHeight w:val="393"/>
          <w:jc w:val="center"/>
        </w:trPr>
        <w:tc>
          <w:tcPr>
            <w:tcW w:w="873" w:type="pct"/>
            <w:vAlign w:val="center"/>
          </w:tcPr>
          <w:p w14:paraId="217E74FD" w14:textId="77777777"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8</w:t>
            </w:r>
          </w:p>
        </w:tc>
        <w:tc>
          <w:tcPr>
            <w:tcW w:w="1285" w:type="pct"/>
            <w:vAlign w:val="center"/>
          </w:tcPr>
          <w:p w14:paraId="0B5AC297"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RAK-2015-10</w:t>
            </w:r>
          </w:p>
        </w:tc>
        <w:tc>
          <w:tcPr>
            <w:tcW w:w="1735" w:type="pct"/>
            <w:vAlign w:val="center"/>
          </w:tcPr>
          <w:p w14:paraId="33E7C292" w14:textId="77777777"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107" w:type="pct"/>
          </w:tcPr>
          <w:p w14:paraId="5D2018DA" w14:textId="77777777"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bl>
    <w:p w14:paraId="79287B6C" w14:textId="77777777" w:rsidR="002E44AC" w:rsidRDefault="00907FDE" w:rsidP="00907FDE">
      <w:pPr>
        <w:spacing w:before="100" w:beforeAutospacing="1" w:after="100" w:afterAutospacing="1" w:line="240" w:lineRule="auto"/>
        <w:ind w:firstLine="720"/>
        <w:jc w:val="both"/>
        <w:rPr>
          <w:rFonts w:ascii="Times New Roman" w:eastAsia="Times New Roman" w:hAnsi="Times New Roman" w:cs="Times New Roman"/>
          <w:sz w:val="24"/>
          <w:szCs w:val="24"/>
        </w:rPr>
      </w:pPr>
      <w:r w:rsidRPr="00907FDE">
        <w:rPr>
          <w:rFonts w:ascii="Times New Roman" w:eastAsia="Times New Roman" w:hAnsi="Times New Roman" w:cs="Times New Roman"/>
          <w:i/>
          <w:sz w:val="24"/>
          <w:szCs w:val="24"/>
        </w:rPr>
        <w:lastRenderedPageBreak/>
        <w:t>Litter fall quantification:</w:t>
      </w:r>
      <w:r w:rsidRPr="00907FDE">
        <w:t xml:space="preserve"> </w:t>
      </w:r>
      <w:r w:rsidRPr="00907FDE">
        <w:rPr>
          <w:rFonts w:ascii="Times New Roman" w:eastAsia="Times New Roman" w:hAnsi="Times New Roman" w:cs="Times New Roman"/>
          <w:sz w:val="24"/>
          <w:szCs w:val="24"/>
        </w:rPr>
        <w:t>Leaf litter was collected using the litt</w:t>
      </w:r>
      <w:r w:rsidR="00793C62">
        <w:rPr>
          <w:rFonts w:ascii="Times New Roman" w:eastAsia="Times New Roman" w:hAnsi="Times New Roman" w:cs="Times New Roman"/>
          <w:sz w:val="24"/>
          <w:szCs w:val="24"/>
        </w:rPr>
        <w:t>er traps.</w:t>
      </w:r>
      <w:r w:rsidRPr="00907FDE">
        <w:rPr>
          <w:rFonts w:ascii="Times New Roman" w:eastAsia="Times New Roman" w:hAnsi="Times New Roman" w:cs="Times New Roman"/>
          <w:sz w:val="24"/>
          <w:szCs w:val="24"/>
        </w:rPr>
        <w:t xml:space="preserve"> 1 m × 1 m dimension shade nets were used as litter traps (</w:t>
      </w:r>
      <w:proofErr w:type="spellStart"/>
      <w:r w:rsidRPr="00907FDE">
        <w:rPr>
          <w:rFonts w:ascii="Times New Roman" w:eastAsia="Times New Roman" w:hAnsi="Times New Roman" w:cs="Times New Roman"/>
          <w:sz w:val="24"/>
          <w:szCs w:val="24"/>
        </w:rPr>
        <w:t>Sundarapandian</w:t>
      </w:r>
      <w:proofErr w:type="spellEnd"/>
      <w:r w:rsidRPr="00907FDE">
        <w:rPr>
          <w:rFonts w:ascii="Times New Roman" w:eastAsia="Times New Roman" w:hAnsi="Times New Roman" w:cs="Times New Roman"/>
          <w:sz w:val="24"/>
          <w:szCs w:val="24"/>
        </w:rPr>
        <w:t xml:space="preserve"> and Swamy, 1999). Under each tree, soil up to 10 cm depth was removed and 1 m × 1 m dimension litter traps </w:t>
      </w:r>
      <w:r w:rsidR="00793C62">
        <w:rPr>
          <w:rFonts w:ascii="Times New Roman" w:eastAsia="Times New Roman" w:hAnsi="Times New Roman" w:cs="Times New Roman"/>
          <w:sz w:val="24"/>
          <w:szCs w:val="24"/>
        </w:rPr>
        <w:t>were placed above them. Twenty-four</w:t>
      </w:r>
      <w:r w:rsidRPr="00907FDE">
        <w:rPr>
          <w:rFonts w:ascii="Times New Roman" w:eastAsia="Times New Roman" w:hAnsi="Times New Roman" w:cs="Times New Roman"/>
          <w:sz w:val="24"/>
          <w:szCs w:val="24"/>
        </w:rPr>
        <w:t xml:space="preserve"> litter traps were</w:t>
      </w:r>
      <w:r w:rsidR="002852B4">
        <w:rPr>
          <w:rFonts w:ascii="Times New Roman" w:eastAsia="Times New Roman" w:hAnsi="Times New Roman" w:cs="Times New Roman"/>
          <w:sz w:val="24"/>
          <w:szCs w:val="24"/>
        </w:rPr>
        <w:t xml:space="preserve"> placed under the plantation of </w:t>
      </w:r>
      <w:proofErr w:type="spellStart"/>
      <w:r w:rsidRPr="00907FDE">
        <w:rPr>
          <w:rFonts w:ascii="Times New Roman" w:eastAsia="Times New Roman" w:hAnsi="Times New Roman" w:cs="Times New Roman"/>
          <w:sz w:val="24"/>
          <w:szCs w:val="24"/>
        </w:rPr>
        <w:t>Pongamia</w:t>
      </w:r>
      <w:proofErr w:type="spellEnd"/>
      <w:r w:rsidRPr="00907FDE">
        <w:rPr>
          <w:rFonts w:ascii="Times New Roman" w:eastAsia="Times New Roman" w:hAnsi="Times New Roman" w:cs="Times New Roman"/>
          <w:sz w:val="24"/>
          <w:szCs w:val="24"/>
        </w:rPr>
        <w:t>. Litter was collected at monthly intervals. The collected litter was washed and oven dried at 70-80</w:t>
      </w:r>
      <w:r w:rsidRPr="00793C62">
        <w:rPr>
          <w:rFonts w:ascii="Times New Roman" w:eastAsia="Times New Roman" w:hAnsi="Times New Roman" w:cs="Times New Roman"/>
          <w:sz w:val="24"/>
          <w:szCs w:val="24"/>
          <w:vertAlign w:val="superscript"/>
        </w:rPr>
        <w:t>°</w:t>
      </w:r>
      <w:r w:rsidRPr="00907FDE">
        <w:rPr>
          <w:rFonts w:ascii="Times New Roman" w:eastAsia="Times New Roman" w:hAnsi="Times New Roman" w:cs="Times New Roman"/>
          <w:sz w:val="24"/>
          <w:szCs w:val="24"/>
        </w:rPr>
        <w:t>C for 48 hours a</w:t>
      </w:r>
      <w:r w:rsidR="00793C62">
        <w:rPr>
          <w:rFonts w:ascii="Times New Roman" w:eastAsia="Times New Roman" w:hAnsi="Times New Roman" w:cs="Times New Roman"/>
          <w:sz w:val="24"/>
          <w:szCs w:val="24"/>
        </w:rPr>
        <w:t>nd weight was recorded</w:t>
      </w:r>
      <w:r w:rsidRPr="00907FDE">
        <w:rPr>
          <w:rFonts w:ascii="Times New Roman" w:eastAsia="Times New Roman" w:hAnsi="Times New Roman" w:cs="Times New Roman"/>
          <w:sz w:val="24"/>
          <w:szCs w:val="24"/>
        </w:rPr>
        <w:t>. Average of the monthly data is considered as total litter fall.</w:t>
      </w:r>
    </w:p>
    <w:p w14:paraId="2113E02A" w14:textId="77777777" w:rsidR="00C727D4" w:rsidRDefault="00907FDE" w:rsidP="00C727D4">
      <w:pPr>
        <w:spacing w:before="100" w:beforeAutospacing="1" w:after="100" w:afterAutospacing="1" w:line="240" w:lineRule="auto"/>
        <w:ind w:firstLine="720"/>
        <w:jc w:val="both"/>
        <w:rPr>
          <w:rFonts w:ascii="Times New Roman" w:hAnsi="Times New Roman" w:cs="Times New Roman"/>
          <w:sz w:val="24"/>
          <w:szCs w:val="24"/>
        </w:rPr>
      </w:pPr>
      <w:r w:rsidRPr="009F2BA6">
        <w:rPr>
          <w:rFonts w:ascii="Times New Roman" w:hAnsi="Times New Roman" w:cs="Times New Roman"/>
          <w:i/>
          <w:sz w:val="24"/>
          <w:szCs w:val="24"/>
        </w:rPr>
        <w:t>Nutrient analysis of litter:</w:t>
      </w:r>
      <w:r w:rsidRPr="009F2BA6">
        <w:rPr>
          <w:rFonts w:ascii="Times New Roman" w:hAnsi="Times New Roman" w:cs="Times New Roman"/>
          <w:sz w:val="24"/>
          <w:szCs w:val="24"/>
        </w:rPr>
        <w:t xml:space="preserve"> </w:t>
      </w:r>
      <w:r w:rsidR="009F2BA6">
        <w:rPr>
          <w:rFonts w:ascii="Times New Roman" w:hAnsi="Times New Roman" w:cs="Times New Roman"/>
          <w:sz w:val="24"/>
          <w:szCs w:val="24"/>
        </w:rPr>
        <w:t>The washed,</w:t>
      </w:r>
      <w:r w:rsidR="009F2BA6" w:rsidRPr="009F2BA6">
        <w:rPr>
          <w:rFonts w:ascii="Times New Roman" w:hAnsi="Times New Roman" w:cs="Times New Roman"/>
          <w:sz w:val="24"/>
          <w:szCs w:val="24"/>
        </w:rPr>
        <w:t xml:space="preserve"> oven dried </w:t>
      </w:r>
      <w:r w:rsidR="00FC1DD0">
        <w:rPr>
          <w:rFonts w:ascii="Times New Roman" w:hAnsi="Times New Roman" w:cs="Times New Roman"/>
          <w:sz w:val="24"/>
          <w:szCs w:val="24"/>
        </w:rPr>
        <w:t>l</w:t>
      </w:r>
      <w:r w:rsidR="00FC1DD0" w:rsidRPr="009F2BA6">
        <w:rPr>
          <w:rFonts w:ascii="Times New Roman" w:hAnsi="Times New Roman" w:cs="Times New Roman"/>
          <w:sz w:val="24"/>
          <w:szCs w:val="24"/>
        </w:rPr>
        <w:t xml:space="preserve">itter samples </w:t>
      </w:r>
      <w:r w:rsidR="00FC1DD0">
        <w:rPr>
          <w:rFonts w:ascii="Times New Roman" w:hAnsi="Times New Roman" w:cs="Times New Roman"/>
          <w:sz w:val="24"/>
          <w:szCs w:val="24"/>
        </w:rPr>
        <w:t>were</w:t>
      </w:r>
      <w:r w:rsidR="009F2BA6" w:rsidRPr="009F2BA6">
        <w:rPr>
          <w:rFonts w:ascii="Times New Roman" w:hAnsi="Times New Roman" w:cs="Times New Roman"/>
          <w:sz w:val="24"/>
          <w:szCs w:val="24"/>
        </w:rPr>
        <w:t xml:space="preserve"> powdered. The powdered samples were sieved and stored in the airtight bag for the chemical analysis.</w:t>
      </w:r>
      <w:r w:rsidR="009F2BA6">
        <w:rPr>
          <w:rFonts w:ascii="Times New Roman" w:hAnsi="Times New Roman" w:cs="Times New Roman"/>
          <w:sz w:val="24"/>
          <w:szCs w:val="24"/>
        </w:rPr>
        <w:t xml:space="preserve"> </w:t>
      </w:r>
      <w:r w:rsidR="009F2BA6" w:rsidRPr="009F2BA6">
        <w:rPr>
          <w:rFonts w:ascii="Times New Roman" w:hAnsi="Times New Roman" w:cs="Times New Roman"/>
          <w:sz w:val="24"/>
          <w:szCs w:val="24"/>
        </w:rPr>
        <w:t>One gram of the powdered sample was digested with triacid digestion mixture (9:4:1 part of HNO</w:t>
      </w:r>
      <w:r w:rsidR="009F2BA6" w:rsidRPr="00793C62">
        <w:rPr>
          <w:rFonts w:ascii="Times New Roman" w:hAnsi="Times New Roman" w:cs="Times New Roman"/>
          <w:sz w:val="24"/>
          <w:szCs w:val="24"/>
          <w:vertAlign w:val="subscript"/>
        </w:rPr>
        <w:t>3</w:t>
      </w:r>
      <w:r w:rsidR="009F2BA6" w:rsidRPr="009F2BA6">
        <w:rPr>
          <w:rFonts w:ascii="Times New Roman" w:hAnsi="Times New Roman" w:cs="Times New Roman"/>
          <w:sz w:val="24"/>
          <w:szCs w:val="24"/>
        </w:rPr>
        <w:t>, H</w:t>
      </w:r>
      <w:r w:rsidR="009F2BA6" w:rsidRPr="002852B4">
        <w:rPr>
          <w:rFonts w:ascii="Times New Roman" w:hAnsi="Times New Roman" w:cs="Times New Roman"/>
          <w:sz w:val="24"/>
          <w:szCs w:val="24"/>
          <w:vertAlign w:val="subscript"/>
        </w:rPr>
        <w:t>2</w:t>
      </w:r>
      <w:r w:rsidR="009F2BA6" w:rsidRPr="009F2BA6">
        <w:rPr>
          <w:rFonts w:ascii="Times New Roman" w:hAnsi="Times New Roman" w:cs="Times New Roman"/>
          <w:sz w:val="24"/>
          <w:szCs w:val="24"/>
        </w:rPr>
        <w:t>SO</w:t>
      </w:r>
      <w:r w:rsidR="009F2BA6" w:rsidRPr="00793C62">
        <w:rPr>
          <w:rFonts w:ascii="Times New Roman" w:hAnsi="Times New Roman" w:cs="Times New Roman"/>
          <w:sz w:val="24"/>
          <w:szCs w:val="24"/>
          <w:vertAlign w:val="subscript"/>
        </w:rPr>
        <w:t>4</w:t>
      </w:r>
      <w:r w:rsidR="009F2BA6" w:rsidRPr="009F2BA6">
        <w:rPr>
          <w:rFonts w:ascii="Times New Roman" w:hAnsi="Times New Roman" w:cs="Times New Roman"/>
          <w:sz w:val="24"/>
          <w:szCs w:val="24"/>
        </w:rPr>
        <w:t xml:space="preserve"> and HClO</w:t>
      </w:r>
      <w:r w:rsidR="009F2BA6" w:rsidRPr="00793C62">
        <w:rPr>
          <w:rFonts w:ascii="Times New Roman" w:hAnsi="Times New Roman" w:cs="Times New Roman"/>
          <w:sz w:val="24"/>
          <w:szCs w:val="24"/>
          <w:vertAlign w:val="subscript"/>
        </w:rPr>
        <w:t>4</w:t>
      </w:r>
      <w:r w:rsidR="009F2BA6" w:rsidRPr="009F2BA6">
        <w:rPr>
          <w:rFonts w:ascii="Times New Roman" w:hAnsi="Times New Roman" w:cs="Times New Roman"/>
          <w:sz w:val="24"/>
          <w:szCs w:val="24"/>
        </w:rPr>
        <w:t xml:space="preserve">). After the completion of the digestion, the volume was made up to 50 ml using </w:t>
      </w:r>
      <w:r w:rsidR="00FC1DD0">
        <w:rPr>
          <w:rFonts w:ascii="Times New Roman" w:hAnsi="Times New Roman" w:cs="Times New Roman"/>
          <w:sz w:val="24"/>
          <w:szCs w:val="24"/>
        </w:rPr>
        <w:t>distilled water. The methodologies</w:t>
      </w:r>
      <w:r w:rsidR="009F2BA6" w:rsidRPr="009F2BA6">
        <w:rPr>
          <w:rFonts w:ascii="Times New Roman" w:hAnsi="Times New Roman" w:cs="Times New Roman"/>
          <w:sz w:val="24"/>
          <w:szCs w:val="24"/>
        </w:rPr>
        <w:t xml:space="preserve"> </w:t>
      </w:r>
      <w:r w:rsidR="00FC1DD0">
        <w:rPr>
          <w:rFonts w:ascii="Times New Roman" w:hAnsi="Times New Roman" w:cs="Times New Roman"/>
          <w:sz w:val="24"/>
          <w:szCs w:val="24"/>
        </w:rPr>
        <w:t>adopted</w:t>
      </w:r>
      <w:r w:rsidR="009F2BA6" w:rsidRPr="009F2BA6">
        <w:rPr>
          <w:rFonts w:ascii="Times New Roman" w:hAnsi="Times New Roman" w:cs="Times New Roman"/>
          <w:sz w:val="24"/>
          <w:szCs w:val="24"/>
        </w:rPr>
        <w:t xml:space="preserve"> to estimate the following nutrients of the litter</w:t>
      </w:r>
      <w:r w:rsidR="00C727D4">
        <w:rPr>
          <w:rFonts w:ascii="Times New Roman" w:hAnsi="Times New Roman" w:cs="Times New Roman"/>
          <w:sz w:val="24"/>
          <w:szCs w:val="24"/>
        </w:rPr>
        <w:t xml:space="preserve"> are given in Table</w:t>
      </w:r>
      <w:r w:rsidR="00793C62">
        <w:rPr>
          <w:rFonts w:ascii="Times New Roman" w:hAnsi="Times New Roman" w:cs="Times New Roman"/>
          <w:sz w:val="24"/>
          <w:szCs w:val="24"/>
        </w:rPr>
        <w:t xml:space="preserve"> </w:t>
      </w:r>
      <w:r w:rsidR="00C727D4">
        <w:rPr>
          <w:rFonts w:ascii="Times New Roman" w:hAnsi="Times New Roman" w:cs="Times New Roman"/>
          <w:sz w:val="24"/>
          <w:szCs w:val="24"/>
        </w:rPr>
        <w:t>2</w:t>
      </w:r>
      <w:r w:rsidR="009F2BA6" w:rsidRPr="009F2BA6">
        <w:rPr>
          <w:rFonts w:ascii="Times New Roman" w:hAnsi="Times New Roman" w:cs="Times New Roman"/>
          <w:sz w:val="24"/>
          <w:szCs w:val="24"/>
        </w:rPr>
        <w:t>.</w:t>
      </w:r>
    </w:p>
    <w:p w14:paraId="128B5D8A" w14:textId="77777777" w:rsidR="00C727D4" w:rsidRDefault="00C727D4" w:rsidP="00C727D4">
      <w:pPr>
        <w:spacing w:before="100" w:beforeAutospacing="1" w:after="100" w:afterAutospacing="1" w:line="240" w:lineRule="auto"/>
        <w:ind w:firstLine="720"/>
        <w:jc w:val="both"/>
        <w:rPr>
          <w:rFonts w:ascii="Times New Roman" w:hAnsi="Times New Roman" w:cs="Times New Roman"/>
          <w:sz w:val="24"/>
          <w:szCs w:val="24"/>
        </w:rPr>
      </w:pPr>
      <w:r w:rsidRPr="004C37E5">
        <w:rPr>
          <w:rFonts w:ascii="Times New Roman" w:hAnsi="Times New Roman" w:cs="Times New Roman"/>
          <w:b/>
          <w:sz w:val="24"/>
          <w:szCs w:val="24"/>
        </w:rPr>
        <w:t xml:space="preserve">Table </w:t>
      </w:r>
      <w:r w:rsidR="00D50423" w:rsidRPr="004C37E5">
        <w:rPr>
          <w:rFonts w:ascii="Times New Roman" w:hAnsi="Times New Roman" w:cs="Times New Roman"/>
          <w:b/>
          <w:sz w:val="24"/>
          <w:szCs w:val="24"/>
        </w:rPr>
        <w:t>2:</w:t>
      </w:r>
      <w:r>
        <w:rPr>
          <w:rFonts w:ascii="Times New Roman" w:hAnsi="Times New Roman" w:cs="Times New Roman"/>
          <w:sz w:val="24"/>
          <w:szCs w:val="24"/>
        </w:rPr>
        <w:t xml:space="preserve"> Details of the methodology adopted</w:t>
      </w:r>
      <w:r w:rsidR="00D50423">
        <w:rPr>
          <w:rFonts w:ascii="Times New Roman" w:hAnsi="Times New Roman" w:cs="Times New Roman"/>
          <w:sz w:val="24"/>
          <w:szCs w:val="24"/>
        </w:rPr>
        <w:t xml:space="preserve"> for nutrient analysis in leaf and rachis.</w:t>
      </w:r>
      <w:r>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2088"/>
        <w:gridCol w:w="4770"/>
        <w:gridCol w:w="1980"/>
      </w:tblGrid>
      <w:tr w:rsidR="00C727D4" w14:paraId="42ACD447" w14:textId="77777777" w:rsidTr="005B18BC">
        <w:trPr>
          <w:jc w:val="center"/>
        </w:trPr>
        <w:tc>
          <w:tcPr>
            <w:tcW w:w="2088" w:type="dxa"/>
          </w:tcPr>
          <w:p w14:paraId="0790260B" w14:textId="77777777"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hAnsi="Times New Roman" w:cs="Times New Roman"/>
                <w:b/>
                <w:sz w:val="24"/>
                <w:szCs w:val="24"/>
              </w:rPr>
              <w:t>Parameters</w:t>
            </w:r>
          </w:p>
        </w:tc>
        <w:tc>
          <w:tcPr>
            <w:tcW w:w="4770" w:type="dxa"/>
          </w:tcPr>
          <w:p w14:paraId="40101C3C" w14:textId="77777777"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hAnsi="Times New Roman" w:cs="Times New Roman"/>
                <w:b/>
                <w:bCs/>
                <w:sz w:val="24"/>
                <w:szCs w:val="24"/>
                <w:lang w:val="en-IN"/>
              </w:rPr>
              <w:t>Methodology</w:t>
            </w:r>
          </w:p>
        </w:tc>
        <w:tc>
          <w:tcPr>
            <w:tcW w:w="1980" w:type="dxa"/>
          </w:tcPr>
          <w:p w14:paraId="4517F207" w14:textId="77777777"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eastAsia="Calibri" w:hAnsi="Times New Roman" w:cs="Times New Roman"/>
                <w:b/>
                <w:bCs/>
                <w:sz w:val="24"/>
                <w:szCs w:val="24"/>
              </w:rPr>
              <w:t>Reference</w:t>
            </w:r>
          </w:p>
        </w:tc>
      </w:tr>
      <w:tr w:rsidR="00C727D4" w14:paraId="5D307BC3" w14:textId="77777777" w:rsidTr="005B18BC">
        <w:trPr>
          <w:jc w:val="center"/>
        </w:trPr>
        <w:tc>
          <w:tcPr>
            <w:tcW w:w="2088" w:type="dxa"/>
          </w:tcPr>
          <w:p w14:paraId="7B588A8C" w14:textId="77777777"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nitrogen</w:t>
            </w:r>
          </w:p>
        </w:tc>
        <w:tc>
          <w:tcPr>
            <w:tcW w:w="4770" w:type="dxa"/>
          </w:tcPr>
          <w:p w14:paraId="0EC80623" w14:textId="77777777"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Di-acid extract</w:t>
            </w:r>
            <w:r>
              <w:rPr>
                <w:rFonts w:ascii="Times New Roman" w:hAnsi="Times New Roman" w:cs="Times New Roman"/>
                <w:sz w:val="24"/>
                <w:szCs w:val="24"/>
                <w:lang w:val="en-IN"/>
              </w:rPr>
              <w:t xml:space="preserve"> </w:t>
            </w:r>
            <w:r w:rsidRPr="00C727D4">
              <w:rPr>
                <w:rFonts w:ascii="Times New Roman" w:hAnsi="Times New Roman" w:cs="Times New Roman"/>
                <w:sz w:val="24"/>
                <w:szCs w:val="24"/>
                <w:lang w:val="en-IN"/>
              </w:rPr>
              <w:t xml:space="preserve">- </w:t>
            </w:r>
            <w:proofErr w:type="spellStart"/>
            <w:r w:rsidRPr="00C727D4">
              <w:rPr>
                <w:rFonts w:ascii="Times New Roman" w:hAnsi="Times New Roman" w:cs="Times New Roman"/>
                <w:sz w:val="24"/>
                <w:szCs w:val="24"/>
                <w:lang w:val="en-IN"/>
              </w:rPr>
              <w:t>Kjeldahl</w:t>
            </w:r>
            <w:proofErr w:type="spellEnd"/>
            <w:r w:rsidRPr="00C727D4">
              <w:rPr>
                <w:rFonts w:ascii="Times New Roman" w:hAnsi="Times New Roman" w:cs="Times New Roman"/>
                <w:sz w:val="24"/>
                <w:szCs w:val="24"/>
                <w:lang w:val="en-IN"/>
              </w:rPr>
              <w:t xml:space="preserve"> distillation method</w:t>
            </w:r>
          </w:p>
        </w:tc>
        <w:tc>
          <w:tcPr>
            <w:tcW w:w="1980" w:type="dxa"/>
          </w:tcPr>
          <w:p w14:paraId="2AA02822" w14:textId="77777777" w:rsidR="00C727D4" w:rsidRDefault="00C727D4" w:rsidP="00C727D4">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r w:rsidR="00C727D4" w14:paraId="37E37287" w14:textId="77777777" w:rsidTr="005B18BC">
        <w:trPr>
          <w:jc w:val="center"/>
        </w:trPr>
        <w:tc>
          <w:tcPr>
            <w:tcW w:w="2088" w:type="dxa"/>
          </w:tcPr>
          <w:p w14:paraId="2808D8C2" w14:textId="77777777"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phosphorus</w:t>
            </w:r>
          </w:p>
        </w:tc>
        <w:tc>
          <w:tcPr>
            <w:tcW w:w="4770" w:type="dxa"/>
          </w:tcPr>
          <w:p w14:paraId="76705A0C" w14:textId="77777777"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Triple acid extract- colorimetric method</w:t>
            </w:r>
          </w:p>
        </w:tc>
        <w:tc>
          <w:tcPr>
            <w:tcW w:w="1980" w:type="dxa"/>
          </w:tcPr>
          <w:p w14:paraId="4F3B7AD1" w14:textId="77777777" w:rsidR="00C727D4" w:rsidRDefault="00C727D4" w:rsidP="00EA4E1F">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r w:rsidR="00C727D4" w14:paraId="60E9A65D" w14:textId="77777777" w:rsidTr="005B18BC">
        <w:trPr>
          <w:jc w:val="center"/>
        </w:trPr>
        <w:tc>
          <w:tcPr>
            <w:tcW w:w="2088" w:type="dxa"/>
          </w:tcPr>
          <w:p w14:paraId="2BAD6D47" w14:textId="77777777"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potassium</w:t>
            </w:r>
          </w:p>
        </w:tc>
        <w:tc>
          <w:tcPr>
            <w:tcW w:w="4770" w:type="dxa"/>
          </w:tcPr>
          <w:p w14:paraId="3745F42A" w14:textId="77777777"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 xml:space="preserve">Triple acid extract- flame photometric method </w:t>
            </w:r>
          </w:p>
        </w:tc>
        <w:tc>
          <w:tcPr>
            <w:tcW w:w="1980" w:type="dxa"/>
          </w:tcPr>
          <w:p w14:paraId="11B4D204" w14:textId="77777777" w:rsidR="00C727D4" w:rsidRDefault="00C727D4" w:rsidP="00EA4E1F">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bl>
    <w:p w14:paraId="7EA01F7D" w14:textId="77777777" w:rsidR="00C727D4"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97145A">
        <w:rPr>
          <w:rFonts w:ascii="Times New Roman" w:hAnsi="Times New Roman" w:cs="Times New Roman"/>
          <w:i/>
          <w:sz w:val="24"/>
          <w:szCs w:val="24"/>
        </w:rPr>
        <w:t>Collection of soil samples for analysis of chemical properties</w:t>
      </w:r>
      <w:r>
        <w:rPr>
          <w:rFonts w:ascii="Times New Roman" w:hAnsi="Times New Roman" w:cs="Times New Roman"/>
          <w:sz w:val="24"/>
          <w:szCs w:val="24"/>
        </w:rPr>
        <w:t xml:space="preserve">: </w:t>
      </w:r>
      <w:r w:rsidRPr="0097145A">
        <w:rPr>
          <w:rFonts w:ascii="Times New Roman" w:hAnsi="Times New Roman" w:cs="Times New Roman"/>
          <w:sz w:val="24"/>
          <w:szCs w:val="24"/>
        </w:rPr>
        <w:t>The soil samples were collected from the agroforestry plot at 0-</w:t>
      </w:r>
      <w:r w:rsidR="00793C62">
        <w:rPr>
          <w:rFonts w:ascii="Times New Roman" w:hAnsi="Times New Roman" w:cs="Times New Roman"/>
          <w:sz w:val="24"/>
          <w:szCs w:val="24"/>
        </w:rPr>
        <w:t>15 cm, 15</w:t>
      </w:r>
      <w:r w:rsidRPr="0097145A">
        <w:rPr>
          <w:rFonts w:ascii="Times New Roman" w:hAnsi="Times New Roman" w:cs="Times New Roman"/>
          <w:sz w:val="24"/>
          <w:szCs w:val="24"/>
        </w:rPr>
        <w:t>-30 cm and 30-45 cm depth to estimate the soil organic carbon present at various depths. Whereas, soil samples were collected</w:t>
      </w:r>
      <w:r>
        <w:rPr>
          <w:rFonts w:ascii="Times New Roman" w:hAnsi="Times New Roman" w:cs="Times New Roman"/>
          <w:sz w:val="24"/>
          <w:szCs w:val="24"/>
        </w:rPr>
        <w:t xml:space="preserve"> at</w:t>
      </w:r>
      <w:r w:rsidRPr="0097145A">
        <w:rPr>
          <w:rFonts w:ascii="Times New Roman" w:hAnsi="Times New Roman" w:cs="Times New Roman"/>
          <w:sz w:val="24"/>
          <w:szCs w:val="24"/>
        </w:rPr>
        <w:t xml:space="preserve"> 0-15 cm</w:t>
      </w:r>
      <w:r>
        <w:rPr>
          <w:rFonts w:ascii="Times New Roman" w:hAnsi="Times New Roman" w:cs="Times New Roman"/>
          <w:sz w:val="24"/>
          <w:szCs w:val="24"/>
        </w:rPr>
        <w:t xml:space="preserve"> is</w:t>
      </w:r>
      <w:r w:rsidRPr="0097145A">
        <w:rPr>
          <w:rFonts w:ascii="Times New Roman" w:hAnsi="Times New Roman" w:cs="Times New Roman"/>
          <w:sz w:val="24"/>
          <w:szCs w:val="24"/>
        </w:rPr>
        <w:t xml:space="preserve"> to estimate pH, EC, N, P</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002852B4" w:rsidRPr="002852B4">
        <w:rPr>
          <w:rFonts w:ascii="Times New Roman" w:hAnsi="Times New Roman" w:cs="Times New Roman"/>
          <w:sz w:val="24"/>
          <w:szCs w:val="24"/>
          <w:vertAlign w:val="subscript"/>
        </w:rPr>
        <w:t>5</w:t>
      </w:r>
      <w:r w:rsidRPr="0097145A">
        <w:rPr>
          <w:rFonts w:ascii="Times New Roman" w:hAnsi="Times New Roman" w:cs="Times New Roman"/>
          <w:sz w:val="24"/>
          <w:szCs w:val="24"/>
        </w:rPr>
        <w:t xml:space="preserve"> and K</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Pr="0097145A">
        <w:rPr>
          <w:rFonts w:ascii="Times New Roman" w:hAnsi="Times New Roman" w:cs="Times New Roman"/>
          <w:sz w:val="24"/>
          <w:szCs w:val="24"/>
        </w:rPr>
        <w:t xml:space="preserve"> respectively. Totally 24 samples were collected for the estimation of pH, EC, N, </w:t>
      </w:r>
      <w:r w:rsidR="002852B4" w:rsidRPr="0097145A">
        <w:rPr>
          <w:rFonts w:ascii="Times New Roman" w:hAnsi="Times New Roman" w:cs="Times New Roman"/>
          <w:sz w:val="24"/>
          <w:szCs w:val="24"/>
        </w:rPr>
        <w:t>P</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002852B4" w:rsidRPr="002852B4">
        <w:rPr>
          <w:rFonts w:ascii="Times New Roman" w:hAnsi="Times New Roman" w:cs="Times New Roman"/>
          <w:sz w:val="24"/>
          <w:szCs w:val="24"/>
          <w:vertAlign w:val="subscript"/>
        </w:rPr>
        <w:t>5</w:t>
      </w:r>
      <w:r w:rsidRPr="0097145A">
        <w:rPr>
          <w:rFonts w:ascii="Times New Roman" w:hAnsi="Times New Roman" w:cs="Times New Roman"/>
          <w:sz w:val="24"/>
          <w:szCs w:val="24"/>
        </w:rPr>
        <w:t xml:space="preserve"> &amp; </w:t>
      </w:r>
      <w:r w:rsidR="002852B4" w:rsidRPr="0097145A">
        <w:rPr>
          <w:rFonts w:ascii="Times New Roman" w:hAnsi="Times New Roman" w:cs="Times New Roman"/>
          <w:sz w:val="24"/>
          <w:szCs w:val="24"/>
        </w:rPr>
        <w:t>K</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Pr="0097145A">
        <w:rPr>
          <w:rFonts w:ascii="Times New Roman" w:hAnsi="Times New Roman" w:cs="Times New Roman"/>
          <w:sz w:val="24"/>
          <w:szCs w:val="24"/>
        </w:rPr>
        <w:t xml:space="preserve"> and 24 samples were collected for the estimation of organic carbon at different depths. Thus, a total of 48 samples were collected for soil analysis</w:t>
      </w:r>
      <w:r>
        <w:rPr>
          <w:rFonts w:ascii="Times New Roman" w:hAnsi="Times New Roman" w:cs="Times New Roman"/>
          <w:sz w:val="24"/>
          <w:szCs w:val="24"/>
        </w:rPr>
        <w:t>.</w:t>
      </w:r>
    </w:p>
    <w:p w14:paraId="5FE4F937" w14:textId="77777777" w:rsidR="00793C62"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A8468C">
        <w:rPr>
          <w:rFonts w:ascii="Times New Roman" w:hAnsi="Times New Roman" w:cs="Times New Roman"/>
          <w:i/>
          <w:sz w:val="24"/>
          <w:szCs w:val="24"/>
        </w:rPr>
        <w:t>Laboratory analysis of soil samples:</w:t>
      </w:r>
      <w:r>
        <w:rPr>
          <w:rFonts w:ascii="Times New Roman" w:hAnsi="Times New Roman" w:cs="Times New Roman"/>
          <w:sz w:val="24"/>
          <w:szCs w:val="24"/>
        </w:rPr>
        <w:t xml:space="preserve"> </w:t>
      </w:r>
      <w:r w:rsidRPr="0097145A">
        <w:rPr>
          <w:rFonts w:ascii="Times New Roman" w:hAnsi="Times New Roman" w:cs="Times New Roman"/>
          <w:sz w:val="24"/>
          <w:szCs w:val="24"/>
        </w:rPr>
        <w:t xml:space="preserve">Soil samples were dried under shade and gently crushed in mortar and sieved using 2 mm sieve. They were analyzed for chemical properties such as pH, EC, N, </w:t>
      </w:r>
      <w:r w:rsidR="00D4133D" w:rsidRPr="0097145A">
        <w:rPr>
          <w:rFonts w:ascii="Times New Roman" w:hAnsi="Times New Roman" w:cs="Times New Roman"/>
          <w:sz w:val="24"/>
          <w:szCs w:val="24"/>
        </w:rPr>
        <w:t>P</w:t>
      </w:r>
      <w:r w:rsidR="00D4133D" w:rsidRPr="002852B4">
        <w:rPr>
          <w:rFonts w:ascii="Times New Roman" w:hAnsi="Times New Roman" w:cs="Times New Roman"/>
          <w:sz w:val="24"/>
          <w:szCs w:val="24"/>
          <w:vertAlign w:val="subscript"/>
        </w:rPr>
        <w:t>2</w:t>
      </w:r>
      <w:r w:rsidR="00D4133D">
        <w:rPr>
          <w:rFonts w:ascii="Times New Roman" w:hAnsi="Times New Roman" w:cs="Times New Roman"/>
          <w:sz w:val="24"/>
          <w:szCs w:val="24"/>
        </w:rPr>
        <w:t>O</w:t>
      </w:r>
      <w:r w:rsidR="00D4133D" w:rsidRPr="002852B4">
        <w:rPr>
          <w:rFonts w:ascii="Times New Roman" w:hAnsi="Times New Roman" w:cs="Times New Roman"/>
          <w:sz w:val="24"/>
          <w:szCs w:val="24"/>
          <w:vertAlign w:val="subscript"/>
        </w:rPr>
        <w:t>5</w:t>
      </w:r>
      <w:r w:rsidR="00D4133D">
        <w:rPr>
          <w:rFonts w:ascii="Times New Roman" w:hAnsi="Times New Roman" w:cs="Times New Roman"/>
          <w:sz w:val="24"/>
          <w:szCs w:val="24"/>
        </w:rPr>
        <w:t>,</w:t>
      </w:r>
      <w:r w:rsidRPr="0097145A">
        <w:rPr>
          <w:rFonts w:ascii="Times New Roman" w:hAnsi="Times New Roman" w:cs="Times New Roman"/>
          <w:sz w:val="24"/>
          <w:szCs w:val="24"/>
        </w:rPr>
        <w:t xml:space="preserve"> </w:t>
      </w:r>
      <w:r w:rsidR="00D4133D" w:rsidRPr="0097145A">
        <w:rPr>
          <w:rFonts w:ascii="Times New Roman" w:hAnsi="Times New Roman" w:cs="Times New Roman"/>
          <w:sz w:val="24"/>
          <w:szCs w:val="24"/>
        </w:rPr>
        <w:t>K</w:t>
      </w:r>
      <w:r w:rsidR="00D4133D" w:rsidRPr="002852B4">
        <w:rPr>
          <w:rFonts w:ascii="Times New Roman" w:hAnsi="Times New Roman" w:cs="Times New Roman"/>
          <w:sz w:val="24"/>
          <w:szCs w:val="24"/>
          <w:vertAlign w:val="subscript"/>
        </w:rPr>
        <w:t>2</w:t>
      </w:r>
      <w:r w:rsidR="00D4133D">
        <w:rPr>
          <w:rFonts w:ascii="Times New Roman" w:hAnsi="Times New Roman" w:cs="Times New Roman"/>
          <w:sz w:val="24"/>
          <w:szCs w:val="24"/>
        </w:rPr>
        <w:t>O</w:t>
      </w:r>
      <w:r w:rsidRPr="0097145A">
        <w:rPr>
          <w:rFonts w:ascii="Times New Roman" w:hAnsi="Times New Roman" w:cs="Times New Roman"/>
          <w:sz w:val="24"/>
          <w:szCs w:val="24"/>
        </w:rPr>
        <w:t xml:space="preserve"> and for organic carbon using standard pr</w:t>
      </w:r>
      <w:r>
        <w:rPr>
          <w:rFonts w:ascii="Times New Roman" w:hAnsi="Times New Roman" w:cs="Times New Roman"/>
          <w:sz w:val="24"/>
          <w:szCs w:val="24"/>
        </w:rPr>
        <w:t>ocedures as given below (Table 3</w:t>
      </w:r>
      <w:r w:rsidRPr="0097145A">
        <w:rPr>
          <w:rFonts w:ascii="Times New Roman" w:hAnsi="Times New Roman" w:cs="Times New Roman"/>
          <w:sz w:val="24"/>
          <w:szCs w:val="24"/>
        </w:rPr>
        <w:t>)</w:t>
      </w:r>
      <w:r>
        <w:rPr>
          <w:rFonts w:ascii="Times New Roman" w:hAnsi="Times New Roman" w:cs="Times New Roman"/>
          <w:sz w:val="24"/>
          <w:szCs w:val="24"/>
        </w:rPr>
        <w:t>.</w:t>
      </w:r>
      <w:r w:rsidR="007C1F66">
        <w:rPr>
          <w:rFonts w:ascii="Times New Roman" w:hAnsi="Times New Roman" w:cs="Times New Roman"/>
          <w:sz w:val="24"/>
          <w:szCs w:val="24"/>
        </w:rPr>
        <w:t xml:space="preserve"> </w:t>
      </w:r>
    </w:p>
    <w:p w14:paraId="6E39A817" w14:textId="77777777" w:rsidR="0097145A" w:rsidRDefault="00793C62" w:rsidP="0097145A">
      <w:pPr>
        <w:spacing w:before="100" w:beforeAutospacing="1" w:after="100" w:afterAutospacing="1" w:line="240" w:lineRule="auto"/>
        <w:ind w:firstLine="720"/>
        <w:jc w:val="both"/>
        <w:rPr>
          <w:rFonts w:ascii="Times New Roman" w:hAnsi="Times New Roman" w:cs="Times New Roman"/>
          <w:sz w:val="24"/>
          <w:szCs w:val="24"/>
        </w:rPr>
      </w:pPr>
      <w:r w:rsidRPr="00793C62">
        <w:rPr>
          <w:rFonts w:ascii="Times New Roman" w:hAnsi="Times New Roman" w:cs="Times New Roman"/>
          <w:i/>
          <w:sz w:val="24"/>
          <w:szCs w:val="24"/>
        </w:rPr>
        <w:t>Carbon sequestration in soil:</w:t>
      </w:r>
      <w:r>
        <w:rPr>
          <w:rFonts w:ascii="Times New Roman" w:hAnsi="Times New Roman" w:cs="Times New Roman"/>
          <w:sz w:val="24"/>
          <w:szCs w:val="24"/>
        </w:rPr>
        <w:t xml:space="preserve"> </w:t>
      </w:r>
      <w:r w:rsidR="007C1F66">
        <w:rPr>
          <w:rFonts w:ascii="Times New Roman" w:hAnsi="Times New Roman" w:cs="Times New Roman"/>
          <w:sz w:val="24"/>
          <w:szCs w:val="24"/>
        </w:rPr>
        <w:t>The c</w:t>
      </w:r>
      <w:r w:rsidR="00A8468C">
        <w:rPr>
          <w:rFonts w:ascii="Times New Roman" w:hAnsi="Times New Roman" w:cs="Times New Roman"/>
          <w:sz w:val="24"/>
          <w:szCs w:val="24"/>
        </w:rPr>
        <w:t>arbon stock</w:t>
      </w:r>
      <w:r w:rsidR="007C1F66" w:rsidRPr="007C1F66">
        <w:rPr>
          <w:rFonts w:ascii="Times New Roman" w:hAnsi="Times New Roman" w:cs="Times New Roman"/>
          <w:sz w:val="24"/>
          <w:szCs w:val="24"/>
        </w:rPr>
        <w:t xml:space="preserve"> in soil is determined at the depth of 15, 30 and 45cm using the following formula</w:t>
      </w:r>
      <w:r w:rsidR="00A8468C">
        <w:rPr>
          <w:rFonts w:ascii="Times New Roman" w:hAnsi="Times New Roman" w:cs="Times New Roman"/>
          <w:sz w:val="24"/>
          <w:szCs w:val="24"/>
        </w:rPr>
        <w:t>.</w:t>
      </w:r>
    </w:p>
    <w:p w14:paraId="34F276E3" w14:textId="77777777" w:rsidR="007C1F66" w:rsidRPr="007C1F66" w:rsidRDefault="00D4133D" w:rsidP="007C1F66">
      <w:pPr>
        <w:spacing w:before="100" w:beforeAutospacing="1" w:after="100" w:afterAutospacing="1"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Carbon</w:t>
      </w:r>
      <w:r w:rsidR="007C1F66" w:rsidRPr="007C1F66">
        <w:rPr>
          <w:rFonts w:ascii="Times New Roman" w:hAnsi="Times New Roman" w:cs="Times New Roman"/>
          <w:b/>
          <w:sz w:val="24"/>
          <w:szCs w:val="24"/>
        </w:rPr>
        <w:t xml:space="preserve"> Stock (Mg C/ha) = BD (g/cc) x OC (%) x depth (m)</w:t>
      </w:r>
    </w:p>
    <w:p w14:paraId="54C7B81B" w14:textId="77777777" w:rsidR="007C1F66" w:rsidRDefault="007C1F66" w:rsidP="007C1F66">
      <w:pPr>
        <w:spacing w:before="100" w:beforeAutospacing="1" w:after="100" w:afterAutospacing="1"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Whereas, </w:t>
      </w:r>
      <w:r w:rsidRPr="007C1F66">
        <w:rPr>
          <w:rFonts w:ascii="Times New Roman" w:hAnsi="Times New Roman" w:cs="Times New Roman"/>
          <w:b/>
          <w:sz w:val="24"/>
          <w:szCs w:val="24"/>
        </w:rPr>
        <w:t>BD</w:t>
      </w:r>
      <w:r w:rsidRPr="007C1F66">
        <w:rPr>
          <w:rFonts w:ascii="Times New Roman" w:hAnsi="Times New Roman" w:cs="Times New Roman"/>
          <w:sz w:val="24"/>
          <w:szCs w:val="24"/>
        </w:rPr>
        <w:t xml:space="preserve"> – Bulk density of the soil </w:t>
      </w:r>
      <w:r>
        <w:rPr>
          <w:rFonts w:ascii="Times New Roman" w:hAnsi="Times New Roman" w:cs="Times New Roman"/>
          <w:sz w:val="24"/>
          <w:szCs w:val="24"/>
        </w:rPr>
        <w:t xml:space="preserve">and </w:t>
      </w:r>
      <w:r w:rsidRPr="007C1F66">
        <w:rPr>
          <w:rFonts w:ascii="Times New Roman" w:hAnsi="Times New Roman" w:cs="Times New Roman"/>
          <w:b/>
          <w:sz w:val="24"/>
          <w:szCs w:val="24"/>
        </w:rPr>
        <w:t>OC</w:t>
      </w:r>
      <w:r w:rsidRPr="007C1F66">
        <w:rPr>
          <w:rFonts w:ascii="Times New Roman" w:hAnsi="Times New Roman" w:cs="Times New Roman"/>
          <w:sz w:val="24"/>
          <w:szCs w:val="24"/>
        </w:rPr>
        <w:t xml:space="preserve"> – Organic carbon in soil</w:t>
      </w:r>
    </w:p>
    <w:p w14:paraId="0CEED541" w14:textId="77777777" w:rsidR="0097145A"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8E50C1">
        <w:rPr>
          <w:rFonts w:ascii="Times New Roman" w:hAnsi="Times New Roman" w:cs="Times New Roman"/>
          <w:b/>
          <w:sz w:val="24"/>
          <w:szCs w:val="24"/>
        </w:rPr>
        <w:t>Table 3:</w:t>
      </w:r>
      <w:r w:rsidRPr="0097145A">
        <w:rPr>
          <w:rFonts w:ascii="Times New Roman" w:hAnsi="Times New Roman" w:cs="Times New Roman"/>
          <w:sz w:val="24"/>
          <w:szCs w:val="24"/>
        </w:rPr>
        <w:t xml:space="preserve"> The details of the methodology adopted for soil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7"/>
        <w:gridCol w:w="4411"/>
        <w:gridCol w:w="2088"/>
      </w:tblGrid>
      <w:tr w:rsidR="0097145A" w:rsidRPr="00AA7FDD" w14:paraId="7D33EE74"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4177D23D" w14:textId="77777777"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Particulars</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2CC94DC5" w14:textId="77777777"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Methodology adopted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41B94FB7" w14:textId="77777777"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Reference</w:t>
            </w:r>
          </w:p>
        </w:tc>
      </w:tr>
      <w:tr w:rsidR="0097145A" w:rsidRPr="00AA7FDD" w14:paraId="717F4607"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4C4FC336" w14:textId="77777777"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pH</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2B00DE30"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1:2.5 soil water suspension with the help of digital pH meter</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5B589CAB"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Jackson (1973)</w:t>
            </w:r>
          </w:p>
        </w:tc>
      </w:tr>
      <w:tr w:rsidR="0097145A" w:rsidRPr="00AA7FDD" w14:paraId="2C9D2C3F"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3AAE68B0" w14:textId="77777777" w:rsidR="0097145A" w:rsidRPr="00AA7FDD" w:rsidRDefault="0097145A" w:rsidP="00EA4E1F">
            <w:pPr>
              <w:spacing w:after="0"/>
              <w:ind w:right="-23"/>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EC (dsm</w:t>
            </w:r>
            <w:r w:rsidRPr="00BC11FC">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4FF30260"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1:2.5 soil water suspension using conductivity bridge</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38AEFFEE" w14:textId="77777777" w:rsidR="0097145A" w:rsidRPr="00AA7FDD" w:rsidRDefault="0097145A" w:rsidP="00EA4E1F">
            <w:pPr>
              <w:spacing w:after="0"/>
              <w:ind w:right="-23"/>
              <w:rPr>
                <w:rFonts w:ascii="Times New Roman" w:eastAsia="Calibri" w:hAnsi="Times New Roman" w:cs="Times New Roman"/>
                <w:bCs/>
                <w:color w:val="FF0000"/>
                <w:sz w:val="24"/>
                <w:szCs w:val="24"/>
              </w:rPr>
            </w:pPr>
            <w:r w:rsidRPr="00AA7FDD">
              <w:rPr>
                <w:rFonts w:ascii="Times New Roman" w:eastAsia="Calibri" w:hAnsi="Times New Roman" w:cs="Times New Roman"/>
                <w:bCs/>
                <w:color w:val="000000"/>
                <w:sz w:val="24"/>
                <w:szCs w:val="24"/>
              </w:rPr>
              <w:t>Jackson (1973)</w:t>
            </w:r>
          </w:p>
        </w:tc>
      </w:tr>
      <w:tr w:rsidR="0097145A" w:rsidRPr="00AA7FDD" w14:paraId="4508E5EA"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24B73E1C" w14:textId="77777777"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Organic Carbon (per cent)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24D68E1E"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Walkley and Black rapid titration method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5616D57C" w14:textId="77777777" w:rsidR="0097145A" w:rsidRPr="00AA7FDD" w:rsidRDefault="0097145A" w:rsidP="00EA4E1F">
            <w:pPr>
              <w:spacing w:after="0"/>
              <w:ind w:right="-23"/>
              <w:rPr>
                <w:rFonts w:ascii="Times New Roman" w:eastAsia="Calibri" w:hAnsi="Times New Roman" w:cs="Times New Roman"/>
                <w:bCs/>
                <w:color w:val="FF0000"/>
                <w:sz w:val="24"/>
                <w:szCs w:val="24"/>
              </w:rPr>
            </w:pPr>
            <w:r>
              <w:rPr>
                <w:rFonts w:ascii="Times New Roman" w:eastAsia="Calibri" w:hAnsi="Times New Roman" w:cs="Times New Roman"/>
                <w:bCs/>
                <w:sz w:val="24"/>
                <w:szCs w:val="24"/>
              </w:rPr>
              <w:t>Walkley and Blacky (1938</w:t>
            </w:r>
            <w:r w:rsidRPr="00AA7FDD">
              <w:rPr>
                <w:rFonts w:ascii="Times New Roman" w:eastAsia="Calibri" w:hAnsi="Times New Roman" w:cs="Times New Roman"/>
                <w:bCs/>
                <w:sz w:val="24"/>
                <w:szCs w:val="24"/>
              </w:rPr>
              <w:t>)</w:t>
            </w:r>
          </w:p>
        </w:tc>
      </w:tr>
      <w:tr w:rsidR="0097145A" w:rsidRPr="00AA7FDD" w14:paraId="5AC1BDF8"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0169231E" w14:textId="77777777"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Available Nitrogen (kg ha</w:t>
            </w:r>
            <w:r w:rsidRPr="00AA7FDD">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3974F8F6"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Alkaline potassium permanganate method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577FBEA6"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 xml:space="preserve">Subbiah and </w:t>
            </w:r>
            <w:proofErr w:type="spellStart"/>
            <w:r w:rsidRPr="00AA7FDD">
              <w:rPr>
                <w:rFonts w:ascii="Times New Roman" w:eastAsia="Calibri" w:hAnsi="Times New Roman" w:cs="Times New Roman"/>
                <w:bCs/>
                <w:sz w:val="24"/>
                <w:szCs w:val="24"/>
              </w:rPr>
              <w:t>Asija</w:t>
            </w:r>
            <w:proofErr w:type="spellEnd"/>
            <w:r w:rsidRPr="00AA7FDD">
              <w:rPr>
                <w:rFonts w:ascii="Times New Roman" w:eastAsia="Calibri" w:hAnsi="Times New Roman" w:cs="Times New Roman"/>
                <w:bCs/>
                <w:sz w:val="24"/>
                <w:szCs w:val="24"/>
              </w:rPr>
              <w:t xml:space="preserve"> (1956)</w:t>
            </w:r>
          </w:p>
        </w:tc>
      </w:tr>
      <w:tr w:rsidR="0097145A" w:rsidRPr="00AA7FDD" w14:paraId="7BB8AA33"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55A1C0DD" w14:textId="77777777" w:rsidR="0097145A" w:rsidRPr="00B22E20" w:rsidRDefault="0097145A" w:rsidP="00EA4E1F">
            <w:pPr>
              <w:spacing w:after="0"/>
              <w:ind w:right="-23"/>
              <w:rPr>
                <w:rFonts w:ascii="Times New Roman" w:eastAsia="Calibri" w:hAnsi="Times New Roman" w:cs="Times New Roman"/>
                <w:b/>
                <w:bCs/>
                <w:sz w:val="24"/>
                <w:szCs w:val="24"/>
              </w:rPr>
            </w:pPr>
            <w:r w:rsidRPr="00B22E20">
              <w:rPr>
                <w:rFonts w:ascii="Times New Roman" w:eastAsia="Calibri" w:hAnsi="Times New Roman" w:cs="Times New Roman"/>
                <w:b/>
                <w:bCs/>
                <w:sz w:val="24"/>
                <w:szCs w:val="24"/>
              </w:rPr>
              <w:t xml:space="preserve">Available Phosphorus </w:t>
            </w:r>
            <w:r w:rsidR="00B22E20">
              <w:rPr>
                <w:rFonts w:ascii="Times New Roman" w:eastAsia="Calibri" w:hAnsi="Times New Roman" w:cs="Times New Roman"/>
                <w:b/>
                <w:bCs/>
                <w:sz w:val="24"/>
                <w:szCs w:val="24"/>
              </w:rPr>
              <w:t xml:space="preserve">   </w:t>
            </w:r>
            <w:proofErr w:type="gramStart"/>
            <w:r w:rsidR="00B22E20">
              <w:rPr>
                <w:rFonts w:ascii="Times New Roman" w:eastAsia="Calibri" w:hAnsi="Times New Roman" w:cs="Times New Roman"/>
                <w:b/>
                <w:bCs/>
                <w:sz w:val="24"/>
                <w:szCs w:val="24"/>
              </w:rPr>
              <w:t xml:space="preserve">   </w:t>
            </w:r>
            <w:r w:rsidRPr="00B22E20">
              <w:rPr>
                <w:rFonts w:ascii="Times New Roman" w:eastAsia="Calibri" w:hAnsi="Times New Roman" w:cs="Times New Roman"/>
                <w:b/>
                <w:bCs/>
                <w:sz w:val="24"/>
                <w:szCs w:val="24"/>
              </w:rPr>
              <w:t>(</w:t>
            </w:r>
            <w:proofErr w:type="gramEnd"/>
            <w:r w:rsidRPr="00B22E20">
              <w:rPr>
                <w:rFonts w:ascii="Times New Roman" w:eastAsia="Calibri" w:hAnsi="Times New Roman" w:cs="Times New Roman"/>
                <w:b/>
                <w:bCs/>
                <w:sz w:val="24"/>
                <w:szCs w:val="24"/>
              </w:rPr>
              <w:t>kg ha</w:t>
            </w:r>
            <w:r w:rsidRPr="00B22E20">
              <w:rPr>
                <w:rFonts w:ascii="Times New Roman" w:eastAsia="Calibri" w:hAnsi="Times New Roman" w:cs="Times New Roman"/>
                <w:b/>
                <w:bCs/>
                <w:sz w:val="24"/>
                <w:szCs w:val="24"/>
                <w:vertAlign w:val="superscript"/>
              </w:rPr>
              <w:t>-1</w:t>
            </w:r>
            <w:r w:rsidRPr="00B22E20">
              <w:rPr>
                <w:rFonts w:ascii="Times New Roman" w:eastAsia="Calibri" w:hAnsi="Times New Roman" w:cs="Times New Roman"/>
                <w:b/>
                <w:bCs/>
                <w:sz w:val="24"/>
                <w:szCs w:val="24"/>
              </w:rPr>
              <w: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3970BC19" w14:textId="77777777" w:rsidR="0097145A" w:rsidRPr="00B22E20" w:rsidRDefault="00B22E20" w:rsidP="00EA4E1F">
            <w:pPr>
              <w:spacing w:after="0"/>
              <w:ind w:right="-23"/>
              <w:rPr>
                <w:rFonts w:ascii="Times New Roman" w:eastAsia="Calibri" w:hAnsi="Times New Roman" w:cs="Times New Roman"/>
                <w:bCs/>
                <w:sz w:val="24"/>
                <w:szCs w:val="24"/>
              </w:rPr>
            </w:pPr>
            <w:r w:rsidRPr="00B22E20">
              <w:rPr>
                <w:rFonts w:ascii="Times New Roman" w:eastAsia="Calibri" w:hAnsi="Times New Roman" w:cs="Times New Roman"/>
                <w:bCs/>
                <w:sz w:val="24"/>
                <w:szCs w:val="24"/>
              </w:rPr>
              <w:t>Spectrophotometric (Bray’s Extraction method with 0.03 N N</w:t>
            </w:r>
            <w:r w:rsidR="0097145A" w:rsidRPr="00B22E20">
              <w:rPr>
                <w:rFonts w:ascii="Times New Roman" w:eastAsia="Calibri" w:hAnsi="Times New Roman" w:cs="Times New Roman"/>
                <w:bCs/>
                <w:sz w:val="24"/>
                <w:szCs w:val="24"/>
              </w:rPr>
              <w:t>H</w:t>
            </w:r>
            <w:r w:rsidRPr="00B22E20">
              <w:rPr>
                <w:rFonts w:ascii="Times New Roman" w:eastAsia="Calibri" w:hAnsi="Times New Roman" w:cs="Times New Roman"/>
                <w:bCs/>
                <w:sz w:val="24"/>
                <w:szCs w:val="24"/>
                <w:vertAlign w:val="subscript"/>
              </w:rPr>
              <w:t>4</w:t>
            </w:r>
            <w:r w:rsidRPr="00B22E20">
              <w:rPr>
                <w:rFonts w:ascii="Times New Roman" w:eastAsia="Calibri" w:hAnsi="Times New Roman" w:cs="Times New Roman"/>
                <w:bCs/>
                <w:sz w:val="24"/>
                <w:szCs w:val="24"/>
              </w:rPr>
              <w:t>F + 0.025 N HCl</w:t>
            </w:r>
            <w:r w:rsidR="0097145A" w:rsidRPr="00B22E20">
              <w:rPr>
                <w:rFonts w:ascii="Times New Roman" w:eastAsia="Calibri" w:hAnsi="Times New Roman" w:cs="Times New Roman"/>
                <w:bCs/>
                <w:sz w:val="24"/>
                <w:szCs w:val="24"/>
              </w:rPr>
              <w:t>)</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34ECCE72" w14:textId="77777777" w:rsidR="0097145A" w:rsidRPr="00B22E20" w:rsidRDefault="0097145A" w:rsidP="00EA4E1F">
            <w:pPr>
              <w:spacing w:after="0"/>
              <w:ind w:right="-23"/>
              <w:rPr>
                <w:rFonts w:ascii="Times New Roman" w:eastAsia="Calibri" w:hAnsi="Times New Roman" w:cs="Times New Roman"/>
                <w:bCs/>
                <w:sz w:val="24"/>
                <w:szCs w:val="24"/>
              </w:rPr>
            </w:pPr>
            <w:r w:rsidRPr="00B22E20">
              <w:rPr>
                <w:rFonts w:ascii="Times New Roman" w:eastAsia="Calibri" w:hAnsi="Times New Roman" w:cs="Times New Roman"/>
                <w:bCs/>
                <w:sz w:val="24"/>
                <w:szCs w:val="24"/>
              </w:rPr>
              <w:t>Jackson (1973)</w:t>
            </w:r>
          </w:p>
        </w:tc>
      </w:tr>
      <w:tr w:rsidR="0097145A" w:rsidRPr="00AA7FDD" w14:paraId="6FA41551" w14:textId="77777777" w:rsidTr="00B22E20">
        <w:trPr>
          <w:trHeight w:val="454"/>
        </w:trPr>
        <w:tc>
          <w:tcPr>
            <w:tcW w:w="1607" w:type="pct"/>
            <w:tcBorders>
              <w:top w:val="single" w:sz="4" w:space="0" w:color="auto"/>
              <w:left w:val="single" w:sz="4" w:space="0" w:color="auto"/>
              <w:bottom w:val="single" w:sz="4" w:space="0" w:color="auto"/>
              <w:right w:val="single" w:sz="4" w:space="0" w:color="auto"/>
            </w:tcBorders>
            <w:noWrap/>
            <w:vAlign w:val="center"/>
            <w:hideMark/>
          </w:tcPr>
          <w:p w14:paraId="76666EF8" w14:textId="77777777"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Available Potassium (kg ha</w:t>
            </w:r>
            <w:r w:rsidRPr="00AA7FDD">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303" w:type="pct"/>
            <w:tcBorders>
              <w:top w:val="single" w:sz="4" w:space="0" w:color="auto"/>
              <w:left w:val="single" w:sz="4" w:space="0" w:color="auto"/>
              <w:bottom w:val="single" w:sz="4" w:space="0" w:color="auto"/>
              <w:right w:val="single" w:sz="4" w:space="0" w:color="auto"/>
            </w:tcBorders>
            <w:noWrap/>
            <w:vAlign w:val="center"/>
            <w:hideMark/>
          </w:tcPr>
          <w:p w14:paraId="52BC1774"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Flame photometric (Extraction with N NH</w:t>
            </w:r>
            <w:r w:rsidRPr="00AA7FDD">
              <w:rPr>
                <w:rFonts w:ascii="Times New Roman" w:eastAsia="Calibri" w:hAnsi="Times New Roman" w:cs="Times New Roman"/>
                <w:bCs/>
                <w:sz w:val="24"/>
                <w:szCs w:val="24"/>
                <w:vertAlign w:val="subscript"/>
              </w:rPr>
              <w:t>4</w:t>
            </w:r>
            <w:r w:rsidRPr="00AA7FDD">
              <w:rPr>
                <w:rFonts w:ascii="Times New Roman" w:eastAsia="Calibri" w:hAnsi="Times New Roman" w:cs="Times New Roman"/>
                <w:bCs/>
                <w:sz w:val="24"/>
                <w:szCs w:val="24"/>
              </w:rPr>
              <w:t xml:space="preserve">OAc </w:t>
            </w:r>
            <w:proofErr w:type="gramStart"/>
            <w:r w:rsidRPr="00AA7FDD">
              <w:rPr>
                <w:rFonts w:ascii="Times New Roman" w:eastAsia="Calibri" w:hAnsi="Times New Roman" w:cs="Times New Roman"/>
                <w:bCs/>
                <w:sz w:val="24"/>
                <w:szCs w:val="24"/>
              </w:rPr>
              <w:t xml:space="preserve">of </w:t>
            </w:r>
            <w:r>
              <w:rPr>
                <w:rFonts w:ascii="Times New Roman" w:eastAsia="Calibri" w:hAnsi="Times New Roman" w:cs="Times New Roman"/>
                <w:bCs/>
                <w:sz w:val="24"/>
                <w:szCs w:val="24"/>
              </w:rPr>
              <w:t xml:space="preserve"> </w:t>
            </w:r>
            <w:r w:rsidRPr="00AA7FDD">
              <w:rPr>
                <w:rFonts w:ascii="Times New Roman" w:eastAsia="Calibri" w:hAnsi="Times New Roman" w:cs="Times New Roman"/>
                <w:bCs/>
                <w:sz w:val="24"/>
                <w:szCs w:val="24"/>
              </w:rPr>
              <w:t>pH</w:t>
            </w:r>
            <w:proofErr w:type="gramEnd"/>
            <w:r w:rsidRPr="00AA7FDD">
              <w:rPr>
                <w:rFonts w:ascii="Times New Roman" w:eastAsia="Calibri" w:hAnsi="Times New Roman" w:cs="Times New Roman"/>
                <w:bCs/>
                <w:sz w:val="24"/>
                <w:szCs w:val="24"/>
              </w:rPr>
              <w:t xml:space="preserve"> 7)</w:t>
            </w:r>
          </w:p>
        </w:tc>
        <w:tc>
          <w:tcPr>
            <w:tcW w:w="1090" w:type="pct"/>
            <w:tcBorders>
              <w:top w:val="single" w:sz="4" w:space="0" w:color="auto"/>
              <w:left w:val="single" w:sz="4" w:space="0" w:color="auto"/>
              <w:bottom w:val="single" w:sz="4" w:space="0" w:color="auto"/>
              <w:right w:val="single" w:sz="4" w:space="0" w:color="auto"/>
            </w:tcBorders>
            <w:noWrap/>
            <w:vAlign w:val="center"/>
            <w:hideMark/>
          </w:tcPr>
          <w:p w14:paraId="14DCA49F" w14:textId="77777777"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Jackson (1973)</w:t>
            </w:r>
          </w:p>
        </w:tc>
      </w:tr>
    </w:tbl>
    <w:p w14:paraId="04D2AF0D" w14:textId="77777777" w:rsidR="005A4D9A" w:rsidRPr="00673561" w:rsidRDefault="00B66070" w:rsidP="00673561">
      <w:pPr>
        <w:spacing w:before="100" w:beforeAutospacing="1" w:after="100" w:afterAutospacing="1" w:line="240" w:lineRule="auto"/>
        <w:ind w:firstLine="720"/>
        <w:jc w:val="both"/>
        <w:rPr>
          <w:rFonts w:ascii="Times New Roman" w:hAnsi="Times New Roman" w:cs="Times New Roman"/>
          <w:sz w:val="24"/>
          <w:szCs w:val="24"/>
        </w:rPr>
      </w:pPr>
      <w:r w:rsidRPr="00B66070">
        <w:rPr>
          <w:rFonts w:ascii="Times New Roman" w:hAnsi="Times New Roman" w:cs="Times New Roman"/>
          <w:i/>
          <w:sz w:val="24"/>
          <w:szCs w:val="24"/>
        </w:rPr>
        <w:t>Statistical Analysis</w:t>
      </w:r>
      <w:r>
        <w:rPr>
          <w:rFonts w:ascii="Times New Roman" w:hAnsi="Times New Roman" w:cs="Times New Roman"/>
          <w:sz w:val="24"/>
          <w:szCs w:val="24"/>
        </w:rPr>
        <w:t xml:space="preserve">: </w:t>
      </w:r>
      <w:r w:rsidRPr="00B66070">
        <w:rPr>
          <w:rFonts w:ascii="Times New Roman" w:hAnsi="Times New Roman" w:cs="Times New Roman"/>
          <w:sz w:val="24"/>
          <w:szCs w:val="24"/>
        </w:rPr>
        <w:t>Experimental data obtained were subjected to statistical analysis adopting Fisher’s method of ‘analysis of variance’ as out lined by Gomez and Gomez (1984). Critical difference (CD) values are given in the table at 5 per cent level of significance for agroforestry studies, wherever the ‘F’ test was found significant.</w:t>
      </w:r>
    </w:p>
    <w:p w14:paraId="21924B7C" w14:textId="77777777" w:rsidR="00F717BE" w:rsidRDefault="00F717BE" w:rsidP="00F717BE">
      <w:pPr>
        <w:jc w:val="center"/>
        <w:rPr>
          <w:rFonts w:ascii="Times New Roman" w:hAnsi="Times New Roman" w:cs="Times New Roman"/>
          <w:b/>
          <w:sz w:val="24"/>
          <w:szCs w:val="24"/>
        </w:rPr>
      </w:pPr>
      <w:r w:rsidRPr="00D50423">
        <w:rPr>
          <w:rFonts w:ascii="Times New Roman" w:hAnsi="Times New Roman" w:cs="Times New Roman"/>
          <w:b/>
          <w:sz w:val="24"/>
          <w:szCs w:val="24"/>
        </w:rPr>
        <w:t>RESULTS AND DISCUSSION</w:t>
      </w:r>
    </w:p>
    <w:p w14:paraId="04668BA6" w14:textId="77777777" w:rsidR="00F717BE" w:rsidRDefault="00F717BE" w:rsidP="00B22E20">
      <w:pPr>
        <w:spacing w:line="360" w:lineRule="auto"/>
        <w:ind w:right="-22" w:firstLine="720"/>
        <w:jc w:val="both"/>
        <w:rPr>
          <w:rFonts w:ascii="Times New Roman" w:hAnsi="Times New Roman"/>
          <w:sz w:val="24"/>
          <w:szCs w:val="24"/>
        </w:rPr>
      </w:pPr>
      <w:r w:rsidRPr="00101750">
        <w:rPr>
          <w:rFonts w:ascii="Times New Roman" w:hAnsi="Times New Roman"/>
          <w:sz w:val="24"/>
          <w:szCs w:val="24"/>
        </w:rPr>
        <w:t xml:space="preserve">The monthly average and total annual leaf litter production in </w:t>
      </w:r>
      <w:proofErr w:type="spellStart"/>
      <w:r w:rsidRPr="000469B8">
        <w:rPr>
          <w:rFonts w:ascii="Times New Roman" w:hAnsi="Times New Roman"/>
          <w:bCs/>
          <w:iCs/>
          <w:sz w:val="24"/>
          <w:szCs w:val="24"/>
        </w:rPr>
        <w:t>Pongamia</w:t>
      </w:r>
      <w:proofErr w:type="spellEnd"/>
      <w:r>
        <w:rPr>
          <w:rFonts w:ascii="Times New Roman" w:hAnsi="Times New Roman"/>
          <w:bCs/>
          <w:i/>
          <w:iCs/>
          <w:sz w:val="24"/>
          <w:szCs w:val="24"/>
        </w:rPr>
        <w:t xml:space="preserve"> </w:t>
      </w:r>
      <w:r w:rsidR="000F1482">
        <w:rPr>
          <w:rFonts w:ascii="Times New Roman" w:hAnsi="Times New Roman"/>
          <w:sz w:val="24"/>
          <w:szCs w:val="24"/>
        </w:rPr>
        <w:t>for the study period</w:t>
      </w:r>
      <w:r w:rsidRPr="00101750">
        <w:rPr>
          <w:rFonts w:ascii="Times New Roman" w:hAnsi="Times New Roman"/>
          <w:sz w:val="24"/>
          <w:szCs w:val="24"/>
        </w:rPr>
        <w:t xml:space="preserve"> from January 2022 to June 2022 is presented in </w:t>
      </w:r>
      <w:r>
        <w:rPr>
          <w:rFonts w:ascii="Times New Roman" w:hAnsi="Times New Roman"/>
          <w:sz w:val="24"/>
          <w:szCs w:val="24"/>
        </w:rPr>
        <w:t>Table 4</w:t>
      </w:r>
      <w:r w:rsidRPr="00A21A06">
        <w:rPr>
          <w:rFonts w:ascii="Times New Roman" w:hAnsi="Times New Roman"/>
          <w:color w:val="FF0000"/>
          <w:sz w:val="24"/>
          <w:szCs w:val="24"/>
        </w:rPr>
        <w:t>.</w:t>
      </w:r>
      <w:r w:rsidRPr="00101750">
        <w:rPr>
          <w:rFonts w:ascii="Times New Roman" w:hAnsi="Times New Roman"/>
          <w:sz w:val="24"/>
          <w:szCs w:val="24"/>
        </w:rPr>
        <w:t xml:space="preserve"> It was noticed that leaf litterfall followed a unimodal pattern and a distinct peak was seen in </w:t>
      </w:r>
      <w:r w:rsidRPr="00101750">
        <w:rPr>
          <w:rFonts w:ascii="Times New Roman" w:hAnsi="Times New Roman"/>
          <w:bCs/>
          <w:color w:val="000000"/>
          <w:sz w:val="24"/>
          <w:szCs w:val="24"/>
        </w:rPr>
        <w:t>February</w:t>
      </w:r>
      <w:r>
        <w:rPr>
          <w:rFonts w:ascii="Times New Roman" w:hAnsi="Times New Roman"/>
          <w:sz w:val="24"/>
          <w:szCs w:val="24"/>
        </w:rPr>
        <w:t xml:space="preserve"> of 2022. </w:t>
      </w:r>
      <w:r w:rsidR="000F1482">
        <w:rPr>
          <w:rFonts w:ascii="Times New Roman" w:hAnsi="Times New Roman"/>
          <w:sz w:val="24"/>
          <w:szCs w:val="24"/>
        </w:rPr>
        <w:t xml:space="preserve">The maximum accumulation </w:t>
      </w:r>
      <w:r w:rsidRPr="00101750">
        <w:rPr>
          <w:rFonts w:ascii="Times New Roman" w:hAnsi="Times New Roman"/>
          <w:sz w:val="24"/>
          <w:szCs w:val="24"/>
        </w:rPr>
        <w:t xml:space="preserve">of litterfall was </w:t>
      </w:r>
      <w:r w:rsidR="000F1482">
        <w:rPr>
          <w:rFonts w:ascii="Times New Roman" w:hAnsi="Times New Roman"/>
          <w:sz w:val="24"/>
          <w:szCs w:val="24"/>
        </w:rPr>
        <w:t xml:space="preserve">recorded highest </w:t>
      </w:r>
      <w:r w:rsidRPr="00101750">
        <w:rPr>
          <w:rFonts w:ascii="Times New Roman" w:hAnsi="Times New Roman"/>
          <w:sz w:val="24"/>
          <w:szCs w:val="24"/>
        </w:rPr>
        <w:t xml:space="preserve">in the month of </w:t>
      </w:r>
      <w:r w:rsidRPr="00101750">
        <w:rPr>
          <w:rFonts w:ascii="Times New Roman" w:hAnsi="Times New Roman"/>
          <w:bCs/>
          <w:color w:val="000000"/>
          <w:sz w:val="24"/>
          <w:szCs w:val="24"/>
        </w:rPr>
        <w:t>February</w:t>
      </w:r>
      <w:r w:rsidRPr="00101750">
        <w:rPr>
          <w:rFonts w:ascii="Times New Roman" w:hAnsi="Times New Roman"/>
          <w:sz w:val="24"/>
          <w:szCs w:val="24"/>
        </w:rPr>
        <w:t xml:space="preserve"> in all the treatment</w:t>
      </w:r>
      <w:r w:rsidR="000F1482">
        <w:rPr>
          <w:rFonts w:ascii="Times New Roman" w:hAnsi="Times New Roman"/>
          <w:sz w:val="24"/>
          <w:szCs w:val="24"/>
        </w:rPr>
        <w:t>s</w:t>
      </w:r>
      <w:r w:rsidRPr="00101750">
        <w:rPr>
          <w:rFonts w:ascii="Times New Roman" w:hAnsi="Times New Roman"/>
          <w:sz w:val="24"/>
          <w:szCs w:val="24"/>
        </w:rPr>
        <w:t xml:space="preserve"> and </w:t>
      </w:r>
      <w:r w:rsidRPr="00110333">
        <w:rPr>
          <w:rFonts w:ascii="Times New Roman" w:hAnsi="Times New Roman"/>
          <w:b/>
          <w:bCs/>
          <w:color w:val="000000"/>
          <w:sz w:val="24"/>
          <w:szCs w:val="24"/>
        </w:rPr>
        <w:t>RAK-2015-10</w:t>
      </w:r>
      <w:r w:rsidRPr="00101750">
        <w:rPr>
          <w:rFonts w:ascii="Times New Roman" w:hAnsi="Times New Roman"/>
          <w:sz w:val="24"/>
          <w:szCs w:val="24"/>
        </w:rPr>
        <w:t xml:space="preserve"> showed the higher accumulation </w:t>
      </w:r>
      <w:r w:rsidR="000F1482">
        <w:rPr>
          <w:rFonts w:ascii="Times New Roman" w:hAnsi="Times New Roman"/>
          <w:sz w:val="24"/>
          <w:szCs w:val="24"/>
        </w:rPr>
        <w:t>of</w:t>
      </w:r>
      <w:r>
        <w:rPr>
          <w:rFonts w:ascii="Times New Roman" w:hAnsi="Times New Roman"/>
          <w:sz w:val="24"/>
          <w:szCs w:val="24"/>
        </w:rPr>
        <w:t xml:space="preserve"> litter</w:t>
      </w:r>
      <w:r w:rsidR="000F1482">
        <w:rPr>
          <w:rFonts w:ascii="Times New Roman" w:hAnsi="Times New Roman"/>
          <w:sz w:val="24"/>
          <w:szCs w:val="24"/>
        </w:rPr>
        <w:t>fall</w:t>
      </w:r>
      <w:r>
        <w:rPr>
          <w:rFonts w:ascii="Times New Roman" w:hAnsi="Times New Roman"/>
          <w:sz w:val="24"/>
          <w:szCs w:val="24"/>
        </w:rPr>
        <w:t xml:space="preserve"> in the month of February</w:t>
      </w:r>
      <w:r w:rsidRPr="00101750">
        <w:rPr>
          <w:rFonts w:ascii="Times New Roman" w:hAnsi="Times New Roman"/>
          <w:sz w:val="24"/>
          <w:szCs w:val="24"/>
        </w:rPr>
        <w:t xml:space="preserve"> (</w:t>
      </w:r>
      <w:r w:rsidRPr="00101750">
        <w:rPr>
          <w:rFonts w:ascii="Times New Roman" w:hAnsi="Times New Roman"/>
          <w:bCs/>
          <w:sz w:val="24"/>
          <w:szCs w:val="24"/>
        </w:rPr>
        <w:t>187.85</w:t>
      </w:r>
      <w:r w:rsidRPr="00101750">
        <w:rPr>
          <w:rFonts w:ascii="Times New Roman" w:hAnsi="Times New Roman"/>
          <w:sz w:val="24"/>
          <w:szCs w:val="24"/>
        </w:rPr>
        <w:t xml:space="preserve"> kg ha</w:t>
      </w:r>
      <w:r w:rsidRPr="00101750">
        <w:rPr>
          <w:rFonts w:ascii="Times New Roman" w:hAnsi="Times New Roman"/>
          <w:sz w:val="24"/>
          <w:szCs w:val="24"/>
          <w:vertAlign w:val="superscript"/>
        </w:rPr>
        <w:t>-1</w:t>
      </w:r>
      <w:r w:rsidRPr="00101750">
        <w:rPr>
          <w:rFonts w:ascii="Times New Roman" w:hAnsi="Times New Roman"/>
          <w:sz w:val="24"/>
          <w:szCs w:val="24"/>
        </w:rPr>
        <w:t xml:space="preserve">) and the lowest in the month </w:t>
      </w:r>
      <w:proofErr w:type="gramStart"/>
      <w:r w:rsidRPr="00101750">
        <w:rPr>
          <w:rFonts w:ascii="Times New Roman" w:hAnsi="Times New Roman"/>
          <w:sz w:val="24"/>
          <w:szCs w:val="24"/>
        </w:rPr>
        <w:t xml:space="preserve">of  </w:t>
      </w:r>
      <w:r w:rsidRPr="00101750">
        <w:rPr>
          <w:rFonts w:ascii="Times New Roman" w:hAnsi="Times New Roman"/>
          <w:bCs/>
          <w:color w:val="000000"/>
          <w:sz w:val="24"/>
          <w:szCs w:val="24"/>
        </w:rPr>
        <w:t>June</w:t>
      </w:r>
      <w:proofErr w:type="gramEnd"/>
      <w:r w:rsidRPr="00101750">
        <w:rPr>
          <w:rFonts w:ascii="Times New Roman" w:hAnsi="Times New Roman"/>
          <w:sz w:val="24"/>
          <w:szCs w:val="24"/>
        </w:rPr>
        <w:t xml:space="preserve"> (</w:t>
      </w:r>
      <w:r w:rsidRPr="00101750">
        <w:rPr>
          <w:rFonts w:ascii="Times New Roman" w:hAnsi="Times New Roman"/>
          <w:bCs/>
          <w:sz w:val="24"/>
          <w:szCs w:val="24"/>
        </w:rPr>
        <w:t>100.7</w:t>
      </w:r>
      <w:r>
        <w:rPr>
          <w:rFonts w:ascii="Times New Roman" w:hAnsi="Times New Roman"/>
          <w:bCs/>
          <w:sz w:val="24"/>
          <w:szCs w:val="24"/>
        </w:rPr>
        <w:t>0</w:t>
      </w:r>
      <w:r w:rsidRPr="00101750">
        <w:rPr>
          <w:rFonts w:ascii="Times New Roman" w:hAnsi="Times New Roman"/>
          <w:bCs/>
          <w:sz w:val="24"/>
          <w:szCs w:val="24"/>
        </w:rPr>
        <w:t xml:space="preserve"> </w:t>
      </w:r>
      <w:r w:rsidRPr="00101750">
        <w:rPr>
          <w:rFonts w:ascii="Times New Roman" w:hAnsi="Times New Roman"/>
          <w:sz w:val="24"/>
          <w:szCs w:val="24"/>
        </w:rPr>
        <w:t>kg ha</w:t>
      </w:r>
      <w:r w:rsidRPr="00101750">
        <w:rPr>
          <w:rFonts w:ascii="Times New Roman" w:hAnsi="Times New Roman"/>
          <w:sz w:val="24"/>
          <w:szCs w:val="24"/>
          <w:vertAlign w:val="superscript"/>
        </w:rPr>
        <w:t>-1</w:t>
      </w:r>
      <w:r w:rsidRPr="00101750">
        <w:rPr>
          <w:rFonts w:ascii="Times New Roman" w:hAnsi="Times New Roman"/>
          <w:sz w:val="24"/>
          <w:szCs w:val="24"/>
        </w:rPr>
        <w:t xml:space="preserve">). </w:t>
      </w:r>
      <w:r>
        <w:rPr>
          <w:rFonts w:ascii="Times New Roman" w:hAnsi="Times New Roman"/>
          <w:sz w:val="24"/>
          <w:szCs w:val="24"/>
        </w:rPr>
        <w:t>The higher amount of</w:t>
      </w:r>
      <w:r w:rsidRPr="00101750">
        <w:rPr>
          <w:rFonts w:ascii="Times New Roman" w:hAnsi="Times New Roman"/>
          <w:sz w:val="24"/>
          <w:szCs w:val="24"/>
        </w:rPr>
        <w:t xml:space="preserve"> </w:t>
      </w:r>
      <w:r>
        <w:rPr>
          <w:rFonts w:ascii="Times New Roman" w:hAnsi="Times New Roman"/>
          <w:sz w:val="24"/>
          <w:szCs w:val="24"/>
        </w:rPr>
        <w:t xml:space="preserve">total </w:t>
      </w:r>
      <w:r w:rsidRPr="00101750">
        <w:rPr>
          <w:rFonts w:ascii="Times New Roman" w:hAnsi="Times New Roman"/>
          <w:sz w:val="24"/>
          <w:szCs w:val="24"/>
        </w:rPr>
        <w:t>litter</w:t>
      </w:r>
      <w:r>
        <w:rPr>
          <w:rFonts w:ascii="Times New Roman" w:hAnsi="Times New Roman"/>
          <w:sz w:val="24"/>
          <w:szCs w:val="24"/>
        </w:rPr>
        <w:t xml:space="preserve"> </w:t>
      </w:r>
      <w:r w:rsidR="006E54E9">
        <w:rPr>
          <w:rFonts w:ascii="Times New Roman" w:hAnsi="Times New Roman"/>
          <w:sz w:val="24"/>
          <w:szCs w:val="24"/>
        </w:rPr>
        <w:t>and mean accumulation of litter</w:t>
      </w:r>
      <w:r>
        <w:rPr>
          <w:rFonts w:ascii="Times New Roman" w:hAnsi="Times New Roman"/>
          <w:sz w:val="24"/>
          <w:szCs w:val="24"/>
        </w:rPr>
        <w:t>fall</w:t>
      </w:r>
      <w:r w:rsidRPr="00101750">
        <w:rPr>
          <w:rFonts w:ascii="Times New Roman" w:hAnsi="Times New Roman"/>
          <w:sz w:val="24"/>
          <w:szCs w:val="24"/>
        </w:rPr>
        <w:t xml:space="preserve"> was accumulated in the month of </w:t>
      </w:r>
      <w:r w:rsidRPr="00101750">
        <w:rPr>
          <w:rFonts w:ascii="Times New Roman" w:hAnsi="Times New Roman"/>
          <w:bCs/>
          <w:color w:val="000000"/>
          <w:sz w:val="24"/>
          <w:szCs w:val="24"/>
        </w:rPr>
        <w:t>February (</w:t>
      </w:r>
      <w:r>
        <w:rPr>
          <w:rFonts w:ascii="Times New Roman" w:hAnsi="Times New Roman"/>
          <w:bCs/>
          <w:sz w:val="24"/>
          <w:szCs w:val="24"/>
        </w:rPr>
        <w:t xml:space="preserve">1368.15 </w:t>
      </w:r>
      <w:r w:rsidRPr="00101750">
        <w:rPr>
          <w:rFonts w:ascii="Times New Roman" w:hAnsi="Times New Roman"/>
          <w:sz w:val="24"/>
          <w:szCs w:val="24"/>
        </w:rPr>
        <w:t>kg ha</w:t>
      </w:r>
      <w:r w:rsidRPr="00101750">
        <w:rPr>
          <w:rFonts w:ascii="Times New Roman" w:hAnsi="Times New Roman"/>
          <w:sz w:val="24"/>
          <w:szCs w:val="24"/>
          <w:vertAlign w:val="superscript"/>
        </w:rPr>
        <w:t>-1</w:t>
      </w:r>
      <w:r w:rsidR="006E54E9">
        <w:rPr>
          <w:rFonts w:ascii="Times New Roman" w:hAnsi="Times New Roman"/>
          <w:sz w:val="24"/>
          <w:szCs w:val="24"/>
          <w:vertAlign w:val="superscript"/>
        </w:rPr>
        <w:t xml:space="preserve"> </w:t>
      </w:r>
      <w:r w:rsidR="00EB26E6" w:rsidRPr="00EB26E6">
        <w:rPr>
          <w:rFonts w:ascii="Times New Roman" w:hAnsi="Times New Roman"/>
          <w:sz w:val="24"/>
          <w:szCs w:val="24"/>
        </w:rPr>
        <w:t>&amp;</w:t>
      </w:r>
      <w:r w:rsidR="00EB26E6">
        <w:rPr>
          <w:rFonts w:ascii="Times New Roman" w:hAnsi="Times New Roman"/>
          <w:sz w:val="24"/>
          <w:szCs w:val="24"/>
          <w:vertAlign w:val="superscript"/>
        </w:rPr>
        <w:t xml:space="preserve"> </w:t>
      </w:r>
      <w:r w:rsidR="006E54E9">
        <w:rPr>
          <w:rFonts w:ascii="Times New Roman" w:hAnsi="Times New Roman"/>
          <w:color w:val="000000"/>
          <w:sz w:val="24"/>
          <w:szCs w:val="24"/>
        </w:rPr>
        <w:t xml:space="preserve">171.01 </w:t>
      </w:r>
      <w:r w:rsidR="006E54E9" w:rsidRPr="00101750">
        <w:rPr>
          <w:rFonts w:ascii="Times New Roman" w:hAnsi="Times New Roman"/>
          <w:sz w:val="24"/>
          <w:szCs w:val="24"/>
        </w:rPr>
        <w:t>kg ha</w:t>
      </w:r>
      <w:r w:rsidR="006E54E9" w:rsidRPr="00101750">
        <w:rPr>
          <w:rFonts w:ascii="Times New Roman" w:hAnsi="Times New Roman"/>
          <w:sz w:val="24"/>
          <w:szCs w:val="24"/>
          <w:vertAlign w:val="superscript"/>
        </w:rPr>
        <w:t>-1</w:t>
      </w:r>
      <w:r w:rsidRPr="00101750">
        <w:rPr>
          <w:rFonts w:ascii="Times New Roman" w:hAnsi="Times New Roman"/>
          <w:bCs/>
          <w:color w:val="000000"/>
          <w:sz w:val="24"/>
          <w:szCs w:val="24"/>
        </w:rPr>
        <w:t>)</w:t>
      </w:r>
      <w:r w:rsidR="006E54E9">
        <w:rPr>
          <w:rFonts w:ascii="Times New Roman" w:hAnsi="Times New Roman"/>
          <w:bCs/>
          <w:color w:val="000000"/>
          <w:sz w:val="24"/>
          <w:szCs w:val="24"/>
        </w:rPr>
        <w:t xml:space="preserve"> and lower in the month of June</w:t>
      </w:r>
      <w:r>
        <w:rPr>
          <w:rFonts w:ascii="Times New Roman" w:hAnsi="Times New Roman"/>
          <w:bCs/>
          <w:color w:val="000000"/>
          <w:sz w:val="24"/>
          <w:szCs w:val="24"/>
        </w:rPr>
        <w:t xml:space="preserve"> </w:t>
      </w:r>
      <w:r w:rsidRPr="00101750">
        <w:rPr>
          <w:rFonts w:ascii="Times New Roman" w:hAnsi="Times New Roman"/>
          <w:bCs/>
          <w:color w:val="000000"/>
          <w:sz w:val="24"/>
          <w:szCs w:val="24"/>
        </w:rPr>
        <w:t>(</w:t>
      </w:r>
      <w:r>
        <w:rPr>
          <w:rFonts w:ascii="Times New Roman" w:hAnsi="Times New Roman"/>
          <w:bCs/>
          <w:sz w:val="24"/>
          <w:szCs w:val="24"/>
        </w:rPr>
        <w:t xml:space="preserve">693.20 </w:t>
      </w:r>
      <w:r w:rsidRPr="00101750">
        <w:rPr>
          <w:rFonts w:ascii="Times New Roman" w:hAnsi="Times New Roman"/>
          <w:sz w:val="24"/>
          <w:szCs w:val="24"/>
        </w:rPr>
        <w:t>kg ha</w:t>
      </w:r>
      <w:r w:rsidRPr="00101750">
        <w:rPr>
          <w:rFonts w:ascii="Times New Roman" w:hAnsi="Times New Roman"/>
          <w:sz w:val="24"/>
          <w:szCs w:val="24"/>
          <w:vertAlign w:val="superscript"/>
        </w:rPr>
        <w:t>-1</w:t>
      </w:r>
      <w:r w:rsidR="006E54E9">
        <w:rPr>
          <w:rFonts w:ascii="Times New Roman" w:hAnsi="Times New Roman"/>
          <w:sz w:val="24"/>
          <w:szCs w:val="24"/>
          <w:vertAlign w:val="superscript"/>
        </w:rPr>
        <w:t xml:space="preserve"> </w:t>
      </w:r>
      <w:r w:rsidR="006E54E9">
        <w:rPr>
          <w:rFonts w:ascii="Times New Roman" w:hAnsi="Times New Roman"/>
          <w:sz w:val="24"/>
          <w:szCs w:val="24"/>
        </w:rPr>
        <w:t>&amp;</w:t>
      </w:r>
      <w:r w:rsidR="00EB26E6">
        <w:rPr>
          <w:rFonts w:ascii="Times New Roman" w:hAnsi="Times New Roman"/>
          <w:sz w:val="24"/>
          <w:szCs w:val="24"/>
        </w:rPr>
        <w:t xml:space="preserve"> </w:t>
      </w:r>
      <w:r w:rsidR="006E54E9">
        <w:rPr>
          <w:rFonts w:ascii="Times New Roman" w:hAnsi="Times New Roman"/>
          <w:color w:val="000000"/>
          <w:sz w:val="24"/>
          <w:szCs w:val="24"/>
        </w:rPr>
        <w:t>86</w:t>
      </w:r>
      <w:r w:rsidR="006E54E9" w:rsidRPr="00101750">
        <w:rPr>
          <w:rFonts w:ascii="Times New Roman" w:hAnsi="Times New Roman"/>
          <w:color w:val="000000"/>
          <w:sz w:val="24"/>
          <w:szCs w:val="24"/>
        </w:rPr>
        <w:t>.</w:t>
      </w:r>
      <w:r w:rsidR="006E54E9">
        <w:rPr>
          <w:rFonts w:ascii="Times New Roman" w:hAnsi="Times New Roman"/>
          <w:color w:val="000000"/>
          <w:sz w:val="24"/>
          <w:szCs w:val="24"/>
        </w:rPr>
        <w:t>6</w:t>
      </w:r>
      <w:r w:rsidR="006E54E9" w:rsidRPr="00101750">
        <w:rPr>
          <w:rFonts w:ascii="Times New Roman" w:hAnsi="Times New Roman"/>
          <w:color w:val="000000"/>
          <w:sz w:val="24"/>
          <w:szCs w:val="24"/>
        </w:rPr>
        <w:t>5</w:t>
      </w:r>
      <w:r w:rsidR="006E54E9" w:rsidRPr="00101750">
        <w:rPr>
          <w:rFonts w:ascii="Times New Roman" w:hAnsi="Times New Roman"/>
          <w:sz w:val="24"/>
          <w:szCs w:val="24"/>
        </w:rPr>
        <w:t xml:space="preserve"> kg ha</w:t>
      </w:r>
      <w:r w:rsidR="006E54E9" w:rsidRPr="00101750">
        <w:rPr>
          <w:rFonts w:ascii="Times New Roman" w:hAnsi="Times New Roman"/>
          <w:sz w:val="24"/>
          <w:szCs w:val="24"/>
          <w:vertAlign w:val="superscript"/>
        </w:rPr>
        <w:t>-1</w:t>
      </w:r>
      <w:r>
        <w:rPr>
          <w:rFonts w:ascii="Times New Roman" w:hAnsi="Times New Roman"/>
          <w:bCs/>
          <w:color w:val="000000"/>
          <w:sz w:val="24"/>
          <w:szCs w:val="24"/>
        </w:rPr>
        <w:t>)</w:t>
      </w:r>
      <w:r w:rsidR="006E54E9">
        <w:rPr>
          <w:rFonts w:ascii="Times New Roman" w:hAnsi="Times New Roman"/>
          <w:bCs/>
          <w:color w:val="000000"/>
          <w:sz w:val="24"/>
          <w:szCs w:val="24"/>
        </w:rPr>
        <w:t xml:space="preserve"> </w:t>
      </w:r>
      <w:r w:rsidRPr="00101750">
        <w:rPr>
          <w:rFonts w:ascii="Times New Roman" w:hAnsi="Times New Roman"/>
          <w:sz w:val="24"/>
          <w:szCs w:val="24"/>
        </w:rPr>
        <w:t>respectively.</w:t>
      </w:r>
      <w:r>
        <w:rPr>
          <w:rFonts w:ascii="Times New Roman" w:hAnsi="Times New Roman"/>
          <w:sz w:val="24"/>
          <w:szCs w:val="24"/>
        </w:rPr>
        <w:t xml:space="preserve"> </w:t>
      </w:r>
      <w:r w:rsidRPr="00101750">
        <w:rPr>
          <w:rFonts w:ascii="Times New Roman" w:hAnsi="Times New Roman"/>
          <w:sz w:val="24"/>
          <w:szCs w:val="24"/>
        </w:rPr>
        <w:t>Studies have shown that litter (leaf and rachis) contribution varied with the tree growth, tree age, tree density, canopy characteristics (canopy spread and canopy s</w:t>
      </w:r>
      <w:r>
        <w:rPr>
          <w:rFonts w:ascii="Times New Roman" w:hAnsi="Times New Roman"/>
          <w:sz w:val="24"/>
          <w:szCs w:val="24"/>
        </w:rPr>
        <w:t xml:space="preserve">hape) and seasons of leaf shed </w:t>
      </w:r>
      <w:r w:rsidRPr="00101750">
        <w:rPr>
          <w:rFonts w:ascii="Times New Roman" w:hAnsi="Times New Roman"/>
          <w:sz w:val="24"/>
          <w:szCs w:val="24"/>
        </w:rPr>
        <w:t>(Mohsin</w:t>
      </w:r>
      <w:r>
        <w:rPr>
          <w:rFonts w:ascii="Times New Roman" w:hAnsi="Times New Roman"/>
          <w:sz w:val="24"/>
          <w:szCs w:val="24"/>
        </w:rPr>
        <w:t xml:space="preserve"> </w:t>
      </w:r>
      <w:r w:rsidRPr="00101750">
        <w:rPr>
          <w:rFonts w:ascii="Times New Roman" w:hAnsi="Times New Roman"/>
          <w:i/>
          <w:sz w:val="24"/>
          <w:szCs w:val="24"/>
        </w:rPr>
        <w:t>et</w:t>
      </w:r>
      <w:r>
        <w:rPr>
          <w:rFonts w:ascii="Times New Roman" w:hAnsi="Times New Roman"/>
          <w:i/>
          <w:sz w:val="24"/>
          <w:szCs w:val="24"/>
        </w:rPr>
        <w:t xml:space="preserve"> al. </w:t>
      </w:r>
      <w:r w:rsidRPr="00405097">
        <w:rPr>
          <w:rFonts w:ascii="Times New Roman" w:hAnsi="Times New Roman"/>
          <w:sz w:val="24"/>
          <w:szCs w:val="24"/>
        </w:rPr>
        <w:t>(</w:t>
      </w:r>
      <w:r>
        <w:rPr>
          <w:rFonts w:ascii="Times New Roman" w:hAnsi="Times New Roman"/>
          <w:sz w:val="24"/>
          <w:szCs w:val="24"/>
        </w:rPr>
        <w:t xml:space="preserve">1996), Singh </w:t>
      </w:r>
      <w:r w:rsidRPr="00405097">
        <w:rPr>
          <w:rFonts w:ascii="Times New Roman" w:hAnsi="Times New Roman"/>
          <w:i/>
          <w:sz w:val="24"/>
          <w:szCs w:val="24"/>
        </w:rPr>
        <w:t>et al.</w:t>
      </w:r>
      <w:r>
        <w:rPr>
          <w:rFonts w:ascii="Times New Roman" w:hAnsi="Times New Roman"/>
          <w:sz w:val="24"/>
          <w:szCs w:val="24"/>
        </w:rPr>
        <w:t xml:space="preserve"> (1998) and </w:t>
      </w:r>
      <w:r w:rsidRPr="00101750">
        <w:rPr>
          <w:rFonts w:ascii="Times New Roman" w:hAnsi="Times New Roman"/>
          <w:sz w:val="24"/>
          <w:szCs w:val="24"/>
        </w:rPr>
        <w:t>Bhardwaj</w:t>
      </w:r>
      <w:r>
        <w:rPr>
          <w:rFonts w:ascii="Times New Roman" w:hAnsi="Times New Roman"/>
          <w:sz w:val="24"/>
          <w:szCs w:val="24"/>
        </w:rPr>
        <w:t xml:space="preserve"> </w:t>
      </w:r>
      <w:r w:rsidRPr="00101750">
        <w:rPr>
          <w:rFonts w:ascii="Times New Roman" w:hAnsi="Times New Roman"/>
          <w:i/>
          <w:sz w:val="24"/>
          <w:szCs w:val="24"/>
        </w:rPr>
        <w:t>et al</w:t>
      </w:r>
      <w:r>
        <w:rPr>
          <w:rFonts w:ascii="Times New Roman" w:hAnsi="Times New Roman"/>
          <w:sz w:val="24"/>
          <w:szCs w:val="24"/>
        </w:rPr>
        <w:t>. (</w:t>
      </w:r>
      <w:r w:rsidRPr="00101750">
        <w:rPr>
          <w:rFonts w:ascii="Times New Roman" w:hAnsi="Times New Roman"/>
          <w:sz w:val="24"/>
          <w:szCs w:val="24"/>
        </w:rPr>
        <w:t>2001</w:t>
      </w:r>
      <w:r>
        <w:rPr>
          <w:rFonts w:ascii="Times New Roman" w:hAnsi="Times New Roman"/>
          <w:sz w:val="24"/>
          <w:szCs w:val="24"/>
        </w:rPr>
        <w:t>)</w:t>
      </w:r>
      <w:r w:rsidRPr="00101750">
        <w:rPr>
          <w:rFonts w:ascii="Times New Roman" w:hAnsi="Times New Roman"/>
          <w:sz w:val="24"/>
          <w:szCs w:val="24"/>
        </w:rPr>
        <w:t xml:space="preserve">). </w:t>
      </w:r>
    </w:p>
    <w:tbl>
      <w:tblPr>
        <w:tblpPr w:leftFromText="180" w:rightFromText="180" w:vertAnchor="text" w:horzAnchor="margin" w:tblpY="1312"/>
        <w:tblW w:w="4950" w:type="pct"/>
        <w:tblLook w:val="04A0" w:firstRow="1" w:lastRow="0" w:firstColumn="1" w:lastColumn="0" w:noHBand="0" w:noVBand="1"/>
      </w:tblPr>
      <w:tblGrid>
        <w:gridCol w:w="1603"/>
        <w:gridCol w:w="1042"/>
        <w:gridCol w:w="1083"/>
        <w:gridCol w:w="1042"/>
        <w:gridCol w:w="1042"/>
        <w:gridCol w:w="916"/>
        <w:gridCol w:w="916"/>
        <w:gridCol w:w="916"/>
        <w:gridCol w:w="920"/>
      </w:tblGrid>
      <w:tr w:rsidR="00F717BE" w:rsidRPr="00CA2BE9" w14:paraId="36E5CC5F" w14:textId="77777777" w:rsidTr="00BB77A1">
        <w:trPr>
          <w:trHeight w:val="38"/>
        </w:trPr>
        <w:tc>
          <w:tcPr>
            <w:tcW w:w="845" w:type="pct"/>
            <w:vMerge w:val="restart"/>
            <w:tcBorders>
              <w:top w:val="single" w:sz="4" w:space="0" w:color="auto"/>
              <w:left w:val="single" w:sz="4" w:space="0" w:color="auto"/>
              <w:right w:val="single" w:sz="4" w:space="0" w:color="auto"/>
            </w:tcBorders>
            <w:shd w:val="clear" w:color="auto" w:fill="auto"/>
            <w:noWrap/>
            <w:vAlign w:val="center"/>
            <w:hideMark/>
          </w:tcPr>
          <w:p w14:paraId="6D080A3C" w14:textId="77777777" w:rsidR="00F717BE" w:rsidRPr="00CA2BE9" w:rsidRDefault="00F717BE" w:rsidP="00BB77A1">
            <w:pPr>
              <w:spacing w:after="0"/>
              <w:jc w:val="center"/>
              <w:rPr>
                <w:rFonts w:ascii="Times New Roman" w:eastAsia="Calibri" w:hAnsi="Times New Roman" w:cs="Times New Roman"/>
                <w:b/>
                <w:bCs/>
                <w:color w:val="000000"/>
                <w:sz w:val="24"/>
                <w:szCs w:val="24"/>
              </w:rPr>
            </w:pPr>
            <w:r w:rsidRPr="00CA2BE9">
              <w:rPr>
                <w:rFonts w:ascii="Times New Roman" w:eastAsia="Calibri" w:hAnsi="Times New Roman" w:cs="Times New Roman"/>
                <w:b/>
                <w:color w:val="000000"/>
                <w:sz w:val="24"/>
                <w:szCs w:val="24"/>
              </w:rPr>
              <w:t>Germplasm</w:t>
            </w:r>
          </w:p>
        </w:tc>
        <w:tc>
          <w:tcPr>
            <w:tcW w:w="4155" w:type="pct"/>
            <w:gridSpan w:val="8"/>
            <w:tcBorders>
              <w:top w:val="single" w:sz="4" w:space="0" w:color="auto"/>
              <w:left w:val="nil"/>
              <w:bottom w:val="single" w:sz="4" w:space="0" w:color="auto"/>
              <w:right w:val="single" w:sz="4" w:space="0" w:color="auto"/>
            </w:tcBorders>
            <w:shd w:val="clear" w:color="auto" w:fill="auto"/>
            <w:noWrap/>
            <w:vAlign w:val="center"/>
            <w:hideMark/>
          </w:tcPr>
          <w:p w14:paraId="687DA312" w14:textId="77777777" w:rsidR="00F717BE" w:rsidRPr="00CA2BE9" w:rsidRDefault="00EB26E6" w:rsidP="00BB77A1">
            <w:pPr>
              <w:spacing w:after="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Litter fall (kg ha</w:t>
            </w:r>
            <w:r w:rsidRPr="00EB26E6">
              <w:rPr>
                <w:rFonts w:ascii="Times New Roman" w:eastAsia="Calibri" w:hAnsi="Times New Roman" w:cs="Times New Roman"/>
                <w:b/>
                <w:bCs/>
                <w:color w:val="000000"/>
                <w:sz w:val="24"/>
                <w:szCs w:val="24"/>
                <w:vertAlign w:val="superscript"/>
              </w:rPr>
              <w:t>-1</w:t>
            </w:r>
            <w:r>
              <w:rPr>
                <w:rFonts w:ascii="Times New Roman" w:eastAsia="Calibri" w:hAnsi="Times New Roman" w:cs="Times New Roman"/>
                <w:b/>
                <w:bCs/>
                <w:color w:val="000000"/>
                <w:sz w:val="24"/>
                <w:szCs w:val="24"/>
              </w:rPr>
              <w:t>)</w:t>
            </w:r>
          </w:p>
        </w:tc>
      </w:tr>
      <w:tr w:rsidR="00F717BE" w:rsidRPr="00CA2BE9" w14:paraId="31FF395C" w14:textId="77777777" w:rsidTr="00BB77A1">
        <w:trPr>
          <w:trHeight w:val="392"/>
        </w:trPr>
        <w:tc>
          <w:tcPr>
            <w:tcW w:w="845" w:type="pct"/>
            <w:vMerge/>
            <w:tcBorders>
              <w:left w:val="single" w:sz="4" w:space="0" w:color="auto"/>
              <w:bottom w:val="single" w:sz="4" w:space="0" w:color="auto"/>
              <w:right w:val="single" w:sz="4" w:space="0" w:color="auto"/>
            </w:tcBorders>
            <w:shd w:val="clear" w:color="auto" w:fill="auto"/>
            <w:noWrap/>
            <w:vAlign w:val="center"/>
            <w:hideMark/>
          </w:tcPr>
          <w:p w14:paraId="28DE2265" w14:textId="77777777" w:rsidR="00F717BE" w:rsidRPr="00CA2BE9" w:rsidRDefault="00F717BE" w:rsidP="00BB77A1">
            <w:pPr>
              <w:spacing w:after="0"/>
              <w:jc w:val="center"/>
              <w:rPr>
                <w:rFonts w:ascii="Times New Roman" w:eastAsia="Calibri" w:hAnsi="Times New Roman" w:cs="Times New Roman"/>
                <w:bCs/>
                <w:color w:val="000000"/>
                <w:sz w:val="24"/>
                <w:szCs w:val="24"/>
              </w:rPr>
            </w:pP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14:paraId="6CDA33E9"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January</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0A066CD5"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February</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14:paraId="3389CC2B"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March</w:t>
            </w:r>
          </w:p>
        </w:tc>
        <w:tc>
          <w:tcPr>
            <w:tcW w:w="550" w:type="pct"/>
            <w:tcBorders>
              <w:top w:val="single" w:sz="4" w:space="0" w:color="auto"/>
              <w:left w:val="nil"/>
              <w:bottom w:val="single" w:sz="4" w:space="0" w:color="auto"/>
              <w:right w:val="single" w:sz="4" w:space="0" w:color="auto"/>
            </w:tcBorders>
            <w:vAlign w:val="center"/>
          </w:tcPr>
          <w:p w14:paraId="486A6E94"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April</w:t>
            </w:r>
          </w:p>
        </w:tc>
        <w:tc>
          <w:tcPr>
            <w:tcW w:w="483" w:type="pct"/>
            <w:tcBorders>
              <w:top w:val="single" w:sz="4" w:space="0" w:color="auto"/>
              <w:left w:val="nil"/>
              <w:bottom w:val="single" w:sz="4" w:space="0" w:color="auto"/>
              <w:right w:val="single" w:sz="4" w:space="0" w:color="auto"/>
            </w:tcBorders>
            <w:vAlign w:val="center"/>
          </w:tcPr>
          <w:p w14:paraId="3620FF41"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May</w:t>
            </w:r>
          </w:p>
        </w:tc>
        <w:tc>
          <w:tcPr>
            <w:tcW w:w="483" w:type="pct"/>
            <w:tcBorders>
              <w:top w:val="single" w:sz="4" w:space="0" w:color="auto"/>
              <w:left w:val="nil"/>
              <w:bottom w:val="single" w:sz="4" w:space="0" w:color="auto"/>
              <w:right w:val="single" w:sz="4" w:space="0" w:color="auto"/>
            </w:tcBorders>
            <w:vAlign w:val="center"/>
          </w:tcPr>
          <w:p w14:paraId="2AED3223"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June</w:t>
            </w:r>
          </w:p>
        </w:tc>
        <w:tc>
          <w:tcPr>
            <w:tcW w:w="483" w:type="pct"/>
            <w:tcBorders>
              <w:top w:val="single" w:sz="4" w:space="0" w:color="auto"/>
              <w:left w:val="nil"/>
              <w:bottom w:val="single" w:sz="4" w:space="0" w:color="auto"/>
              <w:right w:val="single" w:sz="4" w:space="0" w:color="auto"/>
            </w:tcBorders>
            <w:vAlign w:val="center"/>
          </w:tcPr>
          <w:p w14:paraId="68A9342A"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Total</w:t>
            </w:r>
          </w:p>
        </w:tc>
        <w:tc>
          <w:tcPr>
            <w:tcW w:w="484" w:type="pct"/>
            <w:tcBorders>
              <w:top w:val="single" w:sz="4" w:space="0" w:color="auto"/>
              <w:left w:val="nil"/>
              <w:bottom w:val="single" w:sz="4" w:space="0" w:color="auto"/>
              <w:right w:val="single" w:sz="4" w:space="0" w:color="auto"/>
            </w:tcBorders>
            <w:vAlign w:val="center"/>
          </w:tcPr>
          <w:p w14:paraId="3E432C1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
                <w:bCs/>
                <w:color w:val="000000"/>
                <w:sz w:val="24"/>
                <w:szCs w:val="24"/>
              </w:rPr>
              <w:t>Mean</w:t>
            </w:r>
          </w:p>
        </w:tc>
      </w:tr>
      <w:tr w:rsidR="00F717BE" w:rsidRPr="00CA2BE9" w14:paraId="79D88620" w14:textId="77777777" w:rsidTr="00BB77A1">
        <w:trPr>
          <w:trHeight w:val="321"/>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27485172"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RAK-2015-01</w:t>
            </w:r>
          </w:p>
        </w:tc>
        <w:tc>
          <w:tcPr>
            <w:tcW w:w="550" w:type="pct"/>
            <w:tcBorders>
              <w:top w:val="nil"/>
              <w:left w:val="nil"/>
              <w:bottom w:val="single" w:sz="4" w:space="0" w:color="auto"/>
              <w:right w:val="single" w:sz="4" w:space="0" w:color="auto"/>
            </w:tcBorders>
            <w:shd w:val="clear" w:color="auto" w:fill="auto"/>
            <w:noWrap/>
            <w:vAlign w:val="center"/>
            <w:hideMark/>
          </w:tcPr>
          <w:p w14:paraId="1C693FC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149.09</w:t>
            </w:r>
          </w:p>
        </w:tc>
        <w:tc>
          <w:tcPr>
            <w:tcW w:w="571" w:type="pct"/>
            <w:tcBorders>
              <w:top w:val="nil"/>
              <w:left w:val="nil"/>
              <w:bottom w:val="single" w:sz="4" w:space="0" w:color="auto"/>
              <w:right w:val="single" w:sz="4" w:space="0" w:color="auto"/>
            </w:tcBorders>
            <w:shd w:val="clear" w:color="auto" w:fill="auto"/>
            <w:noWrap/>
            <w:vAlign w:val="center"/>
            <w:hideMark/>
          </w:tcPr>
          <w:p w14:paraId="0CC0AC6F"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164.5</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6A3CA7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151.02</w:t>
            </w:r>
          </w:p>
        </w:tc>
        <w:tc>
          <w:tcPr>
            <w:tcW w:w="550" w:type="pct"/>
            <w:tcBorders>
              <w:top w:val="nil"/>
              <w:left w:val="nil"/>
              <w:bottom w:val="single" w:sz="4" w:space="0" w:color="auto"/>
              <w:right w:val="single" w:sz="4" w:space="0" w:color="auto"/>
            </w:tcBorders>
            <w:vAlign w:val="center"/>
          </w:tcPr>
          <w:p w14:paraId="649AC3D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121.5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2057168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103.1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4808C8B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81.3</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14099FE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770.51</w:t>
            </w:r>
          </w:p>
        </w:tc>
        <w:tc>
          <w:tcPr>
            <w:tcW w:w="484" w:type="pct"/>
            <w:tcBorders>
              <w:top w:val="nil"/>
              <w:left w:val="nil"/>
              <w:bottom w:val="single" w:sz="4" w:space="0" w:color="auto"/>
              <w:right w:val="single" w:sz="4" w:space="0" w:color="auto"/>
            </w:tcBorders>
            <w:vAlign w:val="center"/>
          </w:tcPr>
          <w:p w14:paraId="50481EF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128.41</w:t>
            </w:r>
          </w:p>
        </w:tc>
      </w:tr>
      <w:tr w:rsidR="00F717BE" w:rsidRPr="00CA2BE9" w14:paraId="55A099EB" w14:textId="77777777" w:rsidTr="00BB77A1">
        <w:trPr>
          <w:trHeight w:val="355"/>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029E73C3"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RAK-2015-02</w:t>
            </w:r>
          </w:p>
        </w:tc>
        <w:tc>
          <w:tcPr>
            <w:tcW w:w="550" w:type="pct"/>
            <w:tcBorders>
              <w:top w:val="nil"/>
              <w:left w:val="nil"/>
              <w:bottom w:val="single" w:sz="4" w:space="0" w:color="auto"/>
              <w:right w:val="single" w:sz="4" w:space="0" w:color="auto"/>
            </w:tcBorders>
            <w:shd w:val="clear" w:color="auto" w:fill="auto"/>
            <w:noWrap/>
            <w:vAlign w:val="center"/>
            <w:hideMark/>
          </w:tcPr>
          <w:p w14:paraId="13CBB65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145.43</w:t>
            </w:r>
          </w:p>
        </w:tc>
        <w:tc>
          <w:tcPr>
            <w:tcW w:w="571" w:type="pct"/>
            <w:tcBorders>
              <w:top w:val="nil"/>
              <w:left w:val="nil"/>
              <w:bottom w:val="single" w:sz="4" w:space="0" w:color="auto"/>
              <w:right w:val="single" w:sz="4" w:space="0" w:color="auto"/>
            </w:tcBorders>
            <w:shd w:val="clear" w:color="auto" w:fill="auto"/>
            <w:noWrap/>
            <w:vAlign w:val="center"/>
            <w:hideMark/>
          </w:tcPr>
          <w:p w14:paraId="091DF6EE"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160.9</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D96C719"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147.71</w:t>
            </w:r>
          </w:p>
        </w:tc>
        <w:tc>
          <w:tcPr>
            <w:tcW w:w="550" w:type="pct"/>
            <w:tcBorders>
              <w:top w:val="nil"/>
              <w:left w:val="nil"/>
              <w:bottom w:val="single" w:sz="4" w:space="0" w:color="auto"/>
              <w:right w:val="single" w:sz="4" w:space="0" w:color="auto"/>
            </w:tcBorders>
            <w:vAlign w:val="center"/>
          </w:tcPr>
          <w:p w14:paraId="7C610496"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119.2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30F9EE0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7F2D15A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78.9</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7FA4675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752.34</w:t>
            </w:r>
          </w:p>
        </w:tc>
        <w:tc>
          <w:tcPr>
            <w:tcW w:w="484" w:type="pct"/>
            <w:tcBorders>
              <w:top w:val="nil"/>
              <w:left w:val="nil"/>
              <w:bottom w:val="single" w:sz="4" w:space="0" w:color="auto"/>
              <w:right w:val="single" w:sz="4" w:space="0" w:color="auto"/>
            </w:tcBorders>
            <w:vAlign w:val="center"/>
          </w:tcPr>
          <w:p w14:paraId="611DF72E"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125.39</w:t>
            </w:r>
          </w:p>
        </w:tc>
      </w:tr>
      <w:tr w:rsidR="00F717BE" w:rsidRPr="00CA2BE9" w14:paraId="7978BE01" w14:textId="77777777" w:rsidTr="00BB77A1">
        <w:trPr>
          <w:trHeight w:val="382"/>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0D3DB007"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lastRenderedPageBreak/>
              <w:t>RAK-2015-03</w:t>
            </w:r>
          </w:p>
        </w:tc>
        <w:tc>
          <w:tcPr>
            <w:tcW w:w="550" w:type="pct"/>
            <w:tcBorders>
              <w:top w:val="nil"/>
              <w:left w:val="nil"/>
              <w:bottom w:val="single" w:sz="4" w:space="0" w:color="auto"/>
              <w:right w:val="single" w:sz="4" w:space="0" w:color="auto"/>
            </w:tcBorders>
            <w:shd w:val="clear" w:color="auto" w:fill="auto"/>
            <w:noWrap/>
            <w:vAlign w:val="center"/>
            <w:hideMark/>
          </w:tcPr>
          <w:p w14:paraId="1296C65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156.52</w:t>
            </w:r>
          </w:p>
        </w:tc>
        <w:tc>
          <w:tcPr>
            <w:tcW w:w="571" w:type="pct"/>
            <w:tcBorders>
              <w:top w:val="nil"/>
              <w:left w:val="nil"/>
              <w:bottom w:val="single" w:sz="4" w:space="0" w:color="auto"/>
              <w:right w:val="single" w:sz="4" w:space="0" w:color="auto"/>
            </w:tcBorders>
            <w:shd w:val="clear" w:color="auto" w:fill="auto"/>
            <w:noWrap/>
            <w:vAlign w:val="center"/>
            <w:hideMark/>
          </w:tcPr>
          <w:p w14:paraId="3D441AF3"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172.9</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78CAB53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159</w:t>
            </w:r>
            <w:r>
              <w:rPr>
                <w:rFonts w:ascii="Times New Roman" w:eastAsia="Calibri" w:hAnsi="Times New Roman" w:cs="Times New Roman"/>
                <w:bCs/>
                <w:sz w:val="24"/>
                <w:szCs w:val="24"/>
              </w:rPr>
              <w:t>.00</w:t>
            </w:r>
          </w:p>
        </w:tc>
        <w:tc>
          <w:tcPr>
            <w:tcW w:w="550" w:type="pct"/>
            <w:tcBorders>
              <w:top w:val="nil"/>
              <w:left w:val="nil"/>
              <w:bottom w:val="single" w:sz="4" w:space="0" w:color="auto"/>
              <w:right w:val="single" w:sz="4" w:space="0" w:color="auto"/>
            </w:tcBorders>
            <w:vAlign w:val="center"/>
          </w:tcPr>
          <w:p w14:paraId="1396F02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127.95</w:t>
            </w:r>
          </w:p>
        </w:tc>
        <w:tc>
          <w:tcPr>
            <w:tcW w:w="483" w:type="pct"/>
            <w:tcBorders>
              <w:top w:val="nil"/>
              <w:left w:val="nil"/>
              <w:bottom w:val="single" w:sz="4" w:space="0" w:color="auto"/>
              <w:right w:val="single" w:sz="4" w:space="0" w:color="auto"/>
            </w:tcBorders>
            <w:vAlign w:val="center"/>
          </w:tcPr>
          <w:p w14:paraId="2086B9E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109.8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6B96377E"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87.1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7CDBCA8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813.27</w:t>
            </w:r>
          </w:p>
        </w:tc>
        <w:tc>
          <w:tcPr>
            <w:tcW w:w="484" w:type="pct"/>
            <w:tcBorders>
              <w:top w:val="nil"/>
              <w:left w:val="nil"/>
              <w:bottom w:val="single" w:sz="4" w:space="0" w:color="auto"/>
              <w:right w:val="single" w:sz="4" w:space="0" w:color="auto"/>
            </w:tcBorders>
            <w:vAlign w:val="center"/>
          </w:tcPr>
          <w:p w14:paraId="16F61462"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135.54</w:t>
            </w:r>
          </w:p>
        </w:tc>
      </w:tr>
      <w:tr w:rsidR="00F717BE" w:rsidRPr="00CA2BE9" w14:paraId="6D851CB3" w14:textId="77777777" w:rsidTr="00BB77A1">
        <w:trPr>
          <w:trHeight w:val="403"/>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281E145E"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RAK-2015-04</w:t>
            </w:r>
          </w:p>
        </w:tc>
        <w:tc>
          <w:tcPr>
            <w:tcW w:w="550" w:type="pct"/>
            <w:tcBorders>
              <w:top w:val="nil"/>
              <w:left w:val="nil"/>
              <w:bottom w:val="single" w:sz="4" w:space="0" w:color="auto"/>
              <w:right w:val="single" w:sz="4" w:space="0" w:color="auto"/>
            </w:tcBorders>
            <w:shd w:val="clear" w:color="auto" w:fill="auto"/>
            <w:noWrap/>
            <w:vAlign w:val="center"/>
            <w:hideMark/>
          </w:tcPr>
          <w:p w14:paraId="2500121F"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152.92</w:t>
            </w:r>
          </w:p>
        </w:tc>
        <w:tc>
          <w:tcPr>
            <w:tcW w:w="571" w:type="pct"/>
            <w:tcBorders>
              <w:top w:val="nil"/>
              <w:left w:val="nil"/>
              <w:bottom w:val="single" w:sz="4" w:space="0" w:color="auto"/>
              <w:right w:val="single" w:sz="4" w:space="0" w:color="auto"/>
            </w:tcBorders>
            <w:shd w:val="clear" w:color="auto" w:fill="auto"/>
            <w:noWrap/>
            <w:vAlign w:val="center"/>
            <w:hideMark/>
          </w:tcPr>
          <w:p w14:paraId="0EC3FD0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168.3</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0FCF30F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154.4</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14:paraId="1A954BE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123.3</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6C8D4876"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104.7</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0321C08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83.5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40E3664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787.12</w:t>
            </w:r>
          </w:p>
        </w:tc>
        <w:tc>
          <w:tcPr>
            <w:tcW w:w="484" w:type="pct"/>
            <w:tcBorders>
              <w:top w:val="nil"/>
              <w:left w:val="nil"/>
              <w:bottom w:val="single" w:sz="4" w:space="0" w:color="auto"/>
              <w:right w:val="single" w:sz="4" w:space="0" w:color="auto"/>
            </w:tcBorders>
            <w:vAlign w:val="center"/>
          </w:tcPr>
          <w:p w14:paraId="6ED7F2A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131.18</w:t>
            </w:r>
          </w:p>
        </w:tc>
      </w:tr>
      <w:tr w:rsidR="00F717BE" w:rsidRPr="00CA2BE9" w14:paraId="165B85FE" w14:textId="77777777" w:rsidTr="00BB77A1">
        <w:trPr>
          <w:trHeight w:val="388"/>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26AB0108"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RAK-2015-07</w:t>
            </w:r>
          </w:p>
        </w:tc>
        <w:tc>
          <w:tcPr>
            <w:tcW w:w="550" w:type="pct"/>
            <w:tcBorders>
              <w:top w:val="nil"/>
              <w:left w:val="nil"/>
              <w:bottom w:val="single" w:sz="4" w:space="0" w:color="auto"/>
              <w:right w:val="single" w:sz="4" w:space="0" w:color="auto"/>
            </w:tcBorders>
            <w:shd w:val="clear" w:color="auto" w:fill="auto"/>
            <w:noWrap/>
            <w:vAlign w:val="center"/>
            <w:hideMark/>
          </w:tcPr>
          <w:p w14:paraId="0953491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161.4</w:t>
            </w:r>
            <w:r>
              <w:rPr>
                <w:rFonts w:ascii="Times New Roman" w:eastAsia="Calibri" w:hAnsi="Times New Roman" w:cs="Times New Roman"/>
                <w:bCs/>
                <w:sz w:val="24"/>
                <w:szCs w:val="24"/>
              </w:rPr>
              <w:t>0</w:t>
            </w:r>
          </w:p>
        </w:tc>
        <w:tc>
          <w:tcPr>
            <w:tcW w:w="571" w:type="pct"/>
            <w:tcBorders>
              <w:top w:val="nil"/>
              <w:left w:val="nil"/>
              <w:bottom w:val="single" w:sz="4" w:space="0" w:color="auto"/>
              <w:right w:val="single" w:sz="4" w:space="0" w:color="auto"/>
            </w:tcBorders>
            <w:shd w:val="clear" w:color="auto" w:fill="auto"/>
            <w:noWrap/>
            <w:vAlign w:val="center"/>
            <w:hideMark/>
          </w:tcPr>
          <w:p w14:paraId="5B274E7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176.7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0DF93E83"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162.6</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14:paraId="2DDFEBED"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130.5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026AAFC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111.2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51E52B9F"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89.6</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5FC7488E" w14:textId="77777777" w:rsidR="00F717BE" w:rsidRPr="00CA2BE9" w:rsidRDefault="00F717BE" w:rsidP="00BB77A1">
            <w:pPr>
              <w:spacing w:after="0"/>
              <w:ind w:left="-108" w:firstLine="108"/>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832</w:t>
            </w:r>
            <w:r>
              <w:rPr>
                <w:rFonts w:ascii="Times New Roman" w:eastAsia="Calibri" w:hAnsi="Times New Roman" w:cs="Times New Roman"/>
                <w:bCs/>
                <w:sz w:val="24"/>
                <w:szCs w:val="24"/>
              </w:rPr>
              <w:t>.00</w:t>
            </w:r>
          </w:p>
        </w:tc>
        <w:tc>
          <w:tcPr>
            <w:tcW w:w="484" w:type="pct"/>
            <w:tcBorders>
              <w:top w:val="nil"/>
              <w:left w:val="nil"/>
              <w:bottom w:val="single" w:sz="4" w:space="0" w:color="auto"/>
              <w:right w:val="single" w:sz="4" w:space="0" w:color="auto"/>
            </w:tcBorders>
            <w:vAlign w:val="center"/>
          </w:tcPr>
          <w:p w14:paraId="7B375F9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132.66</w:t>
            </w:r>
          </w:p>
        </w:tc>
      </w:tr>
      <w:tr w:rsidR="00F717BE" w:rsidRPr="00CA2BE9" w14:paraId="1EA4B61E" w14:textId="77777777" w:rsidTr="00BB77A1">
        <w:trPr>
          <w:trHeight w:val="373"/>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50301C3E"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RAK-2015-08</w:t>
            </w:r>
          </w:p>
        </w:tc>
        <w:tc>
          <w:tcPr>
            <w:tcW w:w="550" w:type="pct"/>
            <w:tcBorders>
              <w:top w:val="nil"/>
              <w:left w:val="nil"/>
              <w:bottom w:val="single" w:sz="4" w:space="0" w:color="auto"/>
              <w:right w:val="single" w:sz="4" w:space="0" w:color="auto"/>
            </w:tcBorders>
            <w:shd w:val="clear" w:color="auto" w:fill="auto"/>
            <w:noWrap/>
            <w:vAlign w:val="center"/>
            <w:hideMark/>
          </w:tcPr>
          <w:p w14:paraId="60B84E7D"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165.39</w:t>
            </w:r>
          </w:p>
        </w:tc>
        <w:tc>
          <w:tcPr>
            <w:tcW w:w="571" w:type="pct"/>
            <w:tcBorders>
              <w:top w:val="nil"/>
              <w:left w:val="nil"/>
              <w:bottom w:val="single" w:sz="4" w:space="0" w:color="auto"/>
              <w:right w:val="single" w:sz="4" w:space="0" w:color="auto"/>
            </w:tcBorders>
            <w:shd w:val="clear" w:color="auto" w:fill="auto"/>
            <w:noWrap/>
            <w:vAlign w:val="center"/>
            <w:hideMark/>
          </w:tcPr>
          <w:p w14:paraId="19A7F4B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179.7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5B62F7A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162.05</w:t>
            </w:r>
          </w:p>
        </w:tc>
        <w:tc>
          <w:tcPr>
            <w:tcW w:w="550" w:type="pct"/>
            <w:tcBorders>
              <w:top w:val="nil"/>
              <w:left w:val="nil"/>
              <w:bottom w:val="single" w:sz="4" w:space="0" w:color="auto"/>
              <w:right w:val="single" w:sz="4" w:space="0" w:color="auto"/>
            </w:tcBorders>
            <w:vAlign w:val="center"/>
          </w:tcPr>
          <w:p w14:paraId="7EC2A05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131.4</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0B8E4D6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117.1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6D3C1E9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94.5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366E6D35"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850.14</w:t>
            </w:r>
          </w:p>
        </w:tc>
        <w:tc>
          <w:tcPr>
            <w:tcW w:w="484" w:type="pct"/>
            <w:tcBorders>
              <w:top w:val="nil"/>
              <w:left w:val="nil"/>
              <w:bottom w:val="single" w:sz="4" w:space="0" w:color="auto"/>
              <w:right w:val="single" w:sz="4" w:space="0" w:color="auto"/>
            </w:tcBorders>
            <w:vAlign w:val="center"/>
          </w:tcPr>
          <w:p w14:paraId="456068E3"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141.69</w:t>
            </w:r>
          </w:p>
        </w:tc>
      </w:tr>
      <w:tr w:rsidR="00F717BE" w:rsidRPr="00CA2BE9" w14:paraId="02BEA76F" w14:textId="77777777"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2FEB54B9"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RAK-2015-09</w:t>
            </w:r>
          </w:p>
        </w:tc>
        <w:tc>
          <w:tcPr>
            <w:tcW w:w="550" w:type="pct"/>
            <w:tcBorders>
              <w:top w:val="nil"/>
              <w:left w:val="nil"/>
              <w:bottom w:val="single" w:sz="4" w:space="0" w:color="auto"/>
              <w:right w:val="single" w:sz="4" w:space="0" w:color="auto"/>
            </w:tcBorders>
            <w:shd w:val="clear" w:color="auto" w:fill="auto"/>
            <w:noWrap/>
            <w:vAlign w:val="center"/>
            <w:hideMark/>
          </w:tcPr>
          <w:p w14:paraId="721DFD0B"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142.76</w:t>
            </w:r>
          </w:p>
        </w:tc>
        <w:tc>
          <w:tcPr>
            <w:tcW w:w="571" w:type="pct"/>
            <w:tcBorders>
              <w:top w:val="nil"/>
              <w:left w:val="nil"/>
              <w:bottom w:val="single" w:sz="4" w:space="0" w:color="auto"/>
              <w:right w:val="single" w:sz="4" w:space="0" w:color="auto"/>
            </w:tcBorders>
            <w:shd w:val="clear" w:color="auto" w:fill="auto"/>
            <w:noWrap/>
            <w:vAlign w:val="center"/>
            <w:hideMark/>
          </w:tcPr>
          <w:p w14:paraId="038185E9"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157.3</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14:paraId="1AFAF95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144.7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14:paraId="293B3859"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115.95</w:t>
            </w:r>
          </w:p>
        </w:tc>
        <w:tc>
          <w:tcPr>
            <w:tcW w:w="483" w:type="pct"/>
            <w:tcBorders>
              <w:top w:val="nil"/>
              <w:left w:val="nil"/>
              <w:bottom w:val="single" w:sz="4" w:space="0" w:color="auto"/>
              <w:right w:val="single" w:sz="4" w:space="0" w:color="auto"/>
            </w:tcBorders>
            <w:vAlign w:val="center"/>
          </w:tcPr>
          <w:p w14:paraId="5FED705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98.8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32FBBAC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77.6</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7E396A3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737.11</w:t>
            </w:r>
          </w:p>
        </w:tc>
        <w:tc>
          <w:tcPr>
            <w:tcW w:w="484" w:type="pct"/>
            <w:tcBorders>
              <w:top w:val="nil"/>
              <w:left w:val="nil"/>
              <w:bottom w:val="single" w:sz="4" w:space="0" w:color="auto"/>
              <w:right w:val="single" w:sz="4" w:space="0" w:color="auto"/>
            </w:tcBorders>
            <w:vAlign w:val="center"/>
          </w:tcPr>
          <w:p w14:paraId="7BABA3F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122.85</w:t>
            </w:r>
          </w:p>
        </w:tc>
      </w:tr>
      <w:tr w:rsidR="00F717BE" w:rsidRPr="00CA2BE9" w14:paraId="4799F0A1" w14:textId="77777777"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6729F94E" w14:textId="77777777"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RAK-2015-10</w:t>
            </w:r>
          </w:p>
        </w:tc>
        <w:tc>
          <w:tcPr>
            <w:tcW w:w="550" w:type="pct"/>
            <w:tcBorders>
              <w:top w:val="nil"/>
              <w:left w:val="nil"/>
              <w:bottom w:val="single" w:sz="4" w:space="0" w:color="auto"/>
              <w:right w:val="single" w:sz="4" w:space="0" w:color="auto"/>
            </w:tcBorders>
            <w:shd w:val="clear" w:color="auto" w:fill="auto"/>
            <w:noWrap/>
            <w:vAlign w:val="center"/>
            <w:hideMark/>
          </w:tcPr>
          <w:p w14:paraId="504E1714"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171.11</w:t>
            </w:r>
          </w:p>
        </w:tc>
        <w:tc>
          <w:tcPr>
            <w:tcW w:w="571" w:type="pct"/>
            <w:tcBorders>
              <w:top w:val="nil"/>
              <w:left w:val="nil"/>
              <w:bottom w:val="single" w:sz="4" w:space="0" w:color="auto"/>
              <w:right w:val="single" w:sz="4" w:space="0" w:color="auto"/>
            </w:tcBorders>
            <w:shd w:val="clear" w:color="auto" w:fill="auto"/>
            <w:noWrap/>
            <w:vAlign w:val="center"/>
            <w:hideMark/>
          </w:tcPr>
          <w:p w14:paraId="5ED840C4"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187.85</w:t>
            </w:r>
          </w:p>
        </w:tc>
        <w:tc>
          <w:tcPr>
            <w:tcW w:w="550" w:type="pct"/>
            <w:tcBorders>
              <w:top w:val="nil"/>
              <w:left w:val="nil"/>
              <w:bottom w:val="single" w:sz="4" w:space="0" w:color="auto"/>
              <w:right w:val="single" w:sz="4" w:space="0" w:color="auto"/>
            </w:tcBorders>
            <w:shd w:val="clear" w:color="auto" w:fill="auto"/>
            <w:noWrap/>
            <w:vAlign w:val="center"/>
            <w:hideMark/>
          </w:tcPr>
          <w:p w14:paraId="29398BA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169.5</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14:paraId="1FAE4C99"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138</w:t>
            </w:r>
            <w:r>
              <w:rPr>
                <w:rFonts w:ascii="Times New Roman" w:eastAsia="Calibri" w:hAnsi="Times New Roman" w:cs="Times New Roman"/>
                <w:bCs/>
                <w:sz w:val="24"/>
                <w:szCs w:val="24"/>
              </w:rPr>
              <w:t>.00</w:t>
            </w:r>
          </w:p>
        </w:tc>
        <w:tc>
          <w:tcPr>
            <w:tcW w:w="483" w:type="pct"/>
            <w:tcBorders>
              <w:top w:val="nil"/>
              <w:left w:val="nil"/>
              <w:bottom w:val="single" w:sz="4" w:space="0" w:color="auto"/>
              <w:right w:val="single" w:sz="4" w:space="0" w:color="auto"/>
            </w:tcBorders>
            <w:vAlign w:val="center"/>
          </w:tcPr>
          <w:p w14:paraId="7CBD4A64"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123</w:t>
            </w:r>
            <w:r>
              <w:rPr>
                <w:rFonts w:ascii="Times New Roman" w:eastAsia="Calibri" w:hAnsi="Times New Roman" w:cs="Times New Roman"/>
                <w:bCs/>
                <w:sz w:val="24"/>
                <w:szCs w:val="24"/>
              </w:rPr>
              <w:t>.00</w:t>
            </w:r>
          </w:p>
        </w:tc>
        <w:tc>
          <w:tcPr>
            <w:tcW w:w="483" w:type="pct"/>
            <w:tcBorders>
              <w:top w:val="nil"/>
              <w:left w:val="nil"/>
              <w:bottom w:val="single" w:sz="4" w:space="0" w:color="auto"/>
              <w:right w:val="single" w:sz="4" w:space="0" w:color="auto"/>
            </w:tcBorders>
            <w:vAlign w:val="center"/>
          </w:tcPr>
          <w:p w14:paraId="04DBE31B"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100.7</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02A43131" w14:textId="77777777" w:rsidR="00F717BE" w:rsidRPr="00405097" w:rsidRDefault="00F717BE" w:rsidP="00BB77A1">
            <w:pPr>
              <w:spacing w:after="0"/>
              <w:jc w:val="center"/>
              <w:rPr>
                <w:rFonts w:ascii="Times New Roman" w:eastAsia="Calibri" w:hAnsi="Times New Roman" w:cs="Times New Roman"/>
                <w:bCs/>
                <w:sz w:val="24"/>
                <w:szCs w:val="24"/>
              </w:rPr>
            </w:pPr>
            <w:r w:rsidRPr="00405097">
              <w:rPr>
                <w:rFonts w:ascii="Times New Roman" w:eastAsia="Calibri" w:hAnsi="Times New Roman" w:cs="Times New Roman"/>
                <w:bCs/>
                <w:sz w:val="24"/>
                <w:szCs w:val="24"/>
              </w:rPr>
              <w:t>890.16</w:t>
            </w:r>
          </w:p>
        </w:tc>
        <w:tc>
          <w:tcPr>
            <w:tcW w:w="484" w:type="pct"/>
            <w:tcBorders>
              <w:top w:val="nil"/>
              <w:left w:val="nil"/>
              <w:bottom w:val="single" w:sz="4" w:space="0" w:color="auto"/>
              <w:right w:val="single" w:sz="4" w:space="0" w:color="auto"/>
            </w:tcBorders>
            <w:vAlign w:val="center"/>
          </w:tcPr>
          <w:p w14:paraId="6FFFE8FC" w14:textId="77777777" w:rsidR="00F717BE" w:rsidRPr="00405097" w:rsidRDefault="00F717BE" w:rsidP="00BB77A1">
            <w:pPr>
              <w:spacing w:after="0"/>
              <w:jc w:val="center"/>
              <w:rPr>
                <w:rFonts w:ascii="Times New Roman" w:eastAsia="Calibri" w:hAnsi="Times New Roman" w:cs="Times New Roman"/>
                <w:bCs/>
                <w:sz w:val="24"/>
                <w:szCs w:val="24"/>
              </w:rPr>
            </w:pPr>
            <w:r w:rsidRPr="00405097">
              <w:rPr>
                <w:rFonts w:ascii="Times New Roman" w:eastAsia="Calibri" w:hAnsi="Times New Roman" w:cs="Times New Roman"/>
                <w:bCs/>
                <w:sz w:val="24"/>
                <w:szCs w:val="24"/>
              </w:rPr>
              <w:t>148.36</w:t>
            </w:r>
          </w:p>
        </w:tc>
      </w:tr>
      <w:tr w:rsidR="00F717BE" w:rsidRPr="00CA2BE9" w14:paraId="600037BB" w14:textId="77777777"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77B11C3D"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TOTAL</w:t>
            </w:r>
          </w:p>
        </w:tc>
        <w:tc>
          <w:tcPr>
            <w:tcW w:w="550" w:type="pct"/>
            <w:tcBorders>
              <w:top w:val="nil"/>
              <w:left w:val="nil"/>
              <w:bottom w:val="single" w:sz="4" w:space="0" w:color="auto"/>
              <w:right w:val="single" w:sz="4" w:space="0" w:color="auto"/>
            </w:tcBorders>
            <w:shd w:val="clear" w:color="auto" w:fill="auto"/>
            <w:noWrap/>
            <w:vAlign w:val="center"/>
            <w:hideMark/>
          </w:tcPr>
          <w:p w14:paraId="60954280"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1244.6</w:t>
            </w:r>
            <w:r>
              <w:rPr>
                <w:rFonts w:ascii="Times New Roman" w:eastAsia="Calibri" w:hAnsi="Times New Roman" w:cs="Times New Roman"/>
                <w:bCs/>
                <w:sz w:val="24"/>
                <w:szCs w:val="24"/>
              </w:rPr>
              <w:t>2</w:t>
            </w:r>
          </w:p>
        </w:tc>
        <w:tc>
          <w:tcPr>
            <w:tcW w:w="571" w:type="pct"/>
            <w:tcBorders>
              <w:top w:val="nil"/>
              <w:left w:val="nil"/>
              <w:bottom w:val="single" w:sz="4" w:space="0" w:color="auto"/>
              <w:right w:val="single" w:sz="4" w:space="0" w:color="auto"/>
            </w:tcBorders>
            <w:shd w:val="clear" w:color="auto" w:fill="auto"/>
            <w:noWrap/>
            <w:vAlign w:val="center"/>
            <w:hideMark/>
          </w:tcPr>
          <w:p w14:paraId="5925098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1368.15</w:t>
            </w:r>
          </w:p>
        </w:tc>
        <w:tc>
          <w:tcPr>
            <w:tcW w:w="550" w:type="pct"/>
            <w:tcBorders>
              <w:top w:val="nil"/>
              <w:left w:val="nil"/>
              <w:bottom w:val="single" w:sz="4" w:space="0" w:color="auto"/>
              <w:right w:val="single" w:sz="4" w:space="0" w:color="auto"/>
            </w:tcBorders>
            <w:shd w:val="clear" w:color="auto" w:fill="auto"/>
            <w:noWrap/>
            <w:vAlign w:val="center"/>
            <w:hideMark/>
          </w:tcPr>
          <w:p w14:paraId="7CEB88D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1250.9</w:t>
            </w:r>
            <w:r>
              <w:rPr>
                <w:rFonts w:ascii="Times New Roman" w:eastAsia="Calibri" w:hAnsi="Times New Roman" w:cs="Times New Roman"/>
                <w:bCs/>
                <w:sz w:val="24"/>
                <w:szCs w:val="24"/>
              </w:rPr>
              <w:t>3</w:t>
            </w:r>
          </w:p>
        </w:tc>
        <w:tc>
          <w:tcPr>
            <w:tcW w:w="550" w:type="pct"/>
            <w:tcBorders>
              <w:top w:val="nil"/>
              <w:left w:val="nil"/>
              <w:bottom w:val="single" w:sz="4" w:space="0" w:color="auto"/>
              <w:right w:val="single" w:sz="4" w:space="0" w:color="auto"/>
            </w:tcBorders>
            <w:vAlign w:val="center"/>
          </w:tcPr>
          <w:p w14:paraId="72EE53AF"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1007.8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3C0D52D7"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867.9</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662FDC1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693.2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14:paraId="551B6454"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c>
          <w:tcPr>
            <w:tcW w:w="484" w:type="pct"/>
            <w:tcBorders>
              <w:top w:val="nil"/>
              <w:left w:val="nil"/>
              <w:bottom w:val="single" w:sz="4" w:space="0" w:color="auto"/>
              <w:right w:val="single" w:sz="4" w:space="0" w:color="auto"/>
            </w:tcBorders>
            <w:vAlign w:val="center"/>
          </w:tcPr>
          <w:p w14:paraId="16E4BBAA"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r>
      <w:tr w:rsidR="00F717BE" w:rsidRPr="00CA2BE9" w14:paraId="31B86CB3" w14:textId="77777777"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14:paraId="0366EC03"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MEAN</w:t>
            </w:r>
          </w:p>
        </w:tc>
        <w:tc>
          <w:tcPr>
            <w:tcW w:w="550" w:type="pct"/>
            <w:tcBorders>
              <w:top w:val="nil"/>
              <w:left w:val="nil"/>
              <w:bottom w:val="single" w:sz="4" w:space="0" w:color="auto"/>
              <w:right w:val="single" w:sz="4" w:space="0" w:color="auto"/>
            </w:tcBorders>
            <w:shd w:val="clear" w:color="auto" w:fill="auto"/>
            <w:noWrap/>
            <w:vAlign w:val="center"/>
            <w:hideMark/>
          </w:tcPr>
          <w:p w14:paraId="1E78D1D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155.57</w:t>
            </w:r>
          </w:p>
        </w:tc>
        <w:tc>
          <w:tcPr>
            <w:tcW w:w="571" w:type="pct"/>
            <w:tcBorders>
              <w:top w:val="nil"/>
              <w:left w:val="nil"/>
              <w:bottom w:val="single" w:sz="4" w:space="0" w:color="auto"/>
              <w:right w:val="single" w:sz="4" w:space="0" w:color="auto"/>
            </w:tcBorders>
            <w:shd w:val="clear" w:color="auto" w:fill="auto"/>
            <w:noWrap/>
            <w:vAlign w:val="center"/>
            <w:hideMark/>
          </w:tcPr>
          <w:p w14:paraId="1C17A331"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171.01</w:t>
            </w:r>
          </w:p>
        </w:tc>
        <w:tc>
          <w:tcPr>
            <w:tcW w:w="550" w:type="pct"/>
            <w:tcBorders>
              <w:top w:val="nil"/>
              <w:left w:val="nil"/>
              <w:bottom w:val="single" w:sz="4" w:space="0" w:color="auto"/>
              <w:right w:val="single" w:sz="4" w:space="0" w:color="auto"/>
            </w:tcBorders>
            <w:shd w:val="clear" w:color="auto" w:fill="auto"/>
            <w:noWrap/>
            <w:vAlign w:val="center"/>
            <w:hideMark/>
          </w:tcPr>
          <w:p w14:paraId="51DC401A"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156.36</w:t>
            </w:r>
          </w:p>
        </w:tc>
        <w:tc>
          <w:tcPr>
            <w:tcW w:w="550" w:type="pct"/>
            <w:tcBorders>
              <w:top w:val="nil"/>
              <w:left w:val="nil"/>
              <w:bottom w:val="single" w:sz="4" w:space="0" w:color="auto"/>
              <w:right w:val="single" w:sz="4" w:space="0" w:color="auto"/>
            </w:tcBorders>
            <w:vAlign w:val="center"/>
          </w:tcPr>
          <w:p w14:paraId="09941338"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125.97</w:t>
            </w:r>
          </w:p>
        </w:tc>
        <w:tc>
          <w:tcPr>
            <w:tcW w:w="483" w:type="pct"/>
            <w:tcBorders>
              <w:top w:val="nil"/>
              <w:left w:val="nil"/>
              <w:bottom w:val="single" w:sz="4" w:space="0" w:color="auto"/>
              <w:right w:val="single" w:sz="4" w:space="0" w:color="auto"/>
            </w:tcBorders>
            <w:vAlign w:val="center"/>
          </w:tcPr>
          <w:p w14:paraId="10B202CB"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108.48</w:t>
            </w:r>
          </w:p>
        </w:tc>
        <w:tc>
          <w:tcPr>
            <w:tcW w:w="483" w:type="pct"/>
            <w:tcBorders>
              <w:top w:val="nil"/>
              <w:left w:val="nil"/>
              <w:bottom w:val="single" w:sz="4" w:space="0" w:color="auto"/>
              <w:right w:val="single" w:sz="4" w:space="0" w:color="auto"/>
            </w:tcBorders>
            <w:vAlign w:val="center"/>
          </w:tcPr>
          <w:p w14:paraId="1821E91C" w14:textId="77777777"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86.65</w:t>
            </w:r>
          </w:p>
        </w:tc>
        <w:tc>
          <w:tcPr>
            <w:tcW w:w="483" w:type="pct"/>
            <w:tcBorders>
              <w:top w:val="nil"/>
              <w:left w:val="nil"/>
              <w:bottom w:val="single" w:sz="4" w:space="0" w:color="auto"/>
              <w:right w:val="single" w:sz="4" w:space="0" w:color="auto"/>
            </w:tcBorders>
            <w:vAlign w:val="center"/>
          </w:tcPr>
          <w:p w14:paraId="67F895F6"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c>
          <w:tcPr>
            <w:tcW w:w="484" w:type="pct"/>
            <w:tcBorders>
              <w:top w:val="nil"/>
              <w:left w:val="nil"/>
              <w:bottom w:val="single" w:sz="4" w:space="0" w:color="auto"/>
              <w:right w:val="single" w:sz="4" w:space="0" w:color="auto"/>
            </w:tcBorders>
            <w:vAlign w:val="center"/>
          </w:tcPr>
          <w:p w14:paraId="469DE073" w14:textId="77777777"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r>
    </w:tbl>
    <w:p w14:paraId="0B2EEF77" w14:textId="77777777" w:rsidR="00F717BE" w:rsidRPr="00EB26E6" w:rsidRDefault="00F717BE" w:rsidP="00EB26E6">
      <w:pPr>
        <w:spacing w:after="0" w:line="360" w:lineRule="auto"/>
        <w:ind w:left="990" w:right="-22" w:hanging="990"/>
        <w:jc w:val="both"/>
        <w:rPr>
          <w:rFonts w:ascii="Times New Roman" w:hAnsi="Times New Roman"/>
          <w:sz w:val="24"/>
          <w:szCs w:val="24"/>
        </w:rPr>
      </w:pPr>
      <w:r w:rsidRPr="00BF770F">
        <w:rPr>
          <w:rFonts w:ascii="Times New Roman" w:hAnsi="Times New Roman"/>
          <w:b/>
          <w:bCs/>
          <w:sz w:val="24"/>
          <w:szCs w:val="24"/>
        </w:rPr>
        <w:t xml:space="preserve"> </w:t>
      </w:r>
      <w:r w:rsidR="003813F9" w:rsidRPr="008E50C1">
        <w:rPr>
          <w:rFonts w:ascii="Times New Roman" w:eastAsia="Calibri" w:hAnsi="Times New Roman" w:cs="Times New Roman"/>
          <w:b/>
          <w:bCs/>
          <w:sz w:val="24"/>
          <w:szCs w:val="24"/>
        </w:rPr>
        <w:t>Table 4</w:t>
      </w:r>
      <w:r w:rsidRPr="008E50C1">
        <w:rPr>
          <w:rFonts w:ascii="Times New Roman" w:eastAsia="Calibri" w:hAnsi="Times New Roman" w:cs="Times New Roman"/>
          <w:b/>
          <w:bCs/>
          <w:sz w:val="24"/>
          <w:szCs w:val="24"/>
        </w:rPr>
        <w:t>:</w:t>
      </w:r>
      <w:r w:rsidRPr="00EB26E6">
        <w:rPr>
          <w:rFonts w:ascii="Times New Roman" w:eastAsia="Calibri" w:hAnsi="Times New Roman" w:cs="Times New Roman"/>
          <w:bCs/>
          <w:sz w:val="24"/>
          <w:szCs w:val="24"/>
        </w:rPr>
        <w:t xml:space="preserve"> Total litterfall (kg ha</w:t>
      </w:r>
      <w:r w:rsidRPr="00EB26E6">
        <w:rPr>
          <w:rFonts w:ascii="Times New Roman" w:eastAsia="Calibri" w:hAnsi="Times New Roman" w:cs="Times New Roman"/>
          <w:bCs/>
          <w:sz w:val="24"/>
          <w:szCs w:val="24"/>
          <w:vertAlign w:val="superscript"/>
        </w:rPr>
        <w:t>-1</w:t>
      </w:r>
      <w:r w:rsidRPr="00EB26E6">
        <w:rPr>
          <w:rFonts w:ascii="Times New Roman" w:eastAsia="Calibri" w:hAnsi="Times New Roman" w:cs="Times New Roman"/>
          <w:bCs/>
          <w:sz w:val="24"/>
          <w:szCs w:val="24"/>
        </w:rPr>
        <w:t xml:space="preserve">) in </w:t>
      </w:r>
      <w:proofErr w:type="spellStart"/>
      <w:r w:rsidRPr="00EB26E6">
        <w:rPr>
          <w:rFonts w:ascii="Times New Roman" w:eastAsia="Calibri" w:hAnsi="Times New Roman" w:cs="Times New Roman"/>
          <w:bCs/>
          <w:iCs/>
          <w:sz w:val="24"/>
          <w:szCs w:val="24"/>
        </w:rPr>
        <w:t>Pongamia</w:t>
      </w:r>
      <w:proofErr w:type="spellEnd"/>
      <w:r w:rsidRPr="00EB26E6">
        <w:rPr>
          <w:rFonts w:ascii="Times New Roman" w:eastAsia="Calibri" w:hAnsi="Times New Roman" w:cs="Times New Roman"/>
          <w:bCs/>
          <w:sz w:val="24"/>
          <w:szCs w:val="24"/>
        </w:rPr>
        <w:t xml:space="preserve"> from January to June, 2022 as influenced by germplasms</w:t>
      </w:r>
    </w:p>
    <w:p w14:paraId="22A552F1" w14:textId="77777777" w:rsidR="00F717BE" w:rsidRDefault="00F717BE" w:rsidP="00F717BE">
      <w:pPr>
        <w:spacing w:after="0" w:line="360" w:lineRule="auto"/>
        <w:ind w:right="-22"/>
        <w:jc w:val="both"/>
        <w:rPr>
          <w:rFonts w:ascii="Times New Roman" w:hAnsi="Times New Roman"/>
          <w:sz w:val="24"/>
          <w:szCs w:val="24"/>
        </w:rPr>
      </w:pPr>
    </w:p>
    <w:p w14:paraId="3B6BAF8F" w14:textId="77777777" w:rsidR="00F717BE" w:rsidRDefault="00F717BE" w:rsidP="00F717BE">
      <w:pPr>
        <w:spacing w:after="0" w:line="360" w:lineRule="auto"/>
        <w:ind w:right="-22"/>
        <w:jc w:val="both"/>
        <w:rPr>
          <w:rFonts w:ascii="Times New Roman" w:hAnsi="Times New Roman"/>
          <w:color w:val="000000"/>
          <w:spacing w:val="-6"/>
          <w:sz w:val="24"/>
          <w:szCs w:val="24"/>
        </w:rPr>
      </w:pPr>
    </w:p>
    <w:p w14:paraId="2D3AC9C8" w14:textId="77777777" w:rsidR="00F717BE" w:rsidRPr="005460BC" w:rsidRDefault="00F717BE" w:rsidP="00B22E20">
      <w:pPr>
        <w:spacing w:after="0" w:line="360" w:lineRule="auto"/>
        <w:ind w:right="-22" w:firstLine="720"/>
        <w:jc w:val="both"/>
        <w:rPr>
          <w:rFonts w:ascii="Times New Roman" w:hAnsi="Times New Roman"/>
          <w:sz w:val="24"/>
          <w:szCs w:val="24"/>
        </w:rPr>
      </w:pPr>
      <w:r w:rsidRPr="00CA2BE9">
        <w:rPr>
          <w:rFonts w:ascii="Times New Roman" w:hAnsi="Times New Roman"/>
          <w:color w:val="000000"/>
          <w:spacing w:val="-6"/>
          <w:sz w:val="24"/>
          <w:szCs w:val="24"/>
        </w:rPr>
        <w:t xml:space="preserve">The amount of major nutrients such as nitrogen, phosphorous and potassium content in leaf </w:t>
      </w:r>
      <w:r>
        <w:rPr>
          <w:rFonts w:ascii="Times New Roman" w:hAnsi="Times New Roman"/>
          <w:color w:val="000000"/>
          <w:spacing w:val="-6"/>
          <w:sz w:val="24"/>
          <w:szCs w:val="24"/>
        </w:rPr>
        <w:t>and rachi</w:t>
      </w:r>
      <w:r w:rsidR="00890B75">
        <w:rPr>
          <w:rFonts w:ascii="Times New Roman" w:hAnsi="Times New Roman"/>
          <w:color w:val="000000"/>
          <w:spacing w:val="-6"/>
          <w:sz w:val="24"/>
          <w:szCs w:val="24"/>
        </w:rPr>
        <w:t xml:space="preserve">s found to be </w:t>
      </w:r>
      <w:proofErr w:type="spellStart"/>
      <w:proofErr w:type="gramStart"/>
      <w:r w:rsidR="00890B75">
        <w:rPr>
          <w:rFonts w:ascii="Times New Roman" w:hAnsi="Times New Roman"/>
          <w:color w:val="000000"/>
          <w:spacing w:val="-6"/>
          <w:sz w:val="24"/>
          <w:szCs w:val="24"/>
        </w:rPr>
        <w:t>non significant</w:t>
      </w:r>
      <w:proofErr w:type="spellEnd"/>
      <w:proofErr w:type="gramEnd"/>
      <w:r w:rsidR="00890B75">
        <w:rPr>
          <w:rFonts w:ascii="Times New Roman" w:hAnsi="Times New Roman"/>
          <w:color w:val="000000"/>
          <w:spacing w:val="-6"/>
          <w:sz w:val="24"/>
          <w:szCs w:val="24"/>
        </w:rPr>
        <w:t>. However, h</w:t>
      </w:r>
      <w:r w:rsidRPr="00CA2BE9">
        <w:rPr>
          <w:rFonts w:ascii="Times New Roman" w:hAnsi="Times New Roman"/>
          <w:color w:val="000000"/>
          <w:spacing w:val="-6"/>
          <w:sz w:val="24"/>
          <w:szCs w:val="24"/>
        </w:rPr>
        <w:t xml:space="preserve">igher nitrogen content in the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observed in </w:t>
      </w:r>
      <w:r w:rsidRPr="00CA2BE9">
        <w:rPr>
          <w:rFonts w:ascii="Times New Roman" w:hAnsi="Times New Roman"/>
          <w:b/>
          <w:color w:val="000000"/>
          <w:spacing w:val="-6"/>
          <w:sz w:val="24"/>
          <w:szCs w:val="24"/>
        </w:rPr>
        <w:t>RAK-2015-04</w:t>
      </w:r>
      <w:r>
        <w:rPr>
          <w:rFonts w:ascii="Times New Roman" w:hAnsi="Times New Roman"/>
          <w:color w:val="000000"/>
          <w:spacing w:val="-6"/>
          <w:sz w:val="24"/>
          <w:szCs w:val="24"/>
        </w:rPr>
        <w:t xml:space="preserve"> (1.13</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w:t>
      </w:r>
      <w:r>
        <w:rPr>
          <w:rFonts w:ascii="Times New Roman" w:hAnsi="Times New Roman"/>
          <w:color w:val="000000"/>
          <w:sz w:val="24"/>
          <w:szCs w:val="24"/>
        </w:rPr>
        <w:t>1.11</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RAK-2015-03</w:t>
      </w:r>
      <w:r>
        <w:rPr>
          <w:rFonts w:ascii="Times New Roman" w:hAnsi="Times New Roman"/>
          <w:color w:val="000000"/>
          <w:spacing w:val="-6"/>
          <w:sz w:val="24"/>
          <w:szCs w:val="24"/>
        </w:rPr>
        <w:t xml:space="preserve"> (1.07</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w:t>
      </w:r>
      <w:r>
        <w:rPr>
          <w:rFonts w:ascii="Times New Roman" w:hAnsi="Times New Roman"/>
          <w:color w:val="000000"/>
          <w:sz w:val="24"/>
          <w:szCs w:val="24"/>
        </w:rPr>
        <w:t>1.06</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and </w:t>
      </w:r>
      <w:r w:rsidRPr="00CA2BE9">
        <w:rPr>
          <w:rFonts w:ascii="Times New Roman" w:hAnsi="Times New Roman"/>
          <w:b/>
          <w:color w:val="000000"/>
          <w:spacing w:val="-6"/>
          <w:sz w:val="24"/>
          <w:szCs w:val="24"/>
        </w:rPr>
        <w:t>RAK-2015-10</w:t>
      </w:r>
      <w:r>
        <w:rPr>
          <w:rFonts w:ascii="Times New Roman" w:hAnsi="Times New Roman"/>
          <w:color w:val="000000"/>
          <w:spacing w:val="-6"/>
          <w:sz w:val="24"/>
          <w:szCs w:val="24"/>
        </w:rPr>
        <w:t xml:space="preserve"> (0.94</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w:t>
      </w:r>
      <w:r>
        <w:rPr>
          <w:rFonts w:ascii="Times New Roman" w:hAnsi="Times New Roman"/>
          <w:color w:val="000000"/>
          <w:sz w:val="24"/>
          <w:szCs w:val="24"/>
        </w:rPr>
        <w:t>0.93</w:t>
      </w:r>
      <w:r w:rsidRPr="00CA2BE9">
        <w:rPr>
          <w:rFonts w:ascii="Times New Roman" w:hAnsi="Times New Roman"/>
          <w:color w:val="000000"/>
          <w:sz w:val="24"/>
          <w:szCs w:val="24"/>
        </w:rPr>
        <w:t>%</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respectively</w:t>
      </w:r>
      <w:r w:rsidRPr="00CA2BE9">
        <w:rPr>
          <w:rFonts w:ascii="Times New Roman" w:hAnsi="Times New Roman"/>
          <w:color w:val="000000"/>
          <w:spacing w:val="-6"/>
          <w:sz w:val="24"/>
          <w:szCs w:val="24"/>
        </w:rPr>
        <w:t xml:space="preserve">. The lower nitrogen content in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recorded in </w:t>
      </w:r>
      <w:r w:rsidRPr="00CA2BE9">
        <w:rPr>
          <w:rFonts w:ascii="Times New Roman" w:hAnsi="Times New Roman"/>
          <w:b/>
          <w:color w:val="000000"/>
          <w:spacing w:val="-6"/>
          <w:sz w:val="24"/>
          <w:szCs w:val="24"/>
        </w:rPr>
        <w:t>RAK-2015-01</w:t>
      </w:r>
      <w:r>
        <w:rPr>
          <w:rFonts w:ascii="Times New Roman" w:hAnsi="Times New Roman"/>
          <w:color w:val="000000"/>
          <w:spacing w:val="-6"/>
          <w:sz w:val="24"/>
          <w:szCs w:val="24"/>
        </w:rPr>
        <w:t xml:space="preserve"> (0.42</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0.42</w:t>
      </w:r>
      <w:r w:rsidRPr="00CA2BE9">
        <w:rPr>
          <w:rFonts w:ascii="Times New Roman" w:hAnsi="Times New Roman"/>
          <w:color w:val="000000"/>
          <w:spacing w:val="-6"/>
          <w:sz w:val="24"/>
          <w:szCs w:val="24"/>
        </w:rPr>
        <w:t>%)</w:t>
      </w:r>
      <w:r w:rsidRPr="00CA2BE9">
        <w:rPr>
          <w:rFonts w:ascii="Times New Roman" w:hAnsi="Times New Roman"/>
          <w:color w:val="000000"/>
          <w:sz w:val="24"/>
          <w:szCs w:val="24"/>
        </w:rPr>
        <w:t xml:space="preserve">.  </w:t>
      </w:r>
      <w:r w:rsidRPr="00CA2BE9">
        <w:rPr>
          <w:rFonts w:ascii="Times New Roman" w:hAnsi="Times New Roman"/>
          <w:color w:val="000000"/>
          <w:spacing w:val="-6"/>
          <w:sz w:val="24"/>
          <w:szCs w:val="24"/>
        </w:rPr>
        <w:t xml:space="preserve">The higher phosphorous content in the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observed in </w:t>
      </w:r>
      <w:r w:rsidRPr="00CA2BE9">
        <w:rPr>
          <w:rFonts w:ascii="Times New Roman" w:hAnsi="Times New Roman"/>
          <w:b/>
          <w:color w:val="000000"/>
          <w:spacing w:val="-6"/>
          <w:sz w:val="24"/>
          <w:szCs w:val="24"/>
        </w:rPr>
        <w:t>RAK-2015-09</w:t>
      </w:r>
      <w:r w:rsidRPr="00CA2BE9">
        <w:rPr>
          <w:rFonts w:ascii="Times New Roman" w:hAnsi="Times New Roman"/>
          <w:color w:val="000000"/>
          <w:spacing w:val="-6"/>
          <w:sz w:val="24"/>
          <w:szCs w:val="24"/>
        </w:rPr>
        <w:t xml:space="preserve"> (</w:t>
      </w:r>
      <w:r w:rsidRPr="00CA2BE9">
        <w:rPr>
          <w:rFonts w:ascii="Times New Roman" w:hAnsi="Times New Roman"/>
          <w:color w:val="000000"/>
          <w:sz w:val="24"/>
          <w:szCs w:val="24"/>
        </w:rPr>
        <w:t>0.128%</w:t>
      </w:r>
      <w:r>
        <w:rPr>
          <w:rFonts w:ascii="Times New Roman" w:hAnsi="Times New Roman"/>
          <w:color w:val="000000"/>
          <w:sz w:val="24"/>
          <w:szCs w:val="24"/>
        </w:rPr>
        <w:t xml:space="preserve"> &amp; </w:t>
      </w:r>
      <w:r>
        <w:rPr>
          <w:rFonts w:ascii="Times New Roman" w:hAnsi="Times New Roman"/>
          <w:color w:val="000000"/>
          <w:spacing w:val="-6"/>
          <w:sz w:val="24"/>
          <w:szCs w:val="24"/>
        </w:rPr>
        <w:t>0.121</w:t>
      </w:r>
      <w:r w:rsidRPr="00CA2BE9">
        <w:rPr>
          <w:rFonts w:ascii="Times New Roman" w:hAnsi="Times New Roman"/>
          <w:color w:val="000000"/>
          <w:spacing w:val="-6"/>
          <w:sz w:val="24"/>
          <w:szCs w:val="24"/>
        </w:rPr>
        <w:t>%</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RAK-2015-04</w:t>
      </w:r>
      <w:r w:rsidRPr="00CA2BE9">
        <w:rPr>
          <w:rFonts w:ascii="Times New Roman" w:hAnsi="Times New Roman"/>
          <w:color w:val="000000"/>
          <w:spacing w:val="-6"/>
          <w:sz w:val="24"/>
          <w:szCs w:val="24"/>
        </w:rPr>
        <w:t xml:space="preserve"> (</w:t>
      </w:r>
      <w:r w:rsidRPr="00CA2BE9">
        <w:rPr>
          <w:rFonts w:ascii="Times New Roman" w:hAnsi="Times New Roman"/>
          <w:color w:val="000000"/>
          <w:sz w:val="24"/>
          <w:szCs w:val="24"/>
        </w:rPr>
        <w:t>0.081%</w:t>
      </w:r>
      <w:r>
        <w:rPr>
          <w:rFonts w:ascii="Times New Roman" w:hAnsi="Times New Roman"/>
          <w:color w:val="000000"/>
          <w:sz w:val="24"/>
          <w:szCs w:val="24"/>
        </w:rPr>
        <w:t xml:space="preserve"> &amp; 0.069</w:t>
      </w:r>
      <w:r w:rsidRPr="00CA2BE9">
        <w:rPr>
          <w:rFonts w:ascii="Times New Roman" w:hAnsi="Times New Roman"/>
          <w:color w:val="000000"/>
          <w:sz w:val="24"/>
          <w:szCs w:val="24"/>
        </w:rPr>
        <w:t xml:space="preserve">%) </w:t>
      </w:r>
      <w:r w:rsidRPr="00CA2BE9">
        <w:rPr>
          <w:rFonts w:ascii="Times New Roman" w:hAnsi="Times New Roman"/>
          <w:color w:val="000000"/>
          <w:spacing w:val="-6"/>
          <w:sz w:val="24"/>
          <w:szCs w:val="24"/>
        </w:rPr>
        <w:t xml:space="preserve">and </w:t>
      </w:r>
      <w:r w:rsidRPr="00CA2BE9">
        <w:rPr>
          <w:rFonts w:ascii="Times New Roman" w:hAnsi="Times New Roman"/>
          <w:b/>
          <w:color w:val="000000"/>
          <w:spacing w:val="-6"/>
          <w:sz w:val="24"/>
          <w:szCs w:val="24"/>
        </w:rPr>
        <w:t>RAK-2015-07</w:t>
      </w:r>
      <w:r>
        <w:rPr>
          <w:rFonts w:ascii="Times New Roman" w:hAnsi="Times New Roman"/>
          <w:color w:val="000000"/>
          <w:spacing w:val="-6"/>
          <w:sz w:val="24"/>
          <w:szCs w:val="24"/>
        </w:rPr>
        <w:t xml:space="preserve"> (0.074</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&amp; </w:t>
      </w:r>
      <w:r w:rsidRPr="00CA2BE9">
        <w:rPr>
          <w:rFonts w:ascii="Times New Roman" w:hAnsi="Times New Roman"/>
          <w:color w:val="000000"/>
          <w:spacing w:val="-6"/>
          <w:sz w:val="24"/>
          <w:szCs w:val="24"/>
        </w:rPr>
        <w:t>0.062%)</w:t>
      </w:r>
      <w:r>
        <w:rPr>
          <w:rFonts w:ascii="Times New Roman" w:hAnsi="Times New Roman"/>
          <w:color w:val="000000"/>
          <w:spacing w:val="-6"/>
          <w:sz w:val="24"/>
          <w:szCs w:val="24"/>
        </w:rPr>
        <w:t xml:space="preserve"> respectively</w:t>
      </w:r>
      <w:r w:rsidRPr="00CA2BE9">
        <w:rPr>
          <w:rFonts w:ascii="Times New Roman" w:hAnsi="Times New Roman"/>
          <w:color w:val="000000"/>
          <w:spacing w:val="-6"/>
          <w:sz w:val="24"/>
          <w:szCs w:val="24"/>
        </w:rPr>
        <w:t xml:space="preserve">. The lower phosphorous content in leaf </w:t>
      </w:r>
      <w:r>
        <w:rPr>
          <w:rFonts w:ascii="Times New Roman" w:hAnsi="Times New Roman"/>
          <w:color w:val="000000"/>
          <w:spacing w:val="-6"/>
          <w:sz w:val="24"/>
          <w:szCs w:val="24"/>
        </w:rPr>
        <w:t xml:space="preserve">and leaf </w:t>
      </w:r>
      <w:r w:rsidRPr="00CA2BE9">
        <w:rPr>
          <w:rFonts w:ascii="Times New Roman" w:hAnsi="Times New Roman"/>
          <w:color w:val="000000"/>
          <w:spacing w:val="-6"/>
          <w:sz w:val="24"/>
          <w:szCs w:val="24"/>
        </w:rPr>
        <w:t xml:space="preserve">was recorded in </w:t>
      </w:r>
      <w:r w:rsidRPr="00CA2BE9">
        <w:rPr>
          <w:rFonts w:ascii="Times New Roman" w:hAnsi="Times New Roman"/>
          <w:b/>
          <w:color w:val="000000"/>
          <w:spacing w:val="-6"/>
          <w:sz w:val="24"/>
          <w:szCs w:val="24"/>
        </w:rPr>
        <w:t>RAK-2015-08</w:t>
      </w:r>
      <w:r>
        <w:rPr>
          <w:rFonts w:ascii="Times New Roman" w:hAnsi="Times New Roman"/>
          <w:b/>
          <w:color w:val="000000"/>
          <w:spacing w:val="-6"/>
          <w:sz w:val="24"/>
          <w:szCs w:val="24"/>
        </w:rPr>
        <w:t xml:space="preserve"> </w:t>
      </w:r>
      <w:r>
        <w:rPr>
          <w:rFonts w:ascii="Times New Roman" w:hAnsi="Times New Roman"/>
          <w:color w:val="000000"/>
          <w:spacing w:val="-6"/>
          <w:sz w:val="24"/>
          <w:szCs w:val="24"/>
        </w:rPr>
        <w:t>(0.033% &amp; 0.030</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w:t>
      </w:r>
      <w:r w:rsidRPr="00CA2BE9">
        <w:rPr>
          <w:rFonts w:ascii="Times New Roman" w:hAnsi="Times New Roman"/>
          <w:color w:val="000000"/>
          <w:spacing w:val="-6"/>
          <w:sz w:val="24"/>
          <w:szCs w:val="24"/>
        </w:rPr>
        <w:t xml:space="preserve">The higher potassium content in the leaf was observed in </w:t>
      </w:r>
      <w:r w:rsidRPr="00CA2BE9">
        <w:rPr>
          <w:rFonts w:ascii="Times New Roman" w:hAnsi="Times New Roman"/>
          <w:b/>
          <w:color w:val="000000"/>
          <w:spacing w:val="-6"/>
          <w:sz w:val="24"/>
          <w:szCs w:val="24"/>
        </w:rPr>
        <w:t xml:space="preserve">RAK-2015-04 </w:t>
      </w:r>
      <w:r w:rsidRPr="00CA2BE9">
        <w:rPr>
          <w:rFonts w:ascii="Times New Roman" w:hAnsi="Times New Roman"/>
          <w:color w:val="000000"/>
          <w:spacing w:val="-6"/>
          <w:sz w:val="24"/>
          <w:szCs w:val="24"/>
        </w:rPr>
        <w:t>(</w:t>
      </w:r>
      <w:r>
        <w:rPr>
          <w:rFonts w:ascii="Times New Roman" w:hAnsi="Times New Roman"/>
          <w:color w:val="000000"/>
          <w:sz w:val="24"/>
          <w:szCs w:val="24"/>
        </w:rPr>
        <w:t>1.097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RAK-2015-03</w:t>
      </w:r>
      <w:r>
        <w:rPr>
          <w:rFonts w:ascii="Times New Roman" w:hAnsi="Times New Roman"/>
          <w:color w:val="000000"/>
          <w:spacing w:val="-6"/>
          <w:sz w:val="24"/>
          <w:szCs w:val="24"/>
        </w:rPr>
        <w:t xml:space="preserve"> </w:t>
      </w:r>
      <w:r w:rsidRPr="00CA2BE9">
        <w:rPr>
          <w:rFonts w:ascii="Times New Roman" w:hAnsi="Times New Roman"/>
          <w:color w:val="000000"/>
          <w:spacing w:val="-6"/>
          <w:sz w:val="24"/>
          <w:szCs w:val="24"/>
        </w:rPr>
        <w:t>(</w:t>
      </w:r>
      <w:r w:rsidR="003F16A7">
        <w:rPr>
          <w:rFonts w:ascii="Times New Roman" w:hAnsi="Times New Roman"/>
          <w:color w:val="000000"/>
          <w:sz w:val="24"/>
          <w:szCs w:val="24"/>
        </w:rPr>
        <w:t>0.947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and </w:t>
      </w:r>
      <w:r w:rsidRPr="00CA2BE9">
        <w:rPr>
          <w:rFonts w:ascii="Times New Roman" w:hAnsi="Times New Roman"/>
          <w:b/>
          <w:color w:val="000000"/>
          <w:spacing w:val="-6"/>
          <w:sz w:val="24"/>
          <w:szCs w:val="24"/>
        </w:rPr>
        <w:t>RAK-2015-07</w:t>
      </w:r>
      <w:r w:rsidRPr="00CA2BE9">
        <w:rPr>
          <w:rFonts w:ascii="Times New Roman" w:hAnsi="Times New Roman"/>
          <w:color w:val="000000"/>
          <w:spacing w:val="-6"/>
          <w:sz w:val="24"/>
          <w:szCs w:val="24"/>
        </w:rPr>
        <w:t xml:space="preserve"> (</w:t>
      </w:r>
      <w:r w:rsidR="00CE3605">
        <w:rPr>
          <w:rFonts w:ascii="Times New Roman" w:hAnsi="Times New Roman"/>
          <w:color w:val="000000"/>
          <w:sz w:val="24"/>
          <w:szCs w:val="24"/>
        </w:rPr>
        <w:t>0.867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The lower potassium content in leaf was recorded in </w:t>
      </w:r>
      <w:r w:rsidRPr="00CA2BE9">
        <w:rPr>
          <w:rFonts w:ascii="Times New Roman" w:hAnsi="Times New Roman"/>
          <w:b/>
          <w:color w:val="000000"/>
          <w:spacing w:val="-6"/>
          <w:sz w:val="24"/>
          <w:szCs w:val="24"/>
        </w:rPr>
        <w:t>RAK-2015-01</w:t>
      </w:r>
      <w:r w:rsidRPr="00CA2BE9">
        <w:rPr>
          <w:rFonts w:ascii="Times New Roman" w:hAnsi="Times New Roman"/>
          <w:color w:val="000000"/>
          <w:spacing w:val="-6"/>
          <w:sz w:val="24"/>
          <w:szCs w:val="24"/>
        </w:rPr>
        <w:t xml:space="preserve"> (</w:t>
      </w:r>
      <w:r w:rsidR="003F16A7">
        <w:rPr>
          <w:rFonts w:ascii="Times New Roman" w:hAnsi="Times New Roman"/>
          <w:color w:val="000000"/>
          <w:sz w:val="24"/>
          <w:szCs w:val="24"/>
        </w:rPr>
        <w:t>0.363</w:t>
      </w:r>
      <w:r w:rsidRPr="00CA2BE9">
        <w:rPr>
          <w:rFonts w:ascii="Times New Roman" w:hAnsi="Times New Roman"/>
          <w:color w:val="000000"/>
          <w:sz w:val="24"/>
          <w:szCs w:val="24"/>
        </w:rPr>
        <w:t>%)</w:t>
      </w:r>
      <w:r>
        <w:rPr>
          <w:rFonts w:ascii="Times New Roman" w:hAnsi="Times New Roman"/>
          <w:color w:val="000000"/>
          <w:sz w:val="24"/>
          <w:szCs w:val="24"/>
        </w:rPr>
        <w:t xml:space="preserve">. In case of rachis, </w:t>
      </w:r>
      <w:r>
        <w:rPr>
          <w:rFonts w:ascii="Times New Roman" w:hAnsi="Times New Roman"/>
          <w:color w:val="000000"/>
          <w:spacing w:val="-6"/>
          <w:sz w:val="24"/>
          <w:szCs w:val="24"/>
        </w:rPr>
        <w:t>t</w:t>
      </w:r>
      <w:r w:rsidRPr="00CA2BE9">
        <w:rPr>
          <w:rFonts w:ascii="Times New Roman" w:hAnsi="Times New Roman"/>
          <w:color w:val="000000"/>
          <w:spacing w:val="-6"/>
          <w:sz w:val="24"/>
          <w:szCs w:val="24"/>
        </w:rPr>
        <w:t>he higher Potassium content was observed in</w:t>
      </w:r>
      <w:r>
        <w:rPr>
          <w:rFonts w:ascii="Times New Roman" w:hAnsi="Times New Roman"/>
          <w:color w:val="000000"/>
          <w:spacing w:val="-6"/>
          <w:sz w:val="24"/>
          <w:szCs w:val="24"/>
        </w:rPr>
        <w:t xml:space="preserve"> </w:t>
      </w:r>
      <w:r w:rsidRPr="00CA2BE9">
        <w:rPr>
          <w:rFonts w:ascii="Times New Roman" w:hAnsi="Times New Roman"/>
          <w:b/>
          <w:color w:val="000000"/>
          <w:spacing w:val="-6"/>
          <w:sz w:val="24"/>
          <w:szCs w:val="24"/>
        </w:rPr>
        <w:t>RAK-2015-03</w:t>
      </w:r>
      <w:r>
        <w:rPr>
          <w:rFonts w:ascii="Times New Roman" w:hAnsi="Times New Roman"/>
          <w:color w:val="000000"/>
          <w:spacing w:val="-6"/>
          <w:sz w:val="24"/>
          <w:szCs w:val="24"/>
        </w:rPr>
        <w:t xml:space="preserve"> </w:t>
      </w:r>
      <w:r w:rsidRPr="00CA2BE9">
        <w:rPr>
          <w:rFonts w:ascii="Times New Roman" w:hAnsi="Times New Roman"/>
          <w:color w:val="000000"/>
          <w:spacing w:val="-6"/>
          <w:sz w:val="24"/>
          <w:szCs w:val="24"/>
        </w:rPr>
        <w:t xml:space="preserve">(1.15 %). This was followed by </w:t>
      </w:r>
      <w:r w:rsidRPr="00CA2BE9">
        <w:rPr>
          <w:rFonts w:ascii="Times New Roman" w:hAnsi="Times New Roman"/>
          <w:b/>
          <w:color w:val="000000"/>
          <w:spacing w:val="-6"/>
          <w:sz w:val="24"/>
          <w:szCs w:val="24"/>
        </w:rPr>
        <w:t>RAK-2015-04</w:t>
      </w:r>
      <w:r w:rsidRPr="00CA2BE9">
        <w:rPr>
          <w:rFonts w:ascii="Times New Roman" w:hAnsi="Times New Roman"/>
          <w:color w:val="000000"/>
          <w:spacing w:val="-6"/>
          <w:sz w:val="24"/>
          <w:szCs w:val="24"/>
        </w:rPr>
        <w:t xml:space="preserve"> (1.04 %) and </w:t>
      </w:r>
      <w:r w:rsidRPr="00CA2BE9">
        <w:rPr>
          <w:rFonts w:ascii="Times New Roman" w:hAnsi="Times New Roman"/>
          <w:b/>
          <w:color w:val="000000"/>
          <w:spacing w:val="-6"/>
          <w:sz w:val="24"/>
          <w:szCs w:val="24"/>
        </w:rPr>
        <w:t>RAK-2015-02</w:t>
      </w:r>
      <w:r w:rsidRPr="00CA2BE9">
        <w:rPr>
          <w:rFonts w:ascii="Times New Roman" w:hAnsi="Times New Roman"/>
          <w:color w:val="000000"/>
          <w:spacing w:val="-6"/>
          <w:sz w:val="24"/>
          <w:szCs w:val="24"/>
        </w:rPr>
        <w:t xml:space="preserve"> (0.93 %). The lower Potassium content in rachis was recorded in </w:t>
      </w:r>
      <w:r w:rsidRPr="00CA2BE9">
        <w:rPr>
          <w:rFonts w:ascii="Times New Roman" w:hAnsi="Times New Roman"/>
          <w:b/>
          <w:color w:val="000000"/>
          <w:spacing w:val="-6"/>
          <w:sz w:val="24"/>
          <w:szCs w:val="24"/>
        </w:rPr>
        <w:t>RAK-2015-01</w:t>
      </w:r>
      <w:r w:rsidRPr="00CA2BE9">
        <w:rPr>
          <w:rFonts w:ascii="Times New Roman" w:hAnsi="Times New Roman"/>
          <w:color w:val="000000"/>
          <w:spacing w:val="-6"/>
          <w:sz w:val="24"/>
          <w:szCs w:val="24"/>
        </w:rPr>
        <w:t xml:space="preserve"> (0.65 %) and </w:t>
      </w:r>
      <w:r w:rsidRPr="00CA2BE9">
        <w:rPr>
          <w:rFonts w:ascii="Times New Roman" w:hAnsi="Times New Roman"/>
          <w:b/>
          <w:color w:val="000000"/>
          <w:spacing w:val="-6"/>
          <w:sz w:val="24"/>
          <w:szCs w:val="24"/>
        </w:rPr>
        <w:t>RAK-2015-08</w:t>
      </w:r>
      <w:r>
        <w:rPr>
          <w:rFonts w:ascii="Times New Roman" w:hAnsi="Times New Roman"/>
          <w:color w:val="000000"/>
          <w:spacing w:val="-6"/>
          <w:sz w:val="24"/>
          <w:szCs w:val="24"/>
        </w:rPr>
        <w:t xml:space="preserve"> (0.65 %) (Table 5 &amp; 6</w:t>
      </w:r>
      <w:r w:rsidRPr="00CA2BE9">
        <w:rPr>
          <w:rFonts w:ascii="Times New Roman" w:hAnsi="Times New Roman"/>
          <w:color w:val="000000"/>
          <w:spacing w:val="-6"/>
          <w:sz w:val="24"/>
          <w:szCs w:val="24"/>
        </w:rPr>
        <w:t>)</w:t>
      </w:r>
      <w:r w:rsidRPr="00CA2BE9">
        <w:rPr>
          <w:rFonts w:ascii="Times New Roman" w:hAnsi="Times New Roman"/>
          <w:color w:val="000000"/>
          <w:sz w:val="24"/>
          <w:szCs w:val="24"/>
        </w:rPr>
        <w:t>.</w:t>
      </w:r>
      <w:r>
        <w:rPr>
          <w:rFonts w:ascii="Times New Roman" w:hAnsi="Times New Roman"/>
          <w:color w:val="000000"/>
          <w:sz w:val="24"/>
          <w:szCs w:val="24"/>
        </w:rPr>
        <w:t xml:space="preserve"> </w:t>
      </w:r>
      <w:r w:rsidR="00452FA7">
        <w:rPr>
          <w:rFonts w:ascii="Times New Roman" w:hAnsi="Times New Roman"/>
          <w:color w:val="000000"/>
          <w:sz w:val="24"/>
          <w:szCs w:val="24"/>
        </w:rPr>
        <w:t xml:space="preserve">Similar results </w:t>
      </w:r>
      <w:proofErr w:type="gramStart"/>
      <w:r w:rsidR="00452FA7">
        <w:rPr>
          <w:rFonts w:ascii="Times New Roman" w:hAnsi="Times New Roman"/>
          <w:color w:val="000000"/>
          <w:sz w:val="24"/>
          <w:szCs w:val="24"/>
        </w:rPr>
        <w:t>was</w:t>
      </w:r>
      <w:proofErr w:type="gramEnd"/>
      <w:r w:rsidR="00452FA7">
        <w:rPr>
          <w:rFonts w:ascii="Times New Roman" w:hAnsi="Times New Roman"/>
          <w:color w:val="000000"/>
          <w:sz w:val="24"/>
          <w:szCs w:val="24"/>
        </w:rPr>
        <w:t xml:space="preserve"> observed by </w:t>
      </w:r>
      <w:proofErr w:type="spellStart"/>
      <w:r w:rsidR="00452FA7" w:rsidRPr="00452FA7">
        <w:rPr>
          <w:rFonts w:ascii="Times New Roman" w:hAnsi="Times New Roman"/>
          <w:color w:val="000000"/>
          <w:sz w:val="24"/>
          <w:szCs w:val="24"/>
        </w:rPr>
        <w:t>Usharani</w:t>
      </w:r>
      <w:proofErr w:type="spellEnd"/>
      <w:r w:rsidR="00452FA7" w:rsidRPr="00452FA7">
        <w:rPr>
          <w:rFonts w:ascii="Times New Roman" w:hAnsi="Times New Roman"/>
          <w:color w:val="000000"/>
          <w:sz w:val="24"/>
          <w:szCs w:val="24"/>
        </w:rPr>
        <w:t xml:space="preserve"> </w:t>
      </w:r>
      <w:r w:rsidR="00452FA7" w:rsidRPr="00452FA7">
        <w:rPr>
          <w:rFonts w:ascii="Times New Roman" w:hAnsi="Times New Roman"/>
          <w:i/>
          <w:color w:val="000000"/>
          <w:sz w:val="24"/>
          <w:szCs w:val="24"/>
        </w:rPr>
        <w:t>et al.</w:t>
      </w:r>
      <w:r w:rsidR="00452FA7" w:rsidRPr="00452FA7">
        <w:rPr>
          <w:rFonts w:ascii="Times New Roman" w:hAnsi="Times New Roman"/>
          <w:color w:val="000000"/>
          <w:sz w:val="24"/>
          <w:szCs w:val="24"/>
        </w:rPr>
        <w:t xml:space="preserve"> (2019)</w:t>
      </w:r>
      <w:r w:rsidR="00452FA7">
        <w:rPr>
          <w:rFonts w:ascii="Times New Roman" w:hAnsi="Times New Roman"/>
          <w:color w:val="000000"/>
          <w:sz w:val="24"/>
          <w:szCs w:val="24"/>
        </w:rPr>
        <w:t>.</w:t>
      </w:r>
    </w:p>
    <w:p w14:paraId="435BC669" w14:textId="77777777" w:rsidR="00F717BE" w:rsidRDefault="00F717BE" w:rsidP="00890B75">
      <w:pPr>
        <w:spacing w:before="280" w:line="360" w:lineRule="auto"/>
        <w:ind w:left="900" w:right="-22" w:hanging="900"/>
        <w:jc w:val="both"/>
        <w:rPr>
          <w:rFonts w:ascii="Times New Roman" w:hAnsi="Times New Roman"/>
          <w:b/>
          <w:color w:val="000000"/>
          <w:spacing w:val="-6"/>
          <w:sz w:val="24"/>
          <w:szCs w:val="24"/>
        </w:rPr>
      </w:pPr>
      <w:r>
        <w:rPr>
          <w:rFonts w:ascii="Times New Roman" w:hAnsi="Times New Roman"/>
          <w:b/>
          <w:color w:val="000000"/>
          <w:spacing w:val="-6"/>
          <w:sz w:val="24"/>
          <w:szCs w:val="24"/>
        </w:rPr>
        <w:t>Table 5</w:t>
      </w:r>
      <w:r w:rsidRPr="00CA2BE9">
        <w:rPr>
          <w:rFonts w:ascii="Times New Roman" w:hAnsi="Times New Roman"/>
          <w:b/>
          <w:color w:val="000000"/>
          <w:spacing w:val="-6"/>
          <w:sz w:val="24"/>
          <w:szCs w:val="24"/>
        </w:rPr>
        <w:t xml:space="preserve">: </w:t>
      </w:r>
      <w:r w:rsidRPr="008E50C1">
        <w:rPr>
          <w:rFonts w:ascii="Times New Roman" w:hAnsi="Times New Roman"/>
          <w:color w:val="000000"/>
          <w:spacing w:val="-6"/>
          <w:sz w:val="24"/>
          <w:szCs w:val="24"/>
        </w:rPr>
        <w:t>Per</w:t>
      </w:r>
      <w:r w:rsidR="00890B75" w:rsidRPr="008E50C1">
        <w:rPr>
          <w:rFonts w:ascii="Times New Roman" w:hAnsi="Times New Roman"/>
          <w:color w:val="000000"/>
          <w:spacing w:val="-6"/>
          <w:sz w:val="24"/>
          <w:szCs w:val="24"/>
        </w:rPr>
        <w:t xml:space="preserve"> </w:t>
      </w:r>
      <w:r w:rsidRPr="008E50C1">
        <w:rPr>
          <w:rFonts w:ascii="Times New Roman" w:hAnsi="Times New Roman"/>
          <w:color w:val="000000"/>
          <w:spacing w:val="-6"/>
          <w:sz w:val="24"/>
          <w:szCs w:val="24"/>
        </w:rPr>
        <w:t xml:space="preserve">cent N, P and K content in the fallen leaves of </w:t>
      </w:r>
      <w:proofErr w:type="spellStart"/>
      <w:r w:rsidRPr="008E50C1">
        <w:rPr>
          <w:rFonts w:ascii="Times New Roman" w:hAnsi="Times New Roman"/>
          <w:color w:val="000000"/>
          <w:spacing w:val="-6"/>
          <w:sz w:val="24"/>
          <w:szCs w:val="24"/>
        </w:rPr>
        <w:t>Pongamia</w:t>
      </w:r>
      <w:proofErr w:type="spellEnd"/>
      <w:r w:rsidRPr="008E50C1">
        <w:rPr>
          <w:rFonts w:ascii="Times New Roman" w:hAnsi="Times New Roman"/>
          <w:color w:val="000000"/>
          <w:spacing w:val="-6"/>
          <w:sz w:val="24"/>
          <w:szCs w:val="24"/>
        </w:rPr>
        <w:t xml:space="preserve"> </w:t>
      </w:r>
      <w:proofErr w:type="gramStart"/>
      <w:r w:rsidRPr="008E50C1">
        <w:rPr>
          <w:rFonts w:ascii="Times New Roman" w:hAnsi="Times New Roman"/>
          <w:color w:val="000000"/>
          <w:spacing w:val="-6"/>
          <w:sz w:val="24"/>
          <w:szCs w:val="24"/>
        </w:rPr>
        <w:t>during  September</w:t>
      </w:r>
      <w:proofErr w:type="gramEnd"/>
      <w:r w:rsidRPr="008E50C1">
        <w:rPr>
          <w:rFonts w:ascii="Times New Roman" w:hAnsi="Times New Roman"/>
          <w:color w:val="000000"/>
          <w:spacing w:val="-6"/>
          <w:sz w:val="24"/>
          <w:szCs w:val="24"/>
        </w:rPr>
        <w:t>, 2022 as influenced by germplasms</w:t>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2356"/>
        <w:gridCol w:w="2400"/>
        <w:gridCol w:w="2239"/>
      </w:tblGrid>
      <w:tr w:rsidR="00F717BE" w:rsidRPr="00CA2BE9" w14:paraId="67E222E9" w14:textId="77777777" w:rsidTr="00BB77A1">
        <w:trPr>
          <w:trHeight w:val="278"/>
        </w:trPr>
        <w:tc>
          <w:tcPr>
            <w:tcW w:w="1342" w:type="pct"/>
            <w:shd w:val="clear" w:color="auto" w:fill="auto"/>
            <w:vAlign w:val="center"/>
          </w:tcPr>
          <w:p w14:paraId="32D7924C" w14:textId="77777777" w:rsidR="00F717BE" w:rsidRPr="00CA2BE9" w:rsidRDefault="00F717BE" w:rsidP="00BB77A1">
            <w:pPr>
              <w:spacing w:after="0"/>
              <w:ind w:right="-63"/>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Germplasms</w:t>
            </w:r>
          </w:p>
        </w:tc>
        <w:tc>
          <w:tcPr>
            <w:tcW w:w="1232" w:type="pct"/>
            <w:shd w:val="clear" w:color="auto" w:fill="auto"/>
            <w:vAlign w:val="center"/>
          </w:tcPr>
          <w:p w14:paraId="13143385" w14:textId="77777777"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N (%)</w:t>
            </w:r>
          </w:p>
        </w:tc>
        <w:tc>
          <w:tcPr>
            <w:tcW w:w="1255" w:type="pct"/>
            <w:shd w:val="clear" w:color="auto" w:fill="auto"/>
            <w:vAlign w:val="center"/>
          </w:tcPr>
          <w:p w14:paraId="09093ADB" w14:textId="77777777"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P (%)</w:t>
            </w:r>
          </w:p>
        </w:tc>
        <w:tc>
          <w:tcPr>
            <w:tcW w:w="1171" w:type="pct"/>
            <w:shd w:val="clear" w:color="auto" w:fill="auto"/>
            <w:vAlign w:val="center"/>
          </w:tcPr>
          <w:p w14:paraId="42238640" w14:textId="77777777"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K (%)</w:t>
            </w:r>
          </w:p>
        </w:tc>
      </w:tr>
      <w:tr w:rsidR="00F717BE" w:rsidRPr="00CA2BE9" w14:paraId="7D8BD565" w14:textId="77777777" w:rsidTr="00BB77A1">
        <w:trPr>
          <w:trHeight w:val="380"/>
        </w:trPr>
        <w:tc>
          <w:tcPr>
            <w:tcW w:w="1342" w:type="pct"/>
            <w:shd w:val="clear" w:color="auto" w:fill="auto"/>
            <w:vAlign w:val="center"/>
          </w:tcPr>
          <w:p w14:paraId="6962206E"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RAK-2015-01</w:t>
            </w:r>
          </w:p>
        </w:tc>
        <w:tc>
          <w:tcPr>
            <w:tcW w:w="1232" w:type="pct"/>
            <w:shd w:val="clear" w:color="auto" w:fill="auto"/>
            <w:vAlign w:val="center"/>
          </w:tcPr>
          <w:p w14:paraId="7483095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0.42</w:t>
            </w:r>
          </w:p>
        </w:tc>
        <w:tc>
          <w:tcPr>
            <w:tcW w:w="1255" w:type="pct"/>
            <w:shd w:val="clear" w:color="auto" w:fill="auto"/>
            <w:vAlign w:val="center"/>
          </w:tcPr>
          <w:p w14:paraId="620AC964"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0.055</w:t>
            </w:r>
          </w:p>
        </w:tc>
        <w:tc>
          <w:tcPr>
            <w:tcW w:w="1171" w:type="pct"/>
            <w:shd w:val="clear" w:color="auto" w:fill="auto"/>
            <w:vAlign w:val="center"/>
          </w:tcPr>
          <w:p w14:paraId="52DCD95E"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0.363</w:t>
            </w:r>
          </w:p>
        </w:tc>
      </w:tr>
      <w:tr w:rsidR="00F717BE" w:rsidRPr="00CA2BE9" w14:paraId="3E6F15D5" w14:textId="77777777" w:rsidTr="00BB77A1">
        <w:trPr>
          <w:trHeight w:val="396"/>
        </w:trPr>
        <w:tc>
          <w:tcPr>
            <w:tcW w:w="1342" w:type="pct"/>
            <w:shd w:val="clear" w:color="auto" w:fill="auto"/>
            <w:vAlign w:val="center"/>
          </w:tcPr>
          <w:p w14:paraId="78867342"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lastRenderedPageBreak/>
              <w:t>RAK-2015-02</w:t>
            </w:r>
          </w:p>
        </w:tc>
        <w:tc>
          <w:tcPr>
            <w:tcW w:w="1232" w:type="pct"/>
            <w:shd w:val="clear" w:color="auto" w:fill="auto"/>
            <w:vAlign w:val="center"/>
          </w:tcPr>
          <w:p w14:paraId="590096A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0.84</w:t>
            </w:r>
          </w:p>
        </w:tc>
        <w:tc>
          <w:tcPr>
            <w:tcW w:w="1255" w:type="pct"/>
            <w:shd w:val="clear" w:color="auto" w:fill="auto"/>
            <w:vAlign w:val="center"/>
          </w:tcPr>
          <w:p w14:paraId="06A038E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0.054</w:t>
            </w:r>
          </w:p>
        </w:tc>
        <w:tc>
          <w:tcPr>
            <w:tcW w:w="1171" w:type="pct"/>
            <w:shd w:val="clear" w:color="auto" w:fill="auto"/>
            <w:vAlign w:val="center"/>
          </w:tcPr>
          <w:p w14:paraId="4BB373D2"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0.743</w:t>
            </w:r>
          </w:p>
        </w:tc>
      </w:tr>
      <w:tr w:rsidR="00F717BE" w:rsidRPr="00CA2BE9" w14:paraId="4484F4AC" w14:textId="77777777" w:rsidTr="00BB77A1">
        <w:trPr>
          <w:trHeight w:val="380"/>
        </w:trPr>
        <w:tc>
          <w:tcPr>
            <w:tcW w:w="1342" w:type="pct"/>
            <w:shd w:val="clear" w:color="auto" w:fill="auto"/>
            <w:vAlign w:val="center"/>
          </w:tcPr>
          <w:p w14:paraId="46A55E5A"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RAK-2015-03</w:t>
            </w:r>
          </w:p>
        </w:tc>
        <w:tc>
          <w:tcPr>
            <w:tcW w:w="1232" w:type="pct"/>
            <w:shd w:val="clear" w:color="auto" w:fill="auto"/>
            <w:vAlign w:val="center"/>
          </w:tcPr>
          <w:p w14:paraId="51217198"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1.07</w:t>
            </w:r>
          </w:p>
        </w:tc>
        <w:tc>
          <w:tcPr>
            <w:tcW w:w="1255" w:type="pct"/>
            <w:shd w:val="clear" w:color="auto" w:fill="auto"/>
            <w:vAlign w:val="center"/>
          </w:tcPr>
          <w:p w14:paraId="0B0FB854"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0.043</w:t>
            </w:r>
          </w:p>
        </w:tc>
        <w:tc>
          <w:tcPr>
            <w:tcW w:w="1171" w:type="pct"/>
            <w:shd w:val="clear" w:color="auto" w:fill="auto"/>
            <w:vAlign w:val="center"/>
          </w:tcPr>
          <w:p w14:paraId="751F156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0.947</w:t>
            </w:r>
          </w:p>
        </w:tc>
      </w:tr>
      <w:tr w:rsidR="00F717BE" w:rsidRPr="00CA2BE9" w14:paraId="40154ED7" w14:textId="77777777" w:rsidTr="00BB77A1">
        <w:trPr>
          <w:trHeight w:val="380"/>
        </w:trPr>
        <w:tc>
          <w:tcPr>
            <w:tcW w:w="1342" w:type="pct"/>
            <w:shd w:val="clear" w:color="auto" w:fill="auto"/>
            <w:vAlign w:val="center"/>
          </w:tcPr>
          <w:p w14:paraId="3BAB45D3"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RAK-2015-04</w:t>
            </w:r>
          </w:p>
        </w:tc>
        <w:tc>
          <w:tcPr>
            <w:tcW w:w="1232" w:type="pct"/>
            <w:shd w:val="clear" w:color="auto" w:fill="auto"/>
            <w:vAlign w:val="center"/>
          </w:tcPr>
          <w:p w14:paraId="34A2733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1.13</w:t>
            </w:r>
          </w:p>
        </w:tc>
        <w:tc>
          <w:tcPr>
            <w:tcW w:w="1255" w:type="pct"/>
            <w:shd w:val="clear" w:color="auto" w:fill="auto"/>
            <w:vAlign w:val="center"/>
          </w:tcPr>
          <w:p w14:paraId="572BBEDB"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0.081</w:t>
            </w:r>
          </w:p>
        </w:tc>
        <w:tc>
          <w:tcPr>
            <w:tcW w:w="1171" w:type="pct"/>
            <w:shd w:val="clear" w:color="auto" w:fill="auto"/>
            <w:vAlign w:val="center"/>
          </w:tcPr>
          <w:p w14:paraId="4445AD4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1.097</w:t>
            </w:r>
          </w:p>
        </w:tc>
      </w:tr>
      <w:tr w:rsidR="00F717BE" w:rsidRPr="00CA2BE9" w14:paraId="774CF2C9" w14:textId="77777777" w:rsidTr="00BB77A1">
        <w:trPr>
          <w:trHeight w:val="305"/>
        </w:trPr>
        <w:tc>
          <w:tcPr>
            <w:tcW w:w="1342" w:type="pct"/>
            <w:shd w:val="clear" w:color="auto" w:fill="auto"/>
            <w:vAlign w:val="center"/>
          </w:tcPr>
          <w:p w14:paraId="0C7E63FA"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RAK-2015-07</w:t>
            </w:r>
          </w:p>
        </w:tc>
        <w:tc>
          <w:tcPr>
            <w:tcW w:w="1232" w:type="pct"/>
            <w:shd w:val="clear" w:color="auto" w:fill="auto"/>
            <w:vAlign w:val="center"/>
          </w:tcPr>
          <w:p w14:paraId="67CE277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0.72</w:t>
            </w:r>
          </w:p>
        </w:tc>
        <w:tc>
          <w:tcPr>
            <w:tcW w:w="1255" w:type="pct"/>
            <w:shd w:val="clear" w:color="auto" w:fill="auto"/>
            <w:vAlign w:val="center"/>
          </w:tcPr>
          <w:p w14:paraId="6ACBE7A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0.074</w:t>
            </w:r>
          </w:p>
        </w:tc>
        <w:tc>
          <w:tcPr>
            <w:tcW w:w="1171" w:type="pct"/>
            <w:shd w:val="clear" w:color="auto" w:fill="auto"/>
            <w:vAlign w:val="center"/>
          </w:tcPr>
          <w:p w14:paraId="2B83B895"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0.867</w:t>
            </w:r>
          </w:p>
        </w:tc>
      </w:tr>
      <w:tr w:rsidR="00F717BE" w:rsidRPr="00CA2BE9" w14:paraId="06F253F5" w14:textId="77777777" w:rsidTr="00BB77A1">
        <w:trPr>
          <w:trHeight w:val="380"/>
        </w:trPr>
        <w:tc>
          <w:tcPr>
            <w:tcW w:w="1342" w:type="pct"/>
            <w:shd w:val="clear" w:color="auto" w:fill="auto"/>
            <w:vAlign w:val="center"/>
          </w:tcPr>
          <w:p w14:paraId="5E0AEDDF"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RAK-2015-08</w:t>
            </w:r>
          </w:p>
        </w:tc>
        <w:tc>
          <w:tcPr>
            <w:tcW w:w="1232" w:type="pct"/>
            <w:shd w:val="clear" w:color="auto" w:fill="auto"/>
            <w:vAlign w:val="center"/>
          </w:tcPr>
          <w:p w14:paraId="645470BB"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0.71</w:t>
            </w:r>
          </w:p>
        </w:tc>
        <w:tc>
          <w:tcPr>
            <w:tcW w:w="1255" w:type="pct"/>
            <w:shd w:val="clear" w:color="auto" w:fill="auto"/>
            <w:vAlign w:val="center"/>
          </w:tcPr>
          <w:p w14:paraId="1675A548"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0.033</w:t>
            </w:r>
          </w:p>
        </w:tc>
        <w:tc>
          <w:tcPr>
            <w:tcW w:w="1171" w:type="pct"/>
            <w:shd w:val="clear" w:color="auto" w:fill="auto"/>
            <w:vAlign w:val="center"/>
          </w:tcPr>
          <w:p w14:paraId="3A526B7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0.633</w:t>
            </w:r>
          </w:p>
        </w:tc>
      </w:tr>
      <w:tr w:rsidR="00F717BE" w:rsidRPr="00CA2BE9" w14:paraId="3885EF94" w14:textId="77777777" w:rsidTr="00BB77A1">
        <w:trPr>
          <w:trHeight w:val="380"/>
        </w:trPr>
        <w:tc>
          <w:tcPr>
            <w:tcW w:w="1342" w:type="pct"/>
            <w:shd w:val="clear" w:color="auto" w:fill="auto"/>
            <w:vAlign w:val="center"/>
          </w:tcPr>
          <w:p w14:paraId="198BA4AA"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RAK-2015-09</w:t>
            </w:r>
          </w:p>
        </w:tc>
        <w:tc>
          <w:tcPr>
            <w:tcW w:w="1232" w:type="pct"/>
            <w:shd w:val="clear" w:color="auto" w:fill="auto"/>
            <w:vAlign w:val="center"/>
          </w:tcPr>
          <w:p w14:paraId="1D38CC4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0.87</w:t>
            </w:r>
          </w:p>
        </w:tc>
        <w:tc>
          <w:tcPr>
            <w:tcW w:w="1255" w:type="pct"/>
            <w:shd w:val="clear" w:color="auto" w:fill="auto"/>
            <w:vAlign w:val="center"/>
          </w:tcPr>
          <w:p w14:paraId="2700797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0.128</w:t>
            </w:r>
          </w:p>
        </w:tc>
        <w:tc>
          <w:tcPr>
            <w:tcW w:w="1171" w:type="pct"/>
            <w:shd w:val="clear" w:color="auto" w:fill="auto"/>
            <w:vAlign w:val="center"/>
          </w:tcPr>
          <w:p w14:paraId="58405EE9"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0.727</w:t>
            </w:r>
          </w:p>
        </w:tc>
      </w:tr>
      <w:tr w:rsidR="00F717BE" w:rsidRPr="00CA2BE9" w14:paraId="20FADF71" w14:textId="77777777" w:rsidTr="00BB77A1">
        <w:trPr>
          <w:trHeight w:val="396"/>
        </w:trPr>
        <w:tc>
          <w:tcPr>
            <w:tcW w:w="1342" w:type="pct"/>
            <w:shd w:val="clear" w:color="auto" w:fill="auto"/>
            <w:vAlign w:val="center"/>
          </w:tcPr>
          <w:p w14:paraId="0544DFEE" w14:textId="77777777"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RAK-2015-10</w:t>
            </w:r>
          </w:p>
        </w:tc>
        <w:tc>
          <w:tcPr>
            <w:tcW w:w="1232" w:type="pct"/>
            <w:shd w:val="clear" w:color="auto" w:fill="auto"/>
            <w:vAlign w:val="center"/>
          </w:tcPr>
          <w:p w14:paraId="3E4F54C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0.94</w:t>
            </w:r>
          </w:p>
        </w:tc>
        <w:tc>
          <w:tcPr>
            <w:tcW w:w="1255" w:type="pct"/>
            <w:shd w:val="clear" w:color="auto" w:fill="auto"/>
            <w:vAlign w:val="center"/>
          </w:tcPr>
          <w:p w14:paraId="0474FDD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0.056</w:t>
            </w:r>
          </w:p>
        </w:tc>
        <w:tc>
          <w:tcPr>
            <w:tcW w:w="1171" w:type="pct"/>
            <w:shd w:val="clear" w:color="auto" w:fill="auto"/>
            <w:vAlign w:val="center"/>
          </w:tcPr>
          <w:p w14:paraId="1739D70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0.797</w:t>
            </w:r>
          </w:p>
        </w:tc>
      </w:tr>
      <w:tr w:rsidR="00F717BE" w:rsidRPr="00CA2BE9" w14:paraId="7067D043" w14:textId="77777777" w:rsidTr="00BB77A1">
        <w:trPr>
          <w:trHeight w:val="380"/>
        </w:trPr>
        <w:tc>
          <w:tcPr>
            <w:tcW w:w="1342" w:type="pct"/>
            <w:shd w:val="clear" w:color="auto" w:fill="auto"/>
            <w:vAlign w:val="center"/>
          </w:tcPr>
          <w:p w14:paraId="535AB8DB" w14:textId="77777777"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F-test</w:t>
            </w:r>
          </w:p>
        </w:tc>
        <w:tc>
          <w:tcPr>
            <w:tcW w:w="1232" w:type="pct"/>
            <w:shd w:val="clear" w:color="auto" w:fill="auto"/>
            <w:vAlign w:val="center"/>
          </w:tcPr>
          <w:p w14:paraId="5A729C59"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5" w:type="pct"/>
            <w:shd w:val="clear" w:color="auto" w:fill="auto"/>
            <w:vAlign w:val="center"/>
          </w:tcPr>
          <w:p w14:paraId="79E4E6A8"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171" w:type="pct"/>
            <w:shd w:val="clear" w:color="auto" w:fill="auto"/>
            <w:vAlign w:val="center"/>
          </w:tcPr>
          <w:p w14:paraId="5D71C38D"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r>
      <w:tr w:rsidR="00F717BE" w:rsidRPr="00CA2BE9" w14:paraId="3FA54836" w14:textId="77777777" w:rsidTr="00BB77A1">
        <w:trPr>
          <w:trHeight w:val="380"/>
        </w:trPr>
        <w:tc>
          <w:tcPr>
            <w:tcW w:w="1342" w:type="pct"/>
            <w:shd w:val="clear" w:color="auto" w:fill="auto"/>
            <w:vAlign w:val="center"/>
          </w:tcPr>
          <w:p w14:paraId="59AD8496" w14:textId="77777777" w:rsidR="00F717BE" w:rsidRPr="00CA2BE9" w:rsidRDefault="00F717BE" w:rsidP="00BB77A1">
            <w:pPr>
              <w:spacing w:after="0"/>
              <w:jc w:val="center"/>
              <w:rPr>
                <w:rFonts w:ascii="Times New Roman" w:hAnsi="Times New Roman"/>
                <w:b/>
                <w:color w:val="000000"/>
                <w:sz w:val="24"/>
                <w:szCs w:val="24"/>
              </w:rPr>
            </w:pPr>
            <w:proofErr w:type="spellStart"/>
            <w:proofErr w:type="gramStart"/>
            <w:r w:rsidRPr="00CA2BE9">
              <w:rPr>
                <w:rFonts w:ascii="Times New Roman" w:hAnsi="Times New Roman"/>
                <w:b/>
                <w:color w:val="000000"/>
                <w:sz w:val="24"/>
                <w:szCs w:val="24"/>
              </w:rPr>
              <w:t>S.Em</w:t>
            </w:r>
            <w:proofErr w:type="spellEnd"/>
            <w:proofErr w:type="gramEnd"/>
            <w:r w:rsidRPr="00CA2BE9">
              <w:rPr>
                <w:rFonts w:ascii="Times New Roman" w:hAnsi="Times New Roman"/>
                <w:b/>
                <w:color w:val="000000"/>
                <w:sz w:val="24"/>
                <w:szCs w:val="24"/>
              </w:rPr>
              <w:t xml:space="preserve"> ±</w:t>
            </w:r>
          </w:p>
        </w:tc>
        <w:tc>
          <w:tcPr>
            <w:tcW w:w="1232" w:type="pct"/>
            <w:shd w:val="clear" w:color="auto" w:fill="auto"/>
            <w:vAlign w:val="center"/>
          </w:tcPr>
          <w:p w14:paraId="70C45E35"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w:t>
            </w:r>
          </w:p>
        </w:tc>
        <w:tc>
          <w:tcPr>
            <w:tcW w:w="1255" w:type="pct"/>
            <w:shd w:val="clear" w:color="auto" w:fill="auto"/>
            <w:vAlign w:val="center"/>
          </w:tcPr>
          <w:p w14:paraId="385F10C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0.017</w:t>
            </w:r>
          </w:p>
        </w:tc>
        <w:tc>
          <w:tcPr>
            <w:tcW w:w="1171" w:type="pct"/>
            <w:shd w:val="clear" w:color="auto" w:fill="auto"/>
            <w:vAlign w:val="center"/>
          </w:tcPr>
          <w:p w14:paraId="3213E0D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0.064</w:t>
            </w:r>
          </w:p>
        </w:tc>
      </w:tr>
      <w:tr w:rsidR="00F717BE" w:rsidRPr="00CA2BE9" w14:paraId="2730974F" w14:textId="77777777" w:rsidTr="00BB77A1">
        <w:trPr>
          <w:trHeight w:val="396"/>
        </w:trPr>
        <w:tc>
          <w:tcPr>
            <w:tcW w:w="1342" w:type="pct"/>
            <w:shd w:val="clear" w:color="auto" w:fill="auto"/>
            <w:vAlign w:val="center"/>
          </w:tcPr>
          <w:p w14:paraId="42D00A9F" w14:textId="77777777"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CD (p=0.05)</w:t>
            </w:r>
          </w:p>
        </w:tc>
        <w:tc>
          <w:tcPr>
            <w:tcW w:w="1232" w:type="pct"/>
            <w:shd w:val="clear" w:color="auto" w:fill="auto"/>
            <w:vAlign w:val="center"/>
          </w:tcPr>
          <w:p w14:paraId="423448C8"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5" w:type="pct"/>
            <w:shd w:val="clear" w:color="auto" w:fill="auto"/>
            <w:vAlign w:val="center"/>
          </w:tcPr>
          <w:p w14:paraId="6AD90462"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171" w:type="pct"/>
            <w:shd w:val="clear" w:color="auto" w:fill="auto"/>
            <w:vAlign w:val="center"/>
          </w:tcPr>
          <w:p w14:paraId="228A1ABD"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r>
    </w:tbl>
    <w:p w14:paraId="0E297297" w14:textId="77777777" w:rsidR="00F717BE" w:rsidRPr="00BA4F78" w:rsidRDefault="00F717BE" w:rsidP="00F717BE">
      <w:pPr>
        <w:spacing w:before="120" w:line="360" w:lineRule="auto"/>
        <w:ind w:right="-23"/>
        <w:jc w:val="both"/>
        <w:rPr>
          <w:rFonts w:ascii="Times New Roman" w:hAnsi="Times New Roman"/>
          <w:bCs/>
          <w:sz w:val="24"/>
          <w:szCs w:val="24"/>
        </w:rPr>
      </w:pPr>
      <w:r w:rsidRPr="00101750">
        <w:rPr>
          <w:rFonts w:ascii="Times New Roman" w:hAnsi="Times New Roman"/>
          <w:bCs/>
          <w:sz w:val="24"/>
          <w:szCs w:val="24"/>
        </w:rPr>
        <w:t>*Signific</w:t>
      </w:r>
      <w:r>
        <w:rPr>
          <w:rFonts w:ascii="Times New Roman" w:hAnsi="Times New Roman"/>
          <w:bCs/>
          <w:sz w:val="24"/>
          <w:szCs w:val="24"/>
        </w:rPr>
        <w:t>ant at 5% level of significance          NS-</w:t>
      </w:r>
      <w:proofErr w:type="gramStart"/>
      <w:r>
        <w:rPr>
          <w:rFonts w:ascii="Times New Roman" w:hAnsi="Times New Roman"/>
          <w:bCs/>
          <w:sz w:val="24"/>
          <w:szCs w:val="24"/>
        </w:rPr>
        <w:t>non significant</w:t>
      </w:r>
      <w:proofErr w:type="gramEnd"/>
    </w:p>
    <w:p w14:paraId="671DC9DE" w14:textId="77777777" w:rsidR="00F717BE" w:rsidRPr="00CA2BE9" w:rsidRDefault="00F717BE" w:rsidP="008E50C1">
      <w:pPr>
        <w:spacing w:line="360" w:lineRule="auto"/>
        <w:ind w:left="900" w:hanging="900"/>
        <w:jc w:val="both"/>
        <w:rPr>
          <w:rFonts w:ascii="Times New Roman" w:hAnsi="Times New Roman"/>
          <w:b/>
          <w:color w:val="000000"/>
          <w:spacing w:val="-6"/>
          <w:sz w:val="24"/>
          <w:szCs w:val="24"/>
        </w:rPr>
      </w:pPr>
      <w:r>
        <w:rPr>
          <w:rFonts w:ascii="Times New Roman" w:hAnsi="Times New Roman"/>
          <w:b/>
          <w:color w:val="000000"/>
          <w:spacing w:val="-6"/>
          <w:sz w:val="24"/>
          <w:szCs w:val="24"/>
        </w:rPr>
        <w:t>Table 6</w:t>
      </w:r>
      <w:r w:rsidRPr="00CA2BE9">
        <w:rPr>
          <w:rFonts w:ascii="Times New Roman" w:hAnsi="Times New Roman"/>
          <w:b/>
          <w:color w:val="000000"/>
          <w:spacing w:val="-6"/>
          <w:sz w:val="24"/>
          <w:szCs w:val="24"/>
        </w:rPr>
        <w:t xml:space="preserve">: </w:t>
      </w:r>
      <w:r w:rsidRPr="008E50C1">
        <w:rPr>
          <w:rFonts w:ascii="Times New Roman" w:hAnsi="Times New Roman"/>
          <w:color w:val="000000"/>
          <w:spacing w:val="-6"/>
          <w:sz w:val="24"/>
          <w:szCs w:val="24"/>
        </w:rPr>
        <w:t>Per</w:t>
      </w:r>
      <w:r w:rsidR="00890B75" w:rsidRPr="008E50C1">
        <w:rPr>
          <w:rFonts w:ascii="Times New Roman" w:hAnsi="Times New Roman"/>
          <w:color w:val="000000"/>
          <w:spacing w:val="-6"/>
          <w:sz w:val="24"/>
          <w:szCs w:val="24"/>
        </w:rPr>
        <w:t xml:space="preserve"> </w:t>
      </w:r>
      <w:r w:rsidRPr="008E50C1">
        <w:rPr>
          <w:rFonts w:ascii="Times New Roman" w:hAnsi="Times New Roman"/>
          <w:color w:val="000000"/>
          <w:spacing w:val="-6"/>
          <w:sz w:val="24"/>
          <w:szCs w:val="24"/>
        </w:rPr>
        <w:t xml:space="preserve">cent N, P and K content in the Rachis </w:t>
      </w:r>
      <w:proofErr w:type="gramStart"/>
      <w:r w:rsidRPr="008E50C1">
        <w:rPr>
          <w:rFonts w:ascii="Times New Roman" w:hAnsi="Times New Roman"/>
          <w:color w:val="000000"/>
          <w:spacing w:val="-6"/>
          <w:sz w:val="24"/>
          <w:szCs w:val="24"/>
        </w:rPr>
        <w:t xml:space="preserve">of  </w:t>
      </w:r>
      <w:proofErr w:type="spellStart"/>
      <w:r w:rsidRPr="008E50C1">
        <w:rPr>
          <w:rFonts w:ascii="Times New Roman" w:hAnsi="Times New Roman"/>
          <w:color w:val="000000"/>
          <w:spacing w:val="-6"/>
          <w:sz w:val="24"/>
          <w:szCs w:val="24"/>
        </w:rPr>
        <w:t>Pongamia</w:t>
      </w:r>
      <w:proofErr w:type="spellEnd"/>
      <w:proofErr w:type="gramEnd"/>
      <w:r w:rsidRPr="008E50C1">
        <w:rPr>
          <w:rFonts w:ascii="Times New Roman" w:hAnsi="Times New Roman"/>
          <w:color w:val="000000"/>
          <w:spacing w:val="-6"/>
          <w:sz w:val="24"/>
          <w:szCs w:val="24"/>
        </w:rPr>
        <w:t xml:space="preserve"> during September, 2022 </w:t>
      </w:r>
      <w:r w:rsidRPr="008E50C1">
        <w:rPr>
          <w:rFonts w:ascii="Times New Roman" w:hAnsi="Times New Roman"/>
          <w:color w:val="000000"/>
          <w:spacing w:val="-6"/>
          <w:sz w:val="24"/>
          <w:szCs w:val="24"/>
        </w:rPr>
        <w:tab/>
        <w:t xml:space="preserve">     as influenced by germplasms</w:t>
      </w:r>
      <w:r w:rsidRPr="00CA2BE9">
        <w:rPr>
          <w:rFonts w:ascii="Times New Roman" w:hAnsi="Times New Roman"/>
          <w:b/>
          <w:color w:val="000000"/>
          <w:spacing w:val="-6"/>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F717BE" w:rsidRPr="00CA2BE9" w14:paraId="1A3C3F55" w14:textId="77777777" w:rsidTr="00BB77A1">
        <w:trPr>
          <w:trHeight w:val="20"/>
        </w:trPr>
        <w:tc>
          <w:tcPr>
            <w:tcW w:w="1250" w:type="pct"/>
            <w:shd w:val="clear" w:color="auto" w:fill="auto"/>
            <w:vAlign w:val="center"/>
          </w:tcPr>
          <w:p w14:paraId="7CD640A2" w14:textId="77777777"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Germplasms</w:t>
            </w:r>
          </w:p>
        </w:tc>
        <w:tc>
          <w:tcPr>
            <w:tcW w:w="1250" w:type="pct"/>
            <w:shd w:val="clear" w:color="auto" w:fill="auto"/>
            <w:vAlign w:val="center"/>
          </w:tcPr>
          <w:p w14:paraId="427A71C6" w14:textId="77777777"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N (%)</w:t>
            </w:r>
          </w:p>
        </w:tc>
        <w:tc>
          <w:tcPr>
            <w:tcW w:w="1250" w:type="pct"/>
            <w:shd w:val="clear" w:color="auto" w:fill="auto"/>
            <w:vAlign w:val="center"/>
          </w:tcPr>
          <w:p w14:paraId="6E6B9A8F" w14:textId="77777777"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P (%)</w:t>
            </w:r>
          </w:p>
        </w:tc>
        <w:tc>
          <w:tcPr>
            <w:tcW w:w="1250" w:type="pct"/>
            <w:shd w:val="clear" w:color="auto" w:fill="auto"/>
            <w:vAlign w:val="center"/>
          </w:tcPr>
          <w:p w14:paraId="311553CA" w14:textId="77777777"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K (%)</w:t>
            </w:r>
          </w:p>
        </w:tc>
      </w:tr>
      <w:tr w:rsidR="00F717BE" w:rsidRPr="00CA2BE9" w14:paraId="19B8C862" w14:textId="77777777" w:rsidTr="00BB77A1">
        <w:trPr>
          <w:trHeight w:val="20"/>
        </w:trPr>
        <w:tc>
          <w:tcPr>
            <w:tcW w:w="1250" w:type="pct"/>
            <w:shd w:val="clear" w:color="auto" w:fill="auto"/>
            <w:vAlign w:val="center"/>
          </w:tcPr>
          <w:p w14:paraId="14565648"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RAK-2015-01</w:t>
            </w:r>
          </w:p>
        </w:tc>
        <w:tc>
          <w:tcPr>
            <w:tcW w:w="1250" w:type="pct"/>
            <w:shd w:val="clear" w:color="auto" w:fill="auto"/>
            <w:vAlign w:val="center"/>
          </w:tcPr>
          <w:p w14:paraId="4F38B6B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0.42</w:t>
            </w:r>
          </w:p>
        </w:tc>
        <w:tc>
          <w:tcPr>
            <w:tcW w:w="1250" w:type="pct"/>
            <w:shd w:val="clear" w:color="auto" w:fill="auto"/>
            <w:vAlign w:val="center"/>
          </w:tcPr>
          <w:p w14:paraId="4DC5500F"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0.051</w:t>
            </w:r>
          </w:p>
        </w:tc>
        <w:tc>
          <w:tcPr>
            <w:tcW w:w="1250" w:type="pct"/>
            <w:shd w:val="clear" w:color="auto" w:fill="auto"/>
            <w:vAlign w:val="center"/>
          </w:tcPr>
          <w:p w14:paraId="259D2C4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0.65</w:t>
            </w:r>
          </w:p>
        </w:tc>
      </w:tr>
      <w:tr w:rsidR="00F717BE" w:rsidRPr="00CA2BE9" w14:paraId="306836A7" w14:textId="77777777" w:rsidTr="00BB77A1">
        <w:trPr>
          <w:trHeight w:val="20"/>
        </w:trPr>
        <w:tc>
          <w:tcPr>
            <w:tcW w:w="1250" w:type="pct"/>
            <w:shd w:val="clear" w:color="auto" w:fill="auto"/>
            <w:vAlign w:val="center"/>
          </w:tcPr>
          <w:p w14:paraId="60EC259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RAK-2015-02</w:t>
            </w:r>
          </w:p>
        </w:tc>
        <w:tc>
          <w:tcPr>
            <w:tcW w:w="1250" w:type="pct"/>
            <w:shd w:val="clear" w:color="auto" w:fill="auto"/>
            <w:vAlign w:val="center"/>
          </w:tcPr>
          <w:p w14:paraId="5E6B6228"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0.83</w:t>
            </w:r>
          </w:p>
        </w:tc>
        <w:tc>
          <w:tcPr>
            <w:tcW w:w="1250" w:type="pct"/>
            <w:shd w:val="clear" w:color="auto" w:fill="auto"/>
            <w:vAlign w:val="center"/>
          </w:tcPr>
          <w:p w14:paraId="58A170DF"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0.046</w:t>
            </w:r>
          </w:p>
        </w:tc>
        <w:tc>
          <w:tcPr>
            <w:tcW w:w="1250" w:type="pct"/>
            <w:shd w:val="clear" w:color="auto" w:fill="auto"/>
            <w:vAlign w:val="center"/>
          </w:tcPr>
          <w:p w14:paraId="4473FAC5"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0.93</w:t>
            </w:r>
          </w:p>
        </w:tc>
      </w:tr>
      <w:tr w:rsidR="00F717BE" w:rsidRPr="00CA2BE9" w14:paraId="7AC05DBC" w14:textId="77777777" w:rsidTr="00BB77A1">
        <w:trPr>
          <w:trHeight w:val="20"/>
        </w:trPr>
        <w:tc>
          <w:tcPr>
            <w:tcW w:w="1250" w:type="pct"/>
            <w:shd w:val="clear" w:color="auto" w:fill="auto"/>
            <w:vAlign w:val="center"/>
          </w:tcPr>
          <w:p w14:paraId="29056B6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RAK-2015-03</w:t>
            </w:r>
          </w:p>
        </w:tc>
        <w:tc>
          <w:tcPr>
            <w:tcW w:w="1250" w:type="pct"/>
            <w:shd w:val="clear" w:color="auto" w:fill="auto"/>
            <w:vAlign w:val="center"/>
          </w:tcPr>
          <w:p w14:paraId="4FF613E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1.06</w:t>
            </w:r>
          </w:p>
        </w:tc>
        <w:tc>
          <w:tcPr>
            <w:tcW w:w="1250" w:type="pct"/>
            <w:shd w:val="clear" w:color="auto" w:fill="auto"/>
            <w:vAlign w:val="center"/>
          </w:tcPr>
          <w:p w14:paraId="2E6560D4"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0.030</w:t>
            </w:r>
          </w:p>
        </w:tc>
        <w:tc>
          <w:tcPr>
            <w:tcW w:w="1250" w:type="pct"/>
            <w:shd w:val="clear" w:color="auto" w:fill="auto"/>
            <w:vAlign w:val="center"/>
          </w:tcPr>
          <w:p w14:paraId="0240607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1.15</w:t>
            </w:r>
          </w:p>
        </w:tc>
      </w:tr>
      <w:tr w:rsidR="00F717BE" w:rsidRPr="00CA2BE9" w14:paraId="7893CB2B" w14:textId="77777777" w:rsidTr="00BB77A1">
        <w:trPr>
          <w:trHeight w:val="20"/>
        </w:trPr>
        <w:tc>
          <w:tcPr>
            <w:tcW w:w="1250" w:type="pct"/>
            <w:shd w:val="clear" w:color="auto" w:fill="auto"/>
            <w:vAlign w:val="center"/>
          </w:tcPr>
          <w:p w14:paraId="40D8E63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RAK-2015-04</w:t>
            </w:r>
          </w:p>
        </w:tc>
        <w:tc>
          <w:tcPr>
            <w:tcW w:w="1250" w:type="pct"/>
            <w:shd w:val="clear" w:color="auto" w:fill="auto"/>
            <w:vAlign w:val="center"/>
          </w:tcPr>
          <w:p w14:paraId="5C04B28E"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1.11</w:t>
            </w:r>
          </w:p>
        </w:tc>
        <w:tc>
          <w:tcPr>
            <w:tcW w:w="1250" w:type="pct"/>
            <w:shd w:val="clear" w:color="auto" w:fill="auto"/>
            <w:vAlign w:val="center"/>
          </w:tcPr>
          <w:p w14:paraId="3B42E4FA"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0.069</w:t>
            </w:r>
          </w:p>
        </w:tc>
        <w:tc>
          <w:tcPr>
            <w:tcW w:w="1250" w:type="pct"/>
            <w:shd w:val="clear" w:color="auto" w:fill="auto"/>
            <w:vAlign w:val="center"/>
          </w:tcPr>
          <w:p w14:paraId="10571A2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1.04</w:t>
            </w:r>
          </w:p>
        </w:tc>
      </w:tr>
      <w:tr w:rsidR="00F717BE" w:rsidRPr="00CA2BE9" w14:paraId="7DDF2753" w14:textId="77777777" w:rsidTr="00BB77A1">
        <w:trPr>
          <w:trHeight w:val="20"/>
        </w:trPr>
        <w:tc>
          <w:tcPr>
            <w:tcW w:w="1250" w:type="pct"/>
            <w:shd w:val="clear" w:color="auto" w:fill="auto"/>
            <w:vAlign w:val="center"/>
          </w:tcPr>
          <w:p w14:paraId="58E631DF"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RAK-2015-07</w:t>
            </w:r>
          </w:p>
        </w:tc>
        <w:tc>
          <w:tcPr>
            <w:tcW w:w="1250" w:type="pct"/>
            <w:shd w:val="clear" w:color="auto" w:fill="auto"/>
            <w:vAlign w:val="center"/>
          </w:tcPr>
          <w:p w14:paraId="12141E9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0.71</w:t>
            </w:r>
          </w:p>
        </w:tc>
        <w:tc>
          <w:tcPr>
            <w:tcW w:w="1250" w:type="pct"/>
            <w:shd w:val="clear" w:color="auto" w:fill="auto"/>
            <w:vAlign w:val="center"/>
          </w:tcPr>
          <w:p w14:paraId="28E653E2"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0.062</w:t>
            </w:r>
          </w:p>
        </w:tc>
        <w:tc>
          <w:tcPr>
            <w:tcW w:w="1250" w:type="pct"/>
            <w:shd w:val="clear" w:color="auto" w:fill="auto"/>
            <w:vAlign w:val="center"/>
          </w:tcPr>
          <w:p w14:paraId="272CD474"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0.89</w:t>
            </w:r>
          </w:p>
        </w:tc>
      </w:tr>
      <w:tr w:rsidR="00F717BE" w:rsidRPr="00CA2BE9" w14:paraId="75C7423F" w14:textId="77777777" w:rsidTr="00BB77A1">
        <w:trPr>
          <w:trHeight w:val="20"/>
        </w:trPr>
        <w:tc>
          <w:tcPr>
            <w:tcW w:w="1250" w:type="pct"/>
            <w:shd w:val="clear" w:color="auto" w:fill="auto"/>
            <w:vAlign w:val="center"/>
          </w:tcPr>
          <w:p w14:paraId="74F49C67"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RAK-2015-08</w:t>
            </w:r>
          </w:p>
        </w:tc>
        <w:tc>
          <w:tcPr>
            <w:tcW w:w="1250" w:type="pct"/>
            <w:shd w:val="clear" w:color="auto" w:fill="auto"/>
            <w:vAlign w:val="center"/>
          </w:tcPr>
          <w:p w14:paraId="672101FE"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0.70</w:t>
            </w:r>
          </w:p>
        </w:tc>
        <w:tc>
          <w:tcPr>
            <w:tcW w:w="1250" w:type="pct"/>
            <w:shd w:val="clear" w:color="auto" w:fill="auto"/>
            <w:vAlign w:val="center"/>
          </w:tcPr>
          <w:p w14:paraId="785660B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0.027</w:t>
            </w:r>
          </w:p>
        </w:tc>
        <w:tc>
          <w:tcPr>
            <w:tcW w:w="1250" w:type="pct"/>
            <w:shd w:val="clear" w:color="auto" w:fill="auto"/>
            <w:vAlign w:val="center"/>
          </w:tcPr>
          <w:p w14:paraId="24CA08FB"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0.65</w:t>
            </w:r>
          </w:p>
        </w:tc>
      </w:tr>
      <w:tr w:rsidR="00F717BE" w:rsidRPr="00CA2BE9" w14:paraId="484603C8" w14:textId="77777777" w:rsidTr="00BB77A1">
        <w:trPr>
          <w:trHeight w:val="20"/>
        </w:trPr>
        <w:tc>
          <w:tcPr>
            <w:tcW w:w="1250" w:type="pct"/>
            <w:shd w:val="clear" w:color="auto" w:fill="auto"/>
            <w:vAlign w:val="center"/>
          </w:tcPr>
          <w:p w14:paraId="78456C82"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RAK-2015-09</w:t>
            </w:r>
          </w:p>
        </w:tc>
        <w:tc>
          <w:tcPr>
            <w:tcW w:w="1250" w:type="pct"/>
            <w:shd w:val="clear" w:color="auto" w:fill="auto"/>
            <w:vAlign w:val="center"/>
          </w:tcPr>
          <w:p w14:paraId="1A60C0B9"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0.86</w:t>
            </w:r>
          </w:p>
        </w:tc>
        <w:tc>
          <w:tcPr>
            <w:tcW w:w="1250" w:type="pct"/>
            <w:shd w:val="clear" w:color="auto" w:fill="auto"/>
            <w:vAlign w:val="center"/>
          </w:tcPr>
          <w:p w14:paraId="0CCE38A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0.121</w:t>
            </w:r>
          </w:p>
        </w:tc>
        <w:tc>
          <w:tcPr>
            <w:tcW w:w="1250" w:type="pct"/>
            <w:shd w:val="clear" w:color="auto" w:fill="auto"/>
            <w:vAlign w:val="center"/>
          </w:tcPr>
          <w:p w14:paraId="5E60F28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0.82</w:t>
            </w:r>
          </w:p>
        </w:tc>
      </w:tr>
      <w:tr w:rsidR="00F717BE" w:rsidRPr="00CA2BE9" w14:paraId="4EF00376" w14:textId="77777777" w:rsidTr="00BB77A1">
        <w:trPr>
          <w:trHeight w:val="20"/>
        </w:trPr>
        <w:tc>
          <w:tcPr>
            <w:tcW w:w="1250" w:type="pct"/>
            <w:shd w:val="clear" w:color="auto" w:fill="auto"/>
            <w:vAlign w:val="center"/>
          </w:tcPr>
          <w:p w14:paraId="410BF376"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RAK-2015-10</w:t>
            </w:r>
          </w:p>
        </w:tc>
        <w:tc>
          <w:tcPr>
            <w:tcW w:w="1250" w:type="pct"/>
            <w:shd w:val="clear" w:color="auto" w:fill="auto"/>
            <w:vAlign w:val="center"/>
          </w:tcPr>
          <w:p w14:paraId="0287CD9D"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0.93</w:t>
            </w:r>
          </w:p>
        </w:tc>
        <w:tc>
          <w:tcPr>
            <w:tcW w:w="1250" w:type="pct"/>
            <w:shd w:val="clear" w:color="auto" w:fill="auto"/>
            <w:vAlign w:val="center"/>
          </w:tcPr>
          <w:p w14:paraId="2EE7A80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0.049</w:t>
            </w:r>
          </w:p>
        </w:tc>
        <w:tc>
          <w:tcPr>
            <w:tcW w:w="1250" w:type="pct"/>
            <w:shd w:val="clear" w:color="auto" w:fill="auto"/>
            <w:vAlign w:val="center"/>
          </w:tcPr>
          <w:p w14:paraId="0826AE0E"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0.92</w:t>
            </w:r>
          </w:p>
        </w:tc>
      </w:tr>
      <w:tr w:rsidR="00F717BE" w:rsidRPr="00CA2BE9" w14:paraId="661B3731" w14:textId="77777777" w:rsidTr="00BB77A1">
        <w:trPr>
          <w:trHeight w:val="20"/>
        </w:trPr>
        <w:tc>
          <w:tcPr>
            <w:tcW w:w="1250" w:type="pct"/>
            <w:shd w:val="clear" w:color="auto" w:fill="auto"/>
            <w:vAlign w:val="center"/>
          </w:tcPr>
          <w:p w14:paraId="68C19E6E"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F-test</w:t>
            </w:r>
          </w:p>
        </w:tc>
        <w:tc>
          <w:tcPr>
            <w:tcW w:w="1250" w:type="pct"/>
            <w:shd w:val="clear" w:color="auto" w:fill="auto"/>
            <w:vAlign w:val="center"/>
          </w:tcPr>
          <w:p w14:paraId="66E7D69F"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0" w:type="pct"/>
            <w:shd w:val="clear" w:color="auto" w:fill="auto"/>
            <w:vAlign w:val="center"/>
          </w:tcPr>
          <w:p w14:paraId="67218AD8"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0" w:type="pct"/>
            <w:shd w:val="clear" w:color="auto" w:fill="auto"/>
            <w:vAlign w:val="center"/>
          </w:tcPr>
          <w:p w14:paraId="0CD86EB1"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r>
      <w:tr w:rsidR="00F717BE" w:rsidRPr="00CA2BE9" w14:paraId="5B6B33F9" w14:textId="77777777" w:rsidTr="00BB77A1">
        <w:trPr>
          <w:trHeight w:val="20"/>
        </w:trPr>
        <w:tc>
          <w:tcPr>
            <w:tcW w:w="1250" w:type="pct"/>
            <w:shd w:val="clear" w:color="auto" w:fill="auto"/>
            <w:vAlign w:val="center"/>
          </w:tcPr>
          <w:p w14:paraId="3D214A29" w14:textId="77777777" w:rsidR="00F717BE" w:rsidRPr="00CA2BE9" w:rsidRDefault="00F717BE" w:rsidP="00BB77A1">
            <w:pPr>
              <w:spacing w:after="0"/>
              <w:jc w:val="center"/>
              <w:rPr>
                <w:rFonts w:ascii="Times New Roman" w:hAnsi="Times New Roman"/>
                <w:b/>
                <w:sz w:val="24"/>
                <w:szCs w:val="24"/>
              </w:rPr>
            </w:pPr>
            <w:proofErr w:type="spellStart"/>
            <w:proofErr w:type="gramStart"/>
            <w:r w:rsidRPr="00CA2BE9">
              <w:rPr>
                <w:rFonts w:ascii="Times New Roman" w:hAnsi="Times New Roman"/>
                <w:b/>
                <w:sz w:val="24"/>
                <w:szCs w:val="24"/>
              </w:rPr>
              <w:t>S.Em</w:t>
            </w:r>
            <w:proofErr w:type="spellEnd"/>
            <w:proofErr w:type="gramEnd"/>
            <w:r w:rsidRPr="00CA2BE9">
              <w:rPr>
                <w:rFonts w:ascii="Times New Roman" w:hAnsi="Times New Roman"/>
                <w:b/>
                <w:sz w:val="24"/>
                <w:szCs w:val="24"/>
              </w:rPr>
              <w:t xml:space="preserve"> ±</w:t>
            </w:r>
          </w:p>
        </w:tc>
        <w:tc>
          <w:tcPr>
            <w:tcW w:w="1250" w:type="pct"/>
            <w:shd w:val="clear" w:color="auto" w:fill="auto"/>
            <w:vAlign w:val="center"/>
          </w:tcPr>
          <w:p w14:paraId="4126EE4C"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w:t>
            </w:r>
          </w:p>
        </w:tc>
        <w:tc>
          <w:tcPr>
            <w:tcW w:w="1250" w:type="pct"/>
            <w:shd w:val="clear" w:color="auto" w:fill="auto"/>
            <w:vAlign w:val="center"/>
          </w:tcPr>
          <w:p w14:paraId="0D90A690"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0.017</w:t>
            </w:r>
          </w:p>
        </w:tc>
        <w:tc>
          <w:tcPr>
            <w:tcW w:w="1250" w:type="pct"/>
            <w:shd w:val="clear" w:color="auto" w:fill="auto"/>
            <w:vAlign w:val="center"/>
          </w:tcPr>
          <w:p w14:paraId="0152AAB3" w14:textId="77777777"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0.155</w:t>
            </w:r>
          </w:p>
        </w:tc>
      </w:tr>
      <w:tr w:rsidR="00F717BE" w:rsidRPr="00CA2BE9" w14:paraId="4CC32317" w14:textId="77777777" w:rsidTr="00BB77A1">
        <w:trPr>
          <w:trHeight w:val="20"/>
        </w:trPr>
        <w:tc>
          <w:tcPr>
            <w:tcW w:w="1250" w:type="pct"/>
            <w:shd w:val="clear" w:color="auto" w:fill="auto"/>
            <w:vAlign w:val="center"/>
          </w:tcPr>
          <w:p w14:paraId="3AB5B1F9" w14:textId="77777777"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CD (p=0.05)</w:t>
            </w:r>
          </w:p>
        </w:tc>
        <w:tc>
          <w:tcPr>
            <w:tcW w:w="1250" w:type="pct"/>
            <w:shd w:val="clear" w:color="auto" w:fill="auto"/>
            <w:vAlign w:val="center"/>
          </w:tcPr>
          <w:p w14:paraId="67796C94"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0" w:type="pct"/>
            <w:shd w:val="clear" w:color="auto" w:fill="auto"/>
            <w:vAlign w:val="center"/>
          </w:tcPr>
          <w:p w14:paraId="384762C7" w14:textId="77777777"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0" w:type="pct"/>
            <w:shd w:val="clear" w:color="auto" w:fill="auto"/>
            <w:vAlign w:val="center"/>
          </w:tcPr>
          <w:p w14:paraId="25A52D2F" w14:textId="77777777" w:rsidR="00F717BE" w:rsidRPr="00CA2BE9" w:rsidRDefault="00890B75" w:rsidP="00BB77A1">
            <w:pPr>
              <w:spacing w:after="0"/>
              <w:jc w:val="center"/>
              <w:rPr>
                <w:rFonts w:ascii="Times New Roman" w:hAnsi="Times New Roman"/>
                <w:spacing w:val="-6"/>
                <w:sz w:val="24"/>
                <w:szCs w:val="24"/>
              </w:rPr>
            </w:pPr>
            <w:r>
              <w:rPr>
                <w:rFonts w:ascii="Times New Roman" w:hAnsi="Times New Roman"/>
                <w:spacing w:val="-6"/>
                <w:sz w:val="24"/>
                <w:szCs w:val="24"/>
              </w:rPr>
              <w:t>-</w:t>
            </w:r>
          </w:p>
        </w:tc>
      </w:tr>
    </w:tbl>
    <w:p w14:paraId="7525F9FA" w14:textId="77777777" w:rsidR="00F717BE" w:rsidRDefault="00F717BE" w:rsidP="00F717BE">
      <w:pPr>
        <w:spacing w:before="120" w:line="360" w:lineRule="auto"/>
        <w:ind w:right="-23"/>
        <w:jc w:val="both"/>
        <w:rPr>
          <w:rFonts w:ascii="Times New Roman" w:hAnsi="Times New Roman"/>
          <w:spacing w:val="-6"/>
          <w:sz w:val="24"/>
          <w:szCs w:val="24"/>
        </w:rPr>
      </w:pPr>
      <w:r w:rsidRPr="00101750">
        <w:rPr>
          <w:rFonts w:ascii="Times New Roman" w:hAnsi="Times New Roman"/>
          <w:bCs/>
          <w:sz w:val="24"/>
          <w:szCs w:val="24"/>
        </w:rPr>
        <w:t>*Signific</w:t>
      </w:r>
      <w:r>
        <w:rPr>
          <w:rFonts w:ascii="Times New Roman" w:hAnsi="Times New Roman"/>
          <w:bCs/>
          <w:sz w:val="24"/>
          <w:szCs w:val="24"/>
        </w:rPr>
        <w:t xml:space="preserve">ant at 5% level of significance                        </w:t>
      </w:r>
      <w:r>
        <w:rPr>
          <w:rFonts w:ascii="Times New Roman" w:hAnsi="Times New Roman"/>
          <w:spacing w:val="-6"/>
          <w:sz w:val="24"/>
          <w:szCs w:val="24"/>
        </w:rPr>
        <w:t xml:space="preserve">NS- </w:t>
      </w:r>
      <w:proofErr w:type="gramStart"/>
      <w:r>
        <w:rPr>
          <w:rFonts w:ascii="Times New Roman" w:hAnsi="Times New Roman"/>
          <w:spacing w:val="-6"/>
          <w:sz w:val="24"/>
          <w:szCs w:val="24"/>
        </w:rPr>
        <w:t>Non significant</w:t>
      </w:r>
      <w:proofErr w:type="gramEnd"/>
      <w:r>
        <w:rPr>
          <w:rFonts w:ascii="Times New Roman" w:hAnsi="Times New Roman"/>
          <w:spacing w:val="-6"/>
          <w:sz w:val="24"/>
          <w:szCs w:val="24"/>
        </w:rPr>
        <w:t xml:space="preserve"> </w:t>
      </w:r>
    </w:p>
    <w:p w14:paraId="4CF3D6BE" w14:textId="77777777" w:rsidR="00F717BE" w:rsidRDefault="00F717BE" w:rsidP="00B22E20">
      <w:pPr>
        <w:spacing w:before="280" w:line="360" w:lineRule="auto"/>
        <w:ind w:right="-22" w:firstLine="720"/>
        <w:jc w:val="both"/>
        <w:rPr>
          <w:rFonts w:ascii="Times New Roman" w:hAnsi="Times New Roman" w:cs="Times New Roman"/>
          <w:color w:val="000000"/>
          <w:sz w:val="24"/>
          <w:szCs w:val="24"/>
          <w:lang w:val="en-IN"/>
        </w:rPr>
      </w:pPr>
      <w:r w:rsidRPr="005A4D9A">
        <w:rPr>
          <w:rFonts w:ascii="Times New Roman" w:hAnsi="Times New Roman"/>
          <w:sz w:val="24"/>
          <w:szCs w:val="24"/>
          <w:lang w:val="en-IN"/>
        </w:rPr>
        <w:t xml:space="preserve">The chemical parameters of soil </w:t>
      </w:r>
      <w:r w:rsidRPr="005A4D9A">
        <w:rPr>
          <w:rFonts w:ascii="Times New Roman" w:hAnsi="Times New Roman"/>
          <w:i/>
          <w:sz w:val="24"/>
          <w:szCs w:val="24"/>
          <w:lang w:val="en-IN"/>
        </w:rPr>
        <w:t xml:space="preserve">viz. </w:t>
      </w:r>
      <w:r w:rsidRPr="005A4D9A">
        <w:rPr>
          <w:rFonts w:ascii="Times New Roman" w:hAnsi="Times New Roman"/>
          <w:sz w:val="24"/>
          <w:szCs w:val="24"/>
          <w:lang w:val="en-IN"/>
        </w:rPr>
        <w:t>pH, electrical conductivity (</w:t>
      </w:r>
      <w:proofErr w:type="spellStart"/>
      <w:r w:rsidRPr="005A4D9A">
        <w:rPr>
          <w:rFonts w:ascii="Times New Roman" w:hAnsi="Times New Roman"/>
          <w:sz w:val="24"/>
          <w:szCs w:val="24"/>
          <w:lang w:val="en-IN"/>
        </w:rPr>
        <w:t>dS</w:t>
      </w:r>
      <w:proofErr w:type="spellEnd"/>
      <w:r w:rsidRPr="005A4D9A">
        <w:rPr>
          <w:rFonts w:ascii="Times New Roman" w:hAnsi="Times New Roman"/>
          <w:sz w:val="24"/>
          <w:szCs w:val="24"/>
          <w:lang w:val="en-IN"/>
        </w:rPr>
        <w:t xml:space="preserve"> m</w:t>
      </w:r>
      <w:r w:rsidRPr="005A4D9A">
        <w:rPr>
          <w:rFonts w:ascii="Times New Roman" w:hAnsi="Times New Roman"/>
          <w:sz w:val="24"/>
          <w:szCs w:val="24"/>
          <w:vertAlign w:val="superscript"/>
          <w:lang w:val="en-IN"/>
        </w:rPr>
        <w:t>-1</w:t>
      </w:r>
      <w:r>
        <w:rPr>
          <w:rFonts w:ascii="Times New Roman" w:hAnsi="Times New Roman"/>
          <w:sz w:val="24"/>
          <w:szCs w:val="24"/>
          <w:lang w:val="en-IN"/>
        </w:rPr>
        <w:t>), available N</w:t>
      </w:r>
      <w:r w:rsidRPr="005A4D9A">
        <w:rPr>
          <w:rFonts w:ascii="Times New Roman" w:hAnsi="Times New Roman"/>
          <w:sz w:val="24"/>
          <w:szCs w:val="24"/>
          <w:lang w:val="en-IN"/>
        </w:rPr>
        <w:t xml:space="preserve"> (Kg ha</w:t>
      </w:r>
      <w:r w:rsidRPr="005A4D9A">
        <w:rPr>
          <w:rFonts w:ascii="Times New Roman" w:hAnsi="Times New Roman"/>
          <w:sz w:val="24"/>
          <w:szCs w:val="24"/>
          <w:vertAlign w:val="superscript"/>
          <w:lang w:val="en-IN"/>
        </w:rPr>
        <w:t>-1</w:t>
      </w:r>
      <w:proofErr w:type="gramStart"/>
      <w:r w:rsidRPr="005A4D9A">
        <w:rPr>
          <w:rFonts w:ascii="Times New Roman" w:hAnsi="Times New Roman"/>
          <w:sz w:val="24"/>
          <w:szCs w:val="24"/>
          <w:lang w:val="en-IN"/>
        </w:rPr>
        <w:t>),</w:t>
      </w:r>
      <w:r>
        <w:rPr>
          <w:rFonts w:ascii="Times New Roman" w:hAnsi="Times New Roman"/>
          <w:sz w:val="24"/>
          <w:szCs w:val="24"/>
          <w:lang w:val="en-IN"/>
        </w:rPr>
        <w:t xml:space="preserve">  </w:t>
      </w:r>
      <w:r w:rsidRPr="005A4D9A">
        <w:rPr>
          <w:rFonts w:ascii="Times New Roman" w:hAnsi="Times New Roman"/>
          <w:sz w:val="24"/>
          <w:szCs w:val="24"/>
          <w:lang w:val="en-IN"/>
        </w:rPr>
        <w:t xml:space="preserve"> </w:t>
      </w:r>
      <w:proofErr w:type="gramEnd"/>
      <w:r w:rsidRPr="005A4D9A">
        <w:rPr>
          <w:rFonts w:ascii="Times New Roman" w:hAnsi="Times New Roman"/>
          <w:sz w:val="24"/>
          <w:szCs w:val="24"/>
          <w:lang w:val="en-IN"/>
        </w:rPr>
        <w:t>P (Kg ha</w:t>
      </w:r>
      <w:r w:rsidRPr="005A4D9A">
        <w:rPr>
          <w:rFonts w:ascii="Times New Roman" w:hAnsi="Times New Roman"/>
          <w:sz w:val="24"/>
          <w:szCs w:val="24"/>
          <w:vertAlign w:val="superscript"/>
          <w:lang w:val="en-IN"/>
        </w:rPr>
        <w:t>-1</w:t>
      </w:r>
      <w:r>
        <w:rPr>
          <w:rFonts w:ascii="Times New Roman" w:hAnsi="Times New Roman"/>
          <w:sz w:val="24"/>
          <w:szCs w:val="24"/>
          <w:lang w:val="en-IN"/>
        </w:rPr>
        <w:t>),</w:t>
      </w:r>
      <w:r w:rsidRPr="005A4D9A">
        <w:rPr>
          <w:rFonts w:ascii="Times New Roman" w:hAnsi="Times New Roman"/>
          <w:sz w:val="24"/>
          <w:szCs w:val="24"/>
          <w:lang w:val="en-IN"/>
        </w:rPr>
        <w:t xml:space="preserve"> K (Kg ha</w:t>
      </w:r>
      <w:r w:rsidRPr="005A4D9A">
        <w:rPr>
          <w:rFonts w:ascii="Times New Roman" w:hAnsi="Times New Roman"/>
          <w:sz w:val="24"/>
          <w:szCs w:val="24"/>
          <w:vertAlign w:val="superscript"/>
          <w:lang w:val="en-IN"/>
        </w:rPr>
        <w:t>-1</w:t>
      </w:r>
      <w:r w:rsidRPr="005A4D9A">
        <w:rPr>
          <w:rFonts w:ascii="Times New Roman" w:hAnsi="Times New Roman"/>
          <w:sz w:val="24"/>
          <w:szCs w:val="24"/>
          <w:lang w:val="en-IN"/>
        </w:rPr>
        <w:t xml:space="preserve">) </w:t>
      </w:r>
      <w:r>
        <w:rPr>
          <w:rFonts w:ascii="Times New Roman" w:hAnsi="Times New Roman"/>
          <w:sz w:val="24"/>
          <w:szCs w:val="24"/>
          <w:lang w:val="en-IN"/>
        </w:rPr>
        <w:t xml:space="preserve">and OC (%) </w:t>
      </w:r>
      <w:r w:rsidRPr="005A4D9A">
        <w:rPr>
          <w:rFonts w:ascii="Times New Roman" w:hAnsi="Times New Roman"/>
          <w:sz w:val="24"/>
          <w:szCs w:val="24"/>
          <w:lang w:val="en-IN"/>
        </w:rPr>
        <w:t xml:space="preserve">were </w:t>
      </w:r>
      <w:r>
        <w:rPr>
          <w:rFonts w:ascii="Times New Roman" w:hAnsi="Times New Roman"/>
          <w:sz w:val="24"/>
          <w:szCs w:val="24"/>
          <w:lang w:val="en-IN"/>
        </w:rPr>
        <w:t xml:space="preserve">presented in the Table 7&amp; 8, i.e., before sowing and after the harvest of intercrop. </w:t>
      </w:r>
      <w:r w:rsidRPr="005A4D9A">
        <w:rPr>
          <w:rFonts w:ascii="Times New Roman" w:hAnsi="Times New Roman" w:cs="Times New Roman"/>
          <w:color w:val="000000"/>
          <w:sz w:val="24"/>
          <w:szCs w:val="24"/>
          <w:lang w:val="en-IN"/>
        </w:rPr>
        <w:t xml:space="preserve">The pH of the soil found acidic and it varies from 5.24 to 5.57 </w:t>
      </w:r>
      <w:r>
        <w:rPr>
          <w:rFonts w:ascii="Times New Roman" w:hAnsi="Times New Roman" w:cs="Times New Roman"/>
          <w:color w:val="000000"/>
          <w:sz w:val="24"/>
          <w:szCs w:val="24"/>
          <w:lang w:val="en-IN"/>
        </w:rPr>
        <w:t xml:space="preserve">&amp; </w:t>
      </w:r>
      <w:r w:rsidRPr="005A4D9A">
        <w:rPr>
          <w:rFonts w:ascii="Times New Roman" w:hAnsi="Times New Roman" w:cs="Times New Roman"/>
          <w:color w:val="000000"/>
          <w:sz w:val="24"/>
          <w:szCs w:val="24"/>
          <w:lang w:val="en-IN"/>
        </w:rPr>
        <w:t>5.22 to 5.53 before the crop sown</w:t>
      </w:r>
      <w:r>
        <w:rPr>
          <w:rFonts w:ascii="Times New Roman" w:hAnsi="Times New Roman" w:cs="Times New Roman"/>
          <w:color w:val="000000"/>
          <w:sz w:val="24"/>
          <w:szCs w:val="24"/>
          <w:lang w:val="en-IN"/>
        </w:rPr>
        <w:t xml:space="preserve"> and after the harvest of the crop respectively</w:t>
      </w:r>
      <w:r w:rsidRPr="005A4D9A">
        <w:rPr>
          <w:rFonts w:ascii="Times New Roman" w:hAnsi="Times New Roman" w:cs="Times New Roman"/>
          <w:color w:val="000000"/>
          <w:sz w:val="24"/>
          <w:szCs w:val="24"/>
          <w:lang w:val="en-IN"/>
        </w:rPr>
        <w:t xml:space="preserve">. The highest pH values </w:t>
      </w:r>
      <w:proofErr w:type="gramStart"/>
      <w:r w:rsidRPr="005A4D9A">
        <w:rPr>
          <w:rFonts w:ascii="Times New Roman" w:hAnsi="Times New Roman" w:cs="Times New Roman"/>
          <w:color w:val="000000"/>
          <w:sz w:val="24"/>
          <w:szCs w:val="24"/>
          <w:lang w:val="en-IN"/>
        </w:rPr>
        <w:t>was</w:t>
      </w:r>
      <w:proofErr w:type="gramEnd"/>
      <w:r w:rsidRPr="005A4D9A">
        <w:rPr>
          <w:rFonts w:ascii="Times New Roman" w:hAnsi="Times New Roman" w:cs="Times New Roman"/>
          <w:color w:val="000000"/>
          <w:sz w:val="24"/>
          <w:szCs w:val="24"/>
          <w:lang w:val="en-IN"/>
        </w:rPr>
        <w:t xml:space="preserve"> recorded in </w:t>
      </w:r>
      <w:r w:rsidRPr="005A4D9A">
        <w:rPr>
          <w:rFonts w:ascii="Times New Roman" w:hAnsi="Times New Roman" w:cs="Times New Roman"/>
          <w:b/>
          <w:color w:val="000000"/>
          <w:sz w:val="24"/>
          <w:szCs w:val="24"/>
          <w:lang w:val="en-IN"/>
        </w:rPr>
        <w:t>RAK-2015-10</w:t>
      </w:r>
      <w:r w:rsidRPr="005A4D9A">
        <w:rPr>
          <w:rFonts w:ascii="Times New Roman" w:hAnsi="Times New Roman" w:cs="Times New Roman"/>
          <w:color w:val="000000"/>
          <w:sz w:val="24"/>
          <w:szCs w:val="24"/>
          <w:lang w:val="en-IN"/>
        </w:rPr>
        <w:t xml:space="preserve"> (5.57</w:t>
      </w:r>
      <w:r>
        <w:rPr>
          <w:rFonts w:ascii="Times New Roman" w:hAnsi="Times New Roman" w:cs="Times New Roman"/>
          <w:color w:val="000000"/>
          <w:sz w:val="24"/>
          <w:szCs w:val="24"/>
          <w:lang w:val="en-IN"/>
        </w:rPr>
        <w:t xml:space="preserve"> &amp; </w:t>
      </w:r>
      <w:r w:rsidRPr="005A4D9A">
        <w:rPr>
          <w:rFonts w:ascii="Times New Roman" w:hAnsi="Times New Roman" w:cs="Times New Roman"/>
          <w:color w:val="000000"/>
          <w:sz w:val="24"/>
          <w:szCs w:val="24"/>
          <w:lang w:val="en-IN"/>
        </w:rPr>
        <w:t xml:space="preserve">5.53) followed by </w:t>
      </w:r>
      <w:r w:rsidRPr="005A4D9A">
        <w:rPr>
          <w:rFonts w:ascii="Times New Roman" w:hAnsi="Times New Roman" w:cs="Times New Roman"/>
          <w:b/>
          <w:color w:val="000000"/>
          <w:sz w:val="24"/>
          <w:szCs w:val="24"/>
          <w:lang w:val="en-IN"/>
        </w:rPr>
        <w:t>RAK-2015-08</w:t>
      </w:r>
      <w:r w:rsidRPr="005A4D9A">
        <w:rPr>
          <w:rFonts w:ascii="Times New Roman" w:hAnsi="Times New Roman" w:cs="Times New Roman"/>
          <w:color w:val="000000"/>
          <w:sz w:val="24"/>
          <w:szCs w:val="24"/>
          <w:lang w:val="en-IN"/>
        </w:rPr>
        <w:t xml:space="preserve"> (5.51</w:t>
      </w:r>
      <w:r>
        <w:rPr>
          <w:rFonts w:ascii="Times New Roman" w:hAnsi="Times New Roman" w:cs="Times New Roman"/>
          <w:color w:val="000000"/>
          <w:sz w:val="24"/>
          <w:szCs w:val="24"/>
          <w:lang w:val="en-IN"/>
        </w:rPr>
        <w:t xml:space="preserve"> &amp; </w:t>
      </w:r>
      <w:r w:rsidRPr="005A4D9A">
        <w:rPr>
          <w:rFonts w:ascii="Times New Roman" w:hAnsi="Times New Roman" w:cs="Times New Roman"/>
          <w:color w:val="000000"/>
          <w:sz w:val="24"/>
          <w:szCs w:val="24"/>
          <w:lang w:val="en-IN"/>
        </w:rPr>
        <w:t xml:space="preserve">5.49) and </w:t>
      </w:r>
      <w:r w:rsidRPr="005A4D9A">
        <w:rPr>
          <w:rFonts w:ascii="Times New Roman" w:hAnsi="Times New Roman" w:cs="Times New Roman"/>
          <w:b/>
          <w:color w:val="000000"/>
          <w:sz w:val="24"/>
          <w:szCs w:val="24"/>
          <w:lang w:val="en-IN"/>
        </w:rPr>
        <w:t>RAK-2015-07</w:t>
      </w:r>
      <w:r w:rsidRPr="005A4D9A">
        <w:rPr>
          <w:rFonts w:ascii="Times New Roman" w:hAnsi="Times New Roman" w:cs="Times New Roman"/>
          <w:color w:val="000000"/>
          <w:sz w:val="24"/>
          <w:szCs w:val="24"/>
          <w:lang w:val="en-IN"/>
        </w:rPr>
        <w:t xml:space="preserve"> (5.46</w:t>
      </w:r>
      <w:r>
        <w:rPr>
          <w:rFonts w:ascii="Times New Roman" w:hAnsi="Times New Roman" w:cs="Times New Roman"/>
          <w:color w:val="000000"/>
          <w:sz w:val="24"/>
          <w:szCs w:val="24"/>
          <w:lang w:val="en-IN"/>
        </w:rPr>
        <w:t xml:space="preserve"> &amp; </w:t>
      </w:r>
      <w:r w:rsidRPr="005A4D9A">
        <w:rPr>
          <w:rFonts w:ascii="Times New Roman" w:hAnsi="Times New Roman" w:cs="Times New Roman"/>
          <w:color w:val="000000"/>
          <w:sz w:val="24"/>
          <w:szCs w:val="24"/>
          <w:lang w:val="en-IN"/>
        </w:rPr>
        <w:t xml:space="preserve">5.44). The lower pH value was observed in </w:t>
      </w:r>
      <w:r w:rsidRPr="005A4D9A">
        <w:rPr>
          <w:rFonts w:ascii="Times New Roman" w:hAnsi="Times New Roman" w:cs="Times New Roman"/>
          <w:b/>
          <w:color w:val="000000"/>
          <w:sz w:val="24"/>
          <w:szCs w:val="24"/>
          <w:lang w:val="en-IN"/>
        </w:rPr>
        <w:t>RAK-2015-09</w:t>
      </w:r>
      <w:r w:rsidRPr="005A4D9A">
        <w:rPr>
          <w:rFonts w:ascii="Times New Roman" w:hAnsi="Times New Roman" w:cs="Times New Roman"/>
          <w:color w:val="000000"/>
          <w:sz w:val="24"/>
          <w:szCs w:val="24"/>
          <w:lang w:val="en-IN"/>
        </w:rPr>
        <w:t xml:space="preserve"> </w:t>
      </w:r>
      <w:r w:rsidRPr="005A4D9A">
        <w:rPr>
          <w:rFonts w:ascii="Times New Roman" w:hAnsi="Times New Roman" w:cs="Times New Roman"/>
          <w:color w:val="000000"/>
          <w:sz w:val="24"/>
          <w:szCs w:val="24"/>
          <w:lang w:val="en-IN"/>
        </w:rPr>
        <w:lastRenderedPageBreak/>
        <w:t>(5.24</w:t>
      </w:r>
      <w:r>
        <w:rPr>
          <w:rFonts w:ascii="Times New Roman" w:hAnsi="Times New Roman" w:cs="Times New Roman"/>
          <w:color w:val="000000"/>
          <w:sz w:val="24"/>
          <w:szCs w:val="24"/>
          <w:lang w:val="en-IN"/>
        </w:rPr>
        <w:t xml:space="preserve"> &amp; </w:t>
      </w:r>
      <w:r w:rsidRPr="005A4D9A">
        <w:rPr>
          <w:rFonts w:ascii="Times New Roman" w:hAnsi="Times New Roman" w:cs="Times New Roman"/>
          <w:color w:val="000000"/>
          <w:sz w:val="24"/>
          <w:szCs w:val="24"/>
          <w:lang w:val="en-IN"/>
        </w:rPr>
        <w:t>5.22). The variation in soil pH was due to increase in production of organic acids and partial pressure of CO</w:t>
      </w:r>
      <w:r w:rsidRPr="005A4D9A">
        <w:rPr>
          <w:rFonts w:ascii="Times New Roman" w:hAnsi="Times New Roman" w:cs="Times New Roman"/>
          <w:color w:val="000000"/>
          <w:sz w:val="24"/>
          <w:szCs w:val="24"/>
          <w:vertAlign w:val="subscript"/>
          <w:lang w:val="en-IN"/>
        </w:rPr>
        <w:t>2</w:t>
      </w:r>
      <w:r w:rsidRPr="005A4D9A">
        <w:rPr>
          <w:rFonts w:ascii="Times New Roman" w:hAnsi="Times New Roman" w:cs="Times New Roman"/>
          <w:color w:val="000000"/>
          <w:sz w:val="24"/>
          <w:szCs w:val="24"/>
          <w:lang w:val="en-IN"/>
        </w:rPr>
        <w:t xml:space="preserve">, during organic matter decomposition. These results are in similar with those reported by Singh </w:t>
      </w:r>
      <w:r w:rsidRPr="005A4D9A">
        <w:rPr>
          <w:rFonts w:ascii="Times New Roman" w:hAnsi="Times New Roman" w:cs="Times New Roman"/>
          <w:i/>
          <w:color w:val="000000"/>
          <w:sz w:val="24"/>
          <w:szCs w:val="24"/>
          <w:lang w:val="en-IN"/>
        </w:rPr>
        <w:t xml:space="preserve">et al. </w:t>
      </w:r>
      <w:r w:rsidRPr="005A4D9A">
        <w:rPr>
          <w:rFonts w:ascii="Times New Roman" w:hAnsi="Times New Roman" w:cs="Times New Roman"/>
          <w:color w:val="000000"/>
          <w:sz w:val="24"/>
          <w:szCs w:val="24"/>
          <w:lang w:val="en-IN"/>
        </w:rPr>
        <w:t>(2014).</w:t>
      </w:r>
    </w:p>
    <w:p w14:paraId="418218A8" w14:textId="77777777" w:rsidR="00F717BE" w:rsidRDefault="00F717BE" w:rsidP="00F717BE">
      <w:pPr>
        <w:pStyle w:val="BodyText"/>
        <w:spacing w:before="240" w:after="240" w:line="360" w:lineRule="auto"/>
        <w:ind w:right="-22" w:firstLine="720"/>
        <w:jc w:val="both"/>
      </w:pPr>
      <w:r w:rsidRPr="00CA2BE9">
        <w:rPr>
          <w:color w:val="000000"/>
        </w:rPr>
        <w:t xml:space="preserve">The EC of the soil varies from 0.35 </w:t>
      </w:r>
      <w:proofErr w:type="spellStart"/>
      <w:r w:rsidRPr="00CA2BE9">
        <w:rPr>
          <w:bCs/>
          <w:color w:val="000000"/>
        </w:rPr>
        <w:t>dS</w:t>
      </w:r>
      <w:proofErr w:type="spellEnd"/>
      <w:r w:rsidRPr="00CA2BE9">
        <w:rPr>
          <w:bCs/>
          <w:color w:val="000000"/>
        </w:rPr>
        <w:t xml:space="preserve"> m</w:t>
      </w:r>
      <w:r w:rsidRPr="00CA2BE9">
        <w:rPr>
          <w:bCs/>
          <w:color w:val="000000"/>
          <w:vertAlign w:val="superscript"/>
        </w:rPr>
        <w:t>-1</w:t>
      </w:r>
      <w:r w:rsidRPr="00CA2BE9">
        <w:rPr>
          <w:color w:val="000000"/>
        </w:rPr>
        <w:t xml:space="preserve"> to 0.48 </w:t>
      </w:r>
      <w:proofErr w:type="spellStart"/>
      <w:r w:rsidRPr="00CA2BE9">
        <w:rPr>
          <w:bCs/>
          <w:color w:val="000000"/>
        </w:rPr>
        <w:t>dS</w:t>
      </w:r>
      <w:proofErr w:type="spellEnd"/>
      <w:r w:rsidRPr="00CA2BE9">
        <w:rPr>
          <w:bCs/>
          <w:color w:val="000000"/>
        </w:rPr>
        <w:t xml:space="preserve"> m</w:t>
      </w:r>
      <w:r w:rsidRPr="00CA2BE9">
        <w:rPr>
          <w:bCs/>
          <w:color w:val="000000"/>
          <w:vertAlign w:val="superscript"/>
        </w:rPr>
        <w:t>-</w:t>
      </w:r>
      <w:proofErr w:type="gramStart"/>
      <w:r w:rsidRPr="00CA2BE9">
        <w:rPr>
          <w:bCs/>
          <w:color w:val="000000"/>
          <w:vertAlign w:val="superscript"/>
        </w:rPr>
        <w:t xml:space="preserve">1 </w:t>
      </w:r>
      <w:r>
        <w:rPr>
          <w:bCs/>
          <w:color w:val="000000"/>
          <w:vertAlign w:val="superscript"/>
        </w:rPr>
        <w:t xml:space="preserve"> </w:t>
      </w:r>
      <w:r>
        <w:rPr>
          <w:bCs/>
          <w:color w:val="000000"/>
        </w:rPr>
        <w:t>&amp;</w:t>
      </w:r>
      <w:proofErr w:type="gramEnd"/>
      <w:r>
        <w:rPr>
          <w:bCs/>
          <w:color w:val="000000"/>
        </w:rPr>
        <w:t xml:space="preserve"> </w:t>
      </w:r>
      <w:r>
        <w:t>0.3</w:t>
      </w:r>
      <w:r w:rsidRPr="00101750">
        <w:t xml:space="preserve">2 </w:t>
      </w:r>
      <w:proofErr w:type="spellStart"/>
      <w:r w:rsidRPr="00101750">
        <w:rPr>
          <w:bCs/>
        </w:rPr>
        <w:t>dS</w:t>
      </w:r>
      <w:proofErr w:type="spellEnd"/>
      <w:r w:rsidRPr="00101750">
        <w:rPr>
          <w:bCs/>
        </w:rPr>
        <w:t xml:space="preserve"> m</w:t>
      </w:r>
      <w:r w:rsidRPr="00101750">
        <w:rPr>
          <w:bCs/>
          <w:vertAlign w:val="superscript"/>
        </w:rPr>
        <w:t>-1</w:t>
      </w:r>
      <w:r>
        <w:t xml:space="preserve"> to 0.46</w:t>
      </w:r>
      <w:r w:rsidRPr="00101750">
        <w:t xml:space="preserve"> </w:t>
      </w:r>
      <w:proofErr w:type="spellStart"/>
      <w:r w:rsidRPr="00101750">
        <w:rPr>
          <w:bCs/>
        </w:rPr>
        <w:t>dS</w:t>
      </w:r>
      <w:proofErr w:type="spellEnd"/>
      <w:r w:rsidRPr="00101750">
        <w:rPr>
          <w:bCs/>
        </w:rPr>
        <w:t xml:space="preserve"> m</w:t>
      </w:r>
      <w:r w:rsidRPr="00101750">
        <w:rPr>
          <w:bCs/>
          <w:vertAlign w:val="superscript"/>
        </w:rPr>
        <w:t>-1</w:t>
      </w:r>
      <w:r>
        <w:t xml:space="preserve"> </w:t>
      </w:r>
      <w:r w:rsidRPr="00CA2BE9">
        <w:rPr>
          <w:color w:val="000000"/>
        </w:rPr>
        <w:t>before the crop sown</w:t>
      </w:r>
      <w:r>
        <w:rPr>
          <w:color w:val="000000"/>
        </w:rPr>
        <w:t xml:space="preserve"> and </w:t>
      </w:r>
      <w:r>
        <w:t>after the harvest of the crop respectively</w:t>
      </w:r>
      <w:r w:rsidRPr="00CA2BE9">
        <w:rPr>
          <w:color w:val="000000"/>
        </w:rPr>
        <w:t xml:space="preserve">. The highest EC values was recorded in </w:t>
      </w:r>
      <w:r w:rsidRPr="00CA2BE9">
        <w:rPr>
          <w:b/>
          <w:color w:val="000000"/>
        </w:rPr>
        <w:t>RAK-2015-09</w:t>
      </w:r>
      <w:r w:rsidRPr="00CA2BE9">
        <w:rPr>
          <w:color w:val="000000"/>
        </w:rPr>
        <w:t xml:space="preserve"> (0.48 </w:t>
      </w:r>
      <w:proofErr w:type="spellStart"/>
      <w:r w:rsidRPr="00CA2BE9">
        <w:rPr>
          <w:bCs/>
          <w:color w:val="000000"/>
        </w:rPr>
        <w:t>dS</w:t>
      </w:r>
      <w:proofErr w:type="spellEnd"/>
      <w:r w:rsidRPr="00CA2BE9">
        <w:rPr>
          <w:bCs/>
          <w:color w:val="000000"/>
        </w:rPr>
        <w:t xml:space="preserve"> m</w:t>
      </w:r>
      <w:r w:rsidRPr="00CA2BE9">
        <w:rPr>
          <w:bCs/>
          <w:color w:val="000000"/>
          <w:vertAlign w:val="superscript"/>
        </w:rPr>
        <w:t>-1</w:t>
      </w:r>
      <w:r>
        <w:rPr>
          <w:bCs/>
          <w:color w:val="000000"/>
          <w:vertAlign w:val="superscript"/>
        </w:rPr>
        <w:t xml:space="preserve"> </w:t>
      </w:r>
      <w:r>
        <w:rPr>
          <w:bCs/>
          <w:color w:val="000000"/>
        </w:rPr>
        <w:t xml:space="preserve">&amp; </w:t>
      </w:r>
      <w:r w:rsidRPr="00101750">
        <w:t>0.46</w:t>
      </w:r>
      <w:r>
        <w:t xml:space="preserve"> </w:t>
      </w:r>
      <w:proofErr w:type="spellStart"/>
      <w:r w:rsidRPr="00101750">
        <w:rPr>
          <w:bCs/>
        </w:rPr>
        <w:t>dS</w:t>
      </w:r>
      <w:proofErr w:type="spellEnd"/>
      <w:r w:rsidRPr="00101750">
        <w:rPr>
          <w:bCs/>
        </w:rPr>
        <w:t xml:space="preserve"> m</w:t>
      </w:r>
      <w:r w:rsidRPr="00101750">
        <w:rPr>
          <w:bCs/>
          <w:vertAlign w:val="superscript"/>
        </w:rPr>
        <w:t>-1</w:t>
      </w:r>
      <w:r w:rsidRPr="00CA2BE9">
        <w:rPr>
          <w:color w:val="000000"/>
        </w:rPr>
        <w:t xml:space="preserve">) followed by </w:t>
      </w:r>
      <w:r w:rsidRPr="00CA2BE9">
        <w:rPr>
          <w:b/>
          <w:color w:val="000000"/>
        </w:rPr>
        <w:t>RAK-2015-</w:t>
      </w:r>
      <w:proofErr w:type="gramStart"/>
      <w:r w:rsidRPr="00CA2BE9">
        <w:rPr>
          <w:b/>
          <w:color w:val="000000"/>
        </w:rPr>
        <w:t>02</w:t>
      </w:r>
      <w:r w:rsidRPr="00CA2BE9">
        <w:rPr>
          <w:color w:val="000000"/>
        </w:rPr>
        <w:t xml:space="preserve"> </w:t>
      </w:r>
      <w:r>
        <w:rPr>
          <w:color w:val="000000"/>
        </w:rPr>
        <w:t xml:space="preserve"> </w:t>
      </w:r>
      <w:r w:rsidRPr="00CA2BE9">
        <w:rPr>
          <w:color w:val="000000"/>
        </w:rPr>
        <w:t>(</w:t>
      </w:r>
      <w:proofErr w:type="gramEnd"/>
      <w:r w:rsidRPr="00CA2BE9">
        <w:rPr>
          <w:color w:val="000000"/>
        </w:rPr>
        <w:t xml:space="preserve">0.47 </w:t>
      </w:r>
      <w:proofErr w:type="spellStart"/>
      <w:r w:rsidRPr="00CA2BE9">
        <w:rPr>
          <w:bCs/>
          <w:color w:val="000000"/>
        </w:rPr>
        <w:t>dS</w:t>
      </w:r>
      <w:proofErr w:type="spellEnd"/>
      <w:r w:rsidRPr="00CA2BE9">
        <w:rPr>
          <w:bCs/>
          <w:color w:val="000000"/>
        </w:rPr>
        <w:t xml:space="preserve"> m</w:t>
      </w:r>
      <w:r w:rsidRPr="00CA2BE9">
        <w:rPr>
          <w:bCs/>
          <w:color w:val="000000"/>
          <w:vertAlign w:val="superscript"/>
        </w:rPr>
        <w:t>-1</w:t>
      </w:r>
      <w:r>
        <w:rPr>
          <w:bCs/>
          <w:color w:val="000000"/>
          <w:vertAlign w:val="superscript"/>
        </w:rPr>
        <w:t xml:space="preserve"> </w:t>
      </w:r>
      <w:r>
        <w:rPr>
          <w:bCs/>
          <w:color w:val="000000"/>
        </w:rPr>
        <w:t xml:space="preserve"> &amp; </w:t>
      </w:r>
      <w:r w:rsidRPr="00101750">
        <w:t>0.44</w:t>
      </w:r>
      <w:r>
        <w:t xml:space="preserve"> </w:t>
      </w:r>
      <w:proofErr w:type="spellStart"/>
      <w:r w:rsidRPr="00101750">
        <w:rPr>
          <w:bCs/>
        </w:rPr>
        <w:t>dS</w:t>
      </w:r>
      <w:proofErr w:type="spellEnd"/>
      <w:r w:rsidRPr="00101750">
        <w:rPr>
          <w:bCs/>
        </w:rPr>
        <w:t xml:space="preserve"> m</w:t>
      </w:r>
      <w:r w:rsidRPr="00101750">
        <w:rPr>
          <w:bCs/>
          <w:vertAlign w:val="superscript"/>
        </w:rPr>
        <w:t>-1</w:t>
      </w:r>
      <w:r w:rsidRPr="00CA2BE9">
        <w:rPr>
          <w:color w:val="000000"/>
        </w:rPr>
        <w:t xml:space="preserve">) and </w:t>
      </w:r>
      <w:r w:rsidRPr="00CA2BE9">
        <w:rPr>
          <w:b/>
          <w:color w:val="000000"/>
        </w:rPr>
        <w:t>RAK-2015-01</w:t>
      </w:r>
      <w:r w:rsidRPr="00CA2BE9">
        <w:rPr>
          <w:color w:val="000000"/>
        </w:rPr>
        <w:t xml:space="preserve"> (0.46 </w:t>
      </w:r>
      <w:proofErr w:type="spellStart"/>
      <w:r w:rsidRPr="00CA2BE9">
        <w:rPr>
          <w:bCs/>
          <w:color w:val="000000"/>
        </w:rPr>
        <w:t>dS</w:t>
      </w:r>
      <w:proofErr w:type="spellEnd"/>
      <w:r w:rsidRPr="00CA2BE9">
        <w:rPr>
          <w:bCs/>
          <w:color w:val="000000"/>
        </w:rPr>
        <w:t xml:space="preserve"> m</w:t>
      </w:r>
      <w:r w:rsidRPr="00CA2BE9">
        <w:rPr>
          <w:bCs/>
          <w:color w:val="000000"/>
          <w:vertAlign w:val="superscript"/>
        </w:rPr>
        <w:t>-1</w:t>
      </w:r>
      <w:r>
        <w:rPr>
          <w:bCs/>
          <w:color w:val="000000"/>
          <w:vertAlign w:val="superscript"/>
        </w:rPr>
        <w:t xml:space="preserve"> </w:t>
      </w:r>
      <w:r>
        <w:rPr>
          <w:bCs/>
          <w:color w:val="000000"/>
        </w:rPr>
        <w:t xml:space="preserve">&amp; </w:t>
      </w:r>
      <w:r w:rsidRPr="00101750">
        <w:t xml:space="preserve">0.41 </w:t>
      </w:r>
      <w:proofErr w:type="spellStart"/>
      <w:r w:rsidRPr="00101750">
        <w:rPr>
          <w:bCs/>
        </w:rPr>
        <w:t>dS</w:t>
      </w:r>
      <w:proofErr w:type="spellEnd"/>
      <w:r w:rsidRPr="00101750">
        <w:rPr>
          <w:bCs/>
        </w:rPr>
        <w:t xml:space="preserve"> m</w:t>
      </w:r>
      <w:r w:rsidRPr="00101750">
        <w:rPr>
          <w:bCs/>
          <w:vertAlign w:val="superscript"/>
        </w:rPr>
        <w:t>-1</w:t>
      </w:r>
      <w:r w:rsidRPr="00CA2BE9">
        <w:rPr>
          <w:color w:val="000000"/>
        </w:rPr>
        <w:t>). The</w:t>
      </w:r>
      <w:r>
        <w:rPr>
          <w:color w:val="000000"/>
        </w:rPr>
        <w:t xml:space="preserve"> lower EC value was observed in </w:t>
      </w:r>
      <w:r w:rsidRPr="00CA2BE9">
        <w:rPr>
          <w:b/>
          <w:color w:val="000000"/>
        </w:rPr>
        <w:t>RAK-2015-10</w:t>
      </w:r>
      <w:r w:rsidRPr="00CA2BE9">
        <w:rPr>
          <w:color w:val="000000"/>
        </w:rPr>
        <w:t xml:space="preserve"> (0.35 </w:t>
      </w:r>
      <w:proofErr w:type="spellStart"/>
      <w:r w:rsidRPr="00CA2BE9">
        <w:rPr>
          <w:bCs/>
          <w:color w:val="000000"/>
        </w:rPr>
        <w:t>dS</w:t>
      </w:r>
      <w:proofErr w:type="spellEnd"/>
      <w:r w:rsidRPr="00CA2BE9">
        <w:rPr>
          <w:bCs/>
          <w:color w:val="000000"/>
        </w:rPr>
        <w:t xml:space="preserve"> m</w:t>
      </w:r>
      <w:r w:rsidRPr="00CA2BE9">
        <w:rPr>
          <w:bCs/>
          <w:color w:val="000000"/>
          <w:vertAlign w:val="superscript"/>
        </w:rPr>
        <w:t>-1</w:t>
      </w:r>
      <w:r>
        <w:rPr>
          <w:bCs/>
          <w:color w:val="000000"/>
          <w:vertAlign w:val="superscript"/>
        </w:rPr>
        <w:t xml:space="preserve"> </w:t>
      </w:r>
      <w:r>
        <w:rPr>
          <w:bCs/>
          <w:color w:val="000000"/>
        </w:rPr>
        <w:t xml:space="preserve">&amp; </w:t>
      </w:r>
      <w:r w:rsidRPr="00101750">
        <w:t xml:space="preserve">0.32 </w:t>
      </w:r>
      <w:proofErr w:type="spellStart"/>
      <w:r w:rsidRPr="00101750">
        <w:rPr>
          <w:bCs/>
        </w:rPr>
        <w:t>dS</w:t>
      </w:r>
      <w:proofErr w:type="spellEnd"/>
      <w:r w:rsidRPr="00101750">
        <w:rPr>
          <w:bCs/>
        </w:rPr>
        <w:t xml:space="preserve"> m</w:t>
      </w:r>
      <w:r w:rsidRPr="00101750">
        <w:rPr>
          <w:bCs/>
          <w:vertAlign w:val="superscript"/>
        </w:rPr>
        <w:t>-1</w:t>
      </w:r>
      <w:r w:rsidRPr="00CA2BE9">
        <w:rPr>
          <w:color w:val="000000"/>
        </w:rPr>
        <w:t xml:space="preserve">). </w:t>
      </w:r>
      <w:r w:rsidRPr="00101750">
        <w:t xml:space="preserve">The variation in the EC may be due to extraction of salts from the higher depth to surface soil from the roots of the tree and it may also due to leaves felled from the trees. This was in accordance with Maria </w:t>
      </w:r>
      <w:r w:rsidRPr="00101750">
        <w:rPr>
          <w:i/>
        </w:rPr>
        <w:t xml:space="preserve">et al. </w:t>
      </w:r>
      <w:r w:rsidRPr="00101750">
        <w:t>(2013).</w:t>
      </w:r>
    </w:p>
    <w:p w14:paraId="36F8B282" w14:textId="77777777" w:rsidR="00F717BE" w:rsidRPr="00240410" w:rsidRDefault="00F717BE" w:rsidP="00F717BE">
      <w:pPr>
        <w:pStyle w:val="BodyText"/>
        <w:spacing w:before="240" w:after="240" w:line="360" w:lineRule="auto"/>
        <w:ind w:right="-23"/>
        <w:jc w:val="both"/>
      </w:pPr>
      <w:r>
        <w:rPr>
          <w:color w:val="000000"/>
        </w:rPr>
        <w:tab/>
      </w:r>
      <w:r w:rsidRPr="00CA2BE9">
        <w:rPr>
          <w:color w:val="000000"/>
        </w:rPr>
        <w:t xml:space="preserve">The </w:t>
      </w:r>
      <w:r w:rsidRPr="00CA2BE9">
        <w:rPr>
          <w:bCs/>
          <w:color w:val="000000"/>
        </w:rPr>
        <w:t>organic carbon in soil</w:t>
      </w:r>
      <w:r w:rsidRPr="00CA2BE9">
        <w:rPr>
          <w:color w:val="000000"/>
        </w:rPr>
        <w:t xml:space="preserve"> at 0-15 cm</w:t>
      </w:r>
      <w:r>
        <w:rPr>
          <w:color w:val="000000"/>
        </w:rPr>
        <w:t xml:space="preserve"> depth varies from 0.42% to 0.54% &amp; </w:t>
      </w:r>
      <w:r w:rsidRPr="00101750">
        <w:t>0.40</w:t>
      </w:r>
      <w:r>
        <w:t xml:space="preserve">% </w:t>
      </w:r>
      <w:r w:rsidRPr="00101750">
        <w:t>to 0.52</w:t>
      </w:r>
      <w:r>
        <w:t xml:space="preserve">% </w:t>
      </w:r>
      <w:r w:rsidRPr="00CA2BE9">
        <w:rPr>
          <w:color w:val="000000"/>
        </w:rPr>
        <w:t>before the crop sown</w:t>
      </w:r>
      <w:r>
        <w:rPr>
          <w:color w:val="000000"/>
        </w:rPr>
        <w:t xml:space="preserve"> and </w:t>
      </w:r>
      <w:r>
        <w:t>after the harvest of the crop respectively</w:t>
      </w:r>
      <w:r w:rsidRPr="00CA2BE9">
        <w:rPr>
          <w:color w:val="000000"/>
        </w:rPr>
        <w:t xml:space="preserve">. The highest </w:t>
      </w:r>
      <w:r w:rsidRPr="00CA2BE9">
        <w:rPr>
          <w:bCs/>
          <w:color w:val="000000"/>
        </w:rPr>
        <w:t>organic carbon</w:t>
      </w:r>
      <w:r>
        <w:rPr>
          <w:color w:val="000000"/>
        </w:rPr>
        <w:t xml:space="preserve"> value</w:t>
      </w:r>
      <w:r w:rsidRPr="00CA2BE9">
        <w:rPr>
          <w:color w:val="000000"/>
        </w:rPr>
        <w:t xml:space="preserve"> </w:t>
      </w:r>
      <w:r>
        <w:rPr>
          <w:color w:val="000000"/>
        </w:rPr>
        <w:t xml:space="preserve">was recorded in </w:t>
      </w:r>
      <w:r w:rsidRPr="00CA2BE9">
        <w:rPr>
          <w:b/>
          <w:color w:val="000000"/>
        </w:rPr>
        <w:t>RAK-2015-10</w:t>
      </w:r>
      <w:r>
        <w:rPr>
          <w:color w:val="000000"/>
        </w:rPr>
        <w:t xml:space="preserve"> (0.54</w:t>
      </w:r>
      <w:r w:rsidRPr="00CA2BE9">
        <w:rPr>
          <w:color w:val="000000"/>
        </w:rPr>
        <w:t>%</w:t>
      </w:r>
      <w:r>
        <w:rPr>
          <w:color w:val="000000"/>
        </w:rPr>
        <w:t xml:space="preserve"> &amp; </w:t>
      </w:r>
      <w:r w:rsidRPr="00101750">
        <w:t>0.52%</w:t>
      </w:r>
      <w:r w:rsidRPr="00CA2BE9">
        <w:rPr>
          <w:color w:val="000000"/>
        </w:rPr>
        <w:t xml:space="preserve">) followed by </w:t>
      </w:r>
      <w:r w:rsidRPr="00CA2BE9">
        <w:rPr>
          <w:b/>
          <w:color w:val="000000"/>
        </w:rPr>
        <w:t>RAK-2015-08</w:t>
      </w:r>
      <w:r w:rsidRPr="00CA2BE9">
        <w:rPr>
          <w:color w:val="000000"/>
        </w:rPr>
        <w:t xml:space="preserve"> </w:t>
      </w:r>
      <w:r>
        <w:rPr>
          <w:color w:val="000000"/>
        </w:rPr>
        <w:t>(0.52</w:t>
      </w:r>
      <w:r w:rsidRPr="00CA2BE9">
        <w:rPr>
          <w:color w:val="000000"/>
        </w:rPr>
        <w:t>%</w:t>
      </w:r>
      <w:r>
        <w:rPr>
          <w:color w:val="000000"/>
        </w:rPr>
        <w:t xml:space="preserve"> &amp; </w:t>
      </w:r>
      <w:r w:rsidRPr="00101750">
        <w:t>0.50%</w:t>
      </w:r>
      <w:r w:rsidRPr="00CA2BE9">
        <w:rPr>
          <w:color w:val="000000"/>
        </w:rPr>
        <w:t xml:space="preserve">) and </w:t>
      </w:r>
      <w:r w:rsidRPr="00CA2BE9">
        <w:rPr>
          <w:b/>
          <w:color w:val="000000"/>
        </w:rPr>
        <w:t>RAK-2015-07</w:t>
      </w:r>
      <w:r>
        <w:rPr>
          <w:color w:val="000000"/>
        </w:rPr>
        <w:t xml:space="preserve"> (0.50</w:t>
      </w:r>
      <w:r w:rsidRPr="00CA2BE9">
        <w:rPr>
          <w:color w:val="000000"/>
        </w:rPr>
        <w:t>%</w:t>
      </w:r>
      <w:r>
        <w:rPr>
          <w:color w:val="000000"/>
        </w:rPr>
        <w:t xml:space="preserve"> &amp; </w:t>
      </w:r>
      <w:r>
        <w:t>0.49</w:t>
      </w:r>
      <w:r w:rsidRPr="00101750">
        <w:t>%</w:t>
      </w:r>
      <w:r w:rsidRPr="00CA2BE9">
        <w:rPr>
          <w:color w:val="000000"/>
        </w:rPr>
        <w:t xml:space="preserve">). The lower </w:t>
      </w:r>
      <w:r w:rsidRPr="00CA2BE9">
        <w:rPr>
          <w:bCs/>
          <w:color w:val="000000"/>
        </w:rPr>
        <w:t>organic carbon</w:t>
      </w:r>
      <w:r w:rsidRPr="00CA2BE9">
        <w:rPr>
          <w:color w:val="000000"/>
        </w:rPr>
        <w:t xml:space="preserve"> values were observed in </w:t>
      </w:r>
      <w:r w:rsidRPr="00CA2BE9">
        <w:rPr>
          <w:b/>
          <w:color w:val="000000"/>
        </w:rPr>
        <w:t xml:space="preserve">RAK-2015-02 </w:t>
      </w:r>
      <w:r>
        <w:rPr>
          <w:color w:val="000000"/>
        </w:rPr>
        <w:t>(0.42</w:t>
      </w:r>
      <w:r w:rsidRPr="00CA2BE9">
        <w:rPr>
          <w:color w:val="000000"/>
        </w:rPr>
        <w:t>%</w:t>
      </w:r>
      <w:r>
        <w:rPr>
          <w:color w:val="000000"/>
        </w:rPr>
        <w:t xml:space="preserve"> &amp; </w:t>
      </w:r>
      <w:r w:rsidRPr="00101750">
        <w:t>0.40%</w:t>
      </w:r>
      <w:r w:rsidRPr="00CA2BE9">
        <w:rPr>
          <w:color w:val="000000"/>
        </w:rPr>
        <w:t xml:space="preserve">). The </w:t>
      </w:r>
      <w:r w:rsidRPr="00CA2BE9">
        <w:rPr>
          <w:bCs/>
          <w:color w:val="000000"/>
        </w:rPr>
        <w:t>organic carbon in soil</w:t>
      </w:r>
      <w:r w:rsidRPr="00CA2BE9">
        <w:rPr>
          <w:color w:val="000000"/>
        </w:rPr>
        <w:t xml:space="preserve"> at 15-30 cm depth be</w:t>
      </w:r>
      <w:r>
        <w:rPr>
          <w:color w:val="000000"/>
        </w:rPr>
        <w:t xml:space="preserve">fore the crop sown and </w:t>
      </w:r>
      <w:r>
        <w:t xml:space="preserve">after the harvest of the crop </w:t>
      </w:r>
      <w:r>
        <w:rPr>
          <w:color w:val="000000"/>
        </w:rPr>
        <w:t xml:space="preserve">varies from 0.23% </w:t>
      </w:r>
      <w:r w:rsidRPr="00CA2BE9">
        <w:rPr>
          <w:color w:val="000000"/>
        </w:rPr>
        <w:t>to 0.36</w:t>
      </w:r>
      <w:r>
        <w:rPr>
          <w:color w:val="000000"/>
        </w:rPr>
        <w:t xml:space="preserve">% &amp; </w:t>
      </w:r>
      <w:r>
        <w:t>0.2</w:t>
      </w:r>
      <w:r w:rsidRPr="00101750">
        <w:t>0</w:t>
      </w:r>
      <w:r>
        <w:t>% to 0.34% respectively</w:t>
      </w:r>
      <w:r w:rsidRPr="00CA2BE9">
        <w:rPr>
          <w:color w:val="000000"/>
        </w:rPr>
        <w:t xml:space="preserve">. The highest </w:t>
      </w:r>
      <w:r w:rsidRPr="00CA2BE9">
        <w:rPr>
          <w:bCs/>
          <w:color w:val="000000"/>
        </w:rPr>
        <w:t>organic carbon</w:t>
      </w:r>
      <w:r w:rsidRPr="00CA2BE9">
        <w:rPr>
          <w:color w:val="000000"/>
        </w:rPr>
        <w:t xml:space="preserve"> </w:t>
      </w:r>
      <w:r>
        <w:rPr>
          <w:color w:val="000000"/>
        </w:rPr>
        <w:t xml:space="preserve">content was </w:t>
      </w:r>
      <w:r w:rsidRPr="00CA2BE9">
        <w:rPr>
          <w:color w:val="000000"/>
        </w:rPr>
        <w:t xml:space="preserve">recorded in </w:t>
      </w:r>
      <w:r w:rsidRPr="00CA2BE9">
        <w:rPr>
          <w:b/>
          <w:color w:val="000000"/>
        </w:rPr>
        <w:t>RAK-2015-10</w:t>
      </w:r>
      <w:r>
        <w:rPr>
          <w:color w:val="000000"/>
        </w:rPr>
        <w:t xml:space="preserve"> (0.36</w:t>
      </w:r>
      <w:r w:rsidRPr="00CA2BE9">
        <w:rPr>
          <w:color w:val="000000"/>
        </w:rPr>
        <w:t>%</w:t>
      </w:r>
      <w:r>
        <w:rPr>
          <w:color w:val="000000"/>
        </w:rPr>
        <w:t xml:space="preserve"> &amp; </w:t>
      </w:r>
      <w:r>
        <w:t>0.34%</w:t>
      </w:r>
      <w:r w:rsidRPr="00CA2BE9">
        <w:rPr>
          <w:color w:val="000000"/>
        </w:rPr>
        <w:t xml:space="preserve">) followed by </w:t>
      </w:r>
      <w:r w:rsidRPr="00CA2BE9">
        <w:rPr>
          <w:b/>
          <w:color w:val="000000"/>
        </w:rPr>
        <w:t>RAK-2015-08</w:t>
      </w:r>
      <w:r>
        <w:rPr>
          <w:color w:val="000000"/>
        </w:rPr>
        <w:t xml:space="preserve"> (0.33</w:t>
      </w:r>
      <w:r w:rsidRPr="00CA2BE9">
        <w:rPr>
          <w:color w:val="000000"/>
        </w:rPr>
        <w:t>%</w:t>
      </w:r>
      <w:r>
        <w:rPr>
          <w:color w:val="000000"/>
        </w:rPr>
        <w:t xml:space="preserve"> &amp; </w:t>
      </w:r>
      <w:r>
        <w:t>0.32</w:t>
      </w:r>
      <w:r w:rsidRPr="00101750">
        <w:t>%</w:t>
      </w:r>
      <w:r w:rsidRPr="00CA2BE9">
        <w:rPr>
          <w:color w:val="000000"/>
        </w:rPr>
        <w:t xml:space="preserve">) and </w:t>
      </w:r>
      <w:r w:rsidRPr="00CA2BE9">
        <w:rPr>
          <w:b/>
          <w:color w:val="000000"/>
        </w:rPr>
        <w:t>RAK-2015-07</w:t>
      </w:r>
      <w:r>
        <w:rPr>
          <w:color w:val="000000"/>
        </w:rPr>
        <w:t xml:space="preserve"> (0.32</w:t>
      </w:r>
      <w:r w:rsidRPr="00CA2BE9">
        <w:rPr>
          <w:color w:val="000000"/>
        </w:rPr>
        <w:t>%</w:t>
      </w:r>
      <w:r>
        <w:rPr>
          <w:color w:val="000000"/>
        </w:rPr>
        <w:t xml:space="preserve"> &amp; </w:t>
      </w:r>
      <w:r>
        <w:t>0.30</w:t>
      </w:r>
      <w:r w:rsidRPr="00101750">
        <w:t>%</w:t>
      </w:r>
      <w:r w:rsidRPr="00CA2BE9">
        <w:rPr>
          <w:color w:val="000000"/>
        </w:rPr>
        <w:t xml:space="preserve">). The lower </w:t>
      </w:r>
      <w:r w:rsidRPr="00CA2BE9">
        <w:rPr>
          <w:bCs/>
          <w:color w:val="000000"/>
        </w:rPr>
        <w:t>organic carbon</w:t>
      </w:r>
      <w:r w:rsidRPr="00CA2BE9">
        <w:rPr>
          <w:color w:val="000000"/>
        </w:rPr>
        <w:t xml:space="preserve"> value was observed in </w:t>
      </w:r>
      <w:r w:rsidRPr="00CA2BE9">
        <w:rPr>
          <w:b/>
          <w:color w:val="000000"/>
        </w:rPr>
        <w:t xml:space="preserve">RAK-2015-09 </w:t>
      </w:r>
      <w:r>
        <w:rPr>
          <w:color w:val="000000"/>
        </w:rPr>
        <w:t>(0.23</w:t>
      </w:r>
      <w:r w:rsidRPr="00CA2BE9">
        <w:rPr>
          <w:color w:val="000000"/>
        </w:rPr>
        <w:t>%</w:t>
      </w:r>
      <w:r>
        <w:rPr>
          <w:color w:val="000000"/>
        </w:rPr>
        <w:t xml:space="preserve"> &amp; </w:t>
      </w:r>
      <w:r w:rsidRPr="00101750">
        <w:t>0.20%</w:t>
      </w:r>
      <w:r w:rsidRPr="00CA2BE9">
        <w:rPr>
          <w:color w:val="000000"/>
        </w:rPr>
        <w:t xml:space="preserve">). The </w:t>
      </w:r>
      <w:r w:rsidRPr="00CA2BE9">
        <w:rPr>
          <w:bCs/>
          <w:color w:val="000000"/>
        </w:rPr>
        <w:t>organic carbon in soil</w:t>
      </w:r>
      <w:r w:rsidRPr="00CA2BE9">
        <w:rPr>
          <w:color w:val="000000"/>
        </w:rPr>
        <w:t xml:space="preserve"> at 30-45 cm depth before the crop sown</w:t>
      </w:r>
      <w:r>
        <w:rPr>
          <w:color w:val="000000"/>
        </w:rPr>
        <w:t xml:space="preserve"> and </w:t>
      </w:r>
      <w:r>
        <w:t>after the harvest of the crop</w:t>
      </w:r>
      <w:r>
        <w:rPr>
          <w:color w:val="000000"/>
        </w:rPr>
        <w:t xml:space="preserve"> varies from 0.17% </w:t>
      </w:r>
      <w:r w:rsidRPr="00CA2BE9">
        <w:rPr>
          <w:color w:val="000000"/>
        </w:rPr>
        <w:t>to 0.27</w:t>
      </w:r>
      <w:r>
        <w:rPr>
          <w:color w:val="000000"/>
        </w:rPr>
        <w:t xml:space="preserve">% &amp; </w:t>
      </w:r>
      <w:r>
        <w:t>0.14% to 0.25% respectively</w:t>
      </w:r>
      <w:r w:rsidRPr="00CA2BE9">
        <w:rPr>
          <w:color w:val="000000"/>
        </w:rPr>
        <w:t xml:space="preserve">. The highest </w:t>
      </w:r>
      <w:r w:rsidRPr="00CA2BE9">
        <w:rPr>
          <w:bCs/>
          <w:color w:val="000000"/>
        </w:rPr>
        <w:t>organic carbon</w:t>
      </w:r>
      <w:r w:rsidRPr="00CA2BE9">
        <w:rPr>
          <w:color w:val="000000"/>
        </w:rPr>
        <w:t xml:space="preserve"> values </w:t>
      </w:r>
      <w:proofErr w:type="gramStart"/>
      <w:r w:rsidRPr="00CA2BE9">
        <w:rPr>
          <w:color w:val="000000"/>
        </w:rPr>
        <w:t>was</w:t>
      </w:r>
      <w:proofErr w:type="gramEnd"/>
      <w:r w:rsidRPr="00CA2BE9">
        <w:rPr>
          <w:color w:val="000000"/>
        </w:rPr>
        <w:t xml:space="preserve"> recorded in </w:t>
      </w:r>
      <w:r w:rsidRPr="00CA2BE9">
        <w:rPr>
          <w:b/>
          <w:color w:val="000000"/>
        </w:rPr>
        <w:t>RAK-2015-10</w:t>
      </w:r>
      <w:r>
        <w:rPr>
          <w:color w:val="000000"/>
        </w:rPr>
        <w:t xml:space="preserve"> (0.27</w:t>
      </w:r>
      <w:r w:rsidRPr="00CA2BE9">
        <w:rPr>
          <w:color w:val="000000"/>
        </w:rPr>
        <w:t>%</w:t>
      </w:r>
      <w:r>
        <w:rPr>
          <w:color w:val="000000"/>
        </w:rPr>
        <w:t xml:space="preserve"> &amp; </w:t>
      </w:r>
      <w:r w:rsidRPr="00101750">
        <w:t>0.25%</w:t>
      </w:r>
      <w:r w:rsidRPr="00CA2BE9">
        <w:rPr>
          <w:color w:val="000000"/>
        </w:rPr>
        <w:t>)</w:t>
      </w:r>
      <w:r>
        <w:rPr>
          <w:color w:val="000000"/>
        </w:rPr>
        <w:t>. This was</w:t>
      </w:r>
      <w:r w:rsidRPr="00CA2BE9">
        <w:rPr>
          <w:color w:val="000000"/>
        </w:rPr>
        <w:t xml:space="preserve"> followed by </w:t>
      </w:r>
      <w:r w:rsidRPr="00CA2BE9">
        <w:rPr>
          <w:b/>
          <w:color w:val="000000"/>
        </w:rPr>
        <w:t>RAK-2015-07</w:t>
      </w:r>
      <w:r w:rsidRPr="00CA2BE9">
        <w:rPr>
          <w:color w:val="000000"/>
        </w:rPr>
        <w:t xml:space="preserve"> (0.22 %) and </w:t>
      </w:r>
      <w:r w:rsidRPr="00101750">
        <w:rPr>
          <w:b/>
        </w:rPr>
        <w:t>RAK-2015-08</w:t>
      </w:r>
      <w:r w:rsidRPr="00101750">
        <w:t xml:space="preserve"> (0.22%)</w:t>
      </w:r>
      <w:r>
        <w:t xml:space="preserve"> respectively</w:t>
      </w:r>
      <w:r w:rsidRPr="00CA2BE9">
        <w:rPr>
          <w:color w:val="000000"/>
        </w:rPr>
        <w:t xml:space="preserve">. The lower </w:t>
      </w:r>
      <w:r w:rsidRPr="00CA2BE9">
        <w:rPr>
          <w:bCs/>
          <w:color w:val="000000"/>
        </w:rPr>
        <w:t>organic carbon</w:t>
      </w:r>
      <w:r w:rsidRPr="00CA2BE9">
        <w:rPr>
          <w:color w:val="000000"/>
        </w:rPr>
        <w:t xml:space="preserve"> value was observed in </w:t>
      </w:r>
      <w:r w:rsidRPr="00CA2BE9">
        <w:rPr>
          <w:b/>
          <w:color w:val="000000"/>
        </w:rPr>
        <w:t xml:space="preserve">RAK-2015-02 </w:t>
      </w:r>
      <w:r w:rsidRPr="00CA2BE9">
        <w:rPr>
          <w:color w:val="000000"/>
        </w:rPr>
        <w:t>(0.17 %)</w:t>
      </w:r>
      <w:r>
        <w:rPr>
          <w:color w:val="000000"/>
        </w:rPr>
        <w:t xml:space="preserve"> and </w:t>
      </w:r>
      <w:r w:rsidRPr="00101750">
        <w:rPr>
          <w:b/>
        </w:rPr>
        <w:t xml:space="preserve">RAK-2015-09 </w:t>
      </w:r>
      <w:r w:rsidRPr="00101750">
        <w:t>(0.14%)</w:t>
      </w:r>
      <w:r>
        <w:t xml:space="preserve"> respectively</w:t>
      </w:r>
      <w:r w:rsidRPr="00CA2BE9">
        <w:rPr>
          <w:color w:val="000000"/>
        </w:rPr>
        <w:t xml:space="preserve">. </w:t>
      </w:r>
      <w:r w:rsidRPr="00101750">
        <w:t>It was observed with the increasing soil depth (from surface to 45cm depth), the organic</w:t>
      </w:r>
      <w:r>
        <w:t xml:space="preserve"> </w:t>
      </w:r>
      <w:r w:rsidRPr="00101750">
        <w:t>carbon content decreased rel</w:t>
      </w:r>
      <w:r>
        <w:t>atively. The above ground biomass</w:t>
      </w:r>
      <w:r w:rsidRPr="00101750">
        <w:t xml:space="preserve"> incorporation is higher that the below ground biomass at all soil depths, so that soil organic content higher in surface soi</w:t>
      </w:r>
      <w:r>
        <w:t>l. This was in accordance with S</w:t>
      </w:r>
      <w:r w:rsidRPr="00101750">
        <w:t xml:space="preserve">heikh </w:t>
      </w:r>
      <w:r w:rsidRPr="00101750">
        <w:rPr>
          <w:i/>
        </w:rPr>
        <w:t>et al</w:t>
      </w:r>
      <w:r>
        <w:t>. (</w:t>
      </w:r>
      <w:r w:rsidRPr="00101750">
        <w:t>2009</w:t>
      </w:r>
      <w:r>
        <w:t>)</w:t>
      </w:r>
      <w:r w:rsidRPr="00101750">
        <w:t>.</w:t>
      </w:r>
      <w:r>
        <w:t xml:space="preserve"> </w:t>
      </w:r>
    </w:p>
    <w:p w14:paraId="7DE4F805" w14:textId="77777777" w:rsidR="00F717BE" w:rsidRDefault="00F717BE" w:rsidP="00F717BE">
      <w:pPr>
        <w:pStyle w:val="BodyText"/>
        <w:spacing w:before="240" w:after="240" w:line="360" w:lineRule="auto"/>
        <w:ind w:right="-23"/>
        <w:jc w:val="both"/>
      </w:pPr>
      <w:r>
        <w:tab/>
      </w:r>
      <w:r w:rsidRPr="00CA2BE9">
        <w:rPr>
          <w:color w:val="000000"/>
        </w:rPr>
        <w:t xml:space="preserve">Among eight </w:t>
      </w:r>
      <w:proofErr w:type="spellStart"/>
      <w:r w:rsidRPr="00CA2BE9">
        <w:rPr>
          <w:color w:val="000000"/>
        </w:rPr>
        <w:t>Pongamia</w:t>
      </w:r>
      <w:proofErr w:type="spellEnd"/>
      <w:r w:rsidRPr="00CA2BE9">
        <w:rPr>
          <w:color w:val="000000"/>
        </w:rPr>
        <w:t xml:space="preserve"> germplasms, significantly higher available nitrogen was observed in </w:t>
      </w:r>
      <w:r w:rsidRPr="00CA2BE9">
        <w:rPr>
          <w:b/>
          <w:color w:val="000000"/>
        </w:rPr>
        <w:t>RAK-2015-10</w:t>
      </w:r>
      <w:r w:rsidRPr="00CA2BE9">
        <w:rPr>
          <w:color w:val="000000"/>
        </w:rPr>
        <w:t xml:space="preserve"> (278.18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265.52 </w:t>
      </w:r>
      <w:r w:rsidRPr="00101750">
        <w:rPr>
          <w:bCs/>
        </w:rPr>
        <w:t>kg</w:t>
      </w:r>
      <w:r>
        <w:rPr>
          <w:bCs/>
        </w:rPr>
        <w:t xml:space="preserve"> </w:t>
      </w:r>
      <w:r w:rsidRPr="00101750">
        <w:rPr>
          <w:bCs/>
        </w:rPr>
        <w:t>ha</w:t>
      </w:r>
      <w:r w:rsidRPr="00101750">
        <w:rPr>
          <w:bCs/>
          <w:vertAlign w:val="superscript"/>
        </w:rPr>
        <w:t>-1</w:t>
      </w:r>
      <w:r w:rsidRPr="00CA2BE9">
        <w:rPr>
          <w:color w:val="000000"/>
        </w:rPr>
        <w:t>) before the crop sown</w:t>
      </w:r>
      <w:r>
        <w:rPr>
          <w:color w:val="000000"/>
        </w:rPr>
        <w:t xml:space="preserve"> and </w:t>
      </w:r>
      <w:r>
        <w:t xml:space="preserve">after the harvest of </w:t>
      </w:r>
      <w:r>
        <w:lastRenderedPageBreak/>
        <w:t>the crop respectively</w:t>
      </w:r>
      <w:r w:rsidRPr="00CA2BE9">
        <w:rPr>
          <w:color w:val="000000"/>
        </w:rPr>
        <w:t xml:space="preserve">. This was followed by </w:t>
      </w:r>
      <w:r w:rsidRPr="00CA2BE9">
        <w:rPr>
          <w:b/>
          <w:color w:val="000000"/>
        </w:rPr>
        <w:t>RAK-2015-08</w:t>
      </w:r>
      <w:r w:rsidRPr="00CA2BE9">
        <w:rPr>
          <w:color w:val="000000"/>
        </w:rPr>
        <w:t xml:space="preserve"> (274.26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262.94 </w:t>
      </w:r>
      <w:r w:rsidRPr="00101750">
        <w:rPr>
          <w:bCs/>
        </w:rPr>
        <w:t>kg</w:t>
      </w:r>
      <w:r>
        <w:rPr>
          <w:bCs/>
        </w:rPr>
        <w:t xml:space="preserve"> </w:t>
      </w:r>
      <w:r w:rsidRPr="00101750">
        <w:rPr>
          <w:bCs/>
        </w:rPr>
        <w:t>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(254.28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246.64 </w:t>
      </w:r>
      <w:r w:rsidRPr="00101750">
        <w:rPr>
          <w:bCs/>
        </w:rPr>
        <w:t>kg</w:t>
      </w:r>
      <w:r>
        <w:rPr>
          <w:bCs/>
        </w:rPr>
        <w:t xml:space="preserve"> </w:t>
      </w:r>
      <w:r w:rsidRPr="00101750">
        <w:rPr>
          <w:bCs/>
        </w:rPr>
        <w:t>ha</w:t>
      </w:r>
      <w:r w:rsidRPr="00101750">
        <w:rPr>
          <w:bCs/>
          <w:vertAlign w:val="superscript"/>
        </w:rPr>
        <w:t>-1</w:t>
      </w:r>
      <w:r w:rsidRPr="00CA2BE9">
        <w:rPr>
          <w:color w:val="000000"/>
        </w:rPr>
        <w:t xml:space="preserve">). The lowest available nitrogen was found in </w:t>
      </w:r>
      <w:r w:rsidRPr="00CA2BE9">
        <w:rPr>
          <w:b/>
          <w:color w:val="000000"/>
        </w:rPr>
        <w:t>RAK-2015-09</w:t>
      </w:r>
      <w:r w:rsidRPr="00CA2BE9">
        <w:rPr>
          <w:color w:val="000000"/>
        </w:rPr>
        <w:t xml:space="preserve"> (235.28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224.39</w:t>
      </w:r>
      <w:r>
        <w:rPr>
          <w:color w:val="000000"/>
        </w:rPr>
        <w:t xml:space="preserve"> </w:t>
      </w:r>
      <w:r w:rsidRPr="00101750">
        <w:rPr>
          <w:bCs/>
        </w:rPr>
        <w:t>kg</w:t>
      </w:r>
      <w:r>
        <w:rPr>
          <w:bCs/>
        </w:rPr>
        <w:t xml:space="preserve"> </w:t>
      </w:r>
      <w:r w:rsidRPr="00101750">
        <w:rPr>
          <w:bCs/>
        </w:rPr>
        <w:t>ha</w:t>
      </w:r>
      <w:r w:rsidRPr="00101750">
        <w:rPr>
          <w:bCs/>
          <w:vertAlign w:val="superscript"/>
        </w:rPr>
        <w:t>-1</w:t>
      </w:r>
      <w:r w:rsidRPr="00CA2BE9">
        <w:rPr>
          <w:color w:val="000000"/>
        </w:rPr>
        <w:t xml:space="preserve">). </w:t>
      </w:r>
      <w:r w:rsidRPr="00101750">
        <w:t xml:space="preserve">Due to the higher accumulation of litter fall in </w:t>
      </w:r>
      <w:r w:rsidRPr="00101750">
        <w:rPr>
          <w:b/>
        </w:rPr>
        <w:t xml:space="preserve">RAK-2015-10 </w:t>
      </w:r>
      <w:r w:rsidRPr="00101750">
        <w:t>on top soil have contributed to the higher organic matter and this organic matter is good source of soil availab</w:t>
      </w:r>
      <w:r>
        <w:t>le nitrogen. Similar results were</w:t>
      </w:r>
      <w:r w:rsidRPr="00101750">
        <w:t xml:space="preserve"> observed by </w:t>
      </w:r>
      <w:proofErr w:type="spellStart"/>
      <w:r w:rsidRPr="00101750">
        <w:t>Eghball</w:t>
      </w:r>
      <w:proofErr w:type="spellEnd"/>
      <w:r>
        <w:t xml:space="preserve"> </w:t>
      </w:r>
      <w:r w:rsidRPr="00101750">
        <w:rPr>
          <w:i/>
        </w:rPr>
        <w:t>et al.</w:t>
      </w:r>
      <w:r w:rsidRPr="00101750">
        <w:t xml:space="preserve"> (1994).</w:t>
      </w:r>
    </w:p>
    <w:p w14:paraId="540BCD01" w14:textId="77777777" w:rsidR="00F717BE" w:rsidRDefault="00F717BE" w:rsidP="00F717BE">
      <w:pPr>
        <w:pStyle w:val="BodyText"/>
        <w:spacing w:before="240" w:after="240" w:line="360" w:lineRule="auto"/>
        <w:ind w:right="-23"/>
        <w:jc w:val="both"/>
        <w:rPr>
          <w:color w:val="000000"/>
        </w:rPr>
      </w:pPr>
      <w:r>
        <w:tab/>
      </w:r>
      <w:r w:rsidRPr="00CA2BE9">
        <w:rPr>
          <w:color w:val="000000"/>
        </w:rPr>
        <w:t xml:space="preserve">The available phosphorous content of the soil before the crop sown </w:t>
      </w:r>
      <w:r>
        <w:rPr>
          <w:color w:val="000000"/>
        </w:rPr>
        <w:t xml:space="preserve">and </w:t>
      </w:r>
      <w:r>
        <w:t>after the harvest of the crop</w:t>
      </w:r>
      <w:r w:rsidRPr="00CA2BE9">
        <w:rPr>
          <w:color w:val="000000"/>
        </w:rPr>
        <w:t xml:space="preserve"> varies from 22.25</w:t>
      </w:r>
      <w:r w:rsidRPr="00CA2BE9">
        <w:rPr>
          <w:bCs/>
          <w:color w:val="000000"/>
        </w:rPr>
        <w:t xml:space="preserve"> kg ha</w:t>
      </w:r>
      <w:r w:rsidRPr="00CA2BE9">
        <w:rPr>
          <w:bCs/>
          <w:color w:val="000000"/>
          <w:vertAlign w:val="superscript"/>
        </w:rPr>
        <w:t xml:space="preserve">-1 </w:t>
      </w:r>
      <w:r w:rsidRPr="00CA2BE9">
        <w:rPr>
          <w:color w:val="000000"/>
        </w:rPr>
        <w:t xml:space="preserve">to 29.65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17.97</w:t>
      </w:r>
      <w:r w:rsidRPr="00101750">
        <w:rPr>
          <w:bCs/>
        </w:rPr>
        <w:t xml:space="preserve"> kg ha</w:t>
      </w:r>
      <w:r w:rsidRPr="00101750">
        <w:rPr>
          <w:bCs/>
          <w:vertAlign w:val="superscript"/>
        </w:rPr>
        <w:t>-1</w:t>
      </w:r>
      <w:r>
        <w:rPr>
          <w:bCs/>
          <w:vertAlign w:val="superscript"/>
        </w:rPr>
        <w:t xml:space="preserve"> </w:t>
      </w:r>
      <w:r w:rsidRPr="00101750">
        <w:t>to</w:t>
      </w:r>
      <w:r w:rsidRPr="00101750">
        <w:rPr>
          <w:color w:val="000000"/>
        </w:rPr>
        <w:t xml:space="preserve"> 22.86</w:t>
      </w:r>
      <w:r>
        <w:rPr>
          <w:color w:val="000000"/>
        </w:rPr>
        <w:t xml:space="preserve"> </w:t>
      </w:r>
      <w:r w:rsidRPr="00101750">
        <w:rPr>
          <w:bCs/>
        </w:rPr>
        <w:t>kg ha</w:t>
      </w:r>
      <w:r w:rsidRPr="00101750">
        <w:rPr>
          <w:bCs/>
          <w:vertAlign w:val="superscript"/>
        </w:rPr>
        <w:t>-1</w:t>
      </w:r>
      <w:r>
        <w:rPr>
          <w:bCs/>
          <w:vertAlign w:val="superscript"/>
        </w:rPr>
        <w:t xml:space="preserve"> </w:t>
      </w:r>
      <w:r>
        <w:rPr>
          <w:bCs/>
        </w:rPr>
        <w:t>respectively</w:t>
      </w:r>
      <w:r w:rsidRPr="00CA2BE9">
        <w:rPr>
          <w:color w:val="000000"/>
        </w:rPr>
        <w:t xml:space="preserve">. The highest available phosphorous values </w:t>
      </w:r>
      <w:proofErr w:type="gramStart"/>
      <w:r w:rsidRPr="00CA2BE9">
        <w:rPr>
          <w:color w:val="000000"/>
        </w:rPr>
        <w:t>was</w:t>
      </w:r>
      <w:proofErr w:type="gramEnd"/>
      <w:r w:rsidRPr="00CA2BE9">
        <w:rPr>
          <w:color w:val="000000"/>
        </w:rPr>
        <w:t xml:space="preserve"> recorded in </w:t>
      </w:r>
      <w:r w:rsidRPr="00CA2BE9">
        <w:rPr>
          <w:b/>
          <w:color w:val="000000"/>
        </w:rPr>
        <w:t>RAK-2015-10</w:t>
      </w:r>
      <w:r w:rsidRPr="00CA2BE9">
        <w:rPr>
          <w:color w:val="000000"/>
        </w:rPr>
        <w:t xml:space="preserve"> (29.65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22.86</w:t>
      </w:r>
      <w:r>
        <w:rPr>
          <w:color w:val="000000"/>
        </w:rPr>
        <w:t xml:space="preserve"> </w:t>
      </w:r>
      <w:r w:rsidRPr="00101750">
        <w:rPr>
          <w:bCs/>
        </w:rPr>
        <w:t>kg ha</w:t>
      </w:r>
      <w:r w:rsidRPr="00101750">
        <w:rPr>
          <w:bCs/>
          <w:vertAlign w:val="superscript"/>
        </w:rPr>
        <w:t>-1</w:t>
      </w:r>
      <w:r w:rsidRPr="00CA2BE9">
        <w:rPr>
          <w:color w:val="000000"/>
        </w:rPr>
        <w:t xml:space="preserve">) followed by </w:t>
      </w:r>
      <w:r w:rsidRPr="00CA2BE9">
        <w:rPr>
          <w:b/>
          <w:color w:val="000000"/>
        </w:rPr>
        <w:t>RAK-2015-08</w:t>
      </w:r>
      <w:r w:rsidRPr="00CA2BE9">
        <w:rPr>
          <w:color w:val="000000"/>
        </w:rPr>
        <w:t xml:space="preserve"> (25.69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20.73 </w:t>
      </w:r>
      <w:r w:rsidRPr="00101750">
        <w:rPr>
          <w:bCs/>
        </w:rPr>
        <w:t>kg 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(25.39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20.11 </w:t>
      </w:r>
      <w:r w:rsidRPr="00101750">
        <w:rPr>
          <w:bCs/>
        </w:rPr>
        <w:t>kg ha</w:t>
      </w:r>
      <w:r w:rsidRPr="00101750">
        <w:rPr>
          <w:bCs/>
          <w:vertAlign w:val="superscript"/>
        </w:rPr>
        <w:t>-1</w:t>
      </w:r>
      <w:r w:rsidRPr="00CA2BE9">
        <w:rPr>
          <w:color w:val="000000"/>
        </w:rPr>
        <w:t xml:space="preserve">). The lower available phosphorous value was observed in </w:t>
      </w:r>
      <w:r w:rsidRPr="00CA2BE9">
        <w:rPr>
          <w:b/>
          <w:color w:val="000000"/>
        </w:rPr>
        <w:t>RAK-2015-09</w:t>
      </w:r>
      <w:r w:rsidRPr="00CA2BE9">
        <w:rPr>
          <w:color w:val="000000"/>
        </w:rPr>
        <w:t xml:space="preserve"> (22.25</w:t>
      </w:r>
      <w:r w:rsidRPr="00CA2BE9">
        <w:rPr>
          <w:bCs/>
          <w:color w:val="000000"/>
        </w:rPr>
        <w:t xml:space="preserve"> 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17.97</w:t>
      </w:r>
      <w:r w:rsidRPr="00101750">
        <w:rPr>
          <w:bCs/>
        </w:rPr>
        <w:t xml:space="preserve"> kg ha</w:t>
      </w:r>
      <w:r w:rsidRPr="00101750">
        <w:rPr>
          <w:bCs/>
          <w:vertAlign w:val="superscript"/>
        </w:rPr>
        <w:t>-1</w:t>
      </w:r>
      <w:r w:rsidRPr="00CA2BE9">
        <w:rPr>
          <w:color w:val="000000"/>
        </w:rPr>
        <w:t>).</w:t>
      </w:r>
      <w:r>
        <w:t xml:space="preserve"> </w:t>
      </w:r>
      <w:r>
        <w:rPr>
          <w:bCs/>
        </w:rPr>
        <w:t xml:space="preserve">The increased concentration of phosphorous content in RAK-2015-10 might be due to presence of higher phosphorous content in the leaves of the respective germplasms. The decrease in the phosphorous concentration after the harvest of the crop might be due to the uptake of phosphorous by the plants. </w:t>
      </w:r>
      <w:r w:rsidRPr="005D3718">
        <w:rPr>
          <w:color w:val="000000"/>
        </w:rPr>
        <w:t>This was similar to the results obtained from</w:t>
      </w:r>
      <w:r>
        <w:rPr>
          <w:bCs/>
        </w:rPr>
        <w:t xml:space="preserve"> </w:t>
      </w:r>
      <w:r w:rsidRPr="005D3718">
        <w:rPr>
          <w:color w:val="000000"/>
        </w:rPr>
        <w:t xml:space="preserve">Jackson </w:t>
      </w:r>
      <w:r w:rsidRPr="005D3718">
        <w:rPr>
          <w:i/>
          <w:color w:val="000000"/>
        </w:rPr>
        <w:t>et al</w:t>
      </w:r>
      <w:r w:rsidRPr="005D3718">
        <w:rPr>
          <w:color w:val="000000"/>
        </w:rPr>
        <w:t>. (1973).</w:t>
      </w:r>
    </w:p>
    <w:p w14:paraId="63C47C7F" w14:textId="77777777" w:rsidR="00F539B8" w:rsidRPr="00351422" w:rsidRDefault="00F717BE" w:rsidP="00F717BE">
      <w:pPr>
        <w:pStyle w:val="BodyText"/>
        <w:spacing w:after="160" w:line="360" w:lineRule="auto"/>
        <w:ind w:right="-23"/>
        <w:jc w:val="both"/>
      </w:pPr>
      <w:r>
        <w:tab/>
      </w:r>
      <w:r w:rsidRPr="00CA2BE9">
        <w:rPr>
          <w:color w:val="000000"/>
        </w:rPr>
        <w:t xml:space="preserve">The available potassium content of the soil before the crop sown </w:t>
      </w:r>
      <w:r>
        <w:rPr>
          <w:color w:val="000000"/>
        </w:rPr>
        <w:t xml:space="preserve">and </w:t>
      </w:r>
      <w:r>
        <w:t>after the harvest of the crop</w:t>
      </w:r>
      <w:r w:rsidRPr="00CA2BE9">
        <w:rPr>
          <w:color w:val="000000"/>
        </w:rPr>
        <w:t xml:space="preserve"> varies from 190.26 </w:t>
      </w:r>
      <w:r w:rsidRPr="00CA2BE9">
        <w:rPr>
          <w:bCs/>
          <w:color w:val="000000"/>
        </w:rPr>
        <w:t>kg ha</w:t>
      </w:r>
      <w:r w:rsidRPr="00CA2BE9">
        <w:rPr>
          <w:bCs/>
          <w:color w:val="000000"/>
          <w:vertAlign w:val="superscript"/>
        </w:rPr>
        <w:t xml:space="preserve">-1 </w:t>
      </w:r>
      <w:r w:rsidRPr="00CA2BE9">
        <w:rPr>
          <w:color w:val="000000"/>
        </w:rPr>
        <w:t xml:space="preserve">to 211.09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CA2BE9">
        <w:rPr>
          <w:color w:val="000000"/>
        </w:rPr>
        <w:t xml:space="preserve">180.18 </w:t>
      </w:r>
      <w:r w:rsidRPr="00101750">
        <w:rPr>
          <w:bCs/>
        </w:rPr>
        <w:t>kg ha</w:t>
      </w:r>
      <w:r w:rsidRPr="00101750">
        <w:rPr>
          <w:bCs/>
          <w:vertAlign w:val="superscript"/>
        </w:rPr>
        <w:t xml:space="preserve">-1 </w:t>
      </w:r>
      <w:r w:rsidRPr="00101750">
        <w:t xml:space="preserve">to </w:t>
      </w:r>
      <w:r w:rsidRPr="00101750">
        <w:rPr>
          <w:color w:val="000000"/>
        </w:rPr>
        <w:t xml:space="preserve">203.19 </w:t>
      </w:r>
      <w:r w:rsidRPr="00101750">
        <w:rPr>
          <w:bCs/>
        </w:rPr>
        <w:t>kg ha</w:t>
      </w:r>
      <w:r w:rsidRPr="00101750">
        <w:rPr>
          <w:bCs/>
          <w:vertAlign w:val="superscript"/>
        </w:rPr>
        <w:t>-1</w:t>
      </w:r>
      <w:r>
        <w:rPr>
          <w:bCs/>
          <w:vertAlign w:val="superscript"/>
        </w:rPr>
        <w:t xml:space="preserve"> </w:t>
      </w:r>
      <w:r>
        <w:rPr>
          <w:bCs/>
        </w:rPr>
        <w:t>respectively</w:t>
      </w:r>
      <w:r w:rsidRPr="00CA2BE9">
        <w:rPr>
          <w:color w:val="000000"/>
        </w:rPr>
        <w:t xml:space="preserve">. The highest available potassium content values </w:t>
      </w:r>
      <w:proofErr w:type="gramStart"/>
      <w:r w:rsidRPr="00CA2BE9">
        <w:rPr>
          <w:color w:val="000000"/>
        </w:rPr>
        <w:t>was</w:t>
      </w:r>
      <w:proofErr w:type="gramEnd"/>
      <w:r w:rsidRPr="00CA2BE9">
        <w:rPr>
          <w:color w:val="000000"/>
        </w:rPr>
        <w:t xml:space="preserve"> recorded in </w:t>
      </w:r>
      <w:r w:rsidRPr="00CA2BE9">
        <w:rPr>
          <w:b/>
          <w:color w:val="000000"/>
        </w:rPr>
        <w:t xml:space="preserve">RAK-2015-10 </w:t>
      </w:r>
      <w:r w:rsidRPr="00CA2BE9">
        <w:rPr>
          <w:color w:val="000000"/>
        </w:rPr>
        <w:t xml:space="preserve">(211.09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203.19 </w:t>
      </w:r>
      <w:r w:rsidRPr="00101750">
        <w:rPr>
          <w:bCs/>
        </w:rPr>
        <w:t>kg ha</w:t>
      </w:r>
      <w:r w:rsidRPr="00101750">
        <w:rPr>
          <w:bCs/>
          <w:vertAlign w:val="superscript"/>
        </w:rPr>
        <w:t>-1</w:t>
      </w:r>
      <w:r w:rsidRPr="00CA2BE9">
        <w:rPr>
          <w:color w:val="000000"/>
        </w:rPr>
        <w:t xml:space="preserve">) followed by </w:t>
      </w:r>
      <w:r w:rsidRPr="00CA2BE9">
        <w:rPr>
          <w:b/>
          <w:color w:val="000000"/>
        </w:rPr>
        <w:t>RAK-2015-08</w:t>
      </w:r>
      <w:r w:rsidRPr="00CA2BE9">
        <w:rPr>
          <w:color w:val="000000"/>
        </w:rPr>
        <w:t xml:space="preserve"> (208.19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199.07 </w:t>
      </w:r>
      <w:r w:rsidRPr="00101750">
        <w:rPr>
          <w:bCs/>
        </w:rPr>
        <w:t>kg 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(207.25 </w:t>
      </w:r>
      <w:r w:rsidRPr="00CA2BE9">
        <w:rPr>
          <w:bCs/>
          <w:color w:val="000000"/>
        </w:rPr>
        <w:t>kg ha</w:t>
      </w:r>
      <w:r w:rsidRPr="00CA2BE9">
        <w:rPr>
          <w:bCs/>
          <w:color w:val="000000"/>
          <w:vertAlign w:val="superscript"/>
        </w:rPr>
        <w:t>-1</w:t>
      </w:r>
      <w:r>
        <w:rPr>
          <w:bCs/>
          <w:color w:val="000000"/>
          <w:vertAlign w:val="superscript"/>
        </w:rPr>
        <w:t xml:space="preserve"> </w:t>
      </w:r>
      <w:r>
        <w:rPr>
          <w:bCs/>
          <w:color w:val="000000"/>
        </w:rPr>
        <w:t xml:space="preserve">&amp; </w:t>
      </w:r>
      <w:r w:rsidRPr="00101750">
        <w:rPr>
          <w:color w:val="000000"/>
        </w:rPr>
        <w:t xml:space="preserve">196.73 </w:t>
      </w:r>
      <w:r w:rsidRPr="00101750">
        <w:rPr>
          <w:bCs/>
        </w:rPr>
        <w:t>kg ha</w:t>
      </w:r>
      <w:r w:rsidRPr="00101750">
        <w:rPr>
          <w:bCs/>
          <w:vertAlign w:val="superscript"/>
        </w:rPr>
        <w:t>-1</w:t>
      </w:r>
      <w:r w:rsidRPr="00CA2BE9">
        <w:rPr>
          <w:color w:val="000000"/>
        </w:rPr>
        <w:t xml:space="preserve">). The lower available potassium value was observed in </w:t>
      </w:r>
      <w:r w:rsidRPr="00CA2BE9">
        <w:rPr>
          <w:b/>
          <w:color w:val="000000"/>
        </w:rPr>
        <w:t>RAK-2015-09</w:t>
      </w:r>
      <w:r w:rsidRPr="00CA2BE9">
        <w:rPr>
          <w:color w:val="000000"/>
        </w:rPr>
        <w:t xml:space="preserve"> (190.26 </w:t>
      </w:r>
      <w:r w:rsidRPr="00CA2BE9">
        <w:rPr>
          <w:bCs/>
          <w:color w:val="000000"/>
        </w:rPr>
        <w:t>kg ha</w:t>
      </w:r>
      <w:r w:rsidRPr="00CA2BE9">
        <w:rPr>
          <w:bCs/>
          <w:color w:val="000000"/>
          <w:vertAlign w:val="superscript"/>
        </w:rPr>
        <w:t>-1</w:t>
      </w:r>
      <w:r>
        <w:rPr>
          <w:bCs/>
          <w:color w:val="000000"/>
          <w:vertAlign w:val="superscript"/>
        </w:rPr>
        <w:t xml:space="preserve"> </w:t>
      </w:r>
      <w:r w:rsidRPr="00502FBE">
        <w:rPr>
          <w:bCs/>
          <w:color w:val="000000"/>
        </w:rPr>
        <w:t>&amp;</w:t>
      </w:r>
      <w:r>
        <w:rPr>
          <w:bCs/>
          <w:color w:val="000000"/>
          <w:vertAlign w:val="superscript"/>
        </w:rPr>
        <w:t xml:space="preserve"> </w:t>
      </w:r>
      <w:r w:rsidRPr="00101750">
        <w:rPr>
          <w:color w:val="000000"/>
        </w:rPr>
        <w:t xml:space="preserve">180.18 </w:t>
      </w:r>
      <w:r w:rsidRPr="00101750">
        <w:rPr>
          <w:bCs/>
        </w:rPr>
        <w:t>kg ha</w:t>
      </w:r>
      <w:r w:rsidRPr="00101750">
        <w:rPr>
          <w:bCs/>
          <w:vertAlign w:val="superscript"/>
        </w:rPr>
        <w:t>-1</w:t>
      </w:r>
      <w:r w:rsidRPr="00CA2BE9">
        <w:rPr>
          <w:color w:val="000000"/>
        </w:rPr>
        <w:t xml:space="preserve">). </w:t>
      </w:r>
      <w:r w:rsidRPr="005D3718">
        <w:rPr>
          <w:color w:val="000000"/>
        </w:rPr>
        <w:t xml:space="preserve">Trees with their deep roots absorb soil nutrients from deeper layer of soil and with the litterfall these nutrients are again added to the top layer of soil. Thus, the available nutrients released from the litter decomposition will be utilized by the intercrops, so it will possibly result in the reduction of nutrients in the soil after the harvest of intercrops. This was similar to the results obtained from </w:t>
      </w:r>
      <w:r>
        <w:t xml:space="preserve">De Costa and </w:t>
      </w:r>
      <w:proofErr w:type="spellStart"/>
      <w:r>
        <w:t>Chandrapala</w:t>
      </w:r>
      <w:proofErr w:type="spellEnd"/>
      <w:r>
        <w:t xml:space="preserve"> (2000).</w:t>
      </w:r>
    </w:p>
    <w:p w14:paraId="03E90BE0" w14:textId="77777777" w:rsidR="00F717BE" w:rsidRDefault="00F717BE" w:rsidP="00890B75">
      <w:pPr>
        <w:pStyle w:val="BodyText"/>
        <w:spacing w:after="160" w:line="360" w:lineRule="auto"/>
        <w:ind w:left="990" w:right="-23" w:hanging="990"/>
        <w:jc w:val="both"/>
        <w:rPr>
          <w:b/>
        </w:rPr>
      </w:pPr>
      <w:r>
        <w:rPr>
          <w:b/>
        </w:rPr>
        <w:t>Table 7</w:t>
      </w:r>
      <w:r w:rsidR="0043302C">
        <w:rPr>
          <w:b/>
        </w:rPr>
        <w:t xml:space="preserve">: </w:t>
      </w:r>
      <w:r w:rsidR="0043302C" w:rsidRPr="008E50C1">
        <w:t>C</w:t>
      </w:r>
      <w:r w:rsidRPr="008E50C1">
        <w:t xml:space="preserve">hemical properties of soil </w:t>
      </w:r>
      <w:proofErr w:type="spellStart"/>
      <w:r w:rsidR="0043302C" w:rsidRPr="008E50C1">
        <w:rPr>
          <w:bCs/>
        </w:rPr>
        <w:t>soil</w:t>
      </w:r>
      <w:proofErr w:type="spellEnd"/>
      <w:r w:rsidR="0043302C" w:rsidRPr="008E50C1">
        <w:rPr>
          <w:bCs/>
        </w:rPr>
        <w:t xml:space="preserve"> before the crown grown </w:t>
      </w:r>
      <w:r w:rsidRPr="008E50C1">
        <w:t xml:space="preserve">as </w:t>
      </w:r>
      <w:r w:rsidR="00890B75" w:rsidRPr="008E50C1">
        <w:t xml:space="preserve">influenced by </w:t>
      </w:r>
      <w:proofErr w:type="spellStart"/>
      <w:r w:rsidR="00890B75" w:rsidRPr="008E50C1">
        <w:t>Pongamia</w:t>
      </w:r>
      <w:proofErr w:type="spellEnd"/>
      <w:r w:rsidR="00890B75" w:rsidRPr="008E50C1">
        <w:t xml:space="preserve"> based </w:t>
      </w:r>
      <w:r w:rsidRPr="008E50C1">
        <w:t>agroforestry system</w:t>
      </w:r>
      <w:r>
        <w:rPr>
          <w:b/>
        </w:rPr>
        <w:t xml:space="preserve">  </w:t>
      </w:r>
    </w:p>
    <w:tbl>
      <w:tblPr>
        <w:tblpPr w:leftFromText="180" w:rightFromText="180" w:vertAnchor="text" w:horzAnchor="margin" w:tblpY="128"/>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935"/>
        <w:gridCol w:w="1048"/>
        <w:gridCol w:w="768"/>
        <w:gridCol w:w="808"/>
        <w:gridCol w:w="810"/>
        <w:gridCol w:w="1054"/>
        <w:gridCol w:w="1201"/>
        <w:gridCol w:w="1188"/>
      </w:tblGrid>
      <w:tr w:rsidR="00F717BE" w:rsidRPr="00CA2BE9" w14:paraId="1F64F447" w14:textId="77777777" w:rsidTr="00BB77A1">
        <w:trPr>
          <w:trHeight w:val="557"/>
        </w:trPr>
        <w:tc>
          <w:tcPr>
            <w:tcW w:w="922" w:type="pct"/>
            <w:vMerge w:val="restart"/>
            <w:shd w:val="clear" w:color="auto" w:fill="auto"/>
            <w:vAlign w:val="center"/>
          </w:tcPr>
          <w:p w14:paraId="1E794DE5"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lastRenderedPageBreak/>
              <w:t>Germplasms</w:t>
            </w:r>
          </w:p>
        </w:tc>
        <w:tc>
          <w:tcPr>
            <w:tcW w:w="488" w:type="pct"/>
            <w:vMerge w:val="restart"/>
            <w:shd w:val="clear" w:color="auto" w:fill="auto"/>
            <w:vAlign w:val="center"/>
          </w:tcPr>
          <w:p w14:paraId="2EAE028A"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pH (1:2.5)</w:t>
            </w:r>
          </w:p>
        </w:tc>
        <w:tc>
          <w:tcPr>
            <w:tcW w:w="547" w:type="pct"/>
            <w:vMerge w:val="restart"/>
            <w:shd w:val="clear" w:color="auto" w:fill="auto"/>
            <w:vAlign w:val="center"/>
          </w:tcPr>
          <w:p w14:paraId="64A4326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EC</w:t>
            </w:r>
          </w:p>
          <w:p w14:paraId="0A2DDA0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(dsm</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1246" w:type="pct"/>
            <w:gridSpan w:val="3"/>
            <w:shd w:val="clear" w:color="auto" w:fill="auto"/>
          </w:tcPr>
          <w:p w14:paraId="1C12251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Organic carbon (%)</w:t>
            </w:r>
          </w:p>
        </w:tc>
        <w:tc>
          <w:tcPr>
            <w:tcW w:w="550" w:type="pct"/>
            <w:vMerge w:val="restart"/>
            <w:shd w:val="clear" w:color="auto" w:fill="auto"/>
            <w:vAlign w:val="center"/>
          </w:tcPr>
          <w:p w14:paraId="7F26E349"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N (kg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27" w:type="pct"/>
            <w:vMerge w:val="restart"/>
            <w:shd w:val="clear" w:color="auto" w:fill="auto"/>
            <w:vAlign w:val="center"/>
          </w:tcPr>
          <w:p w14:paraId="11EA5D3C" w14:textId="77777777" w:rsidR="00F717BE"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P</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O</w:t>
            </w:r>
            <w:r w:rsidRPr="00CA2BE9">
              <w:rPr>
                <w:rFonts w:ascii="Times New Roman" w:eastAsia="Calibri" w:hAnsi="Times New Roman" w:cs="Times New Roman"/>
                <w:b/>
                <w:color w:val="000000"/>
                <w:sz w:val="24"/>
                <w:szCs w:val="24"/>
                <w:vertAlign w:val="subscript"/>
              </w:rPr>
              <w:t>5</w:t>
            </w:r>
            <w:r w:rsidRPr="00CA2BE9">
              <w:rPr>
                <w:rFonts w:ascii="Times New Roman" w:eastAsia="Calibri" w:hAnsi="Times New Roman" w:cs="Times New Roman"/>
                <w:b/>
                <w:color w:val="000000"/>
                <w:sz w:val="24"/>
                <w:szCs w:val="24"/>
              </w:rPr>
              <w:t xml:space="preserve">  </w:t>
            </w:r>
          </w:p>
          <w:p w14:paraId="6707880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20" w:type="pct"/>
            <w:vMerge w:val="restart"/>
            <w:shd w:val="clear" w:color="auto" w:fill="auto"/>
            <w:vAlign w:val="center"/>
          </w:tcPr>
          <w:p w14:paraId="26FB894F" w14:textId="77777777" w:rsidR="00F717BE"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K</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 xml:space="preserve">O   </w:t>
            </w:r>
          </w:p>
          <w:p w14:paraId="1ACF57B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r>
      <w:tr w:rsidR="00F717BE" w:rsidRPr="00CA2BE9" w14:paraId="545D2D87" w14:textId="77777777" w:rsidTr="00BB77A1">
        <w:trPr>
          <w:trHeight w:val="1104"/>
        </w:trPr>
        <w:tc>
          <w:tcPr>
            <w:tcW w:w="922" w:type="pct"/>
            <w:vMerge/>
            <w:shd w:val="clear" w:color="auto" w:fill="auto"/>
            <w:vAlign w:val="bottom"/>
          </w:tcPr>
          <w:p w14:paraId="7EFC17BD"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88" w:type="pct"/>
            <w:vMerge/>
            <w:shd w:val="clear" w:color="auto" w:fill="auto"/>
            <w:vAlign w:val="bottom"/>
          </w:tcPr>
          <w:p w14:paraId="2827A699"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547" w:type="pct"/>
            <w:vMerge/>
            <w:shd w:val="clear" w:color="auto" w:fill="auto"/>
            <w:vAlign w:val="bottom"/>
          </w:tcPr>
          <w:p w14:paraId="142EF5A8"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01" w:type="pct"/>
            <w:shd w:val="clear" w:color="auto" w:fill="auto"/>
          </w:tcPr>
          <w:p w14:paraId="6892D8B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0- 15</w:t>
            </w:r>
          </w:p>
          <w:p w14:paraId="6491B90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22" w:type="pct"/>
            <w:shd w:val="clear" w:color="auto" w:fill="auto"/>
          </w:tcPr>
          <w:p w14:paraId="457430B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w:t>
            </w:r>
          </w:p>
          <w:p w14:paraId="157E8B6B"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23" w:type="pct"/>
            <w:shd w:val="clear" w:color="auto" w:fill="auto"/>
          </w:tcPr>
          <w:p w14:paraId="32B749A9"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30-45</w:t>
            </w:r>
          </w:p>
          <w:p w14:paraId="3C919E4E"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550" w:type="pct"/>
            <w:vMerge/>
            <w:shd w:val="clear" w:color="auto" w:fill="auto"/>
          </w:tcPr>
          <w:p w14:paraId="3972DBDF"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27" w:type="pct"/>
            <w:vMerge/>
            <w:shd w:val="clear" w:color="auto" w:fill="auto"/>
          </w:tcPr>
          <w:p w14:paraId="0669C312"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20" w:type="pct"/>
            <w:vMerge/>
            <w:shd w:val="clear" w:color="auto" w:fill="auto"/>
          </w:tcPr>
          <w:p w14:paraId="226D40D7"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r>
      <w:tr w:rsidR="00F717BE" w:rsidRPr="00CA2BE9" w14:paraId="3C11246B" w14:textId="77777777" w:rsidTr="00BB77A1">
        <w:trPr>
          <w:trHeight w:val="390"/>
        </w:trPr>
        <w:tc>
          <w:tcPr>
            <w:tcW w:w="922" w:type="pct"/>
            <w:shd w:val="clear" w:color="auto" w:fill="auto"/>
            <w:vAlign w:val="center"/>
          </w:tcPr>
          <w:p w14:paraId="15A8817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RAK-015-01</w:t>
            </w:r>
          </w:p>
        </w:tc>
        <w:tc>
          <w:tcPr>
            <w:tcW w:w="488" w:type="pct"/>
            <w:shd w:val="clear" w:color="auto" w:fill="auto"/>
            <w:vAlign w:val="center"/>
          </w:tcPr>
          <w:p w14:paraId="7C7A870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5.28</w:t>
            </w:r>
          </w:p>
        </w:tc>
        <w:tc>
          <w:tcPr>
            <w:tcW w:w="547" w:type="pct"/>
            <w:shd w:val="clear" w:color="auto" w:fill="auto"/>
            <w:vAlign w:val="center"/>
          </w:tcPr>
          <w:p w14:paraId="039AA2C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0.41</w:t>
            </w:r>
          </w:p>
        </w:tc>
        <w:tc>
          <w:tcPr>
            <w:tcW w:w="401" w:type="pct"/>
            <w:shd w:val="clear" w:color="auto" w:fill="auto"/>
            <w:vAlign w:val="center"/>
          </w:tcPr>
          <w:p w14:paraId="5E63B61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0.43</w:t>
            </w:r>
          </w:p>
        </w:tc>
        <w:tc>
          <w:tcPr>
            <w:tcW w:w="422" w:type="pct"/>
            <w:shd w:val="clear" w:color="auto" w:fill="auto"/>
            <w:vAlign w:val="center"/>
          </w:tcPr>
          <w:p w14:paraId="324D454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0.26</w:t>
            </w:r>
          </w:p>
        </w:tc>
        <w:tc>
          <w:tcPr>
            <w:tcW w:w="423" w:type="pct"/>
            <w:shd w:val="clear" w:color="auto" w:fill="auto"/>
            <w:vAlign w:val="center"/>
          </w:tcPr>
          <w:p w14:paraId="5966B19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50" w:type="pct"/>
            <w:shd w:val="clear" w:color="auto" w:fill="auto"/>
            <w:vAlign w:val="center"/>
          </w:tcPr>
          <w:p w14:paraId="53B7EC0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232.94</w:t>
            </w:r>
          </w:p>
        </w:tc>
        <w:tc>
          <w:tcPr>
            <w:tcW w:w="627" w:type="pct"/>
            <w:shd w:val="clear" w:color="auto" w:fill="auto"/>
            <w:vAlign w:val="center"/>
          </w:tcPr>
          <w:p w14:paraId="51E6EA9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18.46</w:t>
            </w:r>
          </w:p>
        </w:tc>
        <w:tc>
          <w:tcPr>
            <w:tcW w:w="620" w:type="pct"/>
            <w:shd w:val="clear" w:color="auto" w:fill="auto"/>
            <w:vAlign w:val="center"/>
          </w:tcPr>
          <w:p w14:paraId="22C35E9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182.88</w:t>
            </w:r>
          </w:p>
        </w:tc>
      </w:tr>
      <w:tr w:rsidR="00F717BE" w:rsidRPr="00CA2BE9" w14:paraId="3776E9FF" w14:textId="77777777" w:rsidTr="00BB77A1">
        <w:trPr>
          <w:trHeight w:val="427"/>
        </w:trPr>
        <w:tc>
          <w:tcPr>
            <w:tcW w:w="922" w:type="pct"/>
            <w:shd w:val="clear" w:color="auto" w:fill="auto"/>
            <w:vAlign w:val="center"/>
          </w:tcPr>
          <w:p w14:paraId="78AEFAF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RAK-015-02</w:t>
            </w:r>
          </w:p>
        </w:tc>
        <w:tc>
          <w:tcPr>
            <w:tcW w:w="488" w:type="pct"/>
            <w:shd w:val="clear" w:color="auto" w:fill="auto"/>
            <w:vAlign w:val="center"/>
          </w:tcPr>
          <w:p w14:paraId="6BDF4E6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5.24</w:t>
            </w:r>
          </w:p>
        </w:tc>
        <w:tc>
          <w:tcPr>
            <w:tcW w:w="547" w:type="pct"/>
            <w:shd w:val="clear" w:color="auto" w:fill="auto"/>
            <w:vAlign w:val="center"/>
          </w:tcPr>
          <w:p w14:paraId="70D0339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0.44</w:t>
            </w:r>
          </w:p>
        </w:tc>
        <w:tc>
          <w:tcPr>
            <w:tcW w:w="401" w:type="pct"/>
            <w:shd w:val="clear" w:color="auto" w:fill="auto"/>
            <w:vAlign w:val="center"/>
          </w:tcPr>
          <w:p w14:paraId="7E58F8A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0.40</w:t>
            </w:r>
          </w:p>
        </w:tc>
        <w:tc>
          <w:tcPr>
            <w:tcW w:w="422" w:type="pct"/>
            <w:shd w:val="clear" w:color="auto" w:fill="auto"/>
            <w:vAlign w:val="center"/>
          </w:tcPr>
          <w:p w14:paraId="3648312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423" w:type="pct"/>
            <w:shd w:val="clear" w:color="auto" w:fill="auto"/>
            <w:vAlign w:val="center"/>
          </w:tcPr>
          <w:p w14:paraId="0A92833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0.16</w:t>
            </w:r>
          </w:p>
        </w:tc>
        <w:tc>
          <w:tcPr>
            <w:tcW w:w="550" w:type="pct"/>
            <w:shd w:val="clear" w:color="auto" w:fill="auto"/>
            <w:vAlign w:val="center"/>
          </w:tcPr>
          <w:p w14:paraId="31C03A2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225.88</w:t>
            </w:r>
          </w:p>
        </w:tc>
        <w:tc>
          <w:tcPr>
            <w:tcW w:w="627" w:type="pct"/>
            <w:shd w:val="clear" w:color="auto" w:fill="auto"/>
            <w:vAlign w:val="center"/>
          </w:tcPr>
          <w:p w14:paraId="3683E95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18.21</w:t>
            </w:r>
          </w:p>
        </w:tc>
        <w:tc>
          <w:tcPr>
            <w:tcW w:w="620" w:type="pct"/>
            <w:shd w:val="clear" w:color="auto" w:fill="auto"/>
            <w:vAlign w:val="center"/>
          </w:tcPr>
          <w:p w14:paraId="7D9AD1F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180.68</w:t>
            </w:r>
          </w:p>
        </w:tc>
      </w:tr>
      <w:tr w:rsidR="00F717BE" w:rsidRPr="00CA2BE9" w14:paraId="7C5F21E7" w14:textId="77777777" w:rsidTr="00BB77A1">
        <w:trPr>
          <w:trHeight w:val="478"/>
        </w:trPr>
        <w:tc>
          <w:tcPr>
            <w:tcW w:w="922" w:type="pct"/>
            <w:shd w:val="clear" w:color="auto" w:fill="auto"/>
            <w:vAlign w:val="center"/>
          </w:tcPr>
          <w:p w14:paraId="67FBA4B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RAK-015-03</w:t>
            </w:r>
          </w:p>
        </w:tc>
        <w:tc>
          <w:tcPr>
            <w:tcW w:w="488" w:type="pct"/>
            <w:shd w:val="clear" w:color="auto" w:fill="auto"/>
            <w:vAlign w:val="center"/>
          </w:tcPr>
          <w:p w14:paraId="3BE9F7F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5.37</w:t>
            </w:r>
          </w:p>
        </w:tc>
        <w:tc>
          <w:tcPr>
            <w:tcW w:w="547" w:type="pct"/>
            <w:shd w:val="clear" w:color="auto" w:fill="auto"/>
            <w:vAlign w:val="center"/>
          </w:tcPr>
          <w:p w14:paraId="19DA742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01" w:type="pct"/>
            <w:shd w:val="clear" w:color="auto" w:fill="auto"/>
            <w:vAlign w:val="center"/>
          </w:tcPr>
          <w:p w14:paraId="6CA6E99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0.47</w:t>
            </w:r>
          </w:p>
        </w:tc>
        <w:tc>
          <w:tcPr>
            <w:tcW w:w="422" w:type="pct"/>
            <w:shd w:val="clear" w:color="auto" w:fill="auto"/>
            <w:vAlign w:val="center"/>
          </w:tcPr>
          <w:p w14:paraId="5A5B1AA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0.29</w:t>
            </w:r>
          </w:p>
        </w:tc>
        <w:tc>
          <w:tcPr>
            <w:tcW w:w="423" w:type="pct"/>
            <w:shd w:val="clear" w:color="auto" w:fill="auto"/>
            <w:vAlign w:val="center"/>
          </w:tcPr>
          <w:p w14:paraId="741A03F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550" w:type="pct"/>
            <w:shd w:val="clear" w:color="auto" w:fill="auto"/>
            <w:vAlign w:val="center"/>
          </w:tcPr>
          <w:p w14:paraId="25179E6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245.25</w:t>
            </w:r>
          </w:p>
        </w:tc>
        <w:tc>
          <w:tcPr>
            <w:tcW w:w="627" w:type="pct"/>
            <w:shd w:val="clear" w:color="auto" w:fill="auto"/>
            <w:vAlign w:val="center"/>
          </w:tcPr>
          <w:p w14:paraId="1625D1A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19.53</w:t>
            </w:r>
          </w:p>
        </w:tc>
        <w:tc>
          <w:tcPr>
            <w:tcW w:w="620" w:type="pct"/>
            <w:shd w:val="clear" w:color="auto" w:fill="auto"/>
            <w:vAlign w:val="center"/>
          </w:tcPr>
          <w:p w14:paraId="43E9D36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190.67</w:t>
            </w:r>
          </w:p>
        </w:tc>
      </w:tr>
      <w:tr w:rsidR="00F717BE" w:rsidRPr="00CA2BE9" w14:paraId="0FD7F8FF" w14:textId="77777777" w:rsidTr="00BB77A1">
        <w:trPr>
          <w:trHeight w:val="478"/>
        </w:trPr>
        <w:tc>
          <w:tcPr>
            <w:tcW w:w="922" w:type="pct"/>
            <w:shd w:val="clear" w:color="auto" w:fill="auto"/>
            <w:vAlign w:val="center"/>
          </w:tcPr>
          <w:p w14:paraId="68A489C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RAK-015-04</w:t>
            </w:r>
          </w:p>
        </w:tc>
        <w:tc>
          <w:tcPr>
            <w:tcW w:w="488" w:type="pct"/>
            <w:shd w:val="clear" w:color="auto" w:fill="auto"/>
            <w:vAlign w:val="center"/>
          </w:tcPr>
          <w:p w14:paraId="0B47C3D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5.31</w:t>
            </w:r>
          </w:p>
        </w:tc>
        <w:tc>
          <w:tcPr>
            <w:tcW w:w="547" w:type="pct"/>
            <w:shd w:val="clear" w:color="auto" w:fill="auto"/>
            <w:vAlign w:val="center"/>
          </w:tcPr>
          <w:p w14:paraId="5B2FAE7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0.37</w:t>
            </w:r>
          </w:p>
        </w:tc>
        <w:tc>
          <w:tcPr>
            <w:tcW w:w="401" w:type="pct"/>
            <w:shd w:val="clear" w:color="auto" w:fill="auto"/>
            <w:vAlign w:val="center"/>
          </w:tcPr>
          <w:p w14:paraId="4F451C5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0.44</w:t>
            </w:r>
          </w:p>
        </w:tc>
        <w:tc>
          <w:tcPr>
            <w:tcW w:w="422" w:type="pct"/>
            <w:shd w:val="clear" w:color="auto" w:fill="auto"/>
            <w:vAlign w:val="center"/>
          </w:tcPr>
          <w:p w14:paraId="295E15C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0.26</w:t>
            </w:r>
          </w:p>
        </w:tc>
        <w:tc>
          <w:tcPr>
            <w:tcW w:w="423" w:type="pct"/>
            <w:shd w:val="clear" w:color="auto" w:fill="auto"/>
            <w:vAlign w:val="center"/>
          </w:tcPr>
          <w:p w14:paraId="1975F55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50" w:type="pct"/>
            <w:shd w:val="clear" w:color="auto" w:fill="auto"/>
            <w:vAlign w:val="center"/>
          </w:tcPr>
          <w:p w14:paraId="5D50FA9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234.53</w:t>
            </w:r>
          </w:p>
        </w:tc>
        <w:tc>
          <w:tcPr>
            <w:tcW w:w="627" w:type="pct"/>
            <w:shd w:val="clear" w:color="auto" w:fill="auto"/>
            <w:vAlign w:val="center"/>
          </w:tcPr>
          <w:p w14:paraId="06AA6EB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18.79</w:t>
            </w:r>
          </w:p>
        </w:tc>
        <w:tc>
          <w:tcPr>
            <w:tcW w:w="620" w:type="pct"/>
            <w:shd w:val="clear" w:color="auto" w:fill="auto"/>
            <w:vAlign w:val="center"/>
          </w:tcPr>
          <w:p w14:paraId="53661F9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183.94</w:t>
            </w:r>
          </w:p>
        </w:tc>
      </w:tr>
      <w:tr w:rsidR="00F717BE" w:rsidRPr="00CA2BE9" w14:paraId="33A285C4" w14:textId="77777777" w:rsidTr="00BB77A1">
        <w:trPr>
          <w:trHeight w:val="478"/>
        </w:trPr>
        <w:tc>
          <w:tcPr>
            <w:tcW w:w="922" w:type="pct"/>
            <w:shd w:val="clear" w:color="auto" w:fill="auto"/>
            <w:vAlign w:val="center"/>
          </w:tcPr>
          <w:p w14:paraId="6B78072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RAK-015-07</w:t>
            </w:r>
          </w:p>
        </w:tc>
        <w:tc>
          <w:tcPr>
            <w:tcW w:w="488" w:type="pct"/>
            <w:shd w:val="clear" w:color="auto" w:fill="auto"/>
            <w:vAlign w:val="center"/>
          </w:tcPr>
          <w:p w14:paraId="76B67B8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5.44</w:t>
            </w:r>
          </w:p>
        </w:tc>
        <w:tc>
          <w:tcPr>
            <w:tcW w:w="547" w:type="pct"/>
            <w:shd w:val="clear" w:color="auto" w:fill="auto"/>
            <w:vAlign w:val="center"/>
          </w:tcPr>
          <w:p w14:paraId="51AE556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0.34</w:t>
            </w:r>
          </w:p>
        </w:tc>
        <w:tc>
          <w:tcPr>
            <w:tcW w:w="401" w:type="pct"/>
            <w:shd w:val="clear" w:color="auto" w:fill="auto"/>
            <w:vAlign w:val="center"/>
          </w:tcPr>
          <w:p w14:paraId="280ECBB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0.49</w:t>
            </w:r>
          </w:p>
        </w:tc>
        <w:tc>
          <w:tcPr>
            <w:tcW w:w="422" w:type="pct"/>
            <w:shd w:val="clear" w:color="auto" w:fill="auto"/>
            <w:vAlign w:val="center"/>
          </w:tcPr>
          <w:p w14:paraId="5AA95AD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0.30</w:t>
            </w:r>
          </w:p>
        </w:tc>
        <w:tc>
          <w:tcPr>
            <w:tcW w:w="423" w:type="pct"/>
            <w:shd w:val="clear" w:color="auto" w:fill="auto"/>
            <w:vAlign w:val="center"/>
          </w:tcPr>
          <w:p w14:paraId="2E0F72A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0.21</w:t>
            </w:r>
          </w:p>
        </w:tc>
        <w:tc>
          <w:tcPr>
            <w:tcW w:w="550" w:type="pct"/>
            <w:shd w:val="clear" w:color="auto" w:fill="auto"/>
            <w:vAlign w:val="center"/>
          </w:tcPr>
          <w:p w14:paraId="21AF3F0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246.64</w:t>
            </w:r>
          </w:p>
        </w:tc>
        <w:tc>
          <w:tcPr>
            <w:tcW w:w="627" w:type="pct"/>
            <w:shd w:val="clear" w:color="auto" w:fill="auto"/>
            <w:vAlign w:val="center"/>
          </w:tcPr>
          <w:p w14:paraId="5B10A8E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20.11</w:t>
            </w:r>
          </w:p>
        </w:tc>
        <w:tc>
          <w:tcPr>
            <w:tcW w:w="620" w:type="pct"/>
            <w:shd w:val="clear" w:color="auto" w:fill="auto"/>
            <w:vAlign w:val="center"/>
          </w:tcPr>
          <w:p w14:paraId="292CB82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196.73</w:t>
            </w:r>
          </w:p>
        </w:tc>
      </w:tr>
      <w:tr w:rsidR="00F717BE" w:rsidRPr="00CA2BE9" w14:paraId="58C6DB54" w14:textId="77777777" w:rsidTr="00BB77A1">
        <w:trPr>
          <w:trHeight w:val="377"/>
        </w:trPr>
        <w:tc>
          <w:tcPr>
            <w:tcW w:w="922" w:type="pct"/>
            <w:shd w:val="clear" w:color="auto" w:fill="auto"/>
            <w:vAlign w:val="center"/>
          </w:tcPr>
          <w:p w14:paraId="7CF28DD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RAK-015-08</w:t>
            </w:r>
          </w:p>
        </w:tc>
        <w:tc>
          <w:tcPr>
            <w:tcW w:w="488" w:type="pct"/>
            <w:shd w:val="clear" w:color="auto" w:fill="auto"/>
            <w:vAlign w:val="center"/>
          </w:tcPr>
          <w:p w14:paraId="0039331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5.49</w:t>
            </w:r>
          </w:p>
        </w:tc>
        <w:tc>
          <w:tcPr>
            <w:tcW w:w="547" w:type="pct"/>
            <w:shd w:val="clear" w:color="auto" w:fill="auto"/>
            <w:vAlign w:val="center"/>
          </w:tcPr>
          <w:p w14:paraId="2D69270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0.33</w:t>
            </w:r>
          </w:p>
        </w:tc>
        <w:tc>
          <w:tcPr>
            <w:tcW w:w="401" w:type="pct"/>
            <w:shd w:val="clear" w:color="auto" w:fill="auto"/>
            <w:vAlign w:val="center"/>
          </w:tcPr>
          <w:p w14:paraId="360A600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0.50</w:t>
            </w:r>
          </w:p>
        </w:tc>
        <w:tc>
          <w:tcPr>
            <w:tcW w:w="422" w:type="pct"/>
            <w:shd w:val="clear" w:color="auto" w:fill="auto"/>
            <w:vAlign w:val="center"/>
          </w:tcPr>
          <w:p w14:paraId="4712CEC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23" w:type="pct"/>
            <w:shd w:val="clear" w:color="auto" w:fill="auto"/>
            <w:vAlign w:val="center"/>
          </w:tcPr>
          <w:p w14:paraId="379360C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50" w:type="pct"/>
            <w:shd w:val="clear" w:color="auto" w:fill="auto"/>
            <w:vAlign w:val="center"/>
          </w:tcPr>
          <w:p w14:paraId="2BF4FD9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262.94</w:t>
            </w:r>
          </w:p>
        </w:tc>
        <w:tc>
          <w:tcPr>
            <w:tcW w:w="627" w:type="pct"/>
            <w:shd w:val="clear" w:color="auto" w:fill="auto"/>
            <w:vAlign w:val="center"/>
          </w:tcPr>
          <w:p w14:paraId="70B0C23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20.73</w:t>
            </w:r>
          </w:p>
        </w:tc>
        <w:tc>
          <w:tcPr>
            <w:tcW w:w="620" w:type="pct"/>
            <w:shd w:val="clear" w:color="auto" w:fill="auto"/>
            <w:vAlign w:val="center"/>
          </w:tcPr>
          <w:p w14:paraId="4817EC0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199.07</w:t>
            </w:r>
          </w:p>
        </w:tc>
      </w:tr>
      <w:tr w:rsidR="00F717BE" w:rsidRPr="00CA2BE9" w14:paraId="73456A9A" w14:textId="77777777" w:rsidTr="00BB77A1">
        <w:trPr>
          <w:trHeight w:val="415"/>
        </w:trPr>
        <w:tc>
          <w:tcPr>
            <w:tcW w:w="922" w:type="pct"/>
            <w:shd w:val="clear" w:color="auto" w:fill="auto"/>
            <w:vAlign w:val="center"/>
          </w:tcPr>
          <w:p w14:paraId="5FD8F8F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RAK-015-09</w:t>
            </w:r>
          </w:p>
        </w:tc>
        <w:tc>
          <w:tcPr>
            <w:tcW w:w="488" w:type="pct"/>
            <w:shd w:val="clear" w:color="auto" w:fill="auto"/>
            <w:vAlign w:val="center"/>
          </w:tcPr>
          <w:p w14:paraId="21D4C2B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5.22</w:t>
            </w:r>
          </w:p>
        </w:tc>
        <w:tc>
          <w:tcPr>
            <w:tcW w:w="547" w:type="pct"/>
            <w:shd w:val="clear" w:color="auto" w:fill="auto"/>
            <w:vAlign w:val="center"/>
          </w:tcPr>
          <w:p w14:paraId="7A3F119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01" w:type="pct"/>
            <w:shd w:val="clear" w:color="auto" w:fill="auto"/>
            <w:vAlign w:val="center"/>
          </w:tcPr>
          <w:p w14:paraId="6093AF2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0.40</w:t>
            </w:r>
          </w:p>
        </w:tc>
        <w:tc>
          <w:tcPr>
            <w:tcW w:w="422" w:type="pct"/>
            <w:shd w:val="clear" w:color="auto" w:fill="auto"/>
            <w:vAlign w:val="center"/>
          </w:tcPr>
          <w:p w14:paraId="1CB2E2B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423" w:type="pct"/>
            <w:shd w:val="clear" w:color="auto" w:fill="auto"/>
            <w:vAlign w:val="center"/>
          </w:tcPr>
          <w:p w14:paraId="15AFD91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0.14</w:t>
            </w:r>
          </w:p>
        </w:tc>
        <w:tc>
          <w:tcPr>
            <w:tcW w:w="550" w:type="pct"/>
            <w:shd w:val="clear" w:color="auto" w:fill="auto"/>
            <w:vAlign w:val="center"/>
          </w:tcPr>
          <w:p w14:paraId="162784E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224.39</w:t>
            </w:r>
          </w:p>
        </w:tc>
        <w:tc>
          <w:tcPr>
            <w:tcW w:w="627" w:type="pct"/>
            <w:shd w:val="clear" w:color="auto" w:fill="auto"/>
            <w:vAlign w:val="center"/>
          </w:tcPr>
          <w:p w14:paraId="05221A9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17.97</w:t>
            </w:r>
          </w:p>
        </w:tc>
        <w:tc>
          <w:tcPr>
            <w:tcW w:w="620" w:type="pct"/>
            <w:shd w:val="clear" w:color="auto" w:fill="auto"/>
            <w:vAlign w:val="center"/>
          </w:tcPr>
          <w:p w14:paraId="0863AF3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180.18</w:t>
            </w:r>
          </w:p>
        </w:tc>
      </w:tr>
      <w:tr w:rsidR="00F717BE" w:rsidRPr="00CA2BE9" w14:paraId="3AC54F3E" w14:textId="77777777" w:rsidTr="00BB77A1">
        <w:trPr>
          <w:trHeight w:val="466"/>
        </w:trPr>
        <w:tc>
          <w:tcPr>
            <w:tcW w:w="922" w:type="pct"/>
            <w:shd w:val="clear" w:color="auto" w:fill="auto"/>
            <w:vAlign w:val="center"/>
          </w:tcPr>
          <w:p w14:paraId="49179AC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RAK-015-10</w:t>
            </w:r>
          </w:p>
        </w:tc>
        <w:tc>
          <w:tcPr>
            <w:tcW w:w="488" w:type="pct"/>
            <w:shd w:val="clear" w:color="auto" w:fill="auto"/>
            <w:vAlign w:val="center"/>
          </w:tcPr>
          <w:p w14:paraId="299A398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5.53</w:t>
            </w:r>
          </w:p>
        </w:tc>
        <w:tc>
          <w:tcPr>
            <w:tcW w:w="547" w:type="pct"/>
            <w:shd w:val="clear" w:color="auto" w:fill="auto"/>
            <w:vAlign w:val="center"/>
          </w:tcPr>
          <w:p w14:paraId="1C9E03C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01" w:type="pct"/>
            <w:shd w:val="clear" w:color="auto" w:fill="auto"/>
            <w:vAlign w:val="center"/>
          </w:tcPr>
          <w:p w14:paraId="7504B0C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0.52</w:t>
            </w:r>
          </w:p>
        </w:tc>
        <w:tc>
          <w:tcPr>
            <w:tcW w:w="422" w:type="pct"/>
            <w:shd w:val="clear" w:color="auto" w:fill="auto"/>
            <w:vAlign w:val="center"/>
          </w:tcPr>
          <w:p w14:paraId="4FFFA6C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0.34</w:t>
            </w:r>
          </w:p>
        </w:tc>
        <w:tc>
          <w:tcPr>
            <w:tcW w:w="423" w:type="pct"/>
            <w:shd w:val="clear" w:color="auto" w:fill="auto"/>
            <w:vAlign w:val="center"/>
          </w:tcPr>
          <w:p w14:paraId="1DAEE9E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0.25</w:t>
            </w:r>
          </w:p>
        </w:tc>
        <w:tc>
          <w:tcPr>
            <w:tcW w:w="550" w:type="pct"/>
            <w:shd w:val="clear" w:color="auto" w:fill="auto"/>
            <w:vAlign w:val="center"/>
          </w:tcPr>
          <w:p w14:paraId="5A501E2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265.52</w:t>
            </w:r>
          </w:p>
        </w:tc>
        <w:tc>
          <w:tcPr>
            <w:tcW w:w="627" w:type="pct"/>
            <w:shd w:val="clear" w:color="auto" w:fill="auto"/>
            <w:vAlign w:val="center"/>
          </w:tcPr>
          <w:p w14:paraId="4EA2ADB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22.86</w:t>
            </w:r>
          </w:p>
        </w:tc>
        <w:tc>
          <w:tcPr>
            <w:tcW w:w="620" w:type="pct"/>
            <w:shd w:val="clear" w:color="auto" w:fill="auto"/>
            <w:vAlign w:val="center"/>
          </w:tcPr>
          <w:p w14:paraId="51EE371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203.19</w:t>
            </w:r>
          </w:p>
        </w:tc>
      </w:tr>
      <w:tr w:rsidR="00F717BE" w:rsidRPr="00CA2BE9" w14:paraId="25398143" w14:textId="77777777" w:rsidTr="00BB77A1">
        <w:trPr>
          <w:trHeight w:val="328"/>
        </w:trPr>
        <w:tc>
          <w:tcPr>
            <w:tcW w:w="922" w:type="pct"/>
            <w:shd w:val="clear" w:color="auto" w:fill="auto"/>
            <w:vAlign w:val="center"/>
          </w:tcPr>
          <w:p w14:paraId="3E7DD31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F- test</w:t>
            </w:r>
          </w:p>
        </w:tc>
        <w:tc>
          <w:tcPr>
            <w:tcW w:w="488" w:type="pct"/>
            <w:shd w:val="clear" w:color="auto" w:fill="auto"/>
            <w:vAlign w:val="center"/>
          </w:tcPr>
          <w:p w14:paraId="7C1803D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47" w:type="pct"/>
            <w:shd w:val="clear" w:color="auto" w:fill="auto"/>
            <w:vAlign w:val="center"/>
          </w:tcPr>
          <w:p w14:paraId="4057BA2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01" w:type="pct"/>
            <w:shd w:val="clear" w:color="auto" w:fill="auto"/>
            <w:vAlign w:val="center"/>
          </w:tcPr>
          <w:p w14:paraId="008C3CD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2" w:type="pct"/>
            <w:shd w:val="clear" w:color="auto" w:fill="auto"/>
            <w:vAlign w:val="center"/>
          </w:tcPr>
          <w:p w14:paraId="1F07989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3" w:type="pct"/>
            <w:shd w:val="clear" w:color="auto" w:fill="auto"/>
            <w:vAlign w:val="center"/>
          </w:tcPr>
          <w:p w14:paraId="0175BC71"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50" w:type="pct"/>
            <w:shd w:val="clear" w:color="auto" w:fill="auto"/>
            <w:vAlign w:val="center"/>
          </w:tcPr>
          <w:p w14:paraId="1CCAE30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c>
          <w:tcPr>
            <w:tcW w:w="627" w:type="pct"/>
            <w:shd w:val="clear" w:color="auto" w:fill="auto"/>
            <w:vAlign w:val="center"/>
          </w:tcPr>
          <w:p w14:paraId="2E744692"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620" w:type="pct"/>
            <w:shd w:val="clear" w:color="auto" w:fill="auto"/>
            <w:vAlign w:val="center"/>
          </w:tcPr>
          <w:p w14:paraId="3DC40D2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r>
      <w:tr w:rsidR="00F717BE" w:rsidRPr="00CA2BE9" w14:paraId="01CBC160" w14:textId="77777777" w:rsidTr="00BB77A1">
        <w:trPr>
          <w:trHeight w:val="377"/>
        </w:trPr>
        <w:tc>
          <w:tcPr>
            <w:tcW w:w="922" w:type="pct"/>
            <w:shd w:val="clear" w:color="auto" w:fill="auto"/>
            <w:vAlign w:val="center"/>
          </w:tcPr>
          <w:p w14:paraId="2A20B6FE" w14:textId="77777777" w:rsidR="00F717BE" w:rsidRPr="00CA2BE9" w:rsidRDefault="00F717BE" w:rsidP="00BB77A1">
            <w:pPr>
              <w:spacing w:after="0"/>
              <w:jc w:val="center"/>
              <w:rPr>
                <w:rFonts w:ascii="Times New Roman" w:eastAsia="Calibri" w:hAnsi="Times New Roman" w:cs="Times New Roman"/>
                <w:b/>
                <w:color w:val="000000"/>
                <w:sz w:val="24"/>
                <w:szCs w:val="24"/>
              </w:rPr>
            </w:pPr>
            <w:proofErr w:type="spellStart"/>
            <w:proofErr w:type="gramStart"/>
            <w:r w:rsidRPr="00CA2BE9">
              <w:rPr>
                <w:rFonts w:ascii="Times New Roman" w:eastAsia="Calibri" w:hAnsi="Times New Roman" w:cs="Times New Roman"/>
                <w:b/>
                <w:color w:val="000000"/>
                <w:sz w:val="24"/>
                <w:szCs w:val="24"/>
              </w:rPr>
              <w:t>S.Em</w:t>
            </w:r>
            <w:proofErr w:type="spellEnd"/>
            <w:proofErr w:type="gramEnd"/>
            <w:r w:rsidRPr="00CA2BE9">
              <w:rPr>
                <w:rFonts w:ascii="Times New Roman" w:eastAsia="Calibri" w:hAnsi="Times New Roman" w:cs="Times New Roman"/>
                <w:b/>
                <w:color w:val="000000"/>
                <w:sz w:val="24"/>
                <w:szCs w:val="24"/>
              </w:rPr>
              <w:t xml:space="preserve"> ±</w:t>
            </w:r>
          </w:p>
        </w:tc>
        <w:tc>
          <w:tcPr>
            <w:tcW w:w="488" w:type="pct"/>
            <w:shd w:val="clear" w:color="auto" w:fill="auto"/>
            <w:vAlign w:val="center"/>
          </w:tcPr>
          <w:p w14:paraId="4418E4F9"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0.49</w:t>
            </w:r>
          </w:p>
        </w:tc>
        <w:tc>
          <w:tcPr>
            <w:tcW w:w="547" w:type="pct"/>
            <w:shd w:val="clear" w:color="auto" w:fill="auto"/>
            <w:vAlign w:val="center"/>
          </w:tcPr>
          <w:p w14:paraId="0A14EED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0.03</w:t>
            </w:r>
          </w:p>
        </w:tc>
        <w:tc>
          <w:tcPr>
            <w:tcW w:w="401" w:type="pct"/>
            <w:shd w:val="clear" w:color="auto" w:fill="auto"/>
            <w:vAlign w:val="center"/>
          </w:tcPr>
          <w:p w14:paraId="601C55EC"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0.04</w:t>
            </w:r>
          </w:p>
        </w:tc>
        <w:tc>
          <w:tcPr>
            <w:tcW w:w="422" w:type="pct"/>
            <w:shd w:val="clear" w:color="auto" w:fill="auto"/>
            <w:vAlign w:val="center"/>
          </w:tcPr>
          <w:p w14:paraId="3A191D12"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0.06</w:t>
            </w:r>
          </w:p>
        </w:tc>
        <w:tc>
          <w:tcPr>
            <w:tcW w:w="423" w:type="pct"/>
            <w:shd w:val="clear" w:color="auto" w:fill="auto"/>
            <w:vAlign w:val="center"/>
          </w:tcPr>
          <w:p w14:paraId="707D095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0.02</w:t>
            </w:r>
          </w:p>
        </w:tc>
        <w:tc>
          <w:tcPr>
            <w:tcW w:w="550" w:type="pct"/>
            <w:shd w:val="clear" w:color="auto" w:fill="auto"/>
            <w:vAlign w:val="center"/>
          </w:tcPr>
          <w:p w14:paraId="07DB30BC"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0.46</w:t>
            </w:r>
          </w:p>
        </w:tc>
        <w:tc>
          <w:tcPr>
            <w:tcW w:w="627" w:type="pct"/>
            <w:shd w:val="clear" w:color="auto" w:fill="auto"/>
            <w:vAlign w:val="center"/>
          </w:tcPr>
          <w:p w14:paraId="7EE95AB5"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1.78</w:t>
            </w:r>
          </w:p>
        </w:tc>
        <w:tc>
          <w:tcPr>
            <w:tcW w:w="620" w:type="pct"/>
            <w:shd w:val="clear" w:color="auto" w:fill="auto"/>
            <w:vAlign w:val="center"/>
          </w:tcPr>
          <w:p w14:paraId="5949DDB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52.12</w:t>
            </w:r>
          </w:p>
        </w:tc>
      </w:tr>
      <w:tr w:rsidR="00F717BE" w:rsidRPr="00CA2BE9" w14:paraId="5BDF1567" w14:textId="77777777" w:rsidTr="00BB77A1">
        <w:trPr>
          <w:trHeight w:val="415"/>
        </w:trPr>
        <w:tc>
          <w:tcPr>
            <w:tcW w:w="922" w:type="pct"/>
            <w:shd w:val="clear" w:color="auto" w:fill="auto"/>
            <w:vAlign w:val="center"/>
          </w:tcPr>
          <w:p w14:paraId="00C6381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488" w:type="pct"/>
            <w:shd w:val="clear" w:color="auto" w:fill="auto"/>
            <w:vAlign w:val="center"/>
          </w:tcPr>
          <w:p w14:paraId="4F61ED39"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47" w:type="pct"/>
            <w:shd w:val="clear" w:color="auto" w:fill="auto"/>
            <w:vAlign w:val="center"/>
          </w:tcPr>
          <w:p w14:paraId="7AD676A5"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01" w:type="pct"/>
            <w:shd w:val="clear" w:color="auto" w:fill="auto"/>
            <w:vAlign w:val="center"/>
          </w:tcPr>
          <w:p w14:paraId="109287F6"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2" w:type="pct"/>
            <w:shd w:val="clear" w:color="auto" w:fill="auto"/>
            <w:vAlign w:val="center"/>
          </w:tcPr>
          <w:p w14:paraId="6076B11F"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3" w:type="pct"/>
            <w:shd w:val="clear" w:color="auto" w:fill="auto"/>
            <w:vAlign w:val="center"/>
          </w:tcPr>
          <w:p w14:paraId="4475DA69"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50" w:type="pct"/>
            <w:shd w:val="clear" w:color="auto" w:fill="auto"/>
            <w:vAlign w:val="center"/>
          </w:tcPr>
          <w:p w14:paraId="7848DA6A"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1.40</w:t>
            </w:r>
          </w:p>
        </w:tc>
        <w:tc>
          <w:tcPr>
            <w:tcW w:w="627" w:type="pct"/>
            <w:shd w:val="clear" w:color="auto" w:fill="auto"/>
            <w:vAlign w:val="center"/>
          </w:tcPr>
          <w:p w14:paraId="1DF00068"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620" w:type="pct"/>
            <w:shd w:val="clear" w:color="auto" w:fill="auto"/>
            <w:vAlign w:val="center"/>
          </w:tcPr>
          <w:p w14:paraId="1B4C5ED7" w14:textId="77777777"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r>
    </w:tbl>
    <w:p w14:paraId="1844EC35" w14:textId="77777777" w:rsidR="00F717BE" w:rsidRDefault="00F717BE" w:rsidP="00F717BE">
      <w:pPr>
        <w:pStyle w:val="BodyText"/>
        <w:spacing w:after="160" w:line="360" w:lineRule="auto"/>
        <w:ind w:right="-23"/>
        <w:jc w:val="both"/>
        <w:rPr>
          <w:bCs/>
        </w:rPr>
      </w:pPr>
      <w:r w:rsidRPr="00101750">
        <w:rPr>
          <w:bCs/>
        </w:rPr>
        <w:t>*Signific</w:t>
      </w:r>
      <w:r>
        <w:rPr>
          <w:bCs/>
        </w:rPr>
        <w:t xml:space="preserve">ant at 5% level of significance              NS- </w:t>
      </w:r>
      <w:proofErr w:type="gramStart"/>
      <w:r>
        <w:rPr>
          <w:bCs/>
        </w:rPr>
        <w:t>Non significant</w:t>
      </w:r>
      <w:proofErr w:type="gramEnd"/>
    </w:p>
    <w:p w14:paraId="2726744A" w14:textId="77777777" w:rsidR="00351422" w:rsidRDefault="00351422" w:rsidP="00351422">
      <w:pPr>
        <w:pStyle w:val="BodyText"/>
        <w:spacing w:after="160" w:line="360" w:lineRule="auto"/>
        <w:ind w:right="-23"/>
        <w:jc w:val="both"/>
        <w:rPr>
          <w:b/>
          <w:bCs/>
        </w:rPr>
      </w:pPr>
    </w:p>
    <w:p w14:paraId="0947F5DB" w14:textId="77777777" w:rsidR="00855B0C" w:rsidRDefault="00855B0C" w:rsidP="00351422">
      <w:pPr>
        <w:pStyle w:val="BodyText"/>
        <w:spacing w:after="160" w:line="360" w:lineRule="auto"/>
        <w:ind w:right="-23"/>
        <w:jc w:val="both"/>
        <w:rPr>
          <w:b/>
          <w:bCs/>
        </w:rPr>
      </w:pPr>
    </w:p>
    <w:p w14:paraId="28AF842A" w14:textId="77777777" w:rsidR="00351422" w:rsidRDefault="00351422" w:rsidP="008E50C1">
      <w:pPr>
        <w:pStyle w:val="BodyText"/>
        <w:spacing w:after="160" w:line="360" w:lineRule="auto"/>
        <w:ind w:left="990" w:right="-23" w:hanging="990"/>
        <w:jc w:val="both"/>
        <w:rPr>
          <w:b/>
          <w:bCs/>
          <w:iCs/>
        </w:rPr>
      </w:pPr>
      <w:r>
        <w:rPr>
          <w:b/>
          <w:bCs/>
        </w:rPr>
        <w:t xml:space="preserve">Table 8: </w:t>
      </w:r>
      <w:r w:rsidRPr="008E50C1">
        <w:rPr>
          <w:bCs/>
        </w:rPr>
        <w:t xml:space="preserve">Chemical properties of as influenced by </w:t>
      </w:r>
      <w:proofErr w:type="spellStart"/>
      <w:r w:rsidRPr="008E50C1">
        <w:rPr>
          <w:bCs/>
          <w:iCs/>
        </w:rPr>
        <w:t>Pongamia</w:t>
      </w:r>
      <w:proofErr w:type="spellEnd"/>
      <w:r w:rsidRPr="008E50C1">
        <w:rPr>
          <w:bCs/>
          <w:iCs/>
        </w:rPr>
        <w:t xml:space="preserve"> based agroforestry after the harvest of intercrop</w:t>
      </w:r>
    </w:p>
    <w:p w14:paraId="706DFC2C" w14:textId="77777777" w:rsidR="00F539B8" w:rsidRDefault="00F539B8" w:rsidP="00F717BE">
      <w:pPr>
        <w:pStyle w:val="BodyText"/>
        <w:spacing w:after="160" w:line="360" w:lineRule="auto"/>
        <w:ind w:right="-23"/>
        <w:jc w:val="both"/>
        <w:rPr>
          <w:b/>
          <w:bCs/>
        </w:rPr>
      </w:pPr>
    </w:p>
    <w:tbl>
      <w:tblPr>
        <w:tblpPr w:leftFromText="180" w:rightFromText="180" w:vertAnchor="page" w:horzAnchor="margin" w:tblpY="264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894"/>
        <w:gridCol w:w="990"/>
        <w:gridCol w:w="816"/>
        <w:gridCol w:w="802"/>
        <w:gridCol w:w="875"/>
        <w:gridCol w:w="1117"/>
        <w:gridCol w:w="1220"/>
        <w:gridCol w:w="1218"/>
      </w:tblGrid>
      <w:tr w:rsidR="00F717BE" w:rsidRPr="00CA2BE9" w14:paraId="6B5DB2DA" w14:textId="77777777" w:rsidTr="00F717BE">
        <w:trPr>
          <w:trHeight w:val="309"/>
        </w:trPr>
        <w:tc>
          <w:tcPr>
            <w:tcW w:w="858" w:type="pct"/>
            <w:vMerge w:val="restart"/>
            <w:shd w:val="clear" w:color="auto" w:fill="auto"/>
            <w:vAlign w:val="center"/>
          </w:tcPr>
          <w:p w14:paraId="467017AC"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Germplasms</w:t>
            </w:r>
          </w:p>
        </w:tc>
        <w:tc>
          <w:tcPr>
            <w:tcW w:w="467" w:type="pct"/>
            <w:vMerge w:val="restart"/>
            <w:shd w:val="clear" w:color="auto" w:fill="auto"/>
            <w:vAlign w:val="center"/>
          </w:tcPr>
          <w:p w14:paraId="55490CB5"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pH (1:2.5)</w:t>
            </w:r>
          </w:p>
        </w:tc>
        <w:tc>
          <w:tcPr>
            <w:tcW w:w="517" w:type="pct"/>
            <w:vMerge w:val="restart"/>
            <w:shd w:val="clear" w:color="auto" w:fill="auto"/>
            <w:vAlign w:val="center"/>
          </w:tcPr>
          <w:p w14:paraId="6E7952D1"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EC</w:t>
            </w:r>
          </w:p>
          <w:p w14:paraId="3F6B1EAD"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(dsm</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1302" w:type="pct"/>
            <w:gridSpan w:val="3"/>
            <w:shd w:val="clear" w:color="auto" w:fill="auto"/>
            <w:vAlign w:val="center"/>
          </w:tcPr>
          <w:p w14:paraId="0B84AB57"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Organic carbon (%)</w:t>
            </w:r>
          </w:p>
        </w:tc>
        <w:tc>
          <w:tcPr>
            <w:tcW w:w="583" w:type="pct"/>
            <w:vMerge w:val="restart"/>
            <w:shd w:val="clear" w:color="auto" w:fill="auto"/>
            <w:vAlign w:val="center"/>
          </w:tcPr>
          <w:p w14:paraId="7BADEFEF"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 xml:space="preserve">Avail. N  </w:t>
            </w:r>
            <w:proofErr w:type="gramStart"/>
            <w:r w:rsidRPr="00CA2BE9">
              <w:rPr>
                <w:rFonts w:ascii="Times New Roman" w:eastAsia="Calibri" w:hAnsi="Times New Roman" w:cs="Times New Roman"/>
                <w:b/>
                <w:color w:val="000000"/>
                <w:sz w:val="24"/>
                <w:szCs w:val="24"/>
              </w:rPr>
              <w:t xml:space="preserve">   (</w:t>
            </w:r>
            <w:proofErr w:type="gramEnd"/>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37" w:type="pct"/>
            <w:vMerge w:val="restart"/>
            <w:shd w:val="clear" w:color="auto" w:fill="auto"/>
            <w:vAlign w:val="center"/>
          </w:tcPr>
          <w:p w14:paraId="5ADAA107" w14:textId="77777777" w:rsidR="00F717BE"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P</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O</w:t>
            </w:r>
            <w:r w:rsidRPr="00CA2BE9">
              <w:rPr>
                <w:rFonts w:ascii="Times New Roman" w:eastAsia="Calibri" w:hAnsi="Times New Roman" w:cs="Times New Roman"/>
                <w:b/>
                <w:color w:val="000000"/>
                <w:sz w:val="24"/>
                <w:szCs w:val="24"/>
                <w:vertAlign w:val="subscript"/>
              </w:rPr>
              <w:t xml:space="preserve">5 </w:t>
            </w:r>
            <w:r w:rsidRPr="00CA2BE9">
              <w:rPr>
                <w:rFonts w:ascii="Times New Roman" w:eastAsia="Calibri" w:hAnsi="Times New Roman" w:cs="Times New Roman"/>
                <w:b/>
                <w:color w:val="000000"/>
                <w:sz w:val="24"/>
                <w:szCs w:val="24"/>
              </w:rPr>
              <w:t xml:space="preserve"> </w:t>
            </w:r>
          </w:p>
          <w:p w14:paraId="10607777"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36" w:type="pct"/>
            <w:vMerge w:val="restart"/>
            <w:shd w:val="clear" w:color="auto" w:fill="auto"/>
            <w:vAlign w:val="center"/>
          </w:tcPr>
          <w:p w14:paraId="5FD3D59D" w14:textId="77777777" w:rsidR="00F717BE"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K</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 xml:space="preserve">O   </w:t>
            </w:r>
          </w:p>
          <w:p w14:paraId="5CB6C984" w14:textId="77777777" w:rsidR="00F717BE" w:rsidRPr="00CA2BE9" w:rsidRDefault="00F717BE" w:rsidP="00BB77A1">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r>
      <w:tr w:rsidR="00F717BE" w:rsidRPr="00CA2BE9" w14:paraId="2A789524" w14:textId="77777777" w:rsidTr="00F717BE">
        <w:trPr>
          <w:trHeight w:val="845"/>
        </w:trPr>
        <w:tc>
          <w:tcPr>
            <w:tcW w:w="858" w:type="pct"/>
            <w:vMerge/>
            <w:shd w:val="clear" w:color="auto" w:fill="auto"/>
            <w:vAlign w:val="center"/>
          </w:tcPr>
          <w:p w14:paraId="04A3569A"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67" w:type="pct"/>
            <w:vMerge/>
            <w:shd w:val="clear" w:color="auto" w:fill="auto"/>
            <w:vAlign w:val="center"/>
          </w:tcPr>
          <w:p w14:paraId="093DF9BC"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517" w:type="pct"/>
            <w:vMerge/>
            <w:shd w:val="clear" w:color="auto" w:fill="auto"/>
            <w:vAlign w:val="center"/>
          </w:tcPr>
          <w:p w14:paraId="29A26615"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26" w:type="pct"/>
            <w:shd w:val="clear" w:color="auto" w:fill="auto"/>
            <w:vAlign w:val="center"/>
          </w:tcPr>
          <w:p w14:paraId="563303BA"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0- 15</w:t>
            </w:r>
          </w:p>
          <w:p w14:paraId="7E22D71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19" w:type="pct"/>
            <w:shd w:val="clear" w:color="auto" w:fill="auto"/>
            <w:vAlign w:val="center"/>
          </w:tcPr>
          <w:p w14:paraId="19A1F24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w:t>
            </w:r>
          </w:p>
          <w:p w14:paraId="74D984A8"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57" w:type="pct"/>
            <w:shd w:val="clear" w:color="auto" w:fill="auto"/>
            <w:vAlign w:val="center"/>
          </w:tcPr>
          <w:p w14:paraId="57C31791"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30-45</w:t>
            </w:r>
          </w:p>
          <w:p w14:paraId="726BFD4D"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583" w:type="pct"/>
            <w:vMerge/>
            <w:shd w:val="clear" w:color="auto" w:fill="auto"/>
            <w:vAlign w:val="center"/>
          </w:tcPr>
          <w:p w14:paraId="33E154D5"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37" w:type="pct"/>
            <w:vMerge/>
            <w:shd w:val="clear" w:color="auto" w:fill="auto"/>
            <w:vAlign w:val="center"/>
          </w:tcPr>
          <w:p w14:paraId="66802B8B"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36" w:type="pct"/>
            <w:vMerge/>
            <w:shd w:val="clear" w:color="auto" w:fill="auto"/>
            <w:vAlign w:val="center"/>
          </w:tcPr>
          <w:p w14:paraId="5E136E3A" w14:textId="77777777" w:rsidR="00F717BE" w:rsidRPr="00CA2BE9" w:rsidRDefault="00F717BE" w:rsidP="00BB77A1">
            <w:pPr>
              <w:spacing w:after="0"/>
              <w:jc w:val="center"/>
              <w:rPr>
                <w:rFonts w:ascii="Times New Roman" w:eastAsia="Calibri" w:hAnsi="Times New Roman" w:cs="Times New Roman"/>
                <w:b/>
                <w:color w:val="000000"/>
                <w:sz w:val="24"/>
                <w:szCs w:val="24"/>
              </w:rPr>
            </w:pPr>
          </w:p>
        </w:tc>
      </w:tr>
      <w:tr w:rsidR="00F717BE" w:rsidRPr="00CA2BE9" w14:paraId="77C967CB" w14:textId="77777777" w:rsidTr="00F717BE">
        <w:trPr>
          <w:trHeight w:val="368"/>
        </w:trPr>
        <w:tc>
          <w:tcPr>
            <w:tcW w:w="858" w:type="pct"/>
            <w:shd w:val="clear" w:color="auto" w:fill="auto"/>
            <w:vAlign w:val="center"/>
          </w:tcPr>
          <w:p w14:paraId="6EFE596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RAK-015-01</w:t>
            </w:r>
          </w:p>
        </w:tc>
        <w:tc>
          <w:tcPr>
            <w:tcW w:w="467" w:type="pct"/>
            <w:shd w:val="clear" w:color="auto" w:fill="auto"/>
            <w:vAlign w:val="center"/>
          </w:tcPr>
          <w:p w14:paraId="2EB8774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5.32</w:t>
            </w:r>
          </w:p>
        </w:tc>
        <w:tc>
          <w:tcPr>
            <w:tcW w:w="517" w:type="pct"/>
            <w:shd w:val="clear" w:color="auto" w:fill="auto"/>
            <w:vAlign w:val="center"/>
          </w:tcPr>
          <w:p w14:paraId="75C55EF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26" w:type="pct"/>
            <w:shd w:val="clear" w:color="auto" w:fill="auto"/>
            <w:vAlign w:val="center"/>
          </w:tcPr>
          <w:p w14:paraId="2FD9516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19" w:type="pct"/>
            <w:shd w:val="clear" w:color="auto" w:fill="auto"/>
            <w:vAlign w:val="center"/>
          </w:tcPr>
          <w:p w14:paraId="3F15637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0.28</w:t>
            </w:r>
          </w:p>
        </w:tc>
        <w:tc>
          <w:tcPr>
            <w:tcW w:w="457" w:type="pct"/>
            <w:shd w:val="clear" w:color="auto" w:fill="auto"/>
            <w:vAlign w:val="center"/>
          </w:tcPr>
          <w:p w14:paraId="3296A8A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0.18</w:t>
            </w:r>
          </w:p>
        </w:tc>
        <w:tc>
          <w:tcPr>
            <w:tcW w:w="583" w:type="pct"/>
            <w:shd w:val="clear" w:color="auto" w:fill="auto"/>
            <w:vAlign w:val="center"/>
          </w:tcPr>
          <w:p w14:paraId="58D0B3E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242.56</w:t>
            </w:r>
          </w:p>
        </w:tc>
        <w:tc>
          <w:tcPr>
            <w:tcW w:w="637" w:type="pct"/>
            <w:shd w:val="clear" w:color="auto" w:fill="auto"/>
            <w:vAlign w:val="center"/>
          </w:tcPr>
          <w:p w14:paraId="5992AFA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23.58</w:t>
            </w:r>
          </w:p>
        </w:tc>
        <w:tc>
          <w:tcPr>
            <w:tcW w:w="636" w:type="pct"/>
            <w:shd w:val="clear" w:color="auto" w:fill="auto"/>
            <w:vAlign w:val="center"/>
          </w:tcPr>
          <w:p w14:paraId="6B6AB5B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191.52</w:t>
            </w:r>
          </w:p>
        </w:tc>
      </w:tr>
      <w:tr w:rsidR="00F717BE" w:rsidRPr="00CA2BE9" w14:paraId="18306A25" w14:textId="77777777" w:rsidTr="00F717BE">
        <w:trPr>
          <w:trHeight w:val="350"/>
        </w:trPr>
        <w:tc>
          <w:tcPr>
            <w:tcW w:w="858" w:type="pct"/>
            <w:shd w:val="clear" w:color="auto" w:fill="auto"/>
            <w:vAlign w:val="center"/>
          </w:tcPr>
          <w:p w14:paraId="049FD9F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RAK-015-02</w:t>
            </w:r>
          </w:p>
        </w:tc>
        <w:tc>
          <w:tcPr>
            <w:tcW w:w="467" w:type="pct"/>
            <w:shd w:val="clear" w:color="auto" w:fill="auto"/>
            <w:vAlign w:val="center"/>
          </w:tcPr>
          <w:p w14:paraId="0378F4D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5.26</w:t>
            </w:r>
          </w:p>
        </w:tc>
        <w:tc>
          <w:tcPr>
            <w:tcW w:w="517" w:type="pct"/>
            <w:shd w:val="clear" w:color="auto" w:fill="auto"/>
            <w:vAlign w:val="center"/>
          </w:tcPr>
          <w:p w14:paraId="5256242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0.47</w:t>
            </w:r>
          </w:p>
        </w:tc>
        <w:tc>
          <w:tcPr>
            <w:tcW w:w="426" w:type="pct"/>
            <w:shd w:val="clear" w:color="auto" w:fill="auto"/>
            <w:vAlign w:val="center"/>
          </w:tcPr>
          <w:p w14:paraId="4DB6385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0.42</w:t>
            </w:r>
          </w:p>
        </w:tc>
        <w:tc>
          <w:tcPr>
            <w:tcW w:w="419" w:type="pct"/>
            <w:shd w:val="clear" w:color="auto" w:fill="auto"/>
            <w:vAlign w:val="center"/>
          </w:tcPr>
          <w:p w14:paraId="629C870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0.24</w:t>
            </w:r>
          </w:p>
        </w:tc>
        <w:tc>
          <w:tcPr>
            <w:tcW w:w="457" w:type="pct"/>
            <w:shd w:val="clear" w:color="auto" w:fill="auto"/>
            <w:vAlign w:val="center"/>
          </w:tcPr>
          <w:p w14:paraId="29F5B39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83" w:type="pct"/>
            <w:shd w:val="clear" w:color="auto" w:fill="auto"/>
            <w:vAlign w:val="center"/>
          </w:tcPr>
          <w:p w14:paraId="51F7BF0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232.47</w:t>
            </w:r>
          </w:p>
        </w:tc>
        <w:tc>
          <w:tcPr>
            <w:tcW w:w="637" w:type="pct"/>
            <w:shd w:val="clear" w:color="auto" w:fill="auto"/>
            <w:vAlign w:val="center"/>
          </w:tcPr>
          <w:p w14:paraId="2869916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23.72</w:t>
            </w:r>
          </w:p>
        </w:tc>
        <w:tc>
          <w:tcPr>
            <w:tcW w:w="636" w:type="pct"/>
            <w:shd w:val="clear" w:color="auto" w:fill="auto"/>
            <w:vAlign w:val="center"/>
          </w:tcPr>
          <w:p w14:paraId="74FC901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190.46</w:t>
            </w:r>
          </w:p>
        </w:tc>
      </w:tr>
      <w:tr w:rsidR="00F717BE" w:rsidRPr="00CA2BE9" w14:paraId="40C76E13" w14:textId="77777777" w:rsidTr="00F717BE">
        <w:trPr>
          <w:trHeight w:val="350"/>
        </w:trPr>
        <w:tc>
          <w:tcPr>
            <w:tcW w:w="858" w:type="pct"/>
            <w:shd w:val="clear" w:color="auto" w:fill="auto"/>
            <w:vAlign w:val="center"/>
          </w:tcPr>
          <w:p w14:paraId="1464D24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RAK-015-03</w:t>
            </w:r>
          </w:p>
        </w:tc>
        <w:tc>
          <w:tcPr>
            <w:tcW w:w="467" w:type="pct"/>
            <w:shd w:val="clear" w:color="auto" w:fill="auto"/>
            <w:vAlign w:val="center"/>
          </w:tcPr>
          <w:p w14:paraId="7AE4AB0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5.39</w:t>
            </w:r>
          </w:p>
        </w:tc>
        <w:tc>
          <w:tcPr>
            <w:tcW w:w="517" w:type="pct"/>
            <w:shd w:val="clear" w:color="auto" w:fill="auto"/>
            <w:vAlign w:val="center"/>
          </w:tcPr>
          <w:p w14:paraId="31827B0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0.38</w:t>
            </w:r>
          </w:p>
        </w:tc>
        <w:tc>
          <w:tcPr>
            <w:tcW w:w="426" w:type="pct"/>
            <w:shd w:val="clear" w:color="auto" w:fill="auto"/>
            <w:vAlign w:val="center"/>
          </w:tcPr>
          <w:p w14:paraId="75B6474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0.48</w:t>
            </w:r>
          </w:p>
        </w:tc>
        <w:tc>
          <w:tcPr>
            <w:tcW w:w="419" w:type="pct"/>
            <w:shd w:val="clear" w:color="auto" w:fill="auto"/>
            <w:vAlign w:val="center"/>
          </w:tcPr>
          <w:p w14:paraId="6CDA690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0.31</w:t>
            </w:r>
          </w:p>
        </w:tc>
        <w:tc>
          <w:tcPr>
            <w:tcW w:w="457" w:type="pct"/>
            <w:shd w:val="clear" w:color="auto" w:fill="auto"/>
            <w:vAlign w:val="center"/>
          </w:tcPr>
          <w:p w14:paraId="11FC2EC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83" w:type="pct"/>
            <w:shd w:val="clear" w:color="auto" w:fill="auto"/>
            <w:vAlign w:val="center"/>
          </w:tcPr>
          <w:p w14:paraId="129A434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253.14</w:t>
            </w:r>
          </w:p>
        </w:tc>
        <w:tc>
          <w:tcPr>
            <w:tcW w:w="637" w:type="pct"/>
            <w:shd w:val="clear" w:color="auto" w:fill="auto"/>
            <w:vAlign w:val="center"/>
          </w:tcPr>
          <w:p w14:paraId="4314F31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24.41</w:t>
            </w:r>
          </w:p>
        </w:tc>
        <w:tc>
          <w:tcPr>
            <w:tcW w:w="636" w:type="pct"/>
            <w:shd w:val="clear" w:color="auto" w:fill="auto"/>
            <w:vAlign w:val="center"/>
          </w:tcPr>
          <w:p w14:paraId="15BE4E1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200.76</w:t>
            </w:r>
          </w:p>
        </w:tc>
      </w:tr>
      <w:tr w:rsidR="00F717BE" w:rsidRPr="00CA2BE9" w14:paraId="299B1136" w14:textId="77777777" w:rsidTr="00F717BE">
        <w:trPr>
          <w:trHeight w:val="260"/>
        </w:trPr>
        <w:tc>
          <w:tcPr>
            <w:tcW w:w="858" w:type="pct"/>
            <w:shd w:val="clear" w:color="auto" w:fill="auto"/>
            <w:vAlign w:val="center"/>
          </w:tcPr>
          <w:p w14:paraId="3DD6A9F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RAK-015-04</w:t>
            </w:r>
          </w:p>
        </w:tc>
        <w:tc>
          <w:tcPr>
            <w:tcW w:w="467" w:type="pct"/>
            <w:shd w:val="clear" w:color="auto" w:fill="auto"/>
            <w:vAlign w:val="center"/>
          </w:tcPr>
          <w:p w14:paraId="6F4250A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5.27</w:t>
            </w:r>
          </w:p>
        </w:tc>
        <w:tc>
          <w:tcPr>
            <w:tcW w:w="517" w:type="pct"/>
            <w:shd w:val="clear" w:color="auto" w:fill="auto"/>
            <w:vAlign w:val="center"/>
          </w:tcPr>
          <w:p w14:paraId="5E1BEE4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0.39</w:t>
            </w:r>
          </w:p>
        </w:tc>
        <w:tc>
          <w:tcPr>
            <w:tcW w:w="426" w:type="pct"/>
            <w:shd w:val="clear" w:color="auto" w:fill="auto"/>
            <w:vAlign w:val="center"/>
          </w:tcPr>
          <w:p w14:paraId="7091FAA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0.45</w:t>
            </w:r>
          </w:p>
        </w:tc>
        <w:tc>
          <w:tcPr>
            <w:tcW w:w="419" w:type="pct"/>
            <w:shd w:val="clear" w:color="auto" w:fill="auto"/>
            <w:vAlign w:val="center"/>
          </w:tcPr>
          <w:p w14:paraId="2B48D99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0.27</w:t>
            </w:r>
          </w:p>
        </w:tc>
        <w:tc>
          <w:tcPr>
            <w:tcW w:w="457" w:type="pct"/>
            <w:shd w:val="clear" w:color="auto" w:fill="auto"/>
            <w:vAlign w:val="center"/>
          </w:tcPr>
          <w:p w14:paraId="24D04D4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583" w:type="pct"/>
            <w:shd w:val="clear" w:color="auto" w:fill="auto"/>
            <w:vAlign w:val="center"/>
          </w:tcPr>
          <w:p w14:paraId="6632357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242.28</w:t>
            </w:r>
          </w:p>
        </w:tc>
        <w:tc>
          <w:tcPr>
            <w:tcW w:w="637" w:type="pct"/>
            <w:shd w:val="clear" w:color="auto" w:fill="auto"/>
            <w:vAlign w:val="center"/>
          </w:tcPr>
          <w:p w14:paraId="2F3A4D2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23.48</w:t>
            </w:r>
          </w:p>
        </w:tc>
        <w:tc>
          <w:tcPr>
            <w:tcW w:w="636" w:type="pct"/>
            <w:shd w:val="clear" w:color="auto" w:fill="auto"/>
            <w:vAlign w:val="center"/>
          </w:tcPr>
          <w:p w14:paraId="6AADD39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191.78</w:t>
            </w:r>
          </w:p>
        </w:tc>
      </w:tr>
      <w:tr w:rsidR="00F717BE" w:rsidRPr="00CA2BE9" w14:paraId="3DD2755D" w14:textId="77777777" w:rsidTr="00F717BE">
        <w:trPr>
          <w:trHeight w:val="296"/>
        </w:trPr>
        <w:tc>
          <w:tcPr>
            <w:tcW w:w="858" w:type="pct"/>
            <w:shd w:val="clear" w:color="auto" w:fill="auto"/>
            <w:vAlign w:val="center"/>
          </w:tcPr>
          <w:p w14:paraId="3CF017C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RAK-015-07</w:t>
            </w:r>
          </w:p>
        </w:tc>
        <w:tc>
          <w:tcPr>
            <w:tcW w:w="467" w:type="pct"/>
            <w:shd w:val="clear" w:color="auto" w:fill="auto"/>
            <w:vAlign w:val="center"/>
          </w:tcPr>
          <w:p w14:paraId="61CD6BA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5.46</w:t>
            </w:r>
          </w:p>
        </w:tc>
        <w:tc>
          <w:tcPr>
            <w:tcW w:w="517" w:type="pct"/>
            <w:shd w:val="clear" w:color="auto" w:fill="auto"/>
            <w:vAlign w:val="center"/>
          </w:tcPr>
          <w:p w14:paraId="20A9077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26" w:type="pct"/>
            <w:shd w:val="clear" w:color="auto" w:fill="auto"/>
            <w:vAlign w:val="center"/>
          </w:tcPr>
          <w:p w14:paraId="0F9059D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0.50</w:t>
            </w:r>
          </w:p>
        </w:tc>
        <w:tc>
          <w:tcPr>
            <w:tcW w:w="419" w:type="pct"/>
            <w:shd w:val="clear" w:color="auto" w:fill="auto"/>
            <w:vAlign w:val="center"/>
          </w:tcPr>
          <w:p w14:paraId="2FD35F6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57" w:type="pct"/>
            <w:shd w:val="clear" w:color="auto" w:fill="auto"/>
            <w:vAlign w:val="center"/>
          </w:tcPr>
          <w:p w14:paraId="5AFED0A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83" w:type="pct"/>
            <w:shd w:val="clear" w:color="auto" w:fill="auto"/>
            <w:vAlign w:val="center"/>
          </w:tcPr>
          <w:p w14:paraId="7C9743E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254.28</w:t>
            </w:r>
          </w:p>
        </w:tc>
        <w:tc>
          <w:tcPr>
            <w:tcW w:w="637" w:type="pct"/>
            <w:shd w:val="clear" w:color="auto" w:fill="auto"/>
            <w:vAlign w:val="center"/>
          </w:tcPr>
          <w:p w14:paraId="5215A9D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25.39</w:t>
            </w:r>
          </w:p>
        </w:tc>
        <w:tc>
          <w:tcPr>
            <w:tcW w:w="636" w:type="pct"/>
            <w:shd w:val="clear" w:color="auto" w:fill="auto"/>
            <w:vAlign w:val="center"/>
          </w:tcPr>
          <w:p w14:paraId="2421C01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207.25</w:t>
            </w:r>
          </w:p>
        </w:tc>
      </w:tr>
      <w:tr w:rsidR="00F717BE" w:rsidRPr="00CA2BE9" w14:paraId="49B99FB9" w14:textId="77777777" w:rsidTr="00F717BE">
        <w:trPr>
          <w:trHeight w:val="323"/>
        </w:trPr>
        <w:tc>
          <w:tcPr>
            <w:tcW w:w="858" w:type="pct"/>
            <w:shd w:val="clear" w:color="auto" w:fill="auto"/>
            <w:vAlign w:val="center"/>
          </w:tcPr>
          <w:p w14:paraId="4DED502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lastRenderedPageBreak/>
              <w:t>RAK-015-08</w:t>
            </w:r>
          </w:p>
        </w:tc>
        <w:tc>
          <w:tcPr>
            <w:tcW w:w="467" w:type="pct"/>
            <w:shd w:val="clear" w:color="auto" w:fill="auto"/>
            <w:vAlign w:val="center"/>
          </w:tcPr>
          <w:p w14:paraId="2429643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5.51</w:t>
            </w:r>
          </w:p>
        </w:tc>
        <w:tc>
          <w:tcPr>
            <w:tcW w:w="517" w:type="pct"/>
            <w:shd w:val="clear" w:color="auto" w:fill="auto"/>
            <w:vAlign w:val="center"/>
          </w:tcPr>
          <w:p w14:paraId="62F6E06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26" w:type="pct"/>
            <w:shd w:val="clear" w:color="auto" w:fill="auto"/>
            <w:vAlign w:val="center"/>
          </w:tcPr>
          <w:p w14:paraId="340BDFB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0.52</w:t>
            </w:r>
          </w:p>
        </w:tc>
        <w:tc>
          <w:tcPr>
            <w:tcW w:w="419" w:type="pct"/>
            <w:shd w:val="clear" w:color="auto" w:fill="auto"/>
            <w:vAlign w:val="center"/>
          </w:tcPr>
          <w:p w14:paraId="4692DCA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0.33</w:t>
            </w:r>
          </w:p>
        </w:tc>
        <w:tc>
          <w:tcPr>
            <w:tcW w:w="457" w:type="pct"/>
            <w:shd w:val="clear" w:color="auto" w:fill="auto"/>
            <w:vAlign w:val="center"/>
          </w:tcPr>
          <w:p w14:paraId="0B26E23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0.21</w:t>
            </w:r>
          </w:p>
        </w:tc>
        <w:tc>
          <w:tcPr>
            <w:tcW w:w="583" w:type="pct"/>
            <w:shd w:val="clear" w:color="auto" w:fill="auto"/>
            <w:vAlign w:val="center"/>
          </w:tcPr>
          <w:p w14:paraId="6DC0DD4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274.26</w:t>
            </w:r>
          </w:p>
        </w:tc>
        <w:tc>
          <w:tcPr>
            <w:tcW w:w="637" w:type="pct"/>
            <w:shd w:val="clear" w:color="auto" w:fill="auto"/>
            <w:vAlign w:val="center"/>
          </w:tcPr>
          <w:p w14:paraId="1AF6A8D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25.69</w:t>
            </w:r>
          </w:p>
        </w:tc>
        <w:tc>
          <w:tcPr>
            <w:tcW w:w="636" w:type="pct"/>
            <w:shd w:val="clear" w:color="auto" w:fill="auto"/>
            <w:vAlign w:val="center"/>
          </w:tcPr>
          <w:p w14:paraId="03B8203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208.19</w:t>
            </w:r>
          </w:p>
        </w:tc>
      </w:tr>
      <w:tr w:rsidR="00F717BE" w:rsidRPr="00CA2BE9" w14:paraId="2061D7B9" w14:textId="77777777" w:rsidTr="00F717BE">
        <w:trPr>
          <w:trHeight w:val="341"/>
        </w:trPr>
        <w:tc>
          <w:tcPr>
            <w:tcW w:w="858" w:type="pct"/>
            <w:shd w:val="clear" w:color="auto" w:fill="auto"/>
            <w:vAlign w:val="center"/>
          </w:tcPr>
          <w:p w14:paraId="713154B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RAK-015-09</w:t>
            </w:r>
          </w:p>
        </w:tc>
        <w:tc>
          <w:tcPr>
            <w:tcW w:w="467" w:type="pct"/>
            <w:shd w:val="clear" w:color="auto" w:fill="auto"/>
            <w:vAlign w:val="center"/>
          </w:tcPr>
          <w:p w14:paraId="0C8B1E5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5.24</w:t>
            </w:r>
          </w:p>
        </w:tc>
        <w:tc>
          <w:tcPr>
            <w:tcW w:w="517" w:type="pct"/>
            <w:shd w:val="clear" w:color="auto" w:fill="auto"/>
            <w:vAlign w:val="center"/>
          </w:tcPr>
          <w:p w14:paraId="5018864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0.48</w:t>
            </w:r>
          </w:p>
        </w:tc>
        <w:tc>
          <w:tcPr>
            <w:tcW w:w="426" w:type="pct"/>
            <w:shd w:val="clear" w:color="auto" w:fill="auto"/>
            <w:vAlign w:val="center"/>
          </w:tcPr>
          <w:p w14:paraId="57E3A62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0.45</w:t>
            </w:r>
          </w:p>
        </w:tc>
        <w:tc>
          <w:tcPr>
            <w:tcW w:w="419" w:type="pct"/>
            <w:shd w:val="clear" w:color="auto" w:fill="auto"/>
            <w:vAlign w:val="center"/>
          </w:tcPr>
          <w:p w14:paraId="536B3DDA"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0.23</w:t>
            </w:r>
          </w:p>
        </w:tc>
        <w:tc>
          <w:tcPr>
            <w:tcW w:w="457" w:type="pct"/>
            <w:shd w:val="clear" w:color="auto" w:fill="auto"/>
            <w:vAlign w:val="center"/>
          </w:tcPr>
          <w:p w14:paraId="5430B9C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0.18</w:t>
            </w:r>
          </w:p>
        </w:tc>
        <w:tc>
          <w:tcPr>
            <w:tcW w:w="583" w:type="pct"/>
            <w:shd w:val="clear" w:color="auto" w:fill="auto"/>
            <w:vAlign w:val="center"/>
          </w:tcPr>
          <w:p w14:paraId="6C54ACA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235.28</w:t>
            </w:r>
          </w:p>
        </w:tc>
        <w:tc>
          <w:tcPr>
            <w:tcW w:w="637" w:type="pct"/>
            <w:shd w:val="clear" w:color="auto" w:fill="auto"/>
            <w:vAlign w:val="center"/>
          </w:tcPr>
          <w:p w14:paraId="076FC7C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22.25</w:t>
            </w:r>
          </w:p>
        </w:tc>
        <w:tc>
          <w:tcPr>
            <w:tcW w:w="636" w:type="pct"/>
            <w:shd w:val="clear" w:color="auto" w:fill="auto"/>
            <w:vAlign w:val="center"/>
          </w:tcPr>
          <w:p w14:paraId="664FD9C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190.26</w:t>
            </w:r>
          </w:p>
        </w:tc>
      </w:tr>
      <w:tr w:rsidR="00F717BE" w:rsidRPr="00CA2BE9" w14:paraId="5595B6A8" w14:textId="77777777" w:rsidTr="00F717BE">
        <w:trPr>
          <w:trHeight w:val="305"/>
        </w:trPr>
        <w:tc>
          <w:tcPr>
            <w:tcW w:w="858" w:type="pct"/>
            <w:shd w:val="clear" w:color="auto" w:fill="auto"/>
            <w:vAlign w:val="center"/>
          </w:tcPr>
          <w:p w14:paraId="649D8B6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RAK-015-10</w:t>
            </w:r>
          </w:p>
        </w:tc>
        <w:tc>
          <w:tcPr>
            <w:tcW w:w="467" w:type="pct"/>
            <w:shd w:val="clear" w:color="auto" w:fill="auto"/>
            <w:vAlign w:val="center"/>
          </w:tcPr>
          <w:p w14:paraId="0AFACFC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5.57</w:t>
            </w:r>
          </w:p>
        </w:tc>
        <w:tc>
          <w:tcPr>
            <w:tcW w:w="517" w:type="pct"/>
            <w:shd w:val="clear" w:color="auto" w:fill="auto"/>
            <w:vAlign w:val="center"/>
          </w:tcPr>
          <w:p w14:paraId="5301F6CF"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0.35</w:t>
            </w:r>
          </w:p>
        </w:tc>
        <w:tc>
          <w:tcPr>
            <w:tcW w:w="426" w:type="pct"/>
            <w:shd w:val="clear" w:color="auto" w:fill="auto"/>
            <w:vAlign w:val="center"/>
          </w:tcPr>
          <w:p w14:paraId="0D66442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0.54</w:t>
            </w:r>
          </w:p>
        </w:tc>
        <w:tc>
          <w:tcPr>
            <w:tcW w:w="419" w:type="pct"/>
            <w:shd w:val="clear" w:color="auto" w:fill="auto"/>
            <w:vAlign w:val="center"/>
          </w:tcPr>
          <w:p w14:paraId="27518E0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57" w:type="pct"/>
            <w:shd w:val="clear" w:color="auto" w:fill="auto"/>
            <w:vAlign w:val="center"/>
          </w:tcPr>
          <w:p w14:paraId="7EC2275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0.27</w:t>
            </w:r>
          </w:p>
        </w:tc>
        <w:tc>
          <w:tcPr>
            <w:tcW w:w="583" w:type="pct"/>
            <w:shd w:val="clear" w:color="auto" w:fill="auto"/>
            <w:vAlign w:val="center"/>
          </w:tcPr>
          <w:p w14:paraId="796C000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278.18</w:t>
            </w:r>
          </w:p>
        </w:tc>
        <w:tc>
          <w:tcPr>
            <w:tcW w:w="637" w:type="pct"/>
            <w:shd w:val="clear" w:color="auto" w:fill="auto"/>
            <w:vAlign w:val="center"/>
          </w:tcPr>
          <w:p w14:paraId="3F4B15F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29.65</w:t>
            </w:r>
          </w:p>
        </w:tc>
        <w:tc>
          <w:tcPr>
            <w:tcW w:w="636" w:type="pct"/>
            <w:shd w:val="clear" w:color="auto" w:fill="auto"/>
            <w:vAlign w:val="center"/>
          </w:tcPr>
          <w:p w14:paraId="3E97835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211.09</w:t>
            </w:r>
          </w:p>
        </w:tc>
      </w:tr>
      <w:tr w:rsidR="00F717BE" w:rsidRPr="00CA2BE9" w14:paraId="4E70A696" w14:textId="77777777" w:rsidTr="00F717BE">
        <w:trPr>
          <w:trHeight w:val="314"/>
        </w:trPr>
        <w:tc>
          <w:tcPr>
            <w:tcW w:w="858" w:type="pct"/>
            <w:shd w:val="clear" w:color="auto" w:fill="auto"/>
            <w:vAlign w:val="center"/>
          </w:tcPr>
          <w:p w14:paraId="6B8D2B03"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F- test</w:t>
            </w:r>
          </w:p>
        </w:tc>
        <w:tc>
          <w:tcPr>
            <w:tcW w:w="467" w:type="pct"/>
            <w:shd w:val="clear" w:color="auto" w:fill="auto"/>
            <w:vAlign w:val="center"/>
          </w:tcPr>
          <w:p w14:paraId="21B80615"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17" w:type="pct"/>
            <w:shd w:val="clear" w:color="auto" w:fill="auto"/>
            <w:vAlign w:val="center"/>
          </w:tcPr>
          <w:p w14:paraId="2BCE0E0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6" w:type="pct"/>
            <w:shd w:val="clear" w:color="auto" w:fill="auto"/>
            <w:vAlign w:val="center"/>
          </w:tcPr>
          <w:p w14:paraId="1AFBDC96"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19" w:type="pct"/>
            <w:shd w:val="clear" w:color="auto" w:fill="auto"/>
            <w:vAlign w:val="center"/>
          </w:tcPr>
          <w:p w14:paraId="4B4A1E04"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57" w:type="pct"/>
            <w:shd w:val="clear" w:color="auto" w:fill="auto"/>
            <w:vAlign w:val="center"/>
          </w:tcPr>
          <w:p w14:paraId="756E49C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83" w:type="pct"/>
            <w:shd w:val="clear" w:color="auto" w:fill="auto"/>
            <w:vAlign w:val="center"/>
          </w:tcPr>
          <w:p w14:paraId="23115EB1"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c>
          <w:tcPr>
            <w:tcW w:w="637" w:type="pct"/>
            <w:shd w:val="clear" w:color="auto" w:fill="auto"/>
            <w:vAlign w:val="center"/>
          </w:tcPr>
          <w:p w14:paraId="6C6A687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636" w:type="pct"/>
            <w:shd w:val="clear" w:color="auto" w:fill="auto"/>
            <w:vAlign w:val="center"/>
          </w:tcPr>
          <w:p w14:paraId="493697F6"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r>
      <w:tr w:rsidR="00F717BE" w:rsidRPr="00CA2BE9" w14:paraId="3C9E233F" w14:textId="77777777" w:rsidTr="00F717BE">
        <w:trPr>
          <w:trHeight w:val="296"/>
        </w:trPr>
        <w:tc>
          <w:tcPr>
            <w:tcW w:w="858" w:type="pct"/>
            <w:shd w:val="clear" w:color="auto" w:fill="auto"/>
            <w:vAlign w:val="center"/>
          </w:tcPr>
          <w:p w14:paraId="52B3A9C0" w14:textId="77777777" w:rsidR="00F717BE" w:rsidRPr="00CA2BE9" w:rsidRDefault="00F717BE" w:rsidP="00BB77A1">
            <w:pPr>
              <w:spacing w:after="0"/>
              <w:jc w:val="center"/>
              <w:rPr>
                <w:rFonts w:ascii="Times New Roman" w:eastAsia="Calibri" w:hAnsi="Times New Roman" w:cs="Times New Roman"/>
                <w:b/>
                <w:color w:val="000000"/>
                <w:sz w:val="24"/>
                <w:szCs w:val="24"/>
              </w:rPr>
            </w:pPr>
            <w:proofErr w:type="spellStart"/>
            <w:proofErr w:type="gramStart"/>
            <w:r w:rsidRPr="00CA2BE9">
              <w:rPr>
                <w:rFonts w:ascii="Times New Roman" w:eastAsia="Calibri" w:hAnsi="Times New Roman" w:cs="Times New Roman"/>
                <w:b/>
                <w:color w:val="000000"/>
                <w:sz w:val="24"/>
                <w:szCs w:val="24"/>
              </w:rPr>
              <w:t>S.Em</w:t>
            </w:r>
            <w:proofErr w:type="spellEnd"/>
            <w:proofErr w:type="gramEnd"/>
            <w:r w:rsidRPr="00CA2BE9">
              <w:rPr>
                <w:rFonts w:ascii="Times New Roman" w:eastAsia="Calibri" w:hAnsi="Times New Roman" w:cs="Times New Roman"/>
                <w:b/>
                <w:color w:val="000000"/>
                <w:sz w:val="24"/>
                <w:szCs w:val="24"/>
              </w:rPr>
              <w:t xml:space="preserve"> ±</w:t>
            </w:r>
          </w:p>
        </w:tc>
        <w:tc>
          <w:tcPr>
            <w:tcW w:w="467" w:type="pct"/>
            <w:shd w:val="clear" w:color="auto" w:fill="auto"/>
            <w:vAlign w:val="center"/>
          </w:tcPr>
          <w:p w14:paraId="5183FBB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0.04</w:t>
            </w:r>
          </w:p>
        </w:tc>
        <w:tc>
          <w:tcPr>
            <w:tcW w:w="517" w:type="pct"/>
            <w:shd w:val="clear" w:color="auto" w:fill="auto"/>
            <w:vAlign w:val="center"/>
          </w:tcPr>
          <w:p w14:paraId="4F5DB5CA"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0.03</w:t>
            </w:r>
          </w:p>
        </w:tc>
        <w:tc>
          <w:tcPr>
            <w:tcW w:w="426" w:type="pct"/>
            <w:shd w:val="clear" w:color="auto" w:fill="auto"/>
            <w:vAlign w:val="center"/>
          </w:tcPr>
          <w:p w14:paraId="5913D355"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419" w:type="pct"/>
            <w:shd w:val="clear" w:color="auto" w:fill="auto"/>
            <w:vAlign w:val="center"/>
          </w:tcPr>
          <w:p w14:paraId="689F529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457" w:type="pct"/>
            <w:shd w:val="clear" w:color="auto" w:fill="auto"/>
            <w:vAlign w:val="center"/>
          </w:tcPr>
          <w:p w14:paraId="4331896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583" w:type="pct"/>
            <w:shd w:val="clear" w:color="auto" w:fill="auto"/>
            <w:vAlign w:val="center"/>
          </w:tcPr>
          <w:p w14:paraId="5E7241D6"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0.93</w:t>
            </w:r>
          </w:p>
        </w:tc>
        <w:tc>
          <w:tcPr>
            <w:tcW w:w="637" w:type="pct"/>
            <w:shd w:val="clear" w:color="auto" w:fill="auto"/>
            <w:vAlign w:val="center"/>
          </w:tcPr>
          <w:p w14:paraId="605498C4"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0.50</w:t>
            </w:r>
          </w:p>
        </w:tc>
        <w:tc>
          <w:tcPr>
            <w:tcW w:w="636" w:type="pct"/>
            <w:shd w:val="clear" w:color="auto" w:fill="auto"/>
            <w:vAlign w:val="center"/>
          </w:tcPr>
          <w:p w14:paraId="287571DE"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2.99</w:t>
            </w:r>
          </w:p>
        </w:tc>
      </w:tr>
      <w:tr w:rsidR="00F717BE" w:rsidRPr="00CA2BE9" w14:paraId="0E7F5D37" w14:textId="77777777" w:rsidTr="00F717BE">
        <w:trPr>
          <w:trHeight w:val="323"/>
        </w:trPr>
        <w:tc>
          <w:tcPr>
            <w:tcW w:w="858" w:type="pct"/>
            <w:shd w:val="clear" w:color="auto" w:fill="auto"/>
            <w:vAlign w:val="center"/>
          </w:tcPr>
          <w:p w14:paraId="19BAFA4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467" w:type="pct"/>
            <w:shd w:val="clear" w:color="auto" w:fill="auto"/>
            <w:vAlign w:val="center"/>
          </w:tcPr>
          <w:p w14:paraId="35217B0C"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17" w:type="pct"/>
            <w:shd w:val="clear" w:color="auto" w:fill="auto"/>
            <w:vAlign w:val="center"/>
          </w:tcPr>
          <w:p w14:paraId="607A46BC"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6" w:type="pct"/>
            <w:shd w:val="clear" w:color="auto" w:fill="auto"/>
            <w:vAlign w:val="center"/>
          </w:tcPr>
          <w:p w14:paraId="4DF89029"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19" w:type="pct"/>
            <w:shd w:val="clear" w:color="auto" w:fill="auto"/>
            <w:vAlign w:val="center"/>
          </w:tcPr>
          <w:p w14:paraId="53BF4405"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57" w:type="pct"/>
            <w:shd w:val="clear" w:color="auto" w:fill="auto"/>
            <w:vAlign w:val="center"/>
          </w:tcPr>
          <w:p w14:paraId="6BA14676"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83" w:type="pct"/>
            <w:shd w:val="clear" w:color="auto" w:fill="auto"/>
            <w:vAlign w:val="center"/>
          </w:tcPr>
          <w:p w14:paraId="2519041F"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3.13</w:t>
            </w:r>
          </w:p>
        </w:tc>
        <w:tc>
          <w:tcPr>
            <w:tcW w:w="637" w:type="pct"/>
            <w:shd w:val="clear" w:color="auto" w:fill="auto"/>
            <w:vAlign w:val="center"/>
          </w:tcPr>
          <w:p w14:paraId="4BBFD86D"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636" w:type="pct"/>
            <w:shd w:val="clear" w:color="auto" w:fill="auto"/>
            <w:vAlign w:val="center"/>
          </w:tcPr>
          <w:p w14:paraId="19DEAC29" w14:textId="77777777" w:rsidR="00F717BE" w:rsidRPr="00CA2BE9" w:rsidRDefault="00BD5D6B"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r>
    </w:tbl>
    <w:p w14:paraId="4727C2EC" w14:textId="77777777" w:rsidR="00F717BE" w:rsidRDefault="00F717BE" w:rsidP="00F717BE">
      <w:pPr>
        <w:pStyle w:val="BodyText"/>
        <w:spacing w:after="160" w:line="360" w:lineRule="auto"/>
        <w:ind w:right="-23"/>
        <w:jc w:val="both"/>
        <w:rPr>
          <w:b/>
        </w:rPr>
      </w:pPr>
      <w:r w:rsidRPr="00101750">
        <w:rPr>
          <w:bCs/>
        </w:rPr>
        <w:t>*Signific</w:t>
      </w:r>
      <w:r>
        <w:rPr>
          <w:bCs/>
        </w:rPr>
        <w:t xml:space="preserve">ant at 5% level of significance              NS- </w:t>
      </w:r>
      <w:proofErr w:type="gramStart"/>
      <w:r>
        <w:rPr>
          <w:bCs/>
        </w:rPr>
        <w:t>Non significant</w:t>
      </w:r>
      <w:proofErr w:type="gramEnd"/>
    </w:p>
    <w:p w14:paraId="5B6DBD90" w14:textId="77777777" w:rsidR="00F717BE" w:rsidRPr="00616165" w:rsidRDefault="00F717BE" w:rsidP="00F717BE">
      <w:pPr>
        <w:pStyle w:val="BodyText"/>
        <w:spacing w:before="1" w:after="240" w:line="360" w:lineRule="auto"/>
        <w:ind w:right="-22" w:firstLine="720"/>
        <w:jc w:val="both"/>
      </w:pPr>
      <w:r w:rsidRPr="00F743ED">
        <w:t>The</w:t>
      </w:r>
      <w:r w:rsidR="00D5664B">
        <w:rPr>
          <w:bCs/>
        </w:rPr>
        <w:t xml:space="preserve"> carbon sequestration</w:t>
      </w:r>
      <w:r w:rsidRPr="00F743ED">
        <w:rPr>
          <w:bCs/>
        </w:rPr>
        <w:t xml:space="preserve"> in the soil</w:t>
      </w:r>
      <w:r w:rsidRPr="00F743ED">
        <w:t xml:space="preserve"> at different depths (0-15 cm, 15-30 cm and 30-45 cm) varies significantly, as it was influenced by </w:t>
      </w:r>
      <w:proofErr w:type="spellStart"/>
      <w:r w:rsidRPr="00F743ED">
        <w:rPr>
          <w:bCs/>
          <w:iCs/>
        </w:rPr>
        <w:t>Pongamia</w:t>
      </w:r>
      <w:proofErr w:type="spellEnd"/>
      <w:r w:rsidRPr="00F743ED">
        <w:rPr>
          <w:bCs/>
          <w:i/>
          <w:iCs/>
        </w:rPr>
        <w:t xml:space="preserve"> </w:t>
      </w:r>
      <w:r w:rsidRPr="00F743ED">
        <w:rPr>
          <w:bCs/>
        </w:rPr>
        <w:t>germplasms</w:t>
      </w:r>
      <w:r>
        <w:rPr>
          <w:bCs/>
        </w:rPr>
        <w:t xml:space="preserve"> (Table 9)</w:t>
      </w:r>
      <w:r w:rsidRPr="00F743ED">
        <w:t xml:space="preserve">. The highest carbon stock in the soil was present in the top soil (0-15 cm) when compared to the different depths like 15-30 cm and 30-45 cm. The total carbon stock in the soil was present highest in </w:t>
      </w:r>
      <w:r w:rsidRPr="00F743ED">
        <w:rPr>
          <w:b/>
        </w:rPr>
        <w:t>RAK-2015-10</w:t>
      </w:r>
      <w:r w:rsidRPr="00F743ED">
        <w:t xml:space="preserve"> (22644 kg ha</w:t>
      </w:r>
      <w:r w:rsidRPr="00F743ED">
        <w:rPr>
          <w:vertAlign w:val="superscript"/>
        </w:rPr>
        <w:t>-1</w:t>
      </w:r>
      <w:r w:rsidRPr="00F743ED">
        <w:t xml:space="preserve">) among different germplasms. This was followed by </w:t>
      </w:r>
      <w:r w:rsidRPr="00F743ED">
        <w:rPr>
          <w:b/>
        </w:rPr>
        <w:t>RAK-2015-08</w:t>
      </w:r>
      <w:r w:rsidRPr="00F743ED">
        <w:t xml:space="preserve"> (21216 kg ha</w:t>
      </w:r>
      <w:r w:rsidRPr="00F743ED">
        <w:rPr>
          <w:vertAlign w:val="superscript"/>
        </w:rPr>
        <w:t>-1</w:t>
      </w:r>
      <w:r w:rsidRPr="00F743ED">
        <w:t xml:space="preserve">) and </w:t>
      </w:r>
      <w:r w:rsidRPr="00F743ED">
        <w:rPr>
          <w:b/>
        </w:rPr>
        <w:t>RAK-2015-07</w:t>
      </w:r>
      <w:r w:rsidRPr="00F743ED">
        <w:t xml:space="preserve"> (20400 kg ha</w:t>
      </w:r>
      <w:r w:rsidRPr="00F743ED">
        <w:rPr>
          <w:vertAlign w:val="superscript"/>
        </w:rPr>
        <w:t>-1</w:t>
      </w:r>
      <w:r w:rsidRPr="00F743ED">
        <w:t xml:space="preserve">). The lowest carbon stock in the soil was observed in </w:t>
      </w:r>
      <w:r w:rsidRPr="00F743ED">
        <w:rPr>
          <w:b/>
        </w:rPr>
        <w:t>RAK-2015-09</w:t>
      </w:r>
      <w:r w:rsidRPr="00F743ED">
        <w:t xml:space="preserve"> (15096 kg ha</w:t>
      </w:r>
      <w:r w:rsidRPr="00F743ED">
        <w:rPr>
          <w:vertAlign w:val="superscript"/>
        </w:rPr>
        <w:t>-1</w:t>
      </w:r>
      <w:r w:rsidRPr="00F743ED">
        <w:t xml:space="preserve">). The higher accumulation in the top soil might be due higher accumulation organic carbon by the decomposition of leaf litter by the </w:t>
      </w:r>
      <w:proofErr w:type="spellStart"/>
      <w:r w:rsidRPr="00F743ED">
        <w:t>Pongamia</w:t>
      </w:r>
      <w:proofErr w:type="spellEnd"/>
      <w:r w:rsidRPr="00F743ED">
        <w:t xml:space="preserve"> germplasms. Similar variations in soil carbon stock with increasing depth have been reported by earlier s</w:t>
      </w:r>
      <w:r>
        <w:t>tudies of Singh and Sharma, (201</w:t>
      </w:r>
      <w:r w:rsidR="007E086B">
        <w:t xml:space="preserve">2); Swamy and </w:t>
      </w:r>
      <w:proofErr w:type="spellStart"/>
      <w:r w:rsidR="007E086B">
        <w:t>Puri</w:t>
      </w:r>
      <w:proofErr w:type="spellEnd"/>
      <w:r w:rsidR="007E086B">
        <w:t xml:space="preserve">, (2005) </w:t>
      </w:r>
      <w:r w:rsidR="007E086B" w:rsidRPr="00F743ED">
        <w:t xml:space="preserve">and </w:t>
      </w:r>
      <w:r w:rsidRPr="00F743ED">
        <w:t xml:space="preserve">Chauhan </w:t>
      </w:r>
      <w:r w:rsidRPr="00F743ED">
        <w:rPr>
          <w:i/>
        </w:rPr>
        <w:t>et al.</w:t>
      </w:r>
      <w:r w:rsidRPr="00F743ED">
        <w:t xml:space="preserve"> (2010)</w:t>
      </w:r>
      <w:r w:rsidR="007E086B">
        <w:t>.</w:t>
      </w:r>
      <w:r w:rsidRPr="00F743ED">
        <w:t xml:space="preserve"> </w:t>
      </w:r>
    </w:p>
    <w:p w14:paraId="1C0E1162" w14:textId="77777777" w:rsidR="00855B0C" w:rsidRDefault="00855B0C" w:rsidP="00F717BE">
      <w:pPr>
        <w:pStyle w:val="BodyText"/>
        <w:spacing w:after="160" w:line="360" w:lineRule="auto"/>
        <w:ind w:left="1170" w:right="-23" w:hanging="1170"/>
        <w:jc w:val="both"/>
        <w:rPr>
          <w:b/>
        </w:rPr>
      </w:pPr>
    </w:p>
    <w:p w14:paraId="62BDAECC" w14:textId="77777777" w:rsidR="00855B0C" w:rsidRDefault="00855B0C" w:rsidP="00F717BE">
      <w:pPr>
        <w:pStyle w:val="BodyText"/>
        <w:spacing w:after="160" w:line="360" w:lineRule="auto"/>
        <w:ind w:left="1170" w:right="-23" w:hanging="1170"/>
        <w:jc w:val="both"/>
        <w:rPr>
          <w:b/>
        </w:rPr>
      </w:pPr>
    </w:p>
    <w:p w14:paraId="21E7ABEB" w14:textId="77777777" w:rsidR="00F717BE" w:rsidRDefault="00F717BE" w:rsidP="00F717BE">
      <w:pPr>
        <w:pStyle w:val="BodyText"/>
        <w:spacing w:after="160" w:line="360" w:lineRule="auto"/>
        <w:ind w:left="1170" w:right="-23" w:hanging="1170"/>
        <w:jc w:val="both"/>
        <w:rPr>
          <w:b/>
        </w:rPr>
      </w:pPr>
      <w:r>
        <w:rPr>
          <w:b/>
        </w:rPr>
        <w:t>Table 9</w:t>
      </w:r>
      <w:r w:rsidRPr="00F743ED">
        <w:rPr>
          <w:b/>
        </w:rPr>
        <w:t xml:space="preserve">: Carbon sequestration in soil </w:t>
      </w:r>
      <w:r>
        <w:rPr>
          <w:b/>
        </w:rPr>
        <w:t>(kg ha</w:t>
      </w:r>
      <w:r w:rsidRPr="00F743ED">
        <w:rPr>
          <w:b/>
          <w:vertAlign w:val="superscript"/>
        </w:rPr>
        <w:t>-1</w:t>
      </w:r>
      <w:r>
        <w:rPr>
          <w:b/>
        </w:rPr>
        <w:t xml:space="preserve">) </w:t>
      </w:r>
      <w:r w:rsidRPr="00F743ED">
        <w:rPr>
          <w:b/>
        </w:rPr>
        <w:t xml:space="preserve">as influenced by different </w:t>
      </w:r>
      <w:proofErr w:type="spellStart"/>
      <w:r w:rsidRPr="00F743ED">
        <w:rPr>
          <w:b/>
        </w:rPr>
        <w:t>Pongamia</w:t>
      </w:r>
      <w:proofErr w:type="spellEnd"/>
      <w:r w:rsidRPr="00F743ED">
        <w:rPr>
          <w:b/>
        </w:rPr>
        <w:t xml:space="preserve"> germplasms</w:t>
      </w:r>
      <w:r>
        <w:rPr>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1915"/>
        <w:gridCol w:w="1915"/>
        <w:gridCol w:w="1915"/>
        <w:gridCol w:w="1915"/>
      </w:tblGrid>
      <w:tr w:rsidR="00F717BE" w:rsidRPr="00CA2BE9" w14:paraId="680E1D97" w14:textId="77777777" w:rsidTr="00BB77A1">
        <w:trPr>
          <w:trHeight w:val="397"/>
        </w:trPr>
        <w:tc>
          <w:tcPr>
            <w:tcW w:w="1000" w:type="pct"/>
            <w:shd w:val="clear" w:color="auto" w:fill="auto"/>
            <w:vAlign w:val="center"/>
          </w:tcPr>
          <w:p w14:paraId="4FBB07C0" w14:textId="77777777" w:rsidR="00F717BE" w:rsidRPr="00CA2BE9" w:rsidRDefault="00F717BE" w:rsidP="00BB77A1">
            <w:pPr>
              <w:pStyle w:val="BodyText"/>
              <w:spacing w:line="276" w:lineRule="auto"/>
              <w:ind w:right="-23"/>
              <w:jc w:val="center"/>
              <w:rPr>
                <w:b/>
              </w:rPr>
            </w:pPr>
            <w:r w:rsidRPr="00CA2BE9">
              <w:rPr>
                <w:b/>
              </w:rPr>
              <w:t>Germplasm</w:t>
            </w:r>
          </w:p>
        </w:tc>
        <w:tc>
          <w:tcPr>
            <w:tcW w:w="1000" w:type="pct"/>
            <w:shd w:val="clear" w:color="auto" w:fill="auto"/>
            <w:vAlign w:val="center"/>
          </w:tcPr>
          <w:p w14:paraId="55251F20"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0-15 cm</w:t>
            </w:r>
          </w:p>
        </w:tc>
        <w:tc>
          <w:tcPr>
            <w:tcW w:w="1000" w:type="pct"/>
            <w:shd w:val="clear" w:color="auto" w:fill="auto"/>
            <w:vAlign w:val="center"/>
          </w:tcPr>
          <w:p w14:paraId="0C27E851"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 cm</w:t>
            </w:r>
          </w:p>
        </w:tc>
        <w:tc>
          <w:tcPr>
            <w:tcW w:w="1000" w:type="pct"/>
            <w:shd w:val="clear" w:color="auto" w:fill="auto"/>
            <w:vAlign w:val="center"/>
          </w:tcPr>
          <w:p w14:paraId="72082F29"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30-35 cm</w:t>
            </w:r>
          </w:p>
        </w:tc>
        <w:tc>
          <w:tcPr>
            <w:tcW w:w="1000" w:type="pct"/>
            <w:shd w:val="clear" w:color="auto" w:fill="auto"/>
            <w:vAlign w:val="center"/>
          </w:tcPr>
          <w:p w14:paraId="3F061987" w14:textId="77777777"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Total</w:t>
            </w:r>
          </w:p>
        </w:tc>
      </w:tr>
      <w:tr w:rsidR="00F717BE" w:rsidRPr="00CA2BE9" w14:paraId="74231BD6" w14:textId="77777777" w:rsidTr="00BB77A1">
        <w:trPr>
          <w:trHeight w:val="397"/>
        </w:trPr>
        <w:tc>
          <w:tcPr>
            <w:tcW w:w="1000" w:type="pct"/>
            <w:shd w:val="clear" w:color="auto" w:fill="auto"/>
            <w:vAlign w:val="center"/>
          </w:tcPr>
          <w:p w14:paraId="009229F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RAK-2015-01</w:t>
            </w:r>
          </w:p>
        </w:tc>
        <w:tc>
          <w:tcPr>
            <w:tcW w:w="1000" w:type="pct"/>
            <w:shd w:val="clear" w:color="auto" w:fill="auto"/>
            <w:vAlign w:val="center"/>
          </w:tcPr>
          <w:p w14:paraId="0261734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8772</w:t>
            </w:r>
          </w:p>
        </w:tc>
        <w:tc>
          <w:tcPr>
            <w:tcW w:w="1000" w:type="pct"/>
            <w:shd w:val="clear" w:color="auto" w:fill="auto"/>
            <w:vAlign w:val="center"/>
          </w:tcPr>
          <w:p w14:paraId="6F8F3BC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5304</w:t>
            </w:r>
          </w:p>
        </w:tc>
        <w:tc>
          <w:tcPr>
            <w:tcW w:w="1000" w:type="pct"/>
            <w:shd w:val="clear" w:color="auto" w:fill="auto"/>
            <w:vAlign w:val="center"/>
          </w:tcPr>
          <w:p w14:paraId="64F4813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3468</w:t>
            </w:r>
          </w:p>
        </w:tc>
        <w:tc>
          <w:tcPr>
            <w:tcW w:w="1000" w:type="pct"/>
            <w:shd w:val="clear" w:color="auto" w:fill="auto"/>
            <w:vAlign w:val="center"/>
          </w:tcPr>
          <w:p w14:paraId="130CFBC3"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17544</w:t>
            </w:r>
          </w:p>
        </w:tc>
      </w:tr>
      <w:tr w:rsidR="00F717BE" w:rsidRPr="00CA2BE9" w14:paraId="5773E1CD" w14:textId="77777777" w:rsidTr="00BB77A1">
        <w:trPr>
          <w:trHeight w:val="397"/>
        </w:trPr>
        <w:tc>
          <w:tcPr>
            <w:tcW w:w="1000" w:type="pct"/>
            <w:shd w:val="clear" w:color="auto" w:fill="auto"/>
            <w:vAlign w:val="center"/>
          </w:tcPr>
          <w:p w14:paraId="01EFE332"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RAK-2015-02</w:t>
            </w:r>
          </w:p>
        </w:tc>
        <w:tc>
          <w:tcPr>
            <w:tcW w:w="1000" w:type="pct"/>
            <w:shd w:val="clear" w:color="auto" w:fill="auto"/>
            <w:vAlign w:val="center"/>
          </w:tcPr>
          <w:p w14:paraId="6AEBB1C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8160</w:t>
            </w:r>
          </w:p>
        </w:tc>
        <w:tc>
          <w:tcPr>
            <w:tcW w:w="1000" w:type="pct"/>
            <w:shd w:val="clear" w:color="auto" w:fill="auto"/>
            <w:vAlign w:val="center"/>
          </w:tcPr>
          <w:p w14:paraId="6F101D7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4488</w:t>
            </w:r>
          </w:p>
        </w:tc>
        <w:tc>
          <w:tcPr>
            <w:tcW w:w="1000" w:type="pct"/>
            <w:shd w:val="clear" w:color="auto" w:fill="auto"/>
            <w:vAlign w:val="center"/>
          </w:tcPr>
          <w:p w14:paraId="5847976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3264</w:t>
            </w:r>
          </w:p>
        </w:tc>
        <w:tc>
          <w:tcPr>
            <w:tcW w:w="1000" w:type="pct"/>
            <w:shd w:val="clear" w:color="auto" w:fill="auto"/>
            <w:vAlign w:val="center"/>
          </w:tcPr>
          <w:p w14:paraId="4D8737C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15912</w:t>
            </w:r>
          </w:p>
        </w:tc>
      </w:tr>
      <w:tr w:rsidR="00F717BE" w:rsidRPr="00CA2BE9" w14:paraId="0F0BB396" w14:textId="77777777" w:rsidTr="00BB77A1">
        <w:trPr>
          <w:trHeight w:val="397"/>
        </w:trPr>
        <w:tc>
          <w:tcPr>
            <w:tcW w:w="1000" w:type="pct"/>
            <w:shd w:val="clear" w:color="auto" w:fill="auto"/>
            <w:vAlign w:val="center"/>
          </w:tcPr>
          <w:p w14:paraId="13AA4FC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RAK-2015-03</w:t>
            </w:r>
          </w:p>
        </w:tc>
        <w:tc>
          <w:tcPr>
            <w:tcW w:w="1000" w:type="pct"/>
            <w:shd w:val="clear" w:color="auto" w:fill="auto"/>
            <w:vAlign w:val="center"/>
          </w:tcPr>
          <w:p w14:paraId="07C2C0F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9588</w:t>
            </w:r>
          </w:p>
        </w:tc>
        <w:tc>
          <w:tcPr>
            <w:tcW w:w="1000" w:type="pct"/>
            <w:shd w:val="clear" w:color="auto" w:fill="auto"/>
            <w:vAlign w:val="center"/>
          </w:tcPr>
          <w:p w14:paraId="55715E0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5916</w:t>
            </w:r>
          </w:p>
        </w:tc>
        <w:tc>
          <w:tcPr>
            <w:tcW w:w="1000" w:type="pct"/>
            <w:shd w:val="clear" w:color="auto" w:fill="auto"/>
            <w:vAlign w:val="center"/>
          </w:tcPr>
          <w:p w14:paraId="7931296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4080</w:t>
            </w:r>
          </w:p>
        </w:tc>
        <w:tc>
          <w:tcPr>
            <w:tcW w:w="1000" w:type="pct"/>
            <w:shd w:val="clear" w:color="auto" w:fill="auto"/>
            <w:vAlign w:val="center"/>
          </w:tcPr>
          <w:p w14:paraId="6E0D4B3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19584</w:t>
            </w:r>
          </w:p>
        </w:tc>
      </w:tr>
      <w:tr w:rsidR="00F717BE" w:rsidRPr="00CA2BE9" w14:paraId="4C52A4F4" w14:textId="77777777" w:rsidTr="00BB77A1">
        <w:trPr>
          <w:trHeight w:val="397"/>
        </w:trPr>
        <w:tc>
          <w:tcPr>
            <w:tcW w:w="1000" w:type="pct"/>
            <w:shd w:val="clear" w:color="auto" w:fill="auto"/>
            <w:vAlign w:val="center"/>
          </w:tcPr>
          <w:p w14:paraId="4EF527E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RAK-2015-04</w:t>
            </w:r>
          </w:p>
        </w:tc>
        <w:tc>
          <w:tcPr>
            <w:tcW w:w="1000" w:type="pct"/>
            <w:shd w:val="clear" w:color="auto" w:fill="auto"/>
            <w:vAlign w:val="center"/>
          </w:tcPr>
          <w:p w14:paraId="2E09B64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8976</w:t>
            </w:r>
          </w:p>
        </w:tc>
        <w:tc>
          <w:tcPr>
            <w:tcW w:w="1000" w:type="pct"/>
            <w:shd w:val="clear" w:color="auto" w:fill="auto"/>
            <w:vAlign w:val="center"/>
          </w:tcPr>
          <w:p w14:paraId="45A2429E"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5304</w:t>
            </w:r>
          </w:p>
        </w:tc>
        <w:tc>
          <w:tcPr>
            <w:tcW w:w="1000" w:type="pct"/>
            <w:shd w:val="clear" w:color="auto" w:fill="auto"/>
            <w:vAlign w:val="center"/>
          </w:tcPr>
          <w:p w14:paraId="7CE28129"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3468</w:t>
            </w:r>
          </w:p>
        </w:tc>
        <w:tc>
          <w:tcPr>
            <w:tcW w:w="1000" w:type="pct"/>
            <w:shd w:val="clear" w:color="auto" w:fill="auto"/>
            <w:vAlign w:val="center"/>
          </w:tcPr>
          <w:p w14:paraId="1881F2F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17748</w:t>
            </w:r>
          </w:p>
        </w:tc>
      </w:tr>
      <w:tr w:rsidR="00F717BE" w:rsidRPr="00CA2BE9" w14:paraId="49765E25" w14:textId="77777777" w:rsidTr="00BB77A1">
        <w:trPr>
          <w:trHeight w:val="397"/>
        </w:trPr>
        <w:tc>
          <w:tcPr>
            <w:tcW w:w="1000" w:type="pct"/>
            <w:shd w:val="clear" w:color="auto" w:fill="auto"/>
            <w:vAlign w:val="center"/>
          </w:tcPr>
          <w:p w14:paraId="198EF97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RAK-2015-07</w:t>
            </w:r>
          </w:p>
        </w:tc>
        <w:tc>
          <w:tcPr>
            <w:tcW w:w="1000" w:type="pct"/>
            <w:shd w:val="clear" w:color="auto" w:fill="auto"/>
            <w:vAlign w:val="center"/>
          </w:tcPr>
          <w:p w14:paraId="1D04EF0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9996</w:t>
            </w:r>
          </w:p>
        </w:tc>
        <w:tc>
          <w:tcPr>
            <w:tcW w:w="1000" w:type="pct"/>
            <w:shd w:val="clear" w:color="auto" w:fill="auto"/>
            <w:vAlign w:val="center"/>
          </w:tcPr>
          <w:p w14:paraId="615273C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6120</w:t>
            </w:r>
          </w:p>
        </w:tc>
        <w:tc>
          <w:tcPr>
            <w:tcW w:w="1000" w:type="pct"/>
            <w:shd w:val="clear" w:color="auto" w:fill="auto"/>
            <w:vAlign w:val="center"/>
          </w:tcPr>
          <w:p w14:paraId="33304E6B"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4284</w:t>
            </w:r>
          </w:p>
        </w:tc>
        <w:tc>
          <w:tcPr>
            <w:tcW w:w="1000" w:type="pct"/>
            <w:shd w:val="clear" w:color="auto" w:fill="auto"/>
            <w:vAlign w:val="center"/>
          </w:tcPr>
          <w:p w14:paraId="5F3D306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20400</w:t>
            </w:r>
          </w:p>
        </w:tc>
      </w:tr>
      <w:tr w:rsidR="00F717BE" w:rsidRPr="00CA2BE9" w14:paraId="03AA03E0" w14:textId="77777777" w:rsidTr="00BB77A1">
        <w:trPr>
          <w:trHeight w:val="397"/>
        </w:trPr>
        <w:tc>
          <w:tcPr>
            <w:tcW w:w="1000" w:type="pct"/>
            <w:shd w:val="clear" w:color="auto" w:fill="auto"/>
            <w:vAlign w:val="center"/>
          </w:tcPr>
          <w:p w14:paraId="5D0687E8"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RAK-2015-08</w:t>
            </w:r>
          </w:p>
        </w:tc>
        <w:tc>
          <w:tcPr>
            <w:tcW w:w="1000" w:type="pct"/>
            <w:shd w:val="clear" w:color="auto" w:fill="auto"/>
            <w:vAlign w:val="center"/>
          </w:tcPr>
          <w:p w14:paraId="5E98C0A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10200</w:t>
            </w:r>
          </w:p>
        </w:tc>
        <w:tc>
          <w:tcPr>
            <w:tcW w:w="1000" w:type="pct"/>
            <w:shd w:val="clear" w:color="auto" w:fill="auto"/>
            <w:vAlign w:val="center"/>
          </w:tcPr>
          <w:p w14:paraId="2523735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6528</w:t>
            </w:r>
          </w:p>
        </w:tc>
        <w:tc>
          <w:tcPr>
            <w:tcW w:w="1000" w:type="pct"/>
            <w:shd w:val="clear" w:color="auto" w:fill="auto"/>
            <w:vAlign w:val="center"/>
          </w:tcPr>
          <w:p w14:paraId="5C0C1AE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4488</w:t>
            </w:r>
          </w:p>
        </w:tc>
        <w:tc>
          <w:tcPr>
            <w:tcW w:w="1000" w:type="pct"/>
            <w:shd w:val="clear" w:color="auto" w:fill="auto"/>
            <w:vAlign w:val="center"/>
          </w:tcPr>
          <w:p w14:paraId="577020E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21216</w:t>
            </w:r>
          </w:p>
        </w:tc>
      </w:tr>
      <w:tr w:rsidR="00F717BE" w:rsidRPr="00CA2BE9" w14:paraId="16B91544" w14:textId="77777777" w:rsidTr="00BB77A1">
        <w:trPr>
          <w:trHeight w:val="397"/>
        </w:trPr>
        <w:tc>
          <w:tcPr>
            <w:tcW w:w="1000" w:type="pct"/>
            <w:shd w:val="clear" w:color="auto" w:fill="auto"/>
            <w:vAlign w:val="center"/>
          </w:tcPr>
          <w:p w14:paraId="2C635B54"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RAK-2015-09</w:t>
            </w:r>
          </w:p>
        </w:tc>
        <w:tc>
          <w:tcPr>
            <w:tcW w:w="1000" w:type="pct"/>
            <w:shd w:val="clear" w:color="auto" w:fill="auto"/>
            <w:vAlign w:val="center"/>
          </w:tcPr>
          <w:p w14:paraId="7AB36CC5"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8160</w:t>
            </w:r>
          </w:p>
        </w:tc>
        <w:tc>
          <w:tcPr>
            <w:tcW w:w="1000" w:type="pct"/>
            <w:shd w:val="clear" w:color="auto" w:fill="auto"/>
            <w:vAlign w:val="center"/>
          </w:tcPr>
          <w:p w14:paraId="5060B7CD"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4080</w:t>
            </w:r>
          </w:p>
        </w:tc>
        <w:tc>
          <w:tcPr>
            <w:tcW w:w="1000" w:type="pct"/>
            <w:shd w:val="clear" w:color="auto" w:fill="auto"/>
            <w:vAlign w:val="center"/>
          </w:tcPr>
          <w:p w14:paraId="2978259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2856</w:t>
            </w:r>
          </w:p>
        </w:tc>
        <w:tc>
          <w:tcPr>
            <w:tcW w:w="1000" w:type="pct"/>
            <w:shd w:val="clear" w:color="auto" w:fill="auto"/>
            <w:vAlign w:val="center"/>
          </w:tcPr>
          <w:p w14:paraId="0146DDD6"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15096</w:t>
            </w:r>
          </w:p>
        </w:tc>
      </w:tr>
      <w:tr w:rsidR="00F717BE" w:rsidRPr="00CA2BE9" w14:paraId="0BD07922" w14:textId="77777777" w:rsidTr="00BB77A1">
        <w:trPr>
          <w:trHeight w:val="287"/>
        </w:trPr>
        <w:tc>
          <w:tcPr>
            <w:tcW w:w="1000" w:type="pct"/>
            <w:shd w:val="clear" w:color="auto" w:fill="auto"/>
            <w:vAlign w:val="center"/>
          </w:tcPr>
          <w:p w14:paraId="55717FDC"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RAK-2015-10</w:t>
            </w:r>
          </w:p>
        </w:tc>
        <w:tc>
          <w:tcPr>
            <w:tcW w:w="1000" w:type="pct"/>
            <w:shd w:val="clear" w:color="auto" w:fill="auto"/>
            <w:vAlign w:val="center"/>
          </w:tcPr>
          <w:p w14:paraId="7E42FC1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10608</w:t>
            </w:r>
          </w:p>
        </w:tc>
        <w:tc>
          <w:tcPr>
            <w:tcW w:w="1000" w:type="pct"/>
            <w:shd w:val="clear" w:color="auto" w:fill="auto"/>
            <w:vAlign w:val="center"/>
          </w:tcPr>
          <w:p w14:paraId="6ACCF1F0"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6936</w:t>
            </w:r>
          </w:p>
        </w:tc>
        <w:tc>
          <w:tcPr>
            <w:tcW w:w="1000" w:type="pct"/>
            <w:shd w:val="clear" w:color="auto" w:fill="auto"/>
            <w:vAlign w:val="center"/>
          </w:tcPr>
          <w:p w14:paraId="536A7567"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5100</w:t>
            </w:r>
          </w:p>
        </w:tc>
        <w:tc>
          <w:tcPr>
            <w:tcW w:w="1000" w:type="pct"/>
            <w:shd w:val="clear" w:color="auto" w:fill="auto"/>
            <w:vAlign w:val="center"/>
          </w:tcPr>
          <w:p w14:paraId="3626DBF1" w14:textId="77777777"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22644</w:t>
            </w:r>
          </w:p>
        </w:tc>
      </w:tr>
      <w:tr w:rsidR="00E80635" w:rsidRPr="00CA2BE9" w14:paraId="28FC8CC0" w14:textId="77777777" w:rsidTr="00BB77A1">
        <w:trPr>
          <w:trHeight w:val="233"/>
        </w:trPr>
        <w:tc>
          <w:tcPr>
            <w:tcW w:w="1000" w:type="pct"/>
            <w:shd w:val="clear" w:color="auto" w:fill="auto"/>
            <w:vAlign w:val="center"/>
          </w:tcPr>
          <w:p w14:paraId="57C3B2E4" w14:textId="77777777" w:rsidR="00E80635" w:rsidRPr="00CA2BE9" w:rsidRDefault="00E80635" w:rsidP="00351422">
            <w:pPr>
              <w:spacing w:after="0"/>
              <w:jc w:val="center"/>
              <w:rPr>
                <w:rFonts w:ascii="Times New Roman" w:eastAsia="Calibri" w:hAnsi="Times New Roman" w:cs="Times New Roman"/>
                <w:b/>
                <w:color w:val="000000"/>
                <w:sz w:val="24"/>
                <w:szCs w:val="24"/>
              </w:rPr>
            </w:pPr>
            <w:proofErr w:type="spellStart"/>
            <w:proofErr w:type="gramStart"/>
            <w:r w:rsidRPr="00CA2BE9">
              <w:rPr>
                <w:rFonts w:ascii="Times New Roman" w:eastAsia="Calibri" w:hAnsi="Times New Roman" w:cs="Times New Roman"/>
                <w:b/>
                <w:color w:val="000000"/>
                <w:sz w:val="24"/>
                <w:szCs w:val="24"/>
              </w:rPr>
              <w:lastRenderedPageBreak/>
              <w:t>S.Em</w:t>
            </w:r>
            <w:proofErr w:type="spellEnd"/>
            <w:proofErr w:type="gramEnd"/>
            <w:r w:rsidRPr="00CA2BE9">
              <w:rPr>
                <w:rFonts w:ascii="Times New Roman" w:eastAsia="Calibri" w:hAnsi="Times New Roman" w:cs="Times New Roman"/>
                <w:b/>
                <w:color w:val="000000"/>
                <w:sz w:val="24"/>
                <w:szCs w:val="24"/>
              </w:rPr>
              <w:t xml:space="preserve"> ±</w:t>
            </w:r>
          </w:p>
        </w:tc>
        <w:tc>
          <w:tcPr>
            <w:tcW w:w="1000" w:type="pct"/>
            <w:shd w:val="clear" w:color="auto" w:fill="auto"/>
            <w:vAlign w:val="center"/>
          </w:tcPr>
          <w:p w14:paraId="09B2AEBF"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10</w:t>
            </w:r>
          </w:p>
        </w:tc>
        <w:tc>
          <w:tcPr>
            <w:tcW w:w="1000" w:type="pct"/>
            <w:shd w:val="clear" w:color="auto" w:fill="auto"/>
            <w:vAlign w:val="center"/>
          </w:tcPr>
          <w:p w14:paraId="26E687AA"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11</w:t>
            </w:r>
          </w:p>
        </w:tc>
        <w:tc>
          <w:tcPr>
            <w:tcW w:w="1000" w:type="pct"/>
            <w:shd w:val="clear" w:color="auto" w:fill="auto"/>
            <w:vAlign w:val="center"/>
          </w:tcPr>
          <w:p w14:paraId="74EF5A06"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8</w:t>
            </w:r>
          </w:p>
        </w:tc>
        <w:tc>
          <w:tcPr>
            <w:tcW w:w="1000" w:type="pct"/>
            <w:shd w:val="clear" w:color="auto" w:fill="auto"/>
            <w:vAlign w:val="center"/>
          </w:tcPr>
          <w:p w14:paraId="1D5D8D25" w14:textId="77777777"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r>
      <w:tr w:rsidR="00E80635" w:rsidRPr="00CA2BE9" w14:paraId="0AD5A957" w14:textId="77777777" w:rsidTr="00BB77A1">
        <w:trPr>
          <w:trHeight w:val="233"/>
        </w:trPr>
        <w:tc>
          <w:tcPr>
            <w:tcW w:w="1000" w:type="pct"/>
            <w:shd w:val="clear" w:color="auto" w:fill="auto"/>
            <w:vAlign w:val="center"/>
          </w:tcPr>
          <w:p w14:paraId="7BB06016"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1000" w:type="pct"/>
            <w:shd w:val="clear" w:color="auto" w:fill="auto"/>
            <w:vAlign w:val="center"/>
          </w:tcPr>
          <w:p w14:paraId="386330FE"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33</w:t>
            </w:r>
          </w:p>
        </w:tc>
        <w:tc>
          <w:tcPr>
            <w:tcW w:w="1000" w:type="pct"/>
            <w:shd w:val="clear" w:color="auto" w:fill="auto"/>
            <w:vAlign w:val="center"/>
          </w:tcPr>
          <w:p w14:paraId="505B43A2"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34</w:t>
            </w:r>
          </w:p>
        </w:tc>
        <w:tc>
          <w:tcPr>
            <w:tcW w:w="1000" w:type="pct"/>
            <w:shd w:val="clear" w:color="auto" w:fill="auto"/>
            <w:vAlign w:val="center"/>
          </w:tcPr>
          <w:p w14:paraId="583E8301"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26</w:t>
            </w:r>
          </w:p>
        </w:tc>
        <w:tc>
          <w:tcPr>
            <w:tcW w:w="1000" w:type="pct"/>
            <w:shd w:val="clear" w:color="auto" w:fill="auto"/>
            <w:vAlign w:val="center"/>
          </w:tcPr>
          <w:p w14:paraId="71349F71" w14:textId="77777777"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r>
    </w:tbl>
    <w:p w14:paraId="41CE28AD" w14:textId="77777777" w:rsidR="00F717BE" w:rsidRDefault="00F717BE" w:rsidP="005A4D9A">
      <w:pPr>
        <w:pStyle w:val="BodyText"/>
        <w:spacing w:after="160" w:line="360" w:lineRule="auto"/>
        <w:ind w:right="-23"/>
        <w:jc w:val="both"/>
        <w:rPr>
          <w:b/>
        </w:rPr>
      </w:pPr>
    </w:p>
    <w:p w14:paraId="1CFB45EC" w14:textId="77777777" w:rsidR="004E3221" w:rsidRDefault="004E3221" w:rsidP="00453DFE">
      <w:pPr>
        <w:pStyle w:val="BodyText"/>
        <w:spacing w:after="160" w:line="360" w:lineRule="auto"/>
        <w:ind w:right="-23"/>
        <w:jc w:val="center"/>
        <w:rPr>
          <w:b/>
        </w:rPr>
      </w:pPr>
      <w:r>
        <w:rPr>
          <w:b/>
        </w:rPr>
        <w:t xml:space="preserve">CONCLUSION </w:t>
      </w:r>
    </w:p>
    <w:p w14:paraId="6EB636BD" w14:textId="77777777" w:rsidR="004E3221" w:rsidRPr="00FE6618" w:rsidRDefault="004E3221" w:rsidP="00B22E20">
      <w:pPr>
        <w:pStyle w:val="BodyText"/>
        <w:spacing w:after="160" w:line="360" w:lineRule="auto"/>
        <w:ind w:right="-23" w:firstLine="720"/>
        <w:jc w:val="both"/>
      </w:pPr>
      <w:r>
        <w:t>The present study on nutrient and l</w:t>
      </w:r>
      <w:r w:rsidR="005904F5">
        <w:t>itter dynamics in a cowpea +</w:t>
      </w:r>
      <w:r>
        <w:t xml:space="preserve"> </w:t>
      </w:r>
      <w:proofErr w:type="spellStart"/>
      <w:r>
        <w:t>Pongamia</w:t>
      </w:r>
      <w:proofErr w:type="spellEnd"/>
      <w:r>
        <w:t xml:space="preserve"> agroforestry system highlights the ecological and agronomic advantages of integrating leguminous cover crops with perennial tree species. </w:t>
      </w:r>
      <w:r w:rsidR="00D5664B">
        <w:t xml:space="preserve">Among the eight </w:t>
      </w:r>
      <w:proofErr w:type="spellStart"/>
      <w:r w:rsidR="00D5664B">
        <w:t>pongamia</w:t>
      </w:r>
      <w:proofErr w:type="spellEnd"/>
      <w:r w:rsidR="00D5664B">
        <w:t xml:space="preserve"> germplasms, interaction between </w:t>
      </w:r>
      <w:r w:rsidR="005904F5">
        <w:t xml:space="preserve">            </w:t>
      </w:r>
      <w:r w:rsidR="00D5664B">
        <w:t xml:space="preserve">RAK-2015-10 and cowpea shown that highest </w:t>
      </w:r>
      <w:r>
        <w:t>synergistic through improved nitrogen fixation and organic matter input but also contributes to sustainable nutrient cycling via increased litter production and decomposition</w:t>
      </w:r>
      <w:r w:rsidR="00D5664B">
        <w:t>. The results indicate that the</w:t>
      </w:r>
      <w:r>
        <w:t xml:space="preserve"> integrated sy</w:t>
      </w:r>
      <w:r w:rsidR="00D5664B">
        <w:t>stem of RAK-2015-10 and cowpea</w:t>
      </w:r>
      <w:r>
        <w:t xml:space="preserve"> have the potential to improve nutrient availability, reduc</w:t>
      </w:r>
      <w:r w:rsidR="00D5664B">
        <w:t>e dependence on external inputs</w:t>
      </w:r>
      <w:r>
        <w:t xml:space="preserve"> and promote long-term soil health. These findings underscore the value of agroforestry as a viable land-use strategy for sustainable agriculture in semi-arid and resource-constrained regions. Further long-term studies are recommended to understand seasonal variations and the cumulative impacts of litter dynamics on ecosystem productivity.</w:t>
      </w:r>
    </w:p>
    <w:p w14:paraId="5F5EDFDA" w14:textId="77777777" w:rsidR="00EA4E1F" w:rsidRDefault="00453DFE" w:rsidP="00453DFE">
      <w:pPr>
        <w:pStyle w:val="BodyText"/>
        <w:spacing w:after="160" w:line="360" w:lineRule="auto"/>
        <w:ind w:right="-23"/>
        <w:jc w:val="center"/>
        <w:rPr>
          <w:b/>
        </w:rPr>
      </w:pPr>
      <w:r>
        <w:rPr>
          <w:b/>
        </w:rPr>
        <w:t>REFERENCES</w:t>
      </w:r>
    </w:p>
    <w:p w14:paraId="55BE9D50" w14:textId="77777777" w:rsidR="002A0F23" w:rsidRPr="002A0F23" w:rsidRDefault="002A0F23" w:rsidP="002A0F23">
      <w:pPr>
        <w:pStyle w:val="u-mb-2"/>
        <w:shd w:val="clear" w:color="auto" w:fill="FCFCFC"/>
        <w:spacing w:before="0" w:beforeAutospacing="0" w:after="200" w:afterAutospacing="0" w:line="360" w:lineRule="auto"/>
        <w:ind w:left="720" w:hanging="720"/>
        <w:jc w:val="both"/>
        <w:textAlignment w:val="center"/>
        <w:rPr>
          <w:color w:val="212121"/>
        </w:rPr>
      </w:pPr>
      <w:r>
        <w:rPr>
          <w:color w:val="212121"/>
        </w:rPr>
        <w:t>BHARDWAJ,</w:t>
      </w:r>
      <w:r>
        <w:rPr>
          <w:color w:val="212121"/>
          <w:spacing w:val="27"/>
        </w:rPr>
        <w:t xml:space="preserve"> </w:t>
      </w:r>
      <w:r>
        <w:rPr>
          <w:color w:val="212121"/>
        </w:rPr>
        <w:t>S.</w:t>
      </w:r>
      <w:r>
        <w:rPr>
          <w:color w:val="212121"/>
          <w:spacing w:val="29"/>
        </w:rPr>
        <w:t xml:space="preserve"> </w:t>
      </w:r>
      <w:r>
        <w:rPr>
          <w:color w:val="212121"/>
        </w:rPr>
        <w:t>D.,</w:t>
      </w:r>
      <w:r>
        <w:rPr>
          <w:color w:val="212121"/>
          <w:spacing w:val="28"/>
        </w:rPr>
        <w:t xml:space="preserve"> </w:t>
      </w:r>
      <w:r>
        <w:rPr>
          <w:color w:val="212121"/>
        </w:rPr>
        <w:t>PANWAR,</w:t>
      </w:r>
      <w:r>
        <w:rPr>
          <w:color w:val="212121"/>
          <w:spacing w:val="27"/>
        </w:rPr>
        <w:t xml:space="preserve"> </w:t>
      </w:r>
      <w:r>
        <w:rPr>
          <w:color w:val="212121"/>
        </w:rPr>
        <w:t>P.</w:t>
      </w:r>
      <w:r>
        <w:rPr>
          <w:color w:val="212121"/>
          <w:spacing w:val="27"/>
        </w:rPr>
        <w:t xml:space="preserve"> </w:t>
      </w:r>
      <w:r>
        <w:rPr>
          <w:color w:val="212121"/>
        </w:rPr>
        <w:t>AND</w:t>
      </w:r>
      <w:r>
        <w:rPr>
          <w:color w:val="212121"/>
          <w:spacing w:val="28"/>
        </w:rPr>
        <w:t xml:space="preserve"> </w:t>
      </w:r>
      <w:r>
        <w:rPr>
          <w:color w:val="212121"/>
        </w:rPr>
        <w:t>GAUTAM,</w:t>
      </w:r>
      <w:r>
        <w:rPr>
          <w:color w:val="212121"/>
          <w:spacing w:val="27"/>
        </w:rPr>
        <w:t xml:space="preserve"> </w:t>
      </w:r>
      <w:r>
        <w:rPr>
          <w:color w:val="212121"/>
        </w:rPr>
        <w:t>S.,</w:t>
      </w:r>
      <w:r>
        <w:rPr>
          <w:color w:val="212121"/>
          <w:spacing w:val="27"/>
        </w:rPr>
        <w:t xml:space="preserve"> </w:t>
      </w:r>
      <w:r>
        <w:rPr>
          <w:color w:val="212121"/>
        </w:rPr>
        <w:t>2001,</w:t>
      </w:r>
      <w:r>
        <w:rPr>
          <w:color w:val="212121"/>
          <w:spacing w:val="34"/>
        </w:rPr>
        <w:t xml:space="preserve"> </w:t>
      </w:r>
      <w:r>
        <w:rPr>
          <w:color w:val="212121"/>
        </w:rPr>
        <w:t>Biomass</w:t>
      </w:r>
      <w:r>
        <w:rPr>
          <w:color w:val="212121"/>
          <w:spacing w:val="30"/>
        </w:rPr>
        <w:t xml:space="preserve"> </w:t>
      </w:r>
      <w:r>
        <w:rPr>
          <w:color w:val="212121"/>
        </w:rPr>
        <w:t>production potential</w:t>
      </w:r>
      <w:r>
        <w:rPr>
          <w:color w:val="212121"/>
          <w:spacing w:val="1"/>
        </w:rPr>
        <w:t xml:space="preserve"> </w:t>
      </w:r>
      <w:r>
        <w:rPr>
          <w:color w:val="212121"/>
        </w:rPr>
        <w:t>and</w:t>
      </w:r>
      <w:r>
        <w:rPr>
          <w:color w:val="212121"/>
          <w:spacing w:val="1"/>
        </w:rPr>
        <w:t xml:space="preserve"> </w:t>
      </w:r>
      <w:r>
        <w:rPr>
          <w:color w:val="212121"/>
        </w:rPr>
        <w:t>nutrient</w:t>
      </w:r>
      <w:r>
        <w:rPr>
          <w:color w:val="212121"/>
          <w:spacing w:val="1"/>
        </w:rPr>
        <w:t xml:space="preserve"> </w:t>
      </w:r>
      <w:r>
        <w:rPr>
          <w:color w:val="212121"/>
        </w:rPr>
        <w:t>dynamics</w:t>
      </w:r>
      <w:r>
        <w:rPr>
          <w:color w:val="212121"/>
          <w:spacing w:val="1"/>
        </w:rPr>
        <w:t xml:space="preserve"> </w:t>
      </w:r>
      <w:r>
        <w:rPr>
          <w:color w:val="212121"/>
        </w:rPr>
        <w:t>of</w:t>
      </w:r>
      <w:r>
        <w:rPr>
          <w:color w:val="212121"/>
          <w:spacing w:val="1"/>
        </w:rPr>
        <w:t xml:space="preserve"> </w:t>
      </w:r>
      <w:proofErr w:type="spellStart"/>
      <w:r>
        <w:rPr>
          <w:i/>
          <w:color w:val="212121"/>
        </w:rPr>
        <w:t>Populus</w:t>
      </w:r>
      <w:proofErr w:type="spellEnd"/>
      <w:r>
        <w:rPr>
          <w:i/>
          <w:color w:val="212121"/>
          <w:spacing w:val="1"/>
        </w:rPr>
        <w:t xml:space="preserve"> </w:t>
      </w:r>
      <w:proofErr w:type="spellStart"/>
      <w:r>
        <w:rPr>
          <w:i/>
          <w:color w:val="212121"/>
        </w:rPr>
        <w:t>deltoides</w:t>
      </w:r>
      <w:proofErr w:type="spellEnd"/>
      <w:r>
        <w:rPr>
          <w:i/>
          <w:color w:val="212121"/>
          <w:spacing w:val="1"/>
        </w:rPr>
        <w:t xml:space="preserve"> </w:t>
      </w:r>
      <w:r>
        <w:rPr>
          <w:color w:val="212121"/>
        </w:rPr>
        <w:t>under</w:t>
      </w:r>
      <w:r>
        <w:rPr>
          <w:color w:val="212121"/>
          <w:spacing w:val="1"/>
        </w:rPr>
        <w:t xml:space="preserve"> </w:t>
      </w:r>
      <w:r>
        <w:rPr>
          <w:color w:val="212121"/>
        </w:rPr>
        <w:t>high</w:t>
      </w:r>
      <w:r>
        <w:rPr>
          <w:color w:val="212121"/>
          <w:spacing w:val="1"/>
        </w:rPr>
        <w:t xml:space="preserve"> </w:t>
      </w:r>
      <w:r>
        <w:rPr>
          <w:color w:val="212121"/>
        </w:rPr>
        <w:t>density</w:t>
      </w:r>
      <w:r>
        <w:rPr>
          <w:color w:val="212121"/>
          <w:spacing w:val="1"/>
        </w:rPr>
        <w:t xml:space="preserve"> </w:t>
      </w:r>
      <w:r>
        <w:rPr>
          <w:color w:val="212121"/>
        </w:rPr>
        <w:t xml:space="preserve">plantations. </w:t>
      </w:r>
      <w:r>
        <w:rPr>
          <w:i/>
          <w:color w:val="212121"/>
        </w:rPr>
        <w:t>Indian forester</w:t>
      </w:r>
      <w:r>
        <w:rPr>
          <w:color w:val="212121"/>
        </w:rPr>
        <w:t xml:space="preserve">, </w:t>
      </w:r>
      <w:r>
        <w:rPr>
          <w:b/>
          <w:color w:val="212121"/>
        </w:rPr>
        <w:t>127</w:t>
      </w:r>
      <w:r>
        <w:rPr>
          <w:color w:val="212121"/>
        </w:rPr>
        <w:t>(2): 144-153.</w:t>
      </w:r>
    </w:p>
    <w:p w14:paraId="0CA5EE37" w14:textId="77777777" w:rsidR="002A0F23" w:rsidRDefault="002A0F23" w:rsidP="00BA4276">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A0F23">
        <w:rPr>
          <w:rFonts w:ascii="Times New Roman" w:eastAsia="Times New Roman" w:hAnsi="Times New Roman" w:cs="Times New Roman"/>
          <w:sz w:val="24"/>
          <w:szCs w:val="24"/>
        </w:rPr>
        <w:t>CHAUHAN, S. K., SHARMA, S. C., BERI, V., RITU, YADAV, S. AND GUPTA, N., 2010, Yield and carbon sequestration potential of wheat (</w:t>
      </w:r>
      <w:r w:rsidRPr="002A0F23">
        <w:rPr>
          <w:rFonts w:ascii="Times New Roman" w:eastAsia="Times New Roman" w:hAnsi="Times New Roman" w:cs="Times New Roman"/>
          <w:i/>
          <w:sz w:val="24"/>
          <w:szCs w:val="24"/>
        </w:rPr>
        <w:t xml:space="preserve">Triticum </w:t>
      </w:r>
      <w:proofErr w:type="spellStart"/>
      <w:r w:rsidRPr="002A0F23">
        <w:rPr>
          <w:rFonts w:ascii="Times New Roman" w:eastAsia="Times New Roman" w:hAnsi="Times New Roman" w:cs="Times New Roman"/>
          <w:i/>
          <w:sz w:val="24"/>
          <w:szCs w:val="24"/>
        </w:rPr>
        <w:t>aestivum</w:t>
      </w:r>
      <w:proofErr w:type="spellEnd"/>
      <w:r w:rsidRPr="002A0F23">
        <w:rPr>
          <w:rFonts w:ascii="Times New Roman" w:eastAsia="Times New Roman" w:hAnsi="Times New Roman" w:cs="Times New Roman"/>
          <w:sz w:val="24"/>
          <w:szCs w:val="24"/>
        </w:rPr>
        <w:t>)-poplar (</w:t>
      </w:r>
      <w:proofErr w:type="spellStart"/>
      <w:r w:rsidRPr="002A0F23">
        <w:rPr>
          <w:rFonts w:ascii="Times New Roman" w:eastAsia="Times New Roman" w:hAnsi="Times New Roman" w:cs="Times New Roman"/>
          <w:i/>
          <w:sz w:val="24"/>
          <w:szCs w:val="24"/>
        </w:rPr>
        <w:t>Populus</w:t>
      </w:r>
      <w:proofErr w:type="spellEnd"/>
      <w:r w:rsidRPr="002A0F23">
        <w:rPr>
          <w:rFonts w:ascii="Times New Roman" w:eastAsia="Times New Roman" w:hAnsi="Times New Roman" w:cs="Times New Roman"/>
          <w:i/>
          <w:sz w:val="24"/>
          <w:szCs w:val="24"/>
        </w:rPr>
        <w:t xml:space="preserve"> </w:t>
      </w:r>
      <w:proofErr w:type="spellStart"/>
      <w:r w:rsidRPr="002A0F23">
        <w:rPr>
          <w:rFonts w:ascii="Times New Roman" w:eastAsia="Times New Roman" w:hAnsi="Times New Roman" w:cs="Times New Roman"/>
          <w:i/>
          <w:sz w:val="24"/>
          <w:szCs w:val="24"/>
        </w:rPr>
        <w:t>deltoides</w:t>
      </w:r>
      <w:proofErr w:type="spellEnd"/>
      <w:r w:rsidRPr="002A0F23">
        <w:rPr>
          <w:rFonts w:ascii="Times New Roman" w:eastAsia="Times New Roman" w:hAnsi="Times New Roman" w:cs="Times New Roman"/>
          <w:sz w:val="24"/>
          <w:szCs w:val="24"/>
        </w:rPr>
        <w:t xml:space="preserve">) based </w:t>
      </w:r>
      <w:proofErr w:type="spellStart"/>
      <w:r w:rsidRPr="002A0F23">
        <w:rPr>
          <w:rFonts w:ascii="Times New Roman" w:eastAsia="Times New Roman" w:hAnsi="Times New Roman" w:cs="Times New Roman"/>
          <w:sz w:val="24"/>
          <w:szCs w:val="24"/>
        </w:rPr>
        <w:t>agri</w:t>
      </w:r>
      <w:proofErr w:type="spellEnd"/>
      <w:r w:rsidRPr="002A0F23">
        <w:rPr>
          <w:rFonts w:ascii="Times New Roman" w:eastAsia="Times New Roman" w:hAnsi="Times New Roman" w:cs="Times New Roman"/>
          <w:sz w:val="24"/>
          <w:szCs w:val="24"/>
        </w:rPr>
        <w:t xml:space="preserve">-silvicultural system. </w:t>
      </w:r>
      <w:r w:rsidRPr="002A0F23">
        <w:rPr>
          <w:rFonts w:ascii="Times New Roman" w:eastAsia="Times New Roman" w:hAnsi="Times New Roman" w:cs="Times New Roman"/>
          <w:i/>
          <w:sz w:val="24"/>
          <w:szCs w:val="24"/>
        </w:rPr>
        <w:t>Indian J. Agri. Sci</w:t>
      </w:r>
      <w:r w:rsidRPr="002A0F23">
        <w:rPr>
          <w:rFonts w:ascii="Times New Roman" w:eastAsia="Times New Roman" w:hAnsi="Times New Roman" w:cs="Times New Roman"/>
          <w:sz w:val="24"/>
          <w:szCs w:val="24"/>
        </w:rPr>
        <w:t>., (2): 129-135.</w:t>
      </w:r>
    </w:p>
    <w:p w14:paraId="54B079E3" w14:textId="77777777" w:rsidR="002A0F23" w:rsidRDefault="002A0F23" w:rsidP="002A0F23">
      <w:pPr>
        <w:pStyle w:val="BodyText"/>
        <w:spacing w:after="120" w:line="360" w:lineRule="auto"/>
        <w:ind w:left="720" w:hanging="720"/>
        <w:jc w:val="both"/>
        <w:rPr>
          <w:shd w:val="clear" w:color="auto" w:fill="FFFFFF"/>
        </w:rPr>
      </w:pPr>
      <w:r w:rsidRPr="009D0905">
        <w:rPr>
          <w:shd w:val="clear" w:color="auto" w:fill="FFFFFF"/>
        </w:rPr>
        <w:t>DE COSTA, W. A. J. M. AND CHANDRAPALA, A. G., 2000, Environmental interactions between different tree species and mung bean (</w:t>
      </w:r>
      <w:r w:rsidRPr="009D0905">
        <w:rPr>
          <w:i/>
          <w:shd w:val="clear" w:color="auto" w:fill="FFFFFF"/>
        </w:rPr>
        <w:t>Vigna radiata</w:t>
      </w:r>
      <w:r w:rsidRPr="009D0905">
        <w:rPr>
          <w:shd w:val="clear" w:color="auto" w:fill="FFFFFF"/>
        </w:rPr>
        <w:t xml:space="preserve"> (L.) </w:t>
      </w:r>
      <w:proofErr w:type="spellStart"/>
      <w:r w:rsidRPr="009D0905">
        <w:rPr>
          <w:shd w:val="clear" w:color="auto" w:fill="FFFFFF"/>
        </w:rPr>
        <w:t>Wilczek</w:t>
      </w:r>
      <w:proofErr w:type="spellEnd"/>
      <w:r w:rsidRPr="009D0905">
        <w:rPr>
          <w:shd w:val="clear" w:color="auto" w:fill="FFFFFF"/>
        </w:rPr>
        <w:t>) in hedgerow intercropping systems in Sri Lanka. </w:t>
      </w:r>
      <w:r>
        <w:rPr>
          <w:i/>
          <w:iCs/>
          <w:shd w:val="clear" w:color="auto" w:fill="FFFFFF"/>
        </w:rPr>
        <w:t xml:space="preserve">J. </w:t>
      </w:r>
      <w:proofErr w:type="spellStart"/>
      <w:r>
        <w:rPr>
          <w:i/>
          <w:iCs/>
          <w:shd w:val="clear" w:color="auto" w:fill="FFFFFF"/>
        </w:rPr>
        <w:t>Agron</w:t>
      </w:r>
      <w:proofErr w:type="spellEnd"/>
      <w:r>
        <w:rPr>
          <w:i/>
          <w:iCs/>
          <w:shd w:val="clear" w:color="auto" w:fill="FFFFFF"/>
        </w:rPr>
        <w:t>. Crop Sci</w:t>
      </w:r>
      <w:r w:rsidRPr="009D0905">
        <w:rPr>
          <w:shd w:val="clear" w:color="auto" w:fill="FFFFFF"/>
        </w:rPr>
        <w:t>., </w:t>
      </w:r>
      <w:r w:rsidRPr="009D0905">
        <w:rPr>
          <w:b/>
          <w:bCs/>
          <w:shd w:val="clear" w:color="auto" w:fill="FFFFFF"/>
        </w:rPr>
        <w:t>184</w:t>
      </w:r>
      <w:r w:rsidRPr="009D0905">
        <w:rPr>
          <w:shd w:val="clear" w:color="auto" w:fill="FFFFFF"/>
        </w:rPr>
        <w:t>(3): 145-152.</w:t>
      </w:r>
    </w:p>
    <w:p w14:paraId="1140E55D" w14:textId="77777777" w:rsidR="002A0F23" w:rsidRPr="002A0F23" w:rsidRDefault="002A0F23" w:rsidP="002A0F23">
      <w:pPr>
        <w:pStyle w:val="BodyText"/>
        <w:spacing w:after="120" w:line="360" w:lineRule="auto"/>
        <w:ind w:left="720" w:hanging="720"/>
        <w:jc w:val="both"/>
      </w:pPr>
      <w:r>
        <w:t>EGHBALL,</w:t>
      </w:r>
      <w:r>
        <w:rPr>
          <w:spacing w:val="23"/>
        </w:rPr>
        <w:t xml:space="preserve"> </w:t>
      </w:r>
      <w:r>
        <w:t>B.,</w:t>
      </w:r>
      <w:r>
        <w:rPr>
          <w:spacing w:val="87"/>
        </w:rPr>
        <w:t xml:space="preserve"> </w:t>
      </w:r>
      <w:r>
        <w:t>LLOYD,</w:t>
      </w:r>
      <w:r>
        <w:rPr>
          <w:spacing w:val="82"/>
        </w:rPr>
        <w:t xml:space="preserve"> </w:t>
      </w:r>
      <w:r>
        <w:t>N.</w:t>
      </w:r>
      <w:r>
        <w:rPr>
          <w:spacing w:val="82"/>
        </w:rPr>
        <w:t xml:space="preserve"> </w:t>
      </w:r>
      <w:r>
        <w:t>M.,</w:t>
      </w:r>
      <w:r>
        <w:rPr>
          <w:spacing w:val="83"/>
        </w:rPr>
        <w:t xml:space="preserve"> </w:t>
      </w:r>
      <w:r>
        <w:t>DENNIS,</w:t>
      </w:r>
      <w:r>
        <w:rPr>
          <w:spacing w:val="87"/>
        </w:rPr>
        <w:t xml:space="preserve"> </w:t>
      </w:r>
      <w:r>
        <w:t>L.</w:t>
      </w:r>
      <w:r>
        <w:rPr>
          <w:spacing w:val="82"/>
        </w:rPr>
        <w:t xml:space="preserve"> </w:t>
      </w:r>
      <w:r>
        <w:t>M.</w:t>
      </w:r>
      <w:r>
        <w:rPr>
          <w:spacing w:val="83"/>
        </w:rPr>
        <w:t xml:space="preserve"> </w:t>
      </w:r>
      <w:r>
        <w:t>AND</w:t>
      </w:r>
      <w:r>
        <w:rPr>
          <w:spacing w:val="81"/>
        </w:rPr>
        <w:t xml:space="preserve"> </w:t>
      </w:r>
      <w:r>
        <w:t>JOHN,</w:t>
      </w:r>
      <w:r>
        <w:rPr>
          <w:spacing w:val="84"/>
        </w:rPr>
        <w:t xml:space="preserve"> </w:t>
      </w:r>
      <w:r>
        <w:t>W.</w:t>
      </w:r>
      <w:r>
        <w:rPr>
          <w:spacing w:val="82"/>
        </w:rPr>
        <w:t xml:space="preserve"> </w:t>
      </w:r>
      <w:r>
        <w:t>D.,</w:t>
      </w:r>
      <w:r>
        <w:rPr>
          <w:spacing w:val="82"/>
        </w:rPr>
        <w:t xml:space="preserve"> </w:t>
      </w:r>
      <w:r>
        <w:t>1994, Distribution of organic carbon and inorganic nitrogen in a soil under various</w:t>
      </w:r>
      <w:r>
        <w:rPr>
          <w:spacing w:val="1"/>
        </w:rPr>
        <w:t xml:space="preserve"> </w:t>
      </w:r>
      <w:r>
        <w:t>tillage</w:t>
      </w:r>
      <w:r>
        <w:rPr>
          <w:spacing w:val="-2"/>
        </w:rPr>
        <w:t xml:space="preserve"> </w:t>
      </w:r>
      <w:r>
        <w:t>and</w:t>
      </w:r>
      <w:r>
        <w:rPr>
          <w:spacing w:val="2"/>
        </w:rPr>
        <w:t xml:space="preserve"> </w:t>
      </w:r>
      <w:r>
        <w:t>crop sequence.</w:t>
      </w:r>
      <w:r>
        <w:rPr>
          <w:spacing w:val="2"/>
        </w:rPr>
        <w:t xml:space="preserve"> </w:t>
      </w:r>
      <w:r>
        <w:rPr>
          <w:i/>
        </w:rPr>
        <w:t>Soil</w:t>
      </w:r>
      <w:r>
        <w:rPr>
          <w:i/>
          <w:spacing w:val="-1"/>
        </w:rPr>
        <w:t xml:space="preserve"> </w:t>
      </w:r>
      <w:r>
        <w:rPr>
          <w:i/>
        </w:rPr>
        <w:t>and water conserve</w:t>
      </w:r>
      <w:r>
        <w:t xml:space="preserve">., </w:t>
      </w:r>
      <w:r>
        <w:rPr>
          <w:b/>
        </w:rPr>
        <w:t>49</w:t>
      </w:r>
      <w:r>
        <w:t>:201-205.</w:t>
      </w:r>
    </w:p>
    <w:p w14:paraId="01ABE9D8" w14:textId="77777777" w:rsidR="002A0F23" w:rsidRDefault="002A0F23" w:rsidP="00BA4276">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GILLER, K. E. (2001). </w:t>
      </w:r>
      <w:r>
        <w:rPr>
          <w:rFonts w:ascii="Times New Roman" w:eastAsia="Times New Roman" w:hAnsi="Times New Roman" w:cs="Times New Roman"/>
          <w:i/>
          <w:iCs/>
          <w:sz w:val="24"/>
          <w:szCs w:val="24"/>
        </w:rPr>
        <w:t>Nitrogen Fixation in Tropical Cropping Systems</w:t>
      </w:r>
      <w:r>
        <w:rPr>
          <w:rFonts w:ascii="Times New Roman" w:eastAsia="Times New Roman" w:hAnsi="Times New Roman" w:cs="Times New Roman"/>
          <w:sz w:val="24"/>
          <w:szCs w:val="24"/>
        </w:rPr>
        <w:t>. CABI.</w:t>
      </w:r>
    </w:p>
    <w:p w14:paraId="3B36BAC4" w14:textId="77777777" w:rsidR="002A0F23" w:rsidRDefault="002A0F23" w:rsidP="002A0F23">
      <w:pPr>
        <w:pStyle w:val="BodyText"/>
        <w:spacing w:after="120" w:line="360" w:lineRule="auto"/>
        <w:ind w:left="720" w:hanging="720"/>
        <w:jc w:val="both"/>
      </w:pPr>
      <w:r>
        <w:lastRenderedPageBreak/>
        <w:t>GOMEZ,</w:t>
      </w:r>
      <w:r>
        <w:rPr>
          <w:spacing w:val="1"/>
        </w:rPr>
        <w:t xml:space="preserve"> </w:t>
      </w:r>
      <w:r>
        <w:t>K.</w:t>
      </w:r>
      <w:r>
        <w:rPr>
          <w:spacing w:val="1"/>
        </w:rPr>
        <w:t xml:space="preserve"> </w:t>
      </w:r>
      <w:r>
        <w:t>A.</w:t>
      </w:r>
      <w:r>
        <w:rPr>
          <w:spacing w:val="1"/>
        </w:rPr>
        <w:t xml:space="preserve"> </w:t>
      </w:r>
      <w:r>
        <w:t>AND</w:t>
      </w:r>
      <w:r>
        <w:rPr>
          <w:spacing w:val="1"/>
        </w:rPr>
        <w:t xml:space="preserve"> </w:t>
      </w:r>
      <w:r>
        <w:t>GOMEZ,</w:t>
      </w:r>
      <w:r>
        <w:rPr>
          <w:spacing w:val="1"/>
        </w:rPr>
        <w:t xml:space="preserve"> </w:t>
      </w:r>
      <w:r>
        <w:t>A.</w:t>
      </w:r>
      <w:r>
        <w:rPr>
          <w:spacing w:val="1"/>
        </w:rPr>
        <w:t xml:space="preserve"> </w:t>
      </w:r>
      <w:r>
        <w:t>A.,</w:t>
      </w:r>
      <w:r>
        <w:rPr>
          <w:spacing w:val="1"/>
        </w:rPr>
        <w:t xml:space="preserve"> </w:t>
      </w:r>
      <w:r>
        <w:t>1984,</w:t>
      </w:r>
      <w:r>
        <w:rPr>
          <w:spacing w:val="1"/>
        </w:rPr>
        <w:t xml:space="preserve"> </w:t>
      </w:r>
      <w:r>
        <w:t>Statistical</w:t>
      </w:r>
      <w:r>
        <w:rPr>
          <w:spacing w:val="1"/>
        </w:rPr>
        <w:t xml:space="preserve"> </w:t>
      </w:r>
      <w:r>
        <w:t>procedures</w:t>
      </w:r>
      <w:r>
        <w:rPr>
          <w:spacing w:val="1"/>
        </w:rPr>
        <w:t xml:space="preserve"> </w:t>
      </w:r>
      <w:r>
        <w:t>for</w:t>
      </w:r>
      <w:r>
        <w:rPr>
          <w:spacing w:val="1"/>
        </w:rPr>
        <w:t xml:space="preserve"> </w:t>
      </w:r>
      <w:r>
        <w:t>agricultural</w:t>
      </w:r>
      <w:r>
        <w:rPr>
          <w:spacing w:val="-57"/>
        </w:rPr>
        <w:t xml:space="preserve"> </w:t>
      </w:r>
      <w:r>
        <w:t>research,</w:t>
      </w:r>
      <w:r>
        <w:rPr>
          <w:spacing w:val="1"/>
        </w:rPr>
        <w:t xml:space="preserve"> </w:t>
      </w:r>
      <w:r>
        <w:t>an</w:t>
      </w:r>
      <w:r>
        <w:rPr>
          <w:spacing w:val="1"/>
        </w:rPr>
        <w:t xml:space="preserve"> </w:t>
      </w:r>
      <w:r>
        <w:t>international</w:t>
      </w:r>
      <w:r>
        <w:rPr>
          <w:spacing w:val="1"/>
        </w:rPr>
        <w:t xml:space="preserve"> </w:t>
      </w:r>
      <w:r>
        <w:t>Rice</w:t>
      </w:r>
      <w:r>
        <w:rPr>
          <w:spacing w:val="1"/>
        </w:rPr>
        <w:t xml:space="preserve"> </w:t>
      </w:r>
      <w:r>
        <w:t>Research</w:t>
      </w:r>
      <w:r>
        <w:rPr>
          <w:spacing w:val="1"/>
        </w:rPr>
        <w:t xml:space="preserve"> </w:t>
      </w:r>
      <w:r>
        <w:t>Institute</w:t>
      </w:r>
      <w:r>
        <w:rPr>
          <w:spacing w:val="1"/>
        </w:rPr>
        <w:t xml:space="preserve"> </w:t>
      </w:r>
      <w:r>
        <w:t>book,</w:t>
      </w:r>
      <w:r>
        <w:rPr>
          <w:spacing w:val="1"/>
        </w:rPr>
        <w:t xml:space="preserve"> </w:t>
      </w:r>
      <w:r>
        <w:t>Wiley-Inter</w:t>
      </w:r>
      <w:r>
        <w:rPr>
          <w:spacing w:val="1"/>
        </w:rPr>
        <w:t xml:space="preserve"> </w:t>
      </w:r>
      <w:r>
        <w:t>science</w:t>
      </w:r>
      <w:r>
        <w:rPr>
          <w:spacing w:val="1"/>
        </w:rPr>
        <w:t xml:space="preserve"> </w:t>
      </w:r>
      <w:r>
        <w:t>Publication,</w:t>
      </w:r>
      <w:r>
        <w:rPr>
          <w:spacing w:val="-1"/>
        </w:rPr>
        <w:t xml:space="preserve"> </w:t>
      </w:r>
      <w:r>
        <w:t>John Wiley and Sons, New York.</w:t>
      </w:r>
    </w:p>
    <w:p w14:paraId="3DA7CCFE" w14:textId="77777777" w:rsidR="002A0F23" w:rsidRDefault="002A0F23" w:rsidP="001F782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8870EB">
        <w:rPr>
          <w:rFonts w:ascii="Times New Roman" w:eastAsia="Times New Roman" w:hAnsi="Times New Roman" w:cs="Times New Roman"/>
          <w:sz w:val="24"/>
          <w:szCs w:val="24"/>
        </w:rPr>
        <w:t xml:space="preserve">JACKSON, M. L., 2005, </w:t>
      </w:r>
      <w:r w:rsidRPr="008870EB">
        <w:rPr>
          <w:rFonts w:ascii="Times New Roman" w:eastAsia="Times New Roman" w:hAnsi="Times New Roman" w:cs="Times New Roman"/>
          <w:i/>
          <w:sz w:val="24"/>
          <w:szCs w:val="24"/>
        </w:rPr>
        <w:t xml:space="preserve">Soil chemical analysis: Advanced course. </w:t>
      </w:r>
      <w:r w:rsidRPr="008870EB">
        <w:rPr>
          <w:rFonts w:ascii="Times New Roman" w:eastAsia="Times New Roman" w:hAnsi="Times New Roman" w:cs="Times New Roman"/>
          <w:sz w:val="24"/>
          <w:szCs w:val="24"/>
        </w:rPr>
        <w:t>UW-Madison Libraries Parallel Press.</w:t>
      </w:r>
    </w:p>
    <w:p w14:paraId="69700A4E" w14:textId="77777777" w:rsidR="002A0F23" w:rsidRPr="00273069" w:rsidRDefault="002A0F23" w:rsidP="002A0F23">
      <w:pPr>
        <w:pStyle w:val="BodyText"/>
        <w:spacing w:after="120" w:line="360" w:lineRule="auto"/>
        <w:ind w:left="720" w:hanging="720"/>
        <w:jc w:val="both"/>
      </w:pPr>
      <w:r w:rsidRPr="00273069">
        <w:t>JACKSON,</w:t>
      </w:r>
      <w:r w:rsidRPr="00273069">
        <w:rPr>
          <w:spacing w:val="1"/>
        </w:rPr>
        <w:t xml:space="preserve"> </w:t>
      </w:r>
      <w:r w:rsidRPr="00273069">
        <w:t>M.</w:t>
      </w:r>
      <w:r w:rsidRPr="00273069">
        <w:rPr>
          <w:spacing w:val="1"/>
        </w:rPr>
        <w:t xml:space="preserve"> </w:t>
      </w:r>
      <w:r w:rsidRPr="00273069">
        <w:t>L., 1973,</w:t>
      </w:r>
      <w:r w:rsidRPr="00273069">
        <w:rPr>
          <w:spacing w:val="1"/>
        </w:rPr>
        <w:t xml:space="preserve"> </w:t>
      </w:r>
      <w:r w:rsidRPr="00273069">
        <w:t>Soil</w:t>
      </w:r>
      <w:r w:rsidRPr="00273069">
        <w:rPr>
          <w:spacing w:val="1"/>
        </w:rPr>
        <w:t xml:space="preserve"> </w:t>
      </w:r>
      <w:r w:rsidRPr="00273069">
        <w:t>chemical</w:t>
      </w:r>
      <w:r w:rsidRPr="00273069">
        <w:rPr>
          <w:spacing w:val="1"/>
        </w:rPr>
        <w:t xml:space="preserve"> </w:t>
      </w:r>
      <w:r w:rsidRPr="00273069">
        <w:t>analysis:</w:t>
      </w:r>
      <w:r w:rsidRPr="00273069">
        <w:rPr>
          <w:spacing w:val="1"/>
        </w:rPr>
        <w:t xml:space="preserve"> </w:t>
      </w:r>
      <w:r w:rsidRPr="00273069">
        <w:t>Advanced</w:t>
      </w:r>
      <w:r w:rsidRPr="00273069">
        <w:rPr>
          <w:spacing w:val="1"/>
        </w:rPr>
        <w:t xml:space="preserve"> </w:t>
      </w:r>
      <w:r w:rsidRPr="00273069">
        <w:t>course. UW-Madison</w:t>
      </w:r>
      <w:r w:rsidRPr="00273069">
        <w:rPr>
          <w:spacing w:val="1"/>
        </w:rPr>
        <w:t xml:space="preserve"> </w:t>
      </w:r>
      <w:r w:rsidRPr="00273069">
        <w:t>Libraries Parallel</w:t>
      </w:r>
      <w:r w:rsidRPr="00273069">
        <w:rPr>
          <w:spacing w:val="-3"/>
        </w:rPr>
        <w:t xml:space="preserve"> </w:t>
      </w:r>
      <w:r w:rsidRPr="00273069">
        <w:t>Press.</w:t>
      </w:r>
    </w:p>
    <w:p w14:paraId="0A4850F8" w14:textId="77777777" w:rsidR="002A0F23" w:rsidRPr="002A0F23" w:rsidRDefault="002A0F23" w:rsidP="002A0F23">
      <w:pPr>
        <w:pStyle w:val="u-mb-2"/>
        <w:shd w:val="clear" w:color="auto" w:fill="FCFCFC"/>
        <w:spacing w:before="0" w:beforeAutospacing="0" w:after="200" w:afterAutospacing="0" w:line="360" w:lineRule="auto"/>
        <w:ind w:left="720" w:hanging="720"/>
        <w:jc w:val="both"/>
        <w:textAlignment w:val="center"/>
        <w:rPr>
          <w:shd w:val="clear" w:color="auto" w:fill="FFFFFF"/>
        </w:rPr>
      </w:pPr>
      <w:r w:rsidRPr="00273069">
        <w:rPr>
          <w:shd w:val="clear" w:color="auto" w:fill="FFFFFF"/>
        </w:rPr>
        <w:t xml:space="preserve">JACKSON, M. L., 1973, </w:t>
      </w:r>
      <w:r w:rsidRPr="00273069">
        <w:rPr>
          <w:i/>
          <w:iCs/>
          <w:shd w:val="clear" w:color="auto" w:fill="FFFFFF"/>
        </w:rPr>
        <w:t>Soil Chemical Analysis</w:t>
      </w:r>
      <w:r w:rsidRPr="00273069">
        <w:rPr>
          <w:shd w:val="clear" w:color="auto" w:fill="FFFFFF"/>
        </w:rPr>
        <w:t>. Prentice Hall of India, New Delhi.</w:t>
      </w:r>
    </w:p>
    <w:p w14:paraId="1356EC86" w14:textId="77777777" w:rsidR="002A0F23" w:rsidRDefault="002A0F23" w:rsidP="002A0F23">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 S., (2009). Agroforestry for ecosystem services and environmental benefits. </w:t>
      </w:r>
      <w:r>
        <w:rPr>
          <w:rFonts w:ascii="Times New Roman" w:eastAsia="Times New Roman" w:hAnsi="Times New Roman" w:cs="Times New Roman"/>
          <w:i/>
          <w:iCs/>
          <w:sz w:val="24"/>
          <w:szCs w:val="24"/>
        </w:rPr>
        <w:t>Agroforestry Systems</w:t>
      </w:r>
      <w:r>
        <w:rPr>
          <w:rFonts w:ascii="Times New Roman" w:eastAsia="Times New Roman" w:hAnsi="Times New Roman" w:cs="Times New Roman"/>
          <w:sz w:val="24"/>
          <w:szCs w:val="24"/>
        </w:rPr>
        <w:t>, 76, 1–10.</w:t>
      </w:r>
    </w:p>
    <w:p w14:paraId="08BC8D86" w14:textId="77777777" w:rsidR="002A0F23" w:rsidRDefault="002A0F23" w:rsidP="002A0F23">
      <w:pPr>
        <w:pStyle w:val="BodyText"/>
        <w:spacing w:after="120" w:line="360" w:lineRule="auto"/>
        <w:ind w:left="720" w:hanging="720"/>
        <w:jc w:val="both"/>
      </w:pPr>
      <w:r>
        <w:t>MARIA,</w:t>
      </w:r>
      <w:r>
        <w:rPr>
          <w:spacing w:val="53"/>
        </w:rPr>
        <w:t xml:space="preserve"> </w:t>
      </w:r>
      <w:r>
        <w:t>J.</w:t>
      </w:r>
      <w:r>
        <w:rPr>
          <w:spacing w:val="51"/>
        </w:rPr>
        <w:t xml:space="preserve"> </w:t>
      </w:r>
      <w:r>
        <w:t>A.,</w:t>
      </w:r>
      <w:r>
        <w:rPr>
          <w:spacing w:val="51"/>
        </w:rPr>
        <w:t xml:space="preserve"> </w:t>
      </w:r>
      <w:r>
        <w:t>BERTALOT,</w:t>
      </w:r>
      <w:r>
        <w:rPr>
          <w:spacing w:val="53"/>
        </w:rPr>
        <w:t xml:space="preserve"> </w:t>
      </w:r>
      <w:r>
        <w:t>A.,</w:t>
      </w:r>
      <w:r>
        <w:rPr>
          <w:spacing w:val="55"/>
        </w:rPr>
        <w:t xml:space="preserve"> </w:t>
      </w:r>
      <w:r>
        <w:t>IRAE,</w:t>
      </w:r>
      <w:r>
        <w:rPr>
          <w:spacing w:val="50"/>
        </w:rPr>
        <w:t xml:space="preserve"> </w:t>
      </w:r>
      <w:r>
        <w:t>A.,</w:t>
      </w:r>
      <w:r>
        <w:rPr>
          <w:spacing w:val="54"/>
        </w:rPr>
        <w:t xml:space="preserve"> </w:t>
      </w:r>
      <w:r>
        <w:t>GUERRINI,</w:t>
      </w:r>
      <w:r>
        <w:rPr>
          <w:spacing w:val="53"/>
        </w:rPr>
        <w:t xml:space="preserve"> </w:t>
      </w:r>
      <w:r>
        <w:t>B.,</w:t>
      </w:r>
      <w:r>
        <w:rPr>
          <w:spacing w:val="51"/>
        </w:rPr>
        <w:t xml:space="preserve"> </w:t>
      </w:r>
      <w:r>
        <w:t>EDUARDO,</w:t>
      </w:r>
      <w:r>
        <w:rPr>
          <w:spacing w:val="51"/>
        </w:rPr>
        <w:t xml:space="preserve"> </w:t>
      </w:r>
      <w:r>
        <w:t>M.</w:t>
      </w:r>
      <w:r>
        <w:rPr>
          <w:spacing w:val="51"/>
        </w:rPr>
        <w:t xml:space="preserve"> </w:t>
      </w:r>
      <w:r>
        <w:t>A., MAURO,</w:t>
      </w:r>
      <w:r>
        <w:rPr>
          <w:spacing w:val="1"/>
        </w:rPr>
        <w:t xml:space="preserve"> </w:t>
      </w:r>
      <w:r>
        <w:t>S.</w:t>
      </w:r>
      <w:r>
        <w:rPr>
          <w:spacing w:val="1"/>
        </w:rPr>
        <w:t xml:space="preserve"> </w:t>
      </w:r>
      <w:r>
        <w:t>V.</w:t>
      </w:r>
      <w:r>
        <w:rPr>
          <w:spacing w:val="1"/>
        </w:rPr>
        <w:t xml:space="preserve"> </w:t>
      </w:r>
      <w:r>
        <w:t>AND</w:t>
      </w:r>
      <w:r>
        <w:rPr>
          <w:spacing w:val="1"/>
        </w:rPr>
        <w:t xml:space="preserve"> </w:t>
      </w:r>
      <w:r>
        <w:t>PINTO,</w:t>
      </w:r>
      <w:r>
        <w:rPr>
          <w:spacing w:val="1"/>
        </w:rPr>
        <w:t xml:space="preserve"> </w:t>
      </w:r>
      <w:r>
        <w:t>S.</w:t>
      </w:r>
      <w:r>
        <w:rPr>
          <w:spacing w:val="1"/>
        </w:rPr>
        <w:t xml:space="preserve"> </w:t>
      </w:r>
      <w:r>
        <w:t>V.,</w:t>
      </w:r>
      <w:r>
        <w:rPr>
          <w:spacing w:val="1"/>
        </w:rPr>
        <w:t xml:space="preserve"> </w:t>
      </w:r>
      <w:r>
        <w:t>2013,</w:t>
      </w:r>
      <w:r>
        <w:rPr>
          <w:spacing w:val="1"/>
        </w:rPr>
        <w:t xml:space="preserve"> </w:t>
      </w:r>
      <w:r>
        <w:t>Influence</w:t>
      </w:r>
      <w:r>
        <w:rPr>
          <w:spacing w:val="1"/>
        </w:rPr>
        <w:t xml:space="preserve"> </w:t>
      </w:r>
      <w:r>
        <w:t>of</w:t>
      </w:r>
      <w:r>
        <w:rPr>
          <w:spacing w:val="1"/>
        </w:rPr>
        <w:t xml:space="preserve"> </w:t>
      </w:r>
      <w:r>
        <w:t>agroforestry</w:t>
      </w:r>
      <w:r>
        <w:rPr>
          <w:spacing w:val="1"/>
        </w:rPr>
        <w:t xml:space="preserve"> </w:t>
      </w:r>
      <w:r>
        <w:t>and</w:t>
      </w:r>
      <w:r>
        <w:rPr>
          <w:spacing w:val="-57"/>
        </w:rPr>
        <w:t xml:space="preserve"> </w:t>
      </w:r>
      <w:r>
        <w:t>traditional management</w:t>
      </w:r>
      <w:r>
        <w:rPr>
          <w:spacing w:val="1"/>
        </w:rPr>
        <w:t xml:space="preserve"> </w:t>
      </w:r>
      <w:r>
        <w:t>of maize (</w:t>
      </w:r>
      <w:proofErr w:type="spellStart"/>
      <w:r>
        <w:rPr>
          <w:i/>
        </w:rPr>
        <w:t>Zea</w:t>
      </w:r>
      <w:proofErr w:type="spellEnd"/>
      <w:r>
        <w:rPr>
          <w:i/>
        </w:rPr>
        <w:t xml:space="preserve"> mays</w:t>
      </w:r>
      <w:r>
        <w:rPr>
          <w:i/>
          <w:spacing w:val="1"/>
        </w:rPr>
        <w:t xml:space="preserve"> </w:t>
      </w:r>
      <w:r>
        <w:t>L.) on soil fertility.</w:t>
      </w:r>
      <w:r>
        <w:rPr>
          <w:spacing w:val="1"/>
        </w:rPr>
        <w:t xml:space="preserve"> </w:t>
      </w:r>
      <w:r>
        <w:rPr>
          <w:i/>
        </w:rPr>
        <w:t>J.</w:t>
      </w:r>
      <w:r>
        <w:rPr>
          <w:i/>
          <w:spacing w:val="60"/>
        </w:rPr>
        <w:t xml:space="preserve"> </w:t>
      </w:r>
      <w:r>
        <w:rPr>
          <w:i/>
        </w:rPr>
        <w:t>Sustain.</w:t>
      </w:r>
      <w:r>
        <w:rPr>
          <w:i/>
          <w:spacing w:val="1"/>
        </w:rPr>
        <w:t xml:space="preserve"> </w:t>
      </w:r>
      <w:r>
        <w:rPr>
          <w:i/>
        </w:rPr>
        <w:t>For</w:t>
      </w:r>
      <w:r>
        <w:t>.,</w:t>
      </w:r>
      <w:r>
        <w:rPr>
          <w:spacing w:val="-1"/>
        </w:rPr>
        <w:t xml:space="preserve"> </w:t>
      </w:r>
      <w:r>
        <w:rPr>
          <w:b/>
        </w:rPr>
        <w:t>32</w:t>
      </w:r>
      <w:r>
        <w:t>: 495-511.</w:t>
      </w:r>
    </w:p>
    <w:p w14:paraId="448E140A" w14:textId="77777777" w:rsidR="002A0F23" w:rsidRDefault="002A0F23" w:rsidP="002A0F23">
      <w:pPr>
        <w:pStyle w:val="BodyText"/>
        <w:spacing w:after="120" w:line="360" w:lineRule="auto"/>
        <w:ind w:left="720" w:hanging="720"/>
        <w:jc w:val="both"/>
      </w:pPr>
      <w:r>
        <w:t>MOHSIN,</w:t>
      </w:r>
      <w:r>
        <w:rPr>
          <w:spacing w:val="1"/>
        </w:rPr>
        <w:t xml:space="preserve"> </w:t>
      </w:r>
      <w:r>
        <w:t>F.,</w:t>
      </w:r>
      <w:r>
        <w:rPr>
          <w:spacing w:val="1"/>
        </w:rPr>
        <w:t xml:space="preserve"> </w:t>
      </w:r>
      <w:r>
        <w:t>SINGH,</w:t>
      </w:r>
      <w:r>
        <w:rPr>
          <w:spacing w:val="1"/>
        </w:rPr>
        <w:t xml:space="preserve"> </w:t>
      </w:r>
      <w:r>
        <w:t>R.</w:t>
      </w:r>
      <w:r>
        <w:rPr>
          <w:spacing w:val="1"/>
        </w:rPr>
        <w:t xml:space="preserve"> </w:t>
      </w:r>
      <w:r>
        <w:t>P.</w:t>
      </w:r>
      <w:r>
        <w:rPr>
          <w:spacing w:val="1"/>
        </w:rPr>
        <w:t xml:space="preserve"> </w:t>
      </w:r>
      <w:r>
        <w:t>AND</w:t>
      </w:r>
      <w:r>
        <w:rPr>
          <w:spacing w:val="1"/>
        </w:rPr>
        <w:t xml:space="preserve"> </w:t>
      </w:r>
      <w:r>
        <w:t>SINGH,</w:t>
      </w:r>
      <w:r>
        <w:rPr>
          <w:spacing w:val="1"/>
        </w:rPr>
        <w:t xml:space="preserve"> </w:t>
      </w:r>
      <w:r>
        <w:t>K.,</w:t>
      </w:r>
      <w:r>
        <w:rPr>
          <w:spacing w:val="1"/>
        </w:rPr>
        <w:t xml:space="preserve"> </w:t>
      </w:r>
      <w:r>
        <w:t>1996,</w:t>
      </w:r>
      <w:r>
        <w:rPr>
          <w:spacing w:val="1"/>
        </w:rPr>
        <w:t xml:space="preserve"> </w:t>
      </w:r>
      <w:r>
        <w:t>Nutrient</w:t>
      </w:r>
      <w:r>
        <w:rPr>
          <w:spacing w:val="1"/>
        </w:rPr>
        <w:t xml:space="preserve"> </w:t>
      </w:r>
      <w:r>
        <w:t>cycling of</w:t>
      </w:r>
      <w:r>
        <w:rPr>
          <w:spacing w:val="1"/>
        </w:rPr>
        <w:t xml:space="preserve"> </w:t>
      </w:r>
      <w:r>
        <w:t>poplar</w:t>
      </w:r>
      <w:r>
        <w:rPr>
          <w:spacing w:val="-57"/>
        </w:rPr>
        <w:t xml:space="preserve"> </w:t>
      </w:r>
      <w:r>
        <w:t xml:space="preserve">plantation in relation to stand age in agroforestry system. </w:t>
      </w:r>
      <w:r>
        <w:rPr>
          <w:i/>
        </w:rPr>
        <w:t>Indian J. Forester</w:t>
      </w:r>
      <w:r>
        <w:t>.,</w:t>
      </w:r>
      <w:r>
        <w:rPr>
          <w:spacing w:val="1"/>
        </w:rPr>
        <w:t xml:space="preserve"> </w:t>
      </w:r>
      <w:r>
        <w:rPr>
          <w:b/>
        </w:rPr>
        <w:t>19</w:t>
      </w:r>
      <w:r>
        <w:t>(4): 302-310.</w:t>
      </w:r>
    </w:p>
    <w:p w14:paraId="19A38C9E" w14:textId="77777777" w:rsidR="00C7183E" w:rsidRDefault="00443E4A" w:rsidP="002A0F23">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NAIR, P. K. R., </w:t>
      </w:r>
      <w:r w:rsidR="00C7183E">
        <w:rPr>
          <w:rFonts w:ascii="Times New Roman" w:eastAsia="Times New Roman" w:hAnsi="Times New Roman" w:cs="Times New Roman"/>
          <w:sz w:val="24"/>
          <w:szCs w:val="24"/>
        </w:rPr>
        <w:t xml:space="preserve">(2011). Agroforestry and soil quality. </w:t>
      </w:r>
      <w:r w:rsidR="00C7183E">
        <w:rPr>
          <w:rFonts w:ascii="Times New Roman" w:eastAsia="Times New Roman" w:hAnsi="Times New Roman" w:cs="Times New Roman"/>
          <w:i/>
          <w:iCs/>
          <w:sz w:val="24"/>
          <w:szCs w:val="24"/>
        </w:rPr>
        <w:t>Journal of Environmental Quality</w:t>
      </w:r>
      <w:r w:rsidR="00C7183E">
        <w:rPr>
          <w:rFonts w:ascii="Times New Roman" w:eastAsia="Times New Roman" w:hAnsi="Times New Roman" w:cs="Times New Roman"/>
          <w:sz w:val="24"/>
          <w:szCs w:val="24"/>
        </w:rPr>
        <w:t>, 40(3), 784–790.</w:t>
      </w:r>
      <w:r>
        <w:rPr>
          <w:rFonts w:ascii="Times New Roman" w:eastAsia="Times New Roman" w:hAnsi="Times New Roman" w:cs="Times New Roman"/>
          <w:sz w:val="24"/>
          <w:szCs w:val="24"/>
        </w:rPr>
        <w:t xml:space="preserve"> </w:t>
      </w:r>
    </w:p>
    <w:p w14:paraId="325639BA" w14:textId="77777777" w:rsidR="00C7183E" w:rsidRDefault="00273069" w:rsidP="001F782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73069">
        <w:rPr>
          <w:rFonts w:ascii="Times New Roman" w:eastAsia="Times New Roman" w:hAnsi="Times New Roman" w:cs="Times New Roman"/>
          <w:sz w:val="24"/>
          <w:szCs w:val="24"/>
        </w:rPr>
        <w:t>PALM, C.A., GACHENGO, C.N., DELVE, R.J., CADISCH, G. AND GILLER, K.E.</w:t>
      </w:r>
      <w:r>
        <w:rPr>
          <w:rFonts w:ascii="Times New Roman" w:eastAsia="Times New Roman" w:hAnsi="Times New Roman" w:cs="Times New Roman"/>
          <w:sz w:val="24"/>
          <w:szCs w:val="24"/>
        </w:rPr>
        <w:t>,</w:t>
      </w:r>
      <w:r w:rsidRPr="00273069">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w:t>
      </w:r>
      <w:r w:rsidRPr="00273069">
        <w:rPr>
          <w:rFonts w:ascii="Times New Roman" w:eastAsia="Times New Roman" w:hAnsi="Times New Roman" w:cs="Times New Roman"/>
          <w:sz w:val="24"/>
          <w:szCs w:val="24"/>
        </w:rPr>
        <w:t xml:space="preserve"> </w:t>
      </w:r>
      <w:r w:rsidR="00C7183E">
        <w:rPr>
          <w:rFonts w:ascii="Times New Roman" w:eastAsia="Times New Roman" w:hAnsi="Times New Roman" w:cs="Times New Roman"/>
          <w:sz w:val="24"/>
          <w:szCs w:val="24"/>
        </w:rPr>
        <w:t xml:space="preserve">Organic inputs for soil fertility in tropical agroecosystems. </w:t>
      </w:r>
      <w:r w:rsidR="00C7183E">
        <w:rPr>
          <w:rFonts w:ascii="Times New Roman" w:eastAsia="Times New Roman" w:hAnsi="Times New Roman" w:cs="Times New Roman"/>
          <w:i/>
          <w:iCs/>
          <w:sz w:val="24"/>
          <w:szCs w:val="24"/>
        </w:rPr>
        <w:t>Agriculture, Ecosystems &amp; Environment</w:t>
      </w:r>
      <w:r w:rsidR="00C7183E">
        <w:rPr>
          <w:rFonts w:ascii="Times New Roman" w:eastAsia="Times New Roman" w:hAnsi="Times New Roman" w:cs="Times New Roman"/>
          <w:sz w:val="24"/>
          <w:szCs w:val="24"/>
        </w:rPr>
        <w:t>, 83(1-2), 27–42.</w:t>
      </w:r>
    </w:p>
    <w:p w14:paraId="30F1747B" w14:textId="77777777" w:rsidR="002A0F23" w:rsidRDefault="002A0F23" w:rsidP="002A0F2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P. T.,   PREGELJ, L., AND CHEN, N., (2008). </w:t>
      </w:r>
      <w:proofErr w:type="spellStart"/>
      <w:r>
        <w:rPr>
          <w:rFonts w:ascii="Times New Roman" w:eastAsia="Times New Roman" w:hAnsi="Times New Roman" w:cs="Times New Roman"/>
          <w:i/>
          <w:iCs/>
          <w:sz w:val="24"/>
          <w:szCs w:val="24"/>
        </w:rPr>
        <w:t>Pongamia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pinnata</w:t>
      </w:r>
      <w:proofErr w:type="spellEnd"/>
      <w:r>
        <w:rPr>
          <w:rFonts w:ascii="Times New Roman" w:eastAsia="Times New Roman" w:hAnsi="Times New Roman" w:cs="Times New Roman"/>
          <w:sz w:val="24"/>
          <w:szCs w:val="24"/>
        </w:rPr>
        <w:t xml:space="preserve">: An untapped resource for the biofuels industry. </w:t>
      </w:r>
      <w:proofErr w:type="spellStart"/>
      <w:r>
        <w:rPr>
          <w:rFonts w:ascii="Times New Roman" w:eastAsia="Times New Roman" w:hAnsi="Times New Roman" w:cs="Times New Roman"/>
          <w:i/>
          <w:iCs/>
          <w:sz w:val="24"/>
          <w:szCs w:val="24"/>
        </w:rPr>
        <w:t>BioEnergy</w:t>
      </w:r>
      <w:proofErr w:type="spellEnd"/>
      <w:r>
        <w:rPr>
          <w:rFonts w:ascii="Times New Roman" w:eastAsia="Times New Roman" w:hAnsi="Times New Roman" w:cs="Times New Roman"/>
          <w:i/>
          <w:iCs/>
          <w:sz w:val="24"/>
          <w:szCs w:val="24"/>
        </w:rPr>
        <w:t xml:space="preserve"> Research</w:t>
      </w:r>
      <w:r>
        <w:rPr>
          <w:rFonts w:ascii="Times New Roman" w:eastAsia="Times New Roman" w:hAnsi="Times New Roman" w:cs="Times New Roman"/>
          <w:sz w:val="24"/>
          <w:szCs w:val="24"/>
        </w:rPr>
        <w:t>, 1(1), 2–11.</w:t>
      </w:r>
    </w:p>
    <w:p w14:paraId="3A0E5957" w14:textId="77777777" w:rsidR="002A0F23" w:rsidRPr="002A0F23" w:rsidRDefault="002A0F23" w:rsidP="002A0F23">
      <w:pPr>
        <w:pStyle w:val="BodyText"/>
        <w:spacing w:after="120" w:line="360" w:lineRule="auto"/>
        <w:ind w:left="720" w:hanging="720"/>
        <w:jc w:val="both"/>
      </w:pPr>
      <w:r w:rsidRPr="00273069">
        <w:t>SHEIKH, M. A., KUMAR, M. AND BUSSMAN, R. W., 2009, Altitudinal variation in</w:t>
      </w:r>
      <w:r w:rsidRPr="00273069">
        <w:rPr>
          <w:spacing w:val="-57"/>
        </w:rPr>
        <w:t xml:space="preserve"> </w:t>
      </w:r>
      <w:r w:rsidRPr="00273069">
        <w:t>soil organic carbon stock in coniferous subtropical and broadleaf temperate</w:t>
      </w:r>
      <w:r w:rsidRPr="00273069">
        <w:rPr>
          <w:spacing w:val="1"/>
        </w:rPr>
        <w:t xml:space="preserve"> </w:t>
      </w:r>
      <w:r w:rsidRPr="00273069">
        <w:t>forests</w:t>
      </w:r>
      <w:r w:rsidRPr="00273069">
        <w:rPr>
          <w:spacing w:val="-1"/>
        </w:rPr>
        <w:t xml:space="preserve"> </w:t>
      </w:r>
      <w:r w:rsidRPr="00273069">
        <w:t xml:space="preserve">in Garhwal Himalaya. </w:t>
      </w:r>
      <w:r w:rsidRPr="00273069">
        <w:rPr>
          <w:i/>
        </w:rPr>
        <w:t>Carbon</w:t>
      </w:r>
      <w:r w:rsidRPr="00273069">
        <w:rPr>
          <w:i/>
          <w:spacing w:val="-1"/>
        </w:rPr>
        <w:t xml:space="preserve"> </w:t>
      </w:r>
      <w:r w:rsidRPr="00273069">
        <w:rPr>
          <w:i/>
        </w:rPr>
        <w:t>balance</w:t>
      </w:r>
      <w:r w:rsidRPr="00273069">
        <w:rPr>
          <w:i/>
          <w:spacing w:val="-1"/>
        </w:rPr>
        <w:t xml:space="preserve"> </w:t>
      </w:r>
      <w:r w:rsidRPr="00273069">
        <w:rPr>
          <w:i/>
        </w:rPr>
        <w:t>management</w:t>
      </w:r>
      <w:r w:rsidRPr="00273069">
        <w:t xml:space="preserve">, </w:t>
      </w:r>
      <w:r w:rsidRPr="00273069">
        <w:rPr>
          <w:b/>
        </w:rPr>
        <w:t>4</w:t>
      </w:r>
      <w:r w:rsidRPr="00273069">
        <w:t>: 1-16.</w:t>
      </w:r>
    </w:p>
    <w:p w14:paraId="53864375" w14:textId="77777777" w:rsidR="0092274C" w:rsidRPr="0092274C" w:rsidRDefault="0092274C" w:rsidP="0092274C">
      <w:pPr>
        <w:pStyle w:val="BodyText"/>
        <w:spacing w:after="240"/>
        <w:ind w:left="720" w:hanging="720"/>
        <w:jc w:val="both"/>
      </w:pPr>
      <w:r w:rsidRPr="007E086B">
        <w:t xml:space="preserve">SINGH AND SHARMA., 2012, </w:t>
      </w:r>
      <w:proofErr w:type="spellStart"/>
      <w:r w:rsidRPr="007E086B">
        <w:rPr>
          <w:i/>
        </w:rPr>
        <w:t>Sesbenia</w:t>
      </w:r>
      <w:proofErr w:type="spellEnd"/>
      <w:r w:rsidRPr="007E086B">
        <w:rPr>
          <w:i/>
        </w:rPr>
        <w:t xml:space="preserve"> grandiflora</w:t>
      </w:r>
      <w:r w:rsidRPr="007E086B">
        <w:t xml:space="preserve">:  Forage yield and nutritive value of intensive </w:t>
      </w:r>
      <w:proofErr w:type="spellStart"/>
      <w:r w:rsidRPr="007E086B">
        <w:t>silvopasture</w:t>
      </w:r>
      <w:proofErr w:type="spellEnd"/>
      <w:r w:rsidRPr="007E086B">
        <w:t xml:space="preserve"> systems. </w:t>
      </w:r>
      <w:proofErr w:type="spellStart"/>
      <w:r w:rsidRPr="007E086B">
        <w:rPr>
          <w:i/>
        </w:rPr>
        <w:t>Agrofor</w:t>
      </w:r>
      <w:proofErr w:type="spellEnd"/>
      <w:r w:rsidRPr="007E086B">
        <w:rPr>
          <w:i/>
        </w:rPr>
        <w:t>. Syst</w:t>
      </w:r>
      <w:r w:rsidRPr="007E086B">
        <w:t xml:space="preserve">., </w:t>
      </w:r>
      <w:r w:rsidRPr="007E086B">
        <w:rPr>
          <w:b/>
        </w:rPr>
        <w:t xml:space="preserve">43 </w:t>
      </w:r>
      <w:r w:rsidRPr="007E086B">
        <w:t>(4): 84-102.</w:t>
      </w:r>
    </w:p>
    <w:p w14:paraId="60D6CC13" w14:textId="77777777" w:rsidR="002A0F23" w:rsidRPr="002A0F23" w:rsidRDefault="002A0F23" w:rsidP="002A0F23">
      <w:pPr>
        <w:pStyle w:val="BodyText"/>
        <w:spacing w:after="120" w:line="360" w:lineRule="auto"/>
        <w:ind w:left="720" w:hanging="720"/>
        <w:jc w:val="both"/>
        <w:rPr>
          <w:color w:val="212121"/>
        </w:rPr>
      </w:pPr>
      <w:r>
        <w:rPr>
          <w:color w:val="212121"/>
        </w:rPr>
        <w:t>SINGH,</w:t>
      </w:r>
      <w:r>
        <w:rPr>
          <w:color w:val="212121"/>
          <w:spacing w:val="16"/>
        </w:rPr>
        <w:t xml:space="preserve"> </w:t>
      </w:r>
      <w:r>
        <w:rPr>
          <w:color w:val="212121"/>
        </w:rPr>
        <w:t>B.,</w:t>
      </w:r>
      <w:r>
        <w:rPr>
          <w:color w:val="212121"/>
          <w:spacing w:val="20"/>
        </w:rPr>
        <w:t xml:space="preserve"> </w:t>
      </w:r>
      <w:r>
        <w:rPr>
          <w:color w:val="212121"/>
        </w:rPr>
        <w:t>BISHNOI,</w:t>
      </w:r>
      <w:r>
        <w:rPr>
          <w:color w:val="212121"/>
          <w:spacing w:val="20"/>
        </w:rPr>
        <w:t xml:space="preserve"> </w:t>
      </w:r>
      <w:r>
        <w:rPr>
          <w:color w:val="212121"/>
        </w:rPr>
        <w:t>M.,</w:t>
      </w:r>
      <w:r>
        <w:rPr>
          <w:color w:val="212121"/>
          <w:spacing w:val="18"/>
        </w:rPr>
        <w:t xml:space="preserve"> </w:t>
      </w:r>
      <w:r>
        <w:rPr>
          <w:color w:val="212121"/>
        </w:rPr>
        <w:t>BALOCH,</w:t>
      </w:r>
      <w:r>
        <w:rPr>
          <w:color w:val="212121"/>
          <w:spacing w:val="17"/>
        </w:rPr>
        <w:t xml:space="preserve"> </w:t>
      </w:r>
      <w:r>
        <w:rPr>
          <w:color w:val="212121"/>
        </w:rPr>
        <w:t>M.</w:t>
      </w:r>
      <w:r>
        <w:rPr>
          <w:color w:val="212121"/>
          <w:spacing w:val="18"/>
        </w:rPr>
        <w:t xml:space="preserve"> </w:t>
      </w:r>
      <w:r>
        <w:rPr>
          <w:color w:val="212121"/>
        </w:rPr>
        <w:t>R.</w:t>
      </w:r>
      <w:r>
        <w:rPr>
          <w:color w:val="212121"/>
          <w:spacing w:val="16"/>
        </w:rPr>
        <w:t xml:space="preserve"> </w:t>
      </w:r>
      <w:r>
        <w:rPr>
          <w:color w:val="212121"/>
        </w:rPr>
        <w:t>AND</w:t>
      </w:r>
      <w:r>
        <w:rPr>
          <w:color w:val="212121"/>
          <w:spacing w:val="17"/>
        </w:rPr>
        <w:t xml:space="preserve"> </w:t>
      </w:r>
      <w:r>
        <w:rPr>
          <w:color w:val="212121"/>
        </w:rPr>
        <w:t>SINGH,</w:t>
      </w:r>
      <w:r>
        <w:rPr>
          <w:color w:val="212121"/>
          <w:spacing w:val="17"/>
        </w:rPr>
        <w:t xml:space="preserve"> </w:t>
      </w:r>
      <w:r>
        <w:rPr>
          <w:color w:val="212121"/>
        </w:rPr>
        <w:t>G.,</w:t>
      </w:r>
      <w:r>
        <w:rPr>
          <w:color w:val="212121"/>
          <w:spacing w:val="17"/>
        </w:rPr>
        <w:t xml:space="preserve"> </w:t>
      </w:r>
      <w:r>
        <w:rPr>
          <w:color w:val="212121"/>
        </w:rPr>
        <w:t>2014,</w:t>
      </w:r>
      <w:r>
        <w:rPr>
          <w:color w:val="212121"/>
          <w:spacing w:val="20"/>
        </w:rPr>
        <w:t xml:space="preserve"> </w:t>
      </w:r>
      <w:r>
        <w:rPr>
          <w:color w:val="212121"/>
        </w:rPr>
        <w:t>Tree</w:t>
      </w:r>
      <w:r>
        <w:rPr>
          <w:color w:val="212121"/>
          <w:spacing w:val="17"/>
        </w:rPr>
        <w:t xml:space="preserve"> </w:t>
      </w:r>
      <w:r>
        <w:rPr>
          <w:color w:val="212121"/>
        </w:rPr>
        <w:t>biomass,</w:t>
      </w:r>
      <w:r>
        <w:t xml:space="preserve"> </w:t>
      </w:r>
      <w:r>
        <w:rPr>
          <w:color w:val="212121"/>
        </w:rPr>
        <w:t>resource</w:t>
      </w:r>
      <w:r>
        <w:rPr>
          <w:color w:val="212121"/>
          <w:spacing w:val="7"/>
        </w:rPr>
        <w:t xml:space="preserve"> </w:t>
      </w:r>
      <w:r>
        <w:rPr>
          <w:color w:val="212121"/>
        </w:rPr>
        <w:t>use</w:t>
      </w:r>
      <w:r>
        <w:rPr>
          <w:color w:val="212121"/>
          <w:spacing w:val="7"/>
        </w:rPr>
        <w:t xml:space="preserve"> </w:t>
      </w:r>
      <w:r>
        <w:rPr>
          <w:color w:val="212121"/>
        </w:rPr>
        <w:t>and</w:t>
      </w:r>
      <w:r>
        <w:rPr>
          <w:color w:val="212121"/>
          <w:spacing w:val="9"/>
        </w:rPr>
        <w:t xml:space="preserve"> </w:t>
      </w:r>
      <w:r>
        <w:rPr>
          <w:color w:val="212121"/>
        </w:rPr>
        <w:t>crop</w:t>
      </w:r>
      <w:r>
        <w:rPr>
          <w:color w:val="212121"/>
          <w:spacing w:val="7"/>
        </w:rPr>
        <w:t xml:space="preserve"> </w:t>
      </w:r>
      <w:r>
        <w:rPr>
          <w:color w:val="212121"/>
        </w:rPr>
        <w:t>productivity</w:t>
      </w:r>
      <w:r>
        <w:rPr>
          <w:color w:val="212121"/>
          <w:spacing w:val="2"/>
        </w:rPr>
        <w:t xml:space="preserve"> </w:t>
      </w:r>
      <w:r>
        <w:rPr>
          <w:color w:val="212121"/>
        </w:rPr>
        <w:t>in</w:t>
      </w:r>
      <w:r>
        <w:rPr>
          <w:color w:val="212121"/>
          <w:spacing w:val="8"/>
        </w:rPr>
        <w:t xml:space="preserve"> </w:t>
      </w:r>
      <w:proofErr w:type="spellStart"/>
      <w:r>
        <w:rPr>
          <w:color w:val="212121"/>
        </w:rPr>
        <w:t>agri</w:t>
      </w:r>
      <w:proofErr w:type="spellEnd"/>
      <w:r>
        <w:rPr>
          <w:color w:val="212121"/>
        </w:rPr>
        <w:t>-</w:t>
      </w:r>
      <w:proofErr w:type="spellStart"/>
      <w:r>
        <w:rPr>
          <w:color w:val="212121"/>
        </w:rPr>
        <w:t>horti</w:t>
      </w:r>
      <w:proofErr w:type="spellEnd"/>
      <w:r>
        <w:rPr>
          <w:color w:val="212121"/>
        </w:rPr>
        <w:t>-silvicultural</w:t>
      </w:r>
      <w:r>
        <w:rPr>
          <w:color w:val="212121"/>
          <w:spacing w:val="8"/>
        </w:rPr>
        <w:t xml:space="preserve"> </w:t>
      </w:r>
      <w:r>
        <w:rPr>
          <w:color w:val="212121"/>
        </w:rPr>
        <w:t>systems</w:t>
      </w:r>
      <w:r>
        <w:rPr>
          <w:color w:val="212121"/>
          <w:spacing w:val="11"/>
        </w:rPr>
        <w:t xml:space="preserve"> </w:t>
      </w:r>
      <w:r>
        <w:rPr>
          <w:color w:val="212121"/>
        </w:rPr>
        <w:t>in</w:t>
      </w:r>
      <w:r>
        <w:rPr>
          <w:color w:val="212121"/>
          <w:spacing w:val="8"/>
        </w:rPr>
        <w:t xml:space="preserve"> </w:t>
      </w:r>
      <w:r>
        <w:rPr>
          <w:color w:val="212121"/>
        </w:rPr>
        <w:t>the</w:t>
      </w:r>
      <w:r>
        <w:rPr>
          <w:color w:val="212121"/>
          <w:spacing w:val="6"/>
        </w:rPr>
        <w:t xml:space="preserve"> </w:t>
      </w:r>
      <w:r>
        <w:rPr>
          <w:color w:val="212121"/>
        </w:rPr>
        <w:t>dry</w:t>
      </w:r>
      <w:r>
        <w:rPr>
          <w:color w:val="212121"/>
          <w:spacing w:val="-57"/>
        </w:rPr>
        <w:t xml:space="preserve"> </w:t>
      </w:r>
      <w:r>
        <w:rPr>
          <w:color w:val="212121"/>
        </w:rPr>
        <w:t>region</w:t>
      </w:r>
      <w:r>
        <w:rPr>
          <w:color w:val="212121"/>
          <w:spacing w:val="-1"/>
        </w:rPr>
        <w:t xml:space="preserve"> </w:t>
      </w:r>
      <w:r>
        <w:rPr>
          <w:color w:val="212121"/>
        </w:rPr>
        <w:t xml:space="preserve">of </w:t>
      </w:r>
      <w:r>
        <w:rPr>
          <w:color w:val="212121"/>
        </w:rPr>
        <w:lastRenderedPageBreak/>
        <w:t>Rajasthan,</w:t>
      </w:r>
      <w:r>
        <w:rPr>
          <w:color w:val="212121"/>
          <w:spacing w:val="2"/>
        </w:rPr>
        <w:t xml:space="preserve"> </w:t>
      </w:r>
      <w:r>
        <w:rPr>
          <w:color w:val="212121"/>
        </w:rPr>
        <w:t xml:space="preserve">India. </w:t>
      </w:r>
      <w:r>
        <w:rPr>
          <w:i/>
          <w:color w:val="212121"/>
        </w:rPr>
        <w:t>Arch.</w:t>
      </w:r>
      <w:r>
        <w:rPr>
          <w:i/>
          <w:color w:val="212121"/>
          <w:spacing w:val="-1"/>
        </w:rPr>
        <w:t xml:space="preserve"> </w:t>
      </w:r>
      <w:proofErr w:type="spellStart"/>
      <w:r>
        <w:rPr>
          <w:i/>
          <w:color w:val="212121"/>
        </w:rPr>
        <w:t>Agron</w:t>
      </w:r>
      <w:proofErr w:type="spellEnd"/>
      <w:r>
        <w:rPr>
          <w:i/>
          <w:color w:val="212121"/>
        </w:rPr>
        <w:t>. Soil Sci.</w:t>
      </w:r>
      <w:r>
        <w:rPr>
          <w:color w:val="212121"/>
        </w:rPr>
        <w:t>,</w:t>
      </w:r>
      <w:r>
        <w:rPr>
          <w:color w:val="212121"/>
          <w:spacing w:val="1"/>
        </w:rPr>
        <w:t xml:space="preserve"> </w:t>
      </w:r>
      <w:r>
        <w:rPr>
          <w:b/>
          <w:color w:val="212121"/>
        </w:rPr>
        <w:t>60</w:t>
      </w:r>
      <w:r>
        <w:rPr>
          <w:color w:val="212121"/>
        </w:rPr>
        <w:t>(8): 1031-1049.</w:t>
      </w:r>
    </w:p>
    <w:p w14:paraId="2B5FD650" w14:textId="77777777" w:rsidR="002A0F23" w:rsidRDefault="002A0F23" w:rsidP="002A0F23">
      <w:pPr>
        <w:pStyle w:val="BodyText"/>
        <w:spacing w:after="120" w:line="360" w:lineRule="auto"/>
        <w:ind w:left="720" w:hanging="720"/>
        <w:jc w:val="both"/>
      </w:pPr>
      <w:r w:rsidRPr="00443E4A">
        <w:t>SINGH, B.B., CHAMBLISS</w:t>
      </w:r>
      <w:r>
        <w:t xml:space="preserve">, </w:t>
      </w:r>
      <w:r w:rsidRPr="00443E4A">
        <w:t>O.L.  AND SHARMA</w:t>
      </w:r>
      <w:r>
        <w:t xml:space="preserve">, </w:t>
      </w:r>
      <w:r w:rsidRPr="00443E4A">
        <w:t>B.</w:t>
      </w:r>
      <w:r>
        <w:t>,</w:t>
      </w:r>
      <w:r w:rsidRPr="00443E4A">
        <w:t xml:space="preserve"> (1997).</w:t>
      </w:r>
      <w:r>
        <w:t xml:space="preserve"> Recent advances in cowpea breeding. </w:t>
      </w:r>
      <w:r w:rsidRPr="00443E4A">
        <w:t>International Institute of Tropical Agriculture (IITA)</w:t>
      </w:r>
      <w:r>
        <w:t xml:space="preserve">, </w:t>
      </w:r>
      <w:r w:rsidRPr="00443E4A">
        <w:t>30–49</w:t>
      </w:r>
      <w:r>
        <w:t>.</w:t>
      </w:r>
    </w:p>
    <w:p w14:paraId="16AD73A3" w14:textId="77777777" w:rsidR="002A0F23" w:rsidRDefault="002A0F23" w:rsidP="002A0F23">
      <w:pPr>
        <w:pStyle w:val="BodyText"/>
        <w:spacing w:after="120" w:line="360" w:lineRule="auto"/>
        <w:ind w:left="720" w:hanging="720"/>
        <w:jc w:val="both"/>
      </w:pPr>
      <w:r>
        <w:t>SINGH,</w:t>
      </w:r>
      <w:r>
        <w:rPr>
          <w:spacing w:val="16"/>
        </w:rPr>
        <w:t xml:space="preserve"> </w:t>
      </w:r>
      <w:r>
        <w:t>G.,</w:t>
      </w:r>
      <w:r>
        <w:rPr>
          <w:spacing w:val="16"/>
        </w:rPr>
        <w:t xml:space="preserve"> </w:t>
      </w:r>
      <w:r>
        <w:t>N.T.</w:t>
      </w:r>
      <w:r>
        <w:rPr>
          <w:spacing w:val="15"/>
        </w:rPr>
        <w:t xml:space="preserve"> </w:t>
      </w:r>
      <w:r>
        <w:t>SINGH,</w:t>
      </w:r>
      <w:r>
        <w:rPr>
          <w:spacing w:val="16"/>
        </w:rPr>
        <w:t xml:space="preserve"> </w:t>
      </w:r>
      <w:r>
        <w:t>J.C.</w:t>
      </w:r>
      <w:r>
        <w:rPr>
          <w:spacing w:val="16"/>
        </w:rPr>
        <w:t xml:space="preserve"> </w:t>
      </w:r>
      <w:r>
        <w:t>DAGAR,</w:t>
      </w:r>
      <w:r>
        <w:rPr>
          <w:spacing w:val="16"/>
        </w:rPr>
        <w:t xml:space="preserve"> </w:t>
      </w:r>
      <w:r>
        <w:t>H.</w:t>
      </w:r>
      <w:r>
        <w:rPr>
          <w:spacing w:val="16"/>
        </w:rPr>
        <w:t xml:space="preserve"> </w:t>
      </w:r>
      <w:r>
        <w:t>SINGH</w:t>
      </w:r>
      <w:r>
        <w:rPr>
          <w:spacing w:val="16"/>
        </w:rPr>
        <w:t xml:space="preserve"> </w:t>
      </w:r>
      <w:r>
        <w:t>AND</w:t>
      </w:r>
      <w:r>
        <w:rPr>
          <w:spacing w:val="16"/>
        </w:rPr>
        <w:t xml:space="preserve"> </w:t>
      </w:r>
      <w:r>
        <w:t>V.P.</w:t>
      </w:r>
      <w:r>
        <w:rPr>
          <w:spacing w:val="17"/>
        </w:rPr>
        <w:t xml:space="preserve"> </w:t>
      </w:r>
      <w:r>
        <w:t>SHARMA,</w:t>
      </w:r>
      <w:r>
        <w:rPr>
          <w:spacing w:val="16"/>
        </w:rPr>
        <w:t xml:space="preserve"> </w:t>
      </w:r>
      <w:r>
        <w:t>1998, An evaluation</w:t>
      </w:r>
      <w:r>
        <w:rPr>
          <w:spacing w:val="35"/>
        </w:rPr>
        <w:t xml:space="preserve"> </w:t>
      </w:r>
      <w:r>
        <w:t>of</w:t>
      </w:r>
      <w:r>
        <w:rPr>
          <w:spacing w:val="34"/>
        </w:rPr>
        <w:t xml:space="preserve"> </w:t>
      </w:r>
      <w:r>
        <w:t>agriculture,</w:t>
      </w:r>
      <w:r>
        <w:rPr>
          <w:spacing w:val="35"/>
        </w:rPr>
        <w:t xml:space="preserve"> </w:t>
      </w:r>
      <w:r>
        <w:t>forestry</w:t>
      </w:r>
      <w:r>
        <w:rPr>
          <w:spacing w:val="27"/>
        </w:rPr>
        <w:t xml:space="preserve"> </w:t>
      </w:r>
      <w:r>
        <w:t>and</w:t>
      </w:r>
      <w:r>
        <w:rPr>
          <w:spacing w:val="35"/>
        </w:rPr>
        <w:t xml:space="preserve"> </w:t>
      </w:r>
      <w:r>
        <w:t>agroforestry</w:t>
      </w:r>
      <w:r>
        <w:rPr>
          <w:spacing w:val="29"/>
        </w:rPr>
        <w:t xml:space="preserve"> </w:t>
      </w:r>
      <w:r>
        <w:t>practices</w:t>
      </w:r>
      <w:r>
        <w:rPr>
          <w:spacing w:val="36"/>
        </w:rPr>
        <w:t xml:space="preserve"> </w:t>
      </w:r>
      <w:r>
        <w:t>in</w:t>
      </w:r>
      <w:r>
        <w:rPr>
          <w:spacing w:val="35"/>
        </w:rPr>
        <w:t xml:space="preserve"> </w:t>
      </w:r>
      <w:r>
        <w:t>a</w:t>
      </w:r>
      <w:r>
        <w:rPr>
          <w:spacing w:val="33"/>
        </w:rPr>
        <w:t xml:space="preserve"> </w:t>
      </w:r>
      <w:r>
        <w:t>moderately</w:t>
      </w:r>
      <w:r>
        <w:rPr>
          <w:spacing w:val="-57"/>
        </w:rPr>
        <w:t xml:space="preserve"> </w:t>
      </w:r>
      <w:r>
        <w:t>alkali</w:t>
      </w:r>
      <w:r>
        <w:rPr>
          <w:spacing w:val="-1"/>
        </w:rPr>
        <w:t xml:space="preserve"> </w:t>
      </w:r>
      <w:r>
        <w:t>soil in</w:t>
      </w:r>
      <w:r>
        <w:rPr>
          <w:spacing w:val="-1"/>
        </w:rPr>
        <w:t xml:space="preserve"> </w:t>
      </w:r>
      <w:r>
        <w:t>north western</w:t>
      </w:r>
      <w:r>
        <w:rPr>
          <w:spacing w:val="1"/>
        </w:rPr>
        <w:t xml:space="preserve"> </w:t>
      </w:r>
      <w:r>
        <w:t>India.</w:t>
      </w:r>
      <w:r>
        <w:rPr>
          <w:spacing w:val="1"/>
        </w:rPr>
        <w:t xml:space="preserve"> </w:t>
      </w:r>
      <w:r>
        <w:t>Agroforestry</w:t>
      </w:r>
      <w:r>
        <w:rPr>
          <w:spacing w:val="-6"/>
        </w:rPr>
        <w:t xml:space="preserve"> </w:t>
      </w:r>
      <w:r>
        <w:t>systems,</w:t>
      </w:r>
      <w:r>
        <w:rPr>
          <w:spacing w:val="4"/>
        </w:rPr>
        <w:t xml:space="preserve"> </w:t>
      </w:r>
      <w:r>
        <w:rPr>
          <w:b/>
        </w:rPr>
        <w:t>37</w:t>
      </w:r>
      <w:r>
        <w:t>(3):</w:t>
      </w:r>
      <w:r>
        <w:rPr>
          <w:spacing w:val="-1"/>
        </w:rPr>
        <w:t xml:space="preserve"> </w:t>
      </w:r>
      <w:r>
        <w:t>279-295.</w:t>
      </w:r>
    </w:p>
    <w:p w14:paraId="1739ED03" w14:textId="77777777" w:rsidR="002A0F23" w:rsidRDefault="002A0F23" w:rsidP="00BA4276">
      <w:pPr>
        <w:pStyle w:val="BodyText"/>
        <w:spacing w:after="120" w:line="360" w:lineRule="auto"/>
        <w:ind w:left="720" w:hanging="720"/>
        <w:jc w:val="both"/>
      </w:pPr>
      <w:r>
        <w:t>SUBBIAH, B. V. AND ASIJA, G. L., 1956, A rapid procedure for estimation of</w:t>
      </w:r>
      <w:r>
        <w:rPr>
          <w:spacing w:val="1"/>
        </w:rPr>
        <w:t xml:space="preserve"> </w:t>
      </w:r>
      <w:r>
        <w:t>available N</w:t>
      </w:r>
      <w:r>
        <w:rPr>
          <w:spacing w:val="-2"/>
        </w:rPr>
        <w:t xml:space="preserve"> </w:t>
      </w:r>
      <w:r>
        <w:t xml:space="preserve">in soil, </w:t>
      </w:r>
      <w:proofErr w:type="spellStart"/>
      <w:r>
        <w:rPr>
          <w:i/>
        </w:rPr>
        <w:t>Curr</w:t>
      </w:r>
      <w:proofErr w:type="spellEnd"/>
      <w:r>
        <w:rPr>
          <w:i/>
        </w:rPr>
        <w:t>.</w:t>
      </w:r>
      <w:r>
        <w:rPr>
          <w:i/>
          <w:spacing w:val="-2"/>
        </w:rPr>
        <w:t xml:space="preserve"> </w:t>
      </w:r>
      <w:r>
        <w:rPr>
          <w:i/>
        </w:rPr>
        <w:t>Sci.,</w:t>
      </w:r>
      <w:r>
        <w:rPr>
          <w:i/>
          <w:spacing w:val="1"/>
        </w:rPr>
        <w:t xml:space="preserve"> </w:t>
      </w:r>
      <w:r>
        <w:rPr>
          <w:b/>
        </w:rPr>
        <w:t>25</w:t>
      </w:r>
      <w:r>
        <w:t>: 259-260.</w:t>
      </w:r>
    </w:p>
    <w:p w14:paraId="244659CB" w14:textId="77777777" w:rsidR="008870EB" w:rsidRDefault="008870EB" w:rsidP="00BA4276">
      <w:pPr>
        <w:pStyle w:val="BodyText"/>
        <w:spacing w:after="120" w:line="360" w:lineRule="auto"/>
        <w:ind w:left="720" w:hanging="720"/>
        <w:jc w:val="both"/>
      </w:pPr>
      <w:r>
        <w:t>SUNDARAPANDIAN, S. M. AND SWAMY, P. S., 1999, Litter production and leaf-</w:t>
      </w:r>
      <w:r>
        <w:rPr>
          <w:spacing w:val="1"/>
        </w:rPr>
        <w:t xml:space="preserve"> </w:t>
      </w:r>
      <w:r>
        <w:t xml:space="preserve">litter decomposition of selected tree species in tropical forests at </w:t>
      </w:r>
      <w:proofErr w:type="spellStart"/>
      <w:r>
        <w:t>Kodayar</w:t>
      </w:r>
      <w:proofErr w:type="spellEnd"/>
      <w:r>
        <w:t xml:space="preserve"> in the</w:t>
      </w:r>
      <w:r>
        <w:rPr>
          <w:spacing w:val="1"/>
        </w:rPr>
        <w:t xml:space="preserve"> </w:t>
      </w:r>
      <w:r>
        <w:t>Western Ghats,</w:t>
      </w:r>
      <w:r>
        <w:rPr>
          <w:spacing w:val="2"/>
        </w:rPr>
        <w:t xml:space="preserve"> </w:t>
      </w:r>
      <w:r>
        <w:t>India.</w:t>
      </w:r>
      <w:r>
        <w:rPr>
          <w:spacing w:val="-1"/>
        </w:rPr>
        <w:t xml:space="preserve"> </w:t>
      </w:r>
      <w:r>
        <w:rPr>
          <w:i/>
        </w:rPr>
        <w:t xml:space="preserve">For. Ecol. </w:t>
      </w:r>
      <w:proofErr w:type="spellStart"/>
      <w:r>
        <w:rPr>
          <w:i/>
        </w:rPr>
        <w:t>Manag</w:t>
      </w:r>
      <w:proofErr w:type="spellEnd"/>
      <w:r>
        <w:rPr>
          <w:i/>
        </w:rPr>
        <w:t>.</w:t>
      </w:r>
      <w:r>
        <w:t xml:space="preserve">, </w:t>
      </w:r>
      <w:r>
        <w:rPr>
          <w:b/>
        </w:rPr>
        <w:t>123</w:t>
      </w:r>
      <w:r>
        <w:t>(3):</w:t>
      </w:r>
      <w:r>
        <w:rPr>
          <w:spacing w:val="3"/>
        </w:rPr>
        <w:t xml:space="preserve"> </w:t>
      </w:r>
      <w:r>
        <w:t>231-244.</w:t>
      </w:r>
    </w:p>
    <w:p w14:paraId="39EF8216" w14:textId="77777777" w:rsidR="0092274C" w:rsidRDefault="0092274C" w:rsidP="0092274C">
      <w:pPr>
        <w:pStyle w:val="BodyText"/>
        <w:spacing w:after="240" w:line="360" w:lineRule="auto"/>
        <w:ind w:left="720" w:hanging="720"/>
        <w:jc w:val="both"/>
      </w:pPr>
      <w:r>
        <w:t>SWAMY, S. L. AND PURI, S., 2005, Biomass production and C-sequestration of</w:t>
      </w:r>
      <w:r>
        <w:rPr>
          <w:spacing w:val="1"/>
        </w:rPr>
        <w:t xml:space="preserve"> </w:t>
      </w:r>
      <w:r>
        <w:rPr>
          <w:i/>
        </w:rPr>
        <w:t xml:space="preserve">Gmelina </w:t>
      </w:r>
      <w:proofErr w:type="spellStart"/>
      <w:r>
        <w:rPr>
          <w:i/>
        </w:rPr>
        <w:t>arborea</w:t>
      </w:r>
      <w:proofErr w:type="spellEnd"/>
      <w:r>
        <w:rPr>
          <w:i/>
        </w:rPr>
        <w:t xml:space="preserve"> </w:t>
      </w:r>
      <w:r>
        <w:t xml:space="preserve">in plantation and agroforestry system in India. </w:t>
      </w:r>
      <w:proofErr w:type="spellStart"/>
      <w:r>
        <w:rPr>
          <w:i/>
        </w:rPr>
        <w:t>Agrofor</w:t>
      </w:r>
      <w:proofErr w:type="spellEnd"/>
      <w:r>
        <w:rPr>
          <w:i/>
        </w:rPr>
        <w:t>. Syst.</w:t>
      </w:r>
      <w:r>
        <w:t>,</w:t>
      </w:r>
      <w:r>
        <w:rPr>
          <w:spacing w:val="1"/>
        </w:rPr>
        <w:t xml:space="preserve"> </w:t>
      </w:r>
      <w:r>
        <w:rPr>
          <w:b/>
        </w:rPr>
        <w:t>64</w:t>
      </w:r>
      <w:r>
        <w:t>(3): 181-</w:t>
      </w:r>
      <w:r>
        <w:rPr>
          <w:spacing w:val="-2"/>
        </w:rPr>
        <w:t xml:space="preserve"> </w:t>
      </w:r>
      <w:r>
        <w:t>195.</w:t>
      </w:r>
    </w:p>
    <w:p w14:paraId="345E4874" w14:textId="77777777" w:rsidR="00075C04" w:rsidRDefault="00075C04" w:rsidP="00075C04">
      <w:pPr>
        <w:pStyle w:val="BodyText"/>
        <w:spacing w:after="120" w:line="360" w:lineRule="auto"/>
        <w:ind w:left="720" w:hanging="720"/>
        <w:jc w:val="both"/>
      </w:pPr>
      <w:r w:rsidRPr="00075C04">
        <w:t>USHAR</w:t>
      </w:r>
      <w:r>
        <w:t>ANI, K. V., ROOPASHREE, K. M. AND</w:t>
      </w:r>
      <w:r w:rsidRPr="00075C04">
        <w:t xml:space="preserve"> NAIK, D. (2019). Role of soil physical, chemical and biological properties for soil health improvement and sustainable agriculture. </w:t>
      </w:r>
      <w:r w:rsidRPr="00075C04">
        <w:rPr>
          <w:i/>
        </w:rPr>
        <w:t>Journal of Pharmacognosy and Phytochemistry</w:t>
      </w:r>
      <w:r w:rsidRPr="00075C04">
        <w:t>, 8(5), 1256-1267.</w:t>
      </w:r>
    </w:p>
    <w:p w14:paraId="200E6867" w14:textId="77777777" w:rsidR="00A50ADF" w:rsidRDefault="00A50ADF" w:rsidP="00BA4276">
      <w:pPr>
        <w:pStyle w:val="BodyText"/>
        <w:spacing w:after="120" w:line="360" w:lineRule="auto"/>
        <w:ind w:left="720" w:hanging="720"/>
        <w:jc w:val="both"/>
      </w:pPr>
    </w:p>
    <w:p w14:paraId="63C7FE39" w14:textId="77777777" w:rsidR="008870EB" w:rsidRDefault="008870EB" w:rsidP="00BA4276">
      <w:pPr>
        <w:pStyle w:val="BodyText"/>
        <w:spacing w:after="120" w:line="360" w:lineRule="auto"/>
        <w:ind w:left="720" w:hanging="720"/>
        <w:jc w:val="both"/>
      </w:pPr>
      <w:r w:rsidRPr="00DE3331">
        <w:t>WALKLEY,</w:t>
      </w:r>
      <w:r w:rsidRPr="00DE3331">
        <w:rPr>
          <w:spacing w:val="9"/>
        </w:rPr>
        <w:t xml:space="preserve"> </w:t>
      </w:r>
      <w:r w:rsidRPr="00DE3331">
        <w:t>A.</w:t>
      </w:r>
      <w:r w:rsidRPr="00DE3331">
        <w:rPr>
          <w:spacing w:val="9"/>
        </w:rPr>
        <w:t xml:space="preserve"> </w:t>
      </w:r>
      <w:r w:rsidRPr="00DE3331">
        <w:t>AND</w:t>
      </w:r>
      <w:r w:rsidRPr="00DE3331">
        <w:rPr>
          <w:spacing w:val="12"/>
        </w:rPr>
        <w:t xml:space="preserve"> </w:t>
      </w:r>
      <w:r w:rsidRPr="00DE3331">
        <w:t>BLACK,</w:t>
      </w:r>
      <w:r w:rsidRPr="00DE3331">
        <w:rPr>
          <w:spacing w:val="11"/>
        </w:rPr>
        <w:t xml:space="preserve"> </w:t>
      </w:r>
      <w:r w:rsidRPr="00DE3331">
        <w:t>I.</w:t>
      </w:r>
      <w:r w:rsidRPr="00DE3331">
        <w:rPr>
          <w:spacing w:val="9"/>
        </w:rPr>
        <w:t xml:space="preserve"> </w:t>
      </w:r>
      <w:r w:rsidRPr="00DE3331">
        <w:t>A.,</w:t>
      </w:r>
      <w:r w:rsidRPr="00DE3331">
        <w:rPr>
          <w:spacing w:val="10"/>
        </w:rPr>
        <w:t xml:space="preserve"> </w:t>
      </w:r>
      <w:r w:rsidRPr="00DE3331">
        <w:t>1938,</w:t>
      </w:r>
      <w:r w:rsidRPr="00DE3331">
        <w:rPr>
          <w:spacing w:val="9"/>
        </w:rPr>
        <w:t xml:space="preserve"> </w:t>
      </w:r>
      <w:r w:rsidRPr="00DE3331">
        <w:t>An</w:t>
      </w:r>
      <w:r w:rsidRPr="00DE3331">
        <w:rPr>
          <w:spacing w:val="9"/>
        </w:rPr>
        <w:t xml:space="preserve"> </w:t>
      </w:r>
      <w:r w:rsidRPr="00DE3331">
        <w:t>examination</w:t>
      </w:r>
      <w:r w:rsidRPr="00DE3331">
        <w:rPr>
          <w:spacing w:val="10"/>
        </w:rPr>
        <w:t xml:space="preserve"> </w:t>
      </w:r>
      <w:r w:rsidRPr="00DE3331">
        <w:t>of</w:t>
      </w:r>
      <w:r w:rsidRPr="00DE3331">
        <w:rPr>
          <w:spacing w:val="6"/>
        </w:rPr>
        <w:t xml:space="preserve"> </w:t>
      </w:r>
      <w:proofErr w:type="spellStart"/>
      <w:r w:rsidRPr="00DE3331">
        <w:t>Degtjareff</w:t>
      </w:r>
      <w:proofErr w:type="spellEnd"/>
      <w:r w:rsidRPr="00DE3331">
        <w:rPr>
          <w:spacing w:val="11"/>
        </w:rPr>
        <w:t xml:space="preserve"> </w:t>
      </w:r>
      <w:r w:rsidRPr="00DE3331">
        <w:t>method</w:t>
      </w:r>
      <w:r w:rsidRPr="00DE3331">
        <w:rPr>
          <w:spacing w:val="9"/>
        </w:rPr>
        <w:t xml:space="preserve"> </w:t>
      </w:r>
      <w:r w:rsidRPr="00DE3331">
        <w:t>for determining soil organic matter and a proposed modification of the chromic</w:t>
      </w:r>
      <w:r w:rsidRPr="00DE3331">
        <w:rPr>
          <w:spacing w:val="1"/>
        </w:rPr>
        <w:t xml:space="preserve"> </w:t>
      </w:r>
      <w:r w:rsidRPr="00DE3331">
        <w:t xml:space="preserve">acid titration method. </w:t>
      </w:r>
      <w:r w:rsidRPr="00DE3331">
        <w:rPr>
          <w:i/>
        </w:rPr>
        <w:t>Soil Sci.,</w:t>
      </w:r>
      <w:r w:rsidRPr="00DE3331">
        <w:rPr>
          <w:i/>
          <w:spacing w:val="1"/>
        </w:rPr>
        <w:t xml:space="preserve"> </w:t>
      </w:r>
      <w:r w:rsidRPr="00DE3331">
        <w:rPr>
          <w:b/>
        </w:rPr>
        <w:t>37</w:t>
      </w:r>
      <w:r w:rsidRPr="00DE3331">
        <w:t>: 29-37.</w:t>
      </w:r>
    </w:p>
    <w:p w14:paraId="0A70C380" w14:textId="77777777" w:rsidR="007E086B" w:rsidRDefault="007E086B" w:rsidP="00BA4276">
      <w:pPr>
        <w:pStyle w:val="BodyText"/>
        <w:ind w:left="720" w:hanging="720"/>
        <w:jc w:val="both"/>
      </w:pPr>
    </w:p>
    <w:p w14:paraId="2308C378" w14:textId="77777777" w:rsidR="007E086B" w:rsidRPr="007E086B" w:rsidRDefault="007E086B" w:rsidP="007E086B">
      <w:pPr>
        <w:pStyle w:val="BodyText"/>
      </w:pPr>
    </w:p>
    <w:p w14:paraId="223F8E64" w14:textId="77777777" w:rsidR="007E086B" w:rsidRDefault="007E086B" w:rsidP="007E086B">
      <w:pPr>
        <w:pStyle w:val="BodyText"/>
        <w:spacing w:after="120" w:line="360" w:lineRule="auto"/>
        <w:ind w:left="720" w:hanging="720"/>
      </w:pPr>
    </w:p>
    <w:p w14:paraId="7B4643DA" w14:textId="77777777" w:rsidR="007E086B" w:rsidRDefault="007E086B" w:rsidP="008870EB">
      <w:pPr>
        <w:pStyle w:val="BodyText"/>
        <w:spacing w:after="120" w:line="360" w:lineRule="auto"/>
        <w:ind w:left="720" w:hanging="720"/>
      </w:pPr>
    </w:p>
    <w:p w14:paraId="51A604DF" w14:textId="77777777" w:rsidR="008870EB" w:rsidRPr="00EF20A7" w:rsidRDefault="008870EB" w:rsidP="008870EB">
      <w:pPr>
        <w:pStyle w:val="u-mb-2"/>
        <w:shd w:val="clear" w:color="auto" w:fill="FCFCFC"/>
        <w:spacing w:before="0" w:beforeAutospacing="0" w:after="200" w:afterAutospacing="0" w:line="360" w:lineRule="auto"/>
        <w:ind w:left="720" w:hanging="720"/>
        <w:jc w:val="both"/>
        <w:textAlignment w:val="center"/>
        <w:rPr>
          <w:shd w:val="clear" w:color="auto" w:fill="FFFFFF"/>
        </w:rPr>
      </w:pPr>
    </w:p>
    <w:p w14:paraId="6915B075" w14:textId="77777777" w:rsidR="00D50423" w:rsidRPr="00D50423" w:rsidRDefault="00D50423" w:rsidP="00FE6618">
      <w:pPr>
        <w:pStyle w:val="BodyText"/>
        <w:spacing w:after="160" w:line="360" w:lineRule="auto"/>
        <w:ind w:right="-23"/>
        <w:jc w:val="both"/>
        <w:rPr>
          <w:b/>
        </w:rPr>
      </w:pPr>
    </w:p>
    <w:sectPr w:rsidR="00D50423" w:rsidRPr="00D50423" w:rsidSect="000628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8864C" w14:textId="77777777" w:rsidR="004518D4" w:rsidRDefault="004518D4" w:rsidP="00430369">
      <w:pPr>
        <w:spacing w:after="0" w:line="240" w:lineRule="auto"/>
      </w:pPr>
      <w:r>
        <w:separator/>
      </w:r>
    </w:p>
  </w:endnote>
  <w:endnote w:type="continuationSeparator" w:id="0">
    <w:p w14:paraId="0B0801B8" w14:textId="77777777" w:rsidR="004518D4" w:rsidRDefault="004518D4" w:rsidP="0043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8B89C" w14:textId="77777777" w:rsidR="00430369" w:rsidRDefault="0043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F70E" w14:textId="77777777" w:rsidR="00430369" w:rsidRDefault="00430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D7CB" w14:textId="77777777" w:rsidR="00430369" w:rsidRDefault="00430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C9C8" w14:textId="77777777" w:rsidR="004518D4" w:rsidRDefault="004518D4" w:rsidP="00430369">
      <w:pPr>
        <w:spacing w:after="0" w:line="240" w:lineRule="auto"/>
      </w:pPr>
      <w:r>
        <w:separator/>
      </w:r>
    </w:p>
  </w:footnote>
  <w:footnote w:type="continuationSeparator" w:id="0">
    <w:p w14:paraId="7C85F7F7" w14:textId="77777777" w:rsidR="004518D4" w:rsidRDefault="004518D4" w:rsidP="0043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010D" w14:textId="05DB1AD5" w:rsidR="00430369" w:rsidRDefault="00430369">
    <w:pPr>
      <w:pStyle w:val="Header"/>
    </w:pPr>
    <w:r>
      <w:rPr>
        <w:noProof/>
      </w:rPr>
      <w:pict w14:anchorId="083C2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289E" w14:textId="300F041D" w:rsidR="00430369" w:rsidRDefault="00430369">
    <w:pPr>
      <w:pStyle w:val="Header"/>
    </w:pPr>
    <w:r>
      <w:rPr>
        <w:noProof/>
      </w:rPr>
      <w:pict w14:anchorId="383DA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F9E4" w14:textId="1201EC53" w:rsidR="00430369" w:rsidRDefault="00430369">
    <w:pPr>
      <w:pStyle w:val="Header"/>
    </w:pPr>
    <w:r>
      <w:rPr>
        <w:noProof/>
      </w:rPr>
      <w:pict w14:anchorId="7217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416C2"/>
    <w:multiLevelType w:val="multilevel"/>
    <w:tmpl w:val="A5B45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4B7"/>
    <w:rsid w:val="00062587"/>
    <w:rsid w:val="00062892"/>
    <w:rsid w:val="00075C04"/>
    <w:rsid w:val="000C3AE6"/>
    <w:rsid w:val="000F1482"/>
    <w:rsid w:val="000F1769"/>
    <w:rsid w:val="0012787E"/>
    <w:rsid w:val="001C3B25"/>
    <w:rsid w:val="001E70C3"/>
    <w:rsid w:val="001F782C"/>
    <w:rsid w:val="00273069"/>
    <w:rsid w:val="002852B4"/>
    <w:rsid w:val="002A0F23"/>
    <w:rsid w:val="002E44AC"/>
    <w:rsid w:val="00351422"/>
    <w:rsid w:val="003813F9"/>
    <w:rsid w:val="003C5C2D"/>
    <w:rsid w:val="003F16A7"/>
    <w:rsid w:val="003F2AB3"/>
    <w:rsid w:val="00415C0D"/>
    <w:rsid w:val="00423892"/>
    <w:rsid w:val="00430369"/>
    <w:rsid w:val="004329F8"/>
    <w:rsid w:val="0043302C"/>
    <w:rsid w:val="00443E4A"/>
    <w:rsid w:val="004518D4"/>
    <w:rsid w:val="00452FA7"/>
    <w:rsid w:val="00453DFE"/>
    <w:rsid w:val="004C04B4"/>
    <w:rsid w:val="004C37E5"/>
    <w:rsid w:val="004E3221"/>
    <w:rsid w:val="005126C2"/>
    <w:rsid w:val="0051781B"/>
    <w:rsid w:val="005904F5"/>
    <w:rsid w:val="00597BEF"/>
    <w:rsid w:val="005A4D9A"/>
    <w:rsid w:val="005A571B"/>
    <w:rsid w:val="005B18BC"/>
    <w:rsid w:val="005B6B7F"/>
    <w:rsid w:val="00605259"/>
    <w:rsid w:val="006225E8"/>
    <w:rsid w:val="00673561"/>
    <w:rsid w:val="00692AA9"/>
    <w:rsid w:val="006D2EB9"/>
    <w:rsid w:val="006E54E9"/>
    <w:rsid w:val="0071053F"/>
    <w:rsid w:val="0077774D"/>
    <w:rsid w:val="00793C62"/>
    <w:rsid w:val="00795BBD"/>
    <w:rsid w:val="007C1F66"/>
    <w:rsid w:val="007E086B"/>
    <w:rsid w:val="008154EA"/>
    <w:rsid w:val="008224E1"/>
    <w:rsid w:val="00855B0C"/>
    <w:rsid w:val="008870EB"/>
    <w:rsid w:val="00890B75"/>
    <w:rsid w:val="008C25AE"/>
    <w:rsid w:val="008C58E7"/>
    <w:rsid w:val="008E50C1"/>
    <w:rsid w:val="00907FDE"/>
    <w:rsid w:val="0092274C"/>
    <w:rsid w:val="0097145A"/>
    <w:rsid w:val="009B3122"/>
    <w:rsid w:val="009F2BA6"/>
    <w:rsid w:val="009F35A6"/>
    <w:rsid w:val="00A166C7"/>
    <w:rsid w:val="00A50ADF"/>
    <w:rsid w:val="00A8468C"/>
    <w:rsid w:val="00A97BA0"/>
    <w:rsid w:val="00AE694F"/>
    <w:rsid w:val="00AF4E77"/>
    <w:rsid w:val="00B02432"/>
    <w:rsid w:val="00B22E20"/>
    <w:rsid w:val="00B601B4"/>
    <w:rsid w:val="00B66070"/>
    <w:rsid w:val="00B91C71"/>
    <w:rsid w:val="00BA4276"/>
    <w:rsid w:val="00BB77A1"/>
    <w:rsid w:val="00BD5D6B"/>
    <w:rsid w:val="00C47632"/>
    <w:rsid w:val="00C7183E"/>
    <w:rsid w:val="00C72207"/>
    <w:rsid w:val="00C727D4"/>
    <w:rsid w:val="00CE3605"/>
    <w:rsid w:val="00D2245B"/>
    <w:rsid w:val="00D4133D"/>
    <w:rsid w:val="00D43821"/>
    <w:rsid w:val="00D50423"/>
    <w:rsid w:val="00D5664B"/>
    <w:rsid w:val="00DC5D3C"/>
    <w:rsid w:val="00DF2BC2"/>
    <w:rsid w:val="00E40876"/>
    <w:rsid w:val="00E80635"/>
    <w:rsid w:val="00EA4E1F"/>
    <w:rsid w:val="00EB26E6"/>
    <w:rsid w:val="00EF358B"/>
    <w:rsid w:val="00F134B7"/>
    <w:rsid w:val="00F539B8"/>
    <w:rsid w:val="00F717BE"/>
    <w:rsid w:val="00F92B28"/>
    <w:rsid w:val="00FC1DD0"/>
    <w:rsid w:val="00FE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4F1125"/>
  <w15:docId w15:val="{84658309-D4F8-49E3-932F-E536BE8D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15C0D"/>
    <w:rPr>
      <w:i/>
      <w:iCs/>
    </w:rPr>
  </w:style>
  <w:style w:type="paragraph" w:styleId="BodyText">
    <w:name w:val="Body Text"/>
    <w:basedOn w:val="Normal"/>
    <w:link w:val="BodyTextChar"/>
    <w:uiPriority w:val="1"/>
    <w:qFormat/>
    <w:rsid w:val="002E44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44AC"/>
    <w:rPr>
      <w:rFonts w:ascii="Times New Roman" w:eastAsia="Times New Roman" w:hAnsi="Times New Roman" w:cs="Times New Roman"/>
      <w:sz w:val="24"/>
      <w:szCs w:val="24"/>
    </w:rPr>
  </w:style>
  <w:style w:type="table" w:styleId="TableGrid">
    <w:name w:val="Table Grid"/>
    <w:basedOn w:val="TableNormal"/>
    <w:uiPriority w:val="59"/>
    <w:rsid w:val="00C727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locked/>
    <w:rsid w:val="005A4D9A"/>
    <w:rPr>
      <w:rFonts w:ascii="Calibri" w:eastAsia="Times New Roman" w:hAnsi="Calibri" w:cs="Times New Roman"/>
      <w:sz w:val="20"/>
      <w:szCs w:val="20"/>
      <w:lang w:bidi="en-US"/>
    </w:rPr>
  </w:style>
  <w:style w:type="paragraph" w:styleId="NoSpacing">
    <w:name w:val="No Spacing"/>
    <w:basedOn w:val="Normal"/>
    <w:link w:val="NoSpacingChar"/>
    <w:qFormat/>
    <w:rsid w:val="005A4D9A"/>
    <w:pPr>
      <w:spacing w:after="0" w:line="240" w:lineRule="auto"/>
    </w:pPr>
    <w:rPr>
      <w:rFonts w:ascii="Calibri" w:eastAsia="Times New Roman" w:hAnsi="Calibri" w:cs="Times New Roman"/>
      <w:sz w:val="20"/>
      <w:szCs w:val="20"/>
      <w:lang w:bidi="en-US"/>
    </w:rPr>
  </w:style>
  <w:style w:type="paragraph" w:customStyle="1" w:styleId="u-mb-2">
    <w:name w:val="u-mb-2"/>
    <w:basedOn w:val="Normal"/>
    <w:uiPriority w:val="99"/>
    <w:semiHidden/>
    <w:rsid w:val="008870E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DC5D3C"/>
    <w:rPr>
      <w:color w:val="0000FF" w:themeColor="hyperlink"/>
      <w:u w:val="single"/>
    </w:rPr>
  </w:style>
  <w:style w:type="character" w:styleId="UnresolvedMention">
    <w:name w:val="Unresolved Mention"/>
    <w:basedOn w:val="DefaultParagraphFont"/>
    <w:uiPriority w:val="99"/>
    <w:semiHidden/>
    <w:unhideWhenUsed/>
    <w:rsid w:val="00DC5D3C"/>
    <w:rPr>
      <w:color w:val="605E5C"/>
      <w:shd w:val="clear" w:color="auto" w:fill="E1DFDD"/>
    </w:rPr>
  </w:style>
  <w:style w:type="paragraph" w:styleId="Header">
    <w:name w:val="header"/>
    <w:basedOn w:val="Normal"/>
    <w:link w:val="HeaderChar"/>
    <w:uiPriority w:val="99"/>
    <w:unhideWhenUsed/>
    <w:rsid w:val="0043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69"/>
  </w:style>
  <w:style w:type="paragraph" w:styleId="Footer">
    <w:name w:val="footer"/>
    <w:basedOn w:val="Normal"/>
    <w:link w:val="FooterChar"/>
    <w:uiPriority w:val="99"/>
    <w:unhideWhenUsed/>
    <w:rsid w:val="0043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8424">
      <w:bodyDiv w:val="1"/>
      <w:marLeft w:val="0"/>
      <w:marRight w:val="0"/>
      <w:marTop w:val="0"/>
      <w:marBottom w:val="0"/>
      <w:divBdr>
        <w:top w:val="none" w:sz="0" w:space="0" w:color="auto"/>
        <w:left w:val="none" w:sz="0" w:space="0" w:color="auto"/>
        <w:bottom w:val="none" w:sz="0" w:space="0" w:color="auto"/>
        <w:right w:val="none" w:sz="0" w:space="0" w:color="auto"/>
      </w:divBdr>
    </w:div>
    <w:div w:id="372312504">
      <w:bodyDiv w:val="1"/>
      <w:marLeft w:val="0"/>
      <w:marRight w:val="0"/>
      <w:marTop w:val="0"/>
      <w:marBottom w:val="0"/>
      <w:divBdr>
        <w:top w:val="none" w:sz="0" w:space="0" w:color="auto"/>
        <w:left w:val="none" w:sz="0" w:space="0" w:color="auto"/>
        <w:bottom w:val="none" w:sz="0" w:space="0" w:color="auto"/>
        <w:right w:val="none" w:sz="0" w:space="0" w:color="auto"/>
      </w:divBdr>
    </w:div>
    <w:div w:id="418866956">
      <w:bodyDiv w:val="1"/>
      <w:marLeft w:val="0"/>
      <w:marRight w:val="0"/>
      <w:marTop w:val="0"/>
      <w:marBottom w:val="0"/>
      <w:divBdr>
        <w:top w:val="none" w:sz="0" w:space="0" w:color="auto"/>
        <w:left w:val="none" w:sz="0" w:space="0" w:color="auto"/>
        <w:bottom w:val="none" w:sz="0" w:space="0" w:color="auto"/>
        <w:right w:val="none" w:sz="0" w:space="0" w:color="auto"/>
      </w:divBdr>
    </w:div>
    <w:div w:id="519928041">
      <w:bodyDiv w:val="1"/>
      <w:marLeft w:val="0"/>
      <w:marRight w:val="0"/>
      <w:marTop w:val="0"/>
      <w:marBottom w:val="0"/>
      <w:divBdr>
        <w:top w:val="none" w:sz="0" w:space="0" w:color="auto"/>
        <w:left w:val="none" w:sz="0" w:space="0" w:color="auto"/>
        <w:bottom w:val="none" w:sz="0" w:space="0" w:color="auto"/>
        <w:right w:val="none" w:sz="0" w:space="0" w:color="auto"/>
      </w:divBdr>
    </w:div>
    <w:div w:id="597099072">
      <w:bodyDiv w:val="1"/>
      <w:marLeft w:val="0"/>
      <w:marRight w:val="0"/>
      <w:marTop w:val="0"/>
      <w:marBottom w:val="0"/>
      <w:divBdr>
        <w:top w:val="none" w:sz="0" w:space="0" w:color="auto"/>
        <w:left w:val="none" w:sz="0" w:space="0" w:color="auto"/>
        <w:bottom w:val="none" w:sz="0" w:space="0" w:color="auto"/>
        <w:right w:val="none" w:sz="0" w:space="0" w:color="auto"/>
      </w:divBdr>
    </w:div>
    <w:div w:id="796991771">
      <w:bodyDiv w:val="1"/>
      <w:marLeft w:val="0"/>
      <w:marRight w:val="0"/>
      <w:marTop w:val="0"/>
      <w:marBottom w:val="0"/>
      <w:divBdr>
        <w:top w:val="none" w:sz="0" w:space="0" w:color="auto"/>
        <w:left w:val="none" w:sz="0" w:space="0" w:color="auto"/>
        <w:bottom w:val="none" w:sz="0" w:space="0" w:color="auto"/>
        <w:right w:val="none" w:sz="0" w:space="0" w:color="auto"/>
      </w:divBdr>
    </w:div>
    <w:div w:id="799811466">
      <w:bodyDiv w:val="1"/>
      <w:marLeft w:val="0"/>
      <w:marRight w:val="0"/>
      <w:marTop w:val="0"/>
      <w:marBottom w:val="0"/>
      <w:divBdr>
        <w:top w:val="none" w:sz="0" w:space="0" w:color="auto"/>
        <w:left w:val="none" w:sz="0" w:space="0" w:color="auto"/>
        <w:bottom w:val="none" w:sz="0" w:space="0" w:color="auto"/>
        <w:right w:val="none" w:sz="0" w:space="0" w:color="auto"/>
      </w:divBdr>
    </w:div>
    <w:div w:id="1055281331">
      <w:bodyDiv w:val="1"/>
      <w:marLeft w:val="0"/>
      <w:marRight w:val="0"/>
      <w:marTop w:val="0"/>
      <w:marBottom w:val="0"/>
      <w:divBdr>
        <w:top w:val="none" w:sz="0" w:space="0" w:color="auto"/>
        <w:left w:val="none" w:sz="0" w:space="0" w:color="auto"/>
        <w:bottom w:val="none" w:sz="0" w:space="0" w:color="auto"/>
        <w:right w:val="none" w:sz="0" w:space="0" w:color="auto"/>
      </w:divBdr>
    </w:div>
    <w:div w:id="1150946941">
      <w:bodyDiv w:val="1"/>
      <w:marLeft w:val="0"/>
      <w:marRight w:val="0"/>
      <w:marTop w:val="0"/>
      <w:marBottom w:val="0"/>
      <w:divBdr>
        <w:top w:val="none" w:sz="0" w:space="0" w:color="auto"/>
        <w:left w:val="none" w:sz="0" w:space="0" w:color="auto"/>
        <w:bottom w:val="none" w:sz="0" w:space="0" w:color="auto"/>
        <w:right w:val="none" w:sz="0" w:space="0" w:color="auto"/>
      </w:divBdr>
    </w:div>
    <w:div w:id="1311446067">
      <w:bodyDiv w:val="1"/>
      <w:marLeft w:val="0"/>
      <w:marRight w:val="0"/>
      <w:marTop w:val="0"/>
      <w:marBottom w:val="0"/>
      <w:divBdr>
        <w:top w:val="none" w:sz="0" w:space="0" w:color="auto"/>
        <w:left w:val="none" w:sz="0" w:space="0" w:color="auto"/>
        <w:bottom w:val="none" w:sz="0" w:space="0" w:color="auto"/>
        <w:right w:val="none" w:sz="0" w:space="0" w:color="auto"/>
      </w:divBdr>
    </w:div>
    <w:div w:id="1335839593">
      <w:bodyDiv w:val="1"/>
      <w:marLeft w:val="0"/>
      <w:marRight w:val="0"/>
      <w:marTop w:val="0"/>
      <w:marBottom w:val="0"/>
      <w:divBdr>
        <w:top w:val="none" w:sz="0" w:space="0" w:color="auto"/>
        <w:left w:val="none" w:sz="0" w:space="0" w:color="auto"/>
        <w:bottom w:val="none" w:sz="0" w:space="0" w:color="auto"/>
        <w:right w:val="none" w:sz="0" w:space="0" w:color="auto"/>
      </w:divBdr>
    </w:div>
    <w:div w:id="1547401834">
      <w:bodyDiv w:val="1"/>
      <w:marLeft w:val="0"/>
      <w:marRight w:val="0"/>
      <w:marTop w:val="0"/>
      <w:marBottom w:val="0"/>
      <w:divBdr>
        <w:top w:val="none" w:sz="0" w:space="0" w:color="auto"/>
        <w:left w:val="none" w:sz="0" w:space="0" w:color="auto"/>
        <w:bottom w:val="none" w:sz="0" w:space="0" w:color="auto"/>
        <w:right w:val="none" w:sz="0" w:space="0" w:color="auto"/>
      </w:divBdr>
    </w:div>
    <w:div w:id="1647851617">
      <w:bodyDiv w:val="1"/>
      <w:marLeft w:val="0"/>
      <w:marRight w:val="0"/>
      <w:marTop w:val="0"/>
      <w:marBottom w:val="0"/>
      <w:divBdr>
        <w:top w:val="none" w:sz="0" w:space="0" w:color="auto"/>
        <w:left w:val="none" w:sz="0" w:space="0" w:color="auto"/>
        <w:bottom w:val="none" w:sz="0" w:space="0" w:color="auto"/>
        <w:right w:val="none" w:sz="0" w:space="0" w:color="auto"/>
      </w:divBdr>
    </w:div>
    <w:div w:id="1678457040">
      <w:bodyDiv w:val="1"/>
      <w:marLeft w:val="0"/>
      <w:marRight w:val="0"/>
      <w:marTop w:val="0"/>
      <w:marBottom w:val="0"/>
      <w:divBdr>
        <w:top w:val="none" w:sz="0" w:space="0" w:color="auto"/>
        <w:left w:val="none" w:sz="0" w:space="0" w:color="auto"/>
        <w:bottom w:val="none" w:sz="0" w:space="0" w:color="auto"/>
        <w:right w:val="none" w:sz="0" w:space="0" w:color="auto"/>
      </w:divBdr>
    </w:div>
    <w:div w:id="1735618174">
      <w:bodyDiv w:val="1"/>
      <w:marLeft w:val="0"/>
      <w:marRight w:val="0"/>
      <w:marTop w:val="0"/>
      <w:marBottom w:val="0"/>
      <w:divBdr>
        <w:top w:val="none" w:sz="0" w:space="0" w:color="auto"/>
        <w:left w:val="none" w:sz="0" w:space="0" w:color="auto"/>
        <w:bottom w:val="none" w:sz="0" w:space="0" w:color="auto"/>
        <w:right w:val="none" w:sz="0" w:space="0" w:color="auto"/>
      </w:divBdr>
    </w:div>
    <w:div w:id="1752316653">
      <w:bodyDiv w:val="1"/>
      <w:marLeft w:val="0"/>
      <w:marRight w:val="0"/>
      <w:marTop w:val="0"/>
      <w:marBottom w:val="0"/>
      <w:divBdr>
        <w:top w:val="none" w:sz="0" w:space="0" w:color="auto"/>
        <w:left w:val="none" w:sz="0" w:space="0" w:color="auto"/>
        <w:bottom w:val="none" w:sz="0" w:space="0" w:color="auto"/>
        <w:right w:val="none" w:sz="0" w:space="0" w:color="auto"/>
      </w:divBdr>
    </w:div>
    <w:div w:id="19739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13</Pages>
  <Words>4107</Words>
  <Characters>23413</Characters>
  <Application>Microsoft Office Word</Application>
  <DocSecurity>0</DocSecurity>
  <Lines>195</Lines>
  <Paragraphs>54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Nutrient and litter dynamics in Cowpea + Pongamia agroforestry system</vt:lpstr>
      <vt:lpstr>        Ravi, A. R1., Mahadeva Murthy, M2, Hanumanthappa, D. C3., Smitha, D4, Vimala, M5</vt:lpstr>
      <vt:lpstr>        *1Ph. D. Scholar, Department of Forestry and Environmental Science, UAS, GKVK, G</vt:lpstr>
      <vt:lpstr>        2Professor and Head, Department of Forestry and Environmental Science, UASB, GKV</vt:lpstr>
      <vt:lpstr>        3Sr. Scientist, AICRP on Agroforestry, UAS, GKVK, GKVK post, Bangalore North, Ba</vt:lpstr>
      <vt:lpstr>        4M. Sc. (Agri. Genetics and Plant Breeding, Keladi Shivappa Nayaka University of</vt:lpstr>
      <vt:lpstr>        5Assistant Professor, Department of Agricultural Statistics, Applied Mathematics</vt:lpstr>
      <vt:lpstr>        6Assistant Professor, Department of Plant Biotechnology, UASB, GKVK, GKVK post, </vt:lpstr>
      <vt:lpstr>        Author Correspondence: vipinavaibhava@gmail.com</vt:lpstr>
      <vt:lpstr>        Agroforestry systems offer sustainable solutions for enhancing soil fertility, i</vt:lpstr>
      <vt:lpstr>        INTRODUCTION</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80</cp:revision>
  <dcterms:created xsi:type="dcterms:W3CDTF">2025-05-18T04:53:00Z</dcterms:created>
  <dcterms:modified xsi:type="dcterms:W3CDTF">2025-06-06T12:16:00Z</dcterms:modified>
</cp:coreProperties>
</file>