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7C5AF" w14:textId="77777777" w:rsidR="00944A4F" w:rsidRPr="00944A4F" w:rsidRDefault="00944A4F" w:rsidP="00944A4F">
      <w:pPr>
        <w:spacing w:before="100" w:beforeAutospacing="1" w:after="100" w:afterAutospacing="1" w:line="240" w:lineRule="auto"/>
        <w:jc w:val="center"/>
        <w:outlineLvl w:val="0"/>
        <w:rPr>
          <w:rFonts w:ascii="Times New Roman" w:eastAsia="Times New Roman" w:hAnsi="Times New Roman" w:cs="Times New Roman"/>
          <w:b/>
          <w:bCs/>
          <w:i/>
          <w:iCs/>
          <w:color w:val="000000" w:themeColor="text1"/>
          <w:kern w:val="36"/>
          <w:sz w:val="24"/>
          <w:szCs w:val="24"/>
          <w:u w:val="single"/>
          <w:lang w:val="en-US" w:eastAsia="en-IN"/>
          <w14:ligatures w14:val="none"/>
        </w:rPr>
      </w:pPr>
      <w:bookmarkStart w:id="0" w:name="_GoBack"/>
      <w:bookmarkEnd w:id="0"/>
      <w:r w:rsidRPr="00944A4F">
        <w:rPr>
          <w:rFonts w:ascii="Times New Roman" w:eastAsia="Times New Roman" w:hAnsi="Times New Roman" w:cs="Times New Roman"/>
          <w:b/>
          <w:bCs/>
          <w:i/>
          <w:iCs/>
          <w:color w:val="000000" w:themeColor="text1"/>
          <w:kern w:val="36"/>
          <w:sz w:val="24"/>
          <w:szCs w:val="24"/>
          <w:u w:val="single"/>
          <w:lang w:val="en-US" w:eastAsia="en-IN"/>
          <w14:ligatures w14:val="none"/>
        </w:rPr>
        <w:t>Review Article</w:t>
      </w:r>
    </w:p>
    <w:p w14:paraId="0BD29C06" w14:textId="77777777" w:rsidR="00944A4F" w:rsidRDefault="000E3A62" w:rsidP="003A0E71">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lang w:eastAsia="en-IN"/>
          <w14:ligatures w14:val="none"/>
        </w:rPr>
      </w:pPr>
      <w:r w:rsidRPr="00477680">
        <w:rPr>
          <w:rFonts w:ascii="Times New Roman" w:eastAsia="Times New Roman" w:hAnsi="Times New Roman" w:cs="Times New Roman"/>
          <w:b/>
          <w:bCs/>
          <w:color w:val="000000" w:themeColor="text1"/>
          <w:kern w:val="36"/>
          <w:sz w:val="24"/>
          <w:szCs w:val="24"/>
          <w:lang w:eastAsia="en-IN"/>
          <w14:ligatures w14:val="none"/>
        </w:rPr>
        <w:t xml:space="preserve"> </w:t>
      </w:r>
    </w:p>
    <w:p w14:paraId="3DB561E9" w14:textId="4AF3F389" w:rsidR="009C7FBD" w:rsidRDefault="009C7FBD" w:rsidP="003A0E71">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lang w:eastAsia="en-IN"/>
          <w14:ligatures w14:val="none"/>
        </w:rPr>
      </w:pPr>
      <w:r w:rsidRPr="009C7FBD">
        <w:rPr>
          <w:rFonts w:ascii="Times New Roman" w:eastAsia="Times New Roman" w:hAnsi="Times New Roman" w:cs="Times New Roman"/>
          <w:b/>
          <w:bCs/>
          <w:color w:val="000000" w:themeColor="text1"/>
          <w:kern w:val="36"/>
          <w:sz w:val="32"/>
          <w:szCs w:val="32"/>
          <w:lang w:eastAsia="en-IN"/>
          <w14:ligatures w14:val="none"/>
        </w:rPr>
        <w:t xml:space="preserve">Mass Multiplication of </w:t>
      </w:r>
      <w:r w:rsidRPr="009C7FBD">
        <w:rPr>
          <w:rFonts w:ascii="Times New Roman" w:eastAsia="Times New Roman" w:hAnsi="Times New Roman" w:cs="Times New Roman"/>
          <w:b/>
          <w:bCs/>
          <w:i/>
          <w:iCs/>
          <w:color w:val="000000" w:themeColor="text1"/>
          <w:kern w:val="36"/>
          <w:sz w:val="32"/>
          <w:szCs w:val="32"/>
          <w:lang w:eastAsia="en-IN"/>
          <w14:ligatures w14:val="none"/>
        </w:rPr>
        <w:t>Bambusa vulgaris</w:t>
      </w:r>
      <w:r w:rsidRPr="009C7FBD">
        <w:rPr>
          <w:rFonts w:ascii="Times New Roman" w:eastAsia="Times New Roman" w:hAnsi="Times New Roman" w:cs="Times New Roman"/>
          <w:b/>
          <w:bCs/>
          <w:color w:val="000000" w:themeColor="text1"/>
          <w:kern w:val="36"/>
          <w:sz w:val="32"/>
          <w:szCs w:val="32"/>
          <w:lang w:eastAsia="en-IN"/>
          <w14:ligatures w14:val="none"/>
        </w:rPr>
        <w:t>: Innovations, Techniques, and Future Prospects</w:t>
      </w:r>
      <w:r w:rsidR="002F39FA" w:rsidRPr="009C7FBD">
        <w:rPr>
          <w:rFonts w:ascii="Times New Roman" w:eastAsia="Times New Roman" w:hAnsi="Times New Roman" w:cs="Times New Roman"/>
          <w:b/>
          <w:bCs/>
          <w:color w:val="000000" w:themeColor="text1"/>
          <w:kern w:val="36"/>
          <w:sz w:val="32"/>
          <w:szCs w:val="32"/>
          <w:lang w:eastAsia="en-IN"/>
          <w14:ligatures w14:val="none"/>
        </w:rPr>
        <w:t xml:space="preserve"> </w:t>
      </w:r>
    </w:p>
    <w:p w14:paraId="77024718" w14:textId="77777777" w:rsidR="00944A4F" w:rsidRPr="004F38B8" w:rsidRDefault="00944A4F" w:rsidP="00832B0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vertAlign w:val="superscript"/>
          <w:lang w:eastAsia="en-IN"/>
          <w14:ligatures w14:val="none"/>
        </w:rPr>
      </w:pPr>
    </w:p>
    <w:p w14:paraId="366D5EAD" w14:textId="146CF345" w:rsidR="00302F5E" w:rsidRPr="00477680" w:rsidRDefault="00F61BE6" w:rsidP="00F61BE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lang w:eastAsia="en-IN"/>
          <w14:ligatures w14:val="none"/>
        </w:rPr>
      </w:pPr>
      <w:r w:rsidRPr="00477680">
        <w:rPr>
          <w:rFonts w:ascii="Times New Roman" w:eastAsia="Times New Roman" w:hAnsi="Times New Roman" w:cs="Times New Roman"/>
          <w:b/>
          <w:bCs/>
          <w:color w:val="000000" w:themeColor="text1"/>
          <w:kern w:val="36"/>
          <w:sz w:val="24"/>
          <w:szCs w:val="24"/>
          <w:lang w:eastAsia="en-IN"/>
          <w14:ligatures w14:val="none"/>
        </w:rPr>
        <w:t xml:space="preserve">Abstract </w:t>
      </w:r>
    </w:p>
    <w:p w14:paraId="25D653F0" w14:textId="6D713A0D" w:rsidR="002E1319" w:rsidRPr="00477680" w:rsidRDefault="002E1319" w:rsidP="00085CA4">
      <w:pPr>
        <w:spacing w:before="100" w:beforeAutospacing="1" w:after="100" w:afterAutospacing="1" w:line="240" w:lineRule="auto"/>
        <w:ind w:firstLine="360"/>
        <w:jc w:val="both"/>
        <w:rPr>
          <w:rFonts w:ascii="Times New Roman" w:eastAsia="Times New Roman" w:hAnsi="Times New Roman" w:cs="Times New Roman"/>
          <w:color w:val="000000" w:themeColor="text1"/>
          <w:kern w:val="0"/>
          <w:sz w:val="24"/>
          <w:szCs w:val="24"/>
          <w:lang w:eastAsia="en-IN"/>
          <w14:ligatures w14:val="none"/>
        </w:rPr>
      </w:pPr>
      <w:r w:rsidRPr="00085CA4">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a multipurpose bamboo species within the </w:t>
      </w:r>
      <w:proofErr w:type="spellStart"/>
      <w:r w:rsidRPr="00477680">
        <w:rPr>
          <w:rFonts w:ascii="Times New Roman" w:eastAsia="Times New Roman" w:hAnsi="Times New Roman" w:cs="Times New Roman"/>
          <w:color w:val="000000" w:themeColor="text1"/>
          <w:kern w:val="0"/>
          <w:sz w:val="24"/>
          <w:szCs w:val="24"/>
          <w:lang w:eastAsia="en-IN"/>
          <w14:ligatures w14:val="none"/>
        </w:rPr>
        <w:t>Poaceae</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family, is significant towards sustainable industrial applications as a result of </w:t>
      </w:r>
      <w:proofErr w:type="gramStart"/>
      <w:r w:rsidRPr="00477680">
        <w:rPr>
          <w:rFonts w:ascii="Times New Roman" w:eastAsia="Times New Roman" w:hAnsi="Times New Roman" w:cs="Times New Roman"/>
          <w:color w:val="000000" w:themeColor="text1"/>
          <w:kern w:val="0"/>
          <w:sz w:val="24"/>
          <w:szCs w:val="24"/>
          <w:lang w:eastAsia="en-IN"/>
          <w14:ligatures w14:val="none"/>
        </w:rPr>
        <w:t>its</w:t>
      </w:r>
      <w:proofErr w:type="gramEnd"/>
      <w:r w:rsidRPr="00477680">
        <w:rPr>
          <w:rFonts w:ascii="Times New Roman" w:eastAsia="Times New Roman" w:hAnsi="Times New Roman" w:cs="Times New Roman"/>
          <w:color w:val="000000" w:themeColor="text1"/>
          <w:kern w:val="0"/>
          <w:sz w:val="24"/>
          <w:szCs w:val="24"/>
          <w:lang w:eastAsia="en-IN"/>
          <w14:ligatures w14:val="none"/>
        </w:rPr>
        <w:t xml:space="preserve"> proliferate growth, resilience, as well as various uses which includes construction, bioenergy, and paper production. This comprehensive literature review explores propagation methods for mass production of B. </w:t>
      </w:r>
      <w:r w:rsidRPr="00477680">
        <w:rPr>
          <w:rFonts w:ascii="Times New Roman" w:eastAsia="Times New Roman" w:hAnsi="Times New Roman" w:cs="Times New Roman"/>
          <w:i/>
          <w:iCs/>
          <w:color w:val="000000" w:themeColor="text1"/>
          <w:kern w:val="0"/>
          <w:sz w:val="24"/>
          <w:szCs w:val="24"/>
          <w:lang w:eastAsia="en-IN"/>
          <w14:ligatures w14:val="none"/>
        </w:rPr>
        <w:t>vulgaris</w:t>
      </w:r>
      <w:r w:rsidRPr="00477680">
        <w:rPr>
          <w:rFonts w:ascii="Times New Roman" w:eastAsia="Times New Roman" w:hAnsi="Times New Roman" w:cs="Times New Roman"/>
          <w:color w:val="000000" w:themeColor="text1"/>
          <w:kern w:val="0"/>
          <w:sz w:val="24"/>
          <w:szCs w:val="24"/>
          <w:lang w:eastAsia="en-IN"/>
          <w14:ligatures w14:val="none"/>
        </w:rPr>
        <w:t xml:space="preserve"> to reach accelerating global demands. Primarily crucial in areas such as Southeast Asia and India, B. </w:t>
      </w:r>
      <w:r w:rsidRPr="00477680">
        <w:rPr>
          <w:rFonts w:ascii="Times New Roman" w:eastAsia="Times New Roman" w:hAnsi="Times New Roman" w:cs="Times New Roman"/>
          <w:i/>
          <w:iCs/>
          <w:color w:val="000000" w:themeColor="text1"/>
          <w:kern w:val="0"/>
          <w:sz w:val="24"/>
          <w:szCs w:val="24"/>
          <w:lang w:eastAsia="en-IN"/>
          <w14:ligatures w14:val="none"/>
        </w:rPr>
        <w:t>vulgaris</w:t>
      </w:r>
      <w:r w:rsidRPr="00477680">
        <w:rPr>
          <w:rFonts w:ascii="Times New Roman" w:eastAsia="Times New Roman" w:hAnsi="Times New Roman" w:cs="Times New Roman"/>
          <w:color w:val="000000" w:themeColor="text1"/>
          <w:kern w:val="0"/>
          <w:sz w:val="24"/>
          <w:szCs w:val="24"/>
          <w:lang w:eastAsia="en-IN"/>
          <w14:ligatures w14:val="none"/>
        </w:rPr>
        <w:t xml:space="preserve"> flourish over diverse climates and soils, making it feasible for large-scale farming. Conventional vegetative propagation techniques, includes rhizome division, have progressed into modern biotechnological approaches, by tissue culture as well as somatic embryogenesis arising as proficient strategies for rapid, disease-free multiplication of superior genotypes. These techniques secure genetic accuracy and premium-quality planting material, which is crucial for commercial expandability. Morphological studies foreground the remarkable genetic and phenotypic flexibility, that ensuring the selection of superior genotypes enhanced for distinct applications. Inventions like mechanochemical preliminary treatment strengthens biomass extracting for biofuels, aligning by sustainable goals. Irrespective of its easy care and rapid multiplication cycles, challenges in micropropagation as well as large-scale adaptation persist. The </w:t>
      </w:r>
      <w:r w:rsidR="00857FD2" w:rsidRPr="00477680">
        <w:rPr>
          <w:rFonts w:ascii="Times New Roman" w:eastAsia="Times New Roman" w:hAnsi="Times New Roman" w:cs="Times New Roman"/>
          <w:color w:val="000000" w:themeColor="text1"/>
          <w:kern w:val="0"/>
          <w:sz w:val="24"/>
          <w:szCs w:val="24"/>
          <w:lang w:eastAsia="en-IN"/>
          <w14:ligatures w14:val="none"/>
        </w:rPr>
        <w:t>opportunities</w:t>
      </w:r>
      <w:r w:rsidRPr="00477680">
        <w:rPr>
          <w:rFonts w:ascii="Times New Roman" w:eastAsia="Times New Roman" w:hAnsi="Times New Roman" w:cs="Times New Roman"/>
          <w:color w:val="000000" w:themeColor="text1"/>
          <w:kern w:val="0"/>
          <w:sz w:val="24"/>
          <w:szCs w:val="24"/>
          <w:lang w:eastAsia="en-IN"/>
          <w14:ligatures w14:val="none"/>
        </w:rPr>
        <w:t xml:space="preserve"> that lie in genetic research as well as breeding programs to enhance growth rates, disease resistance, and biomass quality. By cultivating B. </w:t>
      </w:r>
      <w:r w:rsidRPr="00477680">
        <w:rPr>
          <w:rFonts w:ascii="Times New Roman" w:eastAsia="Times New Roman" w:hAnsi="Times New Roman" w:cs="Times New Roman"/>
          <w:i/>
          <w:iCs/>
          <w:color w:val="000000" w:themeColor="text1"/>
          <w:kern w:val="0"/>
          <w:sz w:val="24"/>
          <w:szCs w:val="24"/>
          <w:lang w:eastAsia="en-IN"/>
          <w14:ligatures w14:val="none"/>
        </w:rPr>
        <w:t>vulgaris</w:t>
      </w:r>
      <w:r w:rsidRPr="00477680">
        <w:rPr>
          <w:rFonts w:ascii="Times New Roman" w:eastAsia="Times New Roman" w:hAnsi="Times New Roman" w:cs="Times New Roman"/>
          <w:color w:val="000000" w:themeColor="text1"/>
          <w:kern w:val="0"/>
          <w:sz w:val="24"/>
          <w:szCs w:val="24"/>
          <w:lang w:eastAsia="en-IN"/>
          <w14:ligatures w14:val="none"/>
        </w:rPr>
        <w:t xml:space="preserve"> helps in sequestration of carbon and ecological rehabilitation, as well as fortifying its environmental and economic value. This review intensifies micropropagation as the most superior technique for mass multiplication, favouring for continued development to uphold sustainable production and to reach industrial as well as ecological demands.</w:t>
      </w:r>
    </w:p>
    <w:p w14:paraId="3DD103BB" w14:textId="1688FB45" w:rsidR="003A0E71" w:rsidRPr="00477680" w:rsidRDefault="00A831B6" w:rsidP="003A0E71">
      <w:pPr>
        <w:pStyle w:val="ListParagraph"/>
        <w:numPr>
          <w:ilvl w:val="0"/>
          <w:numId w:val="23"/>
        </w:num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Introduction and History</w:t>
      </w:r>
    </w:p>
    <w:p w14:paraId="70BEE6D0" w14:textId="3DF198CE" w:rsidR="00857FD2" w:rsidRPr="00477680" w:rsidRDefault="00085CA4" w:rsidP="00276C1C">
      <w:pPr>
        <w:spacing w:before="100" w:beforeAutospacing="1" w:after="100" w:afterAutospacing="1" w:line="240" w:lineRule="auto"/>
        <w:jc w:val="both"/>
        <w:outlineLvl w:val="1"/>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i/>
          <w:iCs/>
          <w:color w:val="000000" w:themeColor="text1"/>
          <w:kern w:val="0"/>
          <w:sz w:val="24"/>
          <w:szCs w:val="24"/>
          <w:lang w:eastAsia="en-IN"/>
          <w14:ligatures w14:val="none"/>
        </w:rPr>
        <w:t xml:space="preserve"> </w:t>
      </w:r>
      <w:r>
        <w:rPr>
          <w:rFonts w:ascii="Times New Roman" w:eastAsia="Times New Roman" w:hAnsi="Times New Roman" w:cs="Times New Roman"/>
          <w:i/>
          <w:iCs/>
          <w:color w:val="000000" w:themeColor="text1"/>
          <w:kern w:val="0"/>
          <w:sz w:val="24"/>
          <w:szCs w:val="24"/>
          <w:lang w:eastAsia="en-IN"/>
          <w14:ligatures w14:val="none"/>
        </w:rPr>
        <w:tab/>
      </w:r>
      <w:r w:rsidR="00857FD2"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00857FD2" w:rsidRPr="00477680">
        <w:rPr>
          <w:rFonts w:ascii="Times New Roman" w:eastAsia="Times New Roman" w:hAnsi="Times New Roman" w:cs="Times New Roman"/>
          <w:color w:val="000000" w:themeColor="text1"/>
          <w:kern w:val="0"/>
          <w:sz w:val="24"/>
          <w:szCs w:val="24"/>
          <w:lang w:eastAsia="en-IN"/>
          <w14:ligatures w14:val="none"/>
        </w:rPr>
        <w:t>, commonly known as common bamboo, golden bamboo</w:t>
      </w:r>
      <w:r w:rsidR="002977E1">
        <w:rPr>
          <w:rFonts w:ascii="Times New Roman" w:eastAsia="Times New Roman" w:hAnsi="Times New Roman" w:cs="Times New Roman"/>
          <w:color w:val="000000" w:themeColor="text1"/>
          <w:kern w:val="0"/>
          <w:sz w:val="24"/>
          <w:szCs w:val="24"/>
          <w:lang w:eastAsia="en-IN"/>
          <w14:ligatures w14:val="none"/>
        </w:rPr>
        <w:t>,</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and striped bamboo, is an economically remarkable species under the </w:t>
      </w:r>
      <w:proofErr w:type="spellStart"/>
      <w:r w:rsidR="00857FD2" w:rsidRPr="00477680">
        <w:rPr>
          <w:rFonts w:ascii="Times New Roman" w:eastAsia="Times New Roman" w:hAnsi="Times New Roman" w:cs="Times New Roman"/>
          <w:color w:val="000000" w:themeColor="text1"/>
          <w:kern w:val="0"/>
          <w:sz w:val="24"/>
          <w:szCs w:val="24"/>
          <w:lang w:eastAsia="en-IN"/>
          <w14:ligatures w14:val="none"/>
        </w:rPr>
        <w:t>Poaceae</w:t>
      </w:r>
      <w:proofErr w:type="spellEnd"/>
      <w:r w:rsidR="00857FD2" w:rsidRPr="00477680">
        <w:rPr>
          <w:rFonts w:ascii="Times New Roman" w:eastAsia="Times New Roman" w:hAnsi="Times New Roman" w:cs="Times New Roman"/>
          <w:color w:val="000000" w:themeColor="text1"/>
          <w:kern w:val="0"/>
          <w:sz w:val="24"/>
          <w:szCs w:val="24"/>
          <w:lang w:eastAsia="en-IN"/>
          <w14:ligatures w14:val="none"/>
        </w:rPr>
        <w:t xml:space="preserve"> family, distinguished by its rapid growth rates, structural adaptability, as well as varied applications fluctuating from construction materials to bioenergy sources. Indigenous to areas of Southeast Asia, </w:t>
      </w:r>
      <w:r w:rsidR="002977E1" w:rsidRPr="00477680">
        <w:rPr>
          <w:rFonts w:ascii="Times New Roman" w:eastAsia="Times New Roman" w:hAnsi="Times New Roman" w:cs="Times New Roman"/>
          <w:color w:val="000000" w:themeColor="text1"/>
          <w:kern w:val="0"/>
          <w:sz w:val="24"/>
          <w:szCs w:val="24"/>
          <w:lang w:eastAsia="en-IN"/>
          <w14:ligatures w14:val="none"/>
        </w:rPr>
        <w:t>especially</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China and Indonesia, B. vulgaris has been cultivated </w:t>
      </w:r>
      <w:r w:rsidR="002977E1">
        <w:rPr>
          <w:rFonts w:ascii="Times New Roman" w:eastAsia="Times New Roman" w:hAnsi="Times New Roman" w:cs="Times New Roman"/>
          <w:color w:val="000000" w:themeColor="text1"/>
          <w:kern w:val="0"/>
          <w:sz w:val="24"/>
          <w:szCs w:val="24"/>
          <w:lang w:eastAsia="en-IN"/>
          <w14:ligatures w14:val="none"/>
        </w:rPr>
        <w:t>over</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two millennia, including historical archives spotlighting its role in prehistoric Chinese culture for manufacturing tools, housing, and paper (Júnior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2019; Balduino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2016). The utilization of bamboo is unlimited </w:t>
      </w:r>
      <w:r w:rsidR="002977E1">
        <w:rPr>
          <w:rFonts w:ascii="Times New Roman" w:eastAsia="Times New Roman" w:hAnsi="Times New Roman" w:cs="Times New Roman"/>
          <w:color w:val="000000" w:themeColor="text1"/>
          <w:kern w:val="0"/>
          <w:sz w:val="24"/>
          <w:szCs w:val="24"/>
          <w:lang w:eastAsia="en-IN"/>
          <w14:ligatures w14:val="none"/>
        </w:rPr>
        <w:t>in</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Asia, it has been extremely embedded in the socio-economic fabric of India, where texts arising from the Vedic period record its importance in rural construction and crafts (Gillis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2007).  The resilience of </w:t>
      </w:r>
      <w:r w:rsidR="00857FD2" w:rsidRPr="00ED5495">
        <w:rPr>
          <w:rFonts w:ascii="Times New Roman" w:eastAsia="Times New Roman" w:hAnsi="Times New Roman" w:cs="Times New Roman"/>
          <w:i/>
          <w:iCs/>
          <w:color w:val="000000" w:themeColor="text1"/>
          <w:kern w:val="0"/>
          <w:sz w:val="24"/>
          <w:szCs w:val="24"/>
          <w:lang w:eastAsia="en-IN"/>
          <w14:ligatures w14:val="none"/>
        </w:rPr>
        <w:t>B. vulgaris</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to diverse climatic conditions as well as soil types has </w:t>
      </w:r>
      <w:r w:rsidR="002977E1">
        <w:rPr>
          <w:rFonts w:ascii="Times New Roman" w:eastAsia="Times New Roman" w:hAnsi="Times New Roman" w:cs="Times New Roman"/>
          <w:color w:val="000000" w:themeColor="text1"/>
          <w:kern w:val="0"/>
          <w:sz w:val="24"/>
          <w:szCs w:val="24"/>
          <w:lang w:eastAsia="en-IN"/>
          <w14:ligatures w14:val="none"/>
        </w:rPr>
        <w:t>made</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it a prominent candidate for mass production intended at achieving accelerating industrial demands. Its applications </w:t>
      </w:r>
      <w:r w:rsidR="002977E1" w:rsidRPr="00477680">
        <w:rPr>
          <w:rFonts w:ascii="Times New Roman" w:eastAsia="Times New Roman" w:hAnsi="Times New Roman" w:cs="Times New Roman"/>
          <w:color w:val="000000" w:themeColor="text1"/>
          <w:kern w:val="0"/>
          <w:sz w:val="24"/>
          <w:szCs w:val="24"/>
          <w:lang w:eastAsia="en-IN"/>
          <w14:ligatures w14:val="none"/>
        </w:rPr>
        <w:t>extend</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across varying sectors, involving construction, where it acts as a sustainable substitute to </w:t>
      </w:r>
      <w:r w:rsidR="00857FD2" w:rsidRPr="00477680">
        <w:rPr>
          <w:rFonts w:ascii="Times New Roman" w:eastAsia="Times New Roman" w:hAnsi="Times New Roman" w:cs="Times New Roman"/>
          <w:color w:val="000000" w:themeColor="text1"/>
          <w:kern w:val="0"/>
          <w:sz w:val="24"/>
          <w:szCs w:val="24"/>
          <w:lang w:eastAsia="en-IN"/>
          <w14:ligatures w14:val="none"/>
        </w:rPr>
        <w:lastRenderedPageBreak/>
        <w:t xml:space="preserve">traditional timber (Ameh and Shittu, 2021), bioenergy production where it promotes biomass energy solutions (Balduino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2016) and pulp as well as paper manufacturing, </w:t>
      </w:r>
      <w:r w:rsidR="00ED5495">
        <w:rPr>
          <w:rFonts w:ascii="Times New Roman" w:eastAsia="Times New Roman" w:hAnsi="Times New Roman" w:cs="Times New Roman"/>
          <w:color w:val="000000" w:themeColor="text1"/>
          <w:kern w:val="0"/>
          <w:sz w:val="24"/>
          <w:szCs w:val="24"/>
          <w:lang w:eastAsia="en-IN"/>
          <w14:ligatures w14:val="none"/>
        </w:rPr>
        <w:t>yielding</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its </w:t>
      </w:r>
      <w:proofErr w:type="spellStart"/>
      <w:r w:rsidR="00857FD2" w:rsidRPr="00477680">
        <w:rPr>
          <w:rFonts w:ascii="Times New Roman" w:eastAsia="Times New Roman" w:hAnsi="Times New Roman" w:cs="Times New Roman"/>
          <w:color w:val="000000" w:themeColor="text1"/>
          <w:kern w:val="0"/>
          <w:sz w:val="24"/>
          <w:szCs w:val="24"/>
          <w:lang w:eastAsia="en-IN"/>
          <w14:ligatures w14:val="none"/>
        </w:rPr>
        <w:t>favorable</w:t>
      </w:r>
      <w:proofErr w:type="spellEnd"/>
      <w:r w:rsidR="00857FD2" w:rsidRPr="00477680">
        <w:rPr>
          <w:rFonts w:ascii="Times New Roman" w:eastAsia="Times New Roman" w:hAnsi="Times New Roman" w:cs="Times New Roman"/>
          <w:color w:val="000000" w:themeColor="text1"/>
          <w:kern w:val="0"/>
          <w:sz w:val="24"/>
          <w:szCs w:val="24"/>
          <w:lang w:eastAsia="en-IN"/>
          <w14:ligatures w14:val="none"/>
        </w:rPr>
        <w:t xml:space="preserve"> chemical composition (Correia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2015). The propagation of B. vulgaris has been altered from conventional methods</w:t>
      </w:r>
      <w:r w:rsidR="00ED5495">
        <w:rPr>
          <w:rFonts w:ascii="Times New Roman" w:eastAsia="Times New Roman" w:hAnsi="Times New Roman" w:cs="Times New Roman"/>
          <w:color w:val="000000" w:themeColor="text1"/>
          <w:kern w:val="0"/>
          <w:sz w:val="24"/>
          <w:szCs w:val="24"/>
          <w:lang w:eastAsia="en-IN"/>
          <w14:ligatures w14:val="none"/>
        </w:rPr>
        <w:t>,</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depending on vegetative propagation methods like rhizome division to modern biotechnological approaches focused on expanding efficiency and yield. For instance, tissue culture techniques have revealed </w:t>
      </w:r>
      <w:proofErr w:type="spellStart"/>
      <w:r w:rsidR="00857FD2" w:rsidRPr="00477680">
        <w:rPr>
          <w:rFonts w:ascii="Times New Roman" w:eastAsia="Times New Roman" w:hAnsi="Times New Roman" w:cs="Times New Roman"/>
          <w:color w:val="000000" w:themeColor="text1"/>
          <w:kern w:val="0"/>
          <w:sz w:val="24"/>
          <w:szCs w:val="24"/>
          <w:lang w:eastAsia="en-IN"/>
          <w14:ligatures w14:val="none"/>
        </w:rPr>
        <w:t>favorable</w:t>
      </w:r>
      <w:proofErr w:type="spellEnd"/>
      <w:r w:rsidR="00857FD2" w:rsidRPr="00477680">
        <w:rPr>
          <w:rFonts w:ascii="Times New Roman" w:eastAsia="Times New Roman" w:hAnsi="Times New Roman" w:cs="Times New Roman"/>
          <w:color w:val="000000" w:themeColor="text1"/>
          <w:kern w:val="0"/>
          <w:sz w:val="24"/>
          <w:szCs w:val="24"/>
          <w:lang w:eastAsia="en-IN"/>
          <w14:ligatures w14:val="none"/>
        </w:rPr>
        <w:t xml:space="preserve"> applications for </w:t>
      </w:r>
      <w:r w:rsidR="002977E1">
        <w:rPr>
          <w:rFonts w:ascii="Times New Roman" w:eastAsia="Times New Roman" w:hAnsi="Times New Roman" w:cs="Times New Roman"/>
          <w:color w:val="000000" w:themeColor="text1"/>
          <w:kern w:val="0"/>
          <w:sz w:val="24"/>
          <w:szCs w:val="24"/>
          <w:lang w:eastAsia="en-IN"/>
          <w14:ligatures w14:val="none"/>
        </w:rPr>
        <w:t xml:space="preserve">the </w:t>
      </w:r>
      <w:r w:rsidR="00857FD2" w:rsidRPr="00477680">
        <w:rPr>
          <w:rFonts w:ascii="Times New Roman" w:eastAsia="Times New Roman" w:hAnsi="Times New Roman" w:cs="Times New Roman"/>
          <w:color w:val="000000" w:themeColor="text1"/>
          <w:kern w:val="0"/>
          <w:sz w:val="24"/>
          <w:szCs w:val="24"/>
          <w:lang w:eastAsia="en-IN"/>
          <w14:ligatures w14:val="none"/>
        </w:rPr>
        <w:t>rapid reproduction of elite genotypes, securing genetic accuracy, and creating a persistent supply of superior</w:t>
      </w:r>
      <w:r w:rsidR="002977E1">
        <w:rPr>
          <w:rFonts w:ascii="Times New Roman" w:eastAsia="Times New Roman" w:hAnsi="Times New Roman" w:cs="Times New Roman"/>
          <w:color w:val="000000" w:themeColor="text1"/>
          <w:kern w:val="0"/>
          <w:sz w:val="24"/>
          <w:szCs w:val="24"/>
          <w:lang w:eastAsia="en-IN"/>
          <w14:ligatures w14:val="none"/>
        </w:rPr>
        <w:t>-</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quality planting material (Ramanayake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2006; Sette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2016). The aim towards sustainable resource maintenance and environmental profits, such as sequestration of carbon by means of afforestation initiatives, furthermore emphasizes the requisite for effective propagation strategies (Gama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xml:space="preserve">., 2024; </w:t>
      </w:r>
      <w:proofErr w:type="spellStart"/>
      <w:r w:rsidR="00857FD2" w:rsidRPr="00477680">
        <w:rPr>
          <w:rFonts w:ascii="Times New Roman" w:eastAsia="Times New Roman" w:hAnsi="Times New Roman" w:cs="Times New Roman"/>
          <w:color w:val="000000" w:themeColor="text1"/>
          <w:kern w:val="0"/>
          <w:sz w:val="24"/>
          <w:szCs w:val="24"/>
          <w:lang w:eastAsia="en-IN"/>
          <w14:ligatures w14:val="none"/>
        </w:rPr>
        <w:t>Ekwe</w:t>
      </w:r>
      <w:proofErr w:type="spellEnd"/>
      <w:r w:rsidR="00857FD2" w:rsidRPr="00477680">
        <w:rPr>
          <w:rFonts w:ascii="Times New Roman" w:eastAsia="Times New Roman" w:hAnsi="Times New Roman" w:cs="Times New Roman"/>
          <w:color w:val="000000" w:themeColor="text1"/>
          <w:kern w:val="0"/>
          <w:sz w:val="24"/>
          <w:szCs w:val="24"/>
          <w:lang w:eastAsia="en-IN"/>
          <w14:ligatures w14:val="none"/>
        </w:rPr>
        <w:t xml:space="preserv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857FD2" w:rsidRPr="00477680">
        <w:rPr>
          <w:rFonts w:ascii="Times New Roman" w:eastAsia="Times New Roman" w:hAnsi="Times New Roman" w:cs="Times New Roman"/>
          <w:color w:val="000000" w:themeColor="text1"/>
          <w:kern w:val="0"/>
          <w:sz w:val="24"/>
          <w:szCs w:val="24"/>
          <w:lang w:eastAsia="en-IN"/>
          <w14:ligatures w14:val="none"/>
        </w:rPr>
        <w:t>., 2022).</w:t>
      </w:r>
    </w:p>
    <w:p w14:paraId="20B3FB64" w14:textId="1599C420" w:rsidR="00DB66E5" w:rsidRPr="00477680" w:rsidRDefault="00DB66E5" w:rsidP="004B4D45">
      <w:pPr>
        <w:ind w:firstLine="720"/>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Morphological studies of </w:t>
      </w:r>
      <w:r w:rsidRPr="00A20E9E">
        <w:rPr>
          <w:rFonts w:ascii="Times New Roman" w:hAnsi="Times New Roman" w:cs="Times New Roman"/>
          <w:i/>
          <w:iCs/>
          <w:color w:val="000000" w:themeColor="text1"/>
          <w:sz w:val="24"/>
          <w:szCs w:val="24"/>
        </w:rPr>
        <w:t>B. vulgaris</w:t>
      </w:r>
      <w:r w:rsidRPr="00477680">
        <w:rPr>
          <w:rFonts w:ascii="Times New Roman" w:hAnsi="Times New Roman" w:cs="Times New Roman"/>
          <w:color w:val="000000" w:themeColor="text1"/>
          <w:sz w:val="24"/>
          <w:szCs w:val="24"/>
        </w:rPr>
        <w:t xml:space="preserve"> designate the existence of significant genetic and phenotypic flexibility, assisting its resilience in various ecological settings. Mutability in culm structure, leaf morphology, and growth patterns </w:t>
      </w:r>
      <w:r w:rsidR="002977E1">
        <w:rPr>
          <w:rFonts w:ascii="Times New Roman" w:hAnsi="Times New Roman" w:cs="Times New Roman"/>
          <w:color w:val="000000" w:themeColor="text1"/>
          <w:sz w:val="24"/>
          <w:szCs w:val="24"/>
        </w:rPr>
        <w:t xml:space="preserve">is </w:t>
      </w:r>
      <w:r w:rsidRPr="00477680">
        <w:rPr>
          <w:rFonts w:ascii="Times New Roman" w:hAnsi="Times New Roman" w:cs="Times New Roman"/>
          <w:color w:val="000000" w:themeColor="text1"/>
          <w:sz w:val="24"/>
          <w:szCs w:val="24"/>
        </w:rPr>
        <w:t xml:space="preserve">conceivably critical for selecting superior genotypes for distinct uses, either in construction or bioenergy contexts (Ramanayake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2006; Costa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2022). The enhanced understanding of these traits has remarkable economic indications, peculiarly in optimizing growth conditions and accelerating biomass yield. Arising from an economic standpoint, the stipulation of </w:t>
      </w:r>
      <w:r w:rsidRPr="00A20E9E">
        <w:rPr>
          <w:rFonts w:ascii="Times New Roman" w:hAnsi="Times New Roman" w:cs="Times New Roman"/>
          <w:i/>
          <w:iCs/>
          <w:color w:val="000000" w:themeColor="text1"/>
          <w:sz w:val="24"/>
          <w:szCs w:val="24"/>
        </w:rPr>
        <w:t>B. vulgaris</w:t>
      </w:r>
      <w:r w:rsidRPr="00477680">
        <w:rPr>
          <w:rFonts w:ascii="Times New Roman" w:hAnsi="Times New Roman" w:cs="Times New Roman"/>
          <w:color w:val="000000" w:themeColor="text1"/>
          <w:sz w:val="24"/>
          <w:szCs w:val="24"/>
        </w:rPr>
        <w:t xml:space="preserve"> describe</w:t>
      </w:r>
      <w:r w:rsidR="002977E1">
        <w:rPr>
          <w:rFonts w:ascii="Times New Roman" w:hAnsi="Times New Roman" w:cs="Times New Roman"/>
          <w:color w:val="000000" w:themeColor="text1"/>
          <w:sz w:val="24"/>
          <w:szCs w:val="24"/>
        </w:rPr>
        <w:t>s</w:t>
      </w:r>
      <w:r w:rsidRPr="00477680">
        <w:rPr>
          <w:rFonts w:ascii="Times New Roman" w:hAnsi="Times New Roman" w:cs="Times New Roman"/>
          <w:color w:val="000000" w:themeColor="text1"/>
          <w:sz w:val="24"/>
          <w:szCs w:val="24"/>
        </w:rPr>
        <w:t xml:space="preserve"> </w:t>
      </w:r>
      <w:r w:rsidR="008E4F2E" w:rsidRPr="00477680">
        <w:rPr>
          <w:rFonts w:ascii="Times New Roman" w:hAnsi="Times New Roman" w:cs="Times New Roman"/>
          <w:color w:val="000000" w:themeColor="text1"/>
          <w:sz w:val="24"/>
          <w:szCs w:val="24"/>
        </w:rPr>
        <w:t>its ideal</w:t>
      </w:r>
      <w:r w:rsidRPr="00477680">
        <w:rPr>
          <w:rFonts w:ascii="Times New Roman" w:hAnsi="Times New Roman" w:cs="Times New Roman"/>
          <w:color w:val="000000" w:themeColor="text1"/>
          <w:sz w:val="24"/>
          <w:szCs w:val="24"/>
        </w:rPr>
        <w:t xml:space="preserve"> for variable applications. For example, its </w:t>
      </w:r>
      <w:proofErr w:type="spellStart"/>
      <w:r w:rsidRPr="00477680">
        <w:rPr>
          <w:rFonts w:ascii="Times New Roman" w:hAnsi="Times New Roman" w:cs="Times New Roman"/>
          <w:color w:val="000000" w:themeColor="text1"/>
          <w:sz w:val="24"/>
          <w:szCs w:val="24"/>
        </w:rPr>
        <w:t>fibers</w:t>
      </w:r>
      <w:proofErr w:type="spellEnd"/>
      <w:r w:rsidRPr="00477680">
        <w:rPr>
          <w:rFonts w:ascii="Times New Roman" w:hAnsi="Times New Roman" w:cs="Times New Roman"/>
          <w:color w:val="000000" w:themeColor="text1"/>
          <w:sz w:val="24"/>
          <w:szCs w:val="24"/>
        </w:rPr>
        <w:t xml:space="preserve"> have excellent mechanical effects that are employed in producing panels and other building materials, supplying a sustainable alternative to wood (Ameh &amp; Shittu, 2021). The energy potential from bamboo, involving its contribution </w:t>
      </w:r>
      <w:r w:rsidR="002977E1">
        <w:rPr>
          <w:rFonts w:ascii="Times New Roman" w:hAnsi="Times New Roman" w:cs="Times New Roman"/>
          <w:color w:val="000000" w:themeColor="text1"/>
          <w:sz w:val="24"/>
          <w:szCs w:val="24"/>
        </w:rPr>
        <w:t>to</w:t>
      </w:r>
      <w:r w:rsidRPr="00477680">
        <w:rPr>
          <w:rFonts w:ascii="Times New Roman" w:hAnsi="Times New Roman" w:cs="Times New Roman"/>
          <w:color w:val="000000" w:themeColor="text1"/>
          <w:sz w:val="24"/>
          <w:szCs w:val="24"/>
        </w:rPr>
        <w:t xml:space="preserve"> the production of biofuels, is also remarkable; research indicates that bamboo species can able to generate significant energy outputs, holding up both domestic as well as industrial energy demands (Balduino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2016; Boadu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2022). </w:t>
      </w:r>
      <w:r w:rsidR="008E4F2E" w:rsidRPr="00477680">
        <w:rPr>
          <w:rFonts w:ascii="Times New Roman" w:hAnsi="Times New Roman" w:cs="Times New Roman"/>
          <w:color w:val="000000" w:themeColor="text1"/>
          <w:sz w:val="24"/>
          <w:szCs w:val="24"/>
        </w:rPr>
        <w:t>Furthermore</w:t>
      </w:r>
      <w:r w:rsidRPr="00477680">
        <w:rPr>
          <w:rFonts w:ascii="Times New Roman" w:hAnsi="Times New Roman" w:cs="Times New Roman"/>
          <w:color w:val="000000" w:themeColor="text1"/>
          <w:sz w:val="24"/>
          <w:szCs w:val="24"/>
        </w:rPr>
        <w:t xml:space="preserve">, the </w:t>
      </w:r>
      <w:r w:rsidR="008E4F2E" w:rsidRPr="00477680">
        <w:rPr>
          <w:rFonts w:ascii="Times New Roman" w:hAnsi="Times New Roman" w:cs="Times New Roman"/>
          <w:color w:val="000000" w:themeColor="text1"/>
          <w:sz w:val="24"/>
          <w:szCs w:val="24"/>
        </w:rPr>
        <w:t>economic</w:t>
      </w:r>
      <w:r w:rsidRPr="00477680">
        <w:rPr>
          <w:rFonts w:ascii="Times New Roman" w:hAnsi="Times New Roman" w:cs="Times New Roman"/>
          <w:color w:val="000000" w:themeColor="text1"/>
          <w:sz w:val="24"/>
          <w:szCs w:val="24"/>
        </w:rPr>
        <w:t xml:space="preserve"> feasibility of cultivating </w:t>
      </w:r>
      <w:r w:rsidRPr="00A20E9E">
        <w:rPr>
          <w:rFonts w:ascii="Times New Roman" w:hAnsi="Times New Roman" w:cs="Times New Roman"/>
          <w:i/>
          <w:iCs/>
          <w:color w:val="000000" w:themeColor="text1"/>
          <w:sz w:val="24"/>
          <w:szCs w:val="24"/>
        </w:rPr>
        <w:t xml:space="preserve">B. vulgaris </w:t>
      </w:r>
      <w:r w:rsidRPr="00477680">
        <w:rPr>
          <w:rFonts w:ascii="Times New Roman" w:hAnsi="Times New Roman" w:cs="Times New Roman"/>
          <w:color w:val="000000" w:themeColor="text1"/>
          <w:sz w:val="24"/>
          <w:szCs w:val="24"/>
        </w:rPr>
        <w:t xml:space="preserve">is accelerated by its low management practices and rapid growth </w:t>
      </w:r>
      <w:r w:rsidR="008E4F2E" w:rsidRPr="00477680">
        <w:rPr>
          <w:rFonts w:ascii="Times New Roman" w:hAnsi="Times New Roman" w:cs="Times New Roman"/>
          <w:color w:val="000000" w:themeColor="text1"/>
          <w:sz w:val="24"/>
          <w:szCs w:val="24"/>
        </w:rPr>
        <w:t xml:space="preserve">cycles, </w:t>
      </w:r>
      <w:r w:rsidRPr="00477680">
        <w:rPr>
          <w:rFonts w:ascii="Times New Roman" w:hAnsi="Times New Roman" w:cs="Times New Roman"/>
          <w:color w:val="000000" w:themeColor="text1"/>
          <w:sz w:val="24"/>
          <w:szCs w:val="24"/>
        </w:rPr>
        <w:t xml:space="preserve">making it extremely appealing for both smallholder farmers </w:t>
      </w:r>
      <w:r w:rsidR="008E4F2E" w:rsidRPr="00477680">
        <w:rPr>
          <w:rFonts w:ascii="Times New Roman" w:hAnsi="Times New Roman" w:cs="Times New Roman"/>
          <w:color w:val="000000" w:themeColor="text1"/>
          <w:sz w:val="24"/>
          <w:szCs w:val="24"/>
        </w:rPr>
        <w:t>and large</w:t>
      </w:r>
      <w:r w:rsidRPr="00477680">
        <w:rPr>
          <w:rFonts w:ascii="Times New Roman" w:hAnsi="Times New Roman" w:cs="Times New Roman"/>
          <w:color w:val="000000" w:themeColor="text1"/>
          <w:sz w:val="24"/>
          <w:szCs w:val="24"/>
        </w:rPr>
        <w:t xml:space="preserve">-scale agribusinesses as well (Branco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2020). Similarly</w:t>
      </w:r>
      <w:r w:rsidR="002977E1">
        <w:rPr>
          <w:rFonts w:ascii="Times New Roman" w:hAnsi="Times New Roman" w:cs="Times New Roman"/>
          <w:color w:val="000000" w:themeColor="text1"/>
          <w:sz w:val="24"/>
          <w:szCs w:val="24"/>
        </w:rPr>
        <w:t>,</w:t>
      </w:r>
      <w:r w:rsidRPr="00477680">
        <w:rPr>
          <w:rFonts w:ascii="Times New Roman" w:hAnsi="Times New Roman" w:cs="Times New Roman"/>
          <w:color w:val="000000" w:themeColor="text1"/>
          <w:sz w:val="24"/>
          <w:szCs w:val="24"/>
        </w:rPr>
        <w:t xml:space="preserve"> mass production of B. </w:t>
      </w:r>
      <w:r w:rsidRPr="00477680">
        <w:rPr>
          <w:rFonts w:ascii="Times New Roman" w:hAnsi="Times New Roman" w:cs="Times New Roman"/>
          <w:i/>
          <w:iCs/>
          <w:color w:val="000000" w:themeColor="text1"/>
          <w:sz w:val="24"/>
          <w:szCs w:val="24"/>
        </w:rPr>
        <w:t>vulgaris</w:t>
      </w:r>
      <w:r w:rsidRPr="00477680">
        <w:rPr>
          <w:rFonts w:ascii="Times New Roman" w:hAnsi="Times New Roman" w:cs="Times New Roman"/>
          <w:color w:val="000000" w:themeColor="text1"/>
          <w:sz w:val="24"/>
          <w:szCs w:val="24"/>
        </w:rPr>
        <w:t xml:space="preserve"> strengthens as a result </w:t>
      </w:r>
      <w:r w:rsidR="002977E1">
        <w:rPr>
          <w:rFonts w:ascii="Times New Roman" w:hAnsi="Times New Roman" w:cs="Times New Roman"/>
          <w:color w:val="000000" w:themeColor="text1"/>
          <w:sz w:val="24"/>
          <w:szCs w:val="24"/>
        </w:rPr>
        <w:t>of</w:t>
      </w:r>
      <w:r w:rsidRPr="00477680">
        <w:rPr>
          <w:rFonts w:ascii="Times New Roman" w:hAnsi="Times New Roman" w:cs="Times New Roman"/>
          <w:color w:val="000000" w:themeColor="text1"/>
          <w:sz w:val="24"/>
          <w:szCs w:val="24"/>
        </w:rPr>
        <w:t xml:space="preserve"> global resource demands, </w:t>
      </w:r>
      <w:r w:rsidR="002977E1">
        <w:rPr>
          <w:rFonts w:ascii="Times New Roman" w:hAnsi="Times New Roman" w:cs="Times New Roman"/>
          <w:color w:val="000000" w:themeColor="text1"/>
          <w:sz w:val="24"/>
          <w:szCs w:val="24"/>
        </w:rPr>
        <w:t xml:space="preserve">and </w:t>
      </w:r>
      <w:r w:rsidRPr="00477680">
        <w:rPr>
          <w:rFonts w:ascii="Times New Roman" w:hAnsi="Times New Roman" w:cs="Times New Roman"/>
          <w:color w:val="000000" w:themeColor="text1"/>
          <w:sz w:val="24"/>
          <w:szCs w:val="24"/>
        </w:rPr>
        <w:t xml:space="preserve">innovative propagation techniques lead to </w:t>
      </w:r>
      <w:r w:rsidR="002977E1">
        <w:rPr>
          <w:rFonts w:ascii="Times New Roman" w:hAnsi="Times New Roman" w:cs="Times New Roman"/>
          <w:color w:val="000000" w:themeColor="text1"/>
          <w:sz w:val="24"/>
          <w:szCs w:val="24"/>
        </w:rPr>
        <w:t xml:space="preserve">a </w:t>
      </w:r>
      <w:r w:rsidRPr="00477680">
        <w:rPr>
          <w:rFonts w:ascii="Times New Roman" w:hAnsi="Times New Roman" w:cs="Times New Roman"/>
          <w:color w:val="000000" w:themeColor="text1"/>
          <w:sz w:val="24"/>
          <w:szCs w:val="24"/>
        </w:rPr>
        <w:t>focus</w:t>
      </w:r>
      <w:r w:rsidR="008378FD" w:rsidRPr="00477680">
        <w:rPr>
          <w:rFonts w:ascii="Times New Roman" w:hAnsi="Times New Roman" w:cs="Times New Roman"/>
          <w:color w:val="000000" w:themeColor="text1"/>
          <w:sz w:val="24"/>
          <w:szCs w:val="24"/>
        </w:rPr>
        <w:t xml:space="preserve"> on mass multiplication</w:t>
      </w:r>
      <w:r w:rsidRPr="00477680">
        <w:rPr>
          <w:rFonts w:ascii="Times New Roman" w:hAnsi="Times New Roman" w:cs="Times New Roman"/>
          <w:color w:val="000000" w:themeColor="text1"/>
          <w:sz w:val="24"/>
          <w:szCs w:val="24"/>
        </w:rPr>
        <w:t xml:space="preserve">. Within these, somatic embryogenesis and in vitro culture approaches have resulted </w:t>
      </w:r>
      <w:r w:rsidR="002977E1">
        <w:rPr>
          <w:rFonts w:ascii="Times New Roman" w:hAnsi="Times New Roman" w:cs="Times New Roman"/>
          <w:color w:val="000000" w:themeColor="text1"/>
          <w:sz w:val="24"/>
          <w:szCs w:val="24"/>
        </w:rPr>
        <w:t>in</w:t>
      </w:r>
      <w:r w:rsidRPr="00477680">
        <w:rPr>
          <w:rFonts w:ascii="Times New Roman" w:hAnsi="Times New Roman" w:cs="Times New Roman"/>
          <w:color w:val="000000" w:themeColor="text1"/>
          <w:sz w:val="24"/>
          <w:szCs w:val="24"/>
        </w:rPr>
        <w:t xml:space="preserve"> successful methods for regenerating superior varieties with desirable virtues (Gillis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2007; Ramanayake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2006).  In vitro propagation permits the rapid multiplication of selected genotypes while assuring disease-free seedlings, crucial for large-scale commercial production. Moreover, the optimization of environmental conditions throughout tissue culture has resulted in enhanced rooting as well as shoot proliferation rates, by means accelerating the propagation process (Ramanayake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2006; Cardoso-Furlan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2018). The modern integration of mechanochemical pre-treatment processes has also been investigated as a waste-free solution for transforming bamboo into feasible sugars or biofuels (</w:t>
      </w:r>
      <w:proofErr w:type="spellStart"/>
      <w:r w:rsidRPr="00477680">
        <w:rPr>
          <w:rFonts w:ascii="Times New Roman" w:hAnsi="Times New Roman" w:cs="Times New Roman"/>
          <w:color w:val="000000" w:themeColor="text1"/>
          <w:sz w:val="24"/>
          <w:szCs w:val="24"/>
        </w:rPr>
        <w:t>Ekwe</w:t>
      </w:r>
      <w:proofErr w:type="spellEnd"/>
      <w:r w:rsidRPr="00477680">
        <w:rPr>
          <w:rFonts w:ascii="Times New Roman" w:hAnsi="Times New Roman" w:cs="Times New Roman"/>
          <w:color w:val="000000" w:themeColor="text1"/>
          <w:sz w:val="24"/>
          <w:szCs w:val="24"/>
        </w:rPr>
        <w:t xml:space="preserve">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2022). This technique </w:t>
      </w:r>
      <w:r w:rsidR="008378FD" w:rsidRPr="00477680">
        <w:rPr>
          <w:rFonts w:ascii="Times New Roman" w:hAnsi="Times New Roman" w:cs="Times New Roman"/>
          <w:color w:val="000000" w:themeColor="text1"/>
          <w:sz w:val="24"/>
          <w:szCs w:val="24"/>
        </w:rPr>
        <w:t>coincides</w:t>
      </w:r>
      <w:r w:rsidRPr="00477680">
        <w:rPr>
          <w:rFonts w:ascii="Times New Roman" w:hAnsi="Times New Roman" w:cs="Times New Roman"/>
          <w:color w:val="000000" w:themeColor="text1"/>
          <w:sz w:val="24"/>
          <w:szCs w:val="24"/>
        </w:rPr>
        <w:t xml:space="preserve"> with the sustainability goals cooperated with bamboo cultivation, where it contributes to productive resource utilization as well as decreases waste generation throughout biomass processing (</w:t>
      </w:r>
      <w:proofErr w:type="spellStart"/>
      <w:r w:rsidRPr="00477680">
        <w:rPr>
          <w:rFonts w:ascii="Times New Roman" w:hAnsi="Times New Roman" w:cs="Times New Roman"/>
          <w:color w:val="000000" w:themeColor="text1"/>
          <w:sz w:val="24"/>
          <w:szCs w:val="24"/>
        </w:rPr>
        <w:t>Ekwe</w:t>
      </w:r>
      <w:proofErr w:type="spellEnd"/>
      <w:r w:rsidRPr="00477680">
        <w:rPr>
          <w:rFonts w:ascii="Times New Roman" w:hAnsi="Times New Roman" w:cs="Times New Roman"/>
          <w:color w:val="000000" w:themeColor="text1"/>
          <w:sz w:val="24"/>
          <w:szCs w:val="24"/>
        </w:rPr>
        <w:t xml:space="preserve">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2022). Forecasting, the mass production of </w:t>
      </w:r>
      <w:r w:rsidRPr="00CB4756">
        <w:rPr>
          <w:rFonts w:ascii="Times New Roman" w:hAnsi="Times New Roman" w:cs="Times New Roman"/>
          <w:i/>
          <w:iCs/>
          <w:color w:val="000000" w:themeColor="text1"/>
          <w:sz w:val="24"/>
          <w:szCs w:val="24"/>
        </w:rPr>
        <w:t>B. vulgaris</w:t>
      </w:r>
      <w:r w:rsidRPr="00477680">
        <w:rPr>
          <w:rFonts w:ascii="Times New Roman" w:hAnsi="Times New Roman" w:cs="Times New Roman"/>
          <w:color w:val="000000" w:themeColor="text1"/>
          <w:sz w:val="24"/>
          <w:szCs w:val="24"/>
        </w:rPr>
        <w:t xml:space="preserve"> suggests both challenges and opportunities. However, micropropagation is the best technique for mass multiplication of bamboo. As attention </w:t>
      </w:r>
      <w:r w:rsidR="002977E1">
        <w:rPr>
          <w:rFonts w:ascii="Times New Roman" w:hAnsi="Times New Roman" w:cs="Times New Roman"/>
          <w:color w:val="000000" w:themeColor="text1"/>
          <w:sz w:val="24"/>
          <w:szCs w:val="24"/>
        </w:rPr>
        <w:t>to</w:t>
      </w:r>
      <w:r w:rsidRPr="00477680">
        <w:rPr>
          <w:rFonts w:ascii="Times New Roman" w:hAnsi="Times New Roman" w:cs="Times New Roman"/>
          <w:color w:val="000000" w:themeColor="text1"/>
          <w:sz w:val="24"/>
          <w:szCs w:val="24"/>
        </w:rPr>
        <w:t xml:space="preserve"> sustainability grows, the demand for bamboo as an eco-friendly resource will probably increase. By, cultivating B. </w:t>
      </w:r>
      <w:r w:rsidRPr="00477680">
        <w:rPr>
          <w:rFonts w:ascii="Times New Roman" w:hAnsi="Times New Roman" w:cs="Times New Roman"/>
          <w:i/>
          <w:iCs/>
          <w:color w:val="000000" w:themeColor="text1"/>
          <w:sz w:val="24"/>
          <w:szCs w:val="24"/>
        </w:rPr>
        <w:t>vulgaris</w:t>
      </w:r>
      <w:r w:rsidRPr="00477680">
        <w:rPr>
          <w:rFonts w:ascii="Times New Roman" w:hAnsi="Times New Roman" w:cs="Times New Roman"/>
          <w:color w:val="000000" w:themeColor="text1"/>
          <w:sz w:val="24"/>
          <w:szCs w:val="24"/>
        </w:rPr>
        <w:t xml:space="preserve"> could generate remarkable benefits for carbon sequestration, biomass production, and ecological restoration </w:t>
      </w:r>
      <w:proofErr w:type="spellStart"/>
      <w:r w:rsidR="008378FD" w:rsidRPr="00477680">
        <w:rPr>
          <w:rFonts w:ascii="Times New Roman" w:hAnsi="Times New Roman" w:cs="Times New Roman"/>
          <w:color w:val="000000" w:themeColor="text1"/>
          <w:sz w:val="24"/>
          <w:szCs w:val="24"/>
        </w:rPr>
        <w:t>endeavor</w:t>
      </w:r>
      <w:proofErr w:type="spellEnd"/>
      <w:r w:rsidRPr="00477680">
        <w:rPr>
          <w:rFonts w:ascii="Times New Roman" w:hAnsi="Times New Roman" w:cs="Times New Roman"/>
          <w:color w:val="000000" w:themeColor="text1"/>
          <w:sz w:val="24"/>
          <w:szCs w:val="24"/>
        </w:rPr>
        <w:t xml:space="preserve"> in degraded landscapes (Gama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2024). Moreover, </w:t>
      </w:r>
      <w:r w:rsidRPr="00477680">
        <w:rPr>
          <w:rFonts w:ascii="Times New Roman" w:hAnsi="Times New Roman" w:cs="Times New Roman"/>
          <w:color w:val="000000" w:themeColor="text1"/>
          <w:sz w:val="24"/>
          <w:szCs w:val="24"/>
        </w:rPr>
        <w:lastRenderedPageBreak/>
        <w:t>advancements in genetic research and breeding approaches permit potential for improving traits includ</w:t>
      </w:r>
      <w:r w:rsidR="00136549" w:rsidRPr="00477680">
        <w:rPr>
          <w:rFonts w:ascii="Times New Roman" w:hAnsi="Times New Roman" w:cs="Times New Roman"/>
          <w:color w:val="000000" w:themeColor="text1"/>
          <w:sz w:val="24"/>
          <w:szCs w:val="24"/>
        </w:rPr>
        <w:t>ing</w:t>
      </w:r>
      <w:r w:rsidRPr="00477680">
        <w:rPr>
          <w:rFonts w:ascii="Times New Roman" w:hAnsi="Times New Roman" w:cs="Times New Roman"/>
          <w:color w:val="000000" w:themeColor="text1"/>
          <w:sz w:val="24"/>
          <w:szCs w:val="24"/>
        </w:rPr>
        <w:t xml:space="preserve"> growth rate, disease resistance, and biomass quality, thereby strengthening the economic potentiality of bamboo production (Generoso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2016).</w:t>
      </w:r>
    </w:p>
    <w:p w14:paraId="6C9D2825" w14:textId="78BB779B" w:rsidR="005A5565" w:rsidRPr="00477680" w:rsidRDefault="00A831B6" w:rsidP="005A5565">
      <w:pPr>
        <w:pStyle w:val="ListParagraph"/>
        <w:numPr>
          <w:ilvl w:val="0"/>
          <w:numId w:val="23"/>
        </w:num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World Scenario of Production and Cultivation</w:t>
      </w:r>
    </w:p>
    <w:p w14:paraId="7440C6B9" w14:textId="77777777" w:rsidR="009A170D" w:rsidRPr="00477680" w:rsidRDefault="009A170D" w:rsidP="009A170D">
      <w:pPr>
        <w:pStyle w:val="Heading3"/>
        <w:jc w:val="both"/>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Global Distribution of Bamboo</w:t>
      </w:r>
    </w:p>
    <w:p w14:paraId="07A14E66" w14:textId="0BF4D8B9" w:rsidR="00136549" w:rsidRPr="00477680" w:rsidRDefault="00CB4756" w:rsidP="009A170D">
      <w:pPr>
        <w:pStyle w:val="NormalWeb"/>
        <w:jc w:val="both"/>
        <w:rPr>
          <w:color w:val="000000" w:themeColor="text1"/>
        </w:rPr>
      </w:pPr>
      <w:r>
        <w:rPr>
          <w:color w:val="000000" w:themeColor="text1"/>
        </w:rPr>
        <w:t xml:space="preserve"> </w:t>
      </w:r>
      <w:r>
        <w:rPr>
          <w:color w:val="000000" w:themeColor="text1"/>
        </w:rPr>
        <w:tab/>
      </w:r>
      <w:r w:rsidR="00136549" w:rsidRPr="00477680">
        <w:rPr>
          <w:color w:val="000000" w:themeColor="text1"/>
        </w:rPr>
        <w:t xml:space="preserve">Bamboo, belonging to the subfamily Bambusoideae within the grass family </w:t>
      </w:r>
      <w:proofErr w:type="spellStart"/>
      <w:r w:rsidR="00136549" w:rsidRPr="00477680">
        <w:rPr>
          <w:color w:val="000000" w:themeColor="text1"/>
        </w:rPr>
        <w:t>Poaceae</w:t>
      </w:r>
      <w:proofErr w:type="spellEnd"/>
      <w:r w:rsidR="00136549" w:rsidRPr="00477680">
        <w:rPr>
          <w:color w:val="000000" w:themeColor="text1"/>
        </w:rPr>
        <w:t xml:space="preserve">, contributes over 1,600 species around 123 genera, that are flourishing in variable climates from tropical to temperate zones (Clark </w:t>
      </w:r>
      <w:r w:rsidR="00A342DF" w:rsidRPr="00A342DF">
        <w:rPr>
          <w:i/>
          <w:iCs/>
          <w:color w:val="000000" w:themeColor="text1"/>
        </w:rPr>
        <w:t>et al</w:t>
      </w:r>
      <w:r w:rsidR="00136549" w:rsidRPr="00477680">
        <w:rPr>
          <w:color w:val="000000" w:themeColor="text1"/>
        </w:rPr>
        <w:t>., 2015). Its global dispersion spans three primary regions: the Asia-Pacific, the Americas, and Africa, with no local species in continental Europe or Antarctica (</w:t>
      </w:r>
      <w:proofErr w:type="spellStart"/>
      <w:r w:rsidR="00136549" w:rsidRPr="00477680">
        <w:rPr>
          <w:color w:val="000000" w:themeColor="text1"/>
        </w:rPr>
        <w:t>Lobovikov</w:t>
      </w:r>
      <w:proofErr w:type="spellEnd"/>
      <w:r w:rsidR="00136549" w:rsidRPr="00477680">
        <w:rPr>
          <w:color w:val="000000" w:themeColor="text1"/>
        </w:rPr>
        <w:t> </w:t>
      </w:r>
      <w:r w:rsidR="00A342DF" w:rsidRPr="00A342DF">
        <w:rPr>
          <w:i/>
          <w:iCs/>
          <w:color w:val="000000" w:themeColor="text1"/>
        </w:rPr>
        <w:t>et al</w:t>
      </w:r>
      <w:r w:rsidR="00136549" w:rsidRPr="00477680">
        <w:rPr>
          <w:color w:val="000000" w:themeColor="text1"/>
        </w:rPr>
        <w:t>., 2007).</w:t>
      </w:r>
    </w:p>
    <w:p w14:paraId="571F5C33"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Asia-Pacific Region</w:t>
      </w:r>
    </w:p>
    <w:p w14:paraId="29725115" w14:textId="11DF1311" w:rsidR="00136549" w:rsidRPr="00477680" w:rsidRDefault="00CA4370" w:rsidP="009A170D">
      <w:pPr>
        <w:pStyle w:val="NormalWeb"/>
        <w:jc w:val="both"/>
        <w:rPr>
          <w:color w:val="000000" w:themeColor="text1"/>
        </w:rPr>
      </w:pPr>
      <w:r>
        <w:rPr>
          <w:color w:val="000000" w:themeColor="text1"/>
        </w:rPr>
        <w:t xml:space="preserve"> </w:t>
      </w:r>
      <w:r>
        <w:rPr>
          <w:color w:val="000000" w:themeColor="text1"/>
        </w:rPr>
        <w:tab/>
      </w:r>
      <w:r w:rsidR="00136549" w:rsidRPr="00477680">
        <w:rPr>
          <w:color w:val="000000" w:themeColor="text1"/>
        </w:rPr>
        <w:t>The Asia-Pacific area is the international hub for bamboo diversity, contributing approximately 80% of the world’s bamboo species as well as forest area (</w:t>
      </w:r>
      <w:proofErr w:type="spellStart"/>
      <w:r w:rsidR="00136549" w:rsidRPr="00477680">
        <w:rPr>
          <w:color w:val="000000" w:themeColor="text1"/>
        </w:rPr>
        <w:t>Lobovikov</w:t>
      </w:r>
      <w:proofErr w:type="spellEnd"/>
      <w:r w:rsidR="00136549" w:rsidRPr="00477680">
        <w:rPr>
          <w:color w:val="000000" w:themeColor="text1"/>
        </w:rPr>
        <w:t xml:space="preserve"> </w:t>
      </w:r>
      <w:r w:rsidR="00A342DF" w:rsidRPr="00A342DF">
        <w:rPr>
          <w:i/>
          <w:iCs/>
          <w:color w:val="000000" w:themeColor="text1"/>
        </w:rPr>
        <w:t>et al</w:t>
      </w:r>
      <w:r w:rsidR="00136549" w:rsidRPr="00477680">
        <w:rPr>
          <w:color w:val="000000" w:themeColor="text1"/>
        </w:rPr>
        <w:t>., 2007). Bamboo originates from 42°S in southern New Zealand to 51°N in Sakhalin, thereafter extending eastward to the Pacific Islands and westward to the Indian Ocean (</w:t>
      </w:r>
      <w:proofErr w:type="spellStart"/>
      <w:r w:rsidR="00136549" w:rsidRPr="00477680">
        <w:rPr>
          <w:color w:val="000000" w:themeColor="text1"/>
        </w:rPr>
        <w:t>Bystriakova</w:t>
      </w:r>
      <w:proofErr w:type="spellEnd"/>
      <w:r w:rsidR="00136549" w:rsidRPr="00477680">
        <w:rPr>
          <w:color w:val="000000" w:themeColor="text1"/>
        </w:rPr>
        <w:t xml:space="preserve"> </w:t>
      </w:r>
      <w:r w:rsidR="00A342DF" w:rsidRPr="00A342DF">
        <w:rPr>
          <w:i/>
          <w:iCs/>
          <w:color w:val="000000" w:themeColor="text1"/>
        </w:rPr>
        <w:t>et al</w:t>
      </w:r>
      <w:r w:rsidR="00136549" w:rsidRPr="00477680">
        <w:rPr>
          <w:color w:val="000000" w:themeColor="text1"/>
        </w:rPr>
        <w:t>., 2003). Major producers such as China, India, Japan, Myanmar, Thailand, Cambodia, Vietnam, Indonesia, Malaysia, the Philippines, South Korea, and Sri Lanka. Moreover, China steers with 3 million hectares of Phyllostachys edulis (Moso bamboo) forests, attributing for 73.8% of its bamboo area (FAO, 2010). India has notable indigenous populations in the Northeast, Western Ghats, and Eastern Ghats (Sharma &amp; Nirmala, 2015). Whereas, Japan and Korea cultivate species like Phyllostachys nigra and Phyllostachys edulis for producing timber, shoots, and ornamental use (Suzuki, 2015).</w:t>
      </w:r>
    </w:p>
    <w:p w14:paraId="2F05673C"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Americas</w:t>
      </w:r>
    </w:p>
    <w:p w14:paraId="76161275" w14:textId="18CC4B21" w:rsidR="001D07AF" w:rsidRPr="00477680" w:rsidRDefault="00CA4370" w:rsidP="001D07AF">
      <w:pPr>
        <w:pStyle w:val="NormalWeb"/>
        <w:jc w:val="both"/>
        <w:rPr>
          <w:color w:val="000000" w:themeColor="text1"/>
        </w:rPr>
      </w:pPr>
      <w:r>
        <w:rPr>
          <w:color w:val="000000" w:themeColor="text1"/>
        </w:rPr>
        <w:t xml:space="preserve"> </w:t>
      </w:r>
      <w:r>
        <w:rPr>
          <w:color w:val="000000" w:themeColor="text1"/>
        </w:rPr>
        <w:tab/>
      </w:r>
      <w:r w:rsidR="001D07AF" w:rsidRPr="00477680">
        <w:rPr>
          <w:color w:val="000000" w:themeColor="text1"/>
        </w:rPr>
        <w:t>In America, bamboo’s native range derives from 47°S in southern Argentina to 40°N in the eastern United States, with a gap in the Atacama Desert (</w:t>
      </w:r>
      <w:proofErr w:type="spellStart"/>
      <w:r w:rsidR="001D07AF" w:rsidRPr="00477680">
        <w:rPr>
          <w:color w:val="000000" w:themeColor="text1"/>
        </w:rPr>
        <w:t>Judziewicz</w:t>
      </w:r>
      <w:proofErr w:type="spellEnd"/>
      <w:r w:rsidR="001D07AF" w:rsidRPr="00477680">
        <w:rPr>
          <w:color w:val="000000" w:themeColor="text1"/>
        </w:rPr>
        <w:t xml:space="preserve"> </w:t>
      </w:r>
      <w:r w:rsidR="00A342DF" w:rsidRPr="00A342DF">
        <w:rPr>
          <w:i/>
          <w:iCs/>
          <w:color w:val="000000" w:themeColor="text1"/>
        </w:rPr>
        <w:t>et al</w:t>
      </w:r>
      <w:r w:rsidR="001D07AF" w:rsidRPr="00477680">
        <w:rPr>
          <w:color w:val="000000" w:themeColor="text1"/>
        </w:rPr>
        <w:t xml:space="preserve">., 1999). It flourishes well in South American tropical rainforests, the Andes up to 4,300 meters in Ecuador, and Central America through Mexico. South America is abundant in genera like </w:t>
      </w:r>
      <w:proofErr w:type="spellStart"/>
      <w:r w:rsidR="001D07AF" w:rsidRPr="00477680">
        <w:rPr>
          <w:color w:val="000000" w:themeColor="text1"/>
        </w:rPr>
        <w:t>Chusquea</w:t>
      </w:r>
      <w:proofErr w:type="spellEnd"/>
      <w:r w:rsidR="001D07AF" w:rsidRPr="00477680">
        <w:rPr>
          <w:color w:val="000000" w:themeColor="text1"/>
        </w:rPr>
        <w:t xml:space="preserve"> (179 species) and </w:t>
      </w:r>
      <w:proofErr w:type="spellStart"/>
      <w:r w:rsidR="001D07AF" w:rsidRPr="00477680">
        <w:rPr>
          <w:color w:val="000000" w:themeColor="text1"/>
        </w:rPr>
        <w:t>Guadua</w:t>
      </w:r>
      <w:proofErr w:type="spellEnd"/>
      <w:r w:rsidR="001D07AF" w:rsidRPr="00477680">
        <w:rPr>
          <w:color w:val="000000" w:themeColor="text1"/>
        </w:rPr>
        <w:t xml:space="preserve">, significantly in Brazil, Colombia, and Venezuela (Clark </w:t>
      </w:r>
      <w:r w:rsidR="00A342DF" w:rsidRPr="00A342DF">
        <w:rPr>
          <w:i/>
          <w:iCs/>
          <w:color w:val="000000" w:themeColor="text1"/>
        </w:rPr>
        <w:t>et al</w:t>
      </w:r>
      <w:r w:rsidR="001D07AF" w:rsidRPr="00477680">
        <w:rPr>
          <w:color w:val="000000" w:themeColor="text1"/>
        </w:rPr>
        <w:t xml:space="preserve">., 2015). In the United States, three Arundinaria species (A. </w:t>
      </w:r>
      <w:r w:rsidR="001D07AF" w:rsidRPr="002977E1">
        <w:rPr>
          <w:i/>
          <w:iCs/>
          <w:color w:val="000000" w:themeColor="text1"/>
        </w:rPr>
        <w:t>gigantea</w:t>
      </w:r>
      <w:r w:rsidR="001D07AF" w:rsidRPr="00477680">
        <w:rPr>
          <w:color w:val="000000" w:themeColor="text1"/>
        </w:rPr>
        <w:t xml:space="preserve">, A. </w:t>
      </w:r>
      <w:r w:rsidR="001D07AF" w:rsidRPr="002977E1">
        <w:rPr>
          <w:i/>
          <w:iCs/>
          <w:color w:val="000000" w:themeColor="text1"/>
        </w:rPr>
        <w:t>tecta</w:t>
      </w:r>
      <w:r w:rsidR="001D07AF" w:rsidRPr="00477680">
        <w:rPr>
          <w:color w:val="000000" w:themeColor="text1"/>
        </w:rPr>
        <w:t xml:space="preserve">, A. </w:t>
      </w:r>
      <w:proofErr w:type="spellStart"/>
      <w:r w:rsidR="001D07AF" w:rsidRPr="002977E1">
        <w:rPr>
          <w:i/>
          <w:iCs/>
          <w:color w:val="000000" w:themeColor="text1"/>
        </w:rPr>
        <w:t>appalachiana</w:t>
      </w:r>
      <w:proofErr w:type="spellEnd"/>
      <w:r w:rsidR="001D07AF" w:rsidRPr="00477680">
        <w:rPr>
          <w:color w:val="000000" w:themeColor="text1"/>
        </w:rPr>
        <w:t xml:space="preserve">) outline canebrakes in the Southeast, but now extremely endangered because of habitat loss (Platt </w:t>
      </w:r>
      <w:r w:rsidR="00A342DF" w:rsidRPr="00A342DF">
        <w:rPr>
          <w:i/>
          <w:iCs/>
          <w:color w:val="000000" w:themeColor="text1"/>
        </w:rPr>
        <w:t>et al</w:t>
      </w:r>
      <w:r w:rsidR="001D07AF" w:rsidRPr="00477680">
        <w:rPr>
          <w:color w:val="000000" w:themeColor="text1"/>
        </w:rPr>
        <w:t xml:space="preserve">., 2001). Introduced species namely </w:t>
      </w:r>
      <w:r w:rsidR="001D07AF" w:rsidRPr="00477680">
        <w:rPr>
          <w:i/>
          <w:iCs/>
          <w:color w:val="000000" w:themeColor="text1"/>
        </w:rPr>
        <w:t xml:space="preserve">Phyllostachys </w:t>
      </w:r>
      <w:proofErr w:type="spellStart"/>
      <w:r w:rsidR="001D07AF" w:rsidRPr="00477680">
        <w:rPr>
          <w:i/>
          <w:iCs/>
          <w:color w:val="000000" w:themeColor="text1"/>
        </w:rPr>
        <w:t>aurea</w:t>
      </w:r>
      <w:proofErr w:type="spellEnd"/>
      <w:r w:rsidR="001D07AF" w:rsidRPr="00477680">
        <w:rPr>
          <w:color w:val="000000" w:themeColor="text1"/>
        </w:rPr>
        <w:t xml:space="preserve"> and </w:t>
      </w:r>
      <w:r w:rsidR="001D07AF" w:rsidRPr="00477680">
        <w:rPr>
          <w:i/>
          <w:iCs/>
          <w:color w:val="000000" w:themeColor="text1"/>
        </w:rPr>
        <w:t>Phyllostachys edulis</w:t>
      </w:r>
      <w:r w:rsidR="001D07AF" w:rsidRPr="00477680">
        <w:rPr>
          <w:color w:val="000000" w:themeColor="text1"/>
        </w:rPr>
        <w:t xml:space="preserve"> are cultivated, by commercial attempts in states like South Carolina and Georgia (Young &amp; Haun, 2010).</w:t>
      </w:r>
    </w:p>
    <w:p w14:paraId="705B837D"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Africa</w:t>
      </w:r>
    </w:p>
    <w:p w14:paraId="403D45E3" w14:textId="4F94DD5C" w:rsidR="001D07AF" w:rsidRPr="00477680" w:rsidRDefault="00CA4370" w:rsidP="009A170D">
      <w:pPr>
        <w:pStyle w:val="NormalWeb"/>
        <w:jc w:val="both"/>
        <w:rPr>
          <w:color w:val="000000" w:themeColor="text1"/>
        </w:rPr>
      </w:pPr>
      <w:r>
        <w:rPr>
          <w:color w:val="000000" w:themeColor="text1"/>
        </w:rPr>
        <w:t xml:space="preserve"> </w:t>
      </w:r>
      <w:r>
        <w:rPr>
          <w:color w:val="000000" w:themeColor="text1"/>
        </w:rPr>
        <w:tab/>
      </w:r>
      <w:r w:rsidR="001D07AF" w:rsidRPr="00477680">
        <w:rPr>
          <w:color w:val="000000" w:themeColor="text1"/>
        </w:rPr>
        <w:t>Bamboo in Africa is restricted to tropical and subtropical zones, from southern Senegal to southern Mozambique and Madagascar, with 13 genera and 40 species (</w:t>
      </w:r>
      <w:proofErr w:type="spellStart"/>
      <w:r w:rsidR="001D07AF" w:rsidRPr="00477680">
        <w:rPr>
          <w:color w:val="000000" w:themeColor="text1"/>
        </w:rPr>
        <w:t>Bystriakova</w:t>
      </w:r>
      <w:proofErr w:type="spellEnd"/>
      <w:r w:rsidR="001D07AF" w:rsidRPr="00477680">
        <w:rPr>
          <w:color w:val="000000" w:themeColor="text1"/>
        </w:rPr>
        <w:t xml:space="preserve"> </w:t>
      </w:r>
      <w:r w:rsidR="00A342DF" w:rsidRPr="00A342DF">
        <w:rPr>
          <w:i/>
          <w:iCs/>
          <w:color w:val="000000" w:themeColor="text1"/>
        </w:rPr>
        <w:t>et al</w:t>
      </w:r>
      <w:r w:rsidR="001D07AF" w:rsidRPr="00477680">
        <w:rPr>
          <w:color w:val="000000" w:themeColor="text1"/>
        </w:rPr>
        <w:t xml:space="preserve">., 2003). East Africa (Ethiopia, Kenya, Uganda, Rwanda) and Madagascar are major </w:t>
      </w:r>
      <w:proofErr w:type="spellStart"/>
      <w:r w:rsidR="001D07AF" w:rsidRPr="00477680">
        <w:rPr>
          <w:color w:val="000000" w:themeColor="text1"/>
        </w:rPr>
        <w:t>centers</w:t>
      </w:r>
      <w:proofErr w:type="spellEnd"/>
      <w:r w:rsidR="001D07AF" w:rsidRPr="00477680">
        <w:rPr>
          <w:color w:val="000000" w:themeColor="text1"/>
        </w:rPr>
        <w:t xml:space="preserve">. Rwanda has introduced commercial cultivation of Phyllostachys species for sustainable forestry (King </w:t>
      </w:r>
      <w:r w:rsidR="00A342DF" w:rsidRPr="00A342DF">
        <w:rPr>
          <w:i/>
          <w:iCs/>
          <w:color w:val="000000" w:themeColor="text1"/>
        </w:rPr>
        <w:t>et al</w:t>
      </w:r>
      <w:r w:rsidR="001D07AF" w:rsidRPr="00477680">
        <w:rPr>
          <w:color w:val="000000" w:themeColor="text1"/>
        </w:rPr>
        <w:t>., 2019). African bamboo typically arise</w:t>
      </w:r>
      <w:r w:rsidR="002977E1">
        <w:rPr>
          <w:color w:val="000000" w:themeColor="text1"/>
        </w:rPr>
        <w:t>s</w:t>
      </w:r>
      <w:r w:rsidR="001D07AF" w:rsidRPr="00477680">
        <w:rPr>
          <w:color w:val="000000" w:themeColor="text1"/>
        </w:rPr>
        <w:t xml:space="preserve"> in mixed forests instead of dominant stands, unlike in Asia (FAO, 2010).</w:t>
      </w:r>
    </w:p>
    <w:p w14:paraId="052D8229" w14:textId="77777777" w:rsidR="005A5565" w:rsidRPr="00477680" w:rsidRDefault="005A5565" w:rsidP="005A5565">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p>
    <w:p w14:paraId="3DE70149" w14:textId="51F705E1" w:rsidR="005A5565" w:rsidRPr="00801237" w:rsidRDefault="00801237" w:rsidP="0080123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801237">
        <w:rPr>
          <w:rFonts w:ascii="Times New Roman" w:eastAsia="Times New Roman" w:hAnsi="Times New Roman" w:cs="Times New Roman"/>
          <w:noProof/>
          <w:kern w:val="0"/>
          <w:sz w:val="24"/>
          <w:szCs w:val="24"/>
          <w:lang w:eastAsia="en-IN"/>
          <w14:ligatures w14:val="none"/>
        </w:rPr>
        <w:drawing>
          <wp:inline distT="0" distB="0" distL="0" distR="0" wp14:anchorId="2A021DE7" wp14:editId="78B1F14C">
            <wp:extent cx="5731510" cy="3610610"/>
            <wp:effectExtent l="0" t="0" r="0" b="0"/>
            <wp:docPr id="132956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10610"/>
                    </a:xfrm>
                    <a:prstGeom prst="rect">
                      <a:avLst/>
                    </a:prstGeom>
                    <a:noFill/>
                    <a:ln>
                      <a:noFill/>
                    </a:ln>
                  </pic:spPr>
                </pic:pic>
              </a:graphicData>
            </a:graphic>
          </wp:inline>
        </w:drawing>
      </w:r>
    </w:p>
    <w:p w14:paraId="1C41036F" w14:textId="73F9D58B" w:rsidR="005A5565" w:rsidRPr="00477680" w:rsidRDefault="00083878" w:rsidP="005A5565">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Fig</w:t>
      </w:r>
      <w:r w:rsidR="0015161A" w:rsidRPr="00477680">
        <w:rPr>
          <w:rFonts w:ascii="Times New Roman" w:eastAsia="Times New Roman" w:hAnsi="Times New Roman" w:cs="Times New Roman"/>
          <w:color w:val="000000" w:themeColor="text1"/>
          <w:kern w:val="0"/>
          <w:sz w:val="24"/>
          <w:szCs w:val="24"/>
          <w:lang w:eastAsia="en-IN"/>
          <w14:ligatures w14:val="none"/>
        </w:rPr>
        <w:t xml:space="preserve"> 1</w:t>
      </w:r>
      <w:r w:rsidRPr="00477680">
        <w:rPr>
          <w:rFonts w:ascii="Times New Roman" w:eastAsia="Times New Roman" w:hAnsi="Times New Roman" w:cs="Times New Roman"/>
          <w:color w:val="000000" w:themeColor="text1"/>
          <w:kern w:val="0"/>
          <w:sz w:val="24"/>
          <w:szCs w:val="24"/>
          <w:lang w:eastAsia="en-IN"/>
          <w14:ligatures w14:val="none"/>
        </w:rPr>
        <w:t xml:space="preserve">: </w:t>
      </w:r>
      <w:r w:rsidR="005A5565" w:rsidRPr="00477680">
        <w:rPr>
          <w:rFonts w:ascii="Times New Roman" w:eastAsia="Times New Roman" w:hAnsi="Times New Roman" w:cs="Times New Roman"/>
          <w:color w:val="000000" w:themeColor="text1"/>
          <w:kern w:val="0"/>
          <w:sz w:val="24"/>
          <w:szCs w:val="24"/>
          <w:lang w:eastAsia="en-IN"/>
          <w14:ligatures w14:val="none"/>
        </w:rPr>
        <w:t xml:space="preserve">Map showing major </w:t>
      </w:r>
      <w:r w:rsidR="005A5565" w:rsidRPr="00D43264">
        <w:rPr>
          <w:rFonts w:ascii="Times New Roman" w:eastAsia="Times New Roman" w:hAnsi="Times New Roman" w:cs="Times New Roman"/>
          <w:i/>
          <w:iCs/>
          <w:color w:val="000000" w:themeColor="text1"/>
          <w:kern w:val="0"/>
          <w:sz w:val="24"/>
          <w:szCs w:val="24"/>
          <w:lang w:eastAsia="en-IN"/>
          <w14:ligatures w14:val="none"/>
        </w:rPr>
        <w:t>B. vulgaris</w:t>
      </w:r>
      <w:r w:rsidR="005A5565" w:rsidRPr="00477680">
        <w:rPr>
          <w:rFonts w:ascii="Times New Roman" w:eastAsia="Times New Roman" w:hAnsi="Times New Roman" w:cs="Times New Roman"/>
          <w:color w:val="000000" w:themeColor="text1"/>
          <w:kern w:val="0"/>
          <w:sz w:val="24"/>
          <w:szCs w:val="24"/>
          <w:lang w:eastAsia="en-IN"/>
          <w14:ligatures w14:val="none"/>
        </w:rPr>
        <w:t xml:space="preserve"> cultivation regions, with Asia as the primary hub (Source: Adapted from Zheng, 2024)</w:t>
      </w:r>
    </w:p>
    <w:p w14:paraId="2ED3303C"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Cultivation and Introductions</w:t>
      </w:r>
    </w:p>
    <w:p w14:paraId="322A0DDB" w14:textId="5C2DD398" w:rsidR="00585987" w:rsidRPr="00477680" w:rsidRDefault="00D43264" w:rsidP="009A170D">
      <w:pPr>
        <w:pStyle w:val="NormalWeb"/>
        <w:jc w:val="both"/>
        <w:rPr>
          <w:color w:val="000000" w:themeColor="text1"/>
        </w:rPr>
      </w:pPr>
      <w:r>
        <w:rPr>
          <w:color w:val="000000" w:themeColor="text1"/>
        </w:rPr>
        <w:t xml:space="preserve"> </w:t>
      </w:r>
      <w:r>
        <w:rPr>
          <w:color w:val="000000" w:themeColor="text1"/>
        </w:rPr>
        <w:tab/>
      </w:r>
      <w:r w:rsidR="00585987" w:rsidRPr="00477680">
        <w:rPr>
          <w:color w:val="000000" w:themeColor="text1"/>
        </w:rPr>
        <w:t>Bamboo’s economic and sustai</w:t>
      </w:r>
      <w:r w:rsidR="002977E1">
        <w:rPr>
          <w:color w:val="000000" w:themeColor="text1"/>
        </w:rPr>
        <w:t>na</w:t>
      </w:r>
      <w:r w:rsidR="00585987" w:rsidRPr="00477680">
        <w:rPr>
          <w:color w:val="000000" w:themeColor="text1"/>
        </w:rPr>
        <w:t xml:space="preserve">ble value facilitates its cultivation besides its native ranges.  Species like </w:t>
      </w:r>
      <w:r w:rsidR="00585987" w:rsidRPr="00D43264">
        <w:rPr>
          <w:i/>
          <w:iCs/>
          <w:color w:val="000000" w:themeColor="text1"/>
        </w:rPr>
        <w:t xml:space="preserve">Phyllostachys </w:t>
      </w:r>
      <w:proofErr w:type="spellStart"/>
      <w:r w:rsidR="00585987" w:rsidRPr="00D43264">
        <w:rPr>
          <w:i/>
          <w:iCs/>
          <w:color w:val="000000" w:themeColor="text1"/>
        </w:rPr>
        <w:t>aurea</w:t>
      </w:r>
      <w:proofErr w:type="spellEnd"/>
      <w:r w:rsidR="00585987" w:rsidRPr="00477680">
        <w:rPr>
          <w:color w:val="000000" w:themeColor="text1"/>
        </w:rPr>
        <w:t xml:space="preserve"> and </w:t>
      </w:r>
      <w:r w:rsidR="00585987" w:rsidRPr="00D43264">
        <w:rPr>
          <w:i/>
          <w:iCs/>
          <w:color w:val="000000" w:themeColor="text1"/>
        </w:rPr>
        <w:t>Phyllostachys edulis</w:t>
      </w:r>
      <w:r w:rsidR="00585987" w:rsidRPr="00477680">
        <w:rPr>
          <w:color w:val="000000" w:themeColor="text1"/>
        </w:rPr>
        <w:t xml:space="preserve"> have been addressed in Europe, </w:t>
      </w:r>
      <w:r w:rsidR="002977E1">
        <w:rPr>
          <w:color w:val="000000" w:themeColor="text1"/>
        </w:rPr>
        <w:t>in</w:t>
      </w:r>
      <w:r w:rsidR="00585987" w:rsidRPr="00477680">
        <w:rPr>
          <w:color w:val="000000" w:themeColor="text1"/>
        </w:rPr>
        <w:t xml:space="preserve"> </w:t>
      </w:r>
      <w:r w:rsidR="002977E1">
        <w:rPr>
          <w:color w:val="000000" w:themeColor="text1"/>
        </w:rPr>
        <w:t xml:space="preserve">the </w:t>
      </w:r>
      <w:r w:rsidR="00585987" w:rsidRPr="00477680">
        <w:rPr>
          <w:color w:val="000000" w:themeColor="text1"/>
        </w:rPr>
        <w:t xml:space="preserve">past 19th century for ornamental as well as commercial purposes, significantly in France, Germany, and in UK (Crouzet &amp; Crouzet, 2011). In </w:t>
      </w:r>
      <w:r w:rsidR="002977E1">
        <w:rPr>
          <w:color w:val="000000" w:themeColor="text1"/>
        </w:rPr>
        <w:t>the</w:t>
      </w:r>
      <w:r w:rsidR="00585987" w:rsidRPr="00477680">
        <w:rPr>
          <w:color w:val="000000" w:themeColor="text1"/>
        </w:rPr>
        <w:t xml:space="preserve"> U.S., companies are examining bamboo as a sustainable crop in the Great Lakes and Southeast region, that </w:t>
      </w:r>
      <w:r w:rsidR="002977E1">
        <w:rPr>
          <w:color w:val="000000" w:themeColor="text1"/>
        </w:rPr>
        <w:t>is</w:t>
      </w:r>
      <w:r w:rsidR="00585987" w:rsidRPr="00477680">
        <w:rPr>
          <w:color w:val="000000" w:themeColor="text1"/>
        </w:rPr>
        <w:t xml:space="preserve"> concentrating mainly on </w:t>
      </w:r>
      <w:r w:rsidR="00585987" w:rsidRPr="00D43264">
        <w:rPr>
          <w:i/>
          <w:iCs/>
          <w:color w:val="000000" w:themeColor="text1"/>
        </w:rPr>
        <w:t>Phyllostachys nigra</w:t>
      </w:r>
      <w:r w:rsidR="00585987" w:rsidRPr="00477680">
        <w:rPr>
          <w:color w:val="000000" w:themeColor="text1"/>
        </w:rPr>
        <w:t xml:space="preserve"> and </w:t>
      </w:r>
      <w:r w:rsidR="00585987" w:rsidRPr="00D43264">
        <w:rPr>
          <w:i/>
          <w:iCs/>
          <w:color w:val="000000" w:themeColor="text1"/>
        </w:rPr>
        <w:t>Phyllostachys edulis</w:t>
      </w:r>
      <w:r w:rsidR="00585987" w:rsidRPr="00477680">
        <w:rPr>
          <w:color w:val="000000" w:themeColor="text1"/>
        </w:rPr>
        <w:t xml:space="preserve"> (Young &amp; Haun, 2010). Although intrusiveness concerns occur, as </w:t>
      </w:r>
      <w:r w:rsidR="00585987" w:rsidRPr="00D43264">
        <w:rPr>
          <w:i/>
          <w:iCs/>
          <w:color w:val="000000" w:themeColor="text1"/>
        </w:rPr>
        <w:t>Phyllostachys</w:t>
      </w:r>
      <w:r w:rsidR="00585987" w:rsidRPr="00477680">
        <w:rPr>
          <w:color w:val="000000" w:themeColor="text1"/>
        </w:rPr>
        <w:t xml:space="preserve"> species’ rhizomes </w:t>
      </w:r>
      <w:r>
        <w:rPr>
          <w:color w:val="000000" w:themeColor="text1"/>
        </w:rPr>
        <w:t>are</w:t>
      </w:r>
      <w:r w:rsidR="00585987" w:rsidRPr="00477680">
        <w:rPr>
          <w:color w:val="000000" w:themeColor="text1"/>
        </w:rPr>
        <w:t xml:space="preserve"> able to form monocultures, minimizing biodiversity (Canavan </w:t>
      </w:r>
      <w:r w:rsidR="00A342DF" w:rsidRPr="00A342DF">
        <w:rPr>
          <w:i/>
          <w:iCs/>
          <w:color w:val="000000" w:themeColor="text1"/>
        </w:rPr>
        <w:t>et al</w:t>
      </w:r>
      <w:r w:rsidR="00585987" w:rsidRPr="00477680">
        <w:rPr>
          <w:color w:val="000000" w:themeColor="text1"/>
        </w:rPr>
        <w:t>., 2017).</w:t>
      </w:r>
    </w:p>
    <w:p w14:paraId="2A766C79" w14:textId="77777777" w:rsidR="009A170D" w:rsidRPr="00477680" w:rsidRDefault="009A170D" w:rsidP="009A170D">
      <w:pPr>
        <w:pStyle w:val="Heading3"/>
        <w:jc w:val="both"/>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Bamboo Distribution in India</w:t>
      </w:r>
    </w:p>
    <w:p w14:paraId="463732CF" w14:textId="635A711A" w:rsidR="00585987" w:rsidRPr="00477680" w:rsidRDefault="00D43264" w:rsidP="009A170D">
      <w:pPr>
        <w:pStyle w:val="NormalWeb"/>
        <w:jc w:val="both"/>
        <w:rPr>
          <w:color w:val="000000" w:themeColor="text1"/>
        </w:rPr>
      </w:pPr>
      <w:r>
        <w:rPr>
          <w:color w:val="000000" w:themeColor="text1"/>
        </w:rPr>
        <w:t xml:space="preserve"> </w:t>
      </w:r>
      <w:r>
        <w:rPr>
          <w:color w:val="000000" w:themeColor="text1"/>
        </w:rPr>
        <w:tab/>
      </w:r>
      <w:r w:rsidR="00585987" w:rsidRPr="00477680">
        <w:rPr>
          <w:color w:val="000000" w:themeColor="text1"/>
        </w:rPr>
        <w:t>India ranks second globally in bamboo resources, with nearly 125 species around 23 genera, surrounding about 13.96 million hectares of forest area (Sharma &amp; Nirmala, 2015). The potential energy of bamboo supports construction, livelihood, handicrafts, and food, along with the National Bamboo Mission promoting sustainable use (Ministry of Agriculture, 2018).</w:t>
      </w:r>
    </w:p>
    <w:p w14:paraId="672061E2"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Regional Distribution</w:t>
      </w:r>
    </w:p>
    <w:p w14:paraId="40B503A6" w14:textId="392E4F99" w:rsidR="00585987" w:rsidRPr="00477680" w:rsidRDefault="00585987" w:rsidP="008E4F2E">
      <w:pPr>
        <w:pStyle w:val="ListParagraph"/>
        <w:numPr>
          <w:ilvl w:val="0"/>
          <w:numId w:val="27"/>
        </w:numPr>
        <w:spacing w:before="100" w:beforeAutospacing="1" w:after="100" w:afterAutospacing="1" w:line="240" w:lineRule="auto"/>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Northeast India: The Northeast, </w:t>
      </w:r>
      <w:proofErr w:type="gramStart"/>
      <w:r w:rsidRPr="00477680">
        <w:rPr>
          <w:rFonts w:ascii="Times New Roman" w:hAnsi="Times New Roman" w:cs="Times New Roman"/>
          <w:color w:val="000000" w:themeColor="text1"/>
          <w:sz w:val="24"/>
          <w:szCs w:val="24"/>
        </w:rPr>
        <w:t>comprising  Arunachal</w:t>
      </w:r>
      <w:proofErr w:type="gramEnd"/>
      <w:r w:rsidRPr="00477680">
        <w:rPr>
          <w:rFonts w:ascii="Times New Roman" w:hAnsi="Times New Roman" w:cs="Times New Roman"/>
          <w:color w:val="000000" w:themeColor="text1"/>
          <w:sz w:val="24"/>
          <w:szCs w:val="24"/>
        </w:rPr>
        <w:t xml:space="preserve"> Pradesh, Meghalaya, Assam</w:t>
      </w:r>
      <w:r w:rsidR="002977E1">
        <w:rPr>
          <w:rFonts w:ascii="Times New Roman" w:hAnsi="Times New Roman" w:cs="Times New Roman"/>
          <w:color w:val="000000" w:themeColor="text1"/>
          <w:sz w:val="24"/>
          <w:szCs w:val="24"/>
        </w:rPr>
        <w:t>,</w:t>
      </w:r>
      <w:r w:rsidRPr="00477680">
        <w:rPr>
          <w:rFonts w:ascii="Times New Roman" w:hAnsi="Times New Roman" w:cs="Times New Roman"/>
          <w:color w:val="000000" w:themeColor="text1"/>
          <w:sz w:val="24"/>
          <w:szCs w:val="24"/>
        </w:rPr>
        <w:t xml:space="preserve"> and Manipur, holds over 50% of India’s bamboo species (Tewari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xml:space="preserve">., 2019). Genera </w:t>
      </w:r>
      <w:r w:rsidRPr="00477680">
        <w:rPr>
          <w:rFonts w:ascii="Times New Roman" w:hAnsi="Times New Roman" w:cs="Times New Roman"/>
          <w:color w:val="000000" w:themeColor="text1"/>
          <w:sz w:val="24"/>
          <w:szCs w:val="24"/>
        </w:rPr>
        <w:lastRenderedPageBreak/>
        <w:t xml:space="preserve">like </w:t>
      </w:r>
      <w:proofErr w:type="spellStart"/>
      <w:r w:rsidRPr="00EB3487">
        <w:rPr>
          <w:rFonts w:ascii="Times New Roman" w:hAnsi="Times New Roman" w:cs="Times New Roman"/>
          <w:i/>
          <w:iCs/>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Dendrocalamus</w:t>
      </w:r>
      <w:proofErr w:type="spellEnd"/>
      <w:r w:rsidRPr="00477680">
        <w:rPr>
          <w:rFonts w:ascii="Times New Roman" w:hAnsi="Times New Roman" w:cs="Times New Roman"/>
          <w:color w:val="000000" w:themeColor="text1"/>
          <w:sz w:val="24"/>
          <w:szCs w:val="24"/>
        </w:rPr>
        <w:t xml:space="preserve">, and </w:t>
      </w:r>
      <w:proofErr w:type="spellStart"/>
      <w:r w:rsidRPr="00EB3487">
        <w:rPr>
          <w:rFonts w:ascii="Times New Roman" w:hAnsi="Times New Roman" w:cs="Times New Roman"/>
          <w:i/>
          <w:iCs/>
          <w:color w:val="000000" w:themeColor="text1"/>
          <w:sz w:val="24"/>
          <w:szCs w:val="24"/>
        </w:rPr>
        <w:t>Schizostachyum</w:t>
      </w:r>
      <w:proofErr w:type="spellEnd"/>
      <w:r w:rsidRPr="00477680">
        <w:rPr>
          <w:rFonts w:ascii="Times New Roman" w:hAnsi="Times New Roman" w:cs="Times New Roman"/>
          <w:color w:val="000000" w:themeColor="text1"/>
          <w:sz w:val="24"/>
          <w:szCs w:val="24"/>
        </w:rPr>
        <w:t xml:space="preserve"> are domina</w:t>
      </w:r>
      <w:r w:rsidR="002977E1">
        <w:rPr>
          <w:rFonts w:ascii="Times New Roman" w:hAnsi="Times New Roman" w:cs="Times New Roman"/>
          <w:color w:val="000000" w:themeColor="text1"/>
          <w:sz w:val="24"/>
          <w:szCs w:val="24"/>
        </w:rPr>
        <w:t>nt</w:t>
      </w:r>
      <w:r w:rsidRPr="00477680">
        <w:rPr>
          <w:rFonts w:ascii="Times New Roman" w:hAnsi="Times New Roman" w:cs="Times New Roman"/>
          <w:color w:val="000000" w:themeColor="text1"/>
          <w:sz w:val="24"/>
          <w:szCs w:val="24"/>
        </w:rPr>
        <w:t xml:space="preserve">, with species like </w:t>
      </w:r>
      <w:proofErr w:type="spellStart"/>
      <w:r w:rsidRPr="00EB3487">
        <w:rPr>
          <w:rFonts w:ascii="Times New Roman" w:hAnsi="Times New Roman" w:cs="Times New Roman"/>
          <w:i/>
          <w:iCs/>
          <w:color w:val="000000" w:themeColor="text1"/>
          <w:sz w:val="24"/>
          <w:szCs w:val="24"/>
        </w:rPr>
        <w:t>Bambusa</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tulda</w:t>
      </w:r>
      <w:proofErr w:type="spellEnd"/>
      <w:r w:rsidRPr="00477680">
        <w:rPr>
          <w:rFonts w:ascii="Times New Roman" w:hAnsi="Times New Roman" w:cs="Times New Roman"/>
          <w:color w:val="000000" w:themeColor="text1"/>
          <w:sz w:val="24"/>
          <w:szCs w:val="24"/>
        </w:rPr>
        <w:t xml:space="preserve"> and </w:t>
      </w:r>
      <w:proofErr w:type="spellStart"/>
      <w:r w:rsidRPr="00EB3487">
        <w:rPr>
          <w:rFonts w:ascii="Times New Roman" w:hAnsi="Times New Roman" w:cs="Times New Roman"/>
          <w:i/>
          <w:iCs/>
          <w:color w:val="000000" w:themeColor="text1"/>
          <w:sz w:val="24"/>
          <w:szCs w:val="24"/>
        </w:rPr>
        <w:t>Dendrocalamus</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hamiltonii</w:t>
      </w:r>
      <w:proofErr w:type="spellEnd"/>
      <w:r w:rsidR="00397174">
        <w:rPr>
          <w:rFonts w:ascii="Times New Roman" w:hAnsi="Times New Roman" w:cs="Times New Roman"/>
          <w:i/>
          <w:iCs/>
          <w:color w:val="000000" w:themeColor="text1"/>
          <w:sz w:val="24"/>
          <w:szCs w:val="24"/>
        </w:rPr>
        <w:t>,</w:t>
      </w:r>
      <w:r w:rsidRPr="00477680">
        <w:rPr>
          <w:rFonts w:ascii="Times New Roman" w:hAnsi="Times New Roman" w:cs="Times New Roman"/>
          <w:color w:val="000000" w:themeColor="text1"/>
          <w:sz w:val="24"/>
          <w:szCs w:val="24"/>
        </w:rPr>
        <w:t xml:space="preserve"> which are useful for construction and paper production (Sharma &amp; Nirmala, 2015).</w:t>
      </w:r>
    </w:p>
    <w:p w14:paraId="400406C0" w14:textId="4AFFD169" w:rsidR="00585987" w:rsidRPr="00477680" w:rsidRDefault="00585987" w:rsidP="008E4F2E">
      <w:pPr>
        <w:pStyle w:val="ListParagraph"/>
        <w:numPr>
          <w:ilvl w:val="0"/>
          <w:numId w:val="27"/>
        </w:numPr>
        <w:spacing w:before="100" w:beforeAutospacing="1" w:after="100" w:afterAutospacing="1" w:line="240" w:lineRule="auto"/>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Eastern Ghats: Odisha and Andhra Pradesh both promote bamboo in mixed deciduous forests, with </w:t>
      </w:r>
      <w:proofErr w:type="spellStart"/>
      <w:r w:rsidRPr="00EB3487">
        <w:rPr>
          <w:rFonts w:ascii="Times New Roman" w:hAnsi="Times New Roman" w:cs="Times New Roman"/>
          <w:i/>
          <w:iCs/>
          <w:color w:val="000000" w:themeColor="text1"/>
          <w:sz w:val="24"/>
          <w:szCs w:val="24"/>
        </w:rPr>
        <w:t>Bambusa</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bambos</w:t>
      </w:r>
      <w:proofErr w:type="spellEnd"/>
      <w:r w:rsidRPr="00477680">
        <w:rPr>
          <w:rFonts w:ascii="Times New Roman" w:hAnsi="Times New Roman" w:cs="Times New Roman"/>
          <w:color w:val="000000" w:themeColor="text1"/>
          <w:sz w:val="24"/>
          <w:szCs w:val="24"/>
        </w:rPr>
        <w:t xml:space="preserve"> and </w:t>
      </w:r>
      <w:proofErr w:type="spellStart"/>
      <w:r w:rsidRPr="00EB3487">
        <w:rPr>
          <w:rFonts w:ascii="Times New Roman" w:hAnsi="Times New Roman" w:cs="Times New Roman"/>
          <w:i/>
          <w:iCs/>
          <w:color w:val="000000" w:themeColor="text1"/>
          <w:sz w:val="24"/>
          <w:szCs w:val="24"/>
        </w:rPr>
        <w:t>Dendrocalamus</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strictus</w:t>
      </w:r>
      <w:proofErr w:type="spellEnd"/>
      <w:r w:rsidRPr="00477680">
        <w:rPr>
          <w:rFonts w:ascii="Times New Roman" w:hAnsi="Times New Roman" w:cs="Times New Roman"/>
          <w:color w:val="000000" w:themeColor="text1"/>
          <w:sz w:val="24"/>
          <w:szCs w:val="24"/>
        </w:rPr>
        <w:t xml:space="preserve"> </w:t>
      </w:r>
      <w:r w:rsidR="002977E1">
        <w:rPr>
          <w:rFonts w:ascii="Times New Roman" w:hAnsi="Times New Roman" w:cs="Times New Roman"/>
          <w:color w:val="000000" w:themeColor="text1"/>
          <w:sz w:val="24"/>
          <w:szCs w:val="24"/>
        </w:rPr>
        <w:t>being</w:t>
      </w:r>
      <w:r w:rsidRPr="00477680">
        <w:rPr>
          <w:rFonts w:ascii="Times New Roman" w:hAnsi="Times New Roman" w:cs="Times New Roman"/>
          <w:color w:val="000000" w:themeColor="text1"/>
          <w:sz w:val="24"/>
          <w:szCs w:val="24"/>
        </w:rPr>
        <w:t xml:space="preserve"> widespread (Reddy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2016).</w:t>
      </w:r>
    </w:p>
    <w:p w14:paraId="5D925E98" w14:textId="53117B31" w:rsidR="00585987" w:rsidRPr="00477680" w:rsidRDefault="00585987" w:rsidP="008E4F2E">
      <w:pPr>
        <w:pStyle w:val="ListParagraph"/>
        <w:numPr>
          <w:ilvl w:val="0"/>
          <w:numId w:val="27"/>
        </w:numPr>
        <w:spacing w:before="100" w:beforeAutospacing="1" w:after="100" w:afterAutospacing="1" w:line="240" w:lineRule="auto"/>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Western Ghats: Karnataka, Kerala, and Tamil Nadu hold up bamboo in evergreen and semi-evergreen forests, together with </w:t>
      </w:r>
      <w:proofErr w:type="spellStart"/>
      <w:r w:rsidRPr="00EB3487">
        <w:rPr>
          <w:rFonts w:ascii="Times New Roman" w:hAnsi="Times New Roman" w:cs="Times New Roman"/>
          <w:i/>
          <w:iCs/>
          <w:color w:val="000000" w:themeColor="text1"/>
          <w:sz w:val="24"/>
          <w:szCs w:val="24"/>
        </w:rPr>
        <w:t>Bambusa</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arundinacea</w:t>
      </w:r>
      <w:proofErr w:type="spellEnd"/>
      <w:r w:rsidRPr="00477680">
        <w:rPr>
          <w:rFonts w:ascii="Times New Roman" w:hAnsi="Times New Roman" w:cs="Times New Roman"/>
          <w:color w:val="000000" w:themeColor="text1"/>
          <w:sz w:val="24"/>
          <w:szCs w:val="24"/>
        </w:rPr>
        <w:t xml:space="preserve"> and </w:t>
      </w:r>
      <w:proofErr w:type="spellStart"/>
      <w:r w:rsidRPr="00EB3487">
        <w:rPr>
          <w:rFonts w:ascii="Times New Roman" w:hAnsi="Times New Roman" w:cs="Times New Roman"/>
          <w:i/>
          <w:iCs/>
          <w:color w:val="000000" w:themeColor="text1"/>
          <w:sz w:val="24"/>
          <w:szCs w:val="24"/>
        </w:rPr>
        <w:t>Oxytenanthera</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stocksii</w:t>
      </w:r>
      <w:proofErr w:type="spellEnd"/>
      <w:r w:rsidRPr="00477680">
        <w:rPr>
          <w:rFonts w:ascii="Times New Roman" w:hAnsi="Times New Roman" w:cs="Times New Roman"/>
          <w:color w:val="000000" w:themeColor="text1"/>
          <w:sz w:val="24"/>
          <w:szCs w:val="24"/>
        </w:rPr>
        <w:t xml:space="preserve"> (Kumar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2010).</w:t>
      </w:r>
    </w:p>
    <w:p w14:paraId="1D312E61" w14:textId="1CE46452" w:rsidR="00585987" w:rsidRPr="00477680" w:rsidRDefault="00585987" w:rsidP="008E4F2E">
      <w:pPr>
        <w:pStyle w:val="ListParagraph"/>
        <w:numPr>
          <w:ilvl w:val="0"/>
          <w:numId w:val="27"/>
        </w:numPr>
        <w:spacing w:before="100" w:beforeAutospacing="1" w:after="100" w:afterAutospacing="1" w:line="240" w:lineRule="auto"/>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Central and Northern India: Madhya Pradesh, </w:t>
      </w:r>
      <w:r w:rsidR="00397174">
        <w:rPr>
          <w:rFonts w:ascii="Times New Roman" w:hAnsi="Times New Roman" w:cs="Times New Roman"/>
          <w:color w:val="000000" w:themeColor="text1"/>
          <w:sz w:val="24"/>
          <w:szCs w:val="24"/>
        </w:rPr>
        <w:t>Chhattisgarh</w:t>
      </w:r>
      <w:r w:rsidRPr="00477680">
        <w:rPr>
          <w:rFonts w:ascii="Times New Roman" w:hAnsi="Times New Roman" w:cs="Times New Roman"/>
          <w:color w:val="000000" w:themeColor="text1"/>
          <w:sz w:val="24"/>
          <w:szCs w:val="24"/>
        </w:rPr>
        <w:t xml:space="preserve">, and parts of Uttar Pradesh contribute </w:t>
      </w:r>
      <w:proofErr w:type="spellStart"/>
      <w:r w:rsidRPr="00EB3487">
        <w:rPr>
          <w:rFonts w:ascii="Times New Roman" w:hAnsi="Times New Roman" w:cs="Times New Roman"/>
          <w:i/>
          <w:iCs/>
          <w:color w:val="000000" w:themeColor="text1"/>
          <w:sz w:val="24"/>
          <w:szCs w:val="24"/>
        </w:rPr>
        <w:t>Dendrocalamus</w:t>
      </w:r>
      <w:proofErr w:type="spellEnd"/>
      <w:r w:rsidRPr="00EB3487">
        <w:rPr>
          <w:rFonts w:ascii="Times New Roman" w:hAnsi="Times New Roman" w:cs="Times New Roman"/>
          <w:i/>
          <w:iCs/>
          <w:color w:val="000000" w:themeColor="text1"/>
          <w:sz w:val="24"/>
          <w:szCs w:val="24"/>
        </w:rPr>
        <w:t xml:space="preserve"> </w:t>
      </w:r>
      <w:proofErr w:type="spellStart"/>
      <w:r w:rsidRPr="00EB3487">
        <w:rPr>
          <w:rFonts w:ascii="Times New Roman" w:hAnsi="Times New Roman" w:cs="Times New Roman"/>
          <w:i/>
          <w:iCs/>
          <w:color w:val="000000" w:themeColor="text1"/>
          <w:sz w:val="24"/>
          <w:szCs w:val="24"/>
        </w:rPr>
        <w:t>strictus</w:t>
      </w:r>
      <w:proofErr w:type="spellEnd"/>
      <w:r w:rsidRPr="00477680">
        <w:rPr>
          <w:rFonts w:ascii="Times New Roman" w:hAnsi="Times New Roman" w:cs="Times New Roman"/>
          <w:color w:val="000000" w:themeColor="text1"/>
          <w:sz w:val="24"/>
          <w:szCs w:val="24"/>
        </w:rPr>
        <w:t xml:space="preserve">, most predominant for construction (Tewari </w:t>
      </w:r>
      <w:r w:rsidR="00A342DF" w:rsidRPr="00A342DF">
        <w:rPr>
          <w:rFonts w:ascii="Times New Roman" w:hAnsi="Times New Roman" w:cs="Times New Roman"/>
          <w:i/>
          <w:iCs/>
          <w:color w:val="000000" w:themeColor="text1"/>
          <w:sz w:val="24"/>
          <w:szCs w:val="24"/>
        </w:rPr>
        <w:t>et al</w:t>
      </w:r>
      <w:r w:rsidRPr="00477680">
        <w:rPr>
          <w:rFonts w:ascii="Times New Roman" w:hAnsi="Times New Roman" w:cs="Times New Roman"/>
          <w:color w:val="000000" w:themeColor="text1"/>
          <w:sz w:val="24"/>
          <w:szCs w:val="24"/>
        </w:rPr>
        <w:t>., 2019)</w:t>
      </w:r>
    </w:p>
    <w:p w14:paraId="5C843776" w14:textId="77777777" w:rsidR="009A170D" w:rsidRPr="00477680" w:rsidRDefault="009A170D" w:rsidP="009A170D">
      <w:pPr>
        <w:pStyle w:val="Heading4"/>
        <w:jc w:val="both"/>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Cultivation and Economic Importance</w:t>
      </w:r>
    </w:p>
    <w:p w14:paraId="15E47BB4" w14:textId="57F7E06B" w:rsidR="00585987" w:rsidRPr="00477680" w:rsidRDefault="00397174" w:rsidP="007F0671">
      <w:pPr>
        <w:pStyle w:val="NormalWeb"/>
        <w:jc w:val="both"/>
        <w:rPr>
          <w:color w:val="000000" w:themeColor="text1"/>
        </w:rPr>
      </w:pPr>
      <w:r>
        <w:rPr>
          <w:color w:val="000000" w:themeColor="text1"/>
        </w:rPr>
        <w:t xml:space="preserve"> </w:t>
      </w:r>
      <w:r>
        <w:rPr>
          <w:color w:val="000000" w:themeColor="text1"/>
        </w:rPr>
        <w:tab/>
      </w:r>
      <w:r w:rsidR="00585987" w:rsidRPr="00477680">
        <w:rPr>
          <w:color w:val="000000" w:themeColor="text1"/>
        </w:rPr>
        <w:t xml:space="preserve">Commercial plantations as well as agroforestry strengthen India’s bamboo sector. Where the Northeast results in high shoot production, while central India concentrates on timber (Ministry of Agriculture, 2018). Introduced species like </w:t>
      </w:r>
      <w:r w:rsidR="00585987" w:rsidRPr="00397174">
        <w:rPr>
          <w:i/>
          <w:iCs/>
          <w:color w:val="000000" w:themeColor="text1"/>
        </w:rPr>
        <w:t>Phyllostachys edulis</w:t>
      </w:r>
      <w:r w:rsidR="00585987" w:rsidRPr="00477680">
        <w:rPr>
          <w:color w:val="000000" w:themeColor="text1"/>
        </w:rPr>
        <w:t xml:space="preserve"> are widely cultivated across cooler regions like Himachal Pradesh and Uttarakhand (Tewari </w:t>
      </w:r>
      <w:r w:rsidR="00A342DF" w:rsidRPr="00A342DF">
        <w:rPr>
          <w:i/>
          <w:iCs/>
          <w:color w:val="000000" w:themeColor="text1"/>
        </w:rPr>
        <w:t>et al</w:t>
      </w:r>
      <w:r w:rsidR="00585987" w:rsidRPr="00477680">
        <w:rPr>
          <w:color w:val="000000" w:themeColor="text1"/>
        </w:rPr>
        <w:t>., 2019). Additionally, India exported over $60 million of bamboo products in 2018, along with kitchenware and shoots (FAO, 2010).</w:t>
      </w:r>
    </w:p>
    <w:p w14:paraId="28E3FEBA" w14:textId="77777777" w:rsidR="00A831B6" w:rsidRPr="00477680" w:rsidRDefault="00A831B6" w:rsidP="009A170D">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Cultivation in India</w:t>
      </w:r>
    </w:p>
    <w:p w14:paraId="1BCA2C23" w14:textId="72F1521A" w:rsidR="001739D4" w:rsidRPr="00477680" w:rsidRDefault="00397174"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ab/>
      </w:r>
      <w:r w:rsidR="001739D4" w:rsidRPr="00477680">
        <w:rPr>
          <w:rFonts w:ascii="Times New Roman" w:eastAsia="Times New Roman" w:hAnsi="Times New Roman" w:cs="Times New Roman"/>
          <w:color w:val="000000" w:themeColor="text1"/>
          <w:kern w:val="0"/>
          <w:sz w:val="24"/>
          <w:szCs w:val="24"/>
          <w:lang w:eastAsia="en-IN"/>
          <w14:ligatures w14:val="none"/>
        </w:rPr>
        <w:t xml:space="preserve">In India, bamboo occupies over 13.96 million hectares, with </w:t>
      </w:r>
      <w:r w:rsidR="001739D4" w:rsidRPr="00397174">
        <w:rPr>
          <w:rFonts w:ascii="Times New Roman" w:eastAsia="Times New Roman" w:hAnsi="Times New Roman" w:cs="Times New Roman"/>
          <w:i/>
          <w:iCs/>
          <w:color w:val="000000" w:themeColor="text1"/>
          <w:kern w:val="0"/>
          <w:sz w:val="24"/>
          <w:szCs w:val="24"/>
          <w:lang w:eastAsia="en-IN"/>
          <w14:ligatures w14:val="none"/>
        </w:rPr>
        <w:t>B. vulgaris</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 conquering the Northeast (Assam, Arunachal Pradesh) and Southern states (Kerala, Karnataka)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 2022). National Bamboo Mission (NBM) records an annual production of 3.23 million tonnes, </w:t>
      </w:r>
      <w:r w:rsidR="002977E1">
        <w:rPr>
          <w:rFonts w:ascii="Times New Roman" w:eastAsia="Times New Roman" w:hAnsi="Times New Roman" w:cs="Times New Roman"/>
          <w:color w:val="000000" w:themeColor="text1"/>
          <w:kern w:val="0"/>
          <w:sz w:val="24"/>
          <w:szCs w:val="24"/>
          <w:lang w:eastAsia="en-IN"/>
          <w14:ligatures w14:val="none"/>
        </w:rPr>
        <w:t>wit</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h </w:t>
      </w:r>
      <w:r w:rsidR="001739D4" w:rsidRPr="00397174">
        <w:rPr>
          <w:rFonts w:ascii="Times New Roman" w:eastAsia="Times New Roman" w:hAnsi="Times New Roman" w:cs="Times New Roman"/>
          <w:i/>
          <w:iCs/>
          <w:color w:val="000000" w:themeColor="text1"/>
          <w:kern w:val="0"/>
          <w:sz w:val="24"/>
          <w:szCs w:val="24"/>
          <w:lang w:eastAsia="en-IN"/>
          <w14:ligatures w14:val="none"/>
        </w:rPr>
        <w:t>B. vulgaris</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 contributing 40% because of its flexibility to varied agroclimatic zones, from humid tropics to semi-arid zones. However, Assam alone </w:t>
      </w:r>
      <w:r w:rsidR="002977E1">
        <w:rPr>
          <w:rFonts w:ascii="Times New Roman" w:eastAsia="Times New Roman" w:hAnsi="Times New Roman" w:cs="Times New Roman"/>
          <w:color w:val="000000" w:themeColor="text1"/>
          <w:kern w:val="0"/>
          <w:sz w:val="24"/>
          <w:szCs w:val="24"/>
          <w:lang w:eastAsia="en-IN"/>
          <w14:ligatures w14:val="none"/>
        </w:rPr>
        <w:t>con</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tributes 25% of India’s bamboo production, with </w:t>
      </w:r>
      <w:r w:rsidR="001739D4" w:rsidRPr="00397174">
        <w:rPr>
          <w:rFonts w:ascii="Times New Roman" w:eastAsia="Times New Roman" w:hAnsi="Times New Roman" w:cs="Times New Roman"/>
          <w:i/>
          <w:iCs/>
          <w:color w:val="000000" w:themeColor="text1"/>
          <w:kern w:val="0"/>
          <w:sz w:val="24"/>
          <w:szCs w:val="24"/>
          <w:lang w:eastAsia="en-IN"/>
          <w14:ligatures w14:val="none"/>
        </w:rPr>
        <w:t>B. vulgaris</w:t>
      </w:r>
      <w:r w:rsidR="001739D4" w:rsidRPr="00477680">
        <w:rPr>
          <w:rFonts w:ascii="Times New Roman" w:eastAsia="Times New Roman" w:hAnsi="Times New Roman" w:cs="Times New Roman"/>
          <w:color w:val="000000" w:themeColor="text1"/>
          <w:kern w:val="0"/>
          <w:sz w:val="24"/>
          <w:szCs w:val="24"/>
          <w:lang w:eastAsia="en-IN"/>
          <w14:ligatures w14:val="none"/>
        </w:rPr>
        <w:t xml:space="preserve"> plantations that surround 1.2 million hectares. The NBM’s 2023 data reveals a 20% rise in bamboo cultivation since 2018, guided by government subsidies as well as industrial demand (National Bamboo Mission, 2023).</w:t>
      </w:r>
    </w:p>
    <w:p w14:paraId="00A84D88" w14:textId="2E36E1D3" w:rsidR="00461468" w:rsidRPr="00477680" w:rsidRDefault="00A831B6" w:rsidP="008E4F2E">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 xml:space="preserve">3. Propagation Strategies for </w:t>
      </w:r>
      <w:r w:rsidRPr="00397174">
        <w:rPr>
          <w:rFonts w:ascii="Times New Roman" w:eastAsia="Times New Roman" w:hAnsi="Times New Roman" w:cs="Times New Roman"/>
          <w:b/>
          <w:bCs/>
          <w:i/>
          <w:iCs/>
          <w:color w:val="000000" w:themeColor="text1"/>
          <w:kern w:val="0"/>
          <w:sz w:val="24"/>
          <w:szCs w:val="24"/>
          <w:lang w:eastAsia="en-IN"/>
          <w14:ligatures w14:val="none"/>
        </w:rPr>
        <w:t>B. vulgaris</w:t>
      </w:r>
    </w:p>
    <w:p w14:paraId="14E3C2E7" w14:textId="650716AA" w:rsidR="00461468" w:rsidRPr="00477680" w:rsidRDefault="00461468" w:rsidP="0046146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Propagation of </w:t>
      </w:r>
      <w:r w:rsidRPr="00397174">
        <w:rPr>
          <w:rFonts w:ascii="Times New Roman" w:eastAsia="Times New Roman" w:hAnsi="Times New Roman" w:cs="Times New Roman"/>
          <w:i/>
          <w:iCs/>
          <w:color w:val="000000" w:themeColor="text1"/>
          <w:kern w:val="0"/>
          <w:sz w:val="24"/>
          <w:szCs w:val="24"/>
          <w:lang w:eastAsia="en-IN"/>
          <w14:ligatures w14:val="none"/>
        </w:rPr>
        <w:t>B. vulgaris</w:t>
      </w:r>
      <w:r w:rsidRPr="00477680">
        <w:rPr>
          <w:rFonts w:ascii="Times New Roman" w:eastAsia="Times New Roman" w:hAnsi="Times New Roman" w:cs="Times New Roman"/>
          <w:color w:val="000000" w:themeColor="text1"/>
          <w:kern w:val="0"/>
          <w:sz w:val="24"/>
          <w:szCs w:val="24"/>
          <w:lang w:eastAsia="en-IN"/>
          <w14:ligatures w14:val="none"/>
        </w:rPr>
        <w:t xml:space="preserve"> is complicat</w:t>
      </w:r>
      <w:r w:rsidR="002977E1">
        <w:rPr>
          <w:rFonts w:ascii="Times New Roman" w:eastAsia="Times New Roman" w:hAnsi="Times New Roman" w:cs="Times New Roman"/>
          <w:color w:val="000000" w:themeColor="text1"/>
          <w:kern w:val="0"/>
          <w:sz w:val="24"/>
          <w:szCs w:val="24"/>
          <w:lang w:eastAsia="en-IN"/>
          <w14:ligatures w14:val="none"/>
        </w:rPr>
        <w:t>ed</w:t>
      </w:r>
      <w:r w:rsidRPr="00477680">
        <w:rPr>
          <w:rFonts w:ascii="Times New Roman" w:eastAsia="Times New Roman" w:hAnsi="Times New Roman" w:cs="Times New Roman"/>
          <w:color w:val="000000" w:themeColor="text1"/>
          <w:kern w:val="0"/>
          <w:sz w:val="24"/>
          <w:szCs w:val="24"/>
          <w:lang w:eastAsia="en-IN"/>
          <w14:ligatures w14:val="none"/>
        </w:rPr>
        <w:t xml:space="preserve"> because of its irregular flowering cycle (30–60 years) and low seed viability (Khalid Khan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2015). Strategies include:</w:t>
      </w:r>
    </w:p>
    <w:p w14:paraId="4C4B9445" w14:textId="0648015F" w:rsidR="00461468" w:rsidRPr="00EB3487" w:rsidRDefault="00461468" w:rsidP="00461468">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IN"/>
          <w14:ligatures w14:val="none"/>
        </w:rPr>
      </w:pPr>
      <w:r w:rsidRPr="00EB3487">
        <w:rPr>
          <w:rFonts w:ascii="Times New Roman" w:eastAsia="Times New Roman" w:hAnsi="Times New Roman" w:cs="Times New Roman"/>
          <w:b/>
          <w:bCs/>
          <w:color w:val="000000" w:themeColor="text1"/>
          <w:kern w:val="0"/>
          <w:sz w:val="24"/>
          <w:szCs w:val="24"/>
          <w:lang w:eastAsia="en-IN"/>
          <w14:ligatures w14:val="none"/>
        </w:rPr>
        <w:t>Vegetative Propagation</w:t>
      </w:r>
    </w:p>
    <w:p w14:paraId="01D8F69F" w14:textId="794495E7" w:rsidR="00461468" w:rsidRPr="00477680" w:rsidRDefault="00461468"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Culm Cuttings: Single or two-node culm divisions of 30–50 cm are planted in moist soil, carrying out 70–80% rooting within 30–45 days. This propagation method is cost-effective but confined by seasonal accessibility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2022).</w:t>
      </w:r>
    </w:p>
    <w:p w14:paraId="0EBDE271" w14:textId="5BFD7171" w:rsidR="00461468" w:rsidRPr="00477680" w:rsidRDefault="00461468"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Rhizome Division: Mature rhizomes are divided and planted, 60–70% survival rate is seen. It is </w:t>
      </w:r>
      <w:r w:rsidR="002977E1">
        <w:rPr>
          <w:rFonts w:ascii="Times New Roman" w:eastAsia="Times New Roman" w:hAnsi="Times New Roman" w:cs="Times New Roman"/>
          <w:color w:val="000000" w:themeColor="text1"/>
          <w:kern w:val="0"/>
          <w:sz w:val="24"/>
          <w:szCs w:val="24"/>
          <w:lang w:eastAsia="en-IN"/>
          <w14:ligatures w14:val="none"/>
        </w:rPr>
        <w:t xml:space="preserve">a </w:t>
      </w:r>
      <w:r w:rsidRPr="00477680">
        <w:rPr>
          <w:rFonts w:ascii="Times New Roman" w:eastAsia="Times New Roman" w:hAnsi="Times New Roman" w:cs="Times New Roman"/>
          <w:color w:val="000000" w:themeColor="text1"/>
          <w:kern w:val="0"/>
          <w:sz w:val="24"/>
          <w:szCs w:val="24"/>
          <w:lang w:eastAsia="en-IN"/>
          <w14:ligatures w14:val="none"/>
        </w:rPr>
        <w:t>laborious method and is unfit for large-scale production (</w:t>
      </w:r>
      <w:proofErr w:type="spellStart"/>
      <w:r w:rsidRPr="00477680">
        <w:rPr>
          <w:rFonts w:ascii="Times New Roman" w:eastAsia="Times New Roman" w:hAnsi="Times New Roman" w:cs="Times New Roman"/>
          <w:color w:val="000000" w:themeColor="text1"/>
          <w:kern w:val="0"/>
          <w:sz w:val="24"/>
          <w:szCs w:val="24"/>
          <w:lang w:eastAsia="en-IN"/>
          <w14:ligatures w14:val="none"/>
        </w:rPr>
        <w:t>Emamverdian</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2020).</w:t>
      </w:r>
    </w:p>
    <w:p w14:paraId="1EE4DF8A" w14:textId="70AB81C3" w:rsidR="00461468" w:rsidRPr="00477680" w:rsidRDefault="00477680" w:rsidP="00477680">
      <w:pPr>
        <w:pStyle w:val="ListParagraph"/>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B</w:t>
      </w:r>
      <w:r w:rsidR="00461468" w:rsidRPr="00477680">
        <w:rPr>
          <w:rFonts w:ascii="Times New Roman" w:eastAsia="Times New Roman" w:hAnsi="Times New Roman" w:cs="Times New Roman"/>
          <w:color w:val="000000" w:themeColor="text1"/>
          <w:kern w:val="0"/>
          <w:sz w:val="24"/>
          <w:szCs w:val="24"/>
          <w:lang w:eastAsia="en-IN"/>
          <w14:ligatures w14:val="none"/>
        </w:rPr>
        <w:t>ranch Cuttings: Lateral branches having nodes are rooted in nursery beds, yielding a success rate of 50–60%, but high maintenance is required (Zheng, 2024).</w:t>
      </w:r>
    </w:p>
    <w:p w14:paraId="45E417AB" w14:textId="17ACC1AB" w:rsidR="00461468" w:rsidRPr="00EB3487" w:rsidRDefault="00461468" w:rsidP="00461468">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IN"/>
          <w14:ligatures w14:val="none"/>
        </w:rPr>
      </w:pPr>
      <w:r w:rsidRPr="00EB3487">
        <w:rPr>
          <w:rFonts w:ascii="Times New Roman" w:eastAsia="Times New Roman" w:hAnsi="Times New Roman" w:cs="Times New Roman"/>
          <w:b/>
          <w:bCs/>
          <w:color w:val="000000" w:themeColor="text1"/>
          <w:kern w:val="0"/>
          <w:sz w:val="24"/>
          <w:szCs w:val="24"/>
          <w:lang w:eastAsia="en-IN"/>
          <w14:ligatures w14:val="none"/>
        </w:rPr>
        <w:lastRenderedPageBreak/>
        <w:t>Tissue Culture</w:t>
      </w:r>
    </w:p>
    <w:p w14:paraId="1CED8AA3" w14:textId="07647AFC" w:rsidR="00461468" w:rsidRPr="00477680" w:rsidRDefault="00397174" w:rsidP="0046146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ab/>
      </w:r>
      <w:r w:rsidR="00461468" w:rsidRPr="00477680">
        <w:rPr>
          <w:rFonts w:ascii="Times New Roman" w:eastAsia="Times New Roman" w:hAnsi="Times New Roman" w:cs="Times New Roman"/>
          <w:color w:val="000000" w:themeColor="text1"/>
          <w:kern w:val="0"/>
          <w:sz w:val="24"/>
          <w:szCs w:val="24"/>
          <w:lang w:eastAsia="en-IN"/>
          <w14:ligatures w14:val="none"/>
        </w:rPr>
        <w:t xml:space="preserve">Micropropagation through nodal explants and somatic embryogenesis is </w:t>
      </w:r>
      <w:proofErr w:type="spellStart"/>
      <w:r w:rsidR="00461468" w:rsidRPr="00477680">
        <w:rPr>
          <w:rFonts w:ascii="Times New Roman" w:eastAsia="Times New Roman" w:hAnsi="Times New Roman" w:cs="Times New Roman"/>
          <w:color w:val="000000" w:themeColor="text1"/>
          <w:kern w:val="0"/>
          <w:sz w:val="24"/>
          <w:szCs w:val="24"/>
          <w:lang w:eastAsia="en-IN"/>
          <w14:ligatures w14:val="none"/>
        </w:rPr>
        <w:t>favorable</w:t>
      </w:r>
      <w:proofErr w:type="spellEnd"/>
      <w:r w:rsidR="00461468" w:rsidRPr="00477680">
        <w:rPr>
          <w:rFonts w:ascii="Times New Roman" w:eastAsia="Times New Roman" w:hAnsi="Times New Roman" w:cs="Times New Roman"/>
          <w:color w:val="000000" w:themeColor="text1"/>
          <w:kern w:val="0"/>
          <w:sz w:val="24"/>
          <w:szCs w:val="24"/>
          <w:lang w:eastAsia="en-IN"/>
          <w14:ligatures w14:val="none"/>
        </w:rPr>
        <w:t xml:space="preserve"> for mass production due to its flexibility and capability to produce disease-free plantlets. In India, the NBM inspires tissue culture to reach the plantation targets, with above 10 million plantlets yielded annually (National Bamboo Mission, 2023).</w:t>
      </w:r>
    </w:p>
    <w:p w14:paraId="05CFF197" w14:textId="4A907796" w:rsidR="00461468" w:rsidRPr="00EB3487" w:rsidRDefault="00461468" w:rsidP="00461468">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IN"/>
          <w14:ligatures w14:val="none"/>
        </w:rPr>
      </w:pPr>
      <w:r w:rsidRPr="00EB3487">
        <w:rPr>
          <w:rFonts w:ascii="Times New Roman" w:eastAsia="Times New Roman" w:hAnsi="Times New Roman" w:cs="Times New Roman"/>
          <w:b/>
          <w:bCs/>
          <w:color w:val="000000" w:themeColor="text1"/>
          <w:kern w:val="0"/>
          <w:sz w:val="24"/>
          <w:szCs w:val="24"/>
          <w:lang w:eastAsia="en-IN"/>
          <w14:ligatures w14:val="none"/>
        </w:rPr>
        <w:t>Seed Propagation</w:t>
      </w:r>
    </w:p>
    <w:p w14:paraId="12E1BDCE" w14:textId="7EEB3B5A" w:rsidR="00A831B6" w:rsidRPr="00477680" w:rsidRDefault="00461468"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 </w:t>
      </w:r>
      <w:r w:rsidR="00397174">
        <w:rPr>
          <w:rFonts w:ascii="Times New Roman" w:eastAsia="Times New Roman" w:hAnsi="Times New Roman" w:cs="Times New Roman"/>
          <w:color w:val="000000" w:themeColor="text1"/>
          <w:kern w:val="0"/>
          <w:sz w:val="24"/>
          <w:szCs w:val="24"/>
          <w:lang w:eastAsia="en-IN"/>
          <w14:ligatures w14:val="none"/>
        </w:rPr>
        <w:t xml:space="preserve"> </w:t>
      </w:r>
      <w:r w:rsidR="00397174">
        <w:rPr>
          <w:rFonts w:ascii="Times New Roman" w:eastAsia="Times New Roman" w:hAnsi="Times New Roman" w:cs="Times New Roman"/>
          <w:color w:val="000000" w:themeColor="text1"/>
          <w:kern w:val="0"/>
          <w:sz w:val="24"/>
          <w:szCs w:val="24"/>
          <w:lang w:eastAsia="en-IN"/>
          <w14:ligatures w14:val="none"/>
        </w:rPr>
        <w:tab/>
      </w:r>
      <w:r w:rsidRPr="00477680">
        <w:rPr>
          <w:rFonts w:ascii="Times New Roman" w:eastAsia="Times New Roman" w:hAnsi="Times New Roman" w:cs="Times New Roman"/>
          <w:color w:val="000000" w:themeColor="text1"/>
          <w:kern w:val="0"/>
          <w:sz w:val="24"/>
          <w:szCs w:val="24"/>
          <w:lang w:eastAsia="en-IN"/>
          <w14:ligatures w14:val="none"/>
        </w:rPr>
        <w:t xml:space="preserve">Propagation by seed is rare as a result of its low seed accessibility and low germination rates (10–20%). It is mostly used in research settings to reach out </w:t>
      </w:r>
      <w:r w:rsidR="002977E1">
        <w:rPr>
          <w:rFonts w:ascii="Times New Roman" w:eastAsia="Times New Roman" w:hAnsi="Times New Roman" w:cs="Times New Roman"/>
          <w:color w:val="000000" w:themeColor="text1"/>
          <w:kern w:val="0"/>
          <w:sz w:val="24"/>
          <w:szCs w:val="24"/>
          <w:lang w:eastAsia="en-IN"/>
          <w14:ligatures w14:val="none"/>
        </w:rPr>
        <w:t xml:space="preserve">to </w:t>
      </w:r>
      <w:r w:rsidRPr="00477680">
        <w:rPr>
          <w:rFonts w:ascii="Times New Roman" w:eastAsia="Times New Roman" w:hAnsi="Times New Roman" w:cs="Times New Roman"/>
          <w:color w:val="000000" w:themeColor="text1"/>
          <w:kern w:val="0"/>
          <w:sz w:val="24"/>
          <w:szCs w:val="24"/>
          <w:lang w:eastAsia="en-IN"/>
          <w14:ligatures w14:val="none"/>
        </w:rPr>
        <w:t>genetic diversity (Khalid Khan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2015).</w:t>
      </w:r>
    </w:p>
    <w:p w14:paraId="793B408E" w14:textId="77777777" w:rsidR="00A831B6" w:rsidRPr="00477680" w:rsidRDefault="00A831B6" w:rsidP="009A170D">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4. Morphological Characteristics and Variability</w:t>
      </w:r>
    </w:p>
    <w:p w14:paraId="168B6271" w14:textId="77777777" w:rsidR="00461468" w:rsidRPr="00477680" w:rsidRDefault="00461468" w:rsidP="00461468">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General Morphology</w:t>
      </w:r>
    </w:p>
    <w:p w14:paraId="33954BB2" w14:textId="396AFD3C" w:rsidR="00461468" w:rsidRPr="00477680" w:rsidRDefault="00397174" w:rsidP="00461468">
      <w:p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ab/>
      </w:r>
      <w:r w:rsidR="00461468" w:rsidRPr="00477680">
        <w:rPr>
          <w:rFonts w:ascii="Times New Roman" w:eastAsia="Times New Roman" w:hAnsi="Times New Roman" w:cs="Times New Roman"/>
          <w:color w:val="000000" w:themeColor="text1"/>
          <w:kern w:val="0"/>
          <w:sz w:val="24"/>
          <w:szCs w:val="24"/>
          <w:lang w:eastAsia="en-IN"/>
          <w14:ligatures w14:val="none"/>
        </w:rPr>
        <w:t xml:space="preserve">B. </w:t>
      </w:r>
      <w:r w:rsidR="00461468" w:rsidRPr="00477680">
        <w:rPr>
          <w:rFonts w:ascii="Times New Roman" w:eastAsia="Times New Roman" w:hAnsi="Times New Roman" w:cs="Times New Roman"/>
          <w:i/>
          <w:iCs/>
          <w:color w:val="000000" w:themeColor="text1"/>
          <w:kern w:val="0"/>
          <w:sz w:val="24"/>
          <w:szCs w:val="24"/>
          <w:lang w:eastAsia="en-IN"/>
          <w14:ligatures w14:val="none"/>
        </w:rPr>
        <w:t>vulgaris</w:t>
      </w:r>
      <w:r w:rsidR="00461468" w:rsidRPr="00477680">
        <w:rPr>
          <w:rFonts w:ascii="Times New Roman" w:eastAsia="Times New Roman" w:hAnsi="Times New Roman" w:cs="Times New Roman"/>
          <w:color w:val="000000" w:themeColor="text1"/>
          <w:kern w:val="0"/>
          <w:sz w:val="24"/>
          <w:szCs w:val="24"/>
          <w:lang w:eastAsia="en-IN"/>
          <w14:ligatures w14:val="none"/>
        </w:rPr>
        <w:t xml:space="preserve"> </w:t>
      </w:r>
      <w:r w:rsidR="00E050BC" w:rsidRPr="00477680">
        <w:rPr>
          <w:rFonts w:ascii="Times New Roman" w:eastAsia="Times New Roman" w:hAnsi="Times New Roman" w:cs="Times New Roman"/>
          <w:color w:val="000000" w:themeColor="text1"/>
          <w:kern w:val="0"/>
          <w:sz w:val="24"/>
          <w:szCs w:val="24"/>
          <w:lang w:eastAsia="en-IN"/>
          <w14:ligatures w14:val="none"/>
        </w:rPr>
        <w:t>shows</w:t>
      </w:r>
      <w:r w:rsidR="00461468" w:rsidRPr="00477680">
        <w:rPr>
          <w:rFonts w:ascii="Times New Roman" w:eastAsia="Times New Roman" w:hAnsi="Times New Roman" w:cs="Times New Roman"/>
          <w:color w:val="000000" w:themeColor="text1"/>
          <w:kern w:val="0"/>
          <w:sz w:val="24"/>
          <w:szCs w:val="24"/>
          <w:lang w:eastAsia="en-IN"/>
          <w14:ligatures w14:val="none"/>
        </w:rPr>
        <w:t xml:space="preserve"> culms of 10–20 m tall, and 4–10 cm in diameter, with internodal lengths of 20–45 cm and wall thickness of 7–15 mm. Its bright green culms change to yellow with age, and clumps produce 20–50 culms. Leaves are lanceolate (sword</w:t>
      </w:r>
      <w:r w:rsidR="002977E1">
        <w:rPr>
          <w:rFonts w:ascii="Times New Roman" w:eastAsia="Times New Roman" w:hAnsi="Times New Roman" w:cs="Times New Roman"/>
          <w:color w:val="000000" w:themeColor="text1"/>
          <w:kern w:val="0"/>
          <w:sz w:val="24"/>
          <w:szCs w:val="24"/>
          <w:lang w:eastAsia="en-IN"/>
          <w14:ligatures w14:val="none"/>
        </w:rPr>
        <w:t>-</w:t>
      </w:r>
      <w:r w:rsidR="00461468" w:rsidRPr="00477680">
        <w:rPr>
          <w:rFonts w:ascii="Times New Roman" w:eastAsia="Times New Roman" w:hAnsi="Times New Roman" w:cs="Times New Roman"/>
          <w:color w:val="000000" w:themeColor="text1"/>
          <w:kern w:val="0"/>
          <w:sz w:val="24"/>
          <w:szCs w:val="24"/>
          <w:lang w:eastAsia="en-IN"/>
          <w14:ligatures w14:val="none"/>
        </w:rPr>
        <w:t xml:space="preserve">shaped) with 15–25 cm long, whereas rhizomes </w:t>
      </w:r>
      <w:r w:rsidR="00E050BC" w:rsidRPr="00477680">
        <w:rPr>
          <w:rFonts w:ascii="Times New Roman" w:eastAsia="Times New Roman" w:hAnsi="Times New Roman" w:cs="Times New Roman"/>
          <w:color w:val="000000" w:themeColor="text1"/>
          <w:kern w:val="0"/>
          <w:sz w:val="24"/>
          <w:szCs w:val="24"/>
          <w:lang w:eastAsia="en-IN"/>
          <w14:ligatures w14:val="none"/>
        </w:rPr>
        <w:t xml:space="preserve">are </w:t>
      </w:r>
      <w:r w:rsidR="00EB3487" w:rsidRPr="00477680">
        <w:rPr>
          <w:rFonts w:ascii="Times New Roman" w:eastAsia="Times New Roman" w:hAnsi="Times New Roman" w:cs="Times New Roman"/>
          <w:color w:val="000000" w:themeColor="text1"/>
          <w:kern w:val="0"/>
          <w:sz w:val="24"/>
          <w:szCs w:val="24"/>
          <w:lang w:eastAsia="en-IN"/>
          <w14:ligatures w14:val="none"/>
        </w:rPr>
        <w:t>caespitose,</w:t>
      </w:r>
      <w:r w:rsidR="00461468" w:rsidRPr="00477680">
        <w:rPr>
          <w:rFonts w:ascii="Times New Roman" w:eastAsia="Times New Roman" w:hAnsi="Times New Roman" w:cs="Times New Roman"/>
          <w:color w:val="000000" w:themeColor="text1"/>
          <w:kern w:val="0"/>
          <w:sz w:val="24"/>
          <w:szCs w:val="24"/>
          <w:lang w:eastAsia="en-IN"/>
          <w14:ligatures w14:val="none"/>
        </w:rPr>
        <w:t xml:space="preserve"> and give support for dense clumping (Zheng, 2024).</w:t>
      </w:r>
    </w:p>
    <w:p w14:paraId="5A5F26F0" w14:textId="2914ADB5" w:rsidR="00E050BC" w:rsidRPr="00477680" w:rsidRDefault="00E050BC" w:rsidP="00E050BC">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Global Variability</w:t>
      </w:r>
    </w:p>
    <w:p w14:paraId="48D1F55F" w14:textId="1958CEC6" w:rsidR="00E050BC" w:rsidRPr="00477680" w:rsidRDefault="00E050BC" w:rsidP="00E050BC">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Morphological variability is influenced by environmental factors:</w:t>
      </w:r>
    </w:p>
    <w:p w14:paraId="752BAFA1" w14:textId="43C42BC5" w:rsidR="00E050BC" w:rsidRPr="00477680"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Malaysia: Culms are shorter 8–15 </w:t>
      </w:r>
      <w:r w:rsidR="00EB3487" w:rsidRPr="00477680">
        <w:rPr>
          <w:rFonts w:ascii="Times New Roman" w:eastAsia="Times New Roman" w:hAnsi="Times New Roman" w:cs="Times New Roman"/>
          <w:color w:val="000000" w:themeColor="text1"/>
          <w:kern w:val="0"/>
          <w:sz w:val="24"/>
          <w:szCs w:val="24"/>
          <w:lang w:eastAsia="en-IN"/>
          <w14:ligatures w14:val="none"/>
        </w:rPr>
        <w:t>m</w:t>
      </w:r>
      <w:r w:rsidR="00E618AD">
        <w:rPr>
          <w:rFonts w:ascii="Times New Roman" w:eastAsia="Times New Roman" w:hAnsi="Times New Roman" w:cs="Times New Roman"/>
          <w:color w:val="000000" w:themeColor="text1"/>
          <w:kern w:val="0"/>
          <w:sz w:val="24"/>
          <w:szCs w:val="24"/>
          <w:lang w:eastAsia="en-IN"/>
          <w14:ligatures w14:val="none"/>
        </w:rPr>
        <w:t>,</w:t>
      </w:r>
      <w:r w:rsidR="00EB3487" w:rsidRPr="00477680">
        <w:rPr>
          <w:rFonts w:ascii="Times New Roman" w:eastAsia="Times New Roman" w:hAnsi="Times New Roman" w:cs="Times New Roman"/>
          <w:color w:val="000000" w:themeColor="text1"/>
          <w:kern w:val="0"/>
          <w:sz w:val="24"/>
          <w:szCs w:val="24"/>
          <w:lang w:eastAsia="en-IN"/>
          <w14:ligatures w14:val="none"/>
        </w:rPr>
        <w:t xml:space="preserve"> and</w:t>
      </w:r>
      <w:r w:rsidRPr="00477680">
        <w:rPr>
          <w:rFonts w:ascii="Times New Roman" w:eastAsia="Times New Roman" w:hAnsi="Times New Roman" w:cs="Times New Roman"/>
          <w:color w:val="000000" w:themeColor="text1"/>
          <w:kern w:val="0"/>
          <w:sz w:val="24"/>
          <w:szCs w:val="24"/>
          <w:lang w:eastAsia="en-IN"/>
          <w14:ligatures w14:val="none"/>
        </w:rPr>
        <w:t xml:space="preserve"> thinner</w:t>
      </w:r>
      <w:r w:rsidR="00E618AD">
        <w:rPr>
          <w:rFonts w:ascii="Times New Roman" w:eastAsia="Times New Roman" w:hAnsi="Times New Roman" w:cs="Times New Roman"/>
          <w:color w:val="000000" w:themeColor="text1"/>
          <w:kern w:val="0"/>
          <w:sz w:val="24"/>
          <w:szCs w:val="24"/>
          <w:lang w:eastAsia="en-IN"/>
          <w14:ligatures w14:val="none"/>
        </w:rPr>
        <w:t>,</w:t>
      </w:r>
      <w:r w:rsidRPr="00477680">
        <w:rPr>
          <w:rFonts w:ascii="Times New Roman" w:eastAsia="Times New Roman" w:hAnsi="Times New Roman" w:cs="Times New Roman"/>
          <w:color w:val="000000" w:themeColor="text1"/>
          <w:kern w:val="0"/>
          <w:sz w:val="24"/>
          <w:szCs w:val="24"/>
          <w:lang w:eastAsia="en-IN"/>
          <w14:ligatures w14:val="none"/>
        </w:rPr>
        <w:t xml:space="preserve"> about 3–7 cm, because of acidic soils and high rainfall (</w:t>
      </w:r>
      <w:proofErr w:type="spellStart"/>
      <w:r w:rsidRPr="00477680">
        <w:rPr>
          <w:rFonts w:ascii="Times New Roman" w:eastAsia="Times New Roman" w:hAnsi="Times New Roman" w:cs="Times New Roman"/>
          <w:color w:val="000000" w:themeColor="text1"/>
          <w:kern w:val="0"/>
          <w:sz w:val="24"/>
          <w:szCs w:val="24"/>
          <w:lang w:eastAsia="en-IN"/>
          <w14:ligatures w14:val="none"/>
        </w:rPr>
        <w:t>Emamverdian</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2020).</w:t>
      </w:r>
    </w:p>
    <w:p w14:paraId="48A758B5" w14:textId="5428BEB0" w:rsidR="00E050BC" w:rsidRPr="00477680"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Brazil: Thicker culms up to 12 cm are observed due to fertile Amazonian soils (black soils), with clump sizes achieving 60 culms (Zheng, 2024).</w:t>
      </w:r>
    </w:p>
    <w:p w14:paraId="0F2C6631" w14:textId="4D654381" w:rsidR="00E050BC" w:rsidRPr="00477680" w:rsidRDefault="00E050BC" w:rsidP="00477680">
      <w:pPr>
        <w:pStyle w:val="ListParagraph"/>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Africa: Ethiopian plantations exhibit shorter internodes up to</w:t>
      </w:r>
      <w:r w:rsidR="002977E1">
        <w:rPr>
          <w:rFonts w:ascii="Times New Roman" w:eastAsia="Times New Roman" w:hAnsi="Times New Roman" w:cs="Times New Roman"/>
          <w:color w:val="000000" w:themeColor="text1"/>
          <w:kern w:val="0"/>
          <w:sz w:val="24"/>
          <w:szCs w:val="24"/>
          <w:lang w:eastAsia="en-IN"/>
          <w14:ligatures w14:val="none"/>
        </w:rPr>
        <w:t xml:space="preserve"> </w:t>
      </w:r>
      <w:r w:rsidRPr="00477680">
        <w:rPr>
          <w:rFonts w:ascii="Times New Roman" w:eastAsia="Times New Roman" w:hAnsi="Times New Roman" w:cs="Times New Roman"/>
          <w:color w:val="000000" w:themeColor="text1"/>
          <w:kern w:val="0"/>
          <w:sz w:val="24"/>
          <w:szCs w:val="24"/>
          <w:lang w:eastAsia="en-IN"/>
          <w14:ligatures w14:val="none"/>
        </w:rPr>
        <w:t>15–30 cm, due to semi-arid conditions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2022).</w:t>
      </w:r>
    </w:p>
    <w:p w14:paraId="66F3AA7D" w14:textId="77777777" w:rsidR="00A831B6" w:rsidRPr="00477680" w:rsidRDefault="00A831B6" w:rsidP="009A170D">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Variability in India</w:t>
      </w:r>
    </w:p>
    <w:p w14:paraId="6EBA3644" w14:textId="73E3DDF8" w:rsidR="00FA7A50" w:rsidRPr="00477680" w:rsidRDefault="00FA7A50" w:rsidP="00FA7A50">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In India, </w:t>
      </w:r>
      <w:r w:rsidRPr="00E618AD">
        <w:rPr>
          <w:rFonts w:ascii="Times New Roman" w:eastAsia="Times New Roman" w:hAnsi="Times New Roman" w:cs="Times New Roman"/>
          <w:i/>
          <w:iCs/>
          <w:color w:val="000000" w:themeColor="text1"/>
          <w:kern w:val="0"/>
          <w:sz w:val="24"/>
          <w:szCs w:val="24"/>
          <w:lang w:eastAsia="en-IN"/>
          <w14:ligatures w14:val="none"/>
        </w:rPr>
        <w:t>B. vulgaris</w:t>
      </w:r>
      <w:r w:rsidRPr="00477680">
        <w:rPr>
          <w:rFonts w:ascii="Times New Roman" w:eastAsia="Times New Roman" w:hAnsi="Times New Roman" w:cs="Times New Roman"/>
          <w:color w:val="000000" w:themeColor="text1"/>
          <w:kern w:val="0"/>
          <w:sz w:val="24"/>
          <w:szCs w:val="24"/>
          <w:lang w:eastAsia="en-IN"/>
          <w14:ligatures w14:val="none"/>
        </w:rPr>
        <w:t xml:space="preserve"> morphology varies by region:</w:t>
      </w:r>
    </w:p>
    <w:p w14:paraId="184CE657" w14:textId="7E5AC06A" w:rsidR="00FA7A50" w:rsidRPr="00477680"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Punjab: Higher clump height with 15–18 m tall and internodal length varies from 30–40 cm due to fertile alluvial soils (ResearchGate, 2018).</w:t>
      </w:r>
    </w:p>
    <w:p w14:paraId="3C3598D1" w14:textId="41B34FE8" w:rsidR="00FA7A50" w:rsidRPr="00477680"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Kerala: Shorter culms of 12–15 m height and smaller clump sizes comprise 15–30 culms due to high humidity as well as lateritic soils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2022).</w:t>
      </w:r>
    </w:p>
    <w:p w14:paraId="1E04D440" w14:textId="744CEB2C" w:rsidR="00FA7A50" w:rsidRPr="00477680" w:rsidRDefault="00FA7A50" w:rsidP="00477680">
      <w:pPr>
        <w:pStyle w:val="ListParagraph"/>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Northeast: Larger culm diameter (8–10 cm) and denser clumps comprise 40–50 culms due to heavy rainfall and loamy soils (National Bamboo Mission, 2023).</w:t>
      </w:r>
    </w:p>
    <w:p w14:paraId="494FDB82" w14:textId="7FC160F1" w:rsidR="00E050BC" w:rsidRDefault="00E050BC"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Morphological differences are assigned to soil type, rainfall, and altitude, with genetic studies denoting moderate </w:t>
      </w:r>
      <w:r w:rsidR="00E618AD">
        <w:rPr>
          <w:rFonts w:ascii="Times New Roman" w:eastAsia="Times New Roman" w:hAnsi="Times New Roman" w:cs="Times New Roman"/>
          <w:color w:val="000000" w:themeColor="text1"/>
          <w:kern w:val="0"/>
          <w:sz w:val="24"/>
          <w:szCs w:val="24"/>
          <w:lang w:eastAsia="en-IN"/>
          <w14:ligatures w14:val="none"/>
        </w:rPr>
        <w:t>variability</w:t>
      </w:r>
      <w:r w:rsidRPr="00477680">
        <w:rPr>
          <w:rFonts w:ascii="Times New Roman" w:eastAsia="Times New Roman" w:hAnsi="Times New Roman" w:cs="Times New Roman"/>
          <w:color w:val="000000" w:themeColor="text1"/>
          <w:kern w:val="0"/>
          <w:sz w:val="24"/>
          <w:szCs w:val="24"/>
          <w:lang w:eastAsia="en-IN"/>
          <w14:ligatures w14:val="none"/>
        </w:rPr>
        <w:t xml:space="preserve"> within populations (Khalid Khan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2015).</w:t>
      </w:r>
    </w:p>
    <w:p w14:paraId="2791021A" w14:textId="2E239B41" w:rsidR="000F4ADD" w:rsidRDefault="00801237"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noProof/>
          <w:color w:val="000000" w:themeColor="text1"/>
          <w:kern w:val="0"/>
          <w:sz w:val="24"/>
          <w:szCs w:val="24"/>
          <w:lang w:eastAsia="en-IN"/>
          <w14:ligatures w14:val="none"/>
        </w:rPr>
        <w:lastRenderedPageBreak/>
        <w:drawing>
          <wp:inline distT="0" distB="0" distL="0" distR="0" wp14:anchorId="30790DA8" wp14:editId="673BFDD0">
            <wp:extent cx="1651498" cy="1284499"/>
            <wp:effectExtent l="0" t="0" r="0" b="0"/>
            <wp:docPr id="1219290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793" cy="1293284"/>
                    </a:xfrm>
                    <a:prstGeom prst="rect">
                      <a:avLst/>
                    </a:prstGeom>
                    <a:noFill/>
                  </pic:spPr>
                </pic:pic>
              </a:graphicData>
            </a:graphic>
          </wp:inline>
        </w:drawing>
      </w:r>
      <w:r>
        <w:rPr>
          <w:rFonts w:ascii="Times New Roman" w:eastAsia="Times New Roman" w:hAnsi="Times New Roman" w:cs="Times New Roman"/>
          <w:color w:val="000000" w:themeColor="text1"/>
          <w:kern w:val="0"/>
          <w:sz w:val="24"/>
          <w:szCs w:val="24"/>
          <w:lang w:eastAsia="en-IN"/>
          <w14:ligatures w14:val="none"/>
        </w:rPr>
        <w:t xml:space="preserve">   </w:t>
      </w:r>
      <w:r w:rsidR="005925F1">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79F6FED9" wp14:editId="476761A5">
            <wp:extent cx="1587260" cy="1253848"/>
            <wp:effectExtent l="0" t="0" r="0" b="0"/>
            <wp:docPr id="52544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51435" cy="1304542"/>
                    </a:xfrm>
                    <a:prstGeom prst="rect">
                      <a:avLst/>
                    </a:prstGeom>
                    <a:noFill/>
                  </pic:spPr>
                </pic:pic>
              </a:graphicData>
            </a:graphic>
          </wp:inline>
        </w:drawing>
      </w:r>
      <w:r w:rsidR="005925F1">
        <w:rPr>
          <w:rFonts w:ascii="Times New Roman" w:eastAsia="Times New Roman" w:hAnsi="Times New Roman" w:cs="Times New Roman"/>
          <w:color w:val="000000" w:themeColor="text1"/>
          <w:kern w:val="0"/>
          <w:sz w:val="24"/>
          <w:szCs w:val="24"/>
          <w:lang w:eastAsia="en-IN"/>
          <w14:ligatures w14:val="none"/>
        </w:rPr>
        <w:t xml:space="preserve"> </w:t>
      </w:r>
      <w:r w:rsidR="000F4ADD">
        <w:rPr>
          <w:rFonts w:ascii="Times New Roman" w:eastAsia="Times New Roman" w:hAnsi="Times New Roman" w:cs="Times New Roman"/>
          <w:color w:val="000000" w:themeColor="text1"/>
          <w:kern w:val="0"/>
          <w:sz w:val="24"/>
          <w:szCs w:val="24"/>
          <w:lang w:eastAsia="en-IN"/>
          <w14:ligatures w14:val="none"/>
        </w:rPr>
        <w:t xml:space="preserve">       </w:t>
      </w:r>
      <w:r w:rsidR="005925F1">
        <w:rPr>
          <w:rFonts w:ascii="Times New Roman" w:eastAsia="Times New Roman" w:hAnsi="Times New Roman" w:cs="Times New Roman"/>
          <w:color w:val="000000" w:themeColor="text1"/>
          <w:kern w:val="0"/>
          <w:sz w:val="24"/>
          <w:szCs w:val="24"/>
          <w:lang w:eastAsia="en-IN"/>
          <w14:ligatures w14:val="none"/>
        </w:rPr>
        <w:t xml:space="preserve">  </w:t>
      </w:r>
      <w:r w:rsidR="005925F1">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4C3A2B44" wp14:editId="3EDB503D">
            <wp:extent cx="1733909" cy="1280160"/>
            <wp:effectExtent l="0" t="0" r="0" b="0"/>
            <wp:docPr id="1569169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866" cy="1319259"/>
                    </a:xfrm>
                    <a:prstGeom prst="rect">
                      <a:avLst/>
                    </a:prstGeom>
                    <a:noFill/>
                  </pic:spPr>
                </pic:pic>
              </a:graphicData>
            </a:graphic>
          </wp:inline>
        </w:drawing>
      </w:r>
      <w:r w:rsidR="005925F1">
        <w:rPr>
          <w:rFonts w:ascii="Times New Roman" w:eastAsia="Times New Roman" w:hAnsi="Times New Roman" w:cs="Times New Roman"/>
          <w:color w:val="000000" w:themeColor="text1"/>
          <w:kern w:val="0"/>
          <w:sz w:val="24"/>
          <w:szCs w:val="24"/>
          <w:lang w:eastAsia="en-IN"/>
          <w14:ligatures w14:val="none"/>
        </w:rPr>
        <w:t xml:space="preserve">    </w:t>
      </w:r>
    </w:p>
    <w:p w14:paraId="5ACA0755" w14:textId="703306EF" w:rsidR="00801237" w:rsidRDefault="005925F1"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77E418B1" wp14:editId="3BF439CE">
            <wp:extent cx="1500996" cy="1298226"/>
            <wp:effectExtent l="0" t="0" r="0" b="0"/>
            <wp:docPr id="905763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886" cy="1323214"/>
                    </a:xfrm>
                    <a:prstGeom prst="rect">
                      <a:avLst/>
                    </a:prstGeom>
                    <a:noFill/>
                  </pic:spPr>
                </pic:pic>
              </a:graphicData>
            </a:graphic>
          </wp:inline>
        </w:drawing>
      </w:r>
      <w:r w:rsidR="000F4ADD">
        <w:rPr>
          <w:rFonts w:ascii="Times New Roman" w:eastAsia="Times New Roman" w:hAnsi="Times New Roman" w:cs="Times New Roman"/>
          <w:color w:val="000000" w:themeColor="text1"/>
          <w:kern w:val="0"/>
          <w:sz w:val="24"/>
          <w:szCs w:val="24"/>
          <w:lang w:eastAsia="en-IN"/>
          <w14:ligatures w14:val="none"/>
        </w:rPr>
        <w:t xml:space="preserve">       </w:t>
      </w:r>
      <w:r w:rsidR="000F4ADD">
        <w:rPr>
          <w:noProof/>
        </w:rPr>
        <w:drawing>
          <wp:inline distT="0" distB="0" distL="0" distR="0" wp14:anchorId="53951DAE" wp14:editId="29010A97">
            <wp:extent cx="1647645" cy="1412699"/>
            <wp:effectExtent l="0" t="0" r="0" b="0"/>
            <wp:docPr id="513883757" name="Picture 6" descr="The image displays an illustration of the following: (1) Young shoot of Bambusa vulgaris (common bamboo); (2) Culm leaf (abaxial side) of Bambusa vulgaris (common bamboo); (3) Leafy branch of Bambusa vulgaris (common bamboo); (4) Leaf sheath of Bambusa vulgaris (common bamboo) with auricles and pseudopetiole; (5) Flowering branch of Bambusa vulgaris (common bamboo); and (6) Pseudospikelet of Bambusa vulgaris (common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mage displays an illustration of the following: (1) Young shoot of Bambusa vulgaris (common bamboo); (2) Culm leaf (abaxial side) of Bambusa vulgaris (common bamboo); (3) Leafy branch of Bambusa vulgaris (common bamboo); (4) Leaf sheath of Bambusa vulgaris (common bamboo) with auricles and pseudopetiole; (5) Flowering branch of Bambusa vulgaris (common bamboo); and (6) Pseudospikelet of Bambusa vulgaris (common bambo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269" cy="1442386"/>
                    </a:xfrm>
                    <a:prstGeom prst="rect">
                      <a:avLst/>
                    </a:prstGeom>
                    <a:noFill/>
                    <a:ln>
                      <a:noFill/>
                    </a:ln>
                  </pic:spPr>
                </pic:pic>
              </a:graphicData>
            </a:graphic>
          </wp:inline>
        </w:drawing>
      </w:r>
      <w:r w:rsidR="000F4ADD">
        <w:rPr>
          <w:rFonts w:ascii="Times New Roman" w:eastAsia="Times New Roman" w:hAnsi="Times New Roman" w:cs="Times New Roman"/>
          <w:color w:val="000000" w:themeColor="text1"/>
          <w:kern w:val="0"/>
          <w:sz w:val="24"/>
          <w:szCs w:val="24"/>
          <w:lang w:eastAsia="en-IN"/>
          <w14:ligatures w14:val="none"/>
        </w:rPr>
        <w:t xml:space="preserve">     </w:t>
      </w:r>
      <w:r w:rsidR="000F4ADD">
        <w:rPr>
          <w:noProof/>
        </w:rPr>
        <w:drawing>
          <wp:inline distT="0" distB="0" distL="0" distR="0" wp14:anchorId="6B4F4DE1" wp14:editId="7AA110D9">
            <wp:extent cx="1950957" cy="1310604"/>
            <wp:effectExtent l="0" t="0" r="0" b="0"/>
            <wp:docPr id="352167191" name="Picture 7" descr="Foliage of Bambusa vulgaris (common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liage of Bambusa vulgaris (common bambo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2780" cy="1331982"/>
                    </a:xfrm>
                    <a:prstGeom prst="rect">
                      <a:avLst/>
                    </a:prstGeom>
                    <a:noFill/>
                    <a:ln>
                      <a:noFill/>
                    </a:ln>
                  </pic:spPr>
                </pic:pic>
              </a:graphicData>
            </a:graphic>
          </wp:inline>
        </w:drawing>
      </w:r>
    </w:p>
    <w:p w14:paraId="79C98C23" w14:textId="77777777" w:rsidR="00C72AB8" w:rsidRDefault="000F4ADD" w:rsidP="00C72AB8">
      <w:pPr>
        <w:spacing w:before="100" w:beforeAutospacing="1" w:after="100" w:afterAutospacing="1" w:line="240" w:lineRule="auto"/>
        <w:jc w:val="center"/>
        <w:rPr>
          <w:rFonts w:ascii="Times New Roman" w:eastAsia="Times New Roman" w:hAnsi="Times New Roman" w:cs="Times New Roman"/>
          <w:i/>
          <w:iCs/>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Fig</w:t>
      </w:r>
      <w:r w:rsidR="000C53BE">
        <w:rPr>
          <w:rFonts w:ascii="Times New Roman" w:eastAsia="Times New Roman" w:hAnsi="Times New Roman" w:cs="Times New Roman"/>
          <w:color w:val="000000" w:themeColor="text1"/>
          <w:kern w:val="0"/>
          <w:sz w:val="24"/>
          <w:szCs w:val="24"/>
          <w:lang w:eastAsia="en-IN"/>
          <w14:ligatures w14:val="none"/>
        </w:rPr>
        <w:t>2</w:t>
      </w:r>
      <w:r>
        <w:rPr>
          <w:rFonts w:ascii="Times New Roman" w:eastAsia="Times New Roman" w:hAnsi="Times New Roman" w:cs="Times New Roman"/>
          <w:color w:val="000000" w:themeColor="text1"/>
          <w:kern w:val="0"/>
          <w:sz w:val="24"/>
          <w:szCs w:val="24"/>
          <w:lang w:eastAsia="en-IN"/>
          <w14:ligatures w14:val="none"/>
        </w:rPr>
        <w:t>: Different</w:t>
      </w:r>
      <w:r w:rsidR="000C53BE">
        <w:rPr>
          <w:rFonts w:ascii="Times New Roman" w:eastAsia="Times New Roman" w:hAnsi="Times New Roman" w:cs="Times New Roman"/>
          <w:color w:val="000000" w:themeColor="text1"/>
          <w:kern w:val="0"/>
          <w:sz w:val="24"/>
          <w:szCs w:val="24"/>
          <w:lang w:eastAsia="en-IN"/>
          <w14:ligatures w14:val="none"/>
        </w:rPr>
        <w:t xml:space="preserve"> plant parts of </w:t>
      </w:r>
      <w:proofErr w:type="spellStart"/>
      <w:proofErr w:type="gramStart"/>
      <w:r w:rsidR="000C53BE" w:rsidRPr="00E618AD">
        <w:rPr>
          <w:rFonts w:ascii="Times New Roman" w:eastAsia="Times New Roman" w:hAnsi="Times New Roman" w:cs="Times New Roman"/>
          <w:i/>
          <w:iCs/>
          <w:color w:val="000000" w:themeColor="text1"/>
          <w:kern w:val="0"/>
          <w:sz w:val="24"/>
          <w:szCs w:val="24"/>
          <w:lang w:eastAsia="en-IN"/>
          <w14:ligatures w14:val="none"/>
        </w:rPr>
        <w:t>B.vulgaris</w:t>
      </w:r>
      <w:proofErr w:type="spellEnd"/>
      <w:proofErr w:type="gramEnd"/>
      <w:r w:rsidR="00C72AB8">
        <w:rPr>
          <w:rFonts w:ascii="Times New Roman" w:eastAsia="Times New Roman" w:hAnsi="Times New Roman" w:cs="Times New Roman"/>
          <w:i/>
          <w:iCs/>
          <w:color w:val="000000" w:themeColor="text1"/>
          <w:kern w:val="0"/>
          <w:sz w:val="24"/>
          <w:szCs w:val="24"/>
          <w:lang w:eastAsia="en-IN"/>
          <w14:ligatures w14:val="none"/>
        </w:rPr>
        <w:t xml:space="preserve"> </w:t>
      </w:r>
    </w:p>
    <w:p w14:paraId="3129369B" w14:textId="23E0953A" w:rsidR="005925F1" w:rsidRPr="00477680" w:rsidRDefault="00C72AB8" w:rsidP="00C72AB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C72AB8">
        <w:rPr>
          <w:rFonts w:ascii="Times New Roman" w:eastAsia="Times New Roman" w:hAnsi="Times New Roman" w:cs="Times New Roman"/>
          <w:color w:val="000000" w:themeColor="text1"/>
          <w:kern w:val="0"/>
          <w:sz w:val="24"/>
          <w:szCs w:val="24"/>
          <w:lang w:eastAsia="en-IN"/>
          <w14:ligatures w14:val="none"/>
        </w:rPr>
        <w:t>(</w:t>
      </w:r>
      <w:r>
        <w:rPr>
          <w:rFonts w:ascii="Times New Roman" w:eastAsia="Times New Roman" w:hAnsi="Times New Roman" w:cs="Times New Roman"/>
          <w:color w:val="000000" w:themeColor="text1"/>
          <w:kern w:val="0"/>
          <w:sz w:val="24"/>
          <w:szCs w:val="24"/>
          <w:lang w:eastAsia="en-IN"/>
          <w14:ligatures w14:val="none"/>
        </w:rPr>
        <w:t>Source:</w:t>
      </w:r>
      <w:r w:rsidRPr="00C72AB8">
        <w:t xml:space="preserve"> </w:t>
      </w:r>
      <w:r w:rsidRPr="00C72AB8">
        <w:rPr>
          <w:rFonts w:ascii="Times New Roman" w:eastAsia="Times New Roman" w:hAnsi="Times New Roman" w:cs="Times New Roman"/>
          <w:color w:val="000000" w:themeColor="text1"/>
          <w:kern w:val="0"/>
          <w:sz w:val="24"/>
          <w:szCs w:val="24"/>
          <w:lang w:eastAsia="en-IN"/>
          <w14:ligatures w14:val="none"/>
        </w:rPr>
        <w:t>https://www.cabidigitallibrary.org/doi/full/10.1079/cabicompendium.8398</w:t>
      </w:r>
      <w:r>
        <w:rPr>
          <w:rFonts w:ascii="Times New Roman" w:eastAsia="Times New Roman" w:hAnsi="Times New Roman" w:cs="Times New Roman"/>
          <w:color w:val="000000" w:themeColor="text1"/>
          <w:kern w:val="0"/>
          <w:sz w:val="24"/>
          <w:szCs w:val="24"/>
          <w:lang w:eastAsia="en-IN"/>
          <w14:ligatures w14:val="none"/>
        </w:rPr>
        <w:t>)</w:t>
      </w:r>
    </w:p>
    <w:p w14:paraId="66C59763" w14:textId="16D350FE" w:rsidR="009A170D" w:rsidRPr="00477680" w:rsidRDefault="00A831B6" w:rsidP="00D819A7">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 xml:space="preserve">5. </w:t>
      </w:r>
      <w:r w:rsidR="009A170D" w:rsidRPr="00477680">
        <w:rPr>
          <w:rFonts w:ascii="Times New Roman" w:hAnsi="Times New Roman" w:cs="Times New Roman"/>
          <w:b/>
          <w:bCs/>
          <w:color w:val="000000" w:themeColor="text1"/>
          <w:sz w:val="24"/>
          <w:szCs w:val="24"/>
        </w:rPr>
        <w:t>Conventional Propagation Methods of Bamboo</w:t>
      </w:r>
    </w:p>
    <w:p w14:paraId="5DF5228F" w14:textId="36105532" w:rsidR="0021739C" w:rsidRPr="00477680" w:rsidRDefault="00E618AD" w:rsidP="0021739C">
      <w:pPr>
        <w:pStyle w:val="NormalWeb"/>
        <w:jc w:val="both"/>
        <w:rPr>
          <w:color w:val="000000" w:themeColor="text1"/>
        </w:rPr>
      </w:pPr>
      <w:r>
        <w:rPr>
          <w:color w:val="000000" w:themeColor="text1"/>
        </w:rPr>
        <w:t xml:space="preserve"> </w:t>
      </w:r>
      <w:r>
        <w:rPr>
          <w:color w:val="000000" w:themeColor="text1"/>
        </w:rPr>
        <w:tab/>
      </w:r>
      <w:r w:rsidR="009A170D" w:rsidRPr="00477680">
        <w:rPr>
          <w:color w:val="000000" w:themeColor="text1"/>
        </w:rPr>
        <w:t xml:space="preserve">Bamboo, a </w:t>
      </w:r>
      <w:r w:rsidR="008C41F8" w:rsidRPr="00477680">
        <w:rPr>
          <w:color w:val="000000" w:themeColor="text1"/>
        </w:rPr>
        <w:t>multipurpose</w:t>
      </w:r>
      <w:r w:rsidR="009A170D" w:rsidRPr="00477680">
        <w:rPr>
          <w:color w:val="000000" w:themeColor="text1"/>
        </w:rPr>
        <w:t xml:space="preserve"> and </w:t>
      </w:r>
      <w:r w:rsidR="008C41F8" w:rsidRPr="00477680">
        <w:rPr>
          <w:color w:val="000000" w:themeColor="text1"/>
        </w:rPr>
        <w:t>strong-growing</w:t>
      </w:r>
      <w:r w:rsidR="009A170D" w:rsidRPr="00477680">
        <w:rPr>
          <w:color w:val="000000" w:themeColor="text1"/>
        </w:rPr>
        <w:t xml:space="preserve"> plant </w:t>
      </w:r>
      <w:r w:rsidR="008C41F8" w:rsidRPr="00477680">
        <w:rPr>
          <w:color w:val="000000" w:themeColor="text1"/>
        </w:rPr>
        <w:t>belong</w:t>
      </w:r>
      <w:r w:rsidR="002977E1">
        <w:rPr>
          <w:color w:val="000000" w:themeColor="text1"/>
        </w:rPr>
        <w:t>ing</w:t>
      </w:r>
      <w:r w:rsidR="008C41F8" w:rsidRPr="00477680">
        <w:rPr>
          <w:color w:val="000000" w:themeColor="text1"/>
        </w:rPr>
        <w:t xml:space="preserve"> to</w:t>
      </w:r>
      <w:r w:rsidR="009A170D" w:rsidRPr="00477680">
        <w:rPr>
          <w:color w:val="000000" w:themeColor="text1"/>
        </w:rPr>
        <w:t xml:space="preserve"> </w:t>
      </w:r>
      <w:r>
        <w:rPr>
          <w:color w:val="000000" w:themeColor="text1"/>
        </w:rPr>
        <w:t xml:space="preserve">the </w:t>
      </w:r>
      <w:r w:rsidR="009A170D" w:rsidRPr="00477680">
        <w:rPr>
          <w:color w:val="000000" w:themeColor="text1"/>
        </w:rPr>
        <w:t xml:space="preserve">subfamily Bambusoideae, is </w:t>
      </w:r>
      <w:r w:rsidR="008C41F8" w:rsidRPr="00477680">
        <w:rPr>
          <w:color w:val="000000" w:themeColor="text1"/>
        </w:rPr>
        <w:t xml:space="preserve">commonly </w:t>
      </w:r>
      <w:r w:rsidR="009A170D" w:rsidRPr="00477680">
        <w:rPr>
          <w:color w:val="000000" w:themeColor="text1"/>
        </w:rPr>
        <w:t xml:space="preserve">propagated through various conventional methods to meet ecological, economic, and cultural demands. These methods </w:t>
      </w:r>
      <w:r w:rsidR="00D94DDF" w:rsidRPr="00477680">
        <w:rPr>
          <w:color w:val="000000" w:themeColor="text1"/>
        </w:rPr>
        <w:t xml:space="preserve">depend </w:t>
      </w:r>
      <w:r w:rsidR="009A170D" w:rsidRPr="00477680">
        <w:rPr>
          <w:color w:val="000000" w:themeColor="text1"/>
        </w:rPr>
        <w:t xml:space="preserve">on vegetative and, </w:t>
      </w:r>
      <w:r w:rsidR="00D94DDF" w:rsidRPr="00477680">
        <w:rPr>
          <w:color w:val="000000" w:themeColor="text1"/>
        </w:rPr>
        <w:t xml:space="preserve">not as much </w:t>
      </w:r>
      <w:r w:rsidR="009A170D" w:rsidRPr="00477680">
        <w:rPr>
          <w:color w:val="000000" w:themeColor="text1"/>
        </w:rPr>
        <w:t xml:space="preserve">seed-based techniques, </w:t>
      </w:r>
      <w:r w:rsidR="00D94DDF" w:rsidRPr="00477680">
        <w:rPr>
          <w:color w:val="000000" w:themeColor="text1"/>
        </w:rPr>
        <w:t>due to</w:t>
      </w:r>
      <w:r w:rsidR="009A170D" w:rsidRPr="00477680">
        <w:rPr>
          <w:color w:val="000000" w:themeColor="text1"/>
        </w:rPr>
        <w:t xml:space="preserve"> bamboo’s flowering cycles are often </w:t>
      </w:r>
      <w:r w:rsidR="00D94DDF" w:rsidRPr="00477680">
        <w:rPr>
          <w:color w:val="000000" w:themeColor="text1"/>
        </w:rPr>
        <w:t>volatile</w:t>
      </w:r>
      <w:r w:rsidR="009A170D" w:rsidRPr="00477680">
        <w:rPr>
          <w:color w:val="000000" w:themeColor="text1"/>
        </w:rPr>
        <w:t xml:space="preserve"> and </w:t>
      </w:r>
      <w:r w:rsidR="00D94DDF" w:rsidRPr="00477680">
        <w:rPr>
          <w:color w:val="000000" w:themeColor="text1"/>
        </w:rPr>
        <w:t>occasional</w:t>
      </w:r>
      <w:r w:rsidR="009A170D" w:rsidRPr="00477680">
        <w:rPr>
          <w:color w:val="000000" w:themeColor="text1"/>
        </w:rPr>
        <w:t xml:space="preserve"> (Clark </w:t>
      </w:r>
      <w:r w:rsidR="00A342DF" w:rsidRPr="00A342DF">
        <w:rPr>
          <w:i/>
          <w:iCs/>
          <w:color w:val="000000" w:themeColor="text1"/>
        </w:rPr>
        <w:t>et al</w:t>
      </w:r>
      <w:r w:rsidR="009A170D" w:rsidRPr="00477680">
        <w:rPr>
          <w:color w:val="000000" w:themeColor="text1"/>
        </w:rPr>
        <w:t xml:space="preserve">., 2015). </w:t>
      </w:r>
      <w:r w:rsidR="00CF22B9" w:rsidRPr="00477680">
        <w:rPr>
          <w:color w:val="000000" w:themeColor="text1"/>
        </w:rPr>
        <w:t>The following</w:t>
      </w:r>
      <w:r w:rsidR="009A170D" w:rsidRPr="00477680">
        <w:rPr>
          <w:color w:val="000000" w:themeColor="text1"/>
        </w:rPr>
        <w:t xml:space="preserve"> </w:t>
      </w:r>
      <w:r w:rsidR="00CF22B9" w:rsidRPr="00477680">
        <w:rPr>
          <w:color w:val="000000" w:themeColor="text1"/>
        </w:rPr>
        <w:t>primary propagation</w:t>
      </w:r>
      <w:r w:rsidR="009A170D" w:rsidRPr="00477680">
        <w:rPr>
          <w:color w:val="000000" w:themeColor="text1"/>
        </w:rPr>
        <w:t xml:space="preserve"> methods</w:t>
      </w:r>
      <w:r w:rsidR="006F3E4F" w:rsidRPr="00477680">
        <w:rPr>
          <w:color w:val="000000" w:themeColor="text1"/>
        </w:rPr>
        <w:t xml:space="preserve"> </w:t>
      </w:r>
      <w:r w:rsidR="009A170D" w:rsidRPr="00477680">
        <w:rPr>
          <w:color w:val="000000" w:themeColor="text1"/>
        </w:rPr>
        <w:t>culm cuttings, branch cuttings, rhizome division, offset planting, and seed propagation</w:t>
      </w:r>
      <w:r>
        <w:rPr>
          <w:color w:val="000000" w:themeColor="text1"/>
        </w:rPr>
        <w:t>,</w:t>
      </w:r>
      <w:r w:rsidR="006F3E4F" w:rsidRPr="00477680">
        <w:rPr>
          <w:color w:val="000000" w:themeColor="text1"/>
        </w:rPr>
        <w:t xml:space="preserve"> </w:t>
      </w:r>
      <w:r w:rsidR="009A170D" w:rsidRPr="00477680">
        <w:rPr>
          <w:color w:val="000000" w:themeColor="text1"/>
        </w:rPr>
        <w:t xml:space="preserve">are explained in </w:t>
      </w:r>
      <w:r w:rsidR="00CF22B9" w:rsidRPr="00477680">
        <w:rPr>
          <w:color w:val="000000" w:themeColor="text1"/>
        </w:rPr>
        <w:t>detail (</w:t>
      </w:r>
      <w:r w:rsidR="009A170D" w:rsidRPr="00477680">
        <w:rPr>
          <w:color w:val="000000" w:themeColor="text1"/>
        </w:rPr>
        <w:t>Banik, 1995; Sharma &amp; Nirmala, 2015).</w:t>
      </w:r>
    </w:p>
    <w:p w14:paraId="4DF232F6" w14:textId="163C99D6" w:rsidR="0021739C" w:rsidRPr="00477680" w:rsidRDefault="009A170D" w:rsidP="0021739C">
      <w:pPr>
        <w:pStyle w:val="NormalWeb"/>
        <w:jc w:val="both"/>
        <w:rPr>
          <w:color w:val="000000" w:themeColor="text1"/>
        </w:rPr>
      </w:pPr>
      <w:r w:rsidRPr="00477680">
        <w:rPr>
          <w:b/>
          <w:bCs/>
          <w:color w:val="000000" w:themeColor="text1"/>
        </w:rPr>
        <w:t>Culm Cuttings</w:t>
      </w:r>
      <w:r w:rsidR="00CF22B9" w:rsidRPr="00477680">
        <w:rPr>
          <w:b/>
          <w:bCs/>
          <w:color w:val="000000" w:themeColor="text1"/>
        </w:rPr>
        <w:t xml:space="preserve">: </w:t>
      </w:r>
      <w:r w:rsidRPr="00477680">
        <w:rPr>
          <w:color w:val="000000" w:themeColor="text1"/>
        </w:rPr>
        <w:t xml:space="preserve">Culm cuttings </w:t>
      </w:r>
      <w:r w:rsidR="00291C4D" w:rsidRPr="00477680">
        <w:rPr>
          <w:color w:val="000000" w:themeColor="text1"/>
        </w:rPr>
        <w:t>include</w:t>
      </w:r>
      <w:r w:rsidRPr="00477680">
        <w:rPr>
          <w:color w:val="000000" w:themeColor="text1"/>
        </w:rPr>
        <w:t xml:space="preserve"> taking </w:t>
      </w:r>
      <w:r w:rsidR="00291C4D" w:rsidRPr="00477680">
        <w:rPr>
          <w:color w:val="000000" w:themeColor="text1"/>
        </w:rPr>
        <w:t>segments</w:t>
      </w:r>
      <w:r w:rsidRPr="00477680">
        <w:rPr>
          <w:color w:val="000000" w:themeColor="text1"/>
        </w:rPr>
        <w:t xml:space="preserve"> of </w:t>
      </w:r>
      <w:r w:rsidR="00291C4D" w:rsidRPr="00477680">
        <w:rPr>
          <w:color w:val="000000" w:themeColor="text1"/>
        </w:rPr>
        <w:t>matured</w:t>
      </w:r>
      <w:r w:rsidRPr="00477680">
        <w:rPr>
          <w:color w:val="000000" w:themeColor="text1"/>
        </w:rPr>
        <w:t xml:space="preserve"> bamboo culms (stems) </w:t>
      </w:r>
      <w:r w:rsidR="00791C76" w:rsidRPr="00477680">
        <w:rPr>
          <w:color w:val="000000" w:themeColor="text1"/>
        </w:rPr>
        <w:t>for propagation</w:t>
      </w:r>
      <w:r w:rsidRPr="00477680">
        <w:rPr>
          <w:color w:val="000000" w:themeColor="text1"/>
        </w:rPr>
        <w:t>. A culm segment</w:t>
      </w:r>
      <w:r w:rsidR="00791C76" w:rsidRPr="00477680">
        <w:rPr>
          <w:color w:val="000000" w:themeColor="text1"/>
        </w:rPr>
        <w:t xml:space="preserve"> with</w:t>
      </w:r>
      <w:r w:rsidRPr="00477680">
        <w:rPr>
          <w:color w:val="000000" w:themeColor="text1"/>
        </w:rPr>
        <w:t xml:space="preserve"> 1–2 nodes long, </w:t>
      </w:r>
      <w:r w:rsidR="00791C76" w:rsidRPr="00477680">
        <w:rPr>
          <w:color w:val="000000" w:themeColor="text1"/>
        </w:rPr>
        <w:t>and taken</w:t>
      </w:r>
      <w:r w:rsidRPr="00477680">
        <w:rPr>
          <w:color w:val="000000" w:themeColor="text1"/>
        </w:rPr>
        <w:t xml:space="preserve"> from a 1- to 3-year-old culm, ensuring it includes </w:t>
      </w:r>
      <w:r w:rsidR="0081358C" w:rsidRPr="00477680">
        <w:rPr>
          <w:color w:val="000000" w:themeColor="text1"/>
        </w:rPr>
        <w:t>strong</w:t>
      </w:r>
      <w:r w:rsidRPr="00477680">
        <w:rPr>
          <w:color w:val="000000" w:themeColor="text1"/>
        </w:rPr>
        <w:t xml:space="preserve"> nodes with buds. The cuttings are planted horizontally or vertically in a well-drained medium, with</w:t>
      </w:r>
      <w:r w:rsidR="0081358C" w:rsidRPr="00477680">
        <w:rPr>
          <w:color w:val="000000" w:themeColor="text1"/>
        </w:rPr>
        <w:t xml:space="preserve"> facing upward</w:t>
      </w:r>
      <w:r w:rsidRPr="00477680">
        <w:rPr>
          <w:color w:val="000000" w:themeColor="text1"/>
        </w:rPr>
        <w:t xml:space="preserve"> buds. Hormonal treatments</w:t>
      </w:r>
      <w:r w:rsidR="0081358C" w:rsidRPr="00477680">
        <w:rPr>
          <w:color w:val="000000" w:themeColor="text1"/>
        </w:rPr>
        <w:t xml:space="preserve"> </w:t>
      </w:r>
      <w:r w:rsidR="00817187" w:rsidRPr="00477680">
        <w:rPr>
          <w:color w:val="000000" w:themeColor="text1"/>
        </w:rPr>
        <w:t>with indole</w:t>
      </w:r>
      <w:r w:rsidRPr="00477680">
        <w:rPr>
          <w:color w:val="000000" w:themeColor="text1"/>
        </w:rPr>
        <w:t xml:space="preserve">-3-butyric acid (IBA), </w:t>
      </w:r>
      <w:r w:rsidR="0081358C" w:rsidRPr="00477680">
        <w:rPr>
          <w:color w:val="000000" w:themeColor="text1"/>
        </w:rPr>
        <w:t xml:space="preserve">should </w:t>
      </w:r>
      <w:r w:rsidRPr="00477680">
        <w:rPr>
          <w:color w:val="000000" w:themeColor="text1"/>
        </w:rPr>
        <w:t xml:space="preserve">be applied to </w:t>
      </w:r>
      <w:r w:rsidR="0081358C" w:rsidRPr="00477680">
        <w:rPr>
          <w:color w:val="000000" w:themeColor="text1"/>
        </w:rPr>
        <w:t>better</w:t>
      </w:r>
      <w:r w:rsidRPr="00477680">
        <w:rPr>
          <w:color w:val="000000" w:themeColor="text1"/>
        </w:rPr>
        <w:t xml:space="preserve"> rooting (Ray &amp; Ali, 2017). </w:t>
      </w:r>
      <w:r w:rsidR="00817187" w:rsidRPr="00477680">
        <w:rPr>
          <w:color w:val="000000" w:themeColor="text1"/>
        </w:rPr>
        <w:t>Usually,</w:t>
      </w:r>
      <w:r w:rsidR="00C04A43" w:rsidRPr="00477680">
        <w:rPr>
          <w:color w:val="000000" w:themeColor="text1"/>
        </w:rPr>
        <w:t xml:space="preserve"> t</w:t>
      </w:r>
      <w:r w:rsidRPr="00477680">
        <w:rPr>
          <w:color w:val="000000" w:themeColor="text1"/>
        </w:rPr>
        <w:t xml:space="preserve">he cuttings </w:t>
      </w:r>
      <w:r w:rsidR="00C04A43" w:rsidRPr="00477680">
        <w:rPr>
          <w:color w:val="000000" w:themeColor="text1"/>
        </w:rPr>
        <w:t xml:space="preserve">will </w:t>
      </w:r>
      <w:r w:rsidRPr="00477680">
        <w:rPr>
          <w:color w:val="000000" w:themeColor="text1"/>
        </w:rPr>
        <w:t xml:space="preserve">develop roots and shoots from the nodal buds </w:t>
      </w:r>
      <w:r w:rsidR="002977E1">
        <w:rPr>
          <w:color w:val="000000" w:themeColor="text1"/>
        </w:rPr>
        <w:t xml:space="preserve">in </w:t>
      </w:r>
      <w:r w:rsidR="00C04A43" w:rsidRPr="00477680">
        <w:rPr>
          <w:color w:val="000000" w:themeColor="text1"/>
        </w:rPr>
        <w:t>about</w:t>
      </w:r>
      <w:r w:rsidRPr="00477680">
        <w:rPr>
          <w:color w:val="000000" w:themeColor="text1"/>
        </w:rPr>
        <w:t xml:space="preserve"> 4–8 weeks, depending on species and </w:t>
      </w:r>
      <w:r w:rsidR="00817187" w:rsidRPr="00477680">
        <w:rPr>
          <w:color w:val="000000" w:themeColor="text1"/>
        </w:rPr>
        <w:t>weather</w:t>
      </w:r>
      <w:r w:rsidRPr="00477680">
        <w:rPr>
          <w:color w:val="000000" w:themeColor="text1"/>
        </w:rPr>
        <w:t xml:space="preserve"> conditions.</w:t>
      </w:r>
    </w:p>
    <w:p w14:paraId="4DA8D0E4" w14:textId="00B56CB1" w:rsidR="009A170D" w:rsidRPr="00477680" w:rsidRDefault="009A170D" w:rsidP="0021739C">
      <w:pPr>
        <w:pStyle w:val="NormalWeb"/>
        <w:jc w:val="both"/>
        <w:rPr>
          <w:color w:val="000000" w:themeColor="text1"/>
        </w:rPr>
      </w:pPr>
      <w:r w:rsidRPr="00477680">
        <w:rPr>
          <w:color w:val="000000" w:themeColor="text1"/>
        </w:rPr>
        <w:t xml:space="preserve">This method is simple, </w:t>
      </w:r>
      <w:r w:rsidR="00817187" w:rsidRPr="00477680">
        <w:rPr>
          <w:color w:val="000000" w:themeColor="text1"/>
        </w:rPr>
        <w:t>profitable</w:t>
      </w:r>
      <w:r w:rsidRPr="00477680">
        <w:rPr>
          <w:color w:val="000000" w:themeColor="text1"/>
        </w:rPr>
        <w:t xml:space="preserve">, and </w:t>
      </w:r>
      <w:r w:rsidR="00817187" w:rsidRPr="00477680">
        <w:rPr>
          <w:color w:val="000000" w:themeColor="text1"/>
        </w:rPr>
        <w:t>extensively</w:t>
      </w:r>
      <w:r w:rsidRPr="00477680">
        <w:rPr>
          <w:color w:val="000000" w:themeColor="text1"/>
        </w:rPr>
        <w:t xml:space="preserve"> used for species like </w:t>
      </w:r>
      <w:proofErr w:type="spellStart"/>
      <w:r w:rsidRPr="00477680">
        <w:rPr>
          <w:rStyle w:val="Emphasis"/>
          <w:color w:val="000000" w:themeColor="text1"/>
        </w:rPr>
        <w:t>Bambusa</w:t>
      </w:r>
      <w:proofErr w:type="spellEnd"/>
      <w:r w:rsidRPr="00477680">
        <w:rPr>
          <w:rStyle w:val="Emphasis"/>
          <w:color w:val="000000" w:themeColor="text1"/>
        </w:rPr>
        <w:t xml:space="preserve"> vulgaris</w:t>
      </w:r>
      <w:r w:rsidRPr="00477680">
        <w:rPr>
          <w:color w:val="000000" w:themeColor="text1"/>
        </w:rPr>
        <w:t xml:space="preserve"> and </w:t>
      </w:r>
      <w:proofErr w:type="spellStart"/>
      <w:r w:rsidRPr="00477680">
        <w:rPr>
          <w:rStyle w:val="Emphasis"/>
          <w:color w:val="000000" w:themeColor="text1"/>
        </w:rPr>
        <w:t>Dendrocalamus</w:t>
      </w:r>
      <w:proofErr w:type="spellEnd"/>
      <w:r w:rsidRPr="00477680">
        <w:rPr>
          <w:rStyle w:val="Emphasis"/>
          <w:color w:val="000000" w:themeColor="text1"/>
        </w:rPr>
        <w:t xml:space="preserve"> </w:t>
      </w:r>
      <w:proofErr w:type="spellStart"/>
      <w:r w:rsidRPr="00477680">
        <w:rPr>
          <w:rStyle w:val="Emphasis"/>
          <w:color w:val="000000" w:themeColor="text1"/>
        </w:rPr>
        <w:t>strictus</w:t>
      </w:r>
      <w:proofErr w:type="spellEnd"/>
      <w:r w:rsidRPr="00477680">
        <w:rPr>
          <w:color w:val="000000" w:themeColor="text1"/>
        </w:rPr>
        <w:t xml:space="preserve">. It </w:t>
      </w:r>
      <w:r w:rsidR="00817187" w:rsidRPr="00477680">
        <w:rPr>
          <w:color w:val="000000" w:themeColor="text1"/>
        </w:rPr>
        <w:t>needs</w:t>
      </w:r>
      <w:r w:rsidRPr="00477680">
        <w:rPr>
          <w:color w:val="000000" w:themeColor="text1"/>
        </w:rPr>
        <w:t xml:space="preserve"> minimal </w:t>
      </w:r>
      <w:r w:rsidR="00817187" w:rsidRPr="00477680">
        <w:rPr>
          <w:color w:val="000000" w:themeColor="text1"/>
        </w:rPr>
        <w:t>requirements</w:t>
      </w:r>
      <w:r w:rsidRPr="00477680">
        <w:rPr>
          <w:color w:val="000000" w:themeColor="text1"/>
        </w:rPr>
        <w:t xml:space="preserve"> and is </w:t>
      </w:r>
      <w:r w:rsidR="00A24B5D" w:rsidRPr="00477680">
        <w:rPr>
          <w:color w:val="000000" w:themeColor="text1"/>
        </w:rPr>
        <w:t xml:space="preserve">most </w:t>
      </w:r>
      <w:r w:rsidRPr="00477680">
        <w:rPr>
          <w:color w:val="000000" w:themeColor="text1"/>
        </w:rPr>
        <w:t>suitable for small-scale propagation (Banik, 1995</w:t>
      </w:r>
      <w:r w:rsidR="00A24B5D" w:rsidRPr="00477680">
        <w:rPr>
          <w:color w:val="000000" w:themeColor="text1"/>
        </w:rPr>
        <w:t>). Success</w:t>
      </w:r>
      <w:r w:rsidRPr="00477680">
        <w:rPr>
          <w:color w:val="000000" w:themeColor="text1"/>
        </w:rPr>
        <w:t xml:space="preserve"> rates </w:t>
      </w:r>
      <w:r w:rsidR="00A24B5D" w:rsidRPr="00477680">
        <w:rPr>
          <w:color w:val="000000" w:themeColor="text1"/>
        </w:rPr>
        <w:t>differ</w:t>
      </w:r>
      <w:r w:rsidRPr="00477680">
        <w:rPr>
          <w:color w:val="000000" w:themeColor="text1"/>
        </w:rPr>
        <w:t xml:space="preserve"> by species, with some, like </w:t>
      </w:r>
      <w:r w:rsidRPr="00477680">
        <w:rPr>
          <w:rStyle w:val="Emphasis"/>
          <w:color w:val="000000" w:themeColor="text1"/>
        </w:rPr>
        <w:t>Phyllostachys</w:t>
      </w:r>
      <w:r w:rsidRPr="00477680">
        <w:rPr>
          <w:color w:val="000000" w:themeColor="text1"/>
        </w:rPr>
        <w:t xml:space="preserve"> species, showing low rooting success. The method is </w:t>
      </w:r>
      <w:proofErr w:type="spellStart"/>
      <w:r w:rsidR="00A24B5D" w:rsidRPr="00477680">
        <w:rPr>
          <w:color w:val="000000" w:themeColor="text1"/>
        </w:rPr>
        <w:t>labor-intensive</w:t>
      </w:r>
      <w:proofErr w:type="spellEnd"/>
      <w:r w:rsidRPr="00477680">
        <w:rPr>
          <w:color w:val="000000" w:themeColor="text1"/>
        </w:rPr>
        <w:t xml:space="preserve">, and </w:t>
      </w:r>
      <w:r w:rsidR="00543EFD" w:rsidRPr="00477680">
        <w:rPr>
          <w:color w:val="000000" w:themeColor="text1"/>
        </w:rPr>
        <w:t xml:space="preserve">sometimes </w:t>
      </w:r>
      <w:r w:rsidRPr="00477680">
        <w:rPr>
          <w:color w:val="000000" w:themeColor="text1"/>
        </w:rPr>
        <w:t xml:space="preserve">cuttings are </w:t>
      </w:r>
      <w:r w:rsidR="00543EFD" w:rsidRPr="00477680">
        <w:rPr>
          <w:color w:val="000000" w:themeColor="text1"/>
        </w:rPr>
        <w:t xml:space="preserve">susceptible </w:t>
      </w:r>
      <w:r w:rsidRPr="00477680">
        <w:rPr>
          <w:color w:val="000000" w:themeColor="text1"/>
        </w:rPr>
        <w:t>to fungal infections</w:t>
      </w:r>
      <w:r w:rsidR="00AF4569">
        <w:rPr>
          <w:color w:val="000000" w:themeColor="text1"/>
        </w:rPr>
        <w:t>,</w:t>
      </w:r>
      <w:r w:rsidRPr="00477680">
        <w:rPr>
          <w:color w:val="000000" w:themeColor="text1"/>
        </w:rPr>
        <w:t xml:space="preserve"> </w:t>
      </w:r>
      <w:r w:rsidR="00543EFD" w:rsidRPr="00477680">
        <w:rPr>
          <w:color w:val="000000" w:themeColor="text1"/>
        </w:rPr>
        <w:t>uncertainty</w:t>
      </w:r>
      <w:r w:rsidRPr="00477680">
        <w:rPr>
          <w:color w:val="000000" w:themeColor="text1"/>
        </w:rPr>
        <w:t xml:space="preserve"> not </w:t>
      </w:r>
      <w:r w:rsidR="00543EFD" w:rsidRPr="00477680">
        <w:rPr>
          <w:color w:val="000000" w:themeColor="text1"/>
        </w:rPr>
        <w:t>appropriately</w:t>
      </w:r>
      <w:r w:rsidRPr="00477680">
        <w:rPr>
          <w:color w:val="000000" w:themeColor="text1"/>
        </w:rPr>
        <w:t xml:space="preserve"> managed (Sharma &amp; Nirmala, 2015).</w:t>
      </w:r>
    </w:p>
    <w:p w14:paraId="6382AB8F" w14:textId="6FDA6DAC" w:rsidR="004E7BA1" w:rsidRPr="00477680" w:rsidRDefault="004E7BA1" w:rsidP="004E7BA1">
      <w:pPr>
        <w:jc w:val="center"/>
        <w:rPr>
          <w:rFonts w:ascii="Times New Roman" w:hAnsi="Times New Roman" w:cs="Times New Roman"/>
          <w:color w:val="000000" w:themeColor="text1"/>
          <w:sz w:val="24"/>
          <w:szCs w:val="24"/>
        </w:rPr>
      </w:pPr>
      <w:r w:rsidRPr="00477680">
        <w:rPr>
          <w:rFonts w:ascii="Times New Roman" w:hAnsi="Times New Roman" w:cs="Times New Roman"/>
          <w:noProof/>
          <w:color w:val="000000" w:themeColor="text1"/>
          <w:sz w:val="24"/>
          <w:szCs w:val="24"/>
        </w:rPr>
        <w:lastRenderedPageBreak/>
        <w:drawing>
          <wp:inline distT="0" distB="0" distL="0" distR="0" wp14:anchorId="2F957559" wp14:editId="7143372B">
            <wp:extent cx="3450406" cy="1232452"/>
            <wp:effectExtent l="0" t="0" r="0" b="0"/>
            <wp:docPr id="638759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428" cy="1239247"/>
                    </a:xfrm>
                    <a:prstGeom prst="rect">
                      <a:avLst/>
                    </a:prstGeom>
                    <a:noFill/>
                    <a:ln>
                      <a:noFill/>
                    </a:ln>
                  </pic:spPr>
                </pic:pic>
              </a:graphicData>
            </a:graphic>
          </wp:inline>
        </w:drawing>
      </w:r>
    </w:p>
    <w:p w14:paraId="7E32EECA" w14:textId="31CDC5EE" w:rsidR="004E7BA1" w:rsidRPr="00477680" w:rsidRDefault="004E7BA1" w:rsidP="00306601">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Fig</w:t>
      </w:r>
      <w:r w:rsidR="00D36942" w:rsidRPr="00477680">
        <w:rPr>
          <w:rFonts w:ascii="Times New Roman" w:hAnsi="Times New Roman" w:cs="Times New Roman"/>
          <w:color w:val="000000" w:themeColor="text1"/>
          <w:sz w:val="24"/>
          <w:szCs w:val="24"/>
        </w:rPr>
        <w:t xml:space="preserve"> </w:t>
      </w:r>
      <w:r w:rsidR="000C53BE">
        <w:rPr>
          <w:rFonts w:ascii="Times New Roman" w:hAnsi="Times New Roman" w:cs="Times New Roman"/>
          <w:color w:val="000000" w:themeColor="text1"/>
          <w:sz w:val="24"/>
          <w:szCs w:val="24"/>
        </w:rPr>
        <w:t>3</w:t>
      </w:r>
      <w:r w:rsidRPr="00477680">
        <w:rPr>
          <w:rFonts w:ascii="Times New Roman" w:hAnsi="Times New Roman" w:cs="Times New Roman"/>
          <w:color w:val="000000" w:themeColor="text1"/>
          <w:sz w:val="24"/>
          <w:szCs w:val="24"/>
        </w:rPr>
        <w:t>: C</w:t>
      </w:r>
      <w:r w:rsidR="00D36942" w:rsidRPr="00477680">
        <w:rPr>
          <w:rFonts w:ascii="Times New Roman" w:hAnsi="Times New Roman" w:cs="Times New Roman"/>
          <w:color w:val="000000" w:themeColor="text1"/>
          <w:sz w:val="24"/>
          <w:szCs w:val="24"/>
        </w:rPr>
        <w:t>ulm</w:t>
      </w:r>
      <w:r w:rsidRPr="00477680">
        <w:rPr>
          <w:rFonts w:ascii="Times New Roman" w:hAnsi="Times New Roman" w:cs="Times New Roman"/>
          <w:color w:val="000000" w:themeColor="text1"/>
          <w:sz w:val="24"/>
          <w:szCs w:val="24"/>
        </w:rPr>
        <w:t>s cutting of Bamboo</w:t>
      </w:r>
      <w:r w:rsidR="00991034" w:rsidRPr="00477680">
        <w:rPr>
          <w:rFonts w:ascii="Times New Roman" w:hAnsi="Times New Roman" w:cs="Times New Roman"/>
          <w:color w:val="000000" w:themeColor="text1"/>
          <w:sz w:val="24"/>
          <w:szCs w:val="24"/>
        </w:rPr>
        <w:t xml:space="preserve"> </w:t>
      </w:r>
      <w:r w:rsidRPr="00477680">
        <w:rPr>
          <w:rFonts w:ascii="Times New Roman" w:hAnsi="Times New Roman" w:cs="Times New Roman"/>
          <w:color w:val="000000" w:themeColor="text1"/>
          <w:sz w:val="24"/>
          <w:szCs w:val="24"/>
        </w:rPr>
        <w:t>(https://www.bambooinfo.in/cultivation/bamboo-propagation-through-culm-cuttings.asp)</w:t>
      </w:r>
    </w:p>
    <w:p w14:paraId="60629484" w14:textId="77777777" w:rsidR="009A170D" w:rsidRPr="00477680" w:rsidRDefault="009A170D" w:rsidP="009A170D">
      <w:pPr>
        <w:pStyle w:val="Heading4"/>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2. Branch Cuttings</w:t>
      </w:r>
    </w:p>
    <w:p w14:paraId="42981A89" w14:textId="5B921186" w:rsidR="009A170D" w:rsidRPr="00477680" w:rsidRDefault="00AF4569" w:rsidP="00620EC7">
      <w:pPr>
        <w:pStyle w:val="NormalWeb"/>
        <w:jc w:val="both"/>
        <w:rPr>
          <w:color w:val="000000" w:themeColor="text1"/>
        </w:rPr>
      </w:pPr>
      <w:r>
        <w:rPr>
          <w:color w:val="000000" w:themeColor="text1"/>
        </w:rPr>
        <w:t xml:space="preserve"> </w:t>
      </w:r>
      <w:r>
        <w:rPr>
          <w:color w:val="000000" w:themeColor="text1"/>
        </w:rPr>
        <w:tab/>
      </w:r>
      <w:r w:rsidR="009A170D" w:rsidRPr="00477680">
        <w:rPr>
          <w:color w:val="000000" w:themeColor="text1"/>
        </w:rPr>
        <w:t>Branch cuttings</w:t>
      </w:r>
      <w:r w:rsidR="00E515BF" w:rsidRPr="00477680">
        <w:rPr>
          <w:color w:val="000000" w:themeColor="text1"/>
        </w:rPr>
        <w:t xml:space="preserve"> are </w:t>
      </w:r>
      <w:r w:rsidR="002977E1">
        <w:rPr>
          <w:color w:val="000000" w:themeColor="text1"/>
        </w:rPr>
        <w:t xml:space="preserve">the </w:t>
      </w:r>
      <w:r w:rsidR="00E515BF" w:rsidRPr="00477680">
        <w:rPr>
          <w:color w:val="000000" w:themeColor="text1"/>
        </w:rPr>
        <w:t xml:space="preserve">utilization </w:t>
      </w:r>
      <w:r w:rsidR="00D54E28" w:rsidRPr="00477680">
        <w:rPr>
          <w:color w:val="000000" w:themeColor="text1"/>
        </w:rPr>
        <w:t>of lateral</w:t>
      </w:r>
      <w:r w:rsidR="009A170D" w:rsidRPr="00477680">
        <w:rPr>
          <w:color w:val="000000" w:themeColor="text1"/>
        </w:rPr>
        <w:t xml:space="preserve"> branches from bamboo culms, </w:t>
      </w:r>
      <w:r w:rsidR="00664774" w:rsidRPr="00477680">
        <w:rPr>
          <w:color w:val="000000" w:themeColor="text1"/>
        </w:rPr>
        <w:t>mostly</w:t>
      </w:r>
      <w:r w:rsidR="009A170D" w:rsidRPr="00477680">
        <w:rPr>
          <w:color w:val="000000" w:themeColor="text1"/>
        </w:rPr>
        <w:t xml:space="preserve"> in </w:t>
      </w:r>
      <w:r w:rsidR="00664774" w:rsidRPr="00477680">
        <w:rPr>
          <w:color w:val="000000" w:themeColor="text1"/>
        </w:rPr>
        <w:t xml:space="preserve">bamboo </w:t>
      </w:r>
      <w:r w:rsidR="009A170D" w:rsidRPr="00477680">
        <w:rPr>
          <w:color w:val="000000" w:themeColor="text1"/>
        </w:rPr>
        <w:t xml:space="preserve">species with thick-walled culms like </w:t>
      </w:r>
      <w:proofErr w:type="spellStart"/>
      <w:r w:rsidR="009A170D" w:rsidRPr="00477680">
        <w:rPr>
          <w:rStyle w:val="Emphasis"/>
          <w:rFonts w:eastAsiaTheme="majorEastAsia"/>
          <w:color w:val="000000" w:themeColor="text1"/>
        </w:rPr>
        <w:t>Bambusa</w:t>
      </w:r>
      <w:proofErr w:type="spellEnd"/>
      <w:r w:rsidR="009A170D" w:rsidRPr="00477680">
        <w:rPr>
          <w:rStyle w:val="Emphasis"/>
          <w:rFonts w:eastAsiaTheme="majorEastAsia"/>
          <w:color w:val="000000" w:themeColor="text1"/>
        </w:rPr>
        <w:t xml:space="preserve"> </w:t>
      </w:r>
      <w:proofErr w:type="spellStart"/>
      <w:r w:rsidR="009A170D" w:rsidRPr="00477680">
        <w:rPr>
          <w:rStyle w:val="Emphasis"/>
          <w:rFonts w:eastAsiaTheme="majorEastAsia"/>
          <w:color w:val="000000" w:themeColor="text1"/>
        </w:rPr>
        <w:t>bambos</w:t>
      </w:r>
      <w:proofErr w:type="spellEnd"/>
      <w:r w:rsidR="009A170D" w:rsidRPr="00477680">
        <w:rPr>
          <w:color w:val="000000" w:themeColor="text1"/>
        </w:rPr>
        <w:t xml:space="preserve">. Healthy branches with 2–3 nodes are </w:t>
      </w:r>
      <w:r w:rsidR="00664774" w:rsidRPr="00477680">
        <w:rPr>
          <w:color w:val="000000" w:themeColor="text1"/>
        </w:rPr>
        <w:t xml:space="preserve">taken and </w:t>
      </w:r>
      <w:r w:rsidR="009A170D" w:rsidRPr="00477680">
        <w:rPr>
          <w:color w:val="000000" w:themeColor="text1"/>
        </w:rPr>
        <w:t xml:space="preserve">treated with rooting </w:t>
      </w:r>
      <w:r w:rsidR="00D54E28" w:rsidRPr="00477680">
        <w:rPr>
          <w:color w:val="000000" w:themeColor="text1"/>
        </w:rPr>
        <w:t>hormones (</w:t>
      </w:r>
      <w:r w:rsidR="00664774" w:rsidRPr="00477680">
        <w:rPr>
          <w:color w:val="000000" w:themeColor="text1"/>
        </w:rPr>
        <w:t>IBA)</w:t>
      </w:r>
      <w:r w:rsidR="009A170D" w:rsidRPr="00477680">
        <w:rPr>
          <w:color w:val="000000" w:themeColor="text1"/>
        </w:rPr>
        <w:t xml:space="preserve"> and planted in</w:t>
      </w:r>
      <w:r w:rsidR="00664774" w:rsidRPr="00477680">
        <w:rPr>
          <w:color w:val="000000" w:themeColor="text1"/>
        </w:rPr>
        <w:t xml:space="preserve"> </w:t>
      </w:r>
      <w:r w:rsidR="002977E1">
        <w:rPr>
          <w:color w:val="000000" w:themeColor="text1"/>
        </w:rPr>
        <w:t xml:space="preserve">a </w:t>
      </w:r>
      <w:r w:rsidR="009A170D" w:rsidRPr="00477680">
        <w:rPr>
          <w:color w:val="000000" w:themeColor="text1"/>
        </w:rPr>
        <w:t xml:space="preserve">medium (e.g., sand or vermiculite). The cuttings are </w:t>
      </w:r>
      <w:r w:rsidR="00D54E28" w:rsidRPr="00477680">
        <w:rPr>
          <w:color w:val="000000" w:themeColor="text1"/>
        </w:rPr>
        <w:t>maintained</w:t>
      </w:r>
      <w:r w:rsidR="009A170D" w:rsidRPr="00477680">
        <w:rPr>
          <w:color w:val="000000" w:themeColor="text1"/>
        </w:rPr>
        <w:t xml:space="preserve"> under high humidity and partial shade to encourage root and shoot development, </w:t>
      </w:r>
      <w:r w:rsidR="00D54E28" w:rsidRPr="00477680">
        <w:rPr>
          <w:color w:val="000000" w:themeColor="text1"/>
        </w:rPr>
        <w:t xml:space="preserve">most probably </w:t>
      </w:r>
      <w:r w:rsidR="009A170D" w:rsidRPr="00477680">
        <w:rPr>
          <w:color w:val="000000" w:themeColor="text1"/>
        </w:rPr>
        <w:t>within 6–10 weeks</w:t>
      </w:r>
      <w:r w:rsidR="00D54E28" w:rsidRPr="00477680">
        <w:rPr>
          <w:color w:val="000000" w:themeColor="text1"/>
        </w:rPr>
        <w:t xml:space="preserve"> plants get ready to transplant</w:t>
      </w:r>
      <w:r w:rsidR="009A170D" w:rsidRPr="00477680">
        <w:rPr>
          <w:color w:val="000000" w:themeColor="text1"/>
        </w:rPr>
        <w:t xml:space="preserve"> (Ray &amp; Ali, 2017). This method is </w:t>
      </w:r>
      <w:r w:rsidR="00727A86" w:rsidRPr="00477680">
        <w:rPr>
          <w:color w:val="000000" w:themeColor="text1"/>
        </w:rPr>
        <w:t>not as much of</w:t>
      </w:r>
      <w:r w:rsidR="009A170D" w:rsidRPr="00477680">
        <w:rPr>
          <w:color w:val="000000" w:themeColor="text1"/>
        </w:rPr>
        <w:t xml:space="preserve"> </w:t>
      </w:r>
      <w:r w:rsidR="002977E1">
        <w:rPr>
          <w:color w:val="000000" w:themeColor="text1"/>
        </w:rPr>
        <w:t xml:space="preserve">a </w:t>
      </w:r>
      <w:proofErr w:type="gramStart"/>
      <w:r w:rsidR="009A170D" w:rsidRPr="00477680">
        <w:rPr>
          <w:color w:val="000000" w:themeColor="text1"/>
        </w:rPr>
        <w:t>culm cuttings</w:t>
      </w:r>
      <w:proofErr w:type="gramEnd"/>
      <w:r w:rsidR="009A170D" w:rsidRPr="00477680">
        <w:rPr>
          <w:color w:val="000000" w:themeColor="text1"/>
        </w:rPr>
        <w:t xml:space="preserve"> but effective for certain clumping bamboos.</w:t>
      </w:r>
      <w:r w:rsidR="00620EC7" w:rsidRPr="00477680">
        <w:rPr>
          <w:color w:val="000000" w:themeColor="text1"/>
        </w:rPr>
        <w:t xml:space="preserve"> </w:t>
      </w:r>
      <w:r w:rsidR="00727A86" w:rsidRPr="00477680">
        <w:rPr>
          <w:color w:val="000000" w:themeColor="text1"/>
        </w:rPr>
        <w:t xml:space="preserve"> </w:t>
      </w:r>
      <w:r w:rsidR="009A170D" w:rsidRPr="00477680">
        <w:rPr>
          <w:color w:val="000000" w:themeColor="text1"/>
        </w:rPr>
        <w:t xml:space="preserve">Branch cuttings </w:t>
      </w:r>
      <w:r w:rsidR="002977E1">
        <w:rPr>
          <w:color w:val="000000" w:themeColor="text1"/>
        </w:rPr>
        <w:t xml:space="preserve">are </w:t>
      </w:r>
      <w:r w:rsidR="00962712" w:rsidRPr="00477680">
        <w:rPr>
          <w:color w:val="000000" w:themeColor="text1"/>
        </w:rPr>
        <w:t>used for</w:t>
      </w:r>
      <w:r w:rsidR="009A170D" w:rsidRPr="00477680">
        <w:rPr>
          <w:color w:val="000000" w:themeColor="text1"/>
        </w:rPr>
        <w:t xml:space="preserve"> propagation when culm sections are </w:t>
      </w:r>
      <w:r w:rsidR="00962712" w:rsidRPr="00477680">
        <w:rPr>
          <w:color w:val="000000" w:themeColor="text1"/>
        </w:rPr>
        <w:t>less available</w:t>
      </w:r>
      <w:r w:rsidR="009A170D" w:rsidRPr="00477680">
        <w:rPr>
          <w:color w:val="000000" w:themeColor="text1"/>
        </w:rPr>
        <w:t>. They are useful</w:t>
      </w:r>
      <w:r w:rsidR="004B41C6" w:rsidRPr="00477680">
        <w:rPr>
          <w:color w:val="000000" w:themeColor="text1"/>
        </w:rPr>
        <w:t xml:space="preserve"> to </w:t>
      </w:r>
      <w:r w:rsidR="009A170D" w:rsidRPr="00477680">
        <w:rPr>
          <w:color w:val="000000" w:themeColor="text1"/>
        </w:rPr>
        <w:t>species</w:t>
      </w:r>
      <w:r w:rsidR="004B41C6" w:rsidRPr="00477680">
        <w:rPr>
          <w:color w:val="000000" w:themeColor="text1"/>
        </w:rPr>
        <w:t xml:space="preserve"> </w:t>
      </w:r>
      <w:r w:rsidR="002977E1">
        <w:rPr>
          <w:color w:val="000000" w:themeColor="text1"/>
        </w:rPr>
        <w:t xml:space="preserve">that </w:t>
      </w:r>
      <w:r w:rsidR="004B41C6" w:rsidRPr="00477680">
        <w:rPr>
          <w:color w:val="000000" w:themeColor="text1"/>
        </w:rPr>
        <w:t>produce</w:t>
      </w:r>
      <w:r w:rsidR="009A170D" w:rsidRPr="00477680">
        <w:rPr>
          <w:color w:val="000000" w:themeColor="text1"/>
        </w:rPr>
        <w:t xml:space="preserve"> </w:t>
      </w:r>
      <w:r w:rsidR="00727A86" w:rsidRPr="00477680">
        <w:rPr>
          <w:color w:val="000000" w:themeColor="text1"/>
        </w:rPr>
        <w:t>vigorous</w:t>
      </w:r>
      <w:r w:rsidR="009A170D" w:rsidRPr="00477680">
        <w:rPr>
          <w:color w:val="000000" w:themeColor="text1"/>
        </w:rPr>
        <w:t xml:space="preserve"> branches and can produce </w:t>
      </w:r>
      <w:r w:rsidR="00FA7AE8" w:rsidRPr="00477680">
        <w:rPr>
          <w:color w:val="000000" w:themeColor="text1"/>
        </w:rPr>
        <w:t>a greater</w:t>
      </w:r>
      <w:r w:rsidR="004B41C6" w:rsidRPr="00477680">
        <w:rPr>
          <w:color w:val="000000" w:themeColor="text1"/>
        </w:rPr>
        <w:t xml:space="preserve"> number </w:t>
      </w:r>
      <w:r w:rsidR="00FA7AE8" w:rsidRPr="00477680">
        <w:rPr>
          <w:color w:val="000000" w:themeColor="text1"/>
        </w:rPr>
        <w:t>of plants</w:t>
      </w:r>
      <w:r w:rsidR="009A170D" w:rsidRPr="00477680">
        <w:rPr>
          <w:color w:val="000000" w:themeColor="text1"/>
        </w:rPr>
        <w:t xml:space="preserve"> from a single culm (Banik, 1995).</w:t>
      </w:r>
      <w:r w:rsidR="00D67C20" w:rsidRPr="00477680">
        <w:rPr>
          <w:color w:val="000000" w:themeColor="text1"/>
        </w:rPr>
        <w:t xml:space="preserve"> </w:t>
      </w:r>
      <w:r w:rsidR="009A170D" w:rsidRPr="00477680">
        <w:rPr>
          <w:color w:val="000000" w:themeColor="text1"/>
        </w:rPr>
        <w:t>The method has</w:t>
      </w:r>
      <w:r w:rsidR="00D67C20" w:rsidRPr="00477680">
        <w:rPr>
          <w:color w:val="000000" w:themeColor="text1"/>
        </w:rPr>
        <w:t xml:space="preserve"> proven to </w:t>
      </w:r>
      <w:r w:rsidR="002977E1">
        <w:rPr>
          <w:color w:val="000000" w:themeColor="text1"/>
        </w:rPr>
        <w:t>hav</w:t>
      </w:r>
      <w:r w:rsidR="004B41C6" w:rsidRPr="00477680">
        <w:rPr>
          <w:color w:val="000000" w:themeColor="text1"/>
        </w:rPr>
        <w:t>e</w:t>
      </w:r>
      <w:r w:rsidR="009A170D" w:rsidRPr="00477680">
        <w:rPr>
          <w:color w:val="000000" w:themeColor="text1"/>
        </w:rPr>
        <w:t xml:space="preserve"> lower success rates than culm cuttings and requires </w:t>
      </w:r>
      <w:r w:rsidR="00D67C20" w:rsidRPr="00477680">
        <w:rPr>
          <w:color w:val="000000" w:themeColor="text1"/>
        </w:rPr>
        <w:t>accurate</w:t>
      </w:r>
      <w:r w:rsidR="009A170D" w:rsidRPr="00477680">
        <w:rPr>
          <w:color w:val="000000" w:themeColor="text1"/>
        </w:rPr>
        <w:t xml:space="preserve"> environmental </w:t>
      </w:r>
      <w:r w:rsidR="00FA7AE8" w:rsidRPr="00477680">
        <w:rPr>
          <w:color w:val="000000" w:themeColor="text1"/>
        </w:rPr>
        <w:t>control (</w:t>
      </w:r>
      <w:r w:rsidR="009A170D" w:rsidRPr="00477680">
        <w:rPr>
          <w:color w:val="000000" w:themeColor="text1"/>
        </w:rPr>
        <w:t>Sharma &amp; Nirmala, 2015).</w:t>
      </w:r>
    </w:p>
    <w:p w14:paraId="5C27BA2A" w14:textId="213ED18F" w:rsidR="001D3D4B" w:rsidRPr="00477680" w:rsidRDefault="009821E7" w:rsidP="00A61801">
      <w:pPr>
        <w:pStyle w:val="NormalWeb"/>
        <w:jc w:val="center"/>
        <w:rPr>
          <w:color w:val="000000" w:themeColor="text1"/>
        </w:rPr>
      </w:pPr>
      <w:r w:rsidRPr="00477680">
        <w:rPr>
          <w:noProof/>
          <w:color w:val="000000" w:themeColor="text1"/>
        </w:rPr>
        <w:drawing>
          <wp:inline distT="0" distB="0" distL="0" distR="0" wp14:anchorId="0207B0DC" wp14:editId="75D800BC">
            <wp:extent cx="2940829" cy="2085230"/>
            <wp:effectExtent l="0" t="0" r="0" b="0"/>
            <wp:docPr id="90687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2" t="7027" r="4570" b="3431"/>
                    <a:stretch/>
                  </pic:blipFill>
                  <pic:spPr bwMode="auto">
                    <a:xfrm>
                      <a:off x="0" y="0"/>
                      <a:ext cx="2950068" cy="2091781"/>
                    </a:xfrm>
                    <a:prstGeom prst="rect">
                      <a:avLst/>
                    </a:prstGeom>
                    <a:noFill/>
                    <a:ln>
                      <a:noFill/>
                    </a:ln>
                    <a:extLst>
                      <a:ext uri="{53640926-AAD7-44D8-BBD7-CCE9431645EC}">
                        <a14:shadowObscured xmlns:a14="http://schemas.microsoft.com/office/drawing/2010/main"/>
                      </a:ext>
                    </a:extLst>
                  </pic:spPr>
                </pic:pic>
              </a:graphicData>
            </a:graphic>
          </wp:inline>
        </w:drawing>
      </w:r>
    </w:p>
    <w:p w14:paraId="217EB4A9" w14:textId="392D85B6" w:rsidR="001D3D4B" w:rsidRPr="00477680" w:rsidRDefault="00565B98" w:rsidP="00E07A3A">
      <w:pPr>
        <w:pStyle w:val="NormalWeb"/>
        <w:jc w:val="center"/>
        <w:rPr>
          <w:color w:val="000000" w:themeColor="text1"/>
        </w:rPr>
      </w:pPr>
      <w:r w:rsidRPr="00477680">
        <w:rPr>
          <w:color w:val="000000" w:themeColor="text1"/>
        </w:rPr>
        <w:t>Fig</w:t>
      </w:r>
      <w:r w:rsidR="000C53BE">
        <w:rPr>
          <w:color w:val="000000" w:themeColor="text1"/>
        </w:rPr>
        <w:t xml:space="preserve"> 4</w:t>
      </w:r>
      <w:r w:rsidRPr="00477680">
        <w:rPr>
          <w:color w:val="000000" w:themeColor="text1"/>
        </w:rPr>
        <w:t>: Branch cuttings</w:t>
      </w:r>
    </w:p>
    <w:p w14:paraId="603ECC90" w14:textId="77777777" w:rsidR="009A170D" w:rsidRPr="00477680" w:rsidRDefault="009A170D" w:rsidP="009A170D">
      <w:pPr>
        <w:pStyle w:val="Heading4"/>
        <w:rPr>
          <w:rFonts w:ascii="Times New Roman" w:hAnsi="Times New Roman" w:cs="Times New Roman"/>
          <w:b/>
          <w:bCs/>
          <w:color w:val="000000" w:themeColor="text1"/>
          <w:sz w:val="24"/>
          <w:szCs w:val="24"/>
        </w:rPr>
      </w:pPr>
      <w:r w:rsidRPr="00477680">
        <w:rPr>
          <w:rFonts w:ascii="Times New Roman" w:hAnsi="Times New Roman" w:cs="Times New Roman"/>
          <w:b/>
          <w:bCs/>
          <w:i w:val="0"/>
          <w:iCs w:val="0"/>
          <w:color w:val="000000" w:themeColor="text1"/>
          <w:sz w:val="24"/>
          <w:szCs w:val="24"/>
        </w:rPr>
        <w:t>3. Rhizome Division</w:t>
      </w:r>
    </w:p>
    <w:p w14:paraId="5047CA96" w14:textId="1ED07E32" w:rsidR="009A170D" w:rsidRPr="00477680" w:rsidRDefault="00AF4569" w:rsidP="001B5BAC">
      <w:pPr>
        <w:pStyle w:val="NormalWeb"/>
        <w:ind w:right="227"/>
        <w:jc w:val="both"/>
        <w:rPr>
          <w:color w:val="000000" w:themeColor="text1"/>
        </w:rPr>
      </w:pPr>
      <w:r>
        <w:rPr>
          <w:color w:val="000000" w:themeColor="text1"/>
        </w:rPr>
        <w:t xml:space="preserve"> </w:t>
      </w:r>
      <w:r>
        <w:rPr>
          <w:color w:val="000000" w:themeColor="text1"/>
        </w:rPr>
        <w:tab/>
      </w:r>
      <w:r w:rsidR="009A170D" w:rsidRPr="00477680">
        <w:rPr>
          <w:color w:val="000000" w:themeColor="text1"/>
        </w:rPr>
        <w:t xml:space="preserve">Rhizome division </w:t>
      </w:r>
      <w:r w:rsidR="00D67C20" w:rsidRPr="00477680">
        <w:rPr>
          <w:color w:val="000000" w:themeColor="text1"/>
        </w:rPr>
        <w:t>includes</w:t>
      </w:r>
      <w:r w:rsidR="009A170D" w:rsidRPr="00477680">
        <w:rPr>
          <w:color w:val="000000" w:themeColor="text1"/>
        </w:rPr>
        <w:t xml:space="preserve"> </w:t>
      </w:r>
      <w:r w:rsidR="004B41C6" w:rsidRPr="00477680">
        <w:rPr>
          <w:color w:val="000000" w:themeColor="text1"/>
        </w:rPr>
        <w:t xml:space="preserve">dividing </w:t>
      </w:r>
      <w:r w:rsidR="009A170D" w:rsidRPr="00477680">
        <w:rPr>
          <w:color w:val="000000" w:themeColor="text1"/>
        </w:rPr>
        <w:t>the rhizome system</w:t>
      </w:r>
      <w:r w:rsidR="004B41C6" w:rsidRPr="00477680">
        <w:rPr>
          <w:color w:val="000000" w:themeColor="text1"/>
        </w:rPr>
        <w:t xml:space="preserve"> which is underground</w:t>
      </w:r>
      <w:r w:rsidR="009A170D" w:rsidRPr="00477680">
        <w:rPr>
          <w:color w:val="000000" w:themeColor="text1"/>
        </w:rPr>
        <w:t xml:space="preserve"> of clumping bamboos </w:t>
      </w:r>
      <w:r w:rsidR="00423173" w:rsidRPr="00477680">
        <w:rPr>
          <w:color w:val="000000" w:themeColor="text1"/>
        </w:rPr>
        <w:t>into</w:t>
      </w:r>
      <w:r w:rsidR="009A170D" w:rsidRPr="00477680">
        <w:rPr>
          <w:color w:val="000000" w:themeColor="text1"/>
        </w:rPr>
        <w:t xml:space="preserve"> segments</w:t>
      </w:r>
      <w:r w:rsidR="00423173" w:rsidRPr="00477680">
        <w:rPr>
          <w:color w:val="000000" w:themeColor="text1"/>
        </w:rPr>
        <w:t xml:space="preserve"> utiliz</w:t>
      </w:r>
      <w:r w:rsidR="002977E1">
        <w:rPr>
          <w:color w:val="000000" w:themeColor="text1"/>
        </w:rPr>
        <w:t>ed</w:t>
      </w:r>
      <w:r w:rsidR="00423173" w:rsidRPr="00477680">
        <w:rPr>
          <w:color w:val="000000" w:themeColor="text1"/>
        </w:rPr>
        <w:t xml:space="preserve"> for</w:t>
      </w:r>
      <w:r w:rsidR="009A170D" w:rsidRPr="00477680">
        <w:rPr>
          <w:color w:val="000000" w:themeColor="text1"/>
        </w:rPr>
        <w:t xml:space="preserve"> planting. </w:t>
      </w:r>
      <w:r w:rsidR="00423173" w:rsidRPr="00477680">
        <w:rPr>
          <w:color w:val="000000" w:themeColor="text1"/>
        </w:rPr>
        <w:t>T</w:t>
      </w:r>
      <w:r w:rsidR="009A170D" w:rsidRPr="00477680">
        <w:rPr>
          <w:color w:val="000000" w:themeColor="text1"/>
        </w:rPr>
        <w:t xml:space="preserve">he rhizome, along with roots and 1–2 culms, is </w:t>
      </w:r>
      <w:r w:rsidR="00423173" w:rsidRPr="00477680">
        <w:rPr>
          <w:color w:val="000000" w:themeColor="text1"/>
        </w:rPr>
        <w:t>dug</w:t>
      </w:r>
      <w:r w:rsidR="009A170D" w:rsidRPr="00477680">
        <w:rPr>
          <w:color w:val="000000" w:themeColor="text1"/>
        </w:rPr>
        <w:t xml:space="preserve"> from a mature plant</w:t>
      </w:r>
      <w:r w:rsidR="00423173" w:rsidRPr="00477680">
        <w:rPr>
          <w:color w:val="000000" w:themeColor="text1"/>
        </w:rPr>
        <w:t xml:space="preserve"> with age </w:t>
      </w:r>
      <w:proofErr w:type="gramStart"/>
      <w:r w:rsidR="00423173" w:rsidRPr="00477680">
        <w:rPr>
          <w:color w:val="000000" w:themeColor="text1"/>
        </w:rPr>
        <w:t xml:space="preserve">of </w:t>
      </w:r>
      <w:r w:rsidR="009A170D" w:rsidRPr="00477680">
        <w:rPr>
          <w:color w:val="000000" w:themeColor="text1"/>
        </w:rPr>
        <w:t xml:space="preserve"> 3</w:t>
      </w:r>
      <w:proofErr w:type="gramEnd"/>
      <w:r w:rsidR="009A170D" w:rsidRPr="00477680">
        <w:rPr>
          <w:color w:val="000000" w:themeColor="text1"/>
        </w:rPr>
        <w:t xml:space="preserve">–5 years old. The </w:t>
      </w:r>
      <w:r>
        <w:rPr>
          <w:color w:val="000000" w:themeColor="text1"/>
        </w:rPr>
        <w:t>dug</w:t>
      </w:r>
      <w:r w:rsidR="00B70D8F" w:rsidRPr="00477680">
        <w:rPr>
          <w:color w:val="000000" w:themeColor="text1"/>
        </w:rPr>
        <w:t xml:space="preserve"> rhizomes are</w:t>
      </w:r>
      <w:r w:rsidR="009A170D" w:rsidRPr="00477680">
        <w:rPr>
          <w:color w:val="000000" w:themeColor="text1"/>
        </w:rPr>
        <w:t xml:space="preserve"> replanted in </w:t>
      </w:r>
      <w:r w:rsidR="002977E1">
        <w:rPr>
          <w:color w:val="000000" w:themeColor="text1"/>
        </w:rPr>
        <w:t xml:space="preserve">a </w:t>
      </w:r>
      <w:r w:rsidR="009A170D" w:rsidRPr="00477680">
        <w:rPr>
          <w:color w:val="000000" w:themeColor="text1"/>
        </w:rPr>
        <w:t>soil</w:t>
      </w:r>
      <w:r w:rsidR="00B70D8F" w:rsidRPr="00477680">
        <w:rPr>
          <w:color w:val="000000" w:themeColor="text1"/>
        </w:rPr>
        <w:t xml:space="preserve"> medium</w:t>
      </w:r>
      <w:r w:rsidR="009A170D" w:rsidRPr="00477680">
        <w:rPr>
          <w:color w:val="000000" w:themeColor="text1"/>
        </w:rPr>
        <w:t xml:space="preserve"> with adequate moisture and nutrients. This method is </w:t>
      </w:r>
      <w:r w:rsidR="00B70D8F" w:rsidRPr="00477680">
        <w:rPr>
          <w:color w:val="000000" w:themeColor="text1"/>
        </w:rPr>
        <w:t>idyllic</w:t>
      </w:r>
      <w:r w:rsidR="009A170D" w:rsidRPr="00477680">
        <w:rPr>
          <w:color w:val="000000" w:themeColor="text1"/>
        </w:rPr>
        <w:t xml:space="preserve"> for clumping species </w:t>
      </w:r>
      <w:r w:rsidR="00B70D8F" w:rsidRPr="00477680">
        <w:rPr>
          <w:color w:val="000000" w:themeColor="text1"/>
        </w:rPr>
        <w:t>such as</w:t>
      </w:r>
      <w:r w:rsidR="009A170D" w:rsidRPr="00477680">
        <w:rPr>
          <w:color w:val="000000" w:themeColor="text1"/>
        </w:rPr>
        <w:t xml:space="preserve"> </w:t>
      </w:r>
      <w:proofErr w:type="spellStart"/>
      <w:r w:rsidR="009A170D" w:rsidRPr="00477680">
        <w:rPr>
          <w:rStyle w:val="Emphasis"/>
          <w:rFonts w:eastAsiaTheme="majorEastAsia"/>
          <w:color w:val="000000" w:themeColor="text1"/>
        </w:rPr>
        <w:t>Bambusa</w:t>
      </w:r>
      <w:proofErr w:type="spellEnd"/>
      <w:r w:rsidR="009A170D" w:rsidRPr="00477680">
        <w:rPr>
          <w:rStyle w:val="Emphasis"/>
          <w:rFonts w:eastAsiaTheme="majorEastAsia"/>
          <w:color w:val="000000" w:themeColor="text1"/>
        </w:rPr>
        <w:t xml:space="preserve"> </w:t>
      </w:r>
      <w:proofErr w:type="spellStart"/>
      <w:r w:rsidR="009A170D" w:rsidRPr="00477680">
        <w:rPr>
          <w:rStyle w:val="Emphasis"/>
          <w:rFonts w:eastAsiaTheme="majorEastAsia"/>
          <w:color w:val="000000" w:themeColor="text1"/>
        </w:rPr>
        <w:t>tulda</w:t>
      </w:r>
      <w:proofErr w:type="spellEnd"/>
      <w:r w:rsidR="009A170D" w:rsidRPr="00477680">
        <w:rPr>
          <w:color w:val="000000" w:themeColor="text1"/>
        </w:rPr>
        <w:t xml:space="preserve"> and </w:t>
      </w:r>
      <w:proofErr w:type="spellStart"/>
      <w:r w:rsidR="009A170D" w:rsidRPr="00477680">
        <w:rPr>
          <w:rStyle w:val="Emphasis"/>
          <w:rFonts w:eastAsiaTheme="majorEastAsia"/>
          <w:color w:val="000000" w:themeColor="text1"/>
        </w:rPr>
        <w:t>Dendrocalamus</w:t>
      </w:r>
      <w:proofErr w:type="spellEnd"/>
      <w:r w:rsidR="009A170D" w:rsidRPr="00477680">
        <w:rPr>
          <w:rStyle w:val="Emphasis"/>
          <w:rFonts w:eastAsiaTheme="majorEastAsia"/>
          <w:color w:val="000000" w:themeColor="text1"/>
        </w:rPr>
        <w:t xml:space="preserve"> </w:t>
      </w:r>
      <w:proofErr w:type="spellStart"/>
      <w:r w:rsidR="009A170D" w:rsidRPr="00477680">
        <w:rPr>
          <w:rStyle w:val="Emphasis"/>
          <w:rFonts w:eastAsiaTheme="majorEastAsia"/>
          <w:color w:val="000000" w:themeColor="text1"/>
        </w:rPr>
        <w:t>hamiltonii</w:t>
      </w:r>
      <w:proofErr w:type="spellEnd"/>
      <w:r w:rsidR="009A170D" w:rsidRPr="00477680">
        <w:rPr>
          <w:color w:val="000000" w:themeColor="text1"/>
        </w:rPr>
        <w:t xml:space="preserve">, </w:t>
      </w:r>
      <w:r w:rsidR="002C0D33" w:rsidRPr="00477680">
        <w:rPr>
          <w:color w:val="000000" w:themeColor="text1"/>
        </w:rPr>
        <w:t>because</w:t>
      </w:r>
      <w:r w:rsidR="009A170D" w:rsidRPr="00477680">
        <w:rPr>
          <w:color w:val="000000" w:themeColor="text1"/>
        </w:rPr>
        <w:t xml:space="preserve"> their rhizomes produce new shoots readily (Tewari </w:t>
      </w:r>
      <w:r w:rsidR="00A342DF" w:rsidRPr="00A342DF">
        <w:rPr>
          <w:i/>
          <w:iCs/>
          <w:color w:val="000000" w:themeColor="text1"/>
        </w:rPr>
        <w:t>et al</w:t>
      </w:r>
      <w:r w:rsidR="009A170D" w:rsidRPr="00477680">
        <w:rPr>
          <w:color w:val="000000" w:themeColor="text1"/>
        </w:rPr>
        <w:t>., 2019).</w:t>
      </w:r>
      <w:r w:rsidR="001B5BAC" w:rsidRPr="00477680">
        <w:rPr>
          <w:color w:val="000000" w:themeColor="text1"/>
        </w:rPr>
        <w:t xml:space="preserve"> </w:t>
      </w:r>
      <w:r w:rsidR="009A170D" w:rsidRPr="00477680">
        <w:rPr>
          <w:color w:val="000000" w:themeColor="text1"/>
        </w:rPr>
        <w:t>Rhizome division has a</w:t>
      </w:r>
      <w:r w:rsidR="002C0D33" w:rsidRPr="00477680">
        <w:rPr>
          <w:color w:val="000000" w:themeColor="text1"/>
        </w:rPr>
        <w:t xml:space="preserve"> superior</w:t>
      </w:r>
      <w:r w:rsidR="009A170D" w:rsidRPr="00477680">
        <w:rPr>
          <w:color w:val="000000" w:themeColor="text1"/>
        </w:rPr>
        <w:t xml:space="preserve"> rate</w:t>
      </w:r>
      <w:r w:rsidR="002C0D33" w:rsidRPr="00477680">
        <w:rPr>
          <w:color w:val="000000" w:themeColor="text1"/>
        </w:rPr>
        <w:t xml:space="preserve"> of success</w:t>
      </w:r>
      <w:r w:rsidR="009A170D" w:rsidRPr="00477680">
        <w:rPr>
          <w:color w:val="000000" w:themeColor="text1"/>
        </w:rPr>
        <w:t xml:space="preserve">, as the </w:t>
      </w:r>
      <w:r w:rsidR="002C0D33" w:rsidRPr="00477680">
        <w:rPr>
          <w:color w:val="000000" w:themeColor="text1"/>
        </w:rPr>
        <w:t>rhizomes</w:t>
      </w:r>
      <w:r w:rsidR="009A170D" w:rsidRPr="00477680">
        <w:rPr>
          <w:color w:val="000000" w:themeColor="text1"/>
        </w:rPr>
        <w:t xml:space="preserve"> already have an established root system. It </w:t>
      </w:r>
      <w:r w:rsidR="002C0D33" w:rsidRPr="00477680">
        <w:rPr>
          <w:color w:val="000000" w:themeColor="text1"/>
        </w:rPr>
        <w:t xml:space="preserve">can </w:t>
      </w:r>
      <w:r w:rsidR="004E4989" w:rsidRPr="00477680">
        <w:rPr>
          <w:color w:val="000000" w:themeColor="text1"/>
        </w:rPr>
        <w:t>produce</w:t>
      </w:r>
      <w:r w:rsidR="009A170D" w:rsidRPr="00477680">
        <w:rPr>
          <w:color w:val="000000" w:themeColor="text1"/>
        </w:rPr>
        <w:t xml:space="preserve"> vigorous plants </w:t>
      </w:r>
      <w:r w:rsidR="00725A14" w:rsidRPr="00477680">
        <w:rPr>
          <w:color w:val="000000" w:themeColor="text1"/>
        </w:rPr>
        <w:t>rapidly</w:t>
      </w:r>
      <w:r w:rsidR="009A170D" w:rsidRPr="00477680">
        <w:rPr>
          <w:color w:val="000000" w:themeColor="text1"/>
        </w:rPr>
        <w:t xml:space="preserve">, </w:t>
      </w:r>
      <w:r w:rsidR="00725A14" w:rsidRPr="00477680">
        <w:rPr>
          <w:color w:val="000000" w:themeColor="text1"/>
        </w:rPr>
        <w:t xml:space="preserve">most </w:t>
      </w:r>
      <w:r w:rsidR="009A170D" w:rsidRPr="00477680">
        <w:rPr>
          <w:color w:val="000000" w:themeColor="text1"/>
        </w:rPr>
        <w:t>suitable for large-scale plantations (Banik, 1995).</w:t>
      </w:r>
      <w:r w:rsidR="00A52C12" w:rsidRPr="00477680">
        <w:rPr>
          <w:color w:val="000000" w:themeColor="text1"/>
        </w:rPr>
        <w:t xml:space="preserve"> </w:t>
      </w:r>
      <w:r w:rsidR="009A170D" w:rsidRPr="00477680">
        <w:rPr>
          <w:color w:val="000000" w:themeColor="text1"/>
        </w:rPr>
        <w:t xml:space="preserve">The method is </w:t>
      </w:r>
      <w:proofErr w:type="spellStart"/>
      <w:r w:rsidR="009A170D" w:rsidRPr="00477680">
        <w:rPr>
          <w:color w:val="000000" w:themeColor="text1"/>
        </w:rPr>
        <w:t>labor-intensive</w:t>
      </w:r>
      <w:proofErr w:type="spellEnd"/>
      <w:r w:rsidR="009A170D" w:rsidRPr="00477680">
        <w:rPr>
          <w:color w:val="000000" w:themeColor="text1"/>
        </w:rPr>
        <w:t xml:space="preserve"> and </w:t>
      </w:r>
      <w:r w:rsidR="00725A14" w:rsidRPr="00477680">
        <w:rPr>
          <w:color w:val="000000" w:themeColor="text1"/>
        </w:rPr>
        <w:t>damaging</w:t>
      </w:r>
      <w:r w:rsidR="009A170D" w:rsidRPr="00477680">
        <w:rPr>
          <w:color w:val="000000" w:themeColor="text1"/>
        </w:rPr>
        <w:t xml:space="preserve"> to the parent plant. It is </w:t>
      </w:r>
      <w:r w:rsidR="00725A14" w:rsidRPr="00477680">
        <w:rPr>
          <w:color w:val="000000" w:themeColor="text1"/>
        </w:rPr>
        <w:t>unreasonable</w:t>
      </w:r>
      <w:r w:rsidR="009A170D" w:rsidRPr="00477680">
        <w:rPr>
          <w:color w:val="000000" w:themeColor="text1"/>
        </w:rPr>
        <w:t xml:space="preserve"> </w:t>
      </w:r>
      <w:r w:rsidR="002977E1">
        <w:rPr>
          <w:color w:val="000000" w:themeColor="text1"/>
        </w:rPr>
        <w:t>to run</w:t>
      </w:r>
      <w:r w:rsidR="009A170D" w:rsidRPr="00477680">
        <w:rPr>
          <w:color w:val="000000" w:themeColor="text1"/>
        </w:rPr>
        <w:t xml:space="preserve"> </w:t>
      </w:r>
      <w:r w:rsidR="009A170D" w:rsidRPr="00477680">
        <w:rPr>
          <w:color w:val="000000" w:themeColor="text1"/>
        </w:rPr>
        <w:lastRenderedPageBreak/>
        <w:t xml:space="preserve">bamboo with diffuse rhizomes and </w:t>
      </w:r>
      <w:r w:rsidR="004E4989" w:rsidRPr="00477680">
        <w:rPr>
          <w:color w:val="000000" w:themeColor="text1"/>
        </w:rPr>
        <w:t>necessitates</w:t>
      </w:r>
      <w:r w:rsidR="009A170D" w:rsidRPr="00477680">
        <w:rPr>
          <w:color w:val="000000" w:themeColor="text1"/>
        </w:rPr>
        <w:t xml:space="preserve"> </w:t>
      </w:r>
      <w:r w:rsidR="004E4989" w:rsidRPr="00477680">
        <w:rPr>
          <w:color w:val="000000" w:themeColor="text1"/>
        </w:rPr>
        <w:t>important</w:t>
      </w:r>
      <w:r w:rsidR="009A170D" w:rsidRPr="00477680">
        <w:rPr>
          <w:color w:val="000000" w:themeColor="text1"/>
        </w:rPr>
        <w:t xml:space="preserve"> </w:t>
      </w:r>
      <w:r w:rsidR="004E4989" w:rsidRPr="00477680">
        <w:rPr>
          <w:color w:val="000000" w:themeColor="text1"/>
        </w:rPr>
        <w:t>interplanetary</w:t>
      </w:r>
      <w:r w:rsidR="009A170D" w:rsidRPr="00477680">
        <w:rPr>
          <w:color w:val="000000" w:themeColor="text1"/>
        </w:rPr>
        <w:t xml:space="preserve"> resources (Sharma &amp; Nirmala, 2015).</w:t>
      </w:r>
    </w:p>
    <w:p w14:paraId="6339D490" w14:textId="2527D4EB" w:rsidR="0033617E" w:rsidRPr="00477680" w:rsidRDefault="00150A95" w:rsidP="00150A95">
      <w:pPr>
        <w:pStyle w:val="NormalWeb"/>
        <w:rPr>
          <w:color w:val="000000" w:themeColor="text1"/>
        </w:rPr>
      </w:pPr>
      <w:r w:rsidRPr="00477680">
        <w:rPr>
          <w:noProof/>
          <w:color w:val="000000" w:themeColor="text1"/>
        </w:rPr>
        <w:drawing>
          <wp:anchor distT="0" distB="0" distL="114300" distR="114300" simplePos="0" relativeHeight="251658240" behindDoc="0" locked="0" layoutInCell="1" allowOverlap="1" wp14:anchorId="3ACF68A6" wp14:editId="508E1567">
            <wp:simplePos x="0" y="0"/>
            <wp:positionH relativeFrom="column">
              <wp:posOffset>336550</wp:posOffset>
            </wp:positionH>
            <wp:positionV relativeFrom="paragraph">
              <wp:posOffset>12700</wp:posOffset>
            </wp:positionV>
            <wp:extent cx="1389380" cy="1820545"/>
            <wp:effectExtent l="0" t="0" r="0" b="0"/>
            <wp:wrapSquare wrapText="bothSides"/>
            <wp:docPr id="1050028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38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7E" w:rsidRPr="00477680">
        <w:rPr>
          <w:noProof/>
          <w:color w:val="000000" w:themeColor="text1"/>
        </w:rPr>
        <w:t xml:space="preserve"> </w:t>
      </w:r>
      <w:r w:rsidRPr="00477680">
        <w:rPr>
          <w:color w:val="000000" w:themeColor="text1"/>
        </w:rPr>
        <w:t xml:space="preserve">  </w:t>
      </w:r>
    </w:p>
    <w:p w14:paraId="0A12B96E" w14:textId="48489FD0" w:rsidR="00AC3062" w:rsidRPr="00477680" w:rsidRDefault="0033617E" w:rsidP="00150A95">
      <w:pPr>
        <w:pStyle w:val="NormalWeb"/>
        <w:rPr>
          <w:color w:val="000000" w:themeColor="text1"/>
        </w:rPr>
      </w:pPr>
      <w:r w:rsidRPr="00477680">
        <w:rPr>
          <w:color w:val="000000" w:themeColor="text1"/>
        </w:rPr>
        <w:t xml:space="preserve">                              </w:t>
      </w:r>
      <w:r w:rsidR="00150A95" w:rsidRPr="00477680">
        <w:rPr>
          <w:color w:val="000000" w:themeColor="text1"/>
        </w:rPr>
        <w:t xml:space="preserve">   </w:t>
      </w:r>
      <w:r w:rsidR="006B58B2" w:rsidRPr="00477680">
        <w:rPr>
          <w:noProof/>
          <w:color w:val="000000" w:themeColor="text1"/>
        </w:rPr>
        <w:drawing>
          <wp:inline distT="0" distB="0" distL="0" distR="0" wp14:anchorId="051AC30E" wp14:editId="7CAB3E9D">
            <wp:extent cx="1712790" cy="1477695"/>
            <wp:effectExtent l="0" t="0" r="0" b="0"/>
            <wp:docPr id="1362715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25"/>
                    <a:stretch/>
                  </pic:blipFill>
                  <pic:spPr bwMode="auto">
                    <a:xfrm>
                      <a:off x="0" y="0"/>
                      <a:ext cx="1723371" cy="1486824"/>
                    </a:xfrm>
                    <a:prstGeom prst="rect">
                      <a:avLst/>
                    </a:prstGeom>
                    <a:noFill/>
                    <a:ln>
                      <a:noFill/>
                    </a:ln>
                    <a:extLst>
                      <a:ext uri="{53640926-AAD7-44D8-BBD7-CCE9431645EC}">
                        <a14:shadowObscured xmlns:a14="http://schemas.microsoft.com/office/drawing/2010/main"/>
                      </a:ext>
                    </a:extLst>
                  </pic:spPr>
                </pic:pic>
              </a:graphicData>
            </a:graphic>
          </wp:inline>
        </w:drawing>
      </w:r>
    </w:p>
    <w:p w14:paraId="32C9734C" w14:textId="6D14390E" w:rsidR="00150A95" w:rsidRPr="00477680" w:rsidRDefault="00565B98" w:rsidP="00EB3487">
      <w:pPr>
        <w:pStyle w:val="NormalWeb"/>
        <w:jc w:val="center"/>
        <w:rPr>
          <w:color w:val="000000" w:themeColor="text1"/>
        </w:rPr>
      </w:pPr>
      <w:r w:rsidRPr="00477680">
        <w:rPr>
          <w:color w:val="000000" w:themeColor="text1"/>
        </w:rPr>
        <w:t>Fig</w:t>
      </w:r>
      <w:r w:rsidR="000C53BE">
        <w:rPr>
          <w:color w:val="000000" w:themeColor="text1"/>
        </w:rPr>
        <w:t xml:space="preserve"> 5</w:t>
      </w:r>
      <w:r w:rsidRPr="00477680">
        <w:rPr>
          <w:color w:val="000000" w:themeColor="text1"/>
        </w:rPr>
        <w:t>: Rhizome division of Bamboo</w:t>
      </w:r>
      <w:r w:rsidR="00513ED6" w:rsidRPr="00477680">
        <w:rPr>
          <w:color w:val="000000" w:themeColor="text1"/>
        </w:rPr>
        <w:t xml:space="preserve"> </w:t>
      </w:r>
      <w:r w:rsidR="00AC3062" w:rsidRPr="00477680">
        <w:rPr>
          <w:color w:val="000000" w:themeColor="text1"/>
        </w:rPr>
        <w:t>(Source: https://ar.inspiredpencil.com/pictures-2023/bamboo-rhizomes)</w:t>
      </w:r>
    </w:p>
    <w:p w14:paraId="6D33C05F" w14:textId="77777777" w:rsidR="009A170D" w:rsidRPr="00477680" w:rsidRDefault="009A170D" w:rsidP="009A170D">
      <w:pPr>
        <w:pStyle w:val="Heading4"/>
        <w:rPr>
          <w:rFonts w:ascii="Times New Roman" w:hAnsi="Times New Roman" w:cs="Times New Roman"/>
          <w:b/>
          <w:bCs/>
          <w:i w:val="0"/>
          <w:iCs w:val="0"/>
          <w:color w:val="000000" w:themeColor="text1"/>
          <w:sz w:val="24"/>
          <w:szCs w:val="24"/>
        </w:rPr>
      </w:pPr>
      <w:r w:rsidRPr="00477680">
        <w:rPr>
          <w:rFonts w:ascii="Times New Roman" w:hAnsi="Times New Roman" w:cs="Times New Roman"/>
          <w:b/>
          <w:bCs/>
          <w:i w:val="0"/>
          <w:iCs w:val="0"/>
          <w:color w:val="000000" w:themeColor="text1"/>
          <w:sz w:val="24"/>
          <w:szCs w:val="24"/>
        </w:rPr>
        <w:t>4. Offset Planting</w:t>
      </w:r>
    </w:p>
    <w:p w14:paraId="0417DDF0" w14:textId="52622CF8" w:rsidR="00A52C12" w:rsidRPr="00477680" w:rsidRDefault="00185AA0" w:rsidP="00A52C12">
      <w:pPr>
        <w:pStyle w:val="NormalWeb"/>
        <w:jc w:val="both"/>
        <w:rPr>
          <w:color w:val="000000" w:themeColor="text1"/>
        </w:rPr>
      </w:pPr>
      <w:r>
        <w:rPr>
          <w:color w:val="000000" w:themeColor="text1"/>
        </w:rPr>
        <w:t xml:space="preserve"> </w:t>
      </w:r>
      <w:r>
        <w:rPr>
          <w:color w:val="000000" w:themeColor="text1"/>
        </w:rPr>
        <w:tab/>
      </w:r>
      <w:r w:rsidR="009A170D" w:rsidRPr="00477680">
        <w:rPr>
          <w:color w:val="000000" w:themeColor="text1"/>
        </w:rPr>
        <w:t xml:space="preserve">Offset planting </w:t>
      </w:r>
      <w:r w:rsidR="00BB63BE" w:rsidRPr="00477680">
        <w:rPr>
          <w:color w:val="000000" w:themeColor="text1"/>
        </w:rPr>
        <w:t>involves</w:t>
      </w:r>
      <w:r w:rsidR="009A170D" w:rsidRPr="00477680">
        <w:rPr>
          <w:color w:val="000000" w:themeColor="text1"/>
        </w:rPr>
        <w:t xml:space="preserve"> detaching a portion of the culm base, </w:t>
      </w:r>
      <w:r w:rsidR="00BB63BE" w:rsidRPr="00477680">
        <w:rPr>
          <w:color w:val="000000" w:themeColor="text1"/>
        </w:rPr>
        <w:t>with</w:t>
      </w:r>
      <w:r w:rsidR="009A170D" w:rsidRPr="00477680">
        <w:rPr>
          <w:color w:val="000000" w:themeColor="text1"/>
        </w:rPr>
        <w:t xml:space="preserve"> the rhizome and roots, from a</w:t>
      </w:r>
      <w:r w:rsidR="002977E1">
        <w:rPr>
          <w:color w:val="000000" w:themeColor="text1"/>
        </w:rPr>
        <w:t>n</w:t>
      </w:r>
      <w:r w:rsidR="009A170D" w:rsidRPr="00477680">
        <w:rPr>
          <w:color w:val="000000" w:themeColor="text1"/>
        </w:rPr>
        <w:t xml:space="preserve"> </w:t>
      </w:r>
      <w:r w:rsidR="00BB63BE" w:rsidRPr="00477680">
        <w:rPr>
          <w:color w:val="000000" w:themeColor="text1"/>
        </w:rPr>
        <w:t>established</w:t>
      </w:r>
      <w:r w:rsidR="009A170D" w:rsidRPr="00477680">
        <w:rPr>
          <w:color w:val="000000" w:themeColor="text1"/>
        </w:rPr>
        <w:t xml:space="preserve"> bamboo clump. The offset, </w:t>
      </w:r>
      <w:r w:rsidR="00497245" w:rsidRPr="00477680">
        <w:rPr>
          <w:color w:val="000000" w:themeColor="text1"/>
        </w:rPr>
        <w:t>naturally</w:t>
      </w:r>
      <w:r w:rsidR="009A170D" w:rsidRPr="00477680">
        <w:rPr>
          <w:color w:val="000000" w:themeColor="text1"/>
        </w:rPr>
        <w:t xml:space="preserve"> a single culm with its basal rhizome, is carefully </w:t>
      </w:r>
      <w:r w:rsidR="00076CB3" w:rsidRPr="00477680">
        <w:rPr>
          <w:color w:val="000000" w:themeColor="text1"/>
        </w:rPr>
        <w:t>dug</w:t>
      </w:r>
      <w:r w:rsidR="009A170D" w:rsidRPr="00477680">
        <w:rPr>
          <w:color w:val="000000" w:themeColor="text1"/>
        </w:rPr>
        <w:t xml:space="preserve"> and replanted in a nursery or field. This method is </w:t>
      </w:r>
      <w:r w:rsidR="00076CB3" w:rsidRPr="00477680">
        <w:rPr>
          <w:color w:val="000000" w:themeColor="text1"/>
        </w:rPr>
        <w:t>specifically used for clumping</w:t>
      </w:r>
      <w:r w:rsidR="009A170D" w:rsidRPr="00477680">
        <w:rPr>
          <w:color w:val="000000" w:themeColor="text1"/>
        </w:rPr>
        <w:t xml:space="preserve"> bamboo. Offsets </w:t>
      </w:r>
      <w:r w:rsidR="00076CB3" w:rsidRPr="00477680">
        <w:rPr>
          <w:color w:val="000000" w:themeColor="text1"/>
        </w:rPr>
        <w:t xml:space="preserve">generally </w:t>
      </w:r>
      <w:r w:rsidR="009A170D" w:rsidRPr="00477680">
        <w:rPr>
          <w:color w:val="000000" w:themeColor="text1"/>
        </w:rPr>
        <w:t>establish quickly, often</w:t>
      </w:r>
      <w:r w:rsidR="00076CB3" w:rsidRPr="00477680">
        <w:rPr>
          <w:color w:val="000000" w:themeColor="text1"/>
        </w:rPr>
        <w:t xml:space="preserve"> with</w:t>
      </w:r>
      <w:r w:rsidR="002977E1">
        <w:rPr>
          <w:color w:val="000000" w:themeColor="text1"/>
        </w:rPr>
        <w:t>in</w:t>
      </w:r>
      <w:r w:rsidR="009A170D" w:rsidRPr="00477680">
        <w:rPr>
          <w:color w:val="000000" w:themeColor="text1"/>
        </w:rPr>
        <w:t xml:space="preserve"> 3–6 months, under optimal conditions (Ray &amp; Ali, 2017).</w:t>
      </w:r>
    </w:p>
    <w:p w14:paraId="5CA32E81" w14:textId="72F6CE84" w:rsidR="009A170D" w:rsidRPr="00477680" w:rsidRDefault="009A170D" w:rsidP="00A52C12">
      <w:pPr>
        <w:pStyle w:val="NormalWeb"/>
        <w:jc w:val="both"/>
        <w:rPr>
          <w:color w:val="000000" w:themeColor="text1"/>
        </w:rPr>
      </w:pPr>
      <w:r w:rsidRPr="00477680">
        <w:rPr>
          <w:color w:val="000000" w:themeColor="text1"/>
        </w:rPr>
        <w:t xml:space="preserve">Offsets </w:t>
      </w:r>
      <w:r w:rsidR="00DB2E1B" w:rsidRPr="00477680">
        <w:rPr>
          <w:color w:val="000000" w:themeColor="text1"/>
        </w:rPr>
        <w:t>certify</w:t>
      </w:r>
      <w:r w:rsidRPr="00477680">
        <w:rPr>
          <w:color w:val="000000" w:themeColor="text1"/>
        </w:rPr>
        <w:t xml:space="preserve"> high survival rates due to their </w:t>
      </w:r>
      <w:r w:rsidR="00DB2E1B" w:rsidRPr="00477680">
        <w:rPr>
          <w:color w:val="000000" w:themeColor="text1"/>
        </w:rPr>
        <w:t>integral</w:t>
      </w:r>
      <w:r w:rsidRPr="00477680">
        <w:rPr>
          <w:color w:val="000000" w:themeColor="text1"/>
        </w:rPr>
        <w:t xml:space="preserve"> root </w:t>
      </w:r>
      <w:proofErr w:type="gramStart"/>
      <w:r w:rsidRPr="00477680">
        <w:rPr>
          <w:color w:val="000000" w:themeColor="text1"/>
        </w:rPr>
        <w:t>systems(</w:t>
      </w:r>
      <w:proofErr w:type="gramEnd"/>
      <w:r w:rsidRPr="00477680">
        <w:rPr>
          <w:color w:val="000000" w:themeColor="text1"/>
        </w:rPr>
        <w:t>Banik, 1995).</w:t>
      </w:r>
      <w:r w:rsidR="00A52C12" w:rsidRPr="00477680">
        <w:rPr>
          <w:color w:val="000000" w:themeColor="text1"/>
        </w:rPr>
        <w:t xml:space="preserve"> </w:t>
      </w:r>
      <w:r w:rsidRPr="00477680">
        <w:rPr>
          <w:color w:val="000000" w:themeColor="text1"/>
        </w:rPr>
        <w:t xml:space="preserve">The method is highly </w:t>
      </w:r>
      <w:r w:rsidR="00FD69F8" w:rsidRPr="00477680">
        <w:rPr>
          <w:color w:val="000000" w:themeColor="text1"/>
        </w:rPr>
        <w:t>aggressive</w:t>
      </w:r>
      <w:r w:rsidRPr="00477680">
        <w:rPr>
          <w:color w:val="000000" w:themeColor="text1"/>
        </w:rPr>
        <w:t xml:space="preserve">, damaging the parent clump, and is limited by the </w:t>
      </w:r>
      <w:r w:rsidR="00FD69F8" w:rsidRPr="00477680">
        <w:rPr>
          <w:color w:val="000000" w:themeColor="text1"/>
        </w:rPr>
        <w:t>accessibility</w:t>
      </w:r>
      <w:r w:rsidRPr="00477680">
        <w:rPr>
          <w:color w:val="000000" w:themeColor="text1"/>
        </w:rPr>
        <w:t xml:space="preserve"> of suitable offsets. It is also </w:t>
      </w:r>
      <w:proofErr w:type="spellStart"/>
      <w:r w:rsidRPr="00477680">
        <w:rPr>
          <w:color w:val="000000" w:themeColor="text1"/>
        </w:rPr>
        <w:t>labor-intensive</w:t>
      </w:r>
      <w:proofErr w:type="spellEnd"/>
      <w:r w:rsidRPr="00477680">
        <w:rPr>
          <w:color w:val="000000" w:themeColor="text1"/>
        </w:rPr>
        <w:t xml:space="preserve"> and</w:t>
      </w:r>
      <w:r w:rsidR="0000212B" w:rsidRPr="00477680">
        <w:rPr>
          <w:color w:val="000000" w:themeColor="text1"/>
        </w:rPr>
        <w:t xml:space="preserve"> </w:t>
      </w:r>
      <w:r w:rsidR="00FD69F8" w:rsidRPr="00477680">
        <w:rPr>
          <w:color w:val="000000" w:themeColor="text1"/>
        </w:rPr>
        <w:t>inappropriate</w:t>
      </w:r>
      <w:r w:rsidRPr="00477680">
        <w:rPr>
          <w:color w:val="000000" w:themeColor="text1"/>
        </w:rPr>
        <w:t xml:space="preserve"> for running bamboo (Tewari </w:t>
      </w:r>
      <w:r w:rsidR="00A342DF" w:rsidRPr="00A342DF">
        <w:rPr>
          <w:i/>
          <w:iCs/>
          <w:color w:val="000000" w:themeColor="text1"/>
        </w:rPr>
        <w:t>et al</w:t>
      </w:r>
      <w:r w:rsidRPr="00477680">
        <w:rPr>
          <w:color w:val="000000" w:themeColor="text1"/>
        </w:rPr>
        <w:t>., 2019).</w:t>
      </w:r>
    </w:p>
    <w:p w14:paraId="6D113A12" w14:textId="77777777" w:rsidR="00107C4C" w:rsidRPr="00477680" w:rsidRDefault="00107C4C" w:rsidP="00513ED6">
      <w:pPr>
        <w:pStyle w:val="NormalWeb"/>
        <w:jc w:val="center"/>
        <w:rPr>
          <w:b/>
          <w:bCs/>
          <w:i/>
          <w:iCs/>
          <w:color w:val="000000" w:themeColor="text1"/>
        </w:rPr>
      </w:pPr>
      <w:r w:rsidRPr="00477680">
        <w:rPr>
          <w:noProof/>
          <w:color w:val="000000" w:themeColor="text1"/>
        </w:rPr>
        <w:drawing>
          <wp:inline distT="0" distB="0" distL="0" distR="0" wp14:anchorId="4CF46219" wp14:editId="3072F566">
            <wp:extent cx="2870200" cy="1524000"/>
            <wp:effectExtent l="0" t="0" r="0" b="0"/>
            <wp:docPr id="587708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15" b="6570"/>
                    <a:stretch/>
                  </pic:blipFill>
                  <pic:spPr bwMode="auto">
                    <a:xfrm>
                      <a:off x="0" y="0"/>
                      <a:ext cx="2880784" cy="1529620"/>
                    </a:xfrm>
                    <a:prstGeom prst="rect">
                      <a:avLst/>
                    </a:prstGeom>
                    <a:noFill/>
                    <a:ln>
                      <a:noFill/>
                    </a:ln>
                    <a:extLst>
                      <a:ext uri="{53640926-AAD7-44D8-BBD7-CCE9431645EC}">
                        <a14:shadowObscured xmlns:a14="http://schemas.microsoft.com/office/drawing/2010/main"/>
                      </a:ext>
                    </a:extLst>
                  </pic:spPr>
                </pic:pic>
              </a:graphicData>
            </a:graphic>
          </wp:inline>
        </w:drawing>
      </w:r>
    </w:p>
    <w:p w14:paraId="5B1305AA" w14:textId="44432108" w:rsidR="00513ED6" w:rsidRPr="00477680" w:rsidRDefault="00513ED6" w:rsidP="00513ED6">
      <w:pPr>
        <w:pStyle w:val="NormalWeb"/>
        <w:jc w:val="center"/>
        <w:rPr>
          <w:color w:val="000000" w:themeColor="text1"/>
        </w:rPr>
      </w:pPr>
      <w:r w:rsidRPr="00477680">
        <w:rPr>
          <w:b/>
          <w:bCs/>
          <w:color w:val="000000" w:themeColor="text1"/>
        </w:rPr>
        <w:t>Fig</w:t>
      </w:r>
      <w:r w:rsidR="00E07A3A" w:rsidRPr="00477680">
        <w:rPr>
          <w:b/>
          <w:bCs/>
          <w:color w:val="000000" w:themeColor="text1"/>
        </w:rPr>
        <w:t xml:space="preserve"> </w:t>
      </w:r>
      <w:r w:rsidR="000C53BE">
        <w:rPr>
          <w:b/>
          <w:bCs/>
          <w:color w:val="000000" w:themeColor="text1"/>
        </w:rPr>
        <w:t>6</w:t>
      </w:r>
      <w:r w:rsidRPr="00477680">
        <w:rPr>
          <w:b/>
          <w:bCs/>
          <w:color w:val="000000" w:themeColor="text1"/>
        </w:rPr>
        <w:t xml:space="preserve">: </w:t>
      </w:r>
      <w:r w:rsidRPr="00477680">
        <w:rPr>
          <w:color w:val="000000" w:themeColor="text1"/>
        </w:rPr>
        <w:t xml:space="preserve">offset of Bamboo </w:t>
      </w:r>
    </w:p>
    <w:p w14:paraId="116B275A" w14:textId="77777777" w:rsidR="00107C4C" w:rsidRPr="00477680" w:rsidRDefault="009A170D" w:rsidP="00107C4C">
      <w:pPr>
        <w:pStyle w:val="NormalWeb"/>
        <w:jc w:val="both"/>
        <w:rPr>
          <w:b/>
          <w:bCs/>
          <w:i/>
          <w:iCs/>
          <w:color w:val="000000" w:themeColor="text1"/>
        </w:rPr>
      </w:pPr>
      <w:r w:rsidRPr="00477680">
        <w:rPr>
          <w:b/>
          <w:bCs/>
          <w:i/>
          <w:iCs/>
          <w:color w:val="000000" w:themeColor="text1"/>
        </w:rPr>
        <w:t xml:space="preserve">5. </w:t>
      </w:r>
      <w:r w:rsidRPr="00477680">
        <w:rPr>
          <w:b/>
          <w:bCs/>
          <w:color w:val="000000" w:themeColor="text1"/>
        </w:rPr>
        <w:t>Seed Propagation</w:t>
      </w:r>
    </w:p>
    <w:p w14:paraId="6B8196E0" w14:textId="66FC5E62" w:rsidR="00A52C12" w:rsidRPr="00477680" w:rsidRDefault="00185AA0" w:rsidP="00107C4C">
      <w:pPr>
        <w:pStyle w:val="NormalWeb"/>
        <w:jc w:val="both"/>
        <w:rPr>
          <w:color w:val="000000" w:themeColor="text1"/>
        </w:rPr>
      </w:pPr>
      <w:r>
        <w:rPr>
          <w:color w:val="000000" w:themeColor="text1"/>
        </w:rPr>
        <w:t xml:space="preserve"> </w:t>
      </w:r>
      <w:r>
        <w:rPr>
          <w:color w:val="000000" w:themeColor="text1"/>
        </w:rPr>
        <w:tab/>
      </w:r>
      <w:r w:rsidR="009A170D" w:rsidRPr="00477680">
        <w:rPr>
          <w:color w:val="000000" w:themeColor="text1"/>
        </w:rPr>
        <w:t xml:space="preserve">Seed propagation </w:t>
      </w:r>
      <w:r w:rsidR="00E372CA" w:rsidRPr="00477680">
        <w:rPr>
          <w:color w:val="000000" w:themeColor="text1"/>
        </w:rPr>
        <w:t xml:space="preserve">is </w:t>
      </w:r>
      <w:r w:rsidR="009A170D" w:rsidRPr="00477680">
        <w:rPr>
          <w:color w:val="000000" w:themeColor="text1"/>
        </w:rPr>
        <w:t xml:space="preserve">rare due to the plant’s </w:t>
      </w:r>
      <w:r w:rsidR="00E372CA" w:rsidRPr="00477680">
        <w:rPr>
          <w:color w:val="000000" w:themeColor="text1"/>
        </w:rPr>
        <w:t>asymmetrical</w:t>
      </w:r>
      <w:r w:rsidR="009A170D" w:rsidRPr="00477680">
        <w:rPr>
          <w:color w:val="000000" w:themeColor="text1"/>
        </w:rPr>
        <w:t xml:space="preserve"> flowering cycles</w:t>
      </w:r>
      <w:r w:rsidR="00E372CA" w:rsidRPr="00477680">
        <w:rPr>
          <w:color w:val="000000" w:themeColor="text1"/>
        </w:rPr>
        <w:t xml:space="preserve"> which is</w:t>
      </w:r>
      <w:r w:rsidR="009A170D" w:rsidRPr="00477680">
        <w:rPr>
          <w:color w:val="000000" w:themeColor="text1"/>
        </w:rPr>
        <w:t xml:space="preserve"> </w:t>
      </w:r>
      <w:r w:rsidR="00E372CA" w:rsidRPr="00477680">
        <w:rPr>
          <w:color w:val="000000" w:themeColor="text1"/>
        </w:rPr>
        <w:t>frequently</w:t>
      </w:r>
      <w:r w:rsidR="009A170D" w:rsidRPr="00477680">
        <w:rPr>
          <w:color w:val="000000" w:themeColor="text1"/>
        </w:rPr>
        <w:t xml:space="preserve"> </w:t>
      </w:r>
      <w:r w:rsidR="00E372CA" w:rsidRPr="00477680">
        <w:rPr>
          <w:color w:val="000000" w:themeColor="text1"/>
        </w:rPr>
        <w:t>happening</w:t>
      </w:r>
      <w:r w:rsidR="009A170D" w:rsidRPr="00477680">
        <w:rPr>
          <w:color w:val="000000" w:themeColor="text1"/>
        </w:rPr>
        <w:t xml:space="preserve"> every 20–120 years (Clark </w:t>
      </w:r>
      <w:r w:rsidR="00A342DF" w:rsidRPr="00A342DF">
        <w:rPr>
          <w:i/>
          <w:iCs/>
          <w:color w:val="000000" w:themeColor="text1"/>
        </w:rPr>
        <w:t>et al</w:t>
      </w:r>
      <w:r w:rsidR="009A170D" w:rsidRPr="00477680">
        <w:rPr>
          <w:color w:val="000000" w:themeColor="text1"/>
        </w:rPr>
        <w:t xml:space="preserve">., 2015). When </w:t>
      </w:r>
      <w:r w:rsidR="00E372CA" w:rsidRPr="00477680">
        <w:rPr>
          <w:color w:val="000000" w:themeColor="text1"/>
        </w:rPr>
        <w:t xml:space="preserve">seeds are available and </w:t>
      </w:r>
      <w:r w:rsidR="009A170D" w:rsidRPr="00477680">
        <w:rPr>
          <w:color w:val="000000" w:themeColor="text1"/>
        </w:rPr>
        <w:t>seeds are collected</w:t>
      </w:r>
      <w:r w:rsidR="00E372CA" w:rsidRPr="00477680">
        <w:rPr>
          <w:color w:val="000000" w:themeColor="text1"/>
        </w:rPr>
        <w:t xml:space="preserve"> then </w:t>
      </w:r>
      <w:r w:rsidR="009A170D" w:rsidRPr="00477680">
        <w:rPr>
          <w:color w:val="000000" w:themeColor="text1"/>
        </w:rPr>
        <w:t xml:space="preserve">soaked in water for 24 hours to break dormancy, and sown in a well-drained medium. Germination </w:t>
      </w:r>
      <w:r w:rsidR="005C4F6E" w:rsidRPr="00477680">
        <w:rPr>
          <w:color w:val="000000" w:themeColor="text1"/>
        </w:rPr>
        <w:t xml:space="preserve">takes place </w:t>
      </w:r>
      <w:r w:rsidR="009A170D" w:rsidRPr="00477680">
        <w:rPr>
          <w:color w:val="000000" w:themeColor="text1"/>
        </w:rPr>
        <w:t>within 1–3 weeks under warm</w:t>
      </w:r>
      <w:r w:rsidR="005C4F6E" w:rsidRPr="00477680">
        <w:rPr>
          <w:color w:val="000000" w:themeColor="text1"/>
        </w:rPr>
        <w:t xml:space="preserve"> and</w:t>
      </w:r>
      <w:r w:rsidR="009A170D" w:rsidRPr="00477680">
        <w:rPr>
          <w:color w:val="000000" w:themeColor="text1"/>
        </w:rPr>
        <w:t xml:space="preserve"> moist conditions. This method </w:t>
      </w:r>
      <w:r w:rsidR="002977E1">
        <w:rPr>
          <w:color w:val="000000" w:themeColor="text1"/>
        </w:rPr>
        <w:t xml:space="preserve">is </w:t>
      </w:r>
      <w:r w:rsidR="005C4F6E" w:rsidRPr="00477680">
        <w:rPr>
          <w:color w:val="000000" w:themeColor="text1"/>
        </w:rPr>
        <w:t xml:space="preserve">specially </w:t>
      </w:r>
      <w:r w:rsidR="009A170D" w:rsidRPr="00477680">
        <w:rPr>
          <w:color w:val="000000" w:themeColor="text1"/>
        </w:rPr>
        <w:t xml:space="preserve">used for species like </w:t>
      </w:r>
      <w:proofErr w:type="spellStart"/>
      <w:r w:rsidR="009A170D" w:rsidRPr="00477680">
        <w:rPr>
          <w:rStyle w:val="Emphasis"/>
          <w:rFonts w:eastAsiaTheme="majorEastAsia"/>
          <w:color w:val="000000" w:themeColor="text1"/>
        </w:rPr>
        <w:t>Melocanna</w:t>
      </w:r>
      <w:proofErr w:type="spellEnd"/>
      <w:r w:rsidR="009A170D" w:rsidRPr="00477680">
        <w:rPr>
          <w:rStyle w:val="Emphasis"/>
          <w:rFonts w:eastAsiaTheme="majorEastAsia"/>
          <w:color w:val="000000" w:themeColor="text1"/>
        </w:rPr>
        <w:t xml:space="preserve"> </w:t>
      </w:r>
      <w:proofErr w:type="spellStart"/>
      <w:r w:rsidR="009A170D" w:rsidRPr="00477680">
        <w:rPr>
          <w:rStyle w:val="Emphasis"/>
          <w:rFonts w:eastAsiaTheme="majorEastAsia"/>
          <w:color w:val="000000" w:themeColor="text1"/>
        </w:rPr>
        <w:t>baccifera</w:t>
      </w:r>
      <w:proofErr w:type="spellEnd"/>
      <w:r w:rsidR="009A170D" w:rsidRPr="00477680">
        <w:rPr>
          <w:color w:val="000000" w:themeColor="text1"/>
        </w:rPr>
        <w:t xml:space="preserve">, which </w:t>
      </w:r>
      <w:r w:rsidR="005C4F6E" w:rsidRPr="00477680">
        <w:rPr>
          <w:color w:val="000000" w:themeColor="text1"/>
        </w:rPr>
        <w:t xml:space="preserve">generally </w:t>
      </w:r>
      <w:r w:rsidR="009A170D" w:rsidRPr="00477680">
        <w:rPr>
          <w:color w:val="000000" w:themeColor="text1"/>
        </w:rPr>
        <w:t>produce viable seeds during gregarious flowering (Banik, 1995).</w:t>
      </w:r>
    </w:p>
    <w:p w14:paraId="3B161C77" w14:textId="383951B6" w:rsidR="00107C4C" w:rsidRPr="00477680" w:rsidRDefault="00107C4C" w:rsidP="009D2A48">
      <w:pPr>
        <w:pStyle w:val="NormalWeb"/>
        <w:jc w:val="center"/>
        <w:rPr>
          <w:color w:val="000000" w:themeColor="text1"/>
        </w:rPr>
      </w:pPr>
      <w:r w:rsidRPr="00477680">
        <w:rPr>
          <w:noProof/>
          <w:color w:val="000000" w:themeColor="text1"/>
        </w:rPr>
        <w:lastRenderedPageBreak/>
        <w:drawing>
          <wp:inline distT="0" distB="0" distL="0" distR="0" wp14:anchorId="018FD88C" wp14:editId="0F8A369C">
            <wp:extent cx="1324051" cy="1324051"/>
            <wp:effectExtent l="0" t="0" r="0" b="0"/>
            <wp:docPr id="2023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362" cy="1327362"/>
                    </a:xfrm>
                    <a:prstGeom prst="rect">
                      <a:avLst/>
                    </a:prstGeom>
                    <a:noFill/>
                    <a:ln>
                      <a:noFill/>
                    </a:ln>
                  </pic:spPr>
                </pic:pic>
              </a:graphicData>
            </a:graphic>
          </wp:inline>
        </w:drawing>
      </w:r>
    </w:p>
    <w:p w14:paraId="5AA7A08B" w14:textId="4AA52700" w:rsidR="009D2A48" w:rsidRPr="00477680" w:rsidRDefault="009D2A48" w:rsidP="009D2A48">
      <w:pPr>
        <w:pStyle w:val="NormalWeb"/>
        <w:jc w:val="center"/>
        <w:rPr>
          <w:color w:val="000000" w:themeColor="text1"/>
        </w:rPr>
      </w:pPr>
      <w:r w:rsidRPr="00477680">
        <w:rPr>
          <w:color w:val="000000" w:themeColor="text1"/>
        </w:rPr>
        <w:t xml:space="preserve">Fig </w:t>
      </w:r>
      <w:r w:rsidR="000C53BE">
        <w:rPr>
          <w:color w:val="000000" w:themeColor="text1"/>
        </w:rPr>
        <w:t>7</w:t>
      </w:r>
      <w:r w:rsidRPr="00477680">
        <w:rPr>
          <w:color w:val="000000" w:themeColor="text1"/>
        </w:rPr>
        <w:t xml:space="preserve">: Seeds of Bamboo plants </w:t>
      </w:r>
    </w:p>
    <w:p w14:paraId="5CCA9850" w14:textId="5A762E6B" w:rsidR="009A170D" w:rsidRPr="00477680" w:rsidRDefault="00185AA0" w:rsidP="00A52C12">
      <w:pPr>
        <w:pStyle w:val="Heading4"/>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ab/>
      </w:r>
      <w:r w:rsidR="009A170D" w:rsidRPr="00477680">
        <w:rPr>
          <w:rFonts w:ascii="Times New Roman" w:hAnsi="Times New Roman" w:cs="Times New Roman"/>
          <w:i w:val="0"/>
          <w:iCs w:val="0"/>
          <w:color w:val="000000" w:themeColor="text1"/>
          <w:sz w:val="24"/>
          <w:szCs w:val="24"/>
        </w:rPr>
        <w:t xml:space="preserve">Seed propagation </w:t>
      </w:r>
      <w:r w:rsidR="0005213D" w:rsidRPr="00477680">
        <w:rPr>
          <w:rFonts w:ascii="Times New Roman" w:hAnsi="Times New Roman" w:cs="Times New Roman"/>
          <w:i w:val="0"/>
          <w:iCs w:val="0"/>
          <w:color w:val="000000" w:themeColor="text1"/>
          <w:sz w:val="24"/>
          <w:szCs w:val="24"/>
        </w:rPr>
        <w:t>permits</w:t>
      </w:r>
      <w:r w:rsidR="009A170D" w:rsidRPr="00477680">
        <w:rPr>
          <w:rFonts w:ascii="Times New Roman" w:hAnsi="Times New Roman" w:cs="Times New Roman"/>
          <w:i w:val="0"/>
          <w:iCs w:val="0"/>
          <w:color w:val="000000" w:themeColor="text1"/>
          <w:sz w:val="24"/>
          <w:szCs w:val="24"/>
        </w:rPr>
        <w:t xml:space="preserve"> genetic diversity and is </w:t>
      </w:r>
      <w:r w:rsidR="0005213D" w:rsidRPr="00477680">
        <w:rPr>
          <w:rFonts w:ascii="Times New Roman" w:hAnsi="Times New Roman" w:cs="Times New Roman"/>
          <w:i w:val="0"/>
          <w:iCs w:val="0"/>
          <w:color w:val="000000" w:themeColor="text1"/>
          <w:sz w:val="24"/>
          <w:szCs w:val="24"/>
        </w:rPr>
        <w:t>beneficial</w:t>
      </w:r>
      <w:r w:rsidR="009A170D" w:rsidRPr="00477680">
        <w:rPr>
          <w:rFonts w:ascii="Times New Roman" w:hAnsi="Times New Roman" w:cs="Times New Roman"/>
          <w:i w:val="0"/>
          <w:iCs w:val="0"/>
          <w:color w:val="000000" w:themeColor="text1"/>
          <w:sz w:val="24"/>
          <w:szCs w:val="24"/>
        </w:rPr>
        <w:t xml:space="preserve"> for breeding programs. It is non-invasive to </w:t>
      </w:r>
      <w:r w:rsidR="0005213D" w:rsidRPr="00477680">
        <w:rPr>
          <w:rFonts w:ascii="Times New Roman" w:hAnsi="Times New Roman" w:cs="Times New Roman"/>
          <w:i w:val="0"/>
          <w:iCs w:val="0"/>
          <w:color w:val="000000" w:themeColor="text1"/>
          <w:sz w:val="24"/>
          <w:szCs w:val="24"/>
        </w:rPr>
        <w:t>present</w:t>
      </w:r>
      <w:r w:rsidR="009A170D" w:rsidRPr="00477680">
        <w:rPr>
          <w:rFonts w:ascii="Times New Roman" w:hAnsi="Times New Roman" w:cs="Times New Roman"/>
          <w:i w:val="0"/>
          <w:iCs w:val="0"/>
          <w:color w:val="000000" w:themeColor="text1"/>
          <w:sz w:val="24"/>
          <w:szCs w:val="24"/>
        </w:rPr>
        <w:t xml:space="preserve"> clumps and suitable for large-scale sowing when seeds are available (Sharma &amp; Nirmala, 2015).</w:t>
      </w:r>
      <w:r w:rsidR="0005213D" w:rsidRPr="00477680">
        <w:rPr>
          <w:rFonts w:ascii="Times New Roman" w:hAnsi="Times New Roman" w:cs="Times New Roman"/>
          <w:i w:val="0"/>
          <w:iCs w:val="0"/>
          <w:color w:val="000000" w:themeColor="text1"/>
          <w:sz w:val="24"/>
          <w:szCs w:val="24"/>
        </w:rPr>
        <w:t xml:space="preserve"> </w:t>
      </w:r>
      <w:r w:rsidR="009A170D" w:rsidRPr="00477680">
        <w:rPr>
          <w:rFonts w:ascii="Times New Roman" w:hAnsi="Times New Roman" w:cs="Times New Roman"/>
          <w:i w:val="0"/>
          <w:iCs w:val="0"/>
          <w:color w:val="000000" w:themeColor="text1"/>
          <w:sz w:val="24"/>
          <w:szCs w:val="24"/>
        </w:rPr>
        <w:t xml:space="preserve">The </w:t>
      </w:r>
      <w:r w:rsidR="0005213D" w:rsidRPr="00477680">
        <w:rPr>
          <w:rFonts w:ascii="Times New Roman" w:hAnsi="Times New Roman" w:cs="Times New Roman"/>
          <w:i w:val="0"/>
          <w:iCs w:val="0"/>
          <w:color w:val="000000" w:themeColor="text1"/>
          <w:sz w:val="24"/>
          <w:szCs w:val="24"/>
        </w:rPr>
        <w:t>infrequency</w:t>
      </w:r>
      <w:r w:rsidR="009A170D" w:rsidRPr="00477680">
        <w:rPr>
          <w:rFonts w:ascii="Times New Roman" w:hAnsi="Times New Roman" w:cs="Times New Roman"/>
          <w:i w:val="0"/>
          <w:iCs w:val="0"/>
          <w:color w:val="000000" w:themeColor="text1"/>
          <w:sz w:val="24"/>
          <w:szCs w:val="24"/>
        </w:rPr>
        <w:t xml:space="preserve"> of bamboo flowering </w:t>
      </w:r>
      <w:r w:rsidR="0005213D" w:rsidRPr="00477680">
        <w:rPr>
          <w:rFonts w:ascii="Times New Roman" w:hAnsi="Times New Roman" w:cs="Times New Roman"/>
          <w:i w:val="0"/>
          <w:iCs w:val="0"/>
          <w:color w:val="000000" w:themeColor="text1"/>
          <w:sz w:val="24"/>
          <w:szCs w:val="24"/>
        </w:rPr>
        <w:t>restrictions</w:t>
      </w:r>
      <w:r w:rsidR="009A170D" w:rsidRPr="00477680">
        <w:rPr>
          <w:rFonts w:ascii="Times New Roman" w:hAnsi="Times New Roman" w:cs="Times New Roman"/>
          <w:i w:val="0"/>
          <w:iCs w:val="0"/>
          <w:color w:val="000000" w:themeColor="text1"/>
          <w:sz w:val="24"/>
          <w:szCs w:val="24"/>
        </w:rPr>
        <w:t xml:space="preserve"> seed availability. Seeds have low viability and short storage life, and </w:t>
      </w:r>
      <w:r w:rsidR="00B16362" w:rsidRPr="00477680">
        <w:rPr>
          <w:rFonts w:ascii="Times New Roman" w:hAnsi="Times New Roman" w:cs="Times New Roman"/>
          <w:i w:val="0"/>
          <w:iCs w:val="0"/>
          <w:color w:val="000000" w:themeColor="text1"/>
          <w:sz w:val="24"/>
          <w:szCs w:val="24"/>
        </w:rPr>
        <w:t>saplings</w:t>
      </w:r>
      <w:r w:rsidR="009A170D" w:rsidRPr="00477680">
        <w:rPr>
          <w:rFonts w:ascii="Times New Roman" w:hAnsi="Times New Roman" w:cs="Times New Roman"/>
          <w:i w:val="0"/>
          <w:iCs w:val="0"/>
          <w:color w:val="000000" w:themeColor="text1"/>
          <w:sz w:val="24"/>
          <w:szCs w:val="24"/>
        </w:rPr>
        <w:t xml:space="preserve"> require intensive care to reach maturity (Ray &amp; Ali, 2017).</w:t>
      </w:r>
    </w:p>
    <w:p w14:paraId="2DFE3EFC" w14:textId="2D8BA3A5" w:rsidR="009A170D" w:rsidRPr="00477680" w:rsidRDefault="009D2A48" w:rsidP="009A170D">
      <w:pPr>
        <w:pStyle w:val="NormalWeb"/>
        <w:rPr>
          <w:color w:val="000000" w:themeColor="text1"/>
        </w:rPr>
      </w:pPr>
      <w:r w:rsidRPr="00477680">
        <w:rPr>
          <w:color w:val="000000" w:themeColor="text1"/>
        </w:rPr>
        <w:t xml:space="preserve">Table </w:t>
      </w:r>
      <w:r w:rsidR="00E07A3A" w:rsidRPr="00477680">
        <w:rPr>
          <w:color w:val="000000" w:themeColor="text1"/>
        </w:rPr>
        <w:t>1</w:t>
      </w:r>
      <w:r w:rsidRPr="00477680">
        <w:rPr>
          <w:color w:val="000000" w:themeColor="text1"/>
        </w:rPr>
        <w:t xml:space="preserve">: Comparative conventional methods of propagation in Bamboo </w:t>
      </w:r>
    </w:p>
    <w:tbl>
      <w:tblPr>
        <w:tblStyle w:val="TableGrid"/>
        <w:tblW w:w="0" w:type="auto"/>
        <w:tblLook w:val="04A0" w:firstRow="1" w:lastRow="0" w:firstColumn="1" w:lastColumn="0" w:noHBand="0" w:noVBand="1"/>
      </w:tblPr>
      <w:tblGrid>
        <w:gridCol w:w="1604"/>
        <w:gridCol w:w="1273"/>
        <w:gridCol w:w="864"/>
        <w:gridCol w:w="1134"/>
        <w:gridCol w:w="1271"/>
        <w:gridCol w:w="955"/>
        <w:gridCol w:w="1041"/>
        <w:gridCol w:w="1100"/>
      </w:tblGrid>
      <w:tr w:rsidR="00477680" w:rsidRPr="00477680" w14:paraId="46FE920C" w14:textId="77777777" w:rsidTr="00033642">
        <w:tc>
          <w:tcPr>
            <w:tcW w:w="0" w:type="auto"/>
            <w:hideMark/>
          </w:tcPr>
          <w:p w14:paraId="2895F6B6"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Propagation Method</w:t>
            </w:r>
          </w:p>
        </w:tc>
        <w:tc>
          <w:tcPr>
            <w:tcW w:w="0" w:type="auto"/>
            <w:hideMark/>
          </w:tcPr>
          <w:p w14:paraId="1C265F50"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Success Rate</w:t>
            </w:r>
          </w:p>
        </w:tc>
        <w:tc>
          <w:tcPr>
            <w:tcW w:w="0" w:type="auto"/>
            <w:hideMark/>
          </w:tcPr>
          <w:p w14:paraId="07234693"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Time to Establish</w:t>
            </w:r>
          </w:p>
        </w:tc>
        <w:tc>
          <w:tcPr>
            <w:tcW w:w="0" w:type="auto"/>
            <w:hideMark/>
          </w:tcPr>
          <w:p w14:paraId="6F5725F4"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Labor Requirement</w:t>
            </w:r>
          </w:p>
        </w:tc>
        <w:tc>
          <w:tcPr>
            <w:tcW w:w="0" w:type="auto"/>
            <w:hideMark/>
          </w:tcPr>
          <w:p w14:paraId="7D57F673"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Environmental Control Needed</w:t>
            </w:r>
          </w:p>
        </w:tc>
        <w:tc>
          <w:tcPr>
            <w:tcW w:w="0" w:type="auto"/>
            <w:hideMark/>
          </w:tcPr>
          <w:p w14:paraId="3296A0E0"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Scalability</w:t>
            </w:r>
          </w:p>
        </w:tc>
        <w:tc>
          <w:tcPr>
            <w:tcW w:w="0" w:type="auto"/>
            <w:hideMark/>
          </w:tcPr>
          <w:p w14:paraId="57A67808" w14:textId="77777777" w:rsidR="009A170D" w:rsidRPr="00477680" w:rsidRDefault="009A170D" w:rsidP="009D2A48">
            <w:pP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Advantages</w:t>
            </w:r>
          </w:p>
        </w:tc>
        <w:tc>
          <w:tcPr>
            <w:tcW w:w="0" w:type="auto"/>
            <w:hideMark/>
          </w:tcPr>
          <w:p w14:paraId="2857AFC3" w14:textId="77777777" w:rsidR="009A170D" w:rsidRPr="00477680" w:rsidRDefault="009A170D" w:rsidP="00033642">
            <w:pPr>
              <w:jc w:val="center"/>
              <w:rPr>
                <w:rFonts w:ascii="Times New Roman" w:hAnsi="Times New Roman" w:cs="Times New Roman"/>
                <w:b/>
                <w:bCs/>
                <w:color w:val="000000" w:themeColor="text1"/>
              </w:rPr>
            </w:pPr>
            <w:r w:rsidRPr="00477680">
              <w:rPr>
                <w:rStyle w:val="Strong"/>
                <w:rFonts w:ascii="Times New Roman" w:hAnsi="Times New Roman" w:cs="Times New Roman"/>
                <w:color w:val="000000" w:themeColor="text1"/>
              </w:rPr>
              <w:t>Limitations</w:t>
            </w:r>
          </w:p>
        </w:tc>
      </w:tr>
      <w:tr w:rsidR="00477680" w:rsidRPr="00477680" w14:paraId="68409226" w14:textId="77777777" w:rsidTr="00033642">
        <w:tc>
          <w:tcPr>
            <w:tcW w:w="0" w:type="auto"/>
            <w:hideMark/>
          </w:tcPr>
          <w:p w14:paraId="2F35B7C4" w14:textId="77777777" w:rsidR="009A170D" w:rsidRPr="00477680" w:rsidRDefault="009A170D" w:rsidP="00033642">
            <w:pPr>
              <w:rPr>
                <w:rFonts w:ascii="Times New Roman" w:hAnsi="Times New Roman" w:cs="Times New Roman"/>
                <w:color w:val="000000" w:themeColor="text1"/>
              </w:rPr>
            </w:pPr>
            <w:r w:rsidRPr="00477680">
              <w:rPr>
                <w:rStyle w:val="Strong"/>
                <w:rFonts w:ascii="Times New Roman" w:hAnsi="Times New Roman" w:cs="Times New Roman"/>
                <w:color w:val="000000" w:themeColor="text1"/>
              </w:rPr>
              <w:t>Culm Cuttings</w:t>
            </w:r>
          </w:p>
        </w:tc>
        <w:tc>
          <w:tcPr>
            <w:tcW w:w="0" w:type="auto"/>
            <w:hideMark/>
          </w:tcPr>
          <w:p w14:paraId="3AD7B923"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70–80%</w:t>
            </w:r>
          </w:p>
        </w:tc>
        <w:tc>
          <w:tcPr>
            <w:tcW w:w="0" w:type="auto"/>
            <w:hideMark/>
          </w:tcPr>
          <w:p w14:paraId="00E652E1"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30–45 days</w:t>
            </w:r>
          </w:p>
        </w:tc>
        <w:tc>
          <w:tcPr>
            <w:tcW w:w="0" w:type="auto"/>
            <w:hideMark/>
          </w:tcPr>
          <w:p w14:paraId="1F062914"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Moderate</w:t>
            </w:r>
          </w:p>
        </w:tc>
        <w:tc>
          <w:tcPr>
            <w:tcW w:w="0" w:type="auto"/>
            <w:hideMark/>
          </w:tcPr>
          <w:p w14:paraId="4A62A59B"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Low</w:t>
            </w:r>
          </w:p>
        </w:tc>
        <w:tc>
          <w:tcPr>
            <w:tcW w:w="0" w:type="auto"/>
            <w:hideMark/>
          </w:tcPr>
          <w:p w14:paraId="4577F945"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Medium</w:t>
            </w:r>
          </w:p>
        </w:tc>
        <w:tc>
          <w:tcPr>
            <w:tcW w:w="0" w:type="auto"/>
            <w:hideMark/>
          </w:tcPr>
          <w:p w14:paraId="26A2B904" w14:textId="77777777" w:rsidR="009A170D" w:rsidRPr="00477680" w:rsidRDefault="009A170D" w:rsidP="009D2A48">
            <w:pPr>
              <w:rPr>
                <w:rFonts w:ascii="Times New Roman" w:hAnsi="Times New Roman" w:cs="Times New Roman"/>
                <w:color w:val="000000" w:themeColor="text1"/>
              </w:rPr>
            </w:pPr>
            <w:r w:rsidRPr="00477680">
              <w:rPr>
                <w:rFonts w:ascii="Times New Roman" w:hAnsi="Times New Roman" w:cs="Times New Roman"/>
                <w:color w:val="000000" w:themeColor="text1"/>
              </w:rPr>
              <w:t>High rooting success, simple technique, suitable for small farmers</w:t>
            </w:r>
          </w:p>
        </w:tc>
        <w:tc>
          <w:tcPr>
            <w:tcW w:w="0" w:type="auto"/>
            <w:hideMark/>
          </w:tcPr>
          <w:p w14:paraId="4BA085F9"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Limited to juvenile culms; requires hormone treatment</w:t>
            </w:r>
          </w:p>
        </w:tc>
      </w:tr>
      <w:tr w:rsidR="00477680" w:rsidRPr="00477680" w14:paraId="48F25149" w14:textId="77777777" w:rsidTr="00033642">
        <w:tc>
          <w:tcPr>
            <w:tcW w:w="0" w:type="auto"/>
            <w:hideMark/>
          </w:tcPr>
          <w:p w14:paraId="10339CD7" w14:textId="77777777" w:rsidR="009A170D" w:rsidRPr="00477680" w:rsidRDefault="009A170D" w:rsidP="00033642">
            <w:pPr>
              <w:rPr>
                <w:rFonts w:ascii="Times New Roman" w:hAnsi="Times New Roman" w:cs="Times New Roman"/>
                <w:color w:val="000000" w:themeColor="text1"/>
              </w:rPr>
            </w:pPr>
            <w:r w:rsidRPr="00477680">
              <w:rPr>
                <w:rStyle w:val="Strong"/>
                <w:rFonts w:ascii="Times New Roman" w:hAnsi="Times New Roman" w:cs="Times New Roman"/>
                <w:color w:val="000000" w:themeColor="text1"/>
              </w:rPr>
              <w:t>Rhizome Division</w:t>
            </w:r>
          </w:p>
        </w:tc>
        <w:tc>
          <w:tcPr>
            <w:tcW w:w="0" w:type="auto"/>
            <w:hideMark/>
          </w:tcPr>
          <w:p w14:paraId="2714A033"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60–70%</w:t>
            </w:r>
          </w:p>
        </w:tc>
        <w:tc>
          <w:tcPr>
            <w:tcW w:w="0" w:type="auto"/>
            <w:hideMark/>
          </w:tcPr>
          <w:p w14:paraId="5D5291ED"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Variable</w:t>
            </w:r>
          </w:p>
        </w:tc>
        <w:tc>
          <w:tcPr>
            <w:tcW w:w="0" w:type="auto"/>
            <w:hideMark/>
          </w:tcPr>
          <w:p w14:paraId="43B5234A"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w:t>
            </w:r>
          </w:p>
        </w:tc>
        <w:tc>
          <w:tcPr>
            <w:tcW w:w="0" w:type="auto"/>
            <w:hideMark/>
          </w:tcPr>
          <w:p w14:paraId="1717A0D5"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Low</w:t>
            </w:r>
          </w:p>
        </w:tc>
        <w:tc>
          <w:tcPr>
            <w:tcW w:w="0" w:type="auto"/>
            <w:hideMark/>
          </w:tcPr>
          <w:p w14:paraId="0081C1C8"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Low</w:t>
            </w:r>
          </w:p>
        </w:tc>
        <w:tc>
          <w:tcPr>
            <w:tcW w:w="0" w:type="auto"/>
            <w:hideMark/>
          </w:tcPr>
          <w:p w14:paraId="0CF3C431" w14:textId="77777777" w:rsidR="009A170D" w:rsidRPr="00477680" w:rsidRDefault="009A170D" w:rsidP="009D2A48">
            <w:pPr>
              <w:rPr>
                <w:rFonts w:ascii="Times New Roman" w:hAnsi="Times New Roman" w:cs="Times New Roman"/>
                <w:color w:val="000000" w:themeColor="text1"/>
              </w:rPr>
            </w:pPr>
            <w:r w:rsidRPr="00477680">
              <w:rPr>
                <w:rFonts w:ascii="Times New Roman" w:hAnsi="Times New Roman" w:cs="Times New Roman"/>
                <w:color w:val="000000" w:themeColor="text1"/>
              </w:rPr>
              <w:t>Traditional method; uses mature rhizomes</w:t>
            </w:r>
          </w:p>
        </w:tc>
        <w:tc>
          <w:tcPr>
            <w:tcW w:w="0" w:type="auto"/>
            <w:hideMark/>
          </w:tcPr>
          <w:p w14:paraId="7EBA378E"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Labor-intensive, disrupts clumps, disease risk</w:t>
            </w:r>
          </w:p>
        </w:tc>
      </w:tr>
      <w:tr w:rsidR="00477680" w:rsidRPr="00477680" w14:paraId="136D4800" w14:textId="77777777" w:rsidTr="00033642">
        <w:tc>
          <w:tcPr>
            <w:tcW w:w="0" w:type="auto"/>
            <w:hideMark/>
          </w:tcPr>
          <w:p w14:paraId="13254825" w14:textId="77777777" w:rsidR="009A170D" w:rsidRPr="00477680" w:rsidRDefault="009A170D" w:rsidP="00033642">
            <w:pPr>
              <w:rPr>
                <w:rFonts w:ascii="Times New Roman" w:hAnsi="Times New Roman" w:cs="Times New Roman"/>
                <w:color w:val="000000" w:themeColor="text1"/>
              </w:rPr>
            </w:pPr>
            <w:r w:rsidRPr="00477680">
              <w:rPr>
                <w:rStyle w:val="Strong"/>
                <w:rFonts w:ascii="Times New Roman" w:hAnsi="Times New Roman" w:cs="Times New Roman"/>
                <w:color w:val="000000" w:themeColor="text1"/>
              </w:rPr>
              <w:t>Branch Cuttings</w:t>
            </w:r>
          </w:p>
        </w:tc>
        <w:tc>
          <w:tcPr>
            <w:tcW w:w="0" w:type="auto"/>
            <w:hideMark/>
          </w:tcPr>
          <w:p w14:paraId="184D7921"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50–60%</w:t>
            </w:r>
          </w:p>
        </w:tc>
        <w:tc>
          <w:tcPr>
            <w:tcW w:w="0" w:type="auto"/>
            <w:hideMark/>
          </w:tcPr>
          <w:p w14:paraId="6F2C979D"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40–50 days</w:t>
            </w:r>
          </w:p>
        </w:tc>
        <w:tc>
          <w:tcPr>
            <w:tcW w:w="0" w:type="auto"/>
            <w:hideMark/>
          </w:tcPr>
          <w:p w14:paraId="1CC15DD2"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w:t>
            </w:r>
          </w:p>
        </w:tc>
        <w:tc>
          <w:tcPr>
            <w:tcW w:w="0" w:type="auto"/>
            <w:hideMark/>
          </w:tcPr>
          <w:p w14:paraId="4138F776"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w:t>
            </w:r>
          </w:p>
        </w:tc>
        <w:tc>
          <w:tcPr>
            <w:tcW w:w="0" w:type="auto"/>
            <w:hideMark/>
          </w:tcPr>
          <w:p w14:paraId="417A5038"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Low</w:t>
            </w:r>
          </w:p>
        </w:tc>
        <w:tc>
          <w:tcPr>
            <w:tcW w:w="0" w:type="auto"/>
            <w:hideMark/>
          </w:tcPr>
          <w:p w14:paraId="0C6452D5" w14:textId="77777777" w:rsidR="009A170D" w:rsidRPr="00477680" w:rsidRDefault="009A170D" w:rsidP="009D2A48">
            <w:pPr>
              <w:rPr>
                <w:rFonts w:ascii="Times New Roman" w:hAnsi="Times New Roman" w:cs="Times New Roman"/>
                <w:color w:val="000000" w:themeColor="text1"/>
              </w:rPr>
            </w:pPr>
            <w:r w:rsidRPr="00477680">
              <w:rPr>
                <w:rFonts w:ascii="Times New Roman" w:hAnsi="Times New Roman" w:cs="Times New Roman"/>
                <w:color w:val="000000" w:themeColor="text1"/>
              </w:rPr>
              <w:t>Utilizes lateral branches; moderate rooting with hormones</w:t>
            </w:r>
          </w:p>
        </w:tc>
        <w:tc>
          <w:tcPr>
            <w:tcW w:w="0" w:type="auto"/>
            <w:hideMark/>
          </w:tcPr>
          <w:p w14:paraId="7FCA6AB9"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Requires controlled nursery; less reliable</w:t>
            </w:r>
          </w:p>
        </w:tc>
      </w:tr>
      <w:tr w:rsidR="00477680" w:rsidRPr="00477680" w14:paraId="6BFF0797" w14:textId="77777777" w:rsidTr="00033642">
        <w:tc>
          <w:tcPr>
            <w:tcW w:w="0" w:type="auto"/>
            <w:hideMark/>
          </w:tcPr>
          <w:p w14:paraId="626FE72A" w14:textId="77777777" w:rsidR="009A170D" w:rsidRPr="00477680" w:rsidRDefault="009A170D" w:rsidP="00033642">
            <w:pPr>
              <w:rPr>
                <w:rFonts w:ascii="Times New Roman" w:hAnsi="Times New Roman" w:cs="Times New Roman"/>
                <w:color w:val="000000" w:themeColor="text1"/>
              </w:rPr>
            </w:pPr>
            <w:r w:rsidRPr="00477680">
              <w:rPr>
                <w:rStyle w:val="Strong"/>
                <w:rFonts w:ascii="Times New Roman" w:hAnsi="Times New Roman" w:cs="Times New Roman"/>
                <w:color w:val="000000" w:themeColor="text1"/>
              </w:rPr>
              <w:lastRenderedPageBreak/>
              <w:t>Tissue Culture (Micropropagation)</w:t>
            </w:r>
          </w:p>
        </w:tc>
        <w:tc>
          <w:tcPr>
            <w:tcW w:w="0" w:type="auto"/>
            <w:hideMark/>
          </w:tcPr>
          <w:p w14:paraId="7A0414D0"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~90% (after acclimatization)</w:t>
            </w:r>
          </w:p>
        </w:tc>
        <w:tc>
          <w:tcPr>
            <w:tcW w:w="0" w:type="auto"/>
            <w:hideMark/>
          </w:tcPr>
          <w:p w14:paraId="099F789C"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8–10 weeks</w:t>
            </w:r>
          </w:p>
        </w:tc>
        <w:tc>
          <w:tcPr>
            <w:tcW w:w="0" w:type="auto"/>
            <w:hideMark/>
          </w:tcPr>
          <w:p w14:paraId="45E2B4B0"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 (skilled labor)</w:t>
            </w:r>
          </w:p>
        </w:tc>
        <w:tc>
          <w:tcPr>
            <w:tcW w:w="0" w:type="auto"/>
            <w:hideMark/>
          </w:tcPr>
          <w:p w14:paraId="253AB0BC"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Very High</w:t>
            </w:r>
          </w:p>
        </w:tc>
        <w:tc>
          <w:tcPr>
            <w:tcW w:w="0" w:type="auto"/>
            <w:hideMark/>
          </w:tcPr>
          <w:p w14:paraId="579AEC3F"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w:t>
            </w:r>
          </w:p>
        </w:tc>
        <w:tc>
          <w:tcPr>
            <w:tcW w:w="0" w:type="auto"/>
            <w:hideMark/>
          </w:tcPr>
          <w:p w14:paraId="6D65FF75" w14:textId="77777777" w:rsidR="009A170D" w:rsidRPr="00477680" w:rsidRDefault="009A170D" w:rsidP="009D2A48">
            <w:pPr>
              <w:rPr>
                <w:rFonts w:ascii="Times New Roman" w:hAnsi="Times New Roman" w:cs="Times New Roman"/>
                <w:color w:val="000000" w:themeColor="text1"/>
              </w:rPr>
            </w:pPr>
            <w:r w:rsidRPr="00477680">
              <w:rPr>
                <w:rFonts w:ascii="Times New Roman" w:hAnsi="Times New Roman" w:cs="Times New Roman"/>
                <w:color w:val="000000" w:themeColor="text1"/>
              </w:rPr>
              <w:t>Mass propagation, disease-free plants, genetic uniformity</w:t>
            </w:r>
          </w:p>
        </w:tc>
        <w:tc>
          <w:tcPr>
            <w:tcW w:w="0" w:type="auto"/>
            <w:hideMark/>
          </w:tcPr>
          <w:p w14:paraId="7D060BC9" w14:textId="77777777" w:rsidR="009A170D" w:rsidRPr="00477680" w:rsidRDefault="009A170D" w:rsidP="00033642">
            <w:pPr>
              <w:rPr>
                <w:rFonts w:ascii="Times New Roman" w:hAnsi="Times New Roman" w:cs="Times New Roman"/>
                <w:color w:val="000000" w:themeColor="text1"/>
              </w:rPr>
            </w:pPr>
            <w:r w:rsidRPr="00477680">
              <w:rPr>
                <w:rFonts w:ascii="Times New Roman" w:hAnsi="Times New Roman" w:cs="Times New Roman"/>
                <w:color w:val="000000" w:themeColor="text1"/>
              </w:rPr>
              <w:t>High cost, infrastructure needed</w:t>
            </w:r>
          </w:p>
        </w:tc>
      </w:tr>
    </w:tbl>
    <w:p w14:paraId="3B9A407E" w14:textId="621C9820" w:rsidR="00BA646C" w:rsidRPr="00477680" w:rsidRDefault="00A831B6" w:rsidP="00BA646C">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 xml:space="preserve">6. </w:t>
      </w:r>
      <w:r w:rsidR="00BA646C" w:rsidRPr="00477680">
        <w:rPr>
          <w:rFonts w:ascii="Times New Roman" w:hAnsi="Times New Roman" w:cs="Times New Roman"/>
          <w:b/>
          <w:bCs/>
          <w:color w:val="000000" w:themeColor="text1"/>
          <w:sz w:val="24"/>
          <w:szCs w:val="24"/>
        </w:rPr>
        <w:t xml:space="preserve">Tissue Culture Protocol for </w:t>
      </w:r>
      <w:r w:rsidR="00BA646C" w:rsidRPr="00477680">
        <w:rPr>
          <w:rStyle w:val="Emphasis"/>
          <w:rFonts w:ascii="Times New Roman" w:hAnsi="Times New Roman" w:cs="Times New Roman"/>
          <w:b/>
          <w:bCs/>
          <w:color w:val="000000" w:themeColor="text1"/>
          <w:sz w:val="24"/>
          <w:szCs w:val="24"/>
        </w:rPr>
        <w:t>Bambusa vulgaris</w:t>
      </w:r>
      <w:r w:rsidR="00BA646C" w:rsidRPr="00477680">
        <w:rPr>
          <w:rFonts w:ascii="Times New Roman" w:hAnsi="Times New Roman" w:cs="Times New Roman"/>
          <w:b/>
          <w:bCs/>
          <w:color w:val="000000" w:themeColor="text1"/>
          <w:sz w:val="24"/>
          <w:szCs w:val="24"/>
        </w:rPr>
        <w:t xml:space="preserve"> Mass Propagation</w:t>
      </w:r>
    </w:p>
    <w:p w14:paraId="27A8E583" w14:textId="5A50A8FD"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 xml:space="preserve">Tissue culture </w:t>
      </w:r>
      <w:r w:rsidR="002977E1">
        <w:rPr>
          <w:color w:val="000000" w:themeColor="text1"/>
        </w:rPr>
        <w:t xml:space="preserve">is </w:t>
      </w:r>
      <w:r w:rsidR="00576CB0" w:rsidRPr="00477680">
        <w:rPr>
          <w:color w:val="000000" w:themeColor="text1"/>
        </w:rPr>
        <w:t xml:space="preserve">considered </w:t>
      </w:r>
      <w:r w:rsidR="00BA646C" w:rsidRPr="00477680">
        <w:rPr>
          <w:color w:val="000000" w:themeColor="text1"/>
        </w:rPr>
        <w:t xml:space="preserve">a </w:t>
      </w:r>
      <w:r w:rsidR="00611F9E" w:rsidRPr="00477680">
        <w:rPr>
          <w:color w:val="000000" w:themeColor="text1"/>
        </w:rPr>
        <w:t>mile</w:t>
      </w:r>
      <w:r w:rsidR="00BA646C" w:rsidRPr="00477680">
        <w:rPr>
          <w:color w:val="000000" w:themeColor="text1"/>
        </w:rPr>
        <w:t>stone for the rapid and uniform p</w:t>
      </w:r>
      <w:r w:rsidR="00611F9E" w:rsidRPr="00477680">
        <w:rPr>
          <w:color w:val="000000" w:themeColor="text1"/>
        </w:rPr>
        <w:t>roduction</w:t>
      </w:r>
      <w:r w:rsidR="00BA646C" w:rsidRPr="00477680">
        <w:rPr>
          <w:color w:val="000000" w:themeColor="text1"/>
        </w:rPr>
        <w:t xml:space="preserve"> of </w:t>
      </w:r>
      <w:r w:rsidR="00BA646C" w:rsidRPr="00477680">
        <w:rPr>
          <w:rStyle w:val="Emphasis"/>
          <w:rFonts w:eastAsiaTheme="majorEastAsia"/>
          <w:color w:val="000000" w:themeColor="text1"/>
        </w:rPr>
        <w:t>Bambusa vulgaris</w:t>
      </w:r>
      <w:r w:rsidR="00BA646C" w:rsidRPr="00477680">
        <w:rPr>
          <w:color w:val="000000" w:themeColor="text1"/>
        </w:rPr>
        <w:t>, a bamboo species</w:t>
      </w:r>
      <w:r w:rsidR="00B30D16" w:rsidRPr="00477680">
        <w:rPr>
          <w:color w:val="000000" w:themeColor="text1"/>
        </w:rPr>
        <w:t xml:space="preserve"> </w:t>
      </w:r>
      <w:r w:rsidR="00611F9E" w:rsidRPr="00477680">
        <w:rPr>
          <w:color w:val="000000" w:themeColor="text1"/>
        </w:rPr>
        <w:t>high-quality</w:t>
      </w:r>
      <w:r w:rsidR="00BA646C" w:rsidRPr="00477680">
        <w:rPr>
          <w:color w:val="000000" w:themeColor="text1"/>
        </w:rPr>
        <w:t xml:space="preserve"> for</w:t>
      </w:r>
      <w:r w:rsidR="00B7210B" w:rsidRPr="00477680">
        <w:rPr>
          <w:color w:val="000000" w:themeColor="text1"/>
        </w:rPr>
        <w:t xml:space="preserve"> its</w:t>
      </w:r>
      <w:r w:rsidR="00BA646C" w:rsidRPr="00477680">
        <w:rPr>
          <w:color w:val="000000" w:themeColor="text1"/>
        </w:rPr>
        <w:t xml:space="preserve"> economic, ecological, and industrial </w:t>
      </w:r>
      <w:r w:rsidR="00B7210B" w:rsidRPr="00477680">
        <w:rPr>
          <w:color w:val="000000" w:themeColor="text1"/>
        </w:rPr>
        <w:t>uses</w:t>
      </w:r>
      <w:r w:rsidR="00BA646C" w:rsidRPr="00477680">
        <w:rPr>
          <w:color w:val="000000" w:themeColor="text1"/>
        </w:rPr>
        <w:t xml:space="preserve">. The </w:t>
      </w:r>
      <w:r w:rsidR="00576CB0" w:rsidRPr="00477680">
        <w:rPr>
          <w:color w:val="000000" w:themeColor="text1"/>
        </w:rPr>
        <w:t xml:space="preserve">tissue culture </w:t>
      </w:r>
      <w:r w:rsidR="00BA646C" w:rsidRPr="00477680">
        <w:rPr>
          <w:color w:val="000000" w:themeColor="text1"/>
        </w:rPr>
        <w:t xml:space="preserve">procedure </w:t>
      </w:r>
      <w:r w:rsidR="00576CB0" w:rsidRPr="00477680">
        <w:rPr>
          <w:color w:val="000000" w:themeColor="text1"/>
        </w:rPr>
        <w:t>includes</w:t>
      </w:r>
      <w:r w:rsidR="00BA646C" w:rsidRPr="00477680">
        <w:rPr>
          <w:color w:val="000000" w:themeColor="text1"/>
        </w:rPr>
        <w:t xml:space="preserve"> explant selection and sterilization, culture initiation, shoot multiplication, rooting, and hardening, each </w:t>
      </w:r>
      <w:r w:rsidR="00CB77BC" w:rsidRPr="00477680">
        <w:rPr>
          <w:color w:val="000000" w:themeColor="text1"/>
        </w:rPr>
        <w:t>improved</w:t>
      </w:r>
      <w:r w:rsidR="00BA646C" w:rsidRPr="00477680">
        <w:rPr>
          <w:color w:val="000000" w:themeColor="text1"/>
        </w:rPr>
        <w:t xml:space="preserve"> to maximize </w:t>
      </w:r>
      <w:r w:rsidR="00CB77BC" w:rsidRPr="00477680">
        <w:rPr>
          <w:color w:val="000000" w:themeColor="text1"/>
        </w:rPr>
        <w:t>production</w:t>
      </w:r>
      <w:r w:rsidR="00BA646C" w:rsidRPr="00477680">
        <w:rPr>
          <w:color w:val="000000" w:themeColor="text1"/>
        </w:rPr>
        <w:t xml:space="preserve"> while </w:t>
      </w:r>
      <w:r w:rsidR="00CB77BC" w:rsidRPr="00477680">
        <w:rPr>
          <w:color w:val="000000" w:themeColor="text1"/>
        </w:rPr>
        <w:t>sustaining</w:t>
      </w:r>
      <w:r w:rsidR="00BA646C" w:rsidRPr="00477680">
        <w:rPr>
          <w:color w:val="000000" w:themeColor="text1"/>
        </w:rPr>
        <w:t xml:space="preserve"> genetic fidelity.</w:t>
      </w:r>
    </w:p>
    <w:p w14:paraId="15798DDC" w14:textId="57497AFD"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 xml:space="preserve">The </w:t>
      </w:r>
      <w:r w:rsidR="00CB77BC" w:rsidRPr="00477680">
        <w:rPr>
          <w:color w:val="000000" w:themeColor="text1"/>
        </w:rPr>
        <w:t xml:space="preserve">tissue culture </w:t>
      </w:r>
      <w:r w:rsidR="00BA646C" w:rsidRPr="00477680">
        <w:rPr>
          <w:color w:val="000000" w:themeColor="text1"/>
        </w:rPr>
        <w:t xml:space="preserve">process </w:t>
      </w:r>
      <w:r w:rsidR="00CB77BC" w:rsidRPr="00477680">
        <w:rPr>
          <w:color w:val="000000" w:themeColor="text1"/>
        </w:rPr>
        <w:t>starts</w:t>
      </w:r>
      <w:r w:rsidR="00BA646C" w:rsidRPr="00477680">
        <w:rPr>
          <w:color w:val="000000" w:themeColor="text1"/>
        </w:rPr>
        <w:t xml:space="preserve"> with </w:t>
      </w:r>
      <w:r w:rsidR="002977E1">
        <w:rPr>
          <w:color w:val="000000" w:themeColor="text1"/>
        </w:rPr>
        <w:t xml:space="preserve">the </w:t>
      </w:r>
      <w:r w:rsidR="00BA646C" w:rsidRPr="00477680">
        <w:rPr>
          <w:color w:val="000000" w:themeColor="text1"/>
        </w:rPr>
        <w:t>selection</w:t>
      </w:r>
      <w:r w:rsidR="00CB77BC" w:rsidRPr="00477680">
        <w:rPr>
          <w:color w:val="000000" w:themeColor="text1"/>
        </w:rPr>
        <w:t xml:space="preserve"> of explant</w:t>
      </w:r>
      <w:r w:rsidR="00BA646C" w:rsidRPr="00477680">
        <w:rPr>
          <w:color w:val="000000" w:themeColor="text1"/>
        </w:rPr>
        <w:t xml:space="preserve"> and sterilization, </w:t>
      </w:r>
      <w:r w:rsidR="002977E1">
        <w:rPr>
          <w:color w:val="000000" w:themeColor="text1"/>
        </w:rPr>
        <w:t>the</w:t>
      </w:r>
      <w:r w:rsidR="00BA646C" w:rsidRPr="00477680">
        <w:rPr>
          <w:color w:val="000000" w:themeColor="text1"/>
        </w:rPr>
        <w:t xml:space="preserve"> </w:t>
      </w:r>
      <w:r w:rsidR="004D2EF2" w:rsidRPr="00477680">
        <w:rPr>
          <w:color w:val="000000" w:themeColor="text1"/>
        </w:rPr>
        <w:t>most important</w:t>
      </w:r>
      <w:r w:rsidR="00BA646C" w:rsidRPr="00477680">
        <w:rPr>
          <w:color w:val="000000" w:themeColor="text1"/>
        </w:rPr>
        <w:t xml:space="preserve"> step to </w:t>
      </w:r>
      <w:r w:rsidR="004D2EF2" w:rsidRPr="00477680">
        <w:rPr>
          <w:color w:val="000000" w:themeColor="text1"/>
        </w:rPr>
        <w:t>get</w:t>
      </w:r>
      <w:r w:rsidR="00BA646C" w:rsidRPr="00477680">
        <w:rPr>
          <w:color w:val="000000" w:themeColor="text1"/>
        </w:rPr>
        <w:t xml:space="preserve"> viable, contamination-free </w:t>
      </w:r>
      <w:r w:rsidR="00B703AD" w:rsidRPr="00477680">
        <w:rPr>
          <w:color w:val="000000" w:themeColor="text1"/>
        </w:rPr>
        <w:t>explant</w:t>
      </w:r>
      <w:r w:rsidR="00BA646C" w:rsidRPr="00477680">
        <w:rPr>
          <w:color w:val="000000" w:themeColor="text1"/>
        </w:rPr>
        <w:t xml:space="preserve"> material. Nodal segments</w:t>
      </w:r>
      <w:r w:rsidR="00C02D24" w:rsidRPr="00477680">
        <w:rPr>
          <w:color w:val="000000" w:themeColor="text1"/>
        </w:rPr>
        <w:t xml:space="preserve"> with</w:t>
      </w:r>
      <w:r w:rsidR="00BA646C" w:rsidRPr="00477680">
        <w:rPr>
          <w:color w:val="000000" w:themeColor="text1"/>
        </w:rPr>
        <w:t xml:space="preserve"> 2–3 cm and </w:t>
      </w:r>
      <w:r w:rsidR="00C02D24" w:rsidRPr="00477680">
        <w:rPr>
          <w:color w:val="000000" w:themeColor="text1"/>
        </w:rPr>
        <w:t>taken</w:t>
      </w:r>
      <w:r w:rsidR="00BA646C" w:rsidRPr="00477680">
        <w:rPr>
          <w:color w:val="000000" w:themeColor="text1"/>
        </w:rPr>
        <w:t xml:space="preserve"> from juvenile culms are chosen </w:t>
      </w:r>
      <w:r w:rsidR="00C02D24" w:rsidRPr="00477680">
        <w:rPr>
          <w:color w:val="000000" w:themeColor="text1"/>
        </w:rPr>
        <w:t xml:space="preserve">because of </w:t>
      </w:r>
      <w:r w:rsidR="00BA646C" w:rsidRPr="00477680">
        <w:rPr>
          <w:color w:val="000000" w:themeColor="text1"/>
        </w:rPr>
        <w:t xml:space="preserve">their high meristematic activity and </w:t>
      </w:r>
      <w:r w:rsidR="002B72B3" w:rsidRPr="00477680">
        <w:rPr>
          <w:color w:val="000000" w:themeColor="text1"/>
        </w:rPr>
        <w:t>response</w:t>
      </w:r>
      <w:r w:rsidR="00BA646C" w:rsidRPr="00477680">
        <w:rPr>
          <w:color w:val="000000" w:themeColor="text1"/>
        </w:rPr>
        <w:t xml:space="preserve"> to in vitro conditions. These </w:t>
      </w:r>
      <w:r w:rsidR="002B72B3" w:rsidRPr="00477680">
        <w:rPr>
          <w:color w:val="000000" w:themeColor="text1"/>
        </w:rPr>
        <w:t>explants</w:t>
      </w:r>
      <w:r w:rsidR="00BA646C" w:rsidRPr="00477680">
        <w:rPr>
          <w:color w:val="000000" w:themeColor="text1"/>
        </w:rPr>
        <w:t xml:space="preserve">, </w:t>
      </w:r>
      <w:r w:rsidR="002B72B3" w:rsidRPr="00477680">
        <w:rPr>
          <w:color w:val="000000" w:themeColor="text1"/>
        </w:rPr>
        <w:t>preferably</w:t>
      </w:r>
      <w:r w:rsidR="00BA646C" w:rsidRPr="00477680">
        <w:rPr>
          <w:color w:val="000000" w:themeColor="text1"/>
        </w:rPr>
        <w:t xml:space="preserve"> collected from healthy, actively growing plants, are </w:t>
      </w:r>
      <w:r w:rsidR="002B72B3" w:rsidRPr="00477680">
        <w:rPr>
          <w:color w:val="000000" w:themeColor="text1"/>
        </w:rPr>
        <w:t>carefully</w:t>
      </w:r>
      <w:r w:rsidR="00BA646C" w:rsidRPr="00477680">
        <w:rPr>
          <w:color w:val="000000" w:themeColor="text1"/>
        </w:rPr>
        <w:t xml:space="preserve"> rinsed under running tap water to </w:t>
      </w:r>
      <w:r w:rsidR="002B72B3" w:rsidRPr="00477680">
        <w:rPr>
          <w:color w:val="000000" w:themeColor="text1"/>
        </w:rPr>
        <w:t>eliminate</w:t>
      </w:r>
      <w:r w:rsidR="00BA646C" w:rsidRPr="00477680">
        <w:rPr>
          <w:color w:val="000000" w:themeColor="text1"/>
        </w:rPr>
        <w:t xml:space="preserve"> debris. Sterilization </w:t>
      </w:r>
      <w:r w:rsidR="009A37CA" w:rsidRPr="00477680">
        <w:rPr>
          <w:color w:val="000000" w:themeColor="text1"/>
        </w:rPr>
        <w:t>comprises</w:t>
      </w:r>
      <w:r w:rsidR="00BA646C" w:rsidRPr="00477680">
        <w:rPr>
          <w:color w:val="000000" w:themeColor="text1"/>
        </w:rPr>
        <w:t xml:space="preserve"> a 5mi</w:t>
      </w:r>
      <w:r w:rsidR="009A37CA" w:rsidRPr="00477680">
        <w:rPr>
          <w:color w:val="000000" w:themeColor="text1"/>
        </w:rPr>
        <w:t>n</w:t>
      </w:r>
      <w:r w:rsidR="00BA646C" w:rsidRPr="00477680">
        <w:rPr>
          <w:color w:val="000000" w:themeColor="text1"/>
        </w:rPr>
        <w:t xml:space="preserve"> immersion in 0.1% mercuric chloride (</w:t>
      </w:r>
      <w:proofErr w:type="spellStart"/>
      <w:r w:rsidR="00BA646C" w:rsidRPr="00477680">
        <w:rPr>
          <w:color w:val="000000" w:themeColor="text1"/>
        </w:rPr>
        <w:t>HgCl</w:t>
      </w:r>
      <w:proofErr w:type="spellEnd"/>
      <w:r w:rsidR="00BA646C" w:rsidRPr="00477680">
        <w:rPr>
          <w:color w:val="000000" w:themeColor="text1"/>
        </w:rPr>
        <w:t>₂) with gentle agitation, followed by a 30</w:t>
      </w:r>
      <w:r w:rsidR="009A37CA" w:rsidRPr="00477680">
        <w:rPr>
          <w:color w:val="000000" w:themeColor="text1"/>
        </w:rPr>
        <w:t xml:space="preserve"> s</w:t>
      </w:r>
      <w:r w:rsidR="00BA646C" w:rsidRPr="00477680">
        <w:rPr>
          <w:color w:val="000000" w:themeColor="text1"/>
        </w:rPr>
        <w:t xml:space="preserve">ec dip in 70% ethanol, and 3–5 rinses in sterile distilled water to </w:t>
      </w:r>
      <w:r w:rsidR="009A37CA" w:rsidRPr="00477680">
        <w:rPr>
          <w:color w:val="000000" w:themeColor="text1"/>
        </w:rPr>
        <w:t>remove</w:t>
      </w:r>
      <w:r w:rsidR="00BA646C" w:rsidRPr="00477680">
        <w:rPr>
          <w:color w:val="000000" w:themeColor="text1"/>
        </w:rPr>
        <w:t xml:space="preserve"> </w:t>
      </w:r>
      <w:r w:rsidR="009A37CA" w:rsidRPr="00477680">
        <w:rPr>
          <w:color w:val="000000" w:themeColor="text1"/>
        </w:rPr>
        <w:t>remaining</w:t>
      </w:r>
      <w:r w:rsidR="00BA646C" w:rsidRPr="00477680">
        <w:rPr>
          <w:color w:val="000000" w:themeColor="text1"/>
        </w:rPr>
        <w:t xml:space="preserve"> </w:t>
      </w:r>
      <w:proofErr w:type="spellStart"/>
      <w:r w:rsidR="00BA646C" w:rsidRPr="00477680">
        <w:rPr>
          <w:color w:val="000000" w:themeColor="text1"/>
        </w:rPr>
        <w:t>sterilants</w:t>
      </w:r>
      <w:proofErr w:type="spellEnd"/>
      <w:r w:rsidR="00BA646C" w:rsidRPr="00477680">
        <w:rPr>
          <w:color w:val="000000" w:themeColor="text1"/>
        </w:rPr>
        <w:t xml:space="preserve">. This </w:t>
      </w:r>
      <w:r w:rsidR="009A37CA" w:rsidRPr="00477680">
        <w:rPr>
          <w:color w:val="000000" w:themeColor="text1"/>
        </w:rPr>
        <w:t>routine</w:t>
      </w:r>
      <w:r w:rsidR="00BA646C" w:rsidRPr="00477680">
        <w:rPr>
          <w:color w:val="000000" w:themeColor="text1"/>
        </w:rPr>
        <w:t xml:space="preserve">, as described by Sharma </w:t>
      </w:r>
      <w:r w:rsidR="00A342DF" w:rsidRPr="00A342DF">
        <w:rPr>
          <w:i/>
          <w:iCs/>
          <w:color w:val="000000" w:themeColor="text1"/>
        </w:rPr>
        <w:t>et al</w:t>
      </w:r>
      <w:r w:rsidR="00BA646C" w:rsidRPr="00477680">
        <w:rPr>
          <w:color w:val="000000" w:themeColor="text1"/>
        </w:rPr>
        <w:t xml:space="preserve">. (2022), ensures minimal contamination while </w:t>
      </w:r>
      <w:r w:rsidR="006D4D23" w:rsidRPr="00477680">
        <w:rPr>
          <w:color w:val="000000" w:themeColor="text1"/>
        </w:rPr>
        <w:t>preserving</w:t>
      </w:r>
      <w:r w:rsidR="00BA646C" w:rsidRPr="00477680">
        <w:rPr>
          <w:color w:val="000000" w:themeColor="text1"/>
        </w:rPr>
        <w:t xml:space="preserve"> explant viability. </w:t>
      </w:r>
      <w:r w:rsidR="006D4D23" w:rsidRPr="00477680">
        <w:rPr>
          <w:color w:val="000000" w:themeColor="text1"/>
        </w:rPr>
        <w:t>Treatment</w:t>
      </w:r>
      <w:r w:rsidR="00BA646C" w:rsidRPr="00477680">
        <w:rPr>
          <w:color w:val="000000" w:themeColor="text1"/>
        </w:rPr>
        <w:t xml:space="preserve"> </w:t>
      </w:r>
      <w:r w:rsidR="002977E1">
        <w:rPr>
          <w:color w:val="000000" w:themeColor="text1"/>
        </w:rPr>
        <w:t xml:space="preserve">of </w:t>
      </w:r>
      <w:proofErr w:type="spellStart"/>
      <w:r w:rsidR="00BA646C" w:rsidRPr="00477680">
        <w:rPr>
          <w:color w:val="000000" w:themeColor="text1"/>
        </w:rPr>
        <w:t>HgCl</w:t>
      </w:r>
      <w:proofErr w:type="spellEnd"/>
      <w:r w:rsidR="00BA646C" w:rsidRPr="00477680">
        <w:rPr>
          <w:color w:val="000000" w:themeColor="text1"/>
        </w:rPr>
        <w:t xml:space="preserve">₂ requires caution due to its toxicity, and all steps must be performed </w:t>
      </w:r>
      <w:r w:rsidR="006D4D23" w:rsidRPr="00477680">
        <w:rPr>
          <w:color w:val="000000" w:themeColor="text1"/>
        </w:rPr>
        <w:t>under</w:t>
      </w:r>
      <w:r w:rsidR="00BA646C" w:rsidRPr="00477680">
        <w:rPr>
          <w:color w:val="000000" w:themeColor="text1"/>
        </w:rPr>
        <w:t xml:space="preserve"> a laminar airflow to maintain aseptic conditions.</w:t>
      </w:r>
    </w:p>
    <w:p w14:paraId="7343FE65" w14:textId="527D61DD"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Culture initiation aim</w:t>
      </w:r>
      <w:r w:rsidR="002977E1">
        <w:rPr>
          <w:color w:val="000000" w:themeColor="text1"/>
        </w:rPr>
        <w:t>s</w:t>
      </w:r>
      <w:r w:rsidR="00BA646C" w:rsidRPr="00477680">
        <w:rPr>
          <w:color w:val="000000" w:themeColor="text1"/>
        </w:rPr>
        <w:t xml:space="preserve"> to induce axillary bud breaking and establish active</w:t>
      </w:r>
      <w:r w:rsidR="002977E1">
        <w:rPr>
          <w:color w:val="000000" w:themeColor="text1"/>
        </w:rPr>
        <w:t xml:space="preserve"> growth</w:t>
      </w:r>
      <w:r w:rsidR="00BA646C" w:rsidRPr="00477680">
        <w:rPr>
          <w:color w:val="000000" w:themeColor="text1"/>
        </w:rPr>
        <w:t xml:space="preserve">. Sterilized nodal </w:t>
      </w:r>
      <w:r w:rsidR="006B4BE1" w:rsidRPr="00477680">
        <w:rPr>
          <w:color w:val="000000" w:themeColor="text1"/>
        </w:rPr>
        <w:t>explants</w:t>
      </w:r>
      <w:r w:rsidR="00BA646C" w:rsidRPr="00477680">
        <w:rPr>
          <w:color w:val="000000" w:themeColor="text1"/>
        </w:rPr>
        <w:t xml:space="preserve"> are trimmed to </w:t>
      </w:r>
      <w:r w:rsidR="006B4BE1" w:rsidRPr="00477680">
        <w:rPr>
          <w:color w:val="000000" w:themeColor="text1"/>
        </w:rPr>
        <w:t>eliminate</w:t>
      </w:r>
      <w:r w:rsidR="00BA646C" w:rsidRPr="00477680">
        <w:rPr>
          <w:color w:val="000000" w:themeColor="text1"/>
        </w:rPr>
        <w:t xml:space="preserve"> any damaged tissue and placed vertically on Murashige and Skoog (MS) basal medium </w:t>
      </w:r>
      <w:r w:rsidR="00E56036" w:rsidRPr="00477680">
        <w:rPr>
          <w:color w:val="000000" w:themeColor="text1"/>
        </w:rPr>
        <w:t>fortified</w:t>
      </w:r>
      <w:r w:rsidR="00BA646C" w:rsidRPr="00477680">
        <w:rPr>
          <w:color w:val="000000" w:themeColor="text1"/>
        </w:rPr>
        <w:t xml:space="preserve"> with 3 mg/L </w:t>
      </w:r>
      <w:proofErr w:type="spellStart"/>
      <w:r w:rsidR="00BA646C" w:rsidRPr="00477680">
        <w:rPr>
          <w:color w:val="000000" w:themeColor="text1"/>
        </w:rPr>
        <w:t>benzylaminopurine</w:t>
      </w:r>
      <w:proofErr w:type="spellEnd"/>
      <w:r w:rsidR="00BA646C" w:rsidRPr="00477680">
        <w:rPr>
          <w:color w:val="000000" w:themeColor="text1"/>
        </w:rPr>
        <w:t xml:space="preserve"> (BAP), 3% (w/v) sucrose, and 0.8% (w/v) agar, with the pH adjusted to 5.7 ± 0.1 before autoclaving. BAP, a cytokinin, promotes bud initiation without </w:t>
      </w:r>
      <w:r w:rsidR="002535BE" w:rsidRPr="00477680">
        <w:rPr>
          <w:color w:val="000000" w:themeColor="text1"/>
        </w:rPr>
        <w:t>extreme</w:t>
      </w:r>
      <w:r w:rsidR="00BA646C" w:rsidRPr="00477680">
        <w:rPr>
          <w:color w:val="000000" w:themeColor="text1"/>
        </w:rPr>
        <w:t xml:space="preserve"> callus formation, which </w:t>
      </w:r>
      <w:r w:rsidR="002535BE" w:rsidRPr="00477680">
        <w:rPr>
          <w:color w:val="000000" w:themeColor="text1"/>
        </w:rPr>
        <w:t>may cause</w:t>
      </w:r>
      <w:r w:rsidR="00BA646C" w:rsidRPr="00477680">
        <w:rPr>
          <w:color w:val="000000" w:themeColor="text1"/>
        </w:rPr>
        <w:t xml:space="preserve"> </w:t>
      </w:r>
      <w:proofErr w:type="spellStart"/>
      <w:r w:rsidR="00BA646C" w:rsidRPr="00477680">
        <w:rPr>
          <w:color w:val="000000" w:themeColor="text1"/>
        </w:rPr>
        <w:t>somaclonal</w:t>
      </w:r>
      <w:proofErr w:type="spellEnd"/>
      <w:r w:rsidR="00BA646C" w:rsidRPr="00477680">
        <w:rPr>
          <w:color w:val="000000" w:themeColor="text1"/>
        </w:rPr>
        <w:t xml:space="preserve"> variation. Cultures are incubated at 25 ± 2°C under a 16-hour photoperiod with 50–60 µmol/m²/s light intensity. Within 14 days, </w:t>
      </w:r>
      <w:r w:rsidR="002535BE" w:rsidRPr="00477680">
        <w:rPr>
          <w:color w:val="000000" w:themeColor="text1"/>
        </w:rPr>
        <w:t>about</w:t>
      </w:r>
      <w:r w:rsidR="00BA646C" w:rsidRPr="00477680">
        <w:rPr>
          <w:color w:val="000000" w:themeColor="text1"/>
        </w:rPr>
        <w:t xml:space="preserve"> 80% of explants </w:t>
      </w:r>
      <w:r w:rsidR="00981DAA" w:rsidRPr="00477680">
        <w:rPr>
          <w:color w:val="000000" w:themeColor="text1"/>
        </w:rPr>
        <w:t>show</w:t>
      </w:r>
      <w:r w:rsidR="00BA646C" w:rsidRPr="00477680">
        <w:rPr>
          <w:color w:val="000000" w:themeColor="text1"/>
        </w:rPr>
        <w:t xml:space="preserve"> axillary bud breaking, forming shoot primordia, as reported by </w:t>
      </w:r>
      <w:proofErr w:type="spellStart"/>
      <w:r w:rsidR="00BA646C" w:rsidRPr="00477680">
        <w:rPr>
          <w:color w:val="000000" w:themeColor="text1"/>
        </w:rPr>
        <w:t>Emamverdian</w:t>
      </w:r>
      <w:proofErr w:type="spellEnd"/>
      <w:r w:rsidR="00BA646C" w:rsidRPr="00477680">
        <w:rPr>
          <w:color w:val="000000" w:themeColor="text1"/>
        </w:rPr>
        <w:t xml:space="preserve"> </w:t>
      </w:r>
      <w:r w:rsidR="00A342DF" w:rsidRPr="00A342DF">
        <w:rPr>
          <w:i/>
          <w:iCs/>
          <w:color w:val="000000" w:themeColor="text1"/>
        </w:rPr>
        <w:t>et al</w:t>
      </w:r>
      <w:r w:rsidR="00BA646C" w:rsidRPr="00477680">
        <w:rPr>
          <w:color w:val="000000" w:themeColor="text1"/>
        </w:rPr>
        <w:t xml:space="preserve">. (2020). Regular monitoring during the first week is essential to detect and </w:t>
      </w:r>
      <w:r w:rsidR="00981DAA" w:rsidRPr="00477680">
        <w:rPr>
          <w:color w:val="000000" w:themeColor="text1"/>
        </w:rPr>
        <w:t>remove</w:t>
      </w:r>
      <w:r w:rsidR="00BA646C" w:rsidRPr="00477680">
        <w:rPr>
          <w:color w:val="000000" w:themeColor="text1"/>
        </w:rPr>
        <w:t xml:space="preserve"> contaminated cultures promptly.</w:t>
      </w:r>
    </w:p>
    <w:p w14:paraId="128361DB" w14:textId="00A8C98D"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 xml:space="preserve">Shoot multiplication </w:t>
      </w:r>
      <w:r w:rsidR="00CC5128" w:rsidRPr="00477680">
        <w:rPr>
          <w:color w:val="000000" w:themeColor="text1"/>
        </w:rPr>
        <w:t>strengthens</w:t>
      </w:r>
      <w:r w:rsidR="00BA646C" w:rsidRPr="00477680">
        <w:rPr>
          <w:color w:val="000000" w:themeColor="text1"/>
        </w:rPr>
        <w:t xml:space="preserve"> the number of shoots for large-scale propagation. Initiated shoots are </w:t>
      </w:r>
      <w:proofErr w:type="spellStart"/>
      <w:r w:rsidR="00BA646C" w:rsidRPr="00477680">
        <w:rPr>
          <w:color w:val="000000" w:themeColor="text1"/>
        </w:rPr>
        <w:t>subcultured</w:t>
      </w:r>
      <w:proofErr w:type="spellEnd"/>
      <w:r w:rsidR="00BA646C" w:rsidRPr="00477680">
        <w:rPr>
          <w:color w:val="000000" w:themeColor="text1"/>
        </w:rPr>
        <w:t xml:space="preserve"> on</w:t>
      </w:r>
      <w:r w:rsidR="00E47247" w:rsidRPr="00477680">
        <w:rPr>
          <w:color w:val="000000" w:themeColor="text1"/>
        </w:rPr>
        <w:t xml:space="preserve"> the</w:t>
      </w:r>
      <w:r w:rsidR="00BA646C" w:rsidRPr="00477680">
        <w:rPr>
          <w:color w:val="000000" w:themeColor="text1"/>
        </w:rPr>
        <w:t xml:space="preserve"> fresh MS medium containing 3 mg/L BAP and 2 mg/L kinetin, along with 3% sucrose and 0.8% agar, maintaining the</w:t>
      </w:r>
      <w:r w:rsidR="00E47247" w:rsidRPr="00477680">
        <w:rPr>
          <w:color w:val="000000" w:themeColor="text1"/>
        </w:rPr>
        <w:t xml:space="preserve"> </w:t>
      </w:r>
      <w:r w:rsidR="00BA646C" w:rsidRPr="00477680">
        <w:rPr>
          <w:color w:val="000000" w:themeColor="text1"/>
        </w:rPr>
        <w:t xml:space="preserve">pH and incubation conditions. The synergistic effect of BAP and kinetin </w:t>
      </w:r>
      <w:r w:rsidR="00401BF9" w:rsidRPr="00477680">
        <w:rPr>
          <w:color w:val="000000" w:themeColor="text1"/>
        </w:rPr>
        <w:t>improves</w:t>
      </w:r>
      <w:r w:rsidR="00BA646C" w:rsidRPr="00477680">
        <w:rPr>
          <w:color w:val="000000" w:themeColor="text1"/>
        </w:rPr>
        <w:t xml:space="preserve"> shoot proliferation and elongation, producing</w:t>
      </w:r>
      <w:r w:rsidR="00401BF9" w:rsidRPr="00477680">
        <w:rPr>
          <w:color w:val="000000" w:themeColor="text1"/>
        </w:rPr>
        <w:t xml:space="preserve"> approximately</w:t>
      </w:r>
      <w:r w:rsidR="00BA646C" w:rsidRPr="00477680">
        <w:rPr>
          <w:color w:val="000000" w:themeColor="text1"/>
        </w:rPr>
        <w:t xml:space="preserve"> 5–10 shoots per explant within 4–6 weeks (Khalid Khan </w:t>
      </w:r>
      <w:r w:rsidR="00A342DF" w:rsidRPr="00A342DF">
        <w:rPr>
          <w:i/>
          <w:iCs/>
          <w:color w:val="000000" w:themeColor="text1"/>
        </w:rPr>
        <w:t>et al</w:t>
      </w:r>
      <w:r w:rsidR="00BA646C" w:rsidRPr="00477680">
        <w:rPr>
          <w:color w:val="000000" w:themeColor="text1"/>
        </w:rPr>
        <w:t xml:space="preserve">., 2015). Shoot clusters are </w:t>
      </w:r>
      <w:r w:rsidR="00F54396" w:rsidRPr="00477680">
        <w:rPr>
          <w:color w:val="000000" w:themeColor="text1"/>
        </w:rPr>
        <w:t>divided</w:t>
      </w:r>
      <w:r w:rsidR="00BA646C" w:rsidRPr="00477680">
        <w:rPr>
          <w:color w:val="000000" w:themeColor="text1"/>
        </w:rPr>
        <w:t xml:space="preserve"> into smaller units (2–3 shoots) to </w:t>
      </w:r>
      <w:r w:rsidR="00F54396" w:rsidRPr="00477680">
        <w:rPr>
          <w:color w:val="000000" w:themeColor="text1"/>
        </w:rPr>
        <w:t>decrease</w:t>
      </w:r>
      <w:r w:rsidR="00BA646C" w:rsidRPr="00477680">
        <w:rPr>
          <w:color w:val="000000" w:themeColor="text1"/>
        </w:rPr>
        <w:t xml:space="preserve"> competition and </w:t>
      </w:r>
      <w:proofErr w:type="spellStart"/>
      <w:r w:rsidR="00BA646C" w:rsidRPr="00477680">
        <w:rPr>
          <w:color w:val="000000" w:themeColor="text1"/>
        </w:rPr>
        <w:t>subcultured</w:t>
      </w:r>
      <w:proofErr w:type="spellEnd"/>
      <w:r w:rsidR="00BA646C" w:rsidRPr="00477680">
        <w:rPr>
          <w:color w:val="000000" w:themeColor="text1"/>
        </w:rPr>
        <w:t xml:space="preserve"> every 4 weeks to sustain </w:t>
      </w:r>
      <w:proofErr w:type="spellStart"/>
      <w:r w:rsidR="00BA646C" w:rsidRPr="00477680">
        <w:rPr>
          <w:color w:val="000000" w:themeColor="text1"/>
        </w:rPr>
        <w:t>vigor</w:t>
      </w:r>
      <w:proofErr w:type="spellEnd"/>
      <w:r w:rsidR="00BA646C" w:rsidRPr="00477680">
        <w:rPr>
          <w:color w:val="000000" w:themeColor="text1"/>
        </w:rPr>
        <w:t xml:space="preserve"> and prevent nutrient depletion. If phenolic exudation occurs, adding 0.5 g/L activated charcoal to the medium can mitigate browning, ensuring healthy shoot development.</w:t>
      </w:r>
    </w:p>
    <w:p w14:paraId="554DB718" w14:textId="15C00397" w:rsidR="00BA646C" w:rsidRPr="00477680" w:rsidRDefault="00185AA0" w:rsidP="0034780F">
      <w:pPr>
        <w:pStyle w:val="NormalWeb"/>
        <w:jc w:val="both"/>
        <w:rPr>
          <w:color w:val="000000" w:themeColor="text1"/>
        </w:rPr>
      </w:pPr>
      <w:r>
        <w:rPr>
          <w:color w:val="000000" w:themeColor="text1"/>
        </w:rPr>
        <w:lastRenderedPageBreak/>
        <w:t xml:space="preserve"> </w:t>
      </w:r>
      <w:r>
        <w:rPr>
          <w:color w:val="000000" w:themeColor="text1"/>
        </w:rPr>
        <w:tab/>
      </w:r>
      <w:r w:rsidR="00BA646C" w:rsidRPr="00477680">
        <w:rPr>
          <w:color w:val="000000" w:themeColor="text1"/>
        </w:rPr>
        <w:t>Rooting</w:t>
      </w:r>
      <w:r w:rsidR="00F62E90" w:rsidRPr="00477680">
        <w:rPr>
          <w:color w:val="000000" w:themeColor="text1"/>
        </w:rPr>
        <w:t xml:space="preserve"> of </w:t>
      </w:r>
      <w:r w:rsidR="002977E1">
        <w:rPr>
          <w:color w:val="000000" w:themeColor="text1"/>
        </w:rPr>
        <w:t xml:space="preserve">the </w:t>
      </w:r>
      <w:r w:rsidR="00F62E90" w:rsidRPr="00477680">
        <w:rPr>
          <w:color w:val="000000" w:themeColor="text1"/>
        </w:rPr>
        <w:t xml:space="preserve">explant </w:t>
      </w:r>
      <w:r w:rsidR="00BA646C" w:rsidRPr="00477680">
        <w:rPr>
          <w:color w:val="000000" w:themeColor="text1"/>
        </w:rPr>
        <w:t xml:space="preserve">is the next phase, where shoots develop into </w:t>
      </w:r>
      <w:r w:rsidR="00F62E90" w:rsidRPr="00477680">
        <w:rPr>
          <w:color w:val="000000" w:themeColor="text1"/>
        </w:rPr>
        <w:t>whole</w:t>
      </w:r>
      <w:r w:rsidR="00BA646C" w:rsidRPr="00477680">
        <w:rPr>
          <w:color w:val="000000" w:themeColor="text1"/>
        </w:rPr>
        <w:t xml:space="preserve"> plantlets. Healthy shoots</w:t>
      </w:r>
      <w:r w:rsidR="00F62E90" w:rsidRPr="00477680">
        <w:rPr>
          <w:color w:val="000000" w:themeColor="text1"/>
        </w:rPr>
        <w:t xml:space="preserve"> with </w:t>
      </w:r>
      <w:r w:rsidR="00BA646C" w:rsidRPr="00477680">
        <w:rPr>
          <w:color w:val="000000" w:themeColor="text1"/>
        </w:rPr>
        <w:t xml:space="preserve">3–5 cm in length are transferred to </w:t>
      </w:r>
      <w:r w:rsidR="002977E1">
        <w:rPr>
          <w:color w:val="000000" w:themeColor="text1"/>
        </w:rPr>
        <w:t xml:space="preserve">a </w:t>
      </w:r>
      <w:r w:rsidR="00BA646C" w:rsidRPr="00477680">
        <w:rPr>
          <w:color w:val="000000" w:themeColor="text1"/>
        </w:rPr>
        <w:t xml:space="preserve">half-strength MS medium with 3 mg/L indole-3-butyric acid (IBA), 1.5% sucrose, and 0.8% agar, with pH adjusted to 5.7 ± 0.1. Half-strength MS reduces salt stress, enhancing rooting efficiency, while IBA </w:t>
      </w:r>
      <w:r w:rsidR="00F23B42" w:rsidRPr="00477680">
        <w:rPr>
          <w:color w:val="000000" w:themeColor="text1"/>
        </w:rPr>
        <w:t>encourages</w:t>
      </w:r>
      <w:r w:rsidR="00BA646C" w:rsidRPr="00477680">
        <w:rPr>
          <w:color w:val="000000" w:themeColor="text1"/>
        </w:rPr>
        <w:t xml:space="preserve"> robust root initiation. Cultures are incubated under </w:t>
      </w:r>
      <w:r w:rsidR="00F23B42" w:rsidRPr="00477680">
        <w:rPr>
          <w:color w:val="000000" w:themeColor="text1"/>
        </w:rPr>
        <w:t>similar</w:t>
      </w:r>
      <w:r w:rsidR="00BA646C" w:rsidRPr="00477680">
        <w:rPr>
          <w:color w:val="000000" w:themeColor="text1"/>
        </w:rPr>
        <w:t xml:space="preserve"> temperature and light conditions, with root formation typically visible within 7–10 days. Approximately 80% of shoots develop roots within 21 days, forming </w:t>
      </w:r>
      <w:r w:rsidR="00F23B42" w:rsidRPr="00477680">
        <w:rPr>
          <w:color w:val="000000" w:themeColor="text1"/>
        </w:rPr>
        <w:t>saplings</w:t>
      </w:r>
      <w:r w:rsidR="00BA646C" w:rsidRPr="00477680">
        <w:rPr>
          <w:color w:val="000000" w:themeColor="text1"/>
        </w:rPr>
        <w:t xml:space="preserve"> ready for acclimatization, as noted by Zheng (2024). Shoots should not be </w:t>
      </w:r>
      <w:r w:rsidR="00F23B42" w:rsidRPr="00477680">
        <w:rPr>
          <w:color w:val="000000" w:themeColor="text1"/>
        </w:rPr>
        <w:t>excessively</w:t>
      </w:r>
      <w:r w:rsidR="00BA646C" w:rsidRPr="00477680">
        <w:rPr>
          <w:color w:val="000000" w:themeColor="text1"/>
        </w:rPr>
        <w:t xml:space="preserve"> elongated, as this may </w:t>
      </w:r>
      <w:r w:rsidR="00F23B42" w:rsidRPr="00477680">
        <w:rPr>
          <w:color w:val="000000" w:themeColor="text1"/>
        </w:rPr>
        <w:t>interrupt</w:t>
      </w:r>
      <w:r w:rsidR="00BA646C" w:rsidRPr="00477680">
        <w:rPr>
          <w:color w:val="000000" w:themeColor="text1"/>
        </w:rPr>
        <w:t xml:space="preserve"> rooting; trimming to 3–5 cm is </w:t>
      </w:r>
      <w:r w:rsidR="00C45A96" w:rsidRPr="00477680">
        <w:rPr>
          <w:color w:val="000000" w:themeColor="text1"/>
        </w:rPr>
        <w:t>suggested</w:t>
      </w:r>
      <w:r w:rsidR="00BA646C" w:rsidRPr="00477680">
        <w:rPr>
          <w:color w:val="000000" w:themeColor="text1"/>
        </w:rPr>
        <w:t xml:space="preserve"> if necessary.</w:t>
      </w:r>
    </w:p>
    <w:p w14:paraId="2175F7D3" w14:textId="47E7B2FB"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 xml:space="preserve">Hardening and acclimatization </w:t>
      </w:r>
      <w:r w:rsidR="002977E1">
        <w:rPr>
          <w:color w:val="000000" w:themeColor="text1"/>
        </w:rPr>
        <w:t xml:space="preserve">of </w:t>
      </w:r>
      <w:r w:rsidR="00C45A96" w:rsidRPr="00477680">
        <w:rPr>
          <w:color w:val="000000" w:themeColor="text1"/>
        </w:rPr>
        <w:t>evolution</w:t>
      </w:r>
      <w:r w:rsidR="00BA646C" w:rsidRPr="00477680">
        <w:rPr>
          <w:color w:val="000000" w:themeColor="text1"/>
        </w:rPr>
        <w:t xml:space="preserve"> plantlets to ex vitro conditions, ensuring high survival rates. Rooted plantlets are gently removed from the medium, and their roots are </w:t>
      </w:r>
      <w:r w:rsidR="00CB1D6E" w:rsidRPr="00477680">
        <w:rPr>
          <w:color w:val="000000" w:themeColor="text1"/>
        </w:rPr>
        <w:t>wash</w:t>
      </w:r>
      <w:r w:rsidR="002977E1">
        <w:rPr>
          <w:color w:val="000000" w:themeColor="text1"/>
        </w:rPr>
        <w:t>ed</w:t>
      </w:r>
      <w:r w:rsidR="00CB1D6E" w:rsidRPr="00477680">
        <w:rPr>
          <w:color w:val="000000" w:themeColor="text1"/>
        </w:rPr>
        <w:t xml:space="preserve"> away</w:t>
      </w:r>
      <w:r w:rsidR="00BA646C" w:rsidRPr="00477680">
        <w:rPr>
          <w:color w:val="000000" w:themeColor="text1"/>
        </w:rPr>
        <w:t xml:space="preserve"> under running water to remove agar residues, </w:t>
      </w:r>
      <w:r w:rsidR="00CB1D6E" w:rsidRPr="00477680">
        <w:rPr>
          <w:color w:val="000000" w:themeColor="text1"/>
        </w:rPr>
        <w:t>avoiding</w:t>
      </w:r>
      <w:r w:rsidR="00BA646C" w:rsidRPr="00477680">
        <w:rPr>
          <w:color w:val="000000" w:themeColor="text1"/>
        </w:rPr>
        <w:t xml:space="preserve"> microbial growth. </w:t>
      </w:r>
      <w:r w:rsidR="00CB1D6E" w:rsidRPr="00477680">
        <w:rPr>
          <w:color w:val="000000" w:themeColor="text1"/>
        </w:rPr>
        <w:t>Saplings</w:t>
      </w:r>
      <w:r w:rsidR="00BA646C" w:rsidRPr="00477680">
        <w:rPr>
          <w:color w:val="000000" w:themeColor="text1"/>
        </w:rPr>
        <w:t xml:space="preserve"> are then transferred to a 1:1 cocopeat:</w:t>
      </w:r>
      <w:r w:rsidR="002977E1">
        <w:rPr>
          <w:color w:val="000000" w:themeColor="text1"/>
        </w:rPr>
        <w:t xml:space="preserve"> </w:t>
      </w:r>
      <w:r w:rsidR="00BA646C" w:rsidRPr="00477680">
        <w:rPr>
          <w:color w:val="000000" w:themeColor="text1"/>
        </w:rPr>
        <w:t xml:space="preserve">soil mix, which offers optimal aeration, moisture </w:t>
      </w:r>
      <w:r w:rsidR="00CB1D6E" w:rsidRPr="00477680">
        <w:rPr>
          <w:color w:val="000000" w:themeColor="text1"/>
        </w:rPr>
        <w:t>holding</w:t>
      </w:r>
      <w:r w:rsidR="00BA646C" w:rsidRPr="00477680">
        <w:rPr>
          <w:color w:val="000000" w:themeColor="text1"/>
        </w:rPr>
        <w:t xml:space="preserve">, and nutrient </w:t>
      </w:r>
      <w:r w:rsidR="00CB1D6E" w:rsidRPr="00477680">
        <w:rPr>
          <w:color w:val="000000" w:themeColor="text1"/>
        </w:rPr>
        <w:t>accessibility</w:t>
      </w:r>
      <w:r w:rsidR="00BA646C" w:rsidRPr="00477680">
        <w:rPr>
          <w:color w:val="000000" w:themeColor="text1"/>
        </w:rPr>
        <w:t xml:space="preserve">. They are maintained in a greenhouse at 25 ± 2°C and 70% relative humidity, initially under 50% shade for 2 weeks to prevent photoinhibition. Over 4 weeks, light exposure is gradually increased, and humidity is reduced to ambient levels. Watering is done sparingly, preferably via misting, to avoid root rot. This </w:t>
      </w:r>
      <w:r w:rsidR="00F63725" w:rsidRPr="00477680">
        <w:rPr>
          <w:color w:val="000000" w:themeColor="text1"/>
        </w:rPr>
        <w:t>treatment</w:t>
      </w:r>
      <w:r w:rsidR="00BA646C" w:rsidRPr="00477680">
        <w:rPr>
          <w:color w:val="000000" w:themeColor="text1"/>
        </w:rPr>
        <w:t xml:space="preserve"> results in approximately 90% plantlet survival, as reported by Sharma </w:t>
      </w:r>
      <w:r w:rsidR="00A342DF" w:rsidRPr="00A342DF">
        <w:rPr>
          <w:i/>
          <w:iCs/>
          <w:color w:val="000000" w:themeColor="text1"/>
        </w:rPr>
        <w:t>et al</w:t>
      </w:r>
      <w:r w:rsidR="00BA646C" w:rsidRPr="00477680">
        <w:rPr>
          <w:color w:val="000000" w:themeColor="text1"/>
        </w:rPr>
        <w:t xml:space="preserve">. (2022). </w:t>
      </w:r>
      <w:r w:rsidR="0033389E" w:rsidRPr="00477680">
        <w:rPr>
          <w:color w:val="000000" w:themeColor="text1"/>
        </w:rPr>
        <w:t>Intensive care</w:t>
      </w:r>
      <w:r w:rsidR="00BA646C" w:rsidRPr="00477680">
        <w:rPr>
          <w:color w:val="000000" w:themeColor="text1"/>
        </w:rPr>
        <w:t xml:space="preserve"> for fungal infections </w:t>
      </w:r>
      <w:r w:rsidR="0033389E" w:rsidRPr="00477680">
        <w:rPr>
          <w:color w:val="000000" w:themeColor="text1"/>
        </w:rPr>
        <w:t>throughout</w:t>
      </w:r>
      <w:r w:rsidR="00BA646C" w:rsidRPr="00477680">
        <w:rPr>
          <w:color w:val="000000" w:themeColor="text1"/>
        </w:rPr>
        <w:t xml:space="preserve"> the first week is crucial, with mild fungicide application if needed.</w:t>
      </w:r>
    </w:p>
    <w:p w14:paraId="45B126E7" w14:textId="4E41AABF" w:rsidR="00BA646C" w:rsidRPr="00477680" w:rsidRDefault="00185AA0" w:rsidP="0034780F">
      <w:pPr>
        <w:pStyle w:val="NormalWeb"/>
        <w:jc w:val="both"/>
        <w:rPr>
          <w:color w:val="000000" w:themeColor="text1"/>
        </w:rPr>
      </w:pPr>
      <w:r>
        <w:rPr>
          <w:color w:val="000000" w:themeColor="text1"/>
        </w:rPr>
        <w:t xml:space="preserve"> </w:t>
      </w:r>
      <w:r>
        <w:rPr>
          <w:color w:val="000000" w:themeColor="text1"/>
        </w:rPr>
        <w:tab/>
      </w:r>
      <w:r w:rsidR="00BA646C" w:rsidRPr="00477680">
        <w:rPr>
          <w:color w:val="000000" w:themeColor="text1"/>
        </w:rPr>
        <w:t xml:space="preserve">This protocol </w:t>
      </w:r>
      <w:r w:rsidR="007C34D1" w:rsidRPr="00477680">
        <w:rPr>
          <w:color w:val="000000" w:themeColor="text1"/>
        </w:rPr>
        <w:t>suggests</w:t>
      </w:r>
      <w:r w:rsidR="00BA646C" w:rsidRPr="00477680">
        <w:rPr>
          <w:color w:val="000000" w:themeColor="text1"/>
        </w:rPr>
        <w:t xml:space="preserve"> a robust framework for </w:t>
      </w:r>
      <w:r w:rsidR="00BA646C" w:rsidRPr="00477680">
        <w:rPr>
          <w:rStyle w:val="Emphasis"/>
          <w:rFonts w:eastAsiaTheme="majorEastAsia"/>
          <w:color w:val="000000" w:themeColor="text1"/>
        </w:rPr>
        <w:t>Bambusa vulgaris</w:t>
      </w:r>
      <w:r w:rsidR="00BA646C" w:rsidRPr="00477680">
        <w:rPr>
          <w:color w:val="000000" w:themeColor="text1"/>
        </w:rPr>
        <w:t xml:space="preserve"> tissue culture, balancing </w:t>
      </w:r>
      <w:r w:rsidR="007C34D1" w:rsidRPr="00477680">
        <w:rPr>
          <w:color w:val="000000" w:themeColor="text1"/>
        </w:rPr>
        <w:t>effectiveness</w:t>
      </w:r>
      <w:r w:rsidR="00BA646C" w:rsidRPr="00477680">
        <w:rPr>
          <w:color w:val="000000" w:themeColor="text1"/>
        </w:rPr>
        <w:t xml:space="preserve">, scalability, and genetic stability. Its </w:t>
      </w:r>
      <w:r w:rsidR="001D6D25" w:rsidRPr="00477680">
        <w:rPr>
          <w:color w:val="000000" w:themeColor="text1"/>
        </w:rPr>
        <w:t>dependence</w:t>
      </w:r>
      <w:r w:rsidR="00BA646C" w:rsidRPr="00477680">
        <w:rPr>
          <w:color w:val="000000" w:themeColor="text1"/>
        </w:rPr>
        <w:t xml:space="preserve"> on axillary bud-based propagation minimizes </w:t>
      </w:r>
      <w:proofErr w:type="spellStart"/>
      <w:r w:rsidR="00BA646C" w:rsidRPr="00477680">
        <w:rPr>
          <w:color w:val="000000" w:themeColor="text1"/>
        </w:rPr>
        <w:t>somaclonal</w:t>
      </w:r>
      <w:proofErr w:type="spellEnd"/>
      <w:r w:rsidR="00BA646C" w:rsidRPr="00477680">
        <w:rPr>
          <w:color w:val="000000" w:themeColor="text1"/>
        </w:rPr>
        <w:t xml:space="preserve"> variation, making it ideal for commercial plantations and conservation efforts. The use of optimized medium compositions, such as half-strength MS for rooting, enhances cost efficiency, while regular subculturing supports sustained production. </w:t>
      </w:r>
    </w:p>
    <w:p w14:paraId="145A0F8A" w14:textId="74ADC8BB" w:rsidR="008308FF" w:rsidRPr="00477680" w:rsidRDefault="00CD7C15" w:rsidP="00CD7C15">
      <w:pPr>
        <w:pStyle w:val="NormalWeb"/>
        <w:jc w:val="center"/>
        <w:rPr>
          <w:color w:val="000000" w:themeColor="text1"/>
        </w:rPr>
      </w:pPr>
      <w:r w:rsidRPr="00477680">
        <w:rPr>
          <w:noProof/>
          <w:color w:val="000000" w:themeColor="text1"/>
        </w:rPr>
        <w:drawing>
          <wp:inline distT="0" distB="0" distL="0" distR="0" wp14:anchorId="536DA49F" wp14:editId="1315B57E">
            <wp:extent cx="6072996" cy="3182463"/>
            <wp:effectExtent l="0" t="0" r="0" b="0"/>
            <wp:docPr id="318899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919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02668" cy="3198012"/>
                    </a:xfrm>
                    <a:prstGeom prst="rect">
                      <a:avLst/>
                    </a:prstGeom>
                  </pic:spPr>
                </pic:pic>
              </a:graphicData>
            </a:graphic>
          </wp:inline>
        </w:drawing>
      </w:r>
      <w:r w:rsidR="007E2A6C" w:rsidRPr="00477680">
        <w:rPr>
          <w:color w:val="000000" w:themeColor="text1"/>
        </w:rPr>
        <w:br w:type="textWrapping" w:clear="all"/>
      </w:r>
      <w:r w:rsidR="00350DA7" w:rsidRPr="00477680">
        <w:rPr>
          <w:color w:val="000000" w:themeColor="text1"/>
        </w:rPr>
        <w:t>Fig</w:t>
      </w:r>
      <w:r w:rsidR="00E07A3A" w:rsidRPr="00477680">
        <w:rPr>
          <w:color w:val="000000" w:themeColor="text1"/>
        </w:rPr>
        <w:t xml:space="preserve"> </w:t>
      </w:r>
      <w:r w:rsidR="000C53BE">
        <w:rPr>
          <w:color w:val="000000" w:themeColor="text1"/>
        </w:rPr>
        <w:t>8</w:t>
      </w:r>
      <w:r w:rsidR="00350DA7" w:rsidRPr="00477680">
        <w:rPr>
          <w:color w:val="000000" w:themeColor="text1"/>
        </w:rPr>
        <w:t>:</w:t>
      </w:r>
      <w:r w:rsidR="00113C6C" w:rsidRPr="00477680">
        <w:rPr>
          <w:color w:val="000000" w:themeColor="text1"/>
        </w:rPr>
        <w:t xml:space="preserve"> Illustration of micropropagation </w:t>
      </w:r>
      <w:r w:rsidR="00350DA7" w:rsidRPr="00477680">
        <w:rPr>
          <w:color w:val="000000" w:themeColor="text1"/>
        </w:rPr>
        <w:t xml:space="preserve">procedure of </w:t>
      </w:r>
      <w:r w:rsidR="00350DA7" w:rsidRPr="00E5000A">
        <w:rPr>
          <w:i/>
          <w:iCs/>
          <w:color w:val="000000" w:themeColor="text1"/>
        </w:rPr>
        <w:t xml:space="preserve">B. </w:t>
      </w:r>
      <w:r w:rsidR="00E5000A">
        <w:rPr>
          <w:i/>
          <w:iCs/>
          <w:color w:val="000000" w:themeColor="text1"/>
        </w:rPr>
        <w:t>vulgaris</w:t>
      </w:r>
      <w:r w:rsidR="00350DA7" w:rsidRPr="00477680">
        <w:rPr>
          <w:color w:val="000000" w:themeColor="text1"/>
        </w:rPr>
        <w:t xml:space="preserve"> </w:t>
      </w:r>
    </w:p>
    <w:p w14:paraId="39BF86C4" w14:textId="2E293B1D" w:rsidR="008652C7" w:rsidRPr="00477680" w:rsidRDefault="00D06010" w:rsidP="00D06010">
      <w:pPr>
        <w:pStyle w:val="Heading1"/>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lastRenderedPageBreak/>
        <w:t>Table</w:t>
      </w:r>
      <w:r w:rsidR="00E07A3A" w:rsidRPr="00477680">
        <w:rPr>
          <w:rFonts w:ascii="Times New Roman" w:hAnsi="Times New Roman" w:cs="Times New Roman"/>
          <w:b/>
          <w:bCs/>
          <w:color w:val="000000" w:themeColor="text1"/>
          <w:sz w:val="24"/>
          <w:szCs w:val="24"/>
        </w:rPr>
        <w:t>2</w:t>
      </w:r>
      <w:r w:rsidRPr="00477680">
        <w:rPr>
          <w:rFonts w:ascii="Times New Roman" w:hAnsi="Times New Roman" w:cs="Times New Roman"/>
          <w:b/>
          <w:bCs/>
          <w:color w:val="000000" w:themeColor="text1"/>
          <w:sz w:val="24"/>
          <w:szCs w:val="24"/>
        </w:rPr>
        <w:t xml:space="preserve">: </w:t>
      </w:r>
      <w:r w:rsidR="008652C7" w:rsidRPr="00477680">
        <w:rPr>
          <w:rFonts w:ascii="Times New Roman" w:hAnsi="Times New Roman" w:cs="Times New Roman"/>
          <w:b/>
          <w:bCs/>
          <w:color w:val="000000" w:themeColor="text1"/>
          <w:sz w:val="24"/>
          <w:szCs w:val="24"/>
        </w:rPr>
        <w:t xml:space="preserve">Tissue Culture of </w:t>
      </w:r>
      <w:r w:rsidR="008652C7" w:rsidRPr="00477680">
        <w:rPr>
          <w:rStyle w:val="Emphasis"/>
          <w:rFonts w:ascii="Times New Roman" w:hAnsi="Times New Roman" w:cs="Times New Roman"/>
          <w:b/>
          <w:bCs/>
          <w:color w:val="000000" w:themeColor="text1"/>
          <w:sz w:val="24"/>
          <w:szCs w:val="24"/>
        </w:rPr>
        <w:t>Bambusa vulgaris</w:t>
      </w:r>
      <w:r w:rsidR="008652C7" w:rsidRPr="00477680">
        <w:rPr>
          <w:rFonts w:ascii="Times New Roman" w:hAnsi="Times New Roman" w:cs="Times New Roman"/>
          <w:b/>
          <w:bCs/>
          <w:color w:val="000000" w:themeColor="text1"/>
          <w:sz w:val="24"/>
          <w:szCs w:val="24"/>
        </w:rPr>
        <w:t>: Explant Types, Media Concentrations, and Success Rates</w:t>
      </w:r>
    </w:p>
    <w:tbl>
      <w:tblPr>
        <w:tblStyle w:val="TableGrid"/>
        <w:tblW w:w="0" w:type="auto"/>
        <w:tblLook w:val="04A0" w:firstRow="1" w:lastRow="0" w:firstColumn="1" w:lastColumn="0" w:noHBand="0" w:noVBand="1"/>
      </w:tblPr>
      <w:tblGrid>
        <w:gridCol w:w="1126"/>
        <w:gridCol w:w="1593"/>
        <w:gridCol w:w="1544"/>
        <w:gridCol w:w="1797"/>
        <w:gridCol w:w="1613"/>
        <w:gridCol w:w="1569"/>
      </w:tblGrid>
      <w:tr w:rsidR="00477680" w:rsidRPr="00477680" w14:paraId="005067AA" w14:textId="77777777" w:rsidTr="00D06010">
        <w:tc>
          <w:tcPr>
            <w:tcW w:w="0" w:type="auto"/>
            <w:hideMark/>
          </w:tcPr>
          <w:p w14:paraId="03A1EE64"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Explant Type</w:t>
            </w:r>
          </w:p>
        </w:tc>
        <w:tc>
          <w:tcPr>
            <w:tcW w:w="0" w:type="auto"/>
            <w:hideMark/>
          </w:tcPr>
          <w:p w14:paraId="764315FE"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Stage</w:t>
            </w:r>
          </w:p>
        </w:tc>
        <w:tc>
          <w:tcPr>
            <w:tcW w:w="0" w:type="auto"/>
            <w:hideMark/>
          </w:tcPr>
          <w:p w14:paraId="06AF9CCD"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Media Composition (MS-based)</w:t>
            </w:r>
          </w:p>
        </w:tc>
        <w:tc>
          <w:tcPr>
            <w:tcW w:w="0" w:type="auto"/>
            <w:hideMark/>
          </w:tcPr>
          <w:p w14:paraId="1A1F0AC3"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Hormone Concentrations</w:t>
            </w:r>
          </w:p>
        </w:tc>
        <w:tc>
          <w:tcPr>
            <w:tcW w:w="0" w:type="auto"/>
            <w:hideMark/>
          </w:tcPr>
          <w:p w14:paraId="33ECADB6"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Success Rate</w:t>
            </w:r>
          </w:p>
        </w:tc>
        <w:tc>
          <w:tcPr>
            <w:tcW w:w="0" w:type="auto"/>
            <w:hideMark/>
          </w:tcPr>
          <w:p w14:paraId="19D0F4EA" w14:textId="77777777" w:rsidR="008652C7" w:rsidRPr="00477680" w:rsidRDefault="008652C7">
            <w:pPr>
              <w:pStyle w:val="NormalWeb"/>
              <w:jc w:val="center"/>
              <w:rPr>
                <w:b/>
                <w:bCs/>
                <w:color w:val="000000" w:themeColor="text1"/>
              </w:rPr>
            </w:pPr>
            <w:r w:rsidRPr="00477680">
              <w:rPr>
                <w:rStyle w:val="Strong"/>
                <w:rFonts w:eastAsiaTheme="majorEastAsia"/>
                <w:color w:val="000000" w:themeColor="text1"/>
              </w:rPr>
              <w:t>Reference</w:t>
            </w:r>
          </w:p>
        </w:tc>
      </w:tr>
      <w:tr w:rsidR="00477680" w:rsidRPr="00477680" w14:paraId="09BC1C46" w14:textId="77777777" w:rsidTr="00D06010">
        <w:tc>
          <w:tcPr>
            <w:tcW w:w="0" w:type="auto"/>
            <w:hideMark/>
          </w:tcPr>
          <w:p w14:paraId="27A59025" w14:textId="77777777" w:rsidR="008652C7" w:rsidRPr="00477680" w:rsidRDefault="008652C7">
            <w:pPr>
              <w:pStyle w:val="NormalWeb"/>
              <w:rPr>
                <w:color w:val="000000" w:themeColor="text1"/>
              </w:rPr>
            </w:pPr>
            <w:r w:rsidRPr="00477680">
              <w:rPr>
                <w:color w:val="000000" w:themeColor="text1"/>
              </w:rPr>
              <w:t>Nodal segments (2–3 cm, juvenile culms)</w:t>
            </w:r>
          </w:p>
        </w:tc>
        <w:tc>
          <w:tcPr>
            <w:tcW w:w="0" w:type="auto"/>
            <w:hideMark/>
          </w:tcPr>
          <w:p w14:paraId="15979571" w14:textId="77777777" w:rsidR="008652C7" w:rsidRPr="00477680" w:rsidRDefault="008652C7">
            <w:pPr>
              <w:pStyle w:val="NormalWeb"/>
              <w:rPr>
                <w:color w:val="000000" w:themeColor="text1"/>
              </w:rPr>
            </w:pPr>
            <w:r w:rsidRPr="00477680">
              <w:rPr>
                <w:color w:val="000000" w:themeColor="text1"/>
              </w:rPr>
              <w:t>Culture Initiation</w:t>
            </w:r>
          </w:p>
        </w:tc>
        <w:tc>
          <w:tcPr>
            <w:tcW w:w="0" w:type="auto"/>
            <w:hideMark/>
          </w:tcPr>
          <w:p w14:paraId="734CC22D" w14:textId="77777777" w:rsidR="008652C7" w:rsidRPr="00477680" w:rsidRDefault="008652C7">
            <w:pPr>
              <w:pStyle w:val="NormalWeb"/>
              <w:rPr>
                <w:color w:val="000000" w:themeColor="text1"/>
              </w:rPr>
            </w:pPr>
            <w:r w:rsidRPr="00477680">
              <w:rPr>
                <w:color w:val="000000" w:themeColor="text1"/>
              </w:rPr>
              <w:t>MS + 3% sucrose + 0.8% agar</w:t>
            </w:r>
          </w:p>
        </w:tc>
        <w:tc>
          <w:tcPr>
            <w:tcW w:w="0" w:type="auto"/>
            <w:hideMark/>
          </w:tcPr>
          <w:p w14:paraId="62C2260A" w14:textId="77777777" w:rsidR="008652C7" w:rsidRPr="00477680" w:rsidRDefault="008652C7">
            <w:pPr>
              <w:pStyle w:val="NormalWeb"/>
              <w:rPr>
                <w:color w:val="000000" w:themeColor="text1"/>
              </w:rPr>
            </w:pPr>
            <w:r w:rsidRPr="00477680">
              <w:rPr>
                <w:color w:val="000000" w:themeColor="text1"/>
              </w:rPr>
              <w:t>3 mg/L BAP</w:t>
            </w:r>
          </w:p>
        </w:tc>
        <w:tc>
          <w:tcPr>
            <w:tcW w:w="0" w:type="auto"/>
            <w:hideMark/>
          </w:tcPr>
          <w:p w14:paraId="4D3A4AD6" w14:textId="77777777" w:rsidR="008652C7" w:rsidRPr="00477680" w:rsidRDefault="008652C7">
            <w:pPr>
              <w:pStyle w:val="NormalWeb"/>
              <w:rPr>
                <w:color w:val="000000" w:themeColor="text1"/>
              </w:rPr>
            </w:pPr>
            <w:r w:rsidRPr="00477680">
              <w:rPr>
                <w:color w:val="000000" w:themeColor="text1"/>
              </w:rPr>
              <w:t>80% bud initiation within 14 days</w:t>
            </w:r>
          </w:p>
        </w:tc>
        <w:tc>
          <w:tcPr>
            <w:tcW w:w="0" w:type="auto"/>
            <w:hideMark/>
          </w:tcPr>
          <w:p w14:paraId="5055E196" w14:textId="24A891ED" w:rsidR="008652C7" w:rsidRPr="00477680" w:rsidRDefault="008652C7">
            <w:pPr>
              <w:pStyle w:val="NormalWeb"/>
              <w:rPr>
                <w:color w:val="000000" w:themeColor="text1"/>
              </w:rPr>
            </w:pPr>
            <w:proofErr w:type="spellStart"/>
            <w:r w:rsidRPr="00477680">
              <w:rPr>
                <w:color w:val="000000" w:themeColor="text1"/>
              </w:rPr>
              <w:t>Emamverdian</w:t>
            </w:r>
            <w:proofErr w:type="spellEnd"/>
            <w:r w:rsidRPr="00477680">
              <w:rPr>
                <w:color w:val="000000" w:themeColor="text1"/>
              </w:rPr>
              <w:t xml:space="preserve"> </w:t>
            </w:r>
            <w:r w:rsidR="00A342DF" w:rsidRPr="00A342DF">
              <w:rPr>
                <w:i/>
                <w:iCs/>
                <w:color w:val="000000" w:themeColor="text1"/>
              </w:rPr>
              <w:t>et al</w:t>
            </w:r>
            <w:r w:rsidRPr="00477680">
              <w:rPr>
                <w:color w:val="000000" w:themeColor="text1"/>
              </w:rPr>
              <w:t>. (2020)</w:t>
            </w:r>
          </w:p>
        </w:tc>
      </w:tr>
      <w:tr w:rsidR="00477680" w:rsidRPr="00477680" w14:paraId="46277327" w14:textId="77777777" w:rsidTr="00D06010">
        <w:tc>
          <w:tcPr>
            <w:tcW w:w="0" w:type="auto"/>
            <w:hideMark/>
          </w:tcPr>
          <w:p w14:paraId="109568AC" w14:textId="77777777" w:rsidR="008652C7" w:rsidRPr="00477680" w:rsidRDefault="008652C7">
            <w:pPr>
              <w:pStyle w:val="NormalWeb"/>
              <w:rPr>
                <w:color w:val="000000" w:themeColor="text1"/>
              </w:rPr>
            </w:pPr>
            <w:r w:rsidRPr="00477680">
              <w:rPr>
                <w:color w:val="000000" w:themeColor="text1"/>
              </w:rPr>
              <w:t>Nodal segments (2–3 cm, juvenile culms)</w:t>
            </w:r>
          </w:p>
        </w:tc>
        <w:tc>
          <w:tcPr>
            <w:tcW w:w="0" w:type="auto"/>
            <w:hideMark/>
          </w:tcPr>
          <w:p w14:paraId="4EDD4DA6" w14:textId="77777777" w:rsidR="008652C7" w:rsidRPr="00477680" w:rsidRDefault="008652C7">
            <w:pPr>
              <w:pStyle w:val="NormalWeb"/>
              <w:rPr>
                <w:color w:val="000000" w:themeColor="text1"/>
              </w:rPr>
            </w:pPr>
            <w:r w:rsidRPr="00477680">
              <w:rPr>
                <w:color w:val="000000" w:themeColor="text1"/>
              </w:rPr>
              <w:t>Shoot Multiplication</w:t>
            </w:r>
          </w:p>
        </w:tc>
        <w:tc>
          <w:tcPr>
            <w:tcW w:w="0" w:type="auto"/>
            <w:hideMark/>
          </w:tcPr>
          <w:p w14:paraId="1AF8B7DE" w14:textId="77777777" w:rsidR="008652C7" w:rsidRPr="00477680" w:rsidRDefault="008652C7">
            <w:pPr>
              <w:pStyle w:val="NormalWeb"/>
              <w:rPr>
                <w:color w:val="000000" w:themeColor="text1"/>
              </w:rPr>
            </w:pPr>
            <w:r w:rsidRPr="00477680">
              <w:rPr>
                <w:color w:val="000000" w:themeColor="text1"/>
              </w:rPr>
              <w:t>MS + 3% sucrose + 0.8% agar</w:t>
            </w:r>
          </w:p>
        </w:tc>
        <w:tc>
          <w:tcPr>
            <w:tcW w:w="0" w:type="auto"/>
            <w:hideMark/>
          </w:tcPr>
          <w:p w14:paraId="52B27BF7" w14:textId="77777777" w:rsidR="008652C7" w:rsidRPr="00477680" w:rsidRDefault="008652C7">
            <w:pPr>
              <w:pStyle w:val="NormalWeb"/>
              <w:rPr>
                <w:color w:val="000000" w:themeColor="text1"/>
              </w:rPr>
            </w:pPr>
            <w:r w:rsidRPr="00477680">
              <w:rPr>
                <w:color w:val="000000" w:themeColor="text1"/>
              </w:rPr>
              <w:t>3 mg/L BAP + 2 mg/L kinetin</w:t>
            </w:r>
          </w:p>
        </w:tc>
        <w:tc>
          <w:tcPr>
            <w:tcW w:w="0" w:type="auto"/>
            <w:hideMark/>
          </w:tcPr>
          <w:p w14:paraId="244A950A" w14:textId="77777777" w:rsidR="008652C7" w:rsidRPr="00477680" w:rsidRDefault="008652C7">
            <w:pPr>
              <w:pStyle w:val="NormalWeb"/>
              <w:rPr>
                <w:color w:val="000000" w:themeColor="text1"/>
              </w:rPr>
            </w:pPr>
            <w:r w:rsidRPr="00477680">
              <w:rPr>
                <w:color w:val="000000" w:themeColor="text1"/>
              </w:rPr>
              <w:t>5–10 shoots/explant (4–6 weeks)</w:t>
            </w:r>
          </w:p>
        </w:tc>
        <w:tc>
          <w:tcPr>
            <w:tcW w:w="0" w:type="auto"/>
            <w:hideMark/>
          </w:tcPr>
          <w:p w14:paraId="5C446018" w14:textId="11316ACE" w:rsidR="008652C7" w:rsidRPr="00477680" w:rsidRDefault="008652C7">
            <w:pPr>
              <w:pStyle w:val="NormalWeb"/>
              <w:rPr>
                <w:color w:val="000000" w:themeColor="text1"/>
              </w:rPr>
            </w:pPr>
            <w:r w:rsidRPr="00477680">
              <w:rPr>
                <w:color w:val="000000" w:themeColor="text1"/>
              </w:rPr>
              <w:t xml:space="preserve">Khalid Khan </w:t>
            </w:r>
            <w:r w:rsidR="00A342DF" w:rsidRPr="00A342DF">
              <w:rPr>
                <w:i/>
                <w:iCs/>
                <w:color w:val="000000" w:themeColor="text1"/>
              </w:rPr>
              <w:t>et al</w:t>
            </w:r>
            <w:r w:rsidRPr="00477680">
              <w:rPr>
                <w:color w:val="000000" w:themeColor="text1"/>
              </w:rPr>
              <w:t>. (2015)</w:t>
            </w:r>
          </w:p>
        </w:tc>
      </w:tr>
      <w:tr w:rsidR="00477680" w:rsidRPr="00477680" w14:paraId="77C9C98E" w14:textId="77777777" w:rsidTr="00D06010">
        <w:tc>
          <w:tcPr>
            <w:tcW w:w="0" w:type="auto"/>
            <w:hideMark/>
          </w:tcPr>
          <w:p w14:paraId="7279715D" w14:textId="77777777" w:rsidR="008652C7" w:rsidRPr="00477680" w:rsidRDefault="008652C7">
            <w:pPr>
              <w:pStyle w:val="NormalWeb"/>
              <w:rPr>
                <w:color w:val="000000" w:themeColor="text1"/>
              </w:rPr>
            </w:pPr>
            <w:r w:rsidRPr="00477680">
              <w:rPr>
                <w:color w:val="000000" w:themeColor="text1"/>
              </w:rPr>
              <w:t>Shoots (3–5 cm)</w:t>
            </w:r>
          </w:p>
        </w:tc>
        <w:tc>
          <w:tcPr>
            <w:tcW w:w="0" w:type="auto"/>
            <w:hideMark/>
          </w:tcPr>
          <w:p w14:paraId="37FEE097" w14:textId="77777777" w:rsidR="008652C7" w:rsidRPr="00477680" w:rsidRDefault="008652C7">
            <w:pPr>
              <w:pStyle w:val="NormalWeb"/>
              <w:rPr>
                <w:color w:val="000000" w:themeColor="text1"/>
              </w:rPr>
            </w:pPr>
            <w:r w:rsidRPr="00477680">
              <w:rPr>
                <w:color w:val="000000" w:themeColor="text1"/>
              </w:rPr>
              <w:t>Rooting</w:t>
            </w:r>
          </w:p>
        </w:tc>
        <w:tc>
          <w:tcPr>
            <w:tcW w:w="0" w:type="auto"/>
            <w:hideMark/>
          </w:tcPr>
          <w:p w14:paraId="47FAD899" w14:textId="77777777" w:rsidR="008652C7" w:rsidRPr="00477680" w:rsidRDefault="008652C7">
            <w:pPr>
              <w:pStyle w:val="NormalWeb"/>
              <w:rPr>
                <w:color w:val="000000" w:themeColor="text1"/>
              </w:rPr>
            </w:pPr>
            <w:r w:rsidRPr="00477680">
              <w:rPr>
                <w:color w:val="000000" w:themeColor="text1"/>
              </w:rPr>
              <w:t>Half-strength MS + 1.5% sucrose + 0.8% agar</w:t>
            </w:r>
          </w:p>
        </w:tc>
        <w:tc>
          <w:tcPr>
            <w:tcW w:w="0" w:type="auto"/>
            <w:hideMark/>
          </w:tcPr>
          <w:p w14:paraId="7D5433F4" w14:textId="77777777" w:rsidR="008652C7" w:rsidRPr="00477680" w:rsidRDefault="008652C7">
            <w:pPr>
              <w:pStyle w:val="NormalWeb"/>
              <w:rPr>
                <w:color w:val="000000" w:themeColor="text1"/>
              </w:rPr>
            </w:pPr>
            <w:r w:rsidRPr="00477680">
              <w:rPr>
                <w:color w:val="000000" w:themeColor="text1"/>
              </w:rPr>
              <w:t>3 mg/L IBA</w:t>
            </w:r>
          </w:p>
        </w:tc>
        <w:tc>
          <w:tcPr>
            <w:tcW w:w="0" w:type="auto"/>
            <w:hideMark/>
          </w:tcPr>
          <w:p w14:paraId="225A17B2" w14:textId="77777777" w:rsidR="008652C7" w:rsidRPr="00477680" w:rsidRDefault="008652C7">
            <w:pPr>
              <w:pStyle w:val="NormalWeb"/>
              <w:rPr>
                <w:color w:val="000000" w:themeColor="text1"/>
              </w:rPr>
            </w:pPr>
            <w:r w:rsidRPr="00477680">
              <w:rPr>
                <w:color w:val="000000" w:themeColor="text1"/>
              </w:rPr>
              <w:t>80% rooting within 21 days</w:t>
            </w:r>
          </w:p>
        </w:tc>
        <w:tc>
          <w:tcPr>
            <w:tcW w:w="0" w:type="auto"/>
            <w:hideMark/>
          </w:tcPr>
          <w:p w14:paraId="754BCB79" w14:textId="77777777" w:rsidR="008652C7" w:rsidRPr="00477680" w:rsidRDefault="008652C7">
            <w:pPr>
              <w:pStyle w:val="NormalWeb"/>
              <w:rPr>
                <w:color w:val="000000" w:themeColor="text1"/>
              </w:rPr>
            </w:pPr>
            <w:r w:rsidRPr="00477680">
              <w:rPr>
                <w:color w:val="000000" w:themeColor="text1"/>
              </w:rPr>
              <w:t>Zheng (2024)</w:t>
            </w:r>
          </w:p>
        </w:tc>
      </w:tr>
      <w:tr w:rsidR="00477680" w:rsidRPr="00477680" w14:paraId="0B97C8E7" w14:textId="77777777" w:rsidTr="00D06010">
        <w:tc>
          <w:tcPr>
            <w:tcW w:w="0" w:type="auto"/>
            <w:hideMark/>
          </w:tcPr>
          <w:p w14:paraId="13463C4F" w14:textId="77777777" w:rsidR="008652C7" w:rsidRPr="00477680" w:rsidRDefault="008652C7">
            <w:pPr>
              <w:pStyle w:val="NormalWeb"/>
              <w:rPr>
                <w:color w:val="000000" w:themeColor="text1"/>
              </w:rPr>
            </w:pPr>
            <w:r w:rsidRPr="00477680">
              <w:rPr>
                <w:color w:val="000000" w:themeColor="text1"/>
              </w:rPr>
              <w:t>Nodal segments (1–2 cm, mature culms)</w:t>
            </w:r>
          </w:p>
        </w:tc>
        <w:tc>
          <w:tcPr>
            <w:tcW w:w="0" w:type="auto"/>
            <w:hideMark/>
          </w:tcPr>
          <w:p w14:paraId="08844F96" w14:textId="77777777" w:rsidR="008652C7" w:rsidRPr="00477680" w:rsidRDefault="008652C7">
            <w:pPr>
              <w:pStyle w:val="NormalWeb"/>
              <w:rPr>
                <w:color w:val="000000" w:themeColor="text1"/>
              </w:rPr>
            </w:pPr>
            <w:r w:rsidRPr="00477680">
              <w:rPr>
                <w:color w:val="000000" w:themeColor="text1"/>
              </w:rPr>
              <w:t>Culture Initiation</w:t>
            </w:r>
          </w:p>
        </w:tc>
        <w:tc>
          <w:tcPr>
            <w:tcW w:w="0" w:type="auto"/>
            <w:hideMark/>
          </w:tcPr>
          <w:p w14:paraId="56EDD966" w14:textId="77777777" w:rsidR="008652C7" w:rsidRPr="00477680" w:rsidRDefault="008652C7">
            <w:pPr>
              <w:pStyle w:val="NormalWeb"/>
              <w:rPr>
                <w:color w:val="000000" w:themeColor="text1"/>
              </w:rPr>
            </w:pPr>
            <w:r w:rsidRPr="00477680">
              <w:rPr>
                <w:color w:val="000000" w:themeColor="text1"/>
              </w:rPr>
              <w:t>MS + 3% sucrose + 0.7% agar</w:t>
            </w:r>
          </w:p>
        </w:tc>
        <w:tc>
          <w:tcPr>
            <w:tcW w:w="0" w:type="auto"/>
            <w:hideMark/>
          </w:tcPr>
          <w:p w14:paraId="7DBA08D3" w14:textId="77777777" w:rsidR="008652C7" w:rsidRPr="00477680" w:rsidRDefault="008652C7">
            <w:pPr>
              <w:pStyle w:val="NormalWeb"/>
              <w:rPr>
                <w:color w:val="000000" w:themeColor="text1"/>
              </w:rPr>
            </w:pPr>
            <w:r w:rsidRPr="00477680">
              <w:rPr>
                <w:color w:val="000000" w:themeColor="text1"/>
              </w:rPr>
              <w:t>2 mg/L BAP + 0.5 mg/L NAA</w:t>
            </w:r>
          </w:p>
        </w:tc>
        <w:tc>
          <w:tcPr>
            <w:tcW w:w="0" w:type="auto"/>
            <w:hideMark/>
          </w:tcPr>
          <w:p w14:paraId="64F180A2" w14:textId="77777777" w:rsidR="008652C7" w:rsidRPr="00477680" w:rsidRDefault="008652C7">
            <w:pPr>
              <w:pStyle w:val="NormalWeb"/>
              <w:rPr>
                <w:color w:val="000000" w:themeColor="text1"/>
              </w:rPr>
            </w:pPr>
            <w:r w:rsidRPr="00477680">
              <w:rPr>
                <w:color w:val="000000" w:themeColor="text1"/>
              </w:rPr>
              <w:t>65% bud initiation within 18 days</w:t>
            </w:r>
          </w:p>
        </w:tc>
        <w:tc>
          <w:tcPr>
            <w:tcW w:w="0" w:type="auto"/>
            <w:hideMark/>
          </w:tcPr>
          <w:p w14:paraId="1FE0BBF7" w14:textId="05A97014" w:rsidR="008652C7" w:rsidRPr="00477680" w:rsidRDefault="008652C7">
            <w:pPr>
              <w:pStyle w:val="NormalWeb"/>
              <w:rPr>
                <w:color w:val="000000" w:themeColor="text1"/>
              </w:rPr>
            </w:pPr>
            <w:r w:rsidRPr="00477680">
              <w:rPr>
                <w:color w:val="000000" w:themeColor="text1"/>
              </w:rPr>
              <w:t xml:space="preserve">Sharma </w:t>
            </w:r>
            <w:r w:rsidR="00A342DF" w:rsidRPr="00A342DF">
              <w:rPr>
                <w:i/>
                <w:iCs/>
                <w:color w:val="000000" w:themeColor="text1"/>
              </w:rPr>
              <w:t>et al</w:t>
            </w:r>
            <w:r w:rsidRPr="00477680">
              <w:rPr>
                <w:color w:val="000000" w:themeColor="text1"/>
              </w:rPr>
              <w:t>. (2022)</w:t>
            </w:r>
          </w:p>
        </w:tc>
      </w:tr>
      <w:tr w:rsidR="00477680" w:rsidRPr="00477680" w14:paraId="4F149DCD" w14:textId="77777777" w:rsidTr="00D06010">
        <w:tc>
          <w:tcPr>
            <w:tcW w:w="0" w:type="auto"/>
            <w:hideMark/>
          </w:tcPr>
          <w:p w14:paraId="5902F50C" w14:textId="77777777" w:rsidR="008652C7" w:rsidRPr="00477680" w:rsidRDefault="008652C7">
            <w:pPr>
              <w:pStyle w:val="NormalWeb"/>
              <w:rPr>
                <w:color w:val="000000" w:themeColor="text1"/>
              </w:rPr>
            </w:pPr>
            <w:r w:rsidRPr="00477680">
              <w:rPr>
                <w:color w:val="000000" w:themeColor="text1"/>
              </w:rPr>
              <w:t>Shoot tips (1–2 cm)</w:t>
            </w:r>
          </w:p>
        </w:tc>
        <w:tc>
          <w:tcPr>
            <w:tcW w:w="0" w:type="auto"/>
            <w:hideMark/>
          </w:tcPr>
          <w:p w14:paraId="617FB0DD" w14:textId="77777777" w:rsidR="008652C7" w:rsidRPr="00477680" w:rsidRDefault="008652C7">
            <w:pPr>
              <w:pStyle w:val="NormalWeb"/>
              <w:rPr>
                <w:color w:val="000000" w:themeColor="text1"/>
              </w:rPr>
            </w:pPr>
            <w:r w:rsidRPr="00477680">
              <w:rPr>
                <w:color w:val="000000" w:themeColor="text1"/>
              </w:rPr>
              <w:t>Shoot Multiplication</w:t>
            </w:r>
          </w:p>
        </w:tc>
        <w:tc>
          <w:tcPr>
            <w:tcW w:w="0" w:type="auto"/>
            <w:hideMark/>
          </w:tcPr>
          <w:p w14:paraId="7AB0F083" w14:textId="77777777" w:rsidR="008652C7" w:rsidRPr="00477680" w:rsidRDefault="008652C7">
            <w:pPr>
              <w:pStyle w:val="NormalWeb"/>
              <w:rPr>
                <w:color w:val="000000" w:themeColor="text1"/>
              </w:rPr>
            </w:pPr>
            <w:r w:rsidRPr="00477680">
              <w:rPr>
                <w:color w:val="000000" w:themeColor="text1"/>
              </w:rPr>
              <w:t>MS + 3% sucrose + 0.8% agar + 0.5 g/L activated charcoal</w:t>
            </w:r>
          </w:p>
        </w:tc>
        <w:tc>
          <w:tcPr>
            <w:tcW w:w="0" w:type="auto"/>
            <w:hideMark/>
          </w:tcPr>
          <w:p w14:paraId="7107D6CF" w14:textId="77777777" w:rsidR="008652C7" w:rsidRPr="00477680" w:rsidRDefault="008652C7">
            <w:pPr>
              <w:pStyle w:val="NormalWeb"/>
              <w:rPr>
                <w:color w:val="000000" w:themeColor="text1"/>
              </w:rPr>
            </w:pPr>
            <w:r w:rsidRPr="00477680">
              <w:rPr>
                <w:color w:val="000000" w:themeColor="text1"/>
              </w:rPr>
              <w:t>2.5 mg/L BAP + 1 mg/L kinetin</w:t>
            </w:r>
          </w:p>
        </w:tc>
        <w:tc>
          <w:tcPr>
            <w:tcW w:w="0" w:type="auto"/>
            <w:hideMark/>
          </w:tcPr>
          <w:p w14:paraId="54C8C1E7" w14:textId="77777777" w:rsidR="008652C7" w:rsidRPr="00477680" w:rsidRDefault="008652C7">
            <w:pPr>
              <w:pStyle w:val="NormalWeb"/>
              <w:rPr>
                <w:color w:val="000000" w:themeColor="text1"/>
              </w:rPr>
            </w:pPr>
            <w:r w:rsidRPr="00477680">
              <w:rPr>
                <w:color w:val="000000" w:themeColor="text1"/>
              </w:rPr>
              <w:t>4–8 shoots/explant (5 weeks)</w:t>
            </w:r>
          </w:p>
        </w:tc>
        <w:tc>
          <w:tcPr>
            <w:tcW w:w="0" w:type="auto"/>
            <w:hideMark/>
          </w:tcPr>
          <w:p w14:paraId="34C39AC1" w14:textId="5F271781" w:rsidR="008652C7" w:rsidRPr="00477680" w:rsidRDefault="008652C7">
            <w:pPr>
              <w:pStyle w:val="NormalWeb"/>
              <w:rPr>
                <w:color w:val="000000" w:themeColor="text1"/>
              </w:rPr>
            </w:pPr>
            <w:proofErr w:type="spellStart"/>
            <w:r w:rsidRPr="00477680">
              <w:rPr>
                <w:color w:val="000000" w:themeColor="text1"/>
              </w:rPr>
              <w:t>Mudoi</w:t>
            </w:r>
            <w:proofErr w:type="spellEnd"/>
            <w:r w:rsidRPr="00477680">
              <w:rPr>
                <w:color w:val="000000" w:themeColor="text1"/>
              </w:rPr>
              <w:t xml:space="preserve"> </w:t>
            </w:r>
            <w:r w:rsidR="00A342DF" w:rsidRPr="00A342DF">
              <w:rPr>
                <w:i/>
                <w:iCs/>
                <w:color w:val="000000" w:themeColor="text1"/>
              </w:rPr>
              <w:t>et al</w:t>
            </w:r>
            <w:r w:rsidRPr="00477680">
              <w:rPr>
                <w:color w:val="000000" w:themeColor="text1"/>
              </w:rPr>
              <w:t>. (2013)</w:t>
            </w:r>
          </w:p>
        </w:tc>
      </w:tr>
      <w:tr w:rsidR="00477680" w:rsidRPr="00477680" w14:paraId="7508D241" w14:textId="77777777" w:rsidTr="00D06010">
        <w:tc>
          <w:tcPr>
            <w:tcW w:w="0" w:type="auto"/>
            <w:hideMark/>
          </w:tcPr>
          <w:p w14:paraId="64F6AA72" w14:textId="77777777" w:rsidR="008652C7" w:rsidRPr="00477680" w:rsidRDefault="008652C7">
            <w:pPr>
              <w:pStyle w:val="NormalWeb"/>
              <w:rPr>
                <w:color w:val="000000" w:themeColor="text1"/>
              </w:rPr>
            </w:pPr>
            <w:r w:rsidRPr="00477680">
              <w:rPr>
                <w:color w:val="000000" w:themeColor="text1"/>
              </w:rPr>
              <w:t>Leaf bases (0.5–1 cm)</w:t>
            </w:r>
          </w:p>
        </w:tc>
        <w:tc>
          <w:tcPr>
            <w:tcW w:w="0" w:type="auto"/>
            <w:hideMark/>
          </w:tcPr>
          <w:p w14:paraId="65F5C39C" w14:textId="77777777" w:rsidR="008652C7" w:rsidRPr="00477680" w:rsidRDefault="008652C7">
            <w:pPr>
              <w:pStyle w:val="NormalWeb"/>
              <w:rPr>
                <w:color w:val="000000" w:themeColor="text1"/>
              </w:rPr>
            </w:pPr>
            <w:r w:rsidRPr="00477680">
              <w:rPr>
                <w:color w:val="000000" w:themeColor="text1"/>
              </w:rPr>
              <w:t>Callus Induction</w:t>
            </w:r>
          </w:p>
        </w:tc>
        <w:tc>
          <w:tcPr>
            <w:tcW w:w="0" w:type="auto"/>
            <w:hideMark/>
          </w:tcPr>
          <w:p w14:paraId="205E1C9A" w14:textId="77777777" w:rsidR="008652C7" w:rsidRPr="00477680" w:rsidRDefault="008652C7">
            <w:pPr>
              <w:pStyle w:val="NormalWeb"/>
              <w:rPr>
                <w:color w:val="000000" w:themeColor="text1"/>
              </w:rPr>
            </w:pPr>
            <w:r w:rsidRPr="00477680">
              <w:rPr>
                <w:color w:val="000000" w:themeColor="text1"/>
              </w:rPr>
              <w:t>MS + 3% sucrose + 0.8% agar</w:t>
            </w:r>
          </w:p>
        </w:tc>
        <w:tc>
          <w:tcPr>
            <w:tcW w:w="0" w:type="auto"/>
            <w:hideMark/>
          </w:tcPr>
          <w:p w14:paraId="557C0D1F" w14:textId="77777777" w:rsidR="008652C7" w:rsidRPr="00477680" w:rsidRDefault="008652C7">
            <w:pPr>
              <w:pStyle w:val="NormalWeb"/>
              <w:rPr>
                <w:color w:val="000000" w:themeColor="text1"/>
              </w:rPr>
            </w:pPr>
            <w:r w:rsidRPr="00477680">
              <w:rPr>
                <w:color w:val="000000" w:themeColor="text1"/>
              </w:rPr>
              <w:t>2 mg/L 2,4-D + 1 mg/L BAP</w:t>
            </w:r>
          </w:p>
        </w:tc>
        <w:tc>
          <w:tcPr>
            <w:tcW w:w="0" w:type="auto"/>
            <w:hideMark/>
          </w:tcPr>
          <w:p w14:paraId="13103B8D" w14:textId="77777777" w:rsidR="008652C7" w:rsidRPr="00477680" w:rsidRDefault="008652C7">
            <w:pPr>
              <w:pStyle w:val="NormalWeb"/>
              <w:rPr>
                <w:color w:val="000000" w:themeColor="text1"/>
              </w:rPr>
            </w:pPr>
            <w:r w:rsidRPr="00477680">
              <w:rPr>
                <w:color w:val="000000" w:themeColor="text1"/>
              </w:rPr>
              <w:t>70% callus formation within 20 days</w:t>
            </w:r>
          </w:p>
        </w:tc>
        <w:tc>
          <w:tcPr>
            <w:tcW w:w="0" w:type="auto"/>
            <w:hideMark/>
          </w:tcPr>
          <w:p w14:paraId="70C9492A" w14:textId="77777777" w:rsidR="008652C7" w:rsidRPr="00477680" w:rsidRDefault="008652C7">
            <w:pPr>
              <w:pStyle w:val="NormalWeb"/>
              <w:rPr>
                <w:color w:val="000000" w:themeColor="text1"/>
              </w:rPr>
            </w:pPr>
            <w:r w:rsidRPr="00477680">
              <w:rPr>
                <w:color w:val="000000" w:themeColor="text1"/>
              </w:rPr>
              <w:t>Negi &amp; Saxena (2011)</w:t>
            </w:r>
          </w:p>
        </w:tc>
      </w:tr>
      <w:tr w:rsidR="00477680" w:rsidRPr="00477680" w14:paraId="2091C1AC" w14:textId="77777777" w:rsidTr="00D06010">
        <w:tc>
          <w:tcPr>
            <w:tcW w:w="0" w:type="auto"/>
            <w:hideMark/>
          </w:tcPr>
          <w:p w14:paraId="6E770D82" w14:textId="77777777" w:rsidR="008652C7" w:rsidRPr="00477680" w:rsidRDefault="008652C7">
            <w:pPr>
              <w:pStyle w:val="NormalWeb"/>
              <w:rPr>
                <w:color w:val="000000" w:themeColor="text1"/>
              </w:rPr>
            </w:pPr>
            <w:r w:rsidRPr="00477680">
              <w:rPr>
                <w:color w:val="000000" w:themeColor="text1"/>
              </w:rPr>
              <w:t>Nodal segments (2–3 cm, juvenile culms)</w:t>
            </w:r>
          </w:p>
        </w:tc>
        <w:tc>
          <w:tcPr>
            <w:tcW w:w="0" w:type="auto"/>
            <w:hideMark/>
          </w:tcPr>
          <w:p w14:paraId="684E24D7" w14:textId="77777777" w:rsidR="008652C7" w:rsidRPr="00477680" w:rsidRDefault="008652C7">
            <w:pPr>
              <w:pStyle w:val="NormalWeb"/>
              <w:rPr>
                <w:color w:val="000000" w:themeColor="text1"/>
              </w:rPr>
            </w:pPr>
            <w:r w:rsidRPr="00477680">
              <w:rPr>
                <w:color w:val="000000" w:themeColor="text1"/>
              </w:rPr>
              <w:t>Rooting</w:t>
            </w:r>
          </w:p>
        </w:tc>
        <w:tc>
          <w:tcPr>
            <w:tcW w:w="0" w:type="auto"/>
            <w:hideMark/>
          </w:tcPr>
          <w:p w14:paraId="18E84C9C" w14:textId="77777777" w:rsidR="008652C7" w:rsidRPr="00477680" w:rsidRDefault="008652C7">
            <w:pPr>
              <w:pStyle w:val="NormalWeb"/>
              <w:rPr>
                <w:color w:val="000000" w:themeColor="text1"/>
              </w:rPr>
            </w:pPr>
            <w:r w:rsidRPr="00477680">
              <w:rPr>
                <w:color w:val="000000" w:themeColor="text1"/>
              </w:rPr>
              <w:t>Half-strength MS + 2% sucrose + 0.8% agar</w:t>
            </w:r>
          </w:p>
        </w:tc>
        <w:tc>
          <w:tcPr>
            <w:tcW w:w="0" w:type="auto"/>
            <w:hideMark/>
          </w:tcPr>
          <w:p w14:paraId="22CFC3DB" w14:textId="77777777" w:rsidR="008652C7" w:rsidRPr="00477680" w:rsidRDefault="008652C7">
            <w:pPr>
              <w:pStyle w:val="NormalWeb"/>
              <w:rPr>
                <w:color w:val="000000" w:themeColor="text1"/>
              </w:rPr>
            </w:pPr>
            <w:r w:rsidRPr="00477680">
              <w:rPr>
                <w:color w:val="000000" w:themeColor="text1"/>
              </w:rPr>
              <w:t>2 mg/L IBA + 0.5 mg/L NAA</w:t>
            </w:r>
          </w:p>
        </w:tc>
        <w:tc>
          <w:tcPr>
            <w:tcW w:w="0" w:type="auto"/>
            <w:hideMark/>
          </w:tcPr>
          <w:p w14:paraId="17997177" w14:textId="77777777" w:rsidR="008652C7" w:rsidRPr="00477680" w:rsidRDefault="008652C7">
            <w:pPr>
              <w:pStyle w:val="NormalWeb"/>
              <w:rPr>
                <w:color w:val="000000" w:themeColor="text1"/>
              </w:rPr>
            </w:pPr>
            <w:r w:rsidRPr="00477680">
              <w:rPr>
                <w:color w:val="000000" w:themeColor="text1"/>
              </w:rPr>
              <w:t>75% rooting within 25 days</w:t>
            </w:r>
          </w:p>
        </w:tc>
        <w:tc>
          <w:tcPr>
            <w:tcW w:w="0" w:type="auto"/>
            <w:hideMark/>
          </w:tcPr>
          <w:p w14:paraId="74A2B1F4" w14:textId="77868DFD" w:rsidR="008652C7" w:rsidRPr="00477680" w:rsidRDefault="008652C7">
            <w:pPr>
              <w:pStyle w:val="NormalWeb"/>
              <w:rPr>
                <w:color w:val="000000" w:themeColor="text1"/>
              </w:rPr>
            </w:pPr>
            <w:r w:rsidRPr="00477680">
              <w:rPr>
                <w:color w:val="000000" w:themeColor="text1"/>
              </w:rPr>
              <w:t xml:space="preserve">Anand </w:t>
            </w:r>
            <w:r w:rsidR="00A342DF" w:rsidRPr="00A342DF">
              <w:rPr>
                <w:i/>
                <w:iCs/>
                <w:color w:val="000000" w:themeColor="text1"/>
              </w:rPr>
              <w:t>et al</w:t>
            </w:r>
            <w:r w:rsidRPr="00477680">
              <w:rPr>
                <w:color w:val="000000" w:themeColor="text1"/>
              </w:rPr>
              <w:t>. (2013)</w:t>
            </w:r>
          </w:p>
        </w:tc>
      </w:tr>
      <w:tr w:rsidR="008652C7" w:rsidRPr="00477680" w14:paraId="496BCD57" w14:textId="77777777" w:rsidTr="00D06010">
        <w:tc>
          <w:tcPr>
            <w:tcW w:w="0" w:type="auto"/>
            <w:hideMark/>
          </w:tcPr>
          <w:p w14:paraId="12BFA9D8" w14:textId="77777777" w:rsidR="008652C7" w:rsidRPr="00477680" w:rsidRDefault="008652C7">
            <w:pPr>
              <w:pStyle w:val="NormalWeb"/>
              <w:rPr>
                <w:color w:val="000000" w:themeColor="text1"/>
              </w:rPr>
            </w:pPr>
            <w:r w:rsidRPr="00477680">
              <w:rPr>
                <w:color w:val="000000" w:themeColor="text1"/>
              </w:rPr>
              <w:t>Shoot apices (0.5–1 cm)</w:t>
            </w:r>
          </w:p>
        </w:tc>
        <w:tc>
          <w:tcPr>
            <w:tcW w:w="0" w:type="auto"/>
            <w:hideMark/>
          </w:tcPr>
          <w:p w14:paraId="5DE38C73" w14:textId="77777777" w:rsidR="008652C7" w:rsidRPr="00477680" w:rsidRDefault="008652C7">
            <w:pPr>
              <w:pStyle w:val="NormalWeb"/>
              <w:rPr>
                <w:color w:val="000000" w:themeColor="text1"/>
              </w:rPr>
            </w:pPr>
            <w:r w:rsidRPr="00477680">
              <w:rPr>
                <w:color w:val="000000" w:themeColor="text1"/>
              </w:rPr>
              <w:t>Culture Initiation</w:t>
            </w:r>
          </w:p>
        </w:tc>
        <w:tc>
          <w:tcPr>
            <w:tcW w:w="0" w:type="auto"/>
            <w:hideMark/>
          </w:tcPr>
          <w:p w14:paraId="7D8FEE77" w14:textId="77777777" w:rsidR="008652C7" w:rsidRPr="00477680" w:rsidRDefault="008652C7">
            <w:pPr>
              <w:pStyle w:val="NormalWeb"/>
              <w:rPr>
                <w:color w:val="000000" w:themeColor="text1"/>
              </w:rPr>
            </w:pPr>
            <w:r w:rsidRPr="00477680">
              <w:rPr>
                <w:color w:val="000000" w:themeColor="text1"/>
              </w:rPr>
              <w:t>MS + 3% sucrose + 0.8% agar</w:t>
            </w:r>
          </w:p>
        </w:tc>
        <w:tc>
          <w:tcPr>
            <w:tcW w:w="0" w:type="auto"/>
            <w:hideMark/>
          </w:tcPr>
          <w:p w14:paraId="15BC5181" w14:textId="77777777" w:rsidR="008652C7" w:rsidRPr="00477680" w:rsidRDefault="008652C7">
            <w:pPr>
              <w:pStyle w:val="NormalWeb"/>
              <w:rPr>
                <w:color w:val="000000" w:themeColor="text1"/>
              </w:rPr>
            </w:pPr>
            <w:r w:rsidRPr="00477680">
              <w:rPr>
                <w:color w:val="000000" w:themeColor="text1"/>
              </w:rPr>
              <w:t>4 mg/L BAP</w:t>
            </w:r>
          </w:p>
        </w:tc>
        <w:tc>
          <w:tcPr>
            <w:tcW w:w="0" w:type="auto"/>
            <w:hideMark/>
          </w:tcPr>
          <w:p w14:paraId="748F8885" w14:textId="77777777" w:rsidR="008652C7" w:rsidRPr="00477680" w:rsidRDefault="008652C7">
            <w:pPr>
              <w:pStyle w:val="NormalWeb"/>
              <w:rPr>
                <w:color w:val="000000" w:themeColor="text1"/>
              </w:rPr>
            </w:pPr>
            <w:r w:rsidRPr="00477680">
              <w:rPr>
                <w:color w:val="000000" w:themeColor="text1"/>
              </w:rPr>
              <w:t>60% bud initiation within 16 days</w:t>
            </w:r>
          </w:p>
        </w:tc>
        <w:tc>
          <w:tcPr>
            <w:tcW w:w="0" w:type="auto"/>
            <w:hideMark/>
          </w:tcPr>
          <w:p w14:paraId="41753B2C" w14:textId="6E9C4F2C" w:rsidR="008652C7" w:rsidRPr="00477680" w:rsidRDefault="008652C7">
            <w:pPr>
              <w:pStyle w:val="NormalWeb"/>
              <w:rPr>
                <w:color w:val="000000" w:themeColor="text1"/>
              </w:rPr>
            </w:pPr>
            <w:r w:rsidRPr="00477680">
              <w:rPr>
                <w:color w:val="000000" w:themeColor="text1"/>
              </w:rPr>
              <w:t xml:space="preserve">Singh </w:t>
            </w:r>
            <w:r w:rsidR="00A342DF" w:rsidRPr="00A342DF">
              <w:rPr>
                <w:i/>
                <w:iCs/>
                <w:color w:val="000000" w:themeColor="text1"/>
              </w:rPr>
              <w:t>et al</w:t>
            </w:r>
            <w:r w:rsidRPr="00477680">
              <w:rPr>
                <w:color w:val="000000" w:themeColor="text1"/>
              </w:rPr>
              <w:t>. (2012)</w:t>
            </w:r>
          </w:p>
        </w:tc>
      </w:tr>
    </w:tbl>
    <w:p w14:paraId="2CFC876C" w14:textId="76CEBDFD" w:rsidR="00F6197D" w:rsidRPr="00477680" w:rsidRDefault="00F6197D" w:rsidP="00350DA7">
      <w:pPr>
        <w:spacing w:before="100" w:beforeAutospacing="1" w:after="100" w:afterAutospacing="1" w:line="240" w:lineRule="auto"/>
        <w:outlineLvl w:val="1"/>
        <w:rPr>
          <w:rFonts w:ascii="Times New Roman" w:eastAsia="Times New Roman" w:hAnsi="Times New Roman" w:cs="Times New Roman"/>
          <w:b/>
          <w:bCs/>
          <w:color w:val="000000" w:themeColor="text1"/>
          <w:kern w:val="0"/>
          <w:sz w:val="24"/>
          <w:szCs w:val="24"/>
          <w:lang w:eastAsia="en-IN"/>
          <w14:ligatures w14:val="none"/>
        </w:rPr>
      </w:pPr>
    </w:p>
    <w:p w14:paraId="0C9CBF55" w14:textId="298F27C0" w:rsidR="00A831B6" w:rsidRPr="00477680" w:rsidRDefault="00A831B6" w:rsidP="009A170D">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 xml:space="preserve">7. </w:t>
      </w:r>
      <w:r w:rsidR="00A93DF3" w:rsidRPr="00477680">
        <w:rPr>
          <w:rFonts w:ascii="Times New Roman" w:eastAsia="Times New Roman" w:hAnsi="Times New Roman" w:cs="Times New Roman"/>
          <w:b/>
          <w:bCs/>
          <w:color w:val="000000" w:themeColor="text1"/>
          <w:kern w:val="0"/>
          <w:sz w:val="24"/>
          <w:szCs w:val="24"/>
          <w:lang w:eastAsia="en-IN"/>
          <w14:ligatures w14:val="none"/>
        </w:rPr>
        <w:t xml:space="preserve">Utilization and </w:t>
      </w:r>
      <w:r w:rsidRPr="00477680">
        <w:rPr>
          <w:rFonts w:ascii="Times New Roman" w:eastAsia="Times New Roman" w:hAnsi="Times New Roman" w:cs="Times New Roman"/>
          <w:b/>
          <w:bCs/>
          <w:color w:val="000000" w:themeColor="text1"/>
          <w:kern w:val="0"/>
          <w:sz w:val="24"/>
          <w:szCs w:val="24"/>
          <w:lang w:eastAsia="en-IN"/>
          <w14:ligatures w14:val="none"/>
        </w:rPr>
        <w:t>Economic Importance</w:t>
      </w:r>
    </w:p>
    <w:p w14:paraId="7F536657" w14:textId="59DACE33" w:rsidR="00747C53" w:rsidRPr="00477680" w:rsidRDefault="008B16AB" w:rsidP="00747C53">
      <w:pPr>
        <w:pStyle w:val="Heading1"/>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lastRenderedPageBreak/>
        <w:t xml:space="preserve">A. </w:t>
      </w:r>
      <w:r w:rsidR="00747C53" w:rsidRPr="00477680">
        <w:rPr>
          <w:rFonts w:ascii="Times New Roman" w:hAnsi="Times New Roman" w:cs="Times New Roman"/>
          <w:b/>
          <w:bCs/>
          <w:color w:val="000000" w:themeColor="text1"/>
          <w:sz w:val="24"/>
          <w:szCs w:val="24"/>
        </w:rPr>
        <w:t xml:space="preserve">Uses of </w:t>
      </w:r>
      <w:r w:rsidR="00747C53" w:rsidRPr="00477680">
        <w:rPr>
          <w:rStyle w:val="Emphasis"/>
          <w:rFonts w:ascii="Times New Roman" w:hAnsi="Times New Roman" w:cs="Times New Roman"/>
          <w:b/>
          <w:bCs/>
          <w:color w:val="000000" w:themeColor="text1"/>
          <w:sz w:val="24"/>
          <w:szCs w:val="24"/>
        </w:rPr>
        <w:t>Bambusa vulgaris</w:t>
      </w:r>
    </w:p>
    <w:p w14:paraId="3D8A1303" w14:textId="1CCB7085" w:rsidR="00747C53" w:rsidRPr="00477680" w:rsidRDefault="00E5000A" w:rsidP="00A93DF3">
      <w:pPr>
        <w:pStyle w:val="NormalWeb"/>
        <w:jc w:val="both"/>
        <w:rPr>
          <w:color w:val="000000" w:themeColor="text1"/>
        </w:rPr>
      </w:pPr>
      <w:r>
        <w:rPr>
          <w:rStyle w:val="Emphasis"/>
          <w:rFonts w:eastAsiaTheme="majorEastAsia"/>
          <w:color w:val="000000" w:themeColor="text1"/>
        </w:rPr>
        <w:t xml:space="preserve">  </w:t>
      </w:r>
      <w:r>
        <w:rPr>
          <w:rStyle w:val="Emphasis"/>
          <w:rFonts w:eastAsiaTheme="majorEastAsia"/>
          <w:color w:val="000000" w:themeColor="text1"/>
        </w:rPr>
        <w:tab/>
      </w:r>
      <w:r w:rsidR="00747C53" w:rsidRPr="00477680">
        <w:rPr>
          <w:rStyle w:val="Emphasis"/>
          <w:rFonts w:eastAsiaTheme="majorEastAsia"/>
          <w:color w:val="000000" w:themeColor="text1"/>
        </w:rPr>
        <w:t>Bambusa vulgaris</w:t>
      </w:r>
      <w:r w:rsidR="00747C53" w:rsidRPr="00477680">
        <w:rPr>
          <w:color w:val="000000" w:themeColor="text1"/>
        </w:rPr>
        <w:t xml:space="preserve">, commonly </w:t>
      </w:r>
      <w:r w:rsidR="008B16AB" w:rsidRPr="00477680">
        <w:rPr>
          <w:color w:val="000000" w:themeColor="text1"/>
        </w:rPr>
        <w:t>recognized</w:t>
      </w:r>
      <w:r w:rsidR="00747C53" w:rsidRPr="00477680">
        <w:rPr>
          <w:color w:val="000000" w:themeColor="text1"/>
        </w:rPr>
        <w:t xml:space="preserve"> as golden bamboo or common bamboo, is one of the </w:t>
      </w:r>
      <w:r w:rsidR="008B16AB" w:rsidRPr="00477680">
        <w:rPr>
          <w:color w:val="000000" w:themeColor="text1"/>
        </w:rPr>
        <w:t>furthermost</w:t>
      </w:r>
      <w:r w:rsidR="00747C53" w:rsidRPr="00477680">
        <w:rPr>
          <w:color w:val="000000" w:themeColor="text1"/>
        </w:rPr>
        <w:t xml:space="preserve"> widely utilized bamboo species globally, valued for its </w:t>
      </w:r>
      <w:r w:rsidR="002110EF" w:rsidRPr="00477680">
        <w:rPr>
          <w:color w:val="000000" w:themeColor="text1"/>
        </w:rPr>
        <w:t>adaptability</w:t>
      </w:r>
      <w:r w:rsidR="00747C53" w:rsidRPr="00477680">
        <w:rPr>
          <w:color w:val="000000" w:themeColor="text1"/>
        </w:rPr>
        <w:t xml:space="preserve">, rapid growth, and </w:t>
      </w:r>
      <w:r w:rsidR="002110EF" w:rsidRPr="00477680">
        <w:rPr>
          <w:color w:val="000000" w:themeColor="text1"/>
        </w:rPr>
        <w:t>convenience</w:t>
      </w:r>
      <w:r w:rsidR="00747C53" w:rsidRPr="00477680">
        <w:rPr>
          <w:color w:val="000000" w:themeColor="text1"/>
        </w:rPr>
        <w:t xml:space="preserve">. Its applications span ornamental landscaping, construction, food, medicine, and industrial products, making it a </w:t>
      </w:r>
      <w:r w:rsidR="002110EF" w:rsidRPr="00477680">
        <w:rPr>
          <w:color w:val="000000" w:themeColor="text1"/>
        </w:rPr>
        <w:t>foundation</w:t>
      </w:r>
      <w:r w:rsidR="00747C53" w:rsidRPr="00477680">
        <w:rPr>
          <w:color w:val="000000" w:themeColor="text1"/>
        </w:rPr>
        <w:t xml:space="preserve"> of both traditional and modern economies, particularly in East, Southeast, and South Asia, with cultivation extending to regions like the United States, Europe, and Africa. The species’ culms (stems), leaves, shoots, and even roots are </w:t>
      </w:r>
      <w:r w:rsidR="002110EF" w:rsidRPr="00477680">
        <w:rPr>
          <w:color w:val="000000" w:themeColor="text1"/>
        </w:rPr>
        <w:t>used</w:t>
      </w:r>
      <w:r w:rsidR="00747C53" w:rsidRPr="00477680">
        <w:rPr>
          <w:color w:val="000000" w:themeColor="text1"/>
        </w:rPr>
        <w:t xml:space="preserve"> for diverse purposes, though certain limitations, such as </w:t>
      </w:r>
      <w:r w:rsidR="00C942E0" w:rsidRPr="00477680">
        <w:rPr>
          <w:color w:val="000000" w:themeColor="text1"/>
        </w:rPr>
        <w:t>vulnerability</w:t>
      </w:r>
      <w:r w:rsidR="00747C53" w:rsidRPr="00477680">
        <w:rPr>
          <w:color w:val="000000" w:themeColor="text1"/>
        </w:rPr>
        <w:t xml:space="preserve"> to biological threats, necessitate careful management. </w:t>
      </w:r>
    </w:p>
    <w:p w14:paraId="75083A38" w14:textId="1978495D" w:rsidR="00747C53" w:rsidRPr="00477680" w:rsidRDefault="00747C53" w:rsidP="008B16AB">
      <w:pPr>
        <w:pStyle w:val="Heading3"/>
        <w:numPr>
          <w:ilvl w:val="0"/>
          <w:numId w:val="24"/>
        </w:numPr>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Ornamental and Environmental Applications</w:t>
      </w:r>
    </w:p>
    <w:p w14:paraId="57AE7845" w14:textId="2FA678C2" w:rsidR="00747C53" w:rsidRPr="00477680" w:rsidRDefault="00E5000A" w:rsidP="00A93DF3">
      <w:pPr>
        <w:pStyle w:val="NormalWeb"/>
        <w:jc w:val="both"/>
        <w:rPr>
          <w:color w:val="000000" w:themeColor="text1"/>
        </w:rPr>
      </w:pPr>
      <w:r>
        <w:rPr>
          <w:rStyle w:val="Emphasis"/>
          <w:rFonts w:eastAsiaTheme="majorEastAsia"/>
          <w:color w:val="000000" w:themeColor="text1"/>
        </w:rPr>
        <w:t xml:space="preserve"> </w:t>
      </w:r>
      <w:r>
        <w:rPr>
          <w:rStyle w:val="Emphasis"/>
          <w:rFonts w:eastAsiaTheme="majorEastAsia"/>
          <w:color w:val="000000" w:themeColor="text1"/>
        </w:rPr>
        <w:tab/>
      </w:r>
      <w:r w:rsidR="00747C53" w:rsidRPr="00477680">
        <w:rPr>
          <w:rStyle w:val="Emphasis"/>
          <w:rFonts w:eastAsiaTheme="majorEastAsia"/>
          <w:color w:val="000000" w:themeColor="text1"/>
        </w:rPr>
        <w:t>Bambusa vulgaris</w:t>
      </w:r>
      <w:r w:rsidR="00747C53" w:rsidRPr="00477680">
        <w:rPr>
          <w:color w:val="000000" w:themeColor="text1"/>
        </w:rPr>
        <w:t xml:space="preserve"> is a highly </w:t>
      </w:r>
      <w:r w:rsidR="00F50A6F" w:rsidRPr="00477680">
        <w:rPr>
          <w:color w:val="000000" w:themeColor="text1"/>
        </w:rPr>
        <w:t>desirable</w:t>
      </w:r>
      <w:r w:rsidR="00747C53" w:rsidRPr="00477680">
        <w:rPr>
          <w:color w:val="000000" w:themeColor="text1"/>
        </w:rPr>
        <w:t xml:space="preserve"> ornamental plant, </w:t>
      </w:r>
      <w:r w:rsidR="00F50A6F" w:rsidRPr="00477680">
        <w:rPr>
          <w:color w:val="000000" w:themeColor="text1"/>
        </w:rPr>
        <w:t>high-quality</w:t>
      </w:r>
      <w:r w:rsidR="00747C53" w:rsidRPr="00477680">
        <w:rPr>
          <w:color w:val="000000" w:themeColor="text1"/>
        </w:rPr>
        <w:t xml:space="preserve"> for its aesthetic appeal and adaptability to </w:t>
      </w:r>
      <w:r w:rsidR="00364A19" w:rsidRPr="00477680">
        <w:rPr>
          <w:color w:val="000000" w:themeColor="text1"/>
        </w:rPr>
        <w:t>several</w:t>
      </w:r>
      <w:r w:rsidR="00747C53" w:rsidRPr="00477680">
        <w:rPr>
          <w:color w:val="000000" w:themeColor="text1"/>
        </w:rPr>
        <w:t xml:space="preserve"> climates. Its vibrant green culms, </w:t>
      </w:r>
      <w:r w:rsidR="005E5829" w:rsidRPr="00477680">
        <w:rPr>
          <w:color w:val="000000" w:themeColor="text1"/>
        </w:rPr>
        <w:t>mainly</w:t>
      </w:r>
      <w:r w:rsidR="00747C53" w:rsidRPr="00477680">
        <w:rPr>
          <w:color w:val="000000" w:themeColor="text1"/>
        </w:rPr>
        <w:t xml:space="preserve"> in cultivars like </w:t>
      </w:r>
      <w:r w:rsidR="00747C53" w:rsidRPr="00477680">
        <w:rPr>
          <w:rStyle w:val="Emphasis"/>
          <w:rFonts w:eastAsiaTheme="majorEastAsia"/>
          <w:color w:val="000000" w:themeColor="text1"/>
        </w:rPr>
        <w:t>B. vulgaris</w:t>
      </w:r>
      <w:r w:rsidR="00747C53" w:rsidRPr="00477680">
        <w:rPr>
          <w:color w:val="000000" w:themeColor="text1"/>
        </w:rPr>
        <w:t xml:space="preserve"> var. </w:t>
      </w:r>
      <w:r w:rsidR="00747C53" w:rsidRPr="00477680">
        <w:rPr>
          <w:rStyle w:val="Emphasis"/>
          <w:rFonts w:eastAsiaTheme="majorEastAsia"/>
          <w:color w:val="000000" w:themeColor="text1"/>
        </w:rPr>
        <w:t>striata</w:t>
      </w:r>
      <w:r w:rsidR="00747C53" w:rsidRPr="00477680">
        <w:rPr>
          <w:color w:val="000000" w:themeColor="text1"/>
        </w:rPr>
        <w:t xml:space="preserve"> (with yellow-green striations) and </w:t>
      </w:r>
      <w:r w:rsidR="00747C53" w:rsidRPr="00E5000A">
        <w:rPr>
          <w:rStyle w:val="Emphasis"/>
          <w:rFonts w:eastAsiaTheme="majorEastAsia"/>
          <w:i w:val="0"/>
          <w:iCs w:val="0"/>
          <w:color w:val="000000" w:themeColor="text1"/>
        </w:rPr>
        <w:t>B. vulgaris</w:t>
      </w:r>
      <w:r w:rsidR="00747C53" w:rsidRPr="00E5000A">
        <w:rPr>
          <w:i/>
          <w:iCs/>
          <w:color w:val="000000" w:themeColor="text1"/>
        </w:rPr>
        <w:t xml:space="preserve"> f. </w:t>
      </w:r>
      <w:r w:rsidR="00747C53" w:rsidRPr="00E5000A">
        <w:rPr>
          <w:rStyle w:val="Emphasis"/>
          <w:rFonts w:eastAsiaTheme="majorEastAsia"/>
          <w:i w:val="0"/>
          <w:iCs w:val="0"/>
          <w:color w:val="000000" w:themeColor="text1"/>
        </w:rPr>
        <w:t>vittata</w:t>
      </w:r>
      <w:r w:rsidR="00747C53" w:rsidRPr="00477680">
        <w:rPr>
          <w:color w:val="000000" w:themeColor="text1"/>
        </w:rPr>
        <w:t xml:space="preserve"> (golden-yellow culms with green stripes), make it </w:t>
      </w:r>
      <w:r w:rsidR="00951AA2" w:rsidRPr="00477680">
        <w:rPr>
          <w:color w:val="000000" w:themeColor="text1"/>
        </w:rPr>
        <w:t>famous for</w:t>
      </w:r>
      <w:r w:rsidR="00747C53" w:rsidRPr="00477680">
        <w:rPr>
          <w:color w:val="000000" w:themeColor="text1"/>
        </w:rPr>
        <w:t xml:space="preserve"> landscaping. The </w:t>
      </w:r>
      <w:r w:rsidR="00747C53" w:rsidRPr="00477680">
        <w:rPr>
          <w:rStyle w:val="Emphasis"/>
          <w:rFonts w:eastAsiaTheme="majorEastAsia"/>
          <w:color w:val="000000" w:themeColor="text1"/>
        </w:rPr>
        <w:t>vittata</w:t>
      </w:r>
      <w:r w:rsidR="00747C53" w:rsidRPr="00477680">
        <w:rPr>
          <w:color w:val="000000" w:themeColor="text1"/>
        </w:rPr>
        <w:t xml:space="preserve"> form is often cited as the most visually striking, while the ‘</w:t>
      </w:r>
      <w:proofErr w:type="spellStart"/>
      <w:r w:rsidR="00747C53" w:rsidRPr="00477680">
        <w:rPr>
          <w:color w:val="000000" w:themeColor="text1"/>
        </w:rPr>
        <w:t>Kimmei</w:t>
      </w:r>
      <w:proofErr w:type="spellEnd"/>
      <w:r w:rsidR="00747C53" w:rsidRPr="00477680">
        <w:rPr>
          <w:color w:val="000000" w:themeColor="text1"/>
        </w:rPr>
        <w:t>’ cultivar, with its yellow culms and green stripes, is popular in Japan (</w:t>
      </w:r>
      <w:proofErr w:type="spellStart"/>
      <w:r w:rsidR="00747C53" w:rsidRPr="00477680">
        <w:rPr>
          <w:color w:val="000000" w:themeColor="text1"/>
        </w:rPr>
        <w:t>Lobovikov</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xml:space="preserve">., 2007). These varieties are </w:t>
      </w:r>
      <w:r w:rsidR="00951AA2" w:rsidRPr="00477680">
        <w:rPr>
          <w:color w:val="000000" w:themeColor="text1"/>
        </w:rPr>
        <w:t>usually</w:t>
      </w:r>
      <w:r w:rsidR="00747C53" w:rsidRPr="00477680">
        <w:rPr>
          <w:color w:val="000000" w:themeColor="text1"/>
        </w:rPr>
        <w:t xml:space="preserve"> planted as solitary specimens, border hedges, or privacy </w:t>
      </w:r>
      <w:r w:rsidR="00951AA2" w:rsidRPr="00477680">
        <w:rPr>
          <w:color w:val="000000" w:themeColor="text1"/>
        </w:rPr>
        <w:t>shelters</w:t>
      </w:r>
      <w:r w:rsidR="00747C53" w:rsidRPr="00477680">
        <w:rPr>
          <w:color w:val="000000" w:themeColor="text1"/>
        </w:rPr>
        <w:t xml:space="preserve"> due to their dense foliage and clumping growth habit (Schröder, 2018). </w:t>
      </w:r>
      <w:r w:rsidR="00D76381" w:rsidRPr="00477680">
        <w:rPr>
          <w:color w:val="000000" w:themeColor="text1"/>
        </w:rPr>
        <w:t xml:space="preserve">Apart from </w:t>
      </w:r>
      <w:r w:rsidR="00747C53" w:rsidRPr="00477680">
        <w:rPr>
          <w:color w:val="000000" w:themeColor="text1"/>
        </w:rPr>
        <w:t xml:space="preserve">aesthetics, </w:t>
      </w:r>
      <w:r w:rsidR="00747C53" w:rsidRPr="00477680">
        <w:rPr>
          <w:rStyle w:val="Emphasis"/>
          <w:rFonts w:eastAsiaTheme="majorEastAsia"/>
          <w:color w:val="000000" w:themeColor="text1"/>
        </w:rPr>
        <w:t>B. vulgaris</w:t>
      </w:r>
      <w:r w:rsidR="00747C53" w:rsidRPr="00477680">
        <w:rPr>
          <w:color w:val="000000" w:themeColor="text1"/>
        </w:rPr>
        <w:t xml:space="preserve"> </w:t>
      </w:r>
      <w:r w:rsidR="00D76381" w:rsidRPr="00477680">
        <w:rPr>
          <w:color w:val="000000" w:themeColor="text1"/>
        </w:rPr>
        <w:t>helps in soil</w:t>
      </w:r>
      <w:r w:rsidR="00747C53" w:rsidRPr="00477680">
        <w:rPr>
          <w:color w:val="000000" w:themeColor="text1"/>
        </w:rPr>
        <w:t xml:space="preserve"> erosion control on slopes </w:t>
      </w:r>
      <w:r w:rsidR="00D76381" w:rsidRPr="00477680">
        <w:rPr>
          <w:color w:val="000000" w:themeColor="text1"/>
        </w:rPr>
        <w:t>and</w:t>
      </w:r>
      <w:r w:rsidR="00747C53" w:rsidRPr="00477680">
        <w:rPr>
          <w:color w:val="000000" w:themeColor="text1"/>
        </w:rPr>
        <w:t xml:space="preserve"> its </w:t>
      </w:r>
      <w:r w:rsidR="00D76381" w:rsidRPr="00477680">
        <w:rPr>
          <w:color w:val="000000" w:themeColor="text1"/>
        </w:rPr>
        <w:t>widespread</w:t>
      </w:r>
      <w:r w:rsidR="00747C53" w:rsidRPr="00477680">
        <w:rPr>
          <w:color w:val="000000" w:themeColor="text1"/>
        </w:rPr>
        <w:t xml:space="preserve"> root system stabilizes soil. </w:t>
      </w:r>
      <w:r w:rsidR="00D76381" w:rsidRPr="00477680">
        <w:rPr>
          <w:color w:val="000000" w:themeColor="text1"/>
        </w:rPr>
        <w:t>But</w:t>
      </w:r>
      <w:r w:rsidR="00747C53" w:rsidRPr="00477680">
        <w:rPr>
          <w:color w:val="000000" w:themeColor="text1"/>
        </w:rPr>
        <w:t xml:space="preserve">, its high carbohydrate content makes culms </w:t>
      </w:r>
      <w:r w:rsidR="00D76381" w:rsidRPr="00477680">
        <w:rPr>
          <w:color w:val="000000" w:themeColor="text1"/>
        </w:rPr>
        <w:t xml:space="preserve">disposed </w:t>
      </w:r>
      <w:r w:rsidR="00747C53" w:rsidRPr="00477680">
        <w:rPr>
          <w:color w:val="000000" w:themeColor="text1"/>
        </w:rPr>
        <w:t xml:space="preserve">to fungal and insect attacks, requiring </w:t>
      </w:r>
      <w:r w:rsidR="00CC15B0" w:rsidRPr="00477680">
        <w:rPr>
          <w:color w:val="000000" w:themeColor="text1"/>
        </w:rPr>
        <w:t>defensive</w:t>
      </w:r>
      <w:r w:rsidR="00747C53" w:rsidRPr="00477680">
        <w:rPr>
          <w:color w:val="000000" w:themeColor="text1"/>
        </w:rPr>
        <w:t xml:space="preserve"> treatments for long-term use (Sharma </w:t>
      </w:r>
      <w:r w:rsidR="00A342DF" w:rsidRPr="00A342DF">
        <w:rPr>
          <w:i/>
          <w:iCs/>
          <w:color w:val="000000" w:themeColor="text1"/>
        </w:rPr>
        <w:t>et al</w:t>
      </w:r>
      <w:r w:rsidR="00747C53" w:rsidRPr="00477680">
        <w:rPr>
          <w:color w:val="000000" w:themeColor="text1"/>
        </w:rPr>
        <w:t>., 2022).</w:t>
      </w:r>
      <w:r w:rsidR="00C25679" w:rsidRPr="00477680">
        <w:rPr>
          <w:color w:val="000000" w:themeColor="text1"/>
        </w:rPr>
        <w:t xml:space="preserve"> </w:t>
      </w:r>
      <w:r w:rsidR="00EC2DBA" w:rsidRPr="00477680">
        <w:rPr>
          <w:color w:val="000000" w:themeColor="text1"/>
        </w:rPr>
        <w:t xml:space="preserve"> </w:t>
      </w:r>
      <w:r w:rsidR="009738B5" w:rsidRPr="00477680">
        <w:rPr>
          <w:color w:val="000000" w:themeColor="text1"/>
        </w:rPr>
        <w:t xml:space="preserve"> </w:t>
      </w:r>
    </w:p>
    <w:p w14:paraId="5B48C7B5" w14:textId="40EF9535" w:rsidR="00747C53" w:rsidRPr="00477680" w:rsidRDefault="00747C53" w:rsidP="00F50A6F">
      <w:pPr>
        <w:pStyle w:val="Heading3"/>
        <w:numPr>
          <w:ilvl w:val="0"/>
          <w:numId w:val="24"/>
        </w:numPr>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Construction and Structural Uses</w:t>
      </w:r>
    </w:p>
    <w:p w14:paraId="12224007" w14:textId="0926BA6E" w:rsidR="00747C53" w:rsidRPr="00477680" w:rsidRDefault="00E5000A" w:rsidP="00A93DF3">
      <w:pPr>
        <w:pStyle w:val="NormalWeb"/>
        <w:jc w:val="both"/>
        <w:rPr>
          <w:color w:val="000000" w:themeColor="text1"/>
        </w:rPr>
      </w:pPr>
      <w:r>
        <w:rPr>
          <w:color w:val="000000" w:themeColor="text1"/>
        </w:rPr>
        <w:t xml:space="preserve"> </w:t>
      </w:r>
      <w:r>
        <w:rPr>
          <w:color w:val="000000" w:themeColor="text1"/>
        </w:rPr>
        <w:tab/>
      </w:r>
      <w:r w:rsidR="00747C53" w:rsidRPr="00477680">
        <w:rPr>
          <w:color w:val="000000" w:themeColor="text1"/>
        </w:rPr>
        <w:t xml:space="preserve">The culms of </w:t>
      </w:r>
      <w:r w:rsidR="00747C53" w:rsidRPr="00477680">
        <w:rPr>
          <w:rStyle w:val="Emphasis"/>
          <w:rFonts w:eastAsiaTheme="majorEastAsia"/>
          <w:color w:val="000000" w:themeColor="text1"/>
        </w:rPr>
        <w:t>B. vulgaris</w:t>
      </w:r>
      <w:r w:rsidR="00747C53" w:rsidRPr="00477680">
        <w:rPr>
          <w:color w:val="000000" w:themeColor="text1"/>
        </w:rPr>
        <w:t xml:space="preserve"> are </w:t>
      </w:r>
      <w:r w:rsidR="00F70218" w:rsidRPr="00477680">
        <w:rPr>
          <w:color w:val="000000" w:themeColor="text1"/>
        </w:rPr>
        <w:t>extensively</w:t>
      </w:r>
      <w:r w:rsidR="00747C53" w:rsidRPr="00477680">
        <w:rPr>
          <w:color w:val="000000" w:themeColor="text1"/>
        </w:rPr>
        <w:t xml:space="preserve"> </w:t>
      </w:r>
      <w:r w:rsidR="00F70218" w:rsidRPr="00477680">
        <w:rPr>
          <w:color w:val="000000" w:themeColor="text1"/>
        </w:rPr>
        <w:t>utilized</w:t>
      </w:r>
      <w:r w:rsidR="00747C53" w:rsidRPr="00477680">
        <w:rPr>
          <w:color w:val="000000" w:themeColor="text1"/>
        </w:rPr>
        <w:t xml:space="preserve"> in construction, </w:t>
      </w:r>
      <w:r w:rsidR="00F70218" w:rsidRPr="00477680">
        <w:rPr>
          <w:color w:val="000000" w:themeColor="text1"/>
        </w:rPr>
        <w:t>mostly</w:t>
      </w:r>
      <w:r w:rsidR="00747C53" w:rsidRPr="00477680">
        <w:rPr>
          <w:color w:val="000000" w:themeColor="text1"/>
        </w:rPr>
        <w:t xml:space="preserve"> in rural and semi-urban </w:t>
      </w:r>
      <w:r w:rsidR="00F70218" w:rsidRPr="00477680">
        <w:rPr>
          <w:color w:val="000000" w:themeColor="text1"/>
        </w:rPr>
        <w:t>locations</w:t>
      </w:r>
      <w:r w:rsidR="00747C53" w:rsidRPr="00477680">
        <w:rPr>
          <w:color w:val="000000" w:themeColor="text1"/>
        </w:rPr>
        <w:t xml:space="preserve"> where cost-effective, renewable </w:t>
      </w:r>
      <w:r w:rsidR="00F70218" w:rsidRPr="00477680">
        <w:rPr>
          <w:color w:val="000000" w:themeColor="text1"/>
        </w:rPr>
        <w:t>resources</w:t>
      </w:r>
      <w:r w:rsidR="00747C53" w:rsidRPr="00477680">
        <w:rPr>
          <w:color w:val="000000" w:themeColor="text1"/>
        </w:rPr>
        <w:t xml:space="preserve"> are preferred. </w:t>
      </w:r>
      <w:r w:rsidR="00474E67" w:rsidRPr="00477680">
        <w:rPr>
          <w:color w:val="000000" w:themeColor="text1"/>
        </w:rPr>
        <w:t>Notwithstanding</w:t>
      </w:r>
      <w:r w:rsidR="00747C53" w:rsidRPr="00477680">
        <w:rPr>
          <w:color w:val="000000" w:themeColor="text1"/>
        </w:rPr>
        <w:t xml:space="preserve"> challenges like poor machining </w:t>
      </w:r>
      <w:r w:rsidR="00474E67" w:rsidRPr="00477680">
        <w:rPr>
          <w:color w:val="000000" w:themeColor="text1"/>
        </w:rPr>
        <w:t>belongings</w:t>
      </w:r>
      <w:r w:rsidR="00A93DF3" w:rsidRPr="00477680">
        <w:rPr>
          <w:color w:val="000000" w:themeColor="text1"/>
        </w:rPr>
        <w:t xml:space="preserve"> </w:t>
      </w:r>
      <w:r w:rsidR="00747C53" w:rsidRPr="00477680">
        <w:rPr>
          <w:color w:val="000000" w:themeColor="text1"/>
        </w:rPr>
        <w:t>culms are not straight, split with difficulty, and lack flexibility</w:t>
      </w:r>
      <w:r w:rsidR="00A93DF3" w:rsidRPr="00477680">
        <w:rPr>
          <w:color w:val="000000" w:themeColor="text1"/>
        </w:rPr>
        <w:t xml:space="preserve"> </w:t>
      </w:r>
      <w:r w:rsidR="00747C53" w:rsidRPr="00477680">
        <w:rPr>
          <w:color w:val="000000" w:themeColor="text1"/>
        </w:rPr>
        <w:t xml:space="preserve">their thick walls provide </w:t>
      </w:r>
      <w:r w:rsidR="00A74AA5" w:rsidRPr="00477680">
        <w:rPr>
          <w:color w:val="000000" w:themeColor="text1"/>
        </w:rPr>
        <w:t>preliminary</w:t>
      </w:r>
      <w:r w:rsidR="00747C53" w:rsidRPr="00477680">
        <w:rPr>
          <w:color w:val="000000" w:themeColor="text1"/>
        </w:rPr>
        <w:t xml:space="preserve"> strength, making them </w:t>
      </w:r>
      <w:r w:rsidR="00A74AA5" w:rsidRPr="00477680">
        <w:rPr>
          <w:color w:val="000000" w:themeColor="text1"/>
        </w:rPr>
        <w:t>appropriate</w:t>
      </w:r>
      <w:r w:rsidR="00747C53" w:rsidRPr="00477680">
        <w:rPr>
          <w:color w:val="000000" w:themeColor="text1"/>
        </w:rPr>
        <w:t xml:space="preserve"> for temporary </w:t>
      </w:r>
      <w:r w:rsidR="00A74AA5" w:rsidRPr="00477680">
        <w:rPr>
          <w:color w:val="000000" w:themeColor="text1"/>
        </w:rPr>
        <w:t>accommodations</w:t>
      </w:r>
      <w:r w:rsidR="00747C53" w:rsidRPr="00477680">
        <w:rPr>
          <w:color w:val="000000" w:themeColor="text1"/>
        </w:rPr>
        <w:t xml:space="preserve">, fencing, and </w:t>
      </w:r>
      <w:r w:rsidR="00A74AA5" w:rsidRPr="00477680">
        <w:rPr>
          <w:color w:val="000000" w:themeColor="text1"/>
        </w:rPr>
        <w:t>framework</w:t>
      </w:r>
      <w:r w:rsidR="00747C53" w:rsidRPr="00477680">
        <w:rPr>
          <w:color w:val="000000" w:themeColor="text1"/>
        </w:rPr>
        <w:t xml:space="preserve"> (Liese &amp; Kohl, 2015). Split culms are u</w:t>
      </w:r>
      <w:r w:rsidR="00DD53FF" w:rsidRPr="00477680">
        <w:rPr>
          <w:color w:val="000000" w:themeColor="text1"/>
        </w:rPr>
        <w:t>tilized</w:t>
      </w:r>
      <w:r w:rsidR="00747C53" w:rsidRPr="00477680">
        <w:rPr>
          <w:color w:val="000000" w:themeColor="text1"/>
        </w:rPr>
        <w:t xml:space="preserve"> for flooring, roof tiles, wall </w:t>
      </w:r>
      <w:proofErr w:type="spellStart"/>
      <w:r w:rsidR="00747C53" w:rsidRPr="00477680">
        <w:rPr>
          <w:color w:val="000000" w:themeColor="text1"/>
        </w:rPr>
        <w:t>paneling</w:t>
      </w:r>
      <w:proofErr w:type="spellEnd"/>
      <w:r w:rsidR="00747C53" w:rsidRPr="00477680">
        <w:rPr>
          <w:color w:val="000000" w:themeColor="text1"/>
        </w:rPr>
        <w:t xml:space="preserve">, and woven mats, </w:t>
      </w:r>
      <w:r w:rsidR="00DD53FF" w:rsidRPr="00477680">
        <w:rPr>
          <w:color w:val="000000" w:themeColor="text1"/>
        </w:rPr>
        <w:t>whereas</w:t>
      </w:r>
      <w:r w:rsidR="00747C53" w:rsidRPr="00477680">
        <w:rPr>
          <w:color w:val="000000" w:themeColor="text1"/>
        </w:rPr>
        <w:t xml:space="preserve"> whole culms serve as structural </w:t>
      </w:r>
      <w:r w:rsidR="00DD53FF" w:rsidRPr="00477680">
        <w:rPr>
          <w:color w:val="000000" w:themeColor="text1"/>
        </w:rPr>
        <w:t>apparatuses</w:t>
      </w:r>
      <w:r w:rsidR="00747C53" w:rsidRPr="00477680">
        <w:rPr>
          <w:color w:val="000000" w:themeColor="text1"/>
        </w:rPr>
        <w:t xml:space="preserve"> in small buildings. In </w:t>
      </w:r>
      <w:r w:rsidR="00DD53FF" w:rsidRPr="00477680">
        <w:rPr>
          <w:color w:val="000000" w:themeColor="text1"/>
        </w:rPr>
        <w:t>naval</w:t>
      </w:r>
      <w:r w:rsidR="00747C53" w:rsidRPr="00477680">
        <w:rPr>
          <w:color w:val="000000" w:themeColor="text1"/>
        </w:rPr>
        <w:t xml:space="preserve"> contexts, </w:t>
      </w:r>
      <w:r w:rsidR="00747C53" w:rsidRPr="00477680">
        <w:rPr>
          <w:rStyle w:val="Emphasis"/>
          <w:rFonts w:eastAsiaTheme="majorEastAsia"/>
          <w:color w:val="000000" w:themeColor="text1"/>
        </w:rPr>
        <w:t>B. vulgaris</w:t>
      </w:r>
      <w:r w:rsidR="00747C53" w:rsidRPr="00477680">
        <w:rPr>
          <w:color w:val="000000" w:themeColor="text1"/>
        </w:rPr>
        <w:t xml:space="preserve"> is </w:t>
      </w:r>
      <w:r w:rsidR="00EA41B7" w:rsidRPr="00477680">
        <w:rPr>
          <w:color w:val="000000" w:themeColor="text1"/>
        </w:rPr>
        <w:t>essential</w:t>
      </w:r>
      <w:r w:rsidR="00747C53" w:rsidRPr="00477680">
        <w:rPr>
          <w:color w:val="000000" w:themeColor="text1"/>
        </w:rPr>
        <w:t xml:space="preserve"> to boat construction, forming masts, </w:t>
      </w:r>
      <w:r w:rsidR="00EA41B7" w:rsidRPr="00477680">
        <w:rPr>
          <w:color w:val="000000" w:themeColor="text1"/>
        </w:rPr>
        <w:t>wheels</w:t>
      </w:r>
      <w:r w:rsidR="00747C53" w:rsidRPr="00477680">
        <w:rPr>
          <w:color w:val="000000" w:themeColor="text1"/>
        </w:rPr>
        <w:t xml:space="preserve">, </w:t>
      </w:r>
      <w:r w:rsidR="00EA41B7" w:rsidRPr="00477680">
        <w:rPr>
          <w:color w:val="000000" w:themeColor="text1"/>
        </w:rPr>
        <w:t>beams</w:t>
      </w:r>
      <w:r w:rsidR="00747C53" w:rsidRPr="00477680">
        <w:rPr>
          <w:color w:val="000000" w:themeColor="text1"/>
        </w:rPr>
        <w:t xml:space="preserve">, and boating poles due to its </w:t>
      </w:r>
      <w:r w:rsidR="00EA41B7" w:rsidRPr="00477680">
        <w:rPr>
          <w:color w:val="000000" w:themeColor="text1"/>
        </w:rPr>
        <w:t>resilience</w:t>
      </w:r>
      <w:r w:rsidR="00747C53" w:rsidRPr="00477680">
        <w:rPr>
          <w:color w:val="000000" w:themeColor="text1"/>
        </w:rPr>
        <w:t xml:space="preserve"> and durability (</w:t>
      </w:r>
      <w:proofErr w:type="spellStart"/>
      <w:r w:rsidR="00747C53" w:rsidRPr="00477680">
        <w:rPr>
          <w:color w:val="000000" w:themeColor="text1"/>
        </w:rPr>
        <w:t>Lobovikov</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xml:space="preserve">., 2007). However, </w:t>
      </w:r>
      <w:proofErr w:type="spellStart"/>
      <w:r w:rsidR="00EA41B7" w:rsidRPr="00477680">
        <w:rPr>
          <w:color w:val="000000" w:themeColor="text1"/>
        </w:rPr>
        <w:t>defenselessness</w:t>
      </w:r>
      <w:proofErr w:type="spellEnd"/>
      <w:r w:rsidR="00747C53" w:rsidRPr="00477680">
        <w:rPr>
          <w:color w:val="000000" w:themeColor="text1"/>
        </w:rPr>
        <w:t xml:space="preserve"> to powder</w:t>
      </w:r>
      <w:r w:rsidR="00A93DF3" w:rsidRPr="00477680">
        <w:rPr>
          <w:color w:val="000000" w:themeColor="text1"/>
        </w:rPr>
        <w:t xml:space="preserve"> </w:t>
      </w:r>
      <w:r w:rsidR="00747C53" w:rsidRPr="00477680">
        <w:rPr>
          <w:color w:val="000000" w:themeColor="text1"/>
        </w:rPr>
        <w:t xml:space="preserve">post beetles and fungi necessitates chemical or traditional preservation techniques, such as smoking or soaking, to extend service life (Sharma </w:t>
      </w:r>
      <w:r w:rsidR="00A342DF" w:rsidRPr="00A342DF">
        <w:rPr>
          <w:i/>
          <w:iCs/>
          <w:color w:val="000000" w:themeColor="text1"/>
        </w:rPr>
        <w:t>et al</w:t>
      </w:r>
      <w:r w:rsidR="00747C53" w:rsidRPr="00477680">
        <w:rPr>
          <w:color w:val="000000" w:themeColor="text1"/>
        </w:rPr>
        <w:t>., 2022).</w:t>
      </w:r>
    </w:p>
    <w:p w14:paraId="46FEF4C8"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Household and Artisanal Products</w:t>
      </w:r>
    </w:p>
    <w:p w14:paraId="3E0164E3" w14:textId="404FCE8A" w:rsidR="00747C53" w:rsidRPr="00477680" w:rsidRDefault="001F0880" w:rsidP="00A93DF3">
      <w:pPr>
        <w:pStyle w:val="NormalWeb"/>
        <w:jc w:val="both"/>
        <w:rPr>
          <w:color w:val="000000" w:themeColor="text1"/>
        </w:rPr>
      </w:pPr>
      <w:r>
        <w:rPr>
          <w:color w:val="000000" w:themeColor="text1"/>
        </w:rPr>
        <w:t xml:space="preserve"> </w:t>
      </w:r>
      <w:r>
        <w:rPr>
          <w:color w:val="000000" w:themeColor="text1"/>
        </w:rPr>
        <w:tab/>
      </w:r>
      <w:r w:rsidR="00747C53" w:rsidRPr="00477680">
        <w:rPr>
          <w:color w:val="000000" w:themeColor="text1"/>
        </w:rPr>
        <w:t xml:space="preserve">Beyond construction, </w:t>
      </w:r>
      <w:r w:rsidR="00747C53" w:rsidRPr="00477680">
        <w:rPr>
          <w:rStyle w:val="Emphasis"/>
          <w:rFonts w:eastAsiaTheme="majorEastAsia"/>
          <w:color w:val="000000" w:themeColor="text1"/>
        </w:rPr>
        <w:t>B. vulgaris</w:t>
      </w:r>
      <w:r w:rsidR="00747C53" w:rsidRPr="00477680">
        <w:rPr>
          <w:color w:val="000000" w:themeColor="text1"/>
        </w:rPr>
        <w:t xml:space="preserve"> culms are </w:t>
      </w:r>
      <w:r w:rsidR="001E22E5" w:rsidRPr="00477680">
        <w:rPr>
          <w:color w:val="000000" w:themeColor="text1"/>
        </w:rPr>
        <w:t>converted</w:t>
      </w:r>
      <w:r w:rsidR="00747C53" w:rsidRPr="00477680">
        <w:rPr>
          <w:color w:val="000000" w:themeColor="text1"/>
        </w:rPr>
        <w:t xml:space="preserve"> into </w:t>
      </w:r>
      <w:r w:rsidR="001E22E5" w:rsidRPr="00477680">
        <w:rPr>
          <w:color w:val="000000" w:themeColor="text1"/>
        </w:rPr>
        <w:t>numerous</w:t>
      </w:r>
      <w:r w:rsidR="00747C53" w:rsidRPr="00477680">
        <w:rPr>
          <w:color w:val="000000" w:themeColor="text1"/>
        </w:rPr>
        <w:t xml:space="preserve"> household and artisanal </w:t>
      </w:r>
      <w:r w:rsidR="001E22E5" w:rsidRPr="00477680">
        <w:rPr>
          <w:color w:val="000000" w:themeColor="text1"/>
        </w:rPr>
        <w:t>goods</w:t>
      </w:r>
      <w:r w:rsidR="00747C53" w:rsidRPr="00477680">
        <w:rPr>
          <w:color w:val="000000" w:themeColor="text1"/>
        </w:rPr>
        <w:t xml:space="preserve">, showcasing its </w:t>
      </w:r>
      <w:r w:rsidR="001E22E5" w:rsidRPr="00477680">
        <w:rPr>
          <w:color w:val="000000" w:themeColor="text1"/>
        </w:rPr>
        <w:t>social</w:t>
      </w:r>
      <w:r w:rsidR="00747C53" w:rsidRPr="00477680">
        <w:rPr>
          <w:color w:val="000000" w:themeColor="text1"/>
        </w:rPr>
        <w:t xml:space="preserve"> and economic </w:t>
      </w:r>
      <w:r w:rsidR="001E22E5" w:rsidRPr="00477680">
        <w:rPr>
          <w:color w:val="000000" w:themeColor="text1"/>
        </w:rPr>
        <w:t>consequence</w:t>
      </w:r>
      <w:r w:rsidR="002977E1">
        <w:rPr>
          <w:color w:val="000000" w:themeColor="text1"/>
        </w:rPr>
        <w:t>s</w:t>
      </w:r>
      <w:r w:rsidR="00747C53" w:rsidRPr="00477680">
        <w:rPr>
          <w:color w:val="000000" w:themeColor="text1"/>
        </w:rPr>
        <w:t xml:space="preserve">. The species is used to craft furniture, such as chairs, tables, and beds, valued for their rustic appeal. Basketry, windbreakers, fishing rods, tool handles, stakes, and musical instruments like flutes are also made from </w:t>
      </w:r>
      <w:r w:rsidR="002977E1">
        <w:rPr>
          <w:color w:val="000000" w:themeColor="text1"/>
        </w:rPr>
        <w:t>their</w:t>
      </w:r>
      <w:r w:rsidR="00747C53" w:rsidRPr="00477680">
        <w:rPr>
          <w:color w:val="000000" w:themeColor="text1"/>
        </w:rPr>
        <w:t xml:space="preserve"> culms, leveraging their lightweight yet sturdy nature (Khalid Khan </w:t>
      </w:r>
      <w:r w:rsidR="00A342DF" w:rsidRPr="00A342DF">
        <w:rPr>
          <w:i/>
          <w:iCs/>
          <w:color w:val="000000" w:themeColor="text1"/>
        </w:rPr>
        <w:t>et al</w:t>
      </w:r>
      <w:r w:rsidR="00747C53" w:rsidRPr="00477680">
        <w:rPr>
          <w:color w:val="000000" w:themeColor="text1"/>
        </w:rPr>
        <w:t xml:space="preserve">., 2015). In </w:t>
      </w:r>
      <w:r w:rsidR="00B446DC" w:rsidRPr="00477680">
        <w:rPr>
          <w:color w:val="000000" w:themeColor="text1"/>
        </w:rPr>
        <w:t>old-style</w:t>
      </w:r>
      <w:r w:rsidR="00747C53" w:rsidRPr="00477680">
        <w:rPr>
          <w:color w:val="000000" w:themeColor="text1"/>
        </w:rPr>
        <w:t xml:space="preserve"> fishing communities, </w:t>
      </w:r>
      <w:r w:rsidR="00747C53" w:rsidRPr="00477680">
        <w:rPr>
          <w:rStyle w:val="Emphasis"/>
          <w:rFonts w:eastAsiaTheme="majorEastAsia"/>
          <w:color w:val="000000" w:themeColor="text1"/>
        </w:rPr>
        <w:t>B. vulgaris</w:t>
      </w:r>
      <w:r w:rsidR="00747C53" w:rsidRPr="00477680">
        <w:rPr>
          <w:color w:val="000000" w:themeColor="text1"/>
        </w:rPr>
        <w:t xml:space="preserve"> is fashioned into bows for fishing nets and smoking pipes, </w:t>
      </w:r>
      <w:r w:rsidR="00B446DC" w:rsidRPr="00477680">
        <w:rPr>
          <w:color w:val="000000" w:themeColor="text1"/>
        </w:rPr>
        <w:t>whereas</w:t>
      </w:r>
      <w:r w:rsidR="00747C53" w:rsidRPr="00477680">
        <w:rPr>
          <w:color w:val="000000" w:themeColor="text1"/>
        </w:rPr>
        <w:t xml:space="preserve"> its hollow structure</w:t>
      </w:r>
      <w:r w:rsidR="00B446DC" w:rsidRPr="00477680">
        <w:rPr>
          <w:color w:val="000000" w:themeColor="text1"/>
        </w:rPr>
        <w:t xml:space="preserve"> </w:t>
      </w:r>
      <w:r w:rsidR="002977E1">
        <w:rPr>
          <w:color w:val="000000" w:themeColor="text1"/>
        </w:rPr>
        <w:t xml:space="preserve">is </w:t>
      </w:r>
      <w:r w:rsidR="00B446DC" w:rsidRPr="00477680">
        <w:rPr>
          <w:color w:val="000000" w:themeColor="text1"/>
        </w:rPr>
        <w:t>used for</w:t>
      </w:r>
      <w:r w:rsidR="00747C53" w:rsidRPr="00477680">
        <w:rPr>
          <w:color w:val="000000" w:themeColor="text1"/>
        </w:rPr>
        <w:t xml:space="preserve"> irrigation and distillation pipes. The species’ </w:t>
      </w:r>
      <w:r w:rsidR="00B446DC" w:rsidRPr="00477680">
        <w:rPr>
          <w:color w:val="000000" w:themeColor="text1"/>
        </w:rPr>
        <w:t>flexibility</w:t>
      </w:r>
      <w:r w:rsidR="00747C53" w:rsidRPr="00477680">
        <w:rPr>
          <w:color w:val="000000" w:themeColor="text1"/>
        </w:rPr>
        <w:t xml:space="preserve"> </w:t>
      </w:r>
      <w:r w:rsidR="00B446DC" w:rsidRPr="00477680">
        <w:rPr>
          <w:color w:val="000000" w:themeColor="text1"/>
        </w:rPr>
        <w:t>spreads</w:t>
      </w:r>
      <w:r w:rsidR="00747C53" w:rsidRPr="00477680">
        <w:rPr>
          <w:color w:val="000000" w:themeColor="text1"/>
        </w:rPr>
        <w:t xml:space="preserve"> to weaponry, with culms historically used for </w:t>
      </w:r>
      <w:r w:rsidR="00B446DC" w:rsidRPr="00477680">
        <w:rPr>
          <w:color w:val="000000" w:themeColor="text1"/>
        </w:rPr>
        <w:t>javelins</w:t>
      </w:r>
      <w:r w:rsidR="00747C53" w:rsidRPr="00477680">
        <w:rPr>
          <w:color w:val="000000" w:themeColor="text1"/>
        </w:rPr>
        <w:t xml:space="preserve"> and arrows in some cultures (Liese &amp; Kohl, 2015). These highlight </w:t>
      </w:r>
      <w:r w:rsidR="00747C53" w:rsidRPr="00477680">
        <w:rPr>
          <w:rStyle w:val="Emphasis"/>
          <w:rFonts w:eastAsiaTheme="majorEastAsia"/>
          <w:color w:val="000000" w:themeColor="text1"/>
        </w:rPr>
        <w:t xml:space="preserve">B. </w:t>
      </w:r>
      <w:proofErr w:type="spellStart"/>
      <w:r w:rsidR="00747C53" w:rsidRPr="00477680">
        <w:rPr>
          <w:rStyle w:val="Emphasis"/>
          <w:rFonts w:eastAsiaTheme="majorEastAsia"/>
          <w:color w:val="000000" w:themeColor="text1"/>
        </w:rPr>
        <w:t>vulgaris</w:t>
      </w:r>
      <w:r w:rsidR="00747C53" w:rsidRPr="00477680">
        <w:rPr>
          <w:color w:val="000000" w:themeColor="text1"/>
        </w:rPr>
        <w:t>’s</w:t>
      </w:r>
      <w:proofErr w:type="spellEnd"/>
      <w:r w:rsidR="00747C53" w:rsidRPr="00477680">
        <w:rPr>
          <w:color w:val="000000" w:themeColor="text1"/>
        </w:rPr>
        <w:t xml:space="preserve"> role in </w:t>
      </w:r>
      <w:r w:rsidR="00747C53" w:rsidRPr="00477680">
        <w:rPr>
          <w:color w:val="000000" w:themeColor="text1"/>
        </w:rPr>
        <w:lastRenderedPageBreak/>
        <w:t xml:space="preserve">sustaining livelihoods, particularly in bamboo-dependent </w:t>
      </w:r>
      <w:r w:rsidR="00812283" w:rsidRPr="00477680">
        <w:rPr>
          <w:color w:val="000000" w:themeColor="text1"/>
        </w:rPr>
        <w:t>count</w:t>
      </w:r>
      <w:r w:rsidR="002977E1">
        <w:rPr>
          <w:color w:val="000000" w:themeColor="text1"/>
        </w:rPr>
        <w:t>r</w:t>
      </w:r>
      <w:r w:rsidR="00812283" w:rsidRPr="00477680">
        <w:rPr>
          <w:color w:val="000000" w:themeColor="text1"/>
        </w:rPr>
        <w:t>ies</w:t>
      </w:r>
      <w:r w:rsidR="00747C53" w:rsidRPr="00477680">
        <w:rPr>
          <w:color w:val="000000" w:themeColor="text1"/>
        </w:rPr>
        <w:t xml:space="preserve"> like India and Southeast Asia.</w:t>
      </w:r>
    </w:p>
    <w:p w14:paraId="56883633"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Industrial Applications</w:t>
      </w:r>
    </w:p>
    <w:p w14:paraId="42942548" w14:textId="0990E902" w:rsidR="00747C53" w:rsidRPr="00477680" w:rsidRDefault="001F0880" w:rsidP="00A93DF3">
      <w:pPr>
        <w:pStyle w:val="NormalWeb"/>
        <w:jc w:val="both"/>
        <w:rPr>
          <w:color w:val="000000" w:themeColor="text1"/>
        </w:rPr>
      </w:pPr>
      <w:r>
        <w:rPr>
          <w:rStyle w:val="Emphasis"/>
          <w:rFonts w:eastAsiaTheme="majorEastAsia"/>
          <w:color w:val="000000" w:themeColor="text1"/>
        </w:rPr>
        <w:t xml:space="preserve"> </w:t>
      </w:r>
      <w:r>
        <w:rPr>
          <w:rStyle w:val="Emphasis"/>
          <w:rFonts w:eastAsiaTheme="majorEastAsia"/>
          <w:color w:val="000000" w:themeColor="text1"/>
        </w:rPr>
        <w:tab/>
      </w:r>
      <w:r w:rsidR="00747C53" w:rsidRPr="00477680">
        <w:rPr>
          <w:rStyle w:val="Emphasis"/>
          <w:rFonts w:eastAsiaTheme="majorEastAsia"/>
          <w:color w:val="000000" w:themeColor="text1"/>
        </w:rPr>
        <w:t>B. vulgaris</w:t>
      </w:r>
      <w:r w:rsidR="00747C53" w:rsidRPr="00477680">
        <w:rPr>
          <w:color w:val="000000" w:themeColor="text1"/>
        </w:rPr>
        <w:t xml:space="preserve"> is a</w:t>
      </w:r>
      <w:r w:rsidR="002977E1">
        <w:rPr>
          <w:color w:val="000000" w:themeColor="text1"/>
        </w:rPr>
        <w:t>n</w:t>
      </w:r>
      <w:r w:rsidR="00747C53" w:rsidRPr="00477680">
        <w:rPr>
          <w:color w:val="000000" w:themeColor="text1"/>
        </w:rPr>
        <w:t xml:space="preserve"> </w:t>
      </w:r>
      <w:r w:rsidR="00812283" w:rsidRPr="00477680">
        <w:rPr>
          <w:color w:val="000000" w:themeColor="text1"/>
        </w:rPr>
        <w:t>important</w:t>
      </w:r>
      <w:r w:rsidR="00747C53" w:rsidRPr="00477680">
        <w:rPr>
          <w:color w:val="000000" w:themeColor="text1"/>
        </w:rPr>
        <w:t xml:space="preserve"> raw material in industrial applications, </w:t>
      </w:r>
      <w:r w:rsidR="00812283" w:rsidRPr="00477680">
        <w:rPr>
          <w:color w:val="000000" w:themeColor="text1"/>
        </w:rPr>
        <w:t>particularly</w:t>
      </w:r>
      <w:r w:rsidR="00747C53" w:rsidRPr="00477680">
        <w:rPr>
          <w:color w:val="000000" w:themeColor="text1"/>
        </w:rPr>
        <w:t xml:space="preserve"> in the pulp and paper industry. In India, it is a </w:t>
      </w:r>
      <w:r w:rsidR="00812283" w:rsidRPr="00477680">
        <w:rPr>
          <w:color w:val="000000" w:themeColor="text1"/>
        </w:rPr>
        <w:t>main</w:t>
      </w:r>
      <w:r w:rsidR="00747C53" w:rsidRPr="00477680">
        <w:rPr>
          <w:color w:val="000000" w:themeColor="text1"/>
        </w:rPr>
        <w:t xml:space="preserve"> source of pulp for paper production, yielding paper with exceptional tear strength comparable to softwood-derived paper (Sharma </w:t>
      </w:r>
      <w:r w:rsidR="00A342DF" w:rsidRPr="00A342DF">
        <w:rPr>
          <w:i/>
          <w:iCs/>
          <w:color w:val="000000" w:themeColor="text1"/>
        </w:rPr>
        <w:t>et al</w:t>
      </w:r>
      <w:r w:rsidR="00747C53" w:rsidRPr="00477680">
        <w:rPr>
          <w:color w:val="000000" w:themeColor="text1"/>
        </w:rPr>
        <w:t xml:space="preserve">., 2022). Its high cellulose content makes it suitable for particle boards, flexible packaging, and even biodegradable composites, </w:t>
      </w:r>
      <w:r w:rsidR="00426E3C" w:rsidRPr="00477680">
        <w:rPr>
          <w:color w:val="000000" w:themeColor="text1"/>
        </w:rPr>
        <w:t>br</w:t>
      </w:r>
      <w:r w:rsidR="002977E1">
        <w:rPr>
          <w:color w:val="000000" w:themeColor="text1"/>
        </w:rPr>
        <w:t>ing</w:t>
      </w:r>
      <w:r w:rsidR="00426E3C" w:rsidRPr="00477680">
        <w:rPr>
          <w:color w:val="000000" w:themeColor="text1"/>
        </w:rPr>
        <w:t>ing into line</w:t>
      </w:r>
      <w:r w:rsidR="00747C53" w:rsidRPr="00477680">
        <w:rPr>
          <w:color w:val="000000" w:themeColor="text1"/>
        </w:rPr>
        <w:t xml:space="preserve"> with global demands for sustainable materials (</w:t>
      </w:r>
      <w:proofErr w:type="spellStart"/>
      <w:r w:rsidR="00747C53" w:rsidRPr="00477680">
        <w:rPr>
          <w:color w:val="000000" w:themeColor="text1"/>
        </w:rPr>
        <w:t>Lobovikov</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xml:space="preserve">., 2007). </w:t>
      </w:r>
      <w:r w:rsidR="00315FE5" w:rsidRPr="00477680">
        <w:rPr>
          <w:color w:val="000000" w:themeColor="text1"/>
        </w:rPr>
        <w:t>Moreover</w:t>
      </w:r>
      <w:r w:rsidR="00747C53" w:rsidRPr="00477680">
        <w:rPr>
          <w:color w:val="000000" w:themeColor="text1"/>
        </w:rPr>
        <w:t xml:space="preserve">, the culms </w:t>
      </w:r>
      <w:r w:rsidR="00426E3C" w:rsidRPr="00477680">
        <w:rPr>
          <w:color w:val="000000" w:themeColor="text1"/>
        </w:rPr>
        <w:t>deal with</w:t>
      </w:r>
      <w:r w:rsidR="00747C53" w:rsidRPr="00477680">
        <w:rPr>
          <w:color w:val="000000" w:themeColor="text1"/>
        </w:rPr>
        <w:t xml:space="preserve"> activated carbon and biochar, used in water purification and soil </w:t>
      </w:r>
      <w:r w:rsidR="00426E3C" w:rsidRPr="00477680">
        <w:rPr>
          <w:color w:val="000000" w:themeColor="text1"/>
        </w:rPr>
        <w:t>improvement</w:t>
      </w:r>
      <w:r w:rsidR="00747C53" w:rsidRPr="00477680">
        <w:rPr>
          <w:color w:val="000000" w:themeColor="text1"/>
        </w:rPr>
        <w:t xml:space="preserve">, </w:t>
      </w:r>
      <w:r w:rsidR="00426E3C" w:rsidRPr="00477680">
        <w:rPr>
          <w:color w:val="000000" w:themeColor="text1"/>
        </w:rPr>
        <w:t>correspondingly</w:t>
      </w:r>
      <w:r w:rsidR="00747C53" w:rsidRPr="00477680">
        <w:rPr>
          <w:color w:val="000000" w:themeColor="text1"/>
        </w:rPr>
        <w:t>. However, industrial processing requires addressing the culms’ high carbohydrate content, which attracts fungi, through pre-treatment methods like steaming or chemical impregnation (Liese &amp; Kohl, 2015).</w:t>
      </w:r>
    </w:p>
    <w:p w14:paraId="4867246E"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Food and Nutritional Uses</w:t>
      </w:r>
    </w:p>
    <w:p w14:paraId="37ED71AB" w14:textId="31773AA0" w:rsidR="00747C53" w:rsidRPr="00477680" w:rsidRDefault="001F0880" w:rsidP="00A93DF3">
      <w:pPr>
        <w:pStyle w:val="NormalWeb"/>
        <w:jc w:val="both"/>
        <w:rPr>
          <w:color w:val="000000" w:themeColor="text1"/>
        </w:rPr>
      </w:pPr>
      <w:r>
        <w:rPr>
          <w:color w:val="000000" w:themeColor="text1"/>
        </w:rPr>
        <w:t xml:space="preserve"> </w:t>
      </w:r>
      <w:r>
        <w:rPr>
          <w:color w:val="000000" w:themeColor="text1"/>
        </w:rPr>
        <w:tab/>
      </w:r>
      <w:r w:rsidR="00747C53" w:rsidRPr="00477680">
        <w:rPr>
          <w:color w:val="000000" w:themeColor="text1"/>
        </w:rPr>
        <w:t xml:space="preserve">The young shoots of </w:t>
      </w:r>
      <w:r w:rsidR="00747C53" w:rsidRPr="00477680">
        <w:rPr>
          <w:rStyle w:val="Emphasis"/>
          <w:rFonts w:eastAsiaTheme="majorEastAsia"/>
          <w:color w:val="000000" w:themeColor="text1"/>
        </w:rPr>
        <w:t xml:space="preserve">B. </w:t>
      </w:r>
      <w:proofErr w:type="spellStart"/>
      <w:r w:rsidR="00C568F7" w:rsidRPr="00477680">
        <w:rPr>
          <w:color w:val="000000" w:themeColor="text1"/>
        </w:rPr>
        <w:t>sum</w:t>
      </w:r>
      <w:r w:rsidR="00747C53" w:rsidRPr="00477680">
        <w:rPr>
          <w:rStyle w:val="Emphasis"/>
          <w:rFonts w:eastAsiaTheme="majorEastAsia"/>
          <w:color w:val="000000" w:themeColor="text1"/>
        </w:rPr>
        <w:t>vulgaris</w:t>
      </w:r>
      <w:proofErr w:type="spellEnd"/>
      <w:r w:rsidR="00747C53" w:rsidRPr="00477680">
        <w:rPr>
          <w:color w:val="000000" w:themeColor="text1"/>
        </w:rPr>
        <w:t xml:space="preserve"> are a culinary staple </w:t>
      </w:r>
      <w:r w:rsidR="00426E3C" w:rsidRPr="00477680">
        <w:rPr>
          <w:color w:val="000000" w:themeColor="text1"/>
        </w:rPr>
        <w:t xml:space="preserve">in many regions </w:t>
      </w:r>
      <w:proofErr w:type="gramStart"/>
      <w:r w:rsidR="00426E3C" w:rsidRPr="00477680">
        <w:rPr>
          <w:color w:val="000000" w:themeColor="text1"/>
        </w:rPr>
        <w:t xml:space="preserve">of </w:t>
      </w:r>
      <w:r w:rsidR="00747C53" w:rsidRPr="00477680">
        <w:rPr>
          <w:color w:val="000000" w:themeColor="text1"/>
        </w:rPr>
        <w:t xml:space="preserve"> Asia</w:t>
      </w:r>
      <w:proofErr w:type="gramEnd"/>
      <w:r w:rsidR="00747C53" w:rsidRPr="00477680">
        <w:rPr>
          <w:color w:val="000000" w:themeColor="text1"/>
        </w:rPr>
        <w:t xml:space="preserve">, </w:t>
      </w:r>
      <w:r w:rsidR="00426E3C" w:rsidRPr="00477680">
        <w:rPr>
          <w:color w:val="000000" w:themeColor="text1"/>
        </w:rPr>
        <w:t>cherished</w:t>
      </w:r>
      <w:r w:rsidR="00747C53" w:rsidRPr="00477680">
        <w:rPr>
          <w:color w:val="000000" w:themeColor="text1"/>
        </w:rPr>
        <w:t xml:space="preserve"> for their tender texture and </w:t>
      </w:r>
      <w:r w:rsidR="0085185F" w:rsidRPr="00477680">
        <w:rPr>
          <w:color w:val="000000" w:themeColor="text1"/>
        </w:rPr>
        <w:t>nutritious</w:t>
      </w:r>
      <w:r w:rsidR="00747C53" w:rsidRPr="00477680">
        <w:rPr>
          <w:color w:val="000000" w:themeColor="text1"/>
        </w:rPr>
        <w:t xml:space="preserve"> </w:t>
      </w:r>
      <w:r w:rsidR="0085185F" w:rsidRPr="00477680">
        <w:rPr>
          <w:color w:val="000000" w:themeColor="text1"/>
        </w:rPr>
        <w:t>status</w:t>
      </w:r>
      <w:r w:rsidR="00747C53" w:rsidRPr="00477680">
        <w:rPr>
          <w:color w:val="000000" w:themeColor="text1"/>
        </w:rPr>
        <w:t xml:space="preserve">. Both green- and yellow-stem cultivars </w:t>
      </w:r>
      <w:r w:rsidR="0085185F" w:rsidRPr="00477680">
        <w:rPr>
          <w:color w:val="000000" w:themeColor="text1"/>
        </w:rPr>
        <w:t>giv</w:t>
      </w:r>
      <w:r w:rsidR="00747C53" w:rsidRPr="00477680">
        <w:rPr>
          <w:color w:val="000000" w:themeColor="text1"/>
        </w:rPr>
        <w:t>e edible shoots, which are cooked, pickled, or canned. Green-stem shoots contain 90 g water, 2.6</w:t>
      </w:r>
      <w:r w:rsidR="002977E1">
        <w:rPr>
          <w:color w:val="000000" w:themeColor="text1"/>
        </w:rPr>
        <w:t>-</w:t>
      </w:r>
      <w:r w:rsidR="00747C53" w:rsidRPr="00477680">
        <w:rPr>
          <w:color w:val="000000" w:themeColor="text1"/>
        </w:rPr>
        <w:t>g</w:t>
      </w:r>
      <w:r w:rsidR="0085185F" w:rsidRPr="00477680">
        <w:rPr>
          <w:color w:val="000000" w:themeColor="text1"/>
        </w:rPr>
        <w:t>ram</w:t>
      </w:r>
      <w:r w:rsidR="00747C53" w:rsidRPr="00477680">
        <w:rPr>
          <w:color w:val="000000" w:themeColor="text1"/>
        </w:rPr>
        <w:t xml:space="preserve"> protein, </w:t>
      </w:r>
      <w:proofErr w:type="gramStart"/>
      <w:r w:rsidR="00747C53" w:rsidRPr="00477680">
        <w:rPr>
          <w:color w:val="000000" w:themeColor="text1"/>
        </w:rPr>
        <w:t>4.1 g</w:t>
      </w:r>
      <w:r w:rsidR="0085185F" w:rsidRPr="00477680">
        <w:rPr>
          <w:color w:val="000000" w:themeColor="text1"/>
        </w:rPr>
        <w:t>ram</w:t>
      </w:r>
      <w:proofErr w:type="gramEnd"/>
      <w:r w:rsidR="00747C53" w:rsidRPr="00477680">
        <w:rPr>
          <w:color w:val="000000" w:themeColor="text1"/>
        </w:rPr>
        <w:t xml:space="preserve"> fat, 0.4 g</w:t>
      </w:r>
      <w:r w:rsidR="0085185F" w:rsidRPr="00477680">
        <w:rPr>
          <w:color w:val="000000" w:themeColor="text1"/>
        </w:rPr>
        <w:t>ram</w:t>
      </w:r>
      <w:r w:rsidR="00747C53" w:rsidRPr="00477680">
        <w:rPr>
          <w:color w:val="000000" w:themeColor="text1"/>
        </w:rPr>
        <w:t xml:space="preserve"> digestible carbohydrates, 1.1 g</w:t>
      </w:r>
      <w:r w:rsidR="0085185F" w:rsidRPr="00477680">
        <w:rPr>
          <w:color w:val="000000" w:themeColor="text1"/>
        </w:rPr>
        <w:t>ram</w:t>
      </w:r>
      <w:r w:rsidR="00747C53" w:rsidRPr="00477680">
        <w:rPr>
          <w:color w:val="000000" w:themeColor="text1"/>
        </w:rPr>
        <w:t xml:space="preserve"> insoluble </w:t>
      </w:r>
      <w:proofErr w:type="spellStart"/>
      <w:r w:rsidR="00747C53" w:rsidRPr="00477680">
        <w:rPr>
          <w:color w:val="000000" w:themeColor="text1"/>
        </w:rPr>
        <w:t>fiber</w:t>
      </w:r>
      <w:proofErr w:type="spellEnd"/>
      <w:r w:rsidR="00747C53" w:rsidRPr="00477680">
        <w:rPr>
          <w:color w:val="000000" w:themeColor="text1"/>
        </w:rPr>
        <w:t>, 22.8 mg calcium, 37 mg phosphorus, 1.1 mg iron, and 3.1 mg ascorbic acid per 100 g</w:t>
      </w:r>
      <w:r w:rsidR="00336448" w:rsidRPr="00477680">
        <w:rPr>
          <w:color w:val="000000" w:themeColor="text1"/>
        </w:rPr>
        <w:t>ram</w:t>
      </w:r>
      <w:r w:rsidR="00747C53" w:rsidRPr="00477680">
        <w:rPr>
          <w:color w:val="000000" w:themeColor="text1"/>
        </w:rPr>
        <w:t>, while yellow-stem shoots have slightly higher fat (7.2 g</w:t>
      </w:r>
      <w:r w:rsidR="00336448" w:rsidRPr="00477680">
        <w:rPr>
          <w:color w:val="000000" w:themeColor="text1"/>
        </w:rPr>
        <w:t>ram</w:t>
      </w:r>
      <w:r w:rsidR="00747C53" w:rsidRPr="00477680">
        <w:rPr>
          <w:color w:val="000000" w:themeColor="text1"/>
        </w:rPr>
        <w:t>) and no digestible carbohydrates (</w:t>
      </w:r>
      <w:proofErr w:type="spellStart"/>
      <w:r w:rsidR="00747C53" w:rsidRPr="00477680">
        <w:rPr>
          <w:color w:val="000000" w:themeColor="text1"/>
        </w:rPr>
        <w:t>Lobovikov</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xml:space="preserve">., 2007). In Mauritius, a decoction of shoot tips </w:t>
      </w:r>
      <w:r w:rsidR="00336448" w:rsidRPr="00477680">
        <w:rPr>
          <w:color w:val="000000" w:themeColor="text1"/>
        </w:rPr>
        <w:t>along</w:t>
      </w:r>
      <w:r w:rsidR="00747C53" w:rsidRPr="00477680">
        <w:rPr>
          <w:color w:val="000000" w:themeColor="text1"/>
        </w:rPr>
        <w:t xml:space="preserve"> with Job’s tears (</w:t>
      </w:r>
      <w:proofErr w:type="spellStart"/>
      <w:r w:rsidR="00747C53" w:rsidRPr="00477680">
        <w:rPr>
          <w:rStyle w:val="Emphasis"/>
          <w:rFonts w:eastAsiaTheme="majorEastAsia"/>
          <w:color w:val="000000" w:themeColor="text1"/>
        </w:rPr>
        <w:t>Coix</w:t>
      </w:r>
      <w:proofErr w:type="spellEnd"/>
      <w:r w:rsidR="00747C53" w:rsidRPr="00477680">
        <w:rPr>
          <w:rStyle w:val="Emphasis"/>
          <w:rFonts w:eastAsiaTheme="majorEastAsia"/>
          <w:color w:val="000000" w:themeColor="text1"/>
        </w:rPr>
        <w:t xml:space="preserve"> </w:t>
      </w:r>
      <w:proofErr w:type="spellStart"/>
      <w:r w:rsidR="00747C53" w:rsidRPr="00477680">
        <w:rPr>
          <w:rStyle w:val="Emphasis"/>
          <w:rFonts w:eastAsiaTheme="majorEastAsia"/>
          <w:color w:val="000000" w:themeColor="text1"/>
        </w:rPr>
        <w:t>lacryma-jobi</w:t>
      </w:r>
      <w:proofErr w:type="spellEnd"/>
      <w:r w:rsidR="00747C53" w:rsidRPr="00477680">
        <w:rPr>
          <w:color w:val="000000" w:themeColor="text1"/>
        </w:rPr>
        <w:t xml:space="preserve">) is consumed as a refreshing beverage (Schröder, 2018). The shoots’ whitish-pink or buttercup-yellow hues (post-cooking) and fair canning quality make them commercially viable, though large-scale ingestion of leaves as fodder can cause neurological disorders in horses, limiting their use in animal feed (Sharma </w:t>
      </w:r>
      <w:r w:rsidR="00A342DF" w:rsidRPr="00A342DF">
        <w:rPr>
          <w:i/>
          <w:iCs/>
          <w:color w:val="000000" w:themeColor="text1"/>
        </w:rPr>
        <w:t>et al</w:t>
      </w:r>
      <w:r w:rsidR="00747C53" w:rsidRPr="00477680">
        <w:rPr>
          <w:color w:val="000000" w:themeColor="text1"/>
        </w:rPr>
        <w:t>., 2022).</w:t>
      </w:r>
    </w:p>
    <w:p w14:paraId="2B2E8191"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Medicinal and Traditional Uses</w:t>
      </w:r>
    </w:p>
    <w:p w14:paraId="322D665A" w14:textId="785521E1" w:rsidR="00747C53" w:rsidRPr="00477680" w:rsidRDefault="001F0880" w:rsidP="00A93DF3">
      <w:pPr>
        <w:pStyle w:val="NormalWeb"/>
        <w:jc w:val="both"/>
        <w:rPr>
          <w:color w:val="000000" w:themeColor="text1"/>
        </w:rPr>
      </w:pPr>
      <w:r>
        <w:rPr>
          <w:color w:val="000000" w:themeColor="text1"/>
        </w:rPr>
        <w:t xml:space="preserve">  </w:t>
      </w:r>
      <w:r>
        <w:rPr>
          <w:color w:val="000000" w:themeColor="text1"/>
        </w:rPr>
        <w:tab/>
      </w:r>
      <w:proofErr w:type="gramStart"/>
      <w:r w:rsidR="00747C53" w:rsidRPr="00477680">
        <w:rPr>
          <w:color w:val="000000" w:themeColor="text1"/>
        </w:rPr>
        <w:t>A</w:t>
      </w:r>
      <w:r w:rsidR="00C23369" w:rsidRPr="00477680">
        <w:rPr>
          <w:color w:val="000000" w:themeColor="text1"/>
        </w:rPr>
        <w:t xml:space="preserve">mong </w:t>
      </w:r>
      <w:r w:rsidR="00747C53" w:rsidRPr="00477680">
        <w:rPr>
          <w:color w:val="000000" w:themeColor="text1"/>
        </w:rPr>
        <w:t xml:space="preserve"> Asia</w:t>
      </w:r>
      <w:proofErr w:type="gramEnd"/>
      <w:r w:rsidR="00747C53" w:rsidRPr="00477680">
        <w:rPr>
          <w:color w:val="000000" w:themeColor="text1"/>
        </w:rPr>
        <w:t xml:space="preserve"> and parts of Africa, </w:t>
      </w:r>
      <w:r w:rsidR="00747C53" w:rsidRPr="00477680">
        <w:rPr>
          <w:rStyle w:val="Emphasis"/>
          <w:rFonts w:eastAsiaTheme="majorEastAsia"/>
          <w:color w:val="000000" w:themeColor="text1"/>
        </w:rPr>
        <w:t>B. vulgaris</w:t>
      </w:r>
      <w:r w:rsidR="00747C53" w:rsidRPr="00477680">
        <w:rPr>
          <w:color w:val="000000" w:themeColor="text1"/>
        </w:rPr>
        <w:t xml:space="preserve"> holds a </w:t>
      </w:r>
      <w:r w:rsidR="00C23369" w:rsidRPr="00477680">
        <w:rPr>
          <w:color w:val="000000" w:themeColor="text1"/>
        </w:rPr>
        <w:t>significant</w:t>
      </w:r>
      <w:r w:rsidR="00747C53" w:rsidRPr="00477680">
        <w:rPr>
          <w:color w:val="000000" w:themeColor="text1"/>
        </w:rPr>
        <w:t xml:space="preserve"> place in traditional medicine, though clinical </w:t>
      </w:r>
      <w:r w:rsidR="00C23369" w:rsidRPr="00477680">
        <w:rPr>
          <w:color w:val="000000" w:themeColor="text1"/>
        </w:rPr>
        <w:t>authentication</w:t>
      </w:r>
      <w:r w:rsidR="00747C53" w:rsidRPr="00477680">
        <w:rPr>
          <w:color w:val="000000" w:themeColor="text1"/>
        </w:rPr>
        <w:t xml:space="preserve"> of its </w:t>
      </w:r>
      <w:r w:rsidR="00C23369" w:rsidRPr="00477680">
        <w:rPr>
          <w:color w:val="000000" w:themeColor="text1"/>
        </w:rPr>
        <w:t>effectiveness</w:t>
      </w:r>
      <w:r w:rsidR="00747C53" w:rsidRPr="00477680">
        <w:rPr>
          <w:color w:val="000000" w:themeColor="text1"/>
        </w:rPr>
        <w:t xml:space="preserve"> remains </w:t>
      </w:r>
      <w:r w:rsidR="00C23369" w:rsidRPr="00477680">
        <w:rPr>
          <w:color w:val="000000" w:themeColor="text1"/>
        </w:rPr>
        <w:t>incomplete</w:t>
      </w:r>
      <w:r w:rsidR="00747C53" w:rsidRPr="00477680">
        <w:rPr>
          <w:color w:val="000000" w:themeColor="text1"/>
        </w:rPr>
        <w:t xml:space="preserve">. In Java, water stored in </w:t>
      </w:r>
      <w:r w:rsidR="00747C53" w:rsidRPr="00477680">
        <w:rPr>
          <w:rStyle w:val="Emphasis"/>
          <w:rFonts w:eastAsiaTheme="majorEastAsia"/>
          <w:color w:val="000000" w:themeColor="text1"/>
        </w:rPr>
        <w:t>B. vulgaris</w:t>
      </w:r>
      <w:r w:rsidR="00747C53" w:rsidRPr="00477680">
        <w:rPr>
          <w:color w:val="000000" w:themeColor="text1"/>
        </w:rPr>
        <w:t xml:space="preserve"> culms is </w:t>
      </w:r>
      <w:r w:rsidR="00C23369" w:rsidRPr="00477680">
        <w:rPr>
          <w:color w:val="000000" w:themeColor="text1"/>
        </w:rPr>
        <w:t>supposed</w:t>
      </w:r>
      <w:r w:rsidR="00747C53" w:rsidRPr="00477680">
        <w:rPr>
          <w:color w:val="000000" w:themeColor="text1"/>
        </w:rPr>
        <w:t xml:space="preserve"> to cure various ailments, attributed to its </w:t>
      </w:r>
      <w:r w:rsidR="00C23369" w:rsidRPr="00477680">
        <w:rPr>
          <w:color w:val="000000" w:themeColor="text1"/>
        </w:rPr>
        <w:t>hypothetical</w:t>
      </w:r>
      <w:r w:rsidR="00747C53" w:rsidRPr="00477680">
        <w:rPr>
          <w:color w:val="000000" w:themeColor="text1"/>
        </w:rPr>
        <w:t xml:space="preserve"> mineral content. In the Congo, leaf infusions are used to treat measles, while in Nigeria, macerated leaf extracts are </w:t>
      </w:r>
      <w:r w:rsidR="00FA1B70" w:rsidRPr="00477680">
        <w:rPr>
          <w:color w:val="000000" w:themeColor="text1"/>
        </w:rPr>
        <w:t>working</w:t>
      </w:r>
      <w:r w:rsidR="00747C53" w:rsidRPr="00477680">
        <w:rPr>
          <w:color w:val="000000" w:themeColor="text1"/>
        </w:rPr>
        <w:t xml:space="preserve"> against sexually transmitted diseases and as an abortifacient, with rabbit studies </w:t>
      </w:r>
      <w:r w:rsidR="00FA1B70" w:rsidRPr="00477680">
        <w:rPr>
          <w:color w:val="000000" w:themeColor="text1"/>
        </w:rPr>
        <w:t>positive</w:t>
      </w:r>
      <w:r w:rsidR="00747C53" w:rsidRPr="00477680">
        <w:rPr>
          <w:color w:val="000000" w:themeColor="text1"/>
        </w:rPr>
        <w:t xml:space="preserve"> the latter’s efficacy (</w:t>
      </w:r>
      <w:proofErr w:type="spellStart"/>
      <w:r w:rsidR="00747C53" w:rsidRPr="00477680">
        <w:rPr>
          <w:color w:val="000000" w:themeColor="text1"/>
        </w:rPr>
        <w:t>Emamverdian</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xml:space="preserve">., 2020). In Ayurvedic and Chinese medicine, shoot extracts are consumed for their purported anti-inflammatory and antioxidant properties, often boiled or pickled to enhance bioavailability (Zheng, 2024). Additionally, </w:t>
      </w:r>
      <w:r w:rsidR="00747C53" w:rsidRPr="00477680">
        <w:rPr>
          <w:rStyle w:val="Emphasis"/>
          <w:rFonts w:eastAsiaTheme="majorEastAsia"/>
          <w:color w:val="000000" w:themeColor="text1"/>
        </w:rPr>
        <w:t>B. vulgaris</w:t>
      </w:r>
      <w:r w:rsidR="00747C53" w:rsidRPr="00477680">
        <w:rPr>
          <w:color w:val="000000" w:themeColor="text1"/>
        </w:rPr>
        <w:t xml:space="preserve"> roots and leaves are u</w:t>
      </w:r>
      <w:r w:rsidR="00FA1B70" w:rsidRPr="00477680">
        <w:rPr>
          <w:color w:val="000000" w:themeColor="text1"/>
        </w:rPr>
        <w:t>tilized</w:t>
      </w:r>
      <w:r w:rsidR="00747C53" w:rsidRPr="00477680">
        <w:rPr>
          <w:color w:val="000000" w:themeColor="text1"/>
        </w:rPr>
        <w:t xml:space="preserve"> in some cultures to treat respiratory </w:t>
      </w:r>
      <w:r w:rsidR="00FA1B70" w:rsidRPr="00477680">
        <w:rPr>
          <w:color w:val="000000" w:themeColor="text1"/>
        </w:rPr>
        <w:t>problems</w:t>
      </w:r>
      <w:r w:rsidR="00747C53" w:rsidRPr="00477680">
        <w:rPr>
          <w:color w:val="000000" w:themeColor="text1"/>
        </w:rPr>
        <w:t xml:space="preserve"> and skin conditions, though overuse may cause toxicity, </w:t>
      </w:r>
      <w:r w:rsidR="0050750F" w:rsidRPr="00477680">
        <w:rPr>
          <w:color w:val="000000" w:themeColor="text1"/>
        </w:rPr>
        <w:t>requiring</w:t>
      </w:r>
      <w:r w:rsidR="00747C53" w:rsidRPr="00477680">
        <w:rPr>
          <w:color w:val="000000" w:themeColor="text1"/>
        </w:rPr>
        <w:t xml:space="preserve"> caution (Schröder, 2018).</w:t>
      </w:r>
    </w:p>
    <w:p w14:paraId="12BC59E6"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Energy and Other Uses</w:t>
      </w:r>
    </w:p>
    <w:p w14:paraId="5ED17FCE" w14:textId="5CE09ACC" w:rsidR="00747C53" w:rsidRPr="00477680" w:rsidRDefault="001F0880" w:rsidP="00A93DF3">
      <w:pPr>
        <w:pStyle w:val="NormalWeb"/>
        <w:jc w:val="both"/>
        <w:rPr>
          <w:color w:val="000000" w:themeColor="text1"/>
        </w:rPr>
      </w:pPr>
      <w:r>
        <w:rPr>
          <w:color w:val="000000" w:themeColor="text1"/>
        </w:rPr>
        <w:t xml:space="preserve"> </w:t>
      </w:r>
      <w:r>
        <w:rPr>
          <w:color w:val="000000" w:themeColor="text1"/>
        </w:rPr>
        <w:tab/>
      </w:r>
      <w:r w:rsidR="00747C53" w:rsidRPr="00477680">
        <w:rPr>
          <w:color w:val="000000" w:themeColor="text1"/>
        </w:rPr>
        <w:t xml:space="preserve">The culms of </w:t>
      </w:r>
      <w:r w:rsidR="00747C53" w:rsidRPr="00477680">
        <w:rPr>
          <w:rStyle w:val="Emphasis"/>
          <w:rFonts w:eastAsiaTheme="majorEastAsia"/>
          <w:color w:val="000000" w:themeColor="text1"/>
        </w:rPr>
        <w:t>B. vulgaris</w:t>
      </w:r>
      <w:r w:rsidR="00747C53" w:rsidRPr="00477680">
        <w:rPr>
          <w:color w:val="000000" w:themeColor="text1"/>
        </w:rPr>
        <w:t xml:space="preserve"> </w:t>
      </w:r>
      <w:r w:rsidR="002977E1">
        <w:rPr>
          <w:color w:val="000000" w:themeColor="text1"/>
        </w:rPr>
        <w:t>serve</w:t>
      </w:r>
      <w:r w:rsidR="00747C53" w:rsidRPr="00477680">
        <w:rPr>
          <w:color w:val="000000" w:themeColor="text1"/>
        </w:rPr>
        <w:t xml:space="preserve"> as a renewable fuel source in </w:t>
      </w:r>
      <w:r w:rsidR="0050750F" w:rsidRPr="00477680">
        <w:rPr>
          <w:color w:val="000000" w:themeColor="text1"/>
        </w:rPr>
        <w:t>various</w:t>
      </w:r>
      <w:r w:rsidR="00747C53" w:rsidRPr="00477680">
        <w:rPr>
          <w:color w:val="000000" w:themeColor="text1"/>
        </w:rPr>
        <w:t xml:space="preserve"> regions, burned for household cooking and heating due to their high calorific value. However, their use as fuel is less efficient compared to other biomass sources, and large-scale harvesting raises sustainability concerns (Liese &amp; Kohl, 2015). The leaves, while occasionally used as fodder, </w:t>
      </w:r>
      <w:r w:rsidR="00747C53" w:rsidRPr="00477680">
        <w:rPr>
          <w:color w:val="000000" w:themeColor="text1"/>
        </w:rPr>
        <w:lastRenderedPageBreak/>
        <w:t xml:space="preserve">are limited by their potential to cause neurological issues in livestock, particularly horses, when consumed in excess (Sharma </w:t>
      </w:r>
      <w:r w:rsidR="00A342DF" w:rsidRPr="00A342DF">
        <w:rPr>
          <w:i/>
          <w:iCs/>
          <w:color w:val="000000" w:themeColor="text1"/>
        </w:rPr>
        <w:t>et al</w:t>
      </w:r>
      <w:r w:rsidR="00747C53" w:rsidRPr="00477680">
        <w:rPr>
          <w:color w:val="000000" w:themeColor="text1"/>
        </w:rPr>
        <w:t xml:space="preserve">., 2022). Emerging applications include the use of </w:t>
      </w:r>
      <w:r w:rsidR="00747C53" w:rsidRPr="00477680">
        <w:rPr>
          <w:rStyle w:val="Emphasis"/>
          <w:rFonts w:eastAsiaTheme="majorEastAsia"/>
          <w:color w:val="000000" w:themeColor="text1"/>
        </w:rPr>
        <w:t>B. vulgaris</w:t>
      </w:r>
      <w:r w:rsidR="00747C53" w:rsidRPr="00477680">
        <w:rPr>
          <w:color w:val="000000" w:themeColor="text1"/>
        </w:rPr>
        <w:t xml:space="preserve"> in phytoremediation, where its deep root system helps </w:t>
      </w:r>
      <w:r w:rsidR="001143CE" w:rsidRPr="00477680">
        <w:rPr>
          <w:color w:val="000000" w:themeColor="text1"/>
        </w:rPr>
        <w:t>eliminate</w:t>
      </w:r>
      <w:r w:rsidR="00747C53" w:rsidRPr="00477680">
        <w:rPr>
          <w:color w:val="000000" w:themeColor="text1"/>
        </w:rPr>
        <w:t xml:space="preserve"> heavy metals from contaminated soils, and in carbon sequestration, </w:t>
      </w:r>
      <w:r w:rsidR="00141EE2" w:rsidRPr="00477680">
        <w:rPr>
          <w:color w:val="000000" w:themeColor="text1"/>
        </w:rPr>
        <w:t>contribut</w:t>
      </w:r>
      <w:r w:rsidR="002977E1">
        <w:rPr>
          <w:color w:val="000000" w:themeColor="text1"/>
        </w:rPr>
        <w:t>es</w:t>
      </w:r>
      <w:r w:rsidR="00747C53" w:rsidRPr="00477680">
        <w:rPr>
          <w:color w:val="000000" w:themeColor="text1"/>
        </w:rPr>
        <w:t xml:space="preserve"> to climate change mitigation (</w:t>
      </w:r>
      <w:proofErr w:type="spellStart"/>
      <w:r w:rsidR="00747C53" w:rsidRPr="00477680">
        <w:rPr>
          <w:color w:val="000000" w:themeColor="text1"/>
        </w:rPr>
        <w:t>Lobovikov</w:t>
      </w:r>
      <w:proofErr w:type="spellEnd"/>
      <w:r w:rsidR="00747C53" w:rsidRPr="00477680">
        <w:rPr>
          <w:color w:val="000000" w:themeColor="text1"/>
        </w:rPr>
        <w:t xml:space="preserve"> </w:t>
      </w:r>
      <w:r w:rsidR="00A342DF" w:rsidRPr="00A342DF">
        <w:rPr>
          <w:i/>
          <w:iCs/>
          <w:color w:val="000000" w:themeColor="text1"/>
        </w:rPr>
        <w:t>et al</w:t>
      </w:r>
      <w:r w:rsidR="00747C53" w:rsidRPr="00477680">
        <w:rPr>
          <w:color w:val="000000" w:themeColor="text1"/>
        </w:rPr>
        <w:t>., 2007).</w:t>
      </w:r>
    </w:p>
    <w:p w14:paraId="2620E4F8" w14:textId="77777777" w:rsidR="00747C53" w:rsidRPr="00477680" w:rsidRDefault="00747C53" w:rsidP="00747C53">
      <w:pPr>
        <w:pStyle w:val="Heading3"/>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Global Cultivation and Economic Significance</w:t>
      </w:r>
    </w:p>
    <w:p w14:paraId="56FCBD7B" w14:textId="12342A50" w:rsidR="00747C53" w:rsidRPr="00477680" w:rsidRDefault="001F0880" w:rsidP="00A93DF3">
      <w:pPr>
        <w:pStyle w:val="NormalWeb"/>
        <w:jc w:val="both"/>
        <w:rPr>
          <w:color w:val="000000" w:themeColor="text1"/>
        </w:rPr>
      </w:pPr>
      <w:r>
        <w:rPr>
          <w:rStyle w:val="Emphasis"/>
          <w:rFonts w:eastAsiaTheme="majorEastAsia"/>
          <w:color w:val="000000" w:themeColor="text1"/>
        </w:rPr>
        <w:t xml:space="preserve"> </w:t>
      </w:r>
      <w:r>
        <w:rPr>
          <w:rStyle w:val="Emphasis"/>
          <w:rFonts w:eastAsiaTheme="majorEastAsia"/>
          <w:color w:val="000000" w:themeColor="text1"/>
        </w:rPr>
        <w:tab/>
      </w:r>
      <w:r w:rsidR="00747C53" w:rsidRPr="00477680">
        <w:rPr>
          <w:rStyle w:val="Emphasis"/>
          <w:rFonts w:eastAsiaTheme="majorEastAsia"/>
          <w:color w:val="000000" w:themeColor="text1"/>
        </w:rPr>
        <w:t>B. vulgaris</w:t>
      </w:r>
      <w:r w:rsidR="00747C53" w:rsidRPr="00477680">
        <w:rPr>
          <w:color w:val="000000" w:themeColor="text1"/>
        </w:rPr>
        <w:t xml:space="preserve"> is cultivated </w:t>
      </w:r>
      <w:r w:rsidR="00F55CE6" w:rsidRPr="00477680">
        <w:rPr>
          <w:color w:val="000000" w:themeColor="text1"/>
        </w:rPr>
        <w:t xml:space="preserve">in </w:t>
      </w:r>
      <w:r w:rsidR="00747C53" w:rsidRPr="00477680">
        <w:rPr>
          <w:color w:val="000000" w:themeColor="text1"/>
        </w:rPr>
        <w:t xml:space="preserve">worldwide, with </w:t>
      </w:r>
      <w:r w:rsidR="00F55CE6" w:rsidRPr="00477680">
        <w:rPr>
          <w:color w:val="000000" w:themeColor="text1"/>
        </w:rPr>
        <w:t xml:space="preserve">improved </w:t>
      </w:r>
      <w:r w:rsidR="00747C53" w:rsidRPr="00477680">
        <w:rPr>
          <w:color w:val="000000" w:themeColor="text1"/>
        </w:rPr>
        <w:t xml:space="preserve">production in East, Southeast, and South Asia, and </w:t>
      </w:r>
      <w:r w:rsidR="00F55CE6" w:rsidRPr="00477680">
        <w:rPr>
          <w:color w:val="000000" w:themeColor="text1"/>
        </w:rPr>
        <w:t>increasing</w:t>
      </w:r>
      <w:r w:rsidR="00747C53" w:rsidRPr="00477680">
        <w:rPr>
          <w:color w:val="000000" w:themeColor="text1"/>
        </w:rPr>
        <w:t xml:space="preserve"> </w:t>
      </w:r>
      <w:r w:rsidR="00F55CE6" w:rsidRPr="00477680">
        <w:rPr>
          <w:color w:val="000000" w:themeColor="text1"/>
        </w:rPr>
        <w:t>production</w:t>
      </w:r>
      <w:r w:rsidR="00747C53" w:rsidRPr="00477680">
        <w:rPr>
          <w:color w:val="000000" w:themeColor="text1"/>
        </w:rPr>
        <w:t xml:space="preserve"> in the Americas, Europe, and Africa. Varieties like </w:t>
      </w:r>
      <w:r w:rsidR="00747C53" w:rsidRPr="00477680">
        <w:rPr>
          <w:rStyle w:val="Emphasis"/>
          <w:rFonts w:eastAsiaTheme="majorEastAsia"/>
          <w:color w:val="000000" w:themeColor="text1"/>
        </w:rPr>
        <w:t>B. vulgaris</w:t>
      </w:r>
      <w:r w:rsidR="00747C53" w:rsidRPr="00477680">
        <w:rPr>
          <w:color w:val="000000" w:themeColor="text1"/>
        </w:rPr>
        <w:t xml:space="preserve"> f. </w:t>
      </w:r>
      <w:proofErr w:type="spellStart"/>
      <w:r w:rsidR="00747C53" w:rsidRPr="00477680">
        <w:rPr>
          <w:rStyle w:val="Emphasis"/>
          <w:rFonts w:eastAsiaTheme="majorEastAsia"/>
          <w:color w:val="000000" w:themeColor="text1"/>
        </w:rPr>
        <w:t>waminii</w:t>
      </w:r>
      <w:proofErr w:type="spellEnd"/>
      <w:r w:rsidR="00747C53" w:rsidRPr="00477680">
        <w:rPr>
          <w:color w:val="000000" w:themeColor="text1"/>
        </w:rPr>
        <w:t xml:space="preserve">, with its </w:t>
      </w:r>
      <w:r w:rsidR="00F55CE6" w:rsidRPr="00477680">
        <w:rPr>
          <w:color w:val="000000" w:themeColor="text1"/>
        </w:rPr>
        <w:t>characteristic</w:t>
      </w:r>
      <w:r w:rsidR="00747C53" w:rsidRPr="00477680">
        <w:rPr>
          <w:color w:val="000000" w:themeColor="text1"/>
        </w:rPr>
        <w:t xml:space="preserve"> bulbous internodes, are grown in the US and Europe, while </w:t>
      </w:r>
      <w:r w:rsidR="00747C53" w:rsidRPr="00477680">
        <w:rPr>
          <w:rStyle w:val="Emphasis"/>
          <w:rFonts w:eastAsiaTheme="majorEastAsia"/>
          <w:color w:val="000000" w:themeColor="text1"/>
        </w:rPr>
        <w:t>B. vulgaris</w:t>
      </w:r>
      <w:r w:rsidR="00747C53" w:rsidRPr="00477680">
        <w:rPr>
          <w:color w:val="000000" w:themeColor="text1"/>
        </w:rPr>
        <w:t xml:space="preserve"> var. </w:t>
      </w:r>
      <w:r w:rsidR="00747C53" w:rsidRPr="00477680">
        <w:rPr>
          <w:rStyle w:val="Emphasis"/>
          <w:rFonts w:eastAsiaTheme="majorEastAsia"/>
          <w:color w:val="000000" w:themeColor="text1"/>
        </w:rPr>
        <w:t>striata</w:t>
      </w:r>
      <w:r w:rsidR="00747C53" w:rsidRPr="00477680">
        <w:rPr>
          <w:color w:val="000000" w:themeColor="text1"/>
        </w:rPr>
        <w:t xml:space="preserve"> thrives in tropical regions as a hedge plant (Schröder, 2018). The global trade of </w:t>
      </w:r>
      <w:r w:rsidR="00747C53" w:rsidRPr="00477680">
        <w:rPr>
          <w:rStyle w:val="Emphasis"/>
          <w:rFonts w:eastAsiaTheme="majorEastAsia"/>
          <w:color w:val="000000" w:themeColor="text1"/>
        </w:rPr>
        <w:t>B. vulgaris</w:t>
      </w:r>
      <w:r w:rsidR="00747C53" w:rsidRPr="00477680">
        <w:rPr>
          <w:color w:val="000000" w:themeColor="text1"/>
        </w:rPr>
        <w:t xml:space="preserve"> products is substantial, though precise statistics are scarce due to informal markets. Its economic impact is </w:t>
      </w:r>
      <w:r w:rsidR="00ED0944" w:rsidRPr="00477680">
        <w:rPr>
          <w:color w:val="000000" w:themeColor="text1"/>
        </w:rPr>
        <w:t>obvious</w:t>
      </w:r>
      <w:r w:rsidR="00747C53" w:rsidRPr="00477680">
        <w:rPr>
          <w:color w:val="000000" w:themeColor="text1"/>
        </w:rPr>
        <w:t xml:space="preserve"> in countries like India, </w:t>
      </w:r>
      <w:r w:rsidR="00ED0944" w:rsidRPr="00477680">
        <w:rPr>
          <w:color w:val="000000" w:themeColor="text1"/>
        </w:rPr>
        <w:t>where</w:t>
      </w:r>
      <w:r w:rsidR="00747C53" w:rsidRPr="00477680">
        <w:rPr>
          <w:color w:val="000000" w:themeColor="text1"/>
        </w:rPr>
        <w:t xml:space="preserve"> it supports rural livelihoods through pulp, handicrafts, and construction industries (Khalid Khan </w:t>
      </w:r>
      <w:r w:rsidR="00A342DF" w:rsidRPr="00A342DF">
        <w:rPr>
          <w:i/>
          <w:iCs/>
          <w:color w:val="000000" w:themeColor="text1"/>
        </w:rPr>
        <w:t>et al</w:t>
      </w:r>
      <w:r w:rsidR="00747C53" w:rsidRPr="00477680">
        <w:rPr>
          <w:color w:val="000000" w:themeColor="text1"/>
        </w:rPr>
        <w:t xml:space="preserve">., 2015). </w:t>
      </w:r>
    </w:p>
    <w:p w14:paraId="2BEE8743" w14:textId="77777777" w:rsidR="00747C53" w:rsidRPr="00477680" w:rsidRDefault="00747C53" w:rsidP="00747C53">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Global Context</w:t>
      </w:r>
    </w:p>
    <w:p w14:paraId="78C7E13D" w14:textId="77777777" w:rsidR="00747C53" w:rsidRPr="00477680" w:rsidRDefault="00747C53" w:rsidP="00747C53">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A56A8B">
        <w:rPr>
          <w:rFonts w:ascii="Times New Roman" w:eastAsia="Times New Roman" w:hAnsi="Times New Roman" w:cs="Times New Roman"/>
          <w:i/>
          <w:iCs/>
          <w:color w:val="000000" w:themeColor="text1"/>
          <w:kern w:val="0"/>
          <w:sz w:val="24"/>
          <w:szCs w:val="24"/>
          <w:lang w:eastAsia="en-IN"/>
          <w14:ligatures w14:val="none"/>
        </w:rPr>
        <w:t>B. vulgaris</w:t>
      </w:r>
      <w:r w:rsidRPr="00477680">
        <w:rPr>
          <w:rFonts w:ascii="Times New Roman" w:eastAsia="Times New Roman" w:hAnsi="Times New Roman" w:cs="Times New Roman"/>
          <w:color w:val="000000" w:themeColor="text1"/>
          <w:kern w:val="0"/>
          <w:sz w:val="24"/>
          <w:szCs w:val="24"/>
          <w:lang w:eastAsia="en-IN"/>
          <w14:ligatures w14:val="none"/>
        </w:rPr>
        <w:t xml:space="preserve"> is a vital economic resource, contributing to multiple industries:</w:t>
      </w:r>
    </w:p>
    <w:p w14:paraId="2718E170" w14:textId="03F209FC" w:rsidR="00747C53" w:rsidRPr="00477680"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Construction</w:t>
      </w:r>
      <w:r w:rsidRPr="00477680">
        <w:rPr>
          <w:rFonts w:ascii="Times New Roman" w:eastAsia="Times New Roman" w:hAnsi="Times New Roman" w:cs="Times New Roman"/>
          <w:color w:val="000000" w:themeColor="text1"/>
          <w:kern w:val="0"/>
          <w:sz w:val="24"/>
          <w:szCs w:val="24"/>
          <w:lang w:eastAsia="en-IN"/>
          <w14:ligatures w14:val="none"/>
        </w:rPr>
        <w:t>: U</w:t>
      </w:r>
      <w:r w:rsidR="000C0423" w:rsidRPr="00477680">
        <w:rPr>
          <w:rFonts w:ascii="Times New Roman" w:eastAsia="Times New Roman" w:hAnsi="Times New Roman" w:cs="Times New Roman"/>
          <w:color w:val="000000" w:themeColor="text1"/>
          <w:kern w:val="0"/>
          <w:sz w:val="24"/>
          <w:szCs w:val="24"/>
          <w:lang w:eastAsia="en-IN"/>
          <w14:ligatures w14:val="none"/>
        </w:rPr>
        <w:t xml:space="preserve">tilized in </w:t>
      </w:r>
      <w:r w:rsidRPr="00477680">
        <w:rPr>
          <w:rFonts w:ascii="Times New Roman" w:eastAsia="Times New Roman" w:hAnsi="Times New Roman" w:cs="Times New Roman"/>
          <w:color w:val="000000" w:themeColor="text1"/>
          <w:kern w:val="0"/>
          <w:sz w:val="24"/>
          <w:szCs w:val="24"/>
          <w:lang w:eastAsia="en-IN"/>
          <w14:ligatures w14:val="none"/>
        </w:rPr>
        <w:t xml:space="preserve">scaffolding, housing, and bridges, particularly in China, where it </w:t>
      </w:r>
      <w:r w:rsidR="00441A40" w:rsidRPr="00477680">
        <w:rPr>
          <w:rFonts w:ascii="Times New Roman" w:eastAsia="Times New Roman" w:hAnsi="Times New Roman" w:cs="Times New Roman"/>
          <w:color w:val="000000" w:themeColor="text1"/>
          <w:kern w:val="0"/>
          <w:sz w:val="24"/>
          <w:szCs w:val="24"/>
          <w:lang w:eastAsia="en-IN"/>
          <w14:ligatures w14:val="none"/>
        </w:rPr>
        <w:t>accounts</w:t>
      </w:r>
      <w:r w:rsidRPr="00477680">
        <w:rPr>
          <w:rFonts w:ascii="Times New Roman" w:eastAsia="Times New Roman" w:hAnsi="Times New Roman" w:cs="Times New Roman"/>
          <w:color w:val="000000" w:themeColor="text1"/>
          <w:kern w:val="0"/>
          <w:sz w:val="24"/>
          <w:szCs w:val="24"/>
          <w:lang w:eastAsia="en-IN"/>
          <w14:ligatures w14:val="none"/>
        </w:rPr>
        <w:t xml:space="preserve"> for 15% of construction materials (Zheng, 2024).</w:t>
      </w:r>
    </w:p>
    <w:p w14:paraId="008D5E55" w14:textId="62179B63" w:rsidR="00747C53" w:rsidRPr="00477680"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Pulp and Paper</w:t>
      </w:r>
      <w:r w:rsidRPr="00477680">
        <w:rPr>
          <w:rFonts w:ascii="Times New Roman" w:eastAsia="Times New Roman" w:hAnsi="Times New Roman" w:cs="Times New Roman"/>
          <w:color w:val="000000" w:themeColor="text1"/>
          <w:kern w:val="0"/>
          <w:sz w:val="24"/>
          <w:szCs w:val="24"/>
          <w:lang w:eastAsia="en-IN"/>
          <w14:ligatures w14:val="none"/>
        </w:rPr>
        <w:t>: Supplies 20% of global bamboo pulp, with China exporting $1.5 billion annually (</w:t>
      </w:r>
      <w:proofErr w:type="spellStart"/>
      <w:r w:rsidRPr="00477680">
        <w:rPr>
          <w:rFonts w:ascii="Times New Roman" w:eastAsia="Times New Roman" w:hAnsi="Times New Roman" w:cs="Times New Roman"/>
          <w:color w:val="000000" w:themeColor="text1"/>
          <w:kern w:val="0"/>
          <w:sz w:val="24"/>
          <w:szCs w:val="24"/>
          <w:lang w:eastAsia="en-IN"/>
          <w14:ligatures w14:val="none"/>
        </w:rPr>
        <w:t>Emamverdian</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2020).</w:t>
      </w:r>
    </w:p>
    <w:p w14:paraId="4A6891C9" w14:textId="2A4DF26D" w:rsidR="00747C53" w:rsidRPr="00477680"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Crafts and Furniture</w:t>
      </w:r>
      <w:r w:rsidRPr="00477680">
        <w:rPr>
          <w:rFonts w:ascii="Times New Roman" w:eastAsia="Times New Roman" w:hAnsi="Times New Roman" w:cs="Times New Roman"/>
          <w:color w:val="000000" w:themeColor="text1"/>
          <w:kern w:val="0"/>
          <w:sz w:val="24"/>
          <w:szCs w:val="24"/>
          <w:lang w:eastAsia="en-IN"/>
          <w14:ligatures w14:val="none"/>
        </w:rPr>
        <w:t xml:space="preserve">: Indonesia and Vietnam produce high-value bamboo furniture, generating $800 million annually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2022).</w:t>
      </w:r>
    </w:p>
    <w:p w14:paraId="28AD9A9F" w14:textId="77777777" w:rsidR="00747C53" w:rsidRPr="00477680" w:rsidRDefault="00747C53" w:rsidP="00747C53">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Bioenergy</w:t>
      </w:r>
      <w:r w:rsidRPr="00477680">
        <w:rPr>
          <w:rFonts w:ascii="Times New Roman" w:eastAsia="Times New Roman" w:hAnsi="Times New Roman" w:cs="Times New Roman"/>
          <w:color w:val="000000" w:themeColor="text1"/>
          <w:kern w:val="0"/>
          <w:sz w:val="24"/>
          <w:szCs w:val="24"/>
          <w:lang w:eastAsia="en-IN"/>
          <w14:ligatures w14:val="none"/>
        </w:rPr>
        <w:t>: Brazil utilizes B. vulgaris for biomass, contributing 10% to its renewable energy sector (Zheng, 2024).</w:t>
      </w:r>
    </w:p>
    <w:p w14:paraId="27119975" w14:textId="77777777" w:rsidR="00747C53" w:rsidRPr="00477680" w:rsidRDefault="00747C53" w:rsidP="00747C53">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India Context</w:t>
      </w:r>
    </w:p>
    <w:p w14:paraId="6938F338" w14:textId="2E2063C4" w:rsidR="00747C53" w:rsidRPr="00477680" w:rsidRDefault="00747C53" w:rsidP="00747C53">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In India, B. vulgaris supports 2.5 million livelihoods, contributing ₹26,000 crore annually to the economy (National Bamboo Mission, 2023).</w:t>
      </w:r>
      <w:r w:rsidR="002977E1">
        <w:rPr>
          <w:rFonts w:ascii="Times New Roman" w:eastAsia="Times New Roman" w:hAnsi="Times New Roman" w:cs="Times New Roman"/>
          <w:color w:val="000000" w:themeColor="text1"/>
          <w:kern w:val="0"/>
          <w:sz w:val="24"/>
          <w:szCs w:val="24"/>
          <w:lang w:eastAsia="en-IN"/>
          <w14:ligatures w14:val="none"/>
        </w:rPr>
        <w:t xml:space="preserve"> </w:t>
      </w:r>
      <w:r w:rsidR="00143A72" w:rsidRPr="00477680">
        <w:rPr>
          <w:rFonts w:ascii="Times New Roman" w:eastAsia="Times New Roman" w:hAnsi="Times New Roman" w:cs="Times New Roman"/>
          <w:color w:val="000000" w:themeColor="text1"/>
          <w:kern w:val="0"/>
          <w:sz w:val="24"/>
          <w:szCs w:val="24"/>
          <w:lang w:eastAsia="en-IN"/>
          <w14:ligatures w14:val="none"/>
        </w:rPr>
        <w:t>U</w:t>
      </w:r>
      <w:r w:rsidR="00441A40" w:rsidRPr="00477680">
        <w:rPr>
          <w:rFonts w:ascii="Times New Roman" w:eastAsia="Times New Roman" w:hAnsi="Times New Roman" w:cs="Times New Roman"/>
          <w:color w:val="000000" w:themeColor="text1"/>
          <w:kern w:val="0"/>
          <w:sz w:val="24"/>
          <w:szCs w:val="24"/>
          <w:lang w:eastAsia="en-IN"/>
          <w14:ligatures w14:val="none"/>
        </w:rPr>
        <w:t>ses</w:t>
      </w:r>
      <w:r w:rsidR="00143A72" w:rsidRPr="00477680">
        <w:rPr>
          <w:rFonts w:ascii="Times New Roman" w:eastAsia="Times New Roman" w:hAnsi="Times New Roman" w:cs="Times New Roman"/>
          <w:color w:val="000000" w:themeColor="text1"/>
          <w:kern w:val="0"/>
          <w:sz w:val="24"/>
          <w:szCs w:val="24"/>
          <w:lang w:eastAsia="en-IN"/>
          <w14:ligatures w14:val="none"/>
        </w:rPr>
        <w:t xml:space="preserve"> </w:t>
      </w:r>
      <w:r w:rsidRPr="00477680">
        <w:rPr>
          <w:rFonts w:ascii="Times New Roman" w:eastAsia="Times New Roman" w:hAnsi="Times New Roman" w:cs="Times New Roman"/>
          <w:color w:val="000000" w:themeColor="text1"/>
          <w:kern w:val="0"/>
          <w:sz w:val="24"/>
          <w:szCs w:val="24"/>
          <w:lang w:eastAsia="en-IN"/>
          <w14:ligatures w14:val="none"/>
        </w:rPr>
        <w:t>include:</w:t>
      </w:r>
    </w:p>
    <w:p w14:paraId="48D7A3C1" w14:textId="1AA88E33" w:rsidR="00747C53" w:rsidRPr="00477680"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Rural Housing</w:t>
      </w:r>
      <w:r w:rsidRPr="00477680">
        <w:rPr>
          <w:rFonts w:ascii="Times New Roman" w:eastAsia="Times New Roman" w:hAnsi="Times New Roman" w:cs="Times New Roman"/>
          <w:color w:val="000000" w:themeColor="text1"/>
          <w:kern w:val="0"/>
          <w:sz w:val="24"/>
          <w:szCs w:val="24"/>
          <w:lang w:eastAsia="en-IN"/>
          <w14:ligatures w14:val="none"/>
        </w:rPr>
        <w:t xml:space="preserve">: In Assam, 80% of rural homes use B. </w:t>
      </w:r>
      <w:r w:rsidRPr="00477680">
        <w:rPr>
          <w:rFonts w:ascii="Times New Roman" w:eastAsia="Times New Roman" w:hAnsi="Times New Roman" w:cs="Times New Roman"/>
          <w:i/>
          <w:iCs/>
          <w:color w:val="000000" w:themeColor="text1"/>
          <w:kern w:val="0"/>
          <w:sz w:val="24"/>
          <w:szCs w:val="24"/>
          <w:lang w:eastAsia="en-IN"/>
          <w14:ligatures w14:val="none"/>
        </w:rPr>
        <w:t>vulgaris</w:t>
      </w:r>
      <w:r w:rsidRPr="00477680">
        <w:rPr>
          <w:rFonts w:ascii="Times New Roman" w:eastAsia="Times New Roman" w:hAnsi="Times New Roman" w:cs="Times New Roman"/>
          <w:color w:val="000000" w:themeColor="text1"/>
          <w:kern w:val="0"/>
          <w:sz w:val="24"/>
          <w:szCs w:val="24"/>
          <w:lang w:eastAsia="en-IN"/>
          <w14:ligatures w14:val="none"/>
        </w:rPr>
        <w:t xml:space="preserve"> for structural components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Pr="00477680">
        <w:rPr>
          <w:rFonts w:ascii="Times New Roman" w:eastAsia="Times New Roman" w:hAnsi="Times New Roman" w:cs="Times New Roman"/>
          <w:color w:val="000000" w:themeColor="text1"/>
          <w:kern w:val="0"/>
          <w:sz w:val="24"/>
          <w:szCs w:val="24"/>
          <w:lang w:eastAsia="en-IN"/>
          <w14:ligatures w14:val="none"/>
        </w:rPr>
        <w:t>., 2022).</w:t>
      </w:r>
    </w:p>
    <w:p w14:paraId="13B1F8FC" w14:textId="77777777" w:rsidR="00747C53" w:rsidRPr="00477680"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Handicrafts</w:t>
      </w:r>
      <w:r w:rsidRPr="00477680">
        <w:rPr>
          <w:rFonts w:ascii="Times New Roman" w:eastAsia="Times New Roman" w:hAnsi="Times New Roman" w:cs="Times New Roman"/>
          <w:color w:val="000000" w:themeColor="text1"/>
          <w:kern w:val="0"/>
          <w:sz w:val="24"/>
          <w:szCs w:val="24"/>
          <w:lang w:eastAsia="en-IN"/>
          <w14:ligatures w14:val="none"/>
        </w:rPr>
        <w:t>: The Northeast produces bamboo mats, baskets, and furniture, with exports valued at ₹1,200 crore (National Bamboo Mission, 2023).</w:t>
      </w:r>
    </w:p>
    <w:p w14:paraId="2DA9952B" w14:textId="77777777" w:rsidR="00747C53" w:rsidRPr="00477680" w:rsidRDefault="00747C53" w:rsidP="00747C53">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Biomass</w:t>
      </w:r>
      <w:r w:rsidRPr="00477680">
        <w:rPr>
          <w:rFonts w:ascii="Times New Roman" w:eastAsia="Times New Roman" w:hAnsi="Times New Roman" w:cs="Times New Roman"/>
          <w:color w:val="000000" w:themeColor="text1"/>
          <w:kern w:val="0"/>
          <w:sz w:val="24"/>
          <w:szCs w:val="24"/>
          <w:lang w:eastAsia="en-IN"/>
          <w14:ligatures w14:val="none"/>
        </w:rPr>
        <w:t xml:space="preserve">: Karnataka’s biomass plants use </w:t>
      </w:r>
      <w:r w:rsidRPr="00A56A8B">
        <w:rPr>
          <w:rFonts w:ascii="Times New Roman" w:eastAsia="Times New Roman" w:hAnsi="Times New Roman" w:cs="Times New Roman"/>
          <w:i/>
          <w:iCs/>
          <w:color w:val="000000" w:themeColor="text1"/>
          <w:kern w:val="0"/>
          <w:sz w:val="24"/>
          <w:szCs w:val="24"/>
          <w:lang w:eastAsia="en-IN"/>
          <w14:ligatures w14:val="none"/>
        </w:rPr>
        <w:t>B. vulgaris</w:t>
      </w:r>
      <w:r w:rsidRPr="00477680">
        <w:rPr>
          <w:rFonts w:ascii="Times New Roman" w:eastAsia="Times New Roman" w:hAnsi="Times New Roman" w:cs="Times New Roman"/>
          <w:color w:val="000000" w:themeColor="text1"/>
          <w:kern w:val="0"/>
          <w:sz w:val="24"/>
          <w:szCs w:val="24"/>
          <w:lang w:eastAsia="en-IN"/>
          <w14:ligatures w14:val="none"/>
        </w:rPr>
        <w:t xml:space="preserve"> to generate 5% of the state’s renewable energy (Zheng, 2024).</w:t>
      </w:r>
    </w:p>
    <w:p w14:paraId="67C1D8D9" w14:textId="2F254F09" w:rsidR="009F7D8A" w:rsidRPr="00477680" w:rsidRDefault="009F7D8A" w:rsidP="009F7D8A">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Table </w:t>
      </w:r>
      <w:r w:rsidR="00E07A3A" w:rsidRPr="00477680">
        <w:rPr>
          <w:rFonts w:ascii="Times New Roman" w:eastAsia="Times New Roman" w:hAnsi="Times New Roman" w:cs="Times New Roman"/>
          <w:color w:val="000000" w:themeColor="text1"/>
          <w:kern w:val="0"/>
          <w:sz w:val="24"/>
          <w:szCs w:val="24"/>
          <w:lang w:eastAsia="en-IN"/>
          <w14:ligatures w14:val="none"/>
        </w:rPr>
        <w:t>3</w:t>
      </w:r>
      <w:r w:rsidRPr="00477680">
        <w:rPr>
          <w:rFonts w:ascii="Times New Roman" w:eastAsia="Times New Roman" w:hAnsi="Times New Roman" w:cs="Times New Roman"/>
          <w:color w:val="000000" w:themeColor="text1"/>
          <w:kern w:val="0"/>
          <w:sz w:val="24"/>
          <w:szCs w:val="24"/>
          <w:lang w:eastAsia="en-IN"/>
          <w14:ligatures w14:val="none"/>
        </w:rPr>
        <w:t xml:space="preserve">: Economic contributions of </w:t>
      </w:r>
      <w:r w:rsidRPr="00A56A8B">
        <w:rPr>
          <w:rFonts w:ascii="Times New Roman" w:eastAsia="Times New Roman" w:hAnsi="Times New Roman" w:cs="Times New Roman"/>
          <w:i/>
          <w:iCs/>
          <w:color w:val="000000" w:themeColor="text1"/>
          <w:kern w:val="0"/>
          <w:sz w:val="24"/>
          <w:szCs w:val="24"/>
          <w:lang w:eastAsia="en-IN"/>
          <w14:ligatures w14:val="none"/>
        </w:rPr>
        <w:t>B. vulgaris</w:t>
      </w:r>
      <w:r w:rsidRPr="00477680">
        <w:rPr>
          <w:rFonts w:ascii="Times New Roman" w:eastAsia="Times New Roman" w:hAnsi="Times New Roman" w:cs="Times New Roman"/>
          <w:color w:val="000000" w:themeColor="text1"/>
          <w:kern w:val="0"/>
          <w:sz w:val="24"/>
          <w:szCs w:val="24"/>
          <w:lang w:eastAsia="en-IN"/>
          <w14:ligatures w14:val="none"/>
        </w:rPr>
        <w:t xml:space="preserve"> globally and in India (Source: Zheng, 2024; National Bamboo Mission, 2023).</w:t>
      </w:r>
    </w:p>
    <w:tbl>
      <w:tblPr>
        <w:tblStyle w:val="TableGrid"/>
        <w:tblW w:w="0" w:type="auto"/>
        <w:jc w:val="center"/>
        <w:tblLook w:val="04A0" w:firstRow="1" w:lastRow="0" w:firstColumn="1" w:lastColumn="0" w:noHBand="0" w:noVBand="1"/>
      </w:tblPr>
      <w:tblGrid>
        <w:gridCol w:w="1870"/>
        <w:gridCol w:w="2630"/>
        <w:gridCol w:w="2572"/>
        <w:gridCol w:w="2170"/>
      </w:tblGrid>
      <w:tr w:rsidR="00477680" w:rsidRPr="00477680" w14:paraId="153333E4" w14:textId="77777777" w:rsidTr="007203FC">
        <w:trPr>
          <w:jc w:val="center"/>
        </w:trPr>
        <w:tc>
          <w:tcPr>
            <w:tcW w:w="0" w:type="auto"/>
            <w:hideMark/>
          </w:tcPr>
          <w:p w14:paraId="5DCC603F" w14:textId="77777777" w:rsidR="00747C53" w:rsidRPr="00477680" w:rsidRDefault="00747C53" w:rsidP="007203FC">
            <w:pPr>
              <w:jc w:val="both"/>
              <w:rPr>
                <w:rFonts w:ascii="Times New Roman" w:eastAsia="Times New Roman" w:hAnsi="Times New Roman" w:cs="Times New Roman"/>
                <w:b/>
                <w:bCs/>
                <w:color w:val="000000" w:themeColor="text1"/>
                <w:kern w:val="0"/>
                <w:lang w:eastAsia="en-IN"/>
                <w14:ligatures w14:val="none"/>
              </w:rPr>
            </w:pPr>
            <w:r w:rsidRPr="00477680">
              <w:rPr>
                <w:rFonts w:ascii="Times New Roman" w:eastAsia="Times New Roman" w:hAnsi="Times New Roman" w:cs="Times New Roman"/>
                <w:b/>
                <w:bCs/>
                <w:color w:val="000000" w:themeColor="text1"/>
                <w:kern w:val="0"/>
                <w:lang w:eastAsia="en-IN"/>
                <w14:ligatures w14:val="none"/>
              </w:rPr>
              <w:t>Country/Region</w:t>
            </w:r>
          </w:p>
        </w:tc>
        <w:tc>
          <w:tcPr>
            <w:tcW w:w="0" w:type="auto"/>
            <w:hideMark/>
          </w:tcPr>
          <w:p w14:paraId="049531A0" w14:textId="77777777" w:rsidR="00747C53" w:rsidRPr="00477680" w:rsidRDefault="00747C53" w:rsidP="007203FC">
            <w:pPr>
              <w:jc w:val="both"/>
              <w:rPr>
                <w:rFonts w:ascii="Times New Roman" w:eastAsia="Times New Roman" w:hAnsi="Times New Roman" w:cs="Times New Roman"/>
                <w:b/>
                <w:bCs/>
                <w:color w:val="000000" w:themeColor="text1"/>
                <w:kern w:val="0"/>
                <w:lang w:eastAsia="en-IN"/>
                <w14:ligatures w14:val="none"/>
              </w:rPr>
            </w:pPr>
            <w:r w:rsidRPr="00477680">
              <w:rPr>
                <w:rFonts w:ascii="Times New Roman" w:eastAsia="Times New Roman" w:hAnsi="Times New Roman" w:cs="Times New Roman"/>
                <w:b/>
                <w:bCs/>
                <w:color w:val="000000" w:themeColor="text1"/>
                <w:kern w:val="0"/>
                <w:lang w:eastAsia="en-IN"/>
                <w14:ligatures w14:val="none"/>
              </w:rPr>
              <w:t>Economic Use</w:t>
            </w:r>
          </w:p>
        </w:tc>
        <w:tc>
          <w:tcPr>
            <w:tcW w:w="0" w:type="auto"/>
            <w:hideMark/>
          </w:tcPr>
          <w:p w14:paraId="6A9D6758" w14:textId="77777777" w:rsidR="00747C53" w:rsidRPr="00477680" w:rsidRDefault="00747C53" w:rsidP="007203FC">
            <w:pPr>
              <w:jc w:val="both"/>
              <w:rPr>
                <w:rFonts w:ascii="Times New Roman" w:eastAsia="Times New Roman" w:hAnsi="Times New Roman" w:cs="Times New Roman"/>
                <w:b/>
                <w:bCs/>
                <w:color w:val="000000" w:themeColor="text1"/>
                <w:kern w:val="0"/>
                <w:lang w:eastAsia="en-IN"/>
                <w14:ligatures w14:val="none"/>
              </w:rPr>
            </w:pPr>
            <w:r w:rsidRPr="00477680">
              <w:rPr>
                <w:rFonts w:ascii="Times New Roman" w:eastAsia="Times New Roman" w:hAnsi="Times New Roman" w:cs="Times New Roman"/>
                <w:b/>
                <w:bCs/>
                <w:color w:val="000000" w:themeColor="text1"/>
                <w:kern w:val="0"/>
                <w:lang w:eastAsia="en-IN"/>
                <w14:ligatures w14:val="none"/>
              </w:rPr>
              <w:t>Revenue (USD Billion/Year)</w:t>
            </w:r>
          </w:p>
        </w:tc>
        <w:tc>
          <w:tcPr>
            <w:tcW w:w="0" w:type="auto"/>
            <w:hideMark/>
          </w:tcPr>
          <w:p w14:paraId="339278DB" w14:textId="77777777" w:rsidR="00747C53" w:rsidRPr="00477680" w:rsidRDefault="00747C53" w:rsidP="007203FC">
            <w:pPr>
              <w:jc w:val="both"/>
              <w:rPr>
                <w:rFonts w:ascii="Times New Roman" w:eastAsia="Times New Roman" w:hAnsi="Times New Roman" w:cs="Times New Roman"/>
                <w:b/>
                <w:bCs/>
                <w:color w:val="000000" w:themeColor="text1"/>
                <w:kern w:val="0"/>
                <w:lang w:eastAsia="en-IN"/>
                <w14:ligatures w14:val="none"/>
              </w:rPr>
            </w:pPr>
            <w:r w:rsidRPr="00477680">
              <w:rPr>
                <w:rFonts w:ascii="Times New Roman" w:eastAsia="Times New Roman" w:hAnsi="Times New Roman" w:cs="Times New Roman"/>
                <w:b/>
                <w:bCs/>
                <w:color w:val="000000" w:themeColor="text1"/>
                <w:kern w:val="0"/>
                <w:lang w:eastAsia="en-IN"/>
                <w14:ligatures w14:val="none"/>
              </w:rPr>
              <w:t>Employment (Million)</w:t>
            </w:r>
          </w:p>
        </w:tc>
      </w:tr>
      <w:tr w:rsidR="00477680" w:rsidRPr="00477680" w14:paraId="4DF708BF" w14:textId="77777777" w:rsidTr="007203FC">
        <w:trPr>
          <w:jc w:val="center"/>
        </w:trPr>
        <w:tc>
          <w:tcPr>
            <w:tcW w:w="0" w:type="auto"/>
            <w:hideMark/>
          </w:tcPr>
          <w:p w14:paraId="685A6C7F"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China</w:t>
            </w:r>
          </w:p>
        </w:tc>
        <w:tc>
          <w:tcPr>
            <w:tcW w:w="0" w:type="auto"/>
            <w:hideMark/>
          </w:tcPr>
          <w:p w14:paraId="70012697"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Pulp, Construction, Crafts</w:t>
            </w:r>
          </w:p>
        </w:tc>
        <w:tc>
          <w:tcPr>
            <w:tcW w:w="0" w:type="auto"/>
            <w:hideMark/>
          </w:tcPr>
          <w:p w14:paraId="7732629E"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1.5</w:t>
            </w:r>
          </w:p>
        </w:tc>
        <w:tc>
          <w:tcPr>
            <w:tcW w:w="0" w:type="auto"/>
            <w:hideMark/>
          </w:tcPr>
          <w:p w14:paraId="62FE39AA"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5.0</w:t>
            </w:r>
          </w:p>
        </w:tc>
      </w:tr>
      <w:tr w:rsidR="00477680" w:rsidRPr="00477680" w14:paraId="3729CC77" w14:textId="77777777" w:rsidTr="007203FC">
        <w:trPr>
          <w:jc w:val="center"/>
        </w:trPr>
        <w:tc>
          <w:tcPr>
            <w:tcW w:w="0" w:type="auto"/>
            <w:hideMark/>
          </w:tcPr>
          <w:p w14:paraId="191766FF"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India</w:t>
            </w:r>
          </w:p>
        </w:tc>
        <w:tc>
          <w:tcPr>
            <w:tcW w:w="0" w:type="auto"/>
            <w:hideMark/>
          </w:tcPr>
          <w:p w14:paraId="31D715C9"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 xml:space="preserve">Housing, Handicrafts, </w:t>
            </w:r>
            <w:r w:rsidRPr="00477680">
              <w:rPr>
                <w:rFonts w:ascii="Times New Roman" w:eastAsia="Times New Roman" w:hAnsi="Times New Roman" w:cs="Times New Roman"/>
                <w:color w:val="000000" w:themeColor="text1"/>
                <w:kern w:val="0"/>
                <w:lang w:eastAsia="en-IN"/>
                <w14:ligatures w14:val="none"/>
              </w:rPr>
              <w:lastRenderedPageBreak/>
              <w:t>Biomass</w:t>
            </w:r>
          </w:p>
        </w:tc>
        <w:tc>
          <w:tcPr>
            <w:tcW w:w="0" w:type="auto"/>
            <w:hideMark/>
          </w:tcPr>
          <w:p w14:paraId="236B8EFF"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lastRenderedPageBreak/>
              <w:t>3.5</w:t>
            </w:r>
          </w:p>
        </w:tc>
        <w:tc>
          <w:tcPr>
            <w:tcW w:w="0" w:type="auto"/>
            <w:hideMark/>
          </w:tcPr>
          <w:p w14:paraId="70599158"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2.5</w:t>
            </w:r>
          </w:p>
        </w:tc>
      </w:tr>
      <w:tr w:rsidR="00477680" w:rsidRPr="00477680" w14:paraId="1C5DBE9B" w14:textId="77777777" w:rsidTr="007203FC">
        <w:trPr>
          <w:jc w:val="center"/>
        </w:trPr>
        <w:tc>
          <w:tcPr>
            <w:tcW w:w="0" w:type="auto"/>
            <w:hideMark/>
          </w:tcPr>
          <w:p w14:paraId="5995AF7F"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Indonesia</w:t>
            </w:r>
          </w:p>
        </w:tc>
        <w:tc>
          <w:tcPr>
            <w:tcW w:w="0" w:type="auto"/>
            <w:hideMark/>
          </w:tcPr>
          <w:p w14:paraId="5E7A72CD"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Furniture, Crafts</w:t>
            </w:r>
          </w:p>
        </w:tc>
        <w:tc>
          <w:tcPr>
            <w:tcW w:w="0" w:type="auto"/>
            <w:hideMark/>
          </w:tcPr>
          <w:p w14:paraId="1A93103F"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0.8</w:t>
            </w:r>
          </w:p>
        </w:tc>
        <w:tc>
          <w:tcPr>
            <w:tcW w:w="0" w:type="auto"/>
            <w:hideMark/>
          </w:tcPr>
          <w:p w14:paraId="16E2F856"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1.2</w:t>
            </w:r>
          </w:p>
        </w:tc>
      </w:tr>
      <w:tr w:rsidR="00477680" w:rsidRPr="00477680" w14:paraId="5A253D96" w14:textId="77777777" w:rsidTr="007203FC">
        <w:trPr>
          <w:jc w:val="center"/>
        </w:trPr>
        <w:tc>
          <w:tcPr>
            <w:tcW w:w="0" w:type="auto"/>
            <w:hideMark/>
          </w:tcPr>
          <w:p w14:paraId="5365FF19"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Brazil</w:t>
            </w:r>
          </w:p>
        </w:tc>
        <w:tc>
          <w:tcPr>
            <w:tcW w:w="0" w:type="auto"/>
            <w:hideMark/>
          </w:tcPr>
          <w:p w14:paraId="0AF8442B"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Bioenergy, Furniture</w:t>
            </w:r>
          </w:p>
        </w:tc>
        <w:tc>
          <w:tcPr>
            <w:tcW w:w="0" w:type="auto"/>
            <w:hideMark/>
          </w:tcPr>
          <w:p w14:paraId="715BD02D"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0.8</w:t>
            </w:r>
          </w:p>
        </w:tc>
        <w:tc>
          <w:tcPr>
            <w:tcW w:w="0" w:type="auto"/>
            <w:hideMark/>
          </w:tcPr>
          <w:p w14:paraId="6A4E5524"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0.5</w:t>
            </w:r>
          </w:p>
        </w:tc>
      </w:tr>
      <w:tr w:rsidR="00477680" w:rsidRPr="00477680" w14:paraId="7014AB81" w14:textId="77777777" w:rsidTr="007203FC">
        <w:trPr>
          <w:jc w:val="center"/>
        </w:trPr>
        <w:tc>
          <w:tcPr>
            <w:tcW w:w="0" w:type="auto"/>
            <w:hideMark/>
          </w:tcPr>
          <w:p w14:paraId="61B898D4"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Ethiopia</w:t>
            </w:r>
          </w:p>
        </w:tc>
        <w:tc>
          <w:tcPr>
            <w:tcW w:w="0" w:type="auto"/>
            <w:hideMark/>
          </w:tcPr>
          <w:p w14:paraId="01CBE818"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Crafts, Reforestation</w:t>
            </w:r>
          </w:p>
        </w:tc>
        <w:tc>
          <w:tcPr>
            <w:tcW w:w="0" w:type="auto"/>
            <w:hideMark/>
          </w:tcPr>
          <w:p w14:paraId="0693837D"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0.2</w:t>
            </w:r>
          </w:p>
        </w:tc>
        <w:tc>
          <w:tcPr>
            <w:tcW w:w="0" w:type="auto"/>
            <w:hideMark/>
          </w:tcPr>
          <w:p w14:paraId="642810AD" w14:textId="77777777" w:rsidR="00747C53" w:rsidRPr="00477680" w:rsidRDefault="00747C53" w:rsidP="007203FC">
            <w:pPr>
              <w:jc w:val="both"/>
              <w:rPr>
                <w:rFonts w:ascii="Times New Roman" w:eastAsia="Times New Roman" w:hAnsi="Times New Roman" w:cs="Times New Roman"/>
                <w:color w:val="000000" w:themeColor="text1"/>
                <w:kern w:val="0"/>
                <w:lang w:eastAsia="en-IN"/>
                <w14:ligatures w14:val="none"/>
              </w:rPr>
            </w:pPr>
            <w:r w:rsidRPr="00477680">
              <w:rPr>
                <w:rFonts w:ascii="Times New Roman" w:eastAsia="Times New Roman" w:hAnsi="Times New Roman" w:cs="Times New Roman"/>
                <w:color w:val="000000" w:themeColor="text1"/>
                <w:kern w:val="0"/>
                <w:lang w:eastAsia="en-IN"/>
                <w14:ligatures w14:val="none"/>
              </w:rPr>
              <w:t>0.3</w:t>
            </w:r>
          </w:p>
        </w:tc>
      </w:tr>
    </w:tbl>
    <w:p w14:paraId="0B52C684" w14:textId="77777777" w:rsidR="00A831B6" w:rsidRPr="00477680" w:rsidRDefault="00A831B6" w:rsidP="009A170D">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8. Genetic Variability</w:t>
      </w:r>
    </w:p>
    <w:p w14:paraId="019674BF" w14:textId="77777777" w:rsidR="00A831B6" w:rsidRPr="00477680" w:rsidRDefault="00A831B6" w:rsidP="009A170D">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Morphological Basis</w:t>
      </w:r>
    </w:p>
    <w:p w14:paraId="04097F1C" w14:textId="48BB4A00" w:rsidR="00A831B6" w:rsidRPr="00477680" w:rsidRDefault="00A56A8B"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ab/>
      </w:r>
      <w:r w:rsidR="007F2BF0" w:rsidRPr="00477680">
        <w:rPr>
          <w:rFonts w:ascii="Times New Roman" w:eastAsia="Times New Roman" w:hAnsi="Times New Roman" w:cs="Times New Roman"/>
          <w:color w:val="000000" w:themeColor="text1"/>
          <w:kern w:val="0"/>
          <w:sz w:val="24"/>
          <w:szCs w:val="24"/>
          <w:lang w:eastAsia="en-IN"/>
          <w14:ligatures w14:val="none"/>
        </w:rPr>
        <w:t>Moderate g</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enetic variability in </w:t>
      </w:r>
      <w:r w:rsidR="00A831B6" w:rsidRPr="00A56A8B">
        <w:rPr>
          <w:rFonts w:ascii="Times New Roman" w:eastAsia="Times New Roman" w:hAnsi="Times New Roman" w:cs="Times New Roman"/>
          <w:i/>
          <w:iCs/>
          <w:color w:val="000000" w:themeColor="text1"/>
          <w:kern w:val="0"/>
          <w:sz w:val="24"/>
          <w:szCs w:val="24"/>
          <w:lang w:eastAsia="en-IN"/>
          <w14:ligatures w14:val="none"/>
        </w:rPr>
        <w:t>B. vulgaris</w:t>
      </w:r>
      <w:r w:rsidR="007F2BF0" w:rsidRPr="00477680">
        <w:rPr>
          <w:rFonts w:ascii="Times New Roman" w:eastAsia="Times New Roman" w:hAnsi="Times New Roman" w:cs="Times New Roman"/>
          <w:i/>
          <w:iCs/>
          <w:color w:val="000000" w:themeColor="text1"/>
          <w:kern w:val="0"/>
          <w:sz w:val="24"/>
          <w:szCs w:val="24"/>
          <w:lang w:eastAsia="en-IN"/>
          <w14:ligatures w14:val="none"/>
        </w:rPr>
        <w:t xml:space="preserv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with morphological traits </w:t>
      </w:r>
      <w:r w:rsidR="007F2BF0" w:rsidRPr="00477680">
        <w:rPr>
          <w:rFonts w:ascii="Times New Roman" w:eastAsia="Times New Roman" w:hAnsi="Times New Roman" w:cs="Times New Roman"/>
          <w:color w:val="000000" w:themeColor="text1"/>
          <w:kern w:val="0"/>
          <w:sz w:val="24"/>
          <w:szCs w:val="24"/>
          <w:lang w:eastAsia="en-IN"/>
          <w14:ligatures w14:val="none"/>
        </w:rPr>
        <w:t>such as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culm diameter, height, and internodal length showing regional differences. RAPD markers </w:t>
      </w:r>
      <w:r w:rsidR="00564F56" w:rsidRPr="00477680">
        <w:rPr>
          <w:rFonts w:ascii="Times New Roman" w:eastAsia="Times New Roman" w:hAnsi="Times New Roman" w:cs="Times New Roman"/>
          <w:color w:val="000000" w:themeColor="text1"/>
          <w:kern w:val="0"/>
          <w:sz w:val="24"/>
          <w:szCs w:val="24"/>
          <w:lang w:eastAsia="en-IN"/>
          <w14:ligatures w14:val="none"/>
        </w:rPr>
        <w:t>specify</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higher variability in Northeast Indian populations (e.g., Assam) compared to </w:t>
      </w:r>
      <w:r w:rsidR="00564F56" w:rsidRPr="00477680">
        <w:rPr>
          <w:rFonts w:ascii="Times New Roman" w:eastAsia="Times New Roman" w:hAnsi="Times New Roman" w:cs="Times New Roman"/>
          <w:color w:val="000000" w:themeColor="text1"/>
          <w:kern w:val="0"/>
          <w:sz w:val="24"/>
          <w:szCs w:val="24"/>
          <w:lang w:eastAsia="en-IN"/>
          <w14:ligatures w14:val="none"/>
        </w:rPr>
        <w:t xml:space="preserve">the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Southern populations (e.g., Tamil Nadu), </w:t>
      </w:r>
      <w:r w:rsidR="00564F56" w:rsidRPr="00477680">
        <w:rPr>
          <w:rFonts w:ascii="Times New Roman" w:eastAsia="Times New Roman" w:hAnsi="Times New Roman" w:cs="Times New Roman"/>
          <w:color w:val="000000" w:themeColor="text1"/>
          <w:kern w:val="0"/>
          <w:sz w:val="24"/>
          <w:szCs w:val="24"/>
          <w:lang w:eastAsia="en-IN"/>
          <w14:ligatures w14:val="none"/>
        </w:rPr>
        <w:t>probabl</w:t>
      </w:r>
      <w:r w:rsidR="002977E1">
        <w:rPr>
          <w:rFonts w:ascii="Times New Roman" w:eastAsia="Times New Roman" w:hAnsi="Times New Roman" w:cs="Times New Roman"/>
          <w:color w:val="000000" w:themeColor="text1"/>
          <w:kern w:val="0"/>
          <w:sz w:val="24"/>
          <w:szCs w:val="24"/>
          <w:lang w:eastAsia="en-IN"/>
          <w14:ligatures w14:val="none"/>
        </w:rPr>
        <w:t>y</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due to </w:t>
      </w:r>
      <w:r w:rsidR="00564F56" w:rsidRPr="00477680">
        <w:rPr>
          <w:rFonts w:ascii="Times New Roman" w:eastAsia="Times New Roman" w:hAnsi="Times New Roman" w:cs="Times New Roman"/>
          <w:color w:val="000000" w:themeColor="text1"/>
          <w:kern w:val="0"/>
          <w:sz w:val="24"/>
          <w:szCs w:val="24"/>
          <w:lang w:eastAsia="en-IN"/>
          <w14:ligatures w14:val="none"/>
        </w:rPr>
        <w:t xml:space="preserve">various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ecological conditions (Khalid Khan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2015). </w:t>
      </w:r>
      <w:r w:rsidR="00564F56" w:rsidRPr="00477680">
        <w:rPr>
          <w:rFonts w:ascii="Times New Roman" w:eastAsia="Times New Roman" w:hAnsi="Times New Roman" w:cs="Times New Roman"/>
          <w:color w:val="000000" w:themeColor="text1"/>
          <w:kern w:val="0"/>
          <w:sz w:val="24"/>
          <w:szCs w:val="24"/>
          <w:lang w:eastAsia="en-IN"/>
          <w14:ligatures w14:val="none"/>
        </w:rPr>
        <w:t>Worldwide</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Brazilian </w:t>
      </w:r>
      <w:r w:rsidR="00564F56" w:rsidRPr="00477680">
        <w:rPr>
          <w:rFonts w:ascii="Times New Roman" w:eastAsia="Times New Roman" w:hAnsi="Times New Roman" w:cs="Times New Roman"/>
          <w:color w:val="000000" w:themeColor="text1"/>
          <w:kern w:val="0"/>
          <w:sz w:val="24"/>
          <w:szCs w:val="24"/>
          <w:lang w:eastAsia="en-IN"/>
          <w14:ligatures w14:val="none"/>
        </w:rPr>
        <w:t xml:space="preserve">bamboo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populations </w:t>
      </w:r>
      <w:r w:rsidR="00ED7A79" w:rsidRPr="00477680">
        <w:rPr>
          <w:rFonts w:ascii="Times New Roman" w:eastAsia="Times New Roman" w:hAnsi="Times New Roman" w:cs="Times New Roman"/>
          <w:color w:val="000000" w:themeColor="text1"/>
          <w:kern w:val="0"/>
          <w:sz w:val="24"/>
          <w:szCs w:val="24"/>
          <w:lang w:eastAsia="en-IN"/>
          <w14:ligatures w14:val="none"/>
        </w:rPr>
        <w:t>show</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thicker culms, </w:t>
      </w:r>
      <w:r w:rsidR="00ED7A79" w:rsidRPr="00477680">
        <w:rPr>
          <w:rFonts w:ascii="Times New Roman" w:eastAsia="Times New Roman" w:hAnsi="Times New Roman" w:cs="Times New Roman"/>
          <w:color w:val="000000" w:themeColor="text1"/>
          <w:kern w:val="0"/>
          <w:sz w:val="24"/>
          <w:szCs w:val="24"/>
          <w:lang w:eastAsia="en-IN"/>
          <w14:ligatures w14:val="none"/>
        </w:rPr>
        <w:t>whereas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Malaysian populations </w:t>
      </w:r>
      <w:r w:rsidR="00ED7A79" w:rsidRPr="00477680">
        <w:rPr>
          <w:rFonts w:ascii="Times New Roman" w:eastAsia="Times New Roman" w:hAnsi="Times New Roman" w:cs="Times New Roman"/>
          <w:color w:val="000000" w:themeColor="text1"/>
          <w:kern w:val="0"/>
          <w:sz w:val="24"/>
          <w:szCs w:val="24"/>
          <w:lang w:eastAsia="en-IN"/>
          <w14:ligatures w14:val="none"/>
        </w:rPr>
        <w:t>express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shorter internodes (</w:t>
      </w:r>
      <w:proofErr w:type="spellStart"/>
      <w:r w:rsidR="00A831B6" w:rsidRPr="00477680">
        <w:rPr>
          <w:rFonts w:ascii="Times New Roman" w:eastAsia="Times New Roman" w:hAnsi="Times New Roman" w:cs="Times New Roman"/>
          <w:color w:val="000000" w:themeColor="text1"/>
          <w:kern w:val="0"/>
          <w:sz w:val="24"/>
          <w:szCs w:val="24"/>
          <w:lang w:eastAsia="en-IN"/>
          <w14:ligatures w14:val="none"/>
        </w:rPr>
        <w:t>Emamverdian</w:t>
      </w:r>
      <w:proofErr w:type="spellEnd"/>
      <w:r w:rsidR="00A831B6" w:rsidRPr="00477680">
        <w:rPr>
          <w:rFonts w:ascii="Times New Roman" w:eastAsia="Times New Roman" w:hAnsi="Times New Roman" w:cs="Times New Roman"/>
          <w:color w:val="000000" w:themeColor="text1"/>
          <w:kern w:val="0"/>
          <w:sz w:val="24"/>
          <w:szCs w:val="24"/>
          <w:lang w:eastAsia="en-IN"/>
          <w14:ligatures w14:val="none"/>
        </w:rPr>
        <w:t xml:space="preserve">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A831B6" w:rsidRPr="00477680">
        <w:rPr>
          <w:rFonts w:ascii="Times New Roman" w:eastAsia="Times New Roman" w:hAnsi="Times New Roman" w:cs="Times New Roman"/>
          <w:color w:val="000000" w:themeColor="text1"/>
          <w:kern w:val="0"/>
          <w:sz w:val="24"/>
          <w:szCs w:val="24"/>
          <w:lang w:eastAsia="en-IN"/>
          <w14:ligatures w14:val="none"/>
        </w:rPr>
        <w:t>., 2020).</w:t>
      </w:r>
    </w:p>
    <w:p w14:paraId="7B5DFFBB" w14:textId="77777777" w:rsidR="00A831B6" w:rsidRPr="00477680" w:rsidRDefault="00A831B6" w:rsidP="009A170D">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Genetic Basis</w:t>
      </w:r>
    </w:p>
    <w:p w14:paraId="602894DD" w14:textId="6CEB2237" w:rsidR="00A831B6" w:rsidRPr="00477680" w:rsidRDefault="00A56A8B" w:rsidP="009A17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ab/>
      </w:r>
      <w:r w:rsidR="00A831B6" w:rsidRPr="00477680">
        <w:rPr>
          <w:rFonts w:ascii="Times New Roman" w:eastAsia="Times New Roman" w:hAnsi="Times New Roman" w:cs="Times New Roman"/>
          <w:color w:val="000000" w:themeColor="text1"/>
          <w:kern w:val="0"/>
          <w:sz w:val="24"/>
          <w:szCs w:val="24"/>
          <w:lang w:eastAsia="en-IN"/>
          <w14:ligatures w14:val="none"/>
        </w:rPr>
        <w:t>Molecular studies using ISSR and SSR markers reveal</w:t>
      </w:r>
      <w:r w:rsidR="002E779E" w:rsidRPr="00477680">
        <w:rPr>
          <w:rFonts w:ascii="Times New Roman" w:eastAsia="Times New Roman" w:hAnsi="Times New Roman" w:cs="Times New Roman"/>
          <w:color w:val="000000" w:themeColor="text1"/>
          <w:kern w:val="0"/>
          <w:sz w:val="24"/>
          <w:szCs w:val="24"/>
          <w:lang w:eastAsia="en-IN"/>
          <w14:ligatures w14:val="none"/>
        </w:rPr>
        <w:t xml:space="preserve"> the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low polymorphism within populations but significant differentiation </w:t>
      </w:r>
      <w:r w:rsidR="00BE18B4" w:rsidRPr="00477680">
        <w:rPr>
          <w:rFonts w:ascii="Times New Roman" w:eastAsia="Times New Roman" w:hAnsi="Times New Roman" w:cs="Times New Roman"/>
          <w:color w:val="000000" w:themeColor="text1"/>
          <w:kern w:val="0"/>
          <w:sz w:val="24"/>
          <w:szCs w:val="24"/>
          <w:lang w:eastAsia="en-IN"/>
          <w14:ligatures w14:val="none"/>
        </w:rPr>
        <w:t>among</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w:t>
      </w:r>
      <w:r w:rsidR="00BE18B4" w:rsidRPr="00477680">
        <w:rPr>
          <w:rFonts w:ascii="Times New Roman" w:eastAsia="Times New Roman" w:hAnsi="Times New Roman" w:cs="Times New Roman"/>
          <w:color w:val="000000" w:themeColor="text1"/>
          <w:kern w:val="0"/>
          <w:sz w:val="24"/>
          <w:szCs w:val="24"/>
          <w:lang w:eastAsia="en-IN"/>
          <w14:ligatures w14:val="none"/>
        </w:rPr>
        <w:t xml:space="preserve">the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regions. For example, Indian and Chinese populations share 60% genetic similarity, suggesting </w:t>
      </w:r>
      <w:r w:rsidR="00BE18B4" w:rsidRPr="00477680">
        <w:rPr>
          <w:rFonts w:ascii="Times New Roman" w:eastAsia="Times New Roman" w:hAnsi="Times New Roman" w:cs="Times New Roman"/>
          <w:color w:val="000000" w:themeColor="text1"/>
          <w:kern w:val="0"/>
          <w:sz w:val="24"/>
          <w:szCs w:val="24"/>
          <w:lang w:eastAsia="en-IN"/>
          <w14:ligatures w14:val="none"/>
        </w:rPr>
        <w:t>mutual</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ancestry but regional adaptation (Zheng, 2024). The bamboo genome, sequenced in 2023, identified genes for rapid growth (e.g., expansi</w:t>
      </w:r>
      <w:r w:rsidR="002977E1">
        <w:rPr>
          <w:rFonts w:ascii="Times New Roman" w:eastAsia="Times New Roman" w:hAnsi="Times New Roman" w:cs="Times New Roman"/>
          <w:color w:val="000000" w:themeColor="text1"/>
          <w:kern w:val="0"/>
          <w:sz w:val="24"/>
          <w:szCs w:val="24"/>
          <w:lang w:eastAsia="en-IN"/>
          <w14:ligatures w14:val="none"/>
        </w:rPr>
        <w:t>o</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n) and stress tolerance (e.g., DREB), </w:t>
      </w:r>
      <w:r w:rsidR="00E440B7" w:rsidRPr="00477680">
        <w:rPr>
          <w:rFonts w:ascii="Times New Roman" w:eastAsia="Times New Roman" w:hAnsi="Times New Roman" w:cs="Times New Roman"/>
          <w:color w:val="000000" w:themeColor="text1"/>
          <w:kern w:val="0"/>
          <w:sz w:val="24"/>
          <w:szCs w:val="24"/>
          <w:lang w:eastAsia="en-IN"/>
          <w14:ligatures w14:val="none"/>
        </w:rPr>
        <w:t>assisting</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breeding programs for </w:t>
      </w:r>
      <w:r w:rsidR="00E440B7" w:rsidRPr="00477680">
        <w:rPr>
          <w:rFonts w:ascii="Times New Roman" w:eastAsia="Times New Roman" w:hAnsi="Times New Roman" w:cs="Times New Roman"/>
          <w:color w:val="000000" w:themeColor="text1"/>
          <w:kern w:val="0"/>
          <w:sz w:val="24"/>
          <w:szCs w:val="24"/>
          <w:lang w:eastAsia="en-IN"/>
          <w14:ligatures w14:val="none"/>
        </w:rPr>
        <w:t>better-quality</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yield and resilience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A831B6" w:rsidRPr="00477680">
        <w:rPr>
          <w:rFonts w:ascii="Times New Roman" w:eastAsia="Times New Roman" w:hAnsi="Times New Roman" w:cs="Times New Roman"/>
          <w:color w:val="000000" w:themeColor="text1"/>
          <w:kern w:val="0"/>
          <w:sz w:val="24"/>
          <w:szCs w:val="24"/>
          <w:lang w:eastAsia="en-IN"/>
          <w14:ligatures w14:val="none"/>
        </w:rPr>
        <w:t>., 2022).</w:t>
      </w:r>
    </w:p>
    <w:p w14:paraId="0FE3BA7B" w14:textId="77777777" w:rsidR="00A831B6" w:rsidRPr="00477680" w:rsidRDefault="00A831B6" w:rsidP="009A170D">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4"/>
          <w:szCs w:val="24"/>
          <w:lang w:eastAsia="en-IN"/>
          <w14:ligatures w14:val="none"/>
        </w:rPr>
      </w:pPr>
      <w:r w:rsidRPr="00477680">
        <w:rPr>
          <w:rFonts w:ascii="Times New Roman" w:eastAsia="Times New Roman" w:hAnsi="Times New Roman" w:cs="Times New Roman"/>
          <w:b/>
          <w:bCs/>
          <w:color w:val="000000" w:themeColor="text1"/>
          <w:kern w:val="0"/>
          <w:sz w:val="24"/>
          <w:szCs w:val="24"/>
          <w:lang w:eastAsia="en-IN"/>
          <w14:ligatures w14:val="none"/>
        </w:rPr>
        <w:t>9. Conclusion and Future Perspectives</w:t>
      </w:r>
    </w:p>
    <w:p w14:paraId="6DB449F1" w14:textId="12BD0000" w:rsidR="000B5CDF" w:rsidRPr="00477680" w:rsidRDefault="00A56A8B" w:rsidP="00C054D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Pr>
          <w:rFonts w:ascii="Times New Roman" w:eastAsia="Times New Roman" w:hAnsi="Times New Roman" w:cs="Times New Roman"/>
          <w:i/>
          <w:iCs/>
          <w:color w:val="000000" w:themeColor="text1"/>
          <w:kern w:val="0"/>
          <w:sz w:val="24"/>
          <w:szCs w:val="24"/>
          <w:lang w:eastAsia="en-IN"/>
          <w14:ligatures w14:val="none"/>
        </w:rPr>
        <w:t xml:space="preserve"> </w:t>
      </w:r>
      <w:r>
        <w:rPr>
          <w:rFonts w:ascii="Times New Roman" w:eastAsia="Times New Roman" w:hAnsi="Times New Roman" w:cs="Times New Roman"/>
          <w:i/>
          <w:iCs/>
          <w:color w:val="000000" w:themeColor="text1"/>
          <w:kern w:val="0"/>
          <w:sz w:val="24"/>
          <w:szCs w:val="24"/>
          <w:lang w:eastAsia="en-IN"/>
          <w14:ligatures w14:val="none"/>
        </w:rPr>
        <w:tab/>
      </w:r>
      <w:r w:rsidR="00A831B6" w:rsidRPr="00A56A8B">
        <w:rPr>
          <w:rFonts w:ascii="Times New Roman" w:eastAsia="Times New Roman" w:hAnsi="Times New Roman" w:cs="Times New Roman"/>
          <w:i/>
          <w:iCs/>
          <w:color w:val="000000" w:themeColor="text1"/>
          <w:kern w:val="0"/>
          <w:sz w:val="24"/>
          <w:szCs w:val="24"/>
          <w:lang w:eastAsia="en-IN"/>
          <w14:ligatures w14:val="none"/>
        </w:rPr>
        <w:t>B. vulgaris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is a</w:t>
      </w:r>
      <w:r w:rsidR="00707FCA" w:rsidRPr="00477680">
        <w:rPr>
          <w:rFonts w:ascii="Times New Roman" w:eastAsia="Times New Roman" w:hAnsi="Times New Roman" w:cs="Times New Roman"/>
          <w:color w:val="000000" w:themeColor="text1"/>
          <w:kern w:val="0"/>
          <w:sz w:val="24"/>
          <w:szCs w:val="24"/>
          <w:lang w:eastAsia="en-IN"/>
          <w14:ligatures w14:val="none"/>
        </w:rPr>
        <w:t>n importan</w:t>
      </w:r>
      <w:r w:rsidR="002977E1">
        <w:rPr>
          <w:rFonts w:ascii="Times New Roman" w:eastAsia="Times New Roman" w:hAnsi="Times New Roman" w:cs="Times New Roman"/>
          <w:color w:val="000000" w:themeColor="text1"/>
          <w:kern w:val="0"/>
          <w:sz w:val="24"/>
          <w:szCs w:val="24"/>
          <w:lang w:eastAsia="en-IN"/>
          <w14:ligatures w14:val="none"/>
        </w:rPr>
        <w:t>t</w:t>
      </w:r>
      <w:r w:rsidR="00707FCA" w:rsidRPr="00477680">
        <w:rPr>
          <w:rFonts w:ascii="Times New Roman" w:eastAsia="Times New Roman" w:hAnsi="Times New Roman" w:cs="Times New Roman"/>
          <w:color w:val="000000" w:themeColor="text1"/>
          <w:kern w:val="0"/>
          <w:sz w:val="24"/>
          <w:szCs w:val="24"/>
          <w:lang w:eastAsia="en-IN"/>
          <w14:ligatures w14:val="none"/>
        </w:rPr>
        <w:t xml:space="preserv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species for </w:t>
      </w:r>
      <w:r w:rsidR="002977E1">
        <w:rPr>
          <w:rFonts w:ascii="Times New Roman" w:eastAsia="Times New Roman" w:hAnsi="Times New Roman" w:cs="Times New Roman"/>
          <w:color w:val="000000" w:themeColor="text1"/>
          <w:kern w:val="0"/>
          <w:sz w:val="24"/>
          <w:szCs w:val="24"/>
          <w:lang w:eastAsia="en-IN"/>
          <w14:ligatures w14:val="none"/>
        </w:rPr>
        <w:t xml:space="preserve">the </w:t>
      </w:r>
      <w:r w:rsidR="00707FCA" w:rsidRPr="00477680">
        <w:rPr>
          <w:rFonts w:ascii="Times New Roman" w:eastAsia="Times New Roman" w:hAnsi="Times New Roman" w:cs="Times New Roman"/>
          <w:color w:val="000000" w:themeColor="text1"/>
          <w:kern w:val="0"/>
          <w:sz w:val="24"/>
          <w:szCs w:val="24"/>
          <w:lang w:eastAsia="en-IN"/>
          <w14:ligatures w14:val="none"/>
        </w:rPr>
        <w:t xml:space="preserve">production of </w:t>
      </w:r>
      <w:r w:rsidR="00A831B6" w:rsidRPr="00477680">
        <w:rPr>
          <w:rFonts w:ascii="Times New Roman" w:eastAsia="Times New Roman" w:hAnsi="Times New Roman" w:cs="Times New Roman"/>
          <w:color w:val="000000" w:themeColor="text1"/>
          <w:kern w:val="0"/>
          <w:sz w:val="24"/>
          <w:szCs w:val="24"/>
          <w:lang w:eastAsia="en-IN"/>
          <w14:ligatures w14:val="none"/>
        </w:rPr>
        <w:t>sustainab</w:t>
      </w:r>
      <w:r w:rsidR="002977E1">
        <w:rPr>
          <w:rFonts w:ascii="Times New Roman" w:eastAsia="Times New Roman" w:hAnsi="Times New Roman" w:cs="Times New Roman"/>
          <w:color w:val="000000" w:themeColor="text1"/>
          <w:kern w:val="0"/>
          <w:sz w:val="24"/>
          <w:szCs w:val="24"/>
          <w:lang w:eastAsia="en-IN"/>
          <w14:ligatures w14:val="none"/>
        </w:rPr>
        <w:t>ility</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with </w:t>
      </w:r>
      <w:r w:rsidR="00A15460" w:rsidRPr="00477680">
        <w:rPr>
          <w:rFonts w:ascii="Times New Roman" w:eastAsia="Times New Roman" w:hAnsi="Times New Roman" w:cs="Times New Roman"/>
          <w:color w:val="000000" w:themeColor="text1"/>
          <w:kern w:val="0"/>
          <w:sz w:val="24"/>
          <w:szCs w:val="24"/>
          <w:lang w:eastAsia="en-IN"/>
          <w14:ligatures w14:val="none"/>
        </w:rPr>
        <w:t>strong</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propagation </w:t>
      </w:r>
      <w:r w:rsidR="00A15460" w:rsidRPr="00477680">
        <w:rPr>
          <w:rFonts w:ascii="Times New Roman" w:eastAsia="Times New Roman" w:hAnsi="Times New Roman" w:cs="Times New Roman"/>
          <w:color w:val="000000" w:themeColor="text1"/>
          <w:kern w:val="0"/>
          <w:sz w:val="24"/>
          <w:szCs w:val="24"/>
          <w:lang w:eastAsia="en-IN"/>
          <w14:ligatures w14:val="none"/>
        </w:rPr>
        <w:t>approaches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like tissue culture </w:t>
      </w:r>
      <w:r w:rsidR="00A15460" w:rsidRPr="00477680">
        <w:rPr>
          <w:rFonts w:ascii="Times New Roman" w:eastAsia="Times New Roman" w:hAnsi="Times New Roman" w:cs="Times New Roman"/>
          <w:color w:val="000000" w:themeColor="text1"/>
          <w:kern w:val="0"/>
          <w:sz w:val="24"/>
          <w:szCs w:val="24"/>
          <w:lang w:eastAsia="en-IN"/>
          <w14:ligatures w14:val="none"/>
        </w:rPr>
        <w:t>allowing</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mass production to meet industrial and ecological demands. Its economic significance, particularly in India, </w:t>
      </w:r>
      <w:r w:rsidR="00A15460" w:rsidRPr="00477680">
        <w:rPr>
          <w:rFonts w:ascii="Times New Roman" w:eastAsia="Times New Roman" w:hAnsi="Times New Roman" w:cs="Times New Roman"/>
          <w:color w:val="000000" w:themeColor="text1"/>
          <w:kern w:val="0"/>
          <w:sz w:val="24"/>
          <w:szCs w:val="24"/>
          <w:lang w:eastAsia="en-IN"/>
          <w14:ligatures w14:val="none"/>
        </w:rPr>
        <w:t>highlights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its role in rural livelihoods and renewable energy. </w:t>
      </w:r>
      <w:r w:rsidR="00564BF7" w:rsidRPr="00477680">
        <w:rPr>
          <w:rFonts w:ascii="Times New Roman" w:eastAsia="Times New Roman" w:hAnsi="Times New Roman" w:cs="Times New Roman"/>
          <w:color w:val="000000" w:themeColor="text1"/>
          <w:kern w:val="0"/>
          <w:sz w:val="24"/>
          <w:szCs w:val="24"/>
          <w:lang w:eastAsia="en-IN"/>
          <w14:ligatures w14:val="none"/>
        </w:rPr>
        <w:t>Still</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challenges like </w:t>
      </w:r>
      <w:proofErr w:type="spellStart"/>
      <w:r w:rsidR="00A831B6" w:rsidRPr="00477680">
        <w:rPr>
          <w:rFonts w:ascii="Times New Roman" w:eastAsia="Times New Roman" w:hAnsi="Times New Roman" w:cs="Times New Roman"/>
          <w:color w:val="000000" w:themeColor="text1"/>
          <w:kern w:val="0"/>
          <w:sz w:val="24"/>
          <w:szCs w:val="24"/>
          <w:lang w:eastAsia="en-IN"/>
          <w14:ligatures w14:val="none"/>
        </w:rPr>
        <w:t>labor-intensive</w:t>
      </w:r>
      <w:proofErr w:type="spellEnd"/>
      <w:r w:rsidR="00A831B6" w:rsidRPr="00477680">
        <w:rPr>
          <w:rFonts w:ascii="Times New Roman" w:eastAsia="Times New Roman" w:hAnsi="Times New Roman" w:cs="Times New Roman"/>
          <w:color w:val="000000" w:themeColor="text1"/>
          <w:kern w:val="0"/>
          <w:sz w:val="24"/>
          <w:szCs w:val="24"/>
          <w:lang w:eastAsia="en-IN"/>
          <w14:ligatures w14:val="none"/>
        </w:rPr>
        <w:t xml:space="preserve"> conventional methods and limited genetic diversity require attention. Future research should focus on</w:t>
      </w:r>
      <w:r w:rsidR="00564BF7" w:rsidRPr="00477680">
        <w:rPr>
          <w:rFonts w:ascii="Times New Roman" w:eastAsia="Times New Roman" w:hAnsi="Times New Roman" w:cs="Times New Roman"/>
          <w:color w:val="000000" w:themeColor="text1"/>
          <w:kern w:val="0"/>
          <w:sz w:val="24"/>
          <w:szCs w:val="24"/>
          <w:lang w:eastAsia="en-IN"/>
          <w14:ligatures w14:val="none"/>
        </w:rPr>
        <w:t xml:space="preserve"> d</w:t>
      </w:r>
      <w:r w:rsidR="00A831B6" w:rsidRPr="00477680">
        <w:rPr>
          <w:rFonts w:ascii="Times New Roman" w:eastAsia="Times New Roman" w:hAnsi="Times New Roman" w:cs="Times New Roman"/>
          <w:color w:val="000000" w:themeColor="text1"/>
          <w:kern w:val="0"/>
          <w:sz w:val="24"/>
          <w:szCs w:val="24"/>
          <w:lang w:eastAsia="en-IN"/>
          <w14:ligatures w14:val="none"/>
        </w:rPr>
        <w:t>eveloping low-cost tissue culture protocols to enhance accessibility for small-scale farmers</w:t>
      </w:r>
      <w:r w:rsidR="00564BF7" w:rsidRPr="00477680">
        <w:rPr>
          <w:rFonts w:ascii="Times New Roman" w:eastAsia="Times New Roman" w:hAnsi="Times New Roman" w:cs="Times New Roman"/>
          <w:color w:val="000000" w:themeColor="text1"/>
          <w:kern w:val="0"/>
          <w:sz w:val="24"/>
          <w:szCs w:val="24"/>
          <w:lang w:eastAsia="en-IN"/>
          <w14:ligatures w14:val="none"/>
        </w:rPr>
        <w:t xml:space="preserve"> e</w:t>
      </w:r>
      <w:r w:rsidR="00A831B6" w:rsidRPr="00477680">
        <w:rPr>
          <w:rFonts w:ascii="Times New Roman" w:eastAsia="Times New Roman" w:hAnsi="Times New Roman" w:cs="Times New Roman"/>
          <w:color w:val="000000" w:themeColor="text1"/>
          <w:kern w:val="0"/>
          <w:sz w:val="24"/>
          <w:szCs w:val="24"/>
          <w:lang w:eastAsia="en-IN"/>
          <w14:ligatures w14:val="none"/>
        </w:rPr>
        <w:t>xploring hybridization to increase genetic diversity and stress tolerance</w:t>
      </w:r>
      <w:r w:rsidR="00C054D1" w:rsidRPr="00477680">
        <w:rPr>
          <w:rFonts w:ascii="Times New Roman" w:eastAsia="Times New Roman" w:hAnsi="Times New Roman" w:cs="Times New Roman"/>
          <w:color w:val="000000" w:themeColor="text1"/>
          <w:kern w:val="0"/>
          <w:sz w:val="24"/>
          <w:szCs w:val="24"/>
          <w:lang w:eastAsia="en-IN"/>
          <w14:ligatures w14:val="none"/>
        </w:rPr>
        <w:t xml:space="preserve"> and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Integrating </w:t>
      </w:r>
      <w:r w:rsidR="00A831B6" w:rsidRPr="00A56A8B">
        <w:rPr>
          <w:rFonts w:ascii="Times New Roman" w:eastAsia="Times New Roman" w:hAnsi="Times New Roman" w:cs="Times New Roman"/>
          <w:i/>
          <w:iCs/>
          <w:color w:val="000000" w:themeColor="text1"/>
          <w:kern w:val="0"/>
          <w:sz w:val="24"/>
          <w:szCs w:val="24"/>
          <w:lang w:eastAsia="en-IN"/>
          <w14:ligatures w14:val="none"/>
        </w:rPr>
        <w:t>B. vulgaris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into agroforestry systems to </w:t>
      </w:r>
      <w:r w:rsidR="00C054D1" w:rsidRPr="00477680">
        <w:rPr>
          <w:rFonts w:ascii="Times New Roman" w:eastAsia="Times New Roman" w:hAnsi="Times New Roman" w:cs="Times New Roman"/>
          <w:color w:val="000000" w:themeColor="text1"/>
          <w:kern w:val="0"/>
          <w:sz w:val="24"/>
          <w:szCs w:val="24"/>
          <w:lang w:eastAsia="en-IN"/>
          <w14:ligatures w14:val="none"/>
        </w:rPr>
        <w:t>improve</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carbon sequestration, with studies estimating a potential 20% increase in carbon storage by 2030 (Zheng, 2024).</w:t>
      </w:r>
      <w:r w:rsidR="00A831B6" w:rsidRPr="00477680">
        <w:rPr>
          <w:rFonts w:ascii="Times New Roman" w:eastAsia="Times New Roman" w:hAnsi="Times New Roman" w:cs="Times New Roman"/>
          <w:color w:val="000000" w:themeColor="text1"/>
          <w:kern w:val="0"/>
          <w:sz w:val="24"/>
          <w:szCs w:val="24"/>
          <w:lang w:eastAsia="en-IN"/>
          <w14:ligatures w14:val="none"/>
        </w:rPr>
        <w:br/>
        <w:t>Recent advances (2022–2024) in biotechnology and ecolog</w:t>
      </w:r>
      <w:r w:rsidR="002977E1">
        <w:rPr>
          <w:rFonts w:ascii="Times New Roman" w:eastAsia="Times New Roman" w:hAnsi="Times New Roman" w:cs="Times New Roman"/>
          <w:color w:val="000000" w:themeColor="text1"/>
          <w:kern w:val="0"/>
          <w:sz w:val="24"/>
          <w:szCs w:val="24"/>
          <w:lang w:eastAsia="en-IN"/>
          <w14:ligatures w14:val="none"/>
        </w:rPr>
        <w:t>y</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w:t>
      </w:r>
      <w:r w:rsidR="00215D31" w:rsidRPr="00477680">
        <w:rPr>
          <w:rFonts w:ascii="Times New Roman" w:eastAsia="Times New Roman" w:hAnsi="Times New Roman" w:cs="Times New Roman"/>
          <w:color w:val="000000" w:themeColor="text1"/>
          <w:kern w:val="0"/>
          <w:sz w:val="24"/>
          <w:szCs w:val="24"/>
          <w:lang w:eastAsia="en-IN"/>
          <w14:ligatures w14:val="none"/>
        </w:rPr>
        <w:t>demonstrat</w:t>
      </w:r>
      <w:r w:rsidR="002977E1">
        <w:rPr>
          <w:rFonts w:ascii="Times New Roman" w:eastAsia="Times New Roman" w:hAnsi="Times New Roman" w:cs="Times New Roman"/>
          <w:color w:val="000000" w:themeColor="text1"/>
          <w:kern w:val="0"/>
          <w:sz w:val="24"/>
          <w:szCs w:val="24"/>
          <w:lang w:eastAsia="en-IN"/>
          <w14:ligatures w14:val="none"/>
        </w:rPr>
        <w:t>e</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w:t>
      </w:r>
      <w:r w:rsidR="00A831B6" w:rsidRPr="00A56A8B">
        <w:rPr>
          <w:rFonts w:ascii="Times New Roman" w:eastAsia="Times New Roman" w:hAnsi="Times New Roman" w:cs="Times New Roman"/>
          <w:i/>
          <w:iCs/>
          <w:color w:val="000000" w:themeColor="text1"/>
          <w:kern w:val="0"/>
          <w:sz w:val="24"/>
          <w:szCs w:val="24"/>
          <w:lang w:eastAsia="en-IN"/>
          <w14:ligatures w14:val="none"/>
        </w:rPr>
        <w:t>B. vulgaris</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 as a model species for sustainable development, with </w:t>
      </w:r>
      <w:r w:rsidR="002977E1">
        <w:rPr>
          <w:rFonts w:ascii="Times New Roman" w:eastAsia="Times New Roman" w:hAnsi="Times New Roman" w:cs="Times New Roman"/>
          <w:color w:val="000000" w:themeColor="text1"/>
          <w:kern w:val="0"/>
          <w:sz w:val="24"/>
          <w:szCs w:val="24"/>
          <w:lang w:eastAsia="en-IN"/>
          <w14:ligatures w14:val="none"/>
        </w:rPr>
        <w:t xml:space="preserve">the </w:t>
      </w:r>
      <w:r w:rsidR="00A831B6" w:rsidRPr="00477680">
        <w:rPr>
          <w:rFonts w:ascii="Times New Roman" w:eastAsia="Times New Roman" w:hAnsi="Times New Roman" w:cs="Times New Roman"/>
          <w:color w:val="000000" w:themeColor="text1"/>
          <w:kern w:val="0"/>
          <w:sz w:val="24"/>
          <w:szCs w:val="24"/>
          <w:lang w:eastAsia="en-IN"/>
          <w14:ligatures w14:val="none"/>
        </w:rPr>
        <w:t xml:space="preserve">potential to address global challenges like deforestation and climate change (Sharma </w:t>
      </w:r>
      <w:r w:rsidR="00A342DF" w:rsidRPr="00A342DF">
        <w:rPr>
          <w:rFonts w:ascii="Times New Roman" w:eastAsia="Times New Roman" w:hAnsi="Times New Roman" w:cs="Times New Roman"/>
          <w:i/>
          <w:iCs/>
          <w:color w:val="000000" w:themeColor="text1"/>
          <w:kern w:val="0"/>
          <w:sz w:val="24"/>
          <w:szCs w:val="24"/>
          <w:lang w:eastAsia="en-IN"/>
          <w14:ligatures w14:val="none"/>
        </w:rPr>
        <w:t>et al</w:t>
      </w:r>
      <w:r w:rsidR="00A831B6" w:rsidRPr="00477680">
        <w:rPr>
          <w:rFonts w:ascii="Times New Roman" w:eastAsia="Times New Roman" w:hAnsi="Times New Roman" w:cs="Times New Roman"/>
          <w:color w:val="000000" w:themeColor="text1"/>
          <w:kern w:val="0"/>
          <w:sz w:val="24"/>
          <w:szCs w:val="24"/>
          <w:lang w:eastAsia="en-IN"/>
          <w14:ligatures w14:val="none"/>
        </w:rPr>
        <w:t>., 2022).</w:t>
      </w:r>
    </w:p>
    <w:p w14:paraId="4FC19778" w14:textId="77777777" w:rsidR="0085000D" w:rsidRPr="00477680" w:rsidRDefault="0085000D" w:rsidP="0085000D">
      <w:pPr>
        <w:spacing w:before="100" w:beforeAutospacing="1" w:after="100" w:afterAutospacing="1" w:line="240" w:lineRule="auto"/>
        <w:jc w:val="both"/>
        <w:rPr>
          <w:rFonts w:ascii="Times New Roman" w:hAnsi="Times New Roman" w:cs="Times New Roman"/>
          <w:color w:val="000000" w:themeColor="text1"/>
          <w:sz w:val="24"/>
          <w:szCs w:val="24"/>
        </w:rPr>
      </w:pPr>
    </w:p>
    <w:p w14:paraId="3CD9AA76" w14:textId="53C12E71" w:rsidR="0085000D" w:rsidRPr="00477680" w:rsidRDefault="0085000D" w:rsidP="0085000D">
      <w:pPr>
        <w:spacing w:before="100" w:beforeAutospacing="1" w:after="100" w:afterAutospacing="1" w:line="240" w:lineRule="auto"/>
        <w:jc w:val="both"/>
        <w:rPr>
          <w:rFonts w:ascii="Times New Roman" w:hAnsi="Times New Roman" w:cs="Times New Roman"/>
          <w:b/>
          <w:bCs/>
          <w:color w:val="000000" w:themeColor="text1"/>
          <w:sz w:val="24"/>
          <w:szCs w:val="24"/>
        </w:rPr>
      </w:pPr>
      <w:r w:rsidRPr="00477680">
        <w:rPr>
          <w:rFonts w:ascii="Times New Roman" w:hAnsi="Times New Roman" w:cs="Times New Roman"/>
          <w:b/>
          <w:bCs/>
          <w:color w:val="000000" w:themeColor="text1"/>
          <w:sz w:val="24"/>
          <w:szCs w:val="24"/>
        </w:rPr>
        <w:t xml:space="preserve">References </w:t>
      </w:r>
    </w:p>
    <w:p w14:paraId="4281FC41"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Ameh, O. and Shittu, K. (2021). Laminated bamboo board: a sustainable alternative to timber board for building construction. </w:t>
      </w:r>
      <w:proofErr w:type="spellStart"/>
      <w:r w:rsidRPr="00477680">
        <w:rPr>
          <w:rFonts w:ascii="Times New Roman" w:hAnsi="Times New Roman" w:cs="Times New Roman"/>
          <w:color w:val="000000" w:themeColor="text1"/>
          <w:sz w:val="24"/>
          <w:szCs w:val="24"/>
        </w:rPr>
        <w:t>Lautech</w:t>
      </w:r>
      <w:proofErr w:type="spellEnd"/>
      <w:r w:rsidRPr="00477680">
        <w:rPr>
          <w:rFonts w:ascii="Times New Roman" w:hAnsi="Times New Roman" w:cs="Times New Roman"/>
          <w:color w:val="000000" w:themeColor="text1"/>
          <w:sz w:val="24"/>
          <w:szCs w:val="24"/>
        </w:rPr>
        <w:t xml:space="preserve"> Journal of Civil and Environmental Studies, 6(1). https://doi.org/10.36108/laujoces/1202.60.0170</w:t>
      </w:r>
    </w:p>
    <w:p w14:paraId="0FB71465"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lastRenderedPageBreak/>
        <w:t xml:space="preserve">Anand, M., Brar, J., &amp; Sandhu, S. S. (2013). In vitro propagation of </w:t>
      </w:r>
      <w:r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through nodal segments. </w:t>
      </w:r>
      <w:r w:rsidRPr="00477680">
        <w:rPr>
          <w:rFonts w:ascii="Times New Roman" w:eastAsia="Times New Roman" w:hAnsi="Times New Roman" w:cs="Times New Roman"/>
          <w:i/>
          <w:iCs/>
          <w:color w:val="000000" w:themeColor="text1"/>
          <w:kern w:val="0"/>
          <w:sz w:val="24"/>
          <w:szCs w:val="24"/>
          <w:lang w:eastAsia="en-IN"/>
          <w14:ligatures w14:val="none"/>
        </w:rPr>
        <w:t>Journal of Plant Biochemistry and Biotechnology, 22</w:t>
      </w:r>
      <w:r w:rsidRPr="00477680">
        <w:rPr>
          <w:rFonts w:ascii="Times New Roman" w:eastAsia="Times New Roman" w:hAnsi="Times New Roman" w:cs="Times New Roman"/>
          <w:color w:val="000000" w:themeColor="text1"/>
          <w:kern w:val="0"/>
          <w:sz w:val="24"/>
          <w:szCs w:val="24"/>
          <w:lang w:eastAsia="en-IN"/>
          <w14:ligatures w14:val="none"/>
        </w:rPr>
        <w:t>(4), 433–438. https://doi.org/10.1007/s13562-012-0172-8</w:t>
      </w:r>
    </w:p>
    <w:p w14:paraId="7D9624CE"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Balduino, A., Balduino, T., Friederichs, G., Cunha, A., &amp; Brand, M. (2016). Energetic potential of bamboo culms for industrial and domestic use in southern brazil. </w:t>
      </w:r>
      <w:proofErr w:type="spellStart"/>
      <w:r w:rsidRPr="00477680">
        <w:rPr>
          <w:rFonts w:ascii="Times New Roman" w:hAnsi="Times New Roman" w:cs="Times New Roman"/>
          <w:color w:val="000000" w:themeColor="text1"/>
          <w:sz w:val="24"/>
          <w:szCs w:val="24"/>
        </w:rPr>
        <w:t>Ciência</w:t>
      </w:r>
      <w:proofErr w:type="spellEnd"/>
      <w:r w:rsidRPr="00477680">
        <w:rPr>
          <w:rFonts w:ascii="Times New Roman" w:hAnsi="Times New Roman" w:cs="Times New Roman"/>
          <w:color w:val="000000" w:themeColor="text1"/>
          <w:sz w:val="24"/>
          <w:szCs w:val="24"/>
        </w:rPr>
        <w:t xml:space="preserve"> Rural, 46(11), 1963-1968. https://doi.org/10.1590/0103-8478cr20160233</w:t>
      </w:r>
    </w:p>
    <w:p w14:paraId="040EE2EF" w14:textId="77777777" w:rsidR="00A24716" w:rsidRPr="00477680" w:rsidRDefault="00A24716" w:rsidP="00A24716">
      <w:pPr>
        <w:pStyle w:val="NormalWeb"/>
        <w:jc w:val="both"/>
        <w:rPr>
          <w:color w:val="000000" w:themeColor="text1"/>
        </w:rPr>
      </w:pPr>
      <w:r w:rsidRPr="00477680">
        <w:rPr>
          <w:color w:val="000000" w:themeColor="text1"/>
        </w:rPr>
        <w:t xml:space="preserve">Banik, R. L. (1995). A manual for vegetative propagation of bamboos. </w:t>
      </w:r>
      <w:r w:rsidRPr="00477680">
        <w:rPr>
          <w:rStyle w:val="Emphasis"/>
          <w:rFonts w:eastAsiaTheme="majorEastAsia"/>
          <w:color w:val="000000" w:themeColor="text1"/>
        </w:rPr>
        <w:t>International Network for Bamboo and Rattan (INBAR)</w:t>
      </w:r>
      <w:r w:rsidRPr="00477680">
        <w:rPr>
          <w:color w:val="000000" w:themeColor="text1"/>
        </w:rPr>
        <w:t>.</w:t>
      </w:r>
    </w:p>
    <w:p w14:paraId="4A24941C" w14:textId="563E88D2"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Boadu, K., Ansong, M., Anokye, R., </w:t>
      </w:r>
      <w:proofErr w:type="spellStart"/>
      <w:r w:rsidRPr="00477680">
        <w:rPr>
          <w:rFonts w:ascii="Times New Roman" w:hAnsi="Times New Roman" w:cs="Times New Roman"/>
          <w:color w:val="000000" w:themeColor="text1"/>
          <w:sz w:val="24"/>
          <w:szCs w:val="24"/>
        </w:rPr>
        <w:t>Offeh</w:t>
      </w:r>
      <w:proofErr w:type="spellEnd"/>
      <w:r w:rsidRPr="00477680">
        <w:rPr>
          <w:rFonts w:ascii="Times New Roman" w:hAnsi="Times New Roman" w:cs="Times New Roman"/>
          <w:color w:val="000000" w:themeColor="text1"/>
          <w:sz w:val="24"/>
          <w:szCs w:val="24"/>
        </w:rPr>
        <w:t xml:space="preserve">-Gyimah, K., &amp; Amoah, E. (2022). </w:t>
      </w:r>
      <w:proofErr w:type="spellStart"/>
      <w:r w:rsidRPr="00477680">
        <w:rPr>
          <w:rFonts w:ascii="Times New Roman" w:hAnsi="Times New Roman" w:cs="Times New Roman"/>
          <w:color w:val="000000" w:themeColor="text1"/>
          <w:sz w:val="24"/>
          <w:szCs w:val="24"/>
        </w:rPr>
        <w:t>Physico</w:t>
      </w:r>
      <w:proofErr w:type="spellEnd"/>
      <w:r w:rsidRPr="00477680">
        <w:rPr>
          <w:rFonts w:ascii="Times New Roman" w:hAnsi="Times New Roman" w:cs="Times New Roman"/>
          <w:color w:val="000000" w:themeColor="text1"/>
          <w:sz w:val="24"/>
          <w:szCs w:val="24"/>
        </w:rPr>
        <w:t xml:space="preserve">-thermal and emission properties of tissue cultured clone from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balcoaa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beema</w:t>
      </w:r>
      <w:proofErr w:type="spellEnd"/>
      <w:r w:rsidRPr="00477680">
        <w:rPr>
          <w:rFonts w:ascii="Times New Roman" w:hAnsi="Times New Roman" w:cs="Times New Roman"/>
          <w:color w:val="000000" w:themeColor="text1"/>
          <w:sz w:val="24"/>
          <w:szCs w:val="24"/>
        </w:rPr>
        <w:t xml:space="preserve"> bamboo) and </w:t>
      </w:r>
      <w:proofErr w:type="spellStart"/>
      <w:r w:rsidRPr="00477680">
        <w:rPr>
          <w:rFonts w:ascii="Times New Roman" w:hAnsi="Times New Roman" w:cs="Times New Roman"/>
          <w:color w:val="000000" w:themeColor="text1"/>
          <w:sz w:val="24"/>
          <w:szCs w:val="24"/>
        </w:rPr>
        <w:t>oxytenanthera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abyssinica</w:t>
      </w:r>
      <w:proofErr w:type="spellEnd"/>
      <w:r w:rsidRPr="00477680">
        <w:rPr>
          <w:rFonts w:ascii="Times New Roman" w:hAnsi="Times New Roman" w:cs="Times New Roman"/>
          <w:color w:val="000000" w:themeColor="text1"/>
          <w:sz w:val="24"/>
          <w:szCs w:val="24"/>
        </w:rPr>
        <w:t xml:space="preserve"> as sustainable solid biofuels. </w:t>
      </w:r>
      <w:proofErr w:type="spellStart"/>
      <w:r w:rsidRPr="00477680">
        <w:rPr>
          <w:rFonts w:ascii="Times New Roman" w:hAnsi="Times New Roman" w:cs="Times New Roman"/>
          <w:color w:val="000000" w:themeColor="text1"/>
          <w:sz w:val="24"/>
          <w:szCs w:val="24"/>
        </w:rPr>
        <w:t>Plos</w:t>
      </w:r>
      <w:proofErr w:type="spellEnd"/>
      <w:r w:rsidRPr="00477680">
        <w:rPr>
          <w:rFonts w:ascii="Times New Roman" w:hAnsi="Times New Roman" w:cs="Times New Roman"/>
          <w:color w:val="000000" w:themeColor="text1"/>
          <w:sz w:val="24"/>
          <w:szCs w:val="24"/>
        </w:rPr>
        <w:t xml:space="preserve"> One, 17(12), e0279586. </w:t>
      </w:r>
      <w:hyperlink r:id="rId22" w:history="1">
        <w:r w:rsidR="00534306" w:rsidRPr="00477680">
          <w:rPr>
            <w:rStyle w:val="Hyperlink"/>
            <w:rFonts w:ascii="Times New Roman" w:hAnsi="Times New Roman" w:cs="Times New Roman"/>
            <w:color w:val="000000" w:themeColor="text1"/>
            <w:sz w:val="24"/>
            <w:szCs w:val="24"/>
          </w:rPr>
          <w:t>https://doi.org/10.1371/journal.pone.0279586</w:t>
        </w:r>
      </w:hyperlink>
      <w:r w:rsidR="00534306" w:rsidRPr="00477680">
        <w:rPr>
          <w:rFonts w:ascii="Times New Roman" w:hAnsi="Times New Roman" w:cs="Times New Roman"/>
          <w:color w:val="000000" w:themeColor="text1"/>
          <w:sz w:val="24"/>
          <w:szCs w:val="24"/>
        </w:rPr>
        <w:t xml:space="preserve"> </w:t>
      </w:r>
    </w:p>
    <w:p w14:paraId="7852D33B" w14:textId="77777777" w:rsidR="00A24716" w:rsidRPr="00477680" w:rsidRDefault="00A24716" w:rsidP="00A24716">
      <w:pPr>
        <w:spacing w:before="100" w:beforeAutospacing="1" w:after="100" w:afterAutospacing="1" w:line="240" w:lineRule="auto"/>
        <w:jc w:val="both"/>
        <w:rPr>
          <w:rFonts w:ascii="Times New Roman" w:hAnsi="Times New Roman" w:cs="Times New Roman"/>
          <w:color w:val="000000" w:themeColor="text1"/>
          <w:sz w:val="24"/>
          <w:szCs w:val="24"/>
          <w:u w:val="single"/>
        </w:rPr>
      </w:pPr>
      <w:r w:rsidRPr="00477680">
        <w:rPr>
          <w:rFonts w:ascii="Times New Roman" w:hAnsi="Times New Roman" w:cs="Times New Roman"/>
          <w:color w:val="000000" w:themeColor="text1"/>
          <w:sz w:val="24"/>
          <w:szCs w:val="24"/>
        </w:rPr>
        <w:t xml:space="preserve">Branco, L., Lacerda, C., Marinho, A., Sousa, C., </w:t>
      </w:r>
      <w:proofErr w:type="spellStart"/>
      <w:r w:rsidRPr="00477680">
        <w:rPr>
          <w:rFonts w:ascii="Times New Roman" w:hAnsi="Times New Roman" w:cs="Times New Roman"/>
          <w:color w:val="000000" w:themeColor="text1"/>
          <w:sz w:val="24"/>
          <w:szCs w:val="24"/>
        </w:rPr>
        <w:t>Calvet</w:t>
      </w:r>
      <w:proofErr w:type="spellEnd"/>
      <w:r w:rsidRPr="00477680">
        <w:rPr>
          <w:rFonts w:ascii="Times New Roman" w:hAnsi="Times New Roman" w:cs="Times New Roman"/>
          <w:color w:val="000000" w:themeColor="text1"/>
          <w:sz w:val="24"/>
          <w:szCs w:val="24"/>
        </w:rPr>
        <w:t xml:space="preserve">, A., &amp; Oliveira, E. (2020). Production of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vulgaris seedlings from rhizomes under brackish water irrigation. </w:t>
      </w:r>
      <w:proofErr w:type="spellStart"/>
      <w:r w:rsidRPr="00477680">
        <w:rPr>
          <w:rFonts w:ascii="Times New Roman" w:hAnsi="Times New Roman" w:cs="Times New Roman"/>
          <w:color w:val="000000" w:themeColor="text1"/>
          <w:sz w:val="24"/>
          <w:szCs w:val="24"/>
        </w:rPr>
        <w:t>Revista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Brasileira</w:t>
      </w:r>
      <w:proofErr w:type="spellEnd"/>
      <w:r w:rsidRPr="00477680">
        <w:rPr>
          <w:rFonts w:ascii="Times New Roman" w:hAnsi="Times New Roman" w:cs="Times New Roman"/>
          <w:color w:val="000000" w:themeColor="text1"/>
          <w:sz w:val="24"/>
          <w:szCs w:val="24"/>
        </w:rPr>
        <w:t xml:space="preserve"> De </w:t>
      </w:r>
      <w:proofErr w:type="spellStart"/>
      <w:r w:rsidRPr="00477680">
        <w:rPr>
          <w:rFonts w:ascii="Times New Roman" w:hAnsi="Times New Roman" w:cs="Times New Roman"/>
          <w:color w:val="000000" w:themeColor="text1"/>
          <w:sz w:val="24"/>
          <w:szCs w:val="24"/>
        </w:rPr>
        <w:t>Engenharia</w:t>
      </w:r>
      <w:proofErr w:type="spellEnd"/>
      <w:r w:rsidRPr="00477680">
        <w:rPr>
          <w:rFonts w:ascii="Times New Roman" w:hAnsi="Times New Roman" w:cs="Times New Roman"/>
          <w:color w:val="000000" w:themeColor="text1"/>
          <w:sz w:val="24"/>
          <w:szCs w:val="24"/>
        </w:rPr>
        <w:t xml:space="preserve"> Agrícola E Ambiental, 24(5), 337-342. </w:t>
      </w:r>
      <w:hyperlink r:id="rId23" w:history="1">
        <w:r w:rsidRPr="00477680">
          <w:rPr>
            <w:rStyle w:val="Hyperlink"/>
            <w:rFonts w:ascii="Times New Roman" w:hAnsi="Times New Roman" w:cs="Times New Roman"/>
            <w:color w:val="000000" w:themeColor="text1"/>
            <w:sz w:val="24"/>
            <w:szCs w:val="24"/>
          </w:rPr>
          <w:t>https://doi.org/10.1590/1807-1929/agriambi.v24n5p337-342</w:t>
        </w:r>
      </w:hyperlink>
    </w:p>
    <w:p w14:paraId="1C7E6F34" w14:textId="77777777" w:rsidR="00A24716" w:rsidRPr="00477680" w:rsidRDefault="00A24716" w:rsidP="00A24716">
      <w:pPr>
        <w:pStyle w:val="NormalWeb"/>
        <w:jc w:val="both"/>
        <w:rPr>
          <w:color w:val="000000" w:themeColor="text1"/>
        </w:rPr>
      </w:pPr>
      <w:proofErr w:type="spellStart"/>
      <w:r w:rsidRPr="00477680">
        <w:rPr>
          <w:color w:val="000000" w:themeColor="text1"/>
        </w:rPr>
        <w:t>Bystriakova</w:t>
      </w:r>
      <w:proofErr w:type="spellEnd"/>
      <w:r w:rsidRPr="00477680">
        <w:rPr>
          <w:color w:val="000000" w:themeColor="text1"/>
        </w:rPr>
        <w:t xml:space="preserve">, N., Kapos, V., Stapleton, C., &amp; Lysenko, I. (2003). </w:t>
      </w:r>
      <w:r w:rsidRPr="00477680">
        <w:rPr>
          <w:rStyle w:val="Emphasis"/>
          <w:rFonts w:eastAsiaTheme="majorEastAsia"/>
          <w:i w:val="0"/>
          <w:iCs w:val="0"/>
          <w:color w:val="000000" w:themeColor="text1"/>
        </w:rPr>
        <w:t>Bamboo biodiversity: Information for planning conservation and management in the Asia-Pacific region</w:t>
      </w:r>
      <w:r w:rsidRPr="00477680">
        <w:rPr>
          <w:color w:val="000000" w:themeColor="text1"/>
        </w:rPr>
        <w:t>. UNEP-WCMC/INBAR.</w:t>
      </w:r>
    </w:p>
    <w:p w14:paraId="397CDF9A" w14:textId="77777777" w:rsidR="00A24716" w:rsidRPr="00477680" w:rsidRDefault="00A24716" w:rsidP="00A24716">
      <w:pPr>
        <w:pStyle w:val="NormalWeb"/>
        <w:jc w:val="both"/>
        <w:rPr>
          <w:color w:val="000000" w:themeColor="text1"/>
        </w:rPr>
      </w:pPr>
      <w:r w:rsidRPr="00477680">
        <w:rPr>
          <w:color w:val="000000" w:themeColor="text1"/>
        </w:rPr>
        <w:t xml:space="preserve">Canavan, S., Richardson, D. M., Visser, V., Le Roux, J. J., Vorontsova, M. S., &amp; Wilson, J. R. U. (2017). The global distribution of bamboos: Assessing correlates of introduction and invasion. </w:t>
      </w:r>
      <w:proofErr w:type="spellStart"/>
      <w:r w:rsidRPr="00477680">
        <w:rPr>
          <w:rStyle w:val="Emphasis"/>
          <w:rFonts w:eastAsiaTheme="majorEastAsia"/>
          <w:i w:val="0"/>
          <w:iCs w:val="0"/>
          <w:color w:val="000000" w:themeColor="text1"/>
        </w:rPr>
        <w:t>AoB</w:t>
      </w:r>
      <w:proofErr w:type="spellEnd"/>
      <w:r w:rsidRPr="00477680">
        <w:rPr>
          <w:rStyle w:val="Emphasis"/>
          <w:rFonts w:eastAsiaTheme="majorEastAsia"/>
          <w:i w:val="0"/>
          <w:iCs w:val="0"/>
          <w:color w:val="000000" w:themeColor="text1"/>
        </w:rPr>
        <w:t xml:space="preserve"> Plants, 9</w:t>
      </w:r>
      <w:r w:rsidRPr="00477680">
        <w:rPr>
          <w:color w:val="000000" w:themeColor="text1"/>
        </w:rPr>
        <w:t xml:space="preserve">(1), plw078. </w:t>
      </w:r>
      <w:hyperlink r:id="rId24" w:tgtFrame="_blank" w:history="1">
        <w:r w:rsidRPr="00477680">
          <w:rPr>
            <w:rStyle w:val="Hyperlink"/>
            <w:rFonts w:eastAsiaTheme="majorEastAsia"/>
            <w:color w:val="000000" w:themeColor="text1"/>
          </w:rPr>
          <w:t>https://doi.org/10.1093/aobpla/plw078</w:t>
        </w:r>
      </w:hyperlink>
    </w:p>
    <w:p w14:paraId="069AFC41"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Cardoso-Furlan, F., Gavilan, N., </w:t>
      </w:r>
      <w:proofErr w:type="spellStart"/>
      <w:r w:rsidRPr="00477680">
        <w:rPr>
          <w:rFonts w:ascii="Times New Roman" w:hAnsi="Times New Roman" w:cs="Times New Roman"/>
          <w:color w:val="000000" w:themeColor="text1"/>
          <w:sz w:val="24"/>
          <w:szCs w:val="24"/>
        </w:rPr>
        <w:t>Zichner-Zorz</w:t>
      </w:r>
      <w:proofErr w:type="spellEnd"/>
      <w:r w:rsidRPr="00477680">
        <w:rPr>
          <w:rFonts w:ascii="Times New Roman" w:hAnsi="Times New Roman" w:cs="Times New Roman"/>
          <w:color w:val="000000" w:themeColor="text1"/>
          <w:sz w:val="24"/>
          <w:szCs w:val="24"/>
        </w:rPr>
        <w:t xml:space="preserve">, A., Oliveira, L., Konzen, E., &amp; </w:t>
      </w:r>
      <w:proofErr w:type="spellStart"/>
      <w:r w:rsidRPr="00477680">
        <w:rPr>
          <w:rFonts w:ascii="Times New Roman" w:hAnsi="Times New Roman" w:cs="Times New Roman"/>
          <w:color w:val="000000" w:themeColor="text1"/>
          <w:sz w:val="24"/>
          <w:szCs w:val="24"/>
        </w:rPr>
        <w:t>Brondani</w:t>
      </w:r>
      <w:proofErr w:type="spellEnd"/>
      <w:r w:rsidRPr="00477680">
        <w:rPr>
          <w:rFonts w:ascii="Times New Roman" w:hAnsi="Times New Roman" w:cs="Times New Roman"/>
          <w:color w:val="000000" w:themeColor="text1"/>
          <w:sz w:val="24"/>
          <w:szCs w:val="24"/>
        </w:rPr>
        <w:t xml:space="preserve">, G. (2018). Active chlorine and charcoal affect the in vitro culture of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vulgaris. Bosque (Valdivia), 39(1), 61-70. https://doi.org/10.4067/s0717-92002018000100061</w:t>
      </w:r>
    </w:p>
    <w:p w14:paraId="02CBECE9" w14:textId="77777777" w:rsidR="00A24716" w:rsidRPr="00477680" w:rsidRDefault="00A24716" w:rsidP="00A24716">
      <w:pPr>
        <w:pStyle w:val="NormalWeb"/>
        <w:jc w:val="both"/>
        <w:rPr>
          <w:color w:val="000000" w:themeColor="text1"/>
        </w:rPr>
      </w:pPr>
      <w:r w:rsidRPr="00477680">
        <w:rPr>
          <w:color w:val="000000" w:themeColor="text1"/>
        </w:rPr>
        <w:t xml:space="preserve">Clark, L. G., Londoño, X., &amp; Ruiz-Sanchez, E. (2015). Bamboo taxonomy and habitat. In W. Liese &amp; M. Köhl (Eds.), </w:t>
      </w:r>
      <w:r w:rsidRPr="00477680">
        <w:rPr>
          <w:rStyle w:val="Emphasis"/>
          <w:rFonts w:eastAsiaTheme="majorEastAsia"/>
          <w:i w:val="0"/>
          <w:iCs w:val="0"/>
          <w:color w:val="000000" w:themeColor="text1"/>
        </w:rPr>
        <w:t>Bamboo: The plant and its uses</w:t>
      </w:r>
      <w:r w:rsidRPr="00477680">
        <w:rPr>
          <w:color w:val="000000" w:themeColor="text1"/>
        </w:rPr>
        <w:t xml:space="preserve"> (pp. 1–30). Springer.</w:t>
      </w:r>
    </w:p>
    <w:p w14:paraId="644C48F6"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Correia, V., Curvelo, A., </w:t>
      </w:r>
      <w:proofErr w:type="spellStart"/>
      <w:r w:rsidRPr="00477680">
        <w:rPr>
          <w:rFonts w:ascii="Times New Roman" w:hAnsi="Times New Roman" w:cs="Times New Roman"/>
          <w:color w:val="000000" w:themeColor="text1"/>
          <w:sz w:val="24"/>
          <w:szCs w:val="24"/>
        </w:rPr>
        <w:t>Marabezi</w:t>
      </w:r>
      <w:proofErr w:type="spellEnd"/>
      <w:r w:rsidRPr="00477680">
        <w:rPr>
          <w:rFonts w:ascii="Times New Roman" w:hAnsi="Times New Roman" w:cs="Times New Roman"/>
          <w:color w:val="000000" w:themeColor="text1"/>
          <w:sz w:val="24"/>
          <w:szCs w:val="24"/>
        </w:rPr>
        <w:t xml:space="preserve">, K., Almeida, A., &amp; Savastano, H. (2015). </w:t>
      </w:r>
      <w:proofErr w:type="spellStart"/>
      <w:r w:rsidRPr="00477680">
        <w:rPr>
          <w:rFonts w:ascii="Times New Roman" w:hAnsi="Times New Roman" w:cs="Times New Roman"/>
          <w:color w:val="000000" w:themeColor="text1"/>
          <w:sz w:val="24"/>
          <w:szCs w:val="24"/>
        </w:rPr>
        <w:t>Polpa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celulósica</w:t>
      </w:r>
      <w:proofErr w:type="spellEnd"/>
      <w:r w:rsidRPr="00477680">
        <w:rPr>
          <w:rFonts w:ascii="Times New Roman" w:hAnsi="Times New Roman" w:cs="Times New Roman"/>
          <w:color w:val="000000" w:themeColor="text1"/>
          <w:sz w:val="24"/>
          <w:szCs w:val="24"/>
        </w:rPr>
        <w:t xml:space="preserve"> de </w:t>
      </w:r>
      <w:proofErr w:type="spellStart"/>
      <w:r w:rsidRPr="00477680">
        <w:rPr>
          <w:rFonts w:ascii="Times New Roman" w:hAnsi="Times New Roman" w:cs="Times New Roman"/>
          <w:color w:val="000000" w:themeColor="text1"/>
          <w:sz w:val="24"/>
          <w:szCs w:val="24"/>
        </w:rPr>
        <w:t>bambu</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produzida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pelo</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processo</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etanol</w:t>
      </w:r>
      <w:proofErr w:type="spellEnd"/>
      <w:r w:rsidRPr="00477680">
        <w:rPr>
          <w:rFonts w:ascii="Times New Roman" w:hAnsi="Times New Roman" w:cs="Times New Roman"/>
          <w:color w:val="000000" w:themeColor="text1"/>
          <w:sz w:val="24"/>
          <w:szCs w:val="24"/>
        </w:rPr>
        <w:t>/</w:t>
      </w:r>
      <w:proofErr w:type="spellStart"/>
      <w:r w:rsidRPr="00477680">
        <w:rPr>
          <w:rFonts w:ascii="Times New Roman" w:hAnsi="Times New Roman" w:cs="Times New Roman"/>
          <w:color w:val="000000" w:themeColor="text1"/>
          <w:sz w:val="24"/>
          <w:szCs w:val="24"/>
        </w:rPr>
        <w:t>água</w:t>
      </w:r>
      <w:proofErr w:type="spellEnd"/>
      <w:r w:rsidRPr="00477680">
        <w:rPr>
          <w:rFonts w:ascii="Times New Roman" w:hAnsi="Times New Roman" w:cs="Times New Roman"/>
          <w:color w:val="000000" w:themeColor="text1"/>
          <w:sz w:val="24"/>
          <w:szCs w:val="24"/>
        </w:rPr>
        <w:t xml:space="preserve"> para </w:t>
      </w:r>
      <w:proofErr w:type="spellStart"/>
      <w:r w:rsidRPr="00477680">
        <w:rPr>
          <w:rFonts w:ascii="Times New Roman" w:hAnsi="Times New Roman" w:cs="Times New Roman"/>
          <w:color w:val="000000" w:themeColor="text1"/>
          <w:sz w:val="24"/>
          <w:szCs w:val="24"/>
        </w:rPr>
        <w:t>aplicações</w:t>
      </w:r>
      <w:proofErr w:type="spellEnd"/>
      <w:r w:rsidRPr="00477680">
        <w:rPr>
          <w:rFonts w:ascii="Times New Roman" w:hAnsi="Times New Roman" w:cs="Times New Roman"/>
          <w:color w:val="000000" w:themeColor="text1"/>
          <w:sz w:val="24"/>
          <w:szCs w:val="24"/>
        </w:rPr>
        <w:t xml:space="preserve"> de </w:t>
      </w:r>
      <w:proofErr w:type="spellStart"/>
      <w:r w:rsidRPr="00477680">
        <w:rPr>
          <w:rFonts w:ascii="Times New Roman" w:hAnsi="Times New Roman" w:cs="Times New Roman"/>
          <w:color w:val="000000" w:themeColor="text1"/>
          <w:sz w:val="24"/>
          <w:szCs w:val="24"/>
        </w:rPr>
        <w:t>reforço</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Ciência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Florestal</w:t>
      </w:r>
      <w:proofErr w:type="spellEnd"/>
      <w:r w:rsidRPr="00477680">
        <w:rPr>
          <w:rFonts w:ascii="Times New Roman" w:hAnsi="Times New Roman" w:cs="Times New Roman"/>
          <w:color w:val="000000" w:themeColor="text1"/>
          <w:sz w:val="24"/>
          <w:szCs w:val="24"/>
        </w:rPr>
        <w:t>, 25(1), 127-135. https://doi.org/10.5902/1980509817470</w:t>
      </w:r>
    </w:p>
    <w:p w14:paraId="5D97E68D"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Costa, M., Silva, W., Bittencourt, R., Borges, F., Silva, P., &amp; Valverde, S. (2022). Pre-hydrolysis kraft dissolving pulp from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vulgaris and </w:t>
      </w:r>
      <w:proofErr w:type="spellStart"/>
      <w:r w:rsidRPr="00477680">
        <w:rPr>
          <w:rFonts w:ascii="Times New Roman" w:hAnsi="Times New Roman" w:cs="Times New Roman"/>
          <w:color w:val="000000" w:themeColor="text1"/>
          <w:sz w:val="24"/>
          <w:szCs w:val="24"/>
        </w:rPr>
        <w:t>dendrocalamus</w:t>
      </w:r>
      <w:proofErr w:type="spellEnd"/>
      <w:r w:rsidRPr="00477680">
        <w:rPr>
          <w:rFonts w:ascii="Times New Roman" w:hAnsi="Times New Roman" w:cs="Times New Roman"/>
          <w:color w:val="000000" w:themeColor="text1"/>
          <w:sz w:val="24"/>
          <w:szCs w:val="24"/>
        </w:rPr>
        <w:t xml:space="preserve"> asper bamboos </w:t>
      </w:r>
      <w:proofErr w:type="gramStart"/>
      <w:r w:rsidRPr="00477680">
        <w:rPr>
          <w:rFonts w:ascii="Times New Roman" w:hAnsi="Times New Roman" w:cs="Times New Roman"/>
          <w:color w:val="000000" w:themeColor="text1"/>
          <w:sz w:val="24"/>
          <w:szCs w:val="24"/>
        </w:rPr>
        <w:t>biomass..</w:t>
      </w:r>
      <w:proofErr w:type="gramEnd"/>
      <w:r w:rsidRPr="00477680">
        <w:rPr>
          <w:rFonts w:ascii="Times New Roman" w:hAnsi="Times New Roman" w:cs="Times New Roman"/>
          <w:color w:val="000000" w:themeColor="text1"/>
          <w:sz w:val="24"/>
          <w:szCs w:val="24"/>
        </w:rPr>
        <w:t xml:space="preserve"> https://doi.org/10.21203/rs.3.rs-2070228/v1</w:t>
      </w:r>
    </w:p>
    <w:p w14:paraId="27749042" w14:textId="77777777" w:rsidR="00A24716" w:rsidRPr="00477680" w:rsidRDefault="00A24716" w:rsidP="00A24716">
      <w:pPr>
        <w:pStyle w:val="NormalWeb"/>
        <w:jc w:val="both"/>
        <w:rPr>
          <w:color w:val="000000" w:themeColor="text1"/>
        </w:rPr>
      </w:pPr>
      <w:r w:rsidRPr="00477680">
        <w:rPr>
          <w:color w:val="000000" w:themeColor="text1"/>
        </w:rPr>
        <w:t xml:space="preserve">Crouzet, P., &amp; Crouzet, S. (2011). </w:t>
      </w:r>
      <w:r w:rsidRPr="00477680">
        <w:rPr>
          <w:rStyle w:val="Emphasis"/>
          <w:rFonts w:eastAsiaTheme="majorEastAsia"/>
          <w:i w:val="0"/>
          <w:iCs w:val="0"/>
          <w:color w:val="000000" w:themeColor="text1"/>
        </w:rPr>
        <w:t>Bamboo in European gardens: History and cultivation</w:t>
      </w:r>
      <w:r w:rsidRPr="00477680">
        <w:rPr>
          <w:color w:val="000000" w:themeColor="text1"/>
        </w:rPr>
        <w:t>. INBAR Technical Report.</w:t>
      </w:r>
    </w:p>
    <w:p w14:paraId="3DCEF012" w14:textId="77777777" w:rsidR="00A24716" w:rsidRPr="00477680" w:rsidRDefault="00A24716" w:rsidP="00A24716">
      <w:pPr>
        <w:jc w:val="both"/>
        <w:rPr>
          <w:rFonts w:ascii="Times New Roman" w:hAnsi="Times New Roman" w:cs="Times New Roman"/>
          <w:color w:val="000000" w:themeColor="text1"/>
          <w:sz w:val="24"/>
          <w:szCs w:val="24"/>
        </w:rPr>
      </w:pPr>
      <w:proofErr w:type="spellStart"/>
      <w:r w:rsidRPr="00477680">
        <w:rPr>
          <w:rFonts w:ascii="Times New Roman" w:hAnsi="Times New Roman" w:cs="Times New Roman"/>
          <w:color w:val="000000" w:themeColor="text1"/>
          <w:sz w:val="24"/>
          <w:szCs w:val="24"/>
        </w:rPr>
        <w:t>Ekwe</w:t>
      </w:r>
      <w:proofErr w:type="spellEnd"/>
      <w:r w:rsidRPr="00477680">
        <w:rPr>
          <w:rFonts w:ascii="Times New Roman" w:hAnsi="Times New Roman" w:cs="Times New Roman"/>
          <w:color w:val="000000" w:themeColor="text1"/>
          <w:sz w:val="24"/>
          <w:szCs w:val="24"/>
        </w:rPr>
        <w:t xml:space="preserve">, N., </w:t>
      </w:r>
      <w:proofErr w:type="spellStart"/>
      <w:r w:rsidRPr="00477680">
        <w:rPr>
          <w:rFonts w:ascii="Times New Roman" w:hAnsi="Times New Roman" w:cs="Times New Roman"/>
          <w:color w:val="000000" w:themeColor="text1"/>
          <w:sz w:val="24"/>
          <w:szCs w:val="24"/>
        </w:rPr>
        <w:t>Tyufekchiev</w:t>
      </w:r>
      <w:proofErr w:type="spellEnd"/>
      <w:r w:rsidRPr="00477680">
        <w:rPr>
          <w:rFonts w:ascii="Times New Roman" w:hAnsi="Times New Roman" w:cs="Times New Roman"/>
          <w:color w:val="000000" w:themeColor="text1"/>
          <w:sz w:val="24"/>
          <w:szCs w:val="24"/>
        </w:rPr>
        <w:t xml:space="preserve">, M., Salifu, A., Tompsett, G., LeClerc, H., Belden, E., … &amp; Timko, M. (2022). Mechanochemical pretreatment for waste‐free conversion of bamboo to simple </w:t>
      </w:r>
      <w:r w:rsidRPr="00477680">
        <w:rPr>
          <w:rFonts w:ascii="Times New Roman" w:hAnsi="Times New Roman" w:cs="Times New Roman"/>
          <w:color w:val="000000" w:themeColor="text1"/>
          <w:sz w:val="24"/>
          <w:szCs w:val="24"/>
        </w:rPr>
        <w:lastRenderedPageBreak/>
        <w:t>sugars: utilization of available resources for developing economies. Advanced Sustainable Systems, 6(4). https://doi.org/10.1002/adsu.202100286</w:t>
      </w:r>
    </w:p>
    <w:p w14:paraId="46DCAFF1" w14:textId="77777777" w:rsidR="00A24716" w:rsidRPr="00477680" w:rsidRDefault="00A24716" w:rsidP="00A24716">
      <w:pPr>
        <w:pStyle w:val="NormalWeb"/>
        <w:jc w:val="both"/>
        <w:rPr>
          <w:color w:val="000000" w:themeColor="text1"/>
        </w:rPr>
      </w:pPr>
      <w:proofErr w:type="spellStart"/>
      <w:r w:rsidRPr="00477680">
        <w:rPr>
          <w:color w:val="000000" w:themeColor="text1"/>
        </w:rPr>
        <w:t>Emamverdian</w:t>
      </w:r>
      <w:proofErr w:type="spellEnd"/>
      <w:r w:rsidRPr="00477680">
        <w:rPr>
          <w:color w:val="000000" w:themeColor="text1"/>
        </w:rPr>
        <w:t xml:space="preserve">, A., Ding, Y., &amp; </w:t>
      </w:r>
      <w:proofErr w:type="spellStart"/>
      <w:r w:rsidRPr="00477680">
        <w:rPr>
          <w:color w:val="000000" w:themeColor="text1"/>
        </w:rPr>
        <w:t>Mokhberdoran</w:t>
      </w:r>
      <w:proofErr w:type="spellEnd"/>
      <w:r w:rsidRPr="00477680">
        <w:rPr>
          <w:color w:val="000000" w:themeColor="text1"/>
        </w:rPr>
        <w:t xml:space="preserve">, F. (2020). In vitro propagation of </w:t>
      </w:r>
      <w:r w:rsidRPr="00477680">
        <w:rPr>
          <w:rStyle w:val="Emphasis"/>
          <w:rFonts w:eastAsiaTheme="majorEastAsia"/>
          <w:color w:val="000000" w:themeColor="text1"/>
        </w:rPr>
        <w:t>Bambusa vulgaris</w:t>
      </w:r>
      <w:r w:rsidRPr="00477680">
        <w:rPr>
          <w:color w:val="000000" w:themeColor="text1"/>
        </w:rPr>
        <w:t xml:space="preserve"> through nodal explants. </w:t>
      </w:r>
      <w:r w:rsidRPr="00477680">
        <w:rPr>
          <w:rStyle w:val="Emphasis"/>
          <w:rFonts w:eastAsiaTheme="majorEastAsia"/>
          <w:color w:val="000000" w:themeColor="text1"/>
        </w:rPr>
        <w:t>Plant Cell, Tissue and Organ Culture, 142</w:t>
      </w:r>
      <w:r w:rsidRPr="00477680">
        <w:rPr>
          <w:color w:val="000000" w:themeColor="text1"/>
        </w:rPr>
        <w:t>(3), 567–574. https://doi.org/10.1007/s11240-020-01876-5</w:t>
      </w:r>
    </w:p>
    <w:p w14:paraId="1B567C61"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proofErr w:type="spellStart"/>
      <w:r w:rsidRPr="00477680">
        <w:rPr>
          <w:rFonts w:ascii="Times New Roman" w:eastAsia="Times New Roman" w:hAnsi="Times New Roman" w:cs="Times New Roman"/>
          <w:color w:val="000000" w:themeColor="text1"/>
          <w:kern w:val="0"/>
          <w:sz w:val="24"/>
          <w:szCs w:val="24"/>
          <w:lang w:eastAsia="en-IN"/>
          <w14:ligatures w14:val="none"/>
        </w:rPr>
        <w:t>Emamverdian</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A., Ding, Y., </w:t>
      </w:r>
      <w:proofErr w:type="spellStart"/>
      <w:r w:rsidRPr="00477680">
        <w:rPr>
          <w:rFonts w:ascii="Times New Roman" w:eastAsia="Times New Roman" w:hAnsi="Times New Roman" w:cs="Times New Roman"/>
          <w:color w:val="000000" w:themeColor="text1"/>
          <w:kern w:val="0"/>
          <w:sz w:val="24"/>
          <w:szCs w:val="24"/>
          <w:lang w:eastAsia="en-IN"/>
          <w14:ligatures w14:val="none"/>
        </w:rPr>
        <w:t>Ranaei</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F., &amp; Ahmad, Z. (2020). Application of bamboo plants in nine aspects. The Scientific World Journal, 2020, Article 7284203. </w:t>
      </w:r>
      <w:hyperlink r:id="rId25" w:history="1">
        <w:r w:rsidRPr="00477680">
          <w:rPr>
            <w:rFonts w:ascii="Times New Roman" w:eastAsia="Times New Roman" w:hAnsi="Times New Roman" w:cs="Times New Roman"/>
            <w:color w:val="000000" w:themeColor="text1"/>
            <w:kern w:val="0"/>
            <w:sz w:val="24"/>
            <w:szCs w:val="24"/>
            <w:lang w:eastAsia="en-IN"/>
            <w14:ligatures w14:val="none"/>
          </w:rPr>
          <w:t>https://doi.org/10.1155/2020/7284203</w:t>
        </w:r>
      </w:hyperlink>
    </w:p>
    <w:p w14:paraId="5FEE682F" w14:textId="77777777" w:rsidR="00A24716" w:rsidRPr="00477680" w:rsidRDefault="00A24716" w:rsidP="00A24716">
      <w:pPr>
        <w:pStyle w:val="NormalWeb"/>
        <w:jc w:val="both"/>
        <w:rPr>
          <w:color w:val="000000" w:themeColor="text1"/>
        </w:rPr>
      </w:pPr>
      <w:r w:rsidRPr="00477680">
        <w:rPr>
          <w:color w:val="000000" w:themeColor="text1"/>
        </w:rPr>
        <w:t xml:space="preserve">FAO. (2010). </w:t>
      </w:r>
      <w:r w:rsidRPr="00477680">
        <w:rPr>
          <w:rStyle w:val="Emphasis"/>
          <w:rFonts w:eastAsiaTheme="majorEastAsia"/>
          <w:i w:val="0"/>
          <w:iCs w:val="0"/>
          <w:color w:val="000000" w:themeColor="text1"/>
        </w:rPr>
        <w:t>Global forest resources assessment 2010: Main report</w:t>
      </w:r>
      <w:r w:rsidRPr="00477680">
        <w:rPr>
          <w:color w:val="000000" w:themeColor="text1"/>
        </w:rPr>
        <w:t>. Food and Agriculture Organization of the United Nations.</w:t>
      </w:r>
    </w:p>
    <w:p w14:paraId="581FAFD6"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Gama, G., Pimenta, A., Feijó, F., Aires, C., Melo, R., Santos, C., … &amp; </w:t>
      </w:r>
      <w:proofErr w:type="spellStart"/>
      <w:r w:rsidRPr="00477680">
        <w:rPr>
          <w:rFonts w:ascii="Times New Roman" w:hAnsi="Times New Roman" w:cs="Times New Roman"/>
          <w:color w:val="000000" w:themeColor="text1"/>
          <w:sz w:val="24"/>
          <w:szCs w:val="24"/>
        </w:rPr>
        <w:t>Azevêdo</w:t>
      </w:r>
      <w:proofErr w:type="spellEnd"/>
      <w:r w:rsidRPr="00477680">
        <w:rPr>
          <w:rFonts w:ascii="Times New Roman" w:hAnsi="Times New Roman" w:cs="Times New Roman"/>
          <w:color w:val="000000" w:themeColor="text1"/>
          <w:sz w:val="24"/>
          <w:szCs w:val="24"/>
        </w:rPr>
        <w:t>, T. (2024). Antimicrobial impact of wood vinegar produced through co-pyrolysis of eucalyptus wood and aromatic herbs. Antibiotics, 13(11), 1056. https://doi.org/10.3390/antibiotics13111056</w:t>
      </w:r>
    </w:p>
    <w:p w14:paraId="52A979A3" w14:textId="77777777" w:rsidR="00A24716" w:rsidRPr="00477680" w:rsidRDefault="00A24716" w:rsidP="00A24716">
      <w:pPr>
        <w:pStyle w:val="NormalWeb"/>
        <w:jc w:val="both"/>
        <w:rPr>
          <w:color w:val="000000" w:themeColor="text1"/>
          <w:shd w:val="clear" w:color="auto" w:fill="FFFFFF"/>
        </w:rPr>
      </w:pPr>
      <w:proofErr w:type="spellStart"/>
      <w:r w:rsidRPr="00477680">
        <w:rPr>
          <w:color w:val="000000" w:themeColor="text1"/>
          <w:shd w:val="clear" w:color="auto" w:fill="FFFFFF"/>
        </w:rPr>
        <w:t>Gantait</w:t>
      </w:r>
      <w:proofErr w:type="spellEnd"/>
      <w:r w:rsidRPr="00477680">
        <w:rPr>
          <w:color w:val="000000" w:themeColor="text1"/>
          <w:shd w:val="clear" w:color="auto" w:fill="FFFFFF"/>
        </w:rPr>
        <w:t xml:space="preserve">, S., Pramanik, B. R., &amp; Banerjee, M. (2018). Optimization of planting materials for large scale plantation of </w:t>
      </w:r>
      <w:proofErr w:type="spellStart"/>
      <w:r w:rsidRPr="00477680">
        <w:rPr>
          <w:color w:val="000000" w:themeColor="text1"/>
          <w:shd w:val="clear" w:color="auto" w:fill="FFFFFF"/>
        </w:rPr>
        <w:t>Bambusa</w:t>
      </w:r>
      <w:proofErr w:type="spellEnd"/>
      <w:r w:rsidRPr="00477680">
        <w:rPr>
          <w:color w:val="000000" w:themeColor="text1"/>
          <w:shd w:val="clear" w:color="auto" w:fill="FFFFFF"/>
        </w:rPr>
        <w:t xml:space="preserve"> </w:t>
      </w:r>
      <w:proofErr w:type="spellStart"/>
      <w:r w:rsidRPr="00477680">
        <w:rPr>
          <w:color w:val="000000" w:themeColor="text1"/>
          <w:shd w:val="clear" w:color="auto" w:fill="FFFFFF"/>
        </w:rPr>
        <w:t>balcooa</w:t>
      </w:r>
      <w:proofErr w:type="spellEnd"/>
      <w:r w:rsidRPr="00477680">
        <w:rPr>
          <w:color w:val="000000" w:themeColor="text1"/>
          <w:shd w:val="clear" w:color="auto" w:fill="FFFFFF"/>
        </w:rPr>
        <w:t xml:space="preserve"> </w:t>
      </w:r>
      <w:proofErr w:type="spellStart"/>
      <w:r w:rsidRPr="00477680">
        <w:rPr>
          <w:color w:val="000000" w:themeColor="text1"/>
          <w:shd w:val="clear" w:color="auto" w:fill="FFFFFF"/>
        </w:rPr>
        <w:t>Roxb</w:t>
      </w:r>
      <w:proofErr w:type="spellEnd"/>
      <w:r w:rsidRPr="00477680">
        <w:rPr>
          <w:color w:val="000000" w:themeColor="text1"/>
          <w:shd w:val="clear" w:color="auto" w:fill="FFFFFF"/>
        </w:rPr>
        <w:t>.: Influence of propagation methods. </w:t>
      </w:r>
      <w:r w:rsidRPr="00477680">
        <w:rPr>
          <w:i/>
          <w:iCs/>
          <w:color w:val="000000" w:themeColor="text1"/>
          <w:shd w:val="clear" w:color="auto" w:fill="FFFFFF"/>
        </w:rPr>
        <w:t>Journal of the Saudi Society of Agricultural Sciences</w:t>
      </w:r>
      <w:r w:rsidRPr="00477680">
        <w:rPr>
          <w:color w:val="000000" w:themeColor="text1"/>
          <w:shd w:val="clear" w:color="auto" w:fill="FFFFFF"/>
        </w:rPr>
        <w:t>, </w:t>
      </w:r>
      <w:r w:rsidRPr="00477680">
        <w:rPr>
          <w:i/>
          <w:iCs/>
          <w:color w:val="000000" w:themeColor="text1"/>
          <w:shd w:val="clear" w:color="auto" w:fill="FFFFFF"/>
        </w:rPr>
        <w:t>17</w:t>
      </w:r>
      <w:r w:rsidRPr="00477680">
        <w:rPr>
          <w:color w:val="000000" w:themeColor="text1"/>
          <w:shd w:val="clear" w:color="auto" w:fill="FFFFFF"/>
        </w:rPr>
        <w:t>(1), 79-87</w:t>
      </w:r>
    </w:p>
    <w:p w14:paraId="4AAC3456"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Generoso, A., Santos, J., Carvalho, V., SACOMAN, N., &amp; Rodrigues, R. (2016). Proposal for qualitative and quantitative descriptors to or characterise bamboo germplasm. </w:t>
      </w:r>
      <w:proofErr w:type="spellStart"/>
      <w:r w:rsidRPr="00477680">
        <w:rPr>
          <w:rFonts w:ascii="Times New Roman" w:hAnsi="Times New Roman" w:cs="Times New Roman"/>
          <w:color w:val="000000" w:themeColor="text1"/>
          <w:sz w:val="24"/>
          <w:szCs w:val="24"/>
        </w:rPr>
        <w:t>Revista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Ciência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Agronômica</w:t>
      </w:r>
      <w:proofErr w:type="spellEnd"/>
      <w:r w:rsidRPr="00477680">
        <w:rPr>
          <w:rFonts w:ascii="Times New Roman" w:hAnsi="Times New Roman" w:cs="Times New Roman"/>
          <w:color w:val="000000" w:themeColor="text1"/>
          <w:sz w:val="24"/>
          <w:szCs w:val="24"/>
        </w:rPr>
        <w:t>, 47(1). https://doi.org/10.5935/1806-6690.20160006</w:t>
      </w:r>
    </w:p>
    <w:p w14:paraId="4B60A414"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Gillis, K., </w:t>
      </w:r>
      <w:proofErr w:type="spellStart"/>
      <w:r w:rsidRPr="00477680">
        <w:rPr>
          <w:rFonts w:ascii="Times New Roman" w:hAnsi="Times New Roman" w:cs="Times New Roman"/>
          <w:color w:val="000000" w:themeColor="text1"/>
          <w:sz w:val="24"/>
          <w:szCs w:val="24"/>
        </w:rPr>
        <w:t>Gielis</w:t>
      </w:r>
      <w:proofErr w:type="spellEnd"/>
      <w:r w:rsidRPr="00477680">
        <w:rPr>
          <w:rFonts w:ascii="Times New Roman" w:hAnsi="Times New Roman" w:cs="Times New Roman"/>
          <w:color w:val="000000" w:themeColor="text1"/>
          <w:sz w:val="24"/>
          <w:szCs w:val="24"/>
        </w:rPr>
        <w:t xml:space="preserve">, J., Peeters, H., Dhooghe, E., &amp; </w:t>
      </w:r>
      <w:proofErr w:type="spellStart"/>
      <w:r w:rsidRPr="00477680">
        <w:rPr>
          <w:rFonts w:ascii="Times New Roman" w:hAnsi="Times New Roman" w:cs="Times New Roman"/>
          <w:color w:val="000000" w:themeColor="text1"/>
          <w:sz w:val="24"/>
          <w:szCs w:val="24"/>
        </w:rPr>
        <w:t>Oprins</w:t>
      </w:r>
      <w:proofErr w:type="spellEnd"/>
      <w:r w:rsidRPr="00477680">
        <w:rPr>
          <w:rFonts w:ascii="Times New Roman" w:hAnsi="Times New Roman" w:cs="Times New Roman"/>
          <w:color w:val="000000" w:themeColor="text1"/>
          <w:sz w:val="24"/>
          <w:szCs w:val="24"/>
        </w:rPr>
        <w:t xml:space="preserve">, J. (2007). Somatic embryogenesis from mature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balcooa</w:t>
      </w:r>
      <w:proofErr w:type="spellEnd"/>
      <w:r w:rsidRPr="00477680">
        <w:rPr>
          <w:rFonts w:ascii="Times New Roman" w:hAnsi="Times New Roman" w:cs="Times New Roman"/>
          <w:color w:val="000000" w:themeColor="text1"/>
          <w:sz w:val="24"/>
          <w:szCs w:val="24"/>
        </w:rPr>
        <w:t xml:space="preserve"> </w:t>
      </w:r>
      <w:proofErr w:type="spellStart"/>
      <w:r w:rsidRPr="00477680">
        <w:rPr>
          <w:rFonts w:ascii="Times New Roman" w:hAnsi="Times New Roman" w:cs="Times New Roman"/>
          <w:color w:val="000000" w:themeColor="text1"/>
          <w:sz w:val="24"/>
          <w:szCs w:val="24"/>
        </w:rPr>
        <w:t>roxburgh</w:t>
      </w:r>
      <w:proofErr w:type="spellEnd"/>
      <w:r w:rsidRPr="00477680">
        <w:rPr>
          <w:rFonts w:ascii="Times New Roman" w:hAnsi="Times New Roman" w:cs="Times New Roman"/>
          <w:color w:val="000000" w:themeColor="text1"/>
          <w:sz w:val="24"/>
          <w:szCs w:val="24"/>
        </w:rPr>
        <w:t xml:space="preserve"> as basis for mass production of elite forestry bamboos. Plant Cell Tissue and Organ Culture (</w:t>
      </w:r>
      <w:proofErr w:type="spellStart"/>
      <w:r w:rsidRPr="00477680">
        <w:rPr>
          <w:rFonts w:ascii="Times New Roman" w:hAnsi="Times New Roman" w:cs="Times New Roman"/>
          <w:color w:val="000000" w:themeColor="text1"/>
          <w:sz w:val="24"/>
          <w:szCs w:val="24"/>
        </w:rPr>
        <w:t>Pctoc</w:t>
      </w:r>
      <w:proofErr w:type="spellEnd"/>
      <w:r w:rsidRPr="00477680">
        <w:rPr>
          <w:rFonts w:ascii="Times New Roman" w:hAnsi="Times New Roman" w:cs="Times New Roman"/>
          <w:color w:val="000000" w:themeColor="text1"/>
          <w:sz w:val="24"/>
          <w:szCs w:val="24"/>
        </w:rPr>
        <w:t>), 91(2), 115-123. https://doi.org/10.1007/s11240-007-9236-1</w:t>
      </w:r>
    </w:p>
    <w:p w14:paraId="55836F20" w14:textId="77777777" w:rsidR="00A24716" w:rsidRPr="00477680" w:rsidRDefault="00A24716" w:rsidP="00A24716">
      <w:pPr>
        <w:pStyle w:val="NormalWeb"/>
        <w:jc w:val="both"/>
        <w:rPr>
          <w:color w:val="000000" w:themeColor="text1"/>
        </w:rPr>
      </w:pPr>
      <w:proofErr w:type="spellStart"/>
      <w:r w:rsidRPr="00477680">
        <w:rPr>
          <w:color w:val="000000" w:themeColor="text1"/>
        </w:rPr>
        <w:t>Judziewicz</w:t>
      </w:r>
      <w:proofErr w:type="spellEnd"/>
      <w:r w:rsidRPr="00477680">
        <w:rPr>
          <w:color w:val="000000" w:themeColor="text1"/>
        </w:rPr>
        <w:t xml:space="preserve">, E. J., Clark, L. G., Londoño, X., &amp; Stern, M. J. (1999). </w:t>
      </w:r>
      <w:r w:rsidRPr="00477680">
        <w:rPr>
          <w:rStyle w:val="Emphasis"/>
          <w:rFonts w:eastAsiaTheme="majorEastAsia"/>
          <w:i w:val="0"/>
          <w:iCs w:val="0"/>
          <w:color w:val="000000" w:themeColor="text1"/>
        </w:rPr>
        <w:t>American bamboos</w:t>
      </w:r>
      <w:r w:rsidRPr="00477680">
        <w:rPr>
          <w:color w:val="000000" w:themeColor="text1"/>
        </w:rPr>
        <w:t>. Smithsonian Institution Press.</w:t>
      </w:r>
    </w:p>
    <w:p w14:paraId="2E4B12FD"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Júnior, E., </w:t>
      </w:r>
      <w:proofErr w:type="spellStart"/>
      <w:r w:rsidRPr="00477680">
        <w:rPr>
          <w:rFonts w:ascii="Times New Roman" w:hAnsi="Times New Roman" w:cs="Times New Roman"/>
          <w:color w:val="000000" w:themeColor="text1"/>
          <w:sz w:val="24"/>
          <w:szCs w:val="24"/>
        </w:rPr>
        <w:t>Lengowski</w:t>
      </w:r>
      <w:proofErr w:type="spellEnd"/>
      <w:r w:rsidRPr="00477680">
        <w:rPr>
          <w:rFonts w:ascii="Times New Roman" w:hAnsi="Times New Roman" w:cs="Times New Roman"/>
          <w:color w:val="000000" w:themeColor="text1"/>
          <w:sz w:val="24"/>
          <w:szCs w:val="24"/>
        </w:rPr>
        <w:t>, E., Andrade, A., Venson, I., Klock, U., Júnior, F., … &amp; Muñiz, G. (2019). Bamboo kraft pulping. Advances in Forestry Science, 6(4), 791-796. https://doi.org/10.34062/afs.v6i4.8361</w:t>
      </w:r>
    </w:p>
    <w:p w14:paraId="11245120"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Khalid Khan, K., Ahmad, Z., &amp; Khan, M. (2015). A review on the genus Bambusa and Bambusa vulgaris in Sabah. International Research Journal of Pharmacy, 6(8), 512–518.</w:t>
      </w:r>
    </w:p>
    <w:p w14:paraId="3948EA9A" w14:textId="77777777" w:rsidR="00A24716" w:rsidRPr="00477680" w:rsidRDefault="00A24716" w:rsidP="00A24716">
      <w:pPr>
        <w:pStyle w:val="NormalWeb"/>
        <w:jc w:val="both"/>
        <w:rPr>
          <w:color w:val="000000" w:themeColor="text1"/>
        </w:rPr>
      </w:pPr>
      <w:r w:rsidRPr="00477680">
        <w:rPr>
          <w:color w:val="000000" w:themeColor="text1"/>
        </w:rPr>
        <w:t xml:space="preserve">Khalid Khan, M., Ahmad, N., &amp; Anis, M. (2015). Optimization of shoot multiplication in </w:t>
      </w:r>
      <w:proofErr w:type="spellStart"/>
      <w:r w:rsidRPr="00477680">
        <w:rPr>
          <w:rStyle w:val="Emphasis"/>
          <w:rFonts w:eastAsiaTheme="majorEastAsia"/>
          <w:color w:val="000000" w:themeColor="text1"/>
        </w:rPr>
        <w:t>Bambusa</w:t>
      </w:r>
      <w:proofErr w:type="spellEnd"/>
      <w:r w:rsidRPr="00477680">
        <w:rPr>
          <w:rStyle w:val="Emphasis"/>
          <w:rFonts w:eastAsiaTheme="majorEastAsia"/>
          <w:color w:val="000000" w:themeColor="text1"/>
        </w:rPr>
        <w:t xml:space="preserve"> vulgaris</w:t>
      </w:r>
      <w:r w:rsidRPr="00477680">
        <w:rPr>
          <w:color w:val="000000" w:themeColor="text1"/>
        </w:rPr>
        <w:t xml:space="preserve"> using </w:t>
      </w:r>
      <w:proofErr w:type="spellStart"/>
      <w:r w:rsidRPr="00477680">
        <w:rPr>
          <w:color w:val="000000" w:themeColor="text1"/>
        </w:rPr>
        <w:t>cytokinins</w:t>
      </w:r>
      <w:proofErr w:type="spellEnd"/>
      <w:r w:rsidRPr="00477680">
        <w:rPr>
          <w:color w:val="000000" w:themeColor="text1"/>
        </w:rPr>
        <w:t xml:space="preserve">. </w:t>
      </w:r>
      <w:r w:rsidRPr="00477680">
        <w:rPr>
          <w:rStyle w:val="Emphasis"/>
          <w:rFonts w:eastAsiaTheme="majorEastAsia"/>
          <w:color w:val="000000" w:themeColor="text1"/>
        </w:rPr>
        <w:t>Journal of Bamboo Research, 34</w:t>
      </w:r>
      <w:r w:rsidRPr="00477680">
        <w:rPr>
          <w:color w:val="000000" w:themeColor="text1"/>
        </w:rPr>
        <w:t>(2), 89–95.</w:t>
      </w:r>
    </w:p>
    <w:p w14:paraId="324AD97A" w14:textId="77777777" w:rsidR="00A24716" w:rsidRPr="00477680" w:rsidRDefault="00A24716" w:rsidP="00A24716">
      <w:pPr>
        <w:pStyle w:val="NormalWeb"/>
        <w:jc w:val="both"/>
        <w:rPr>
          <w:color w:val="000000" w:themeColor="text1"/>
        </w:rPr>
      </w:pPr>
      <w:r w:rsidRPr="00477680">
        <w:rPr>
          <w:color w:val="000000" w:themeColor="text1"/>
        </w:rPr>
        <w:t xml:space="preserve">King, C., van der </w:t>
      </w:r>
      <w:proofErr w:type="spellStart"/>
      <w:r w:rsidRPr="00477680">
        <w:rPr>
          <w:color w:val="000000" w:themeColor="text1"/>
        </w:rPr>
        <w:t>Lugt</w:t>
      </w:r>
      <w:proofErr w:type="spellEnd"/>
      <w:r w:rsidRPr="00477680">
        <w:rPr>
          <w:color w:val="000000" w:themeColor="text1"/>
        </w:rPr>
        <w:t xml:space="preserve">, P., &amp; Thanh Long, N. (2019). Bamboo in Africa: Opportunities for commercial applications. </w:t>
      </w:r>
      <w:r w:rsidRPr="00477680">
        <w:rPr>
          <w:rStyle w:val="Emphasis"/>
          <w:rFonts w:eastAsiaTheme="majorEastAsia"/>
          <w:i w:val="0"/>
          <w:iCs w:val="0"/>
          <w:color w:val="000000" w:themeColor="text1"/>
        </w:rPr>
        <w:t>INBAR Working Paper</w:t>
      </w:r>
      <w:r w:rsidRPr="00477680">
        <w:rPr>
          <w:color w:val="000000" w:themeColor="text1"/>
        </w:rPr>
        <w:t>.</w:t>
      </w:r>
    </w:p>
    <w:p w14:paraId="7C85E40D" w14:textId="77777777" w:rsidR="00A24716" w:rsidRPr="00477680" w:rsidRDefault="00A24716" w:rsidP="00A24716">
      <w:pPr>
        <w:pStyle w:val="NormalWeb"/>
        <w:jc w:val="both"/>
        <w:rPr>
          <w:color w:val="000000" w:themeColor="text1"/>
        </w:rPr>
      </w:pPr>
      <w:r w:rsidRPr="00477680">
        <w:rPr>
          <w:color w:val="000000" w:themeColor="text1"/>
        </w:rPr>
        <w:t xml:space="preserve">Kumar, M., </w:t>
      </w:r>
      <w:proofErr w:type="spellStart"/>
      <w:r w:rsidRPr="00477680">
        <w:rPr>
          <w:color w:val="000000" w:themeColor="text1"/>
        </w:rPr>
        <w:t>Remesh</w:t>
      </w:r>
      <w:proofErr w:type="spellEnd"/>
      <w:r w:rsidRPr="00477680">
        <w:rPr>
          <w:color w:val="000000" w:themeColor="text1"/>
        </w:rPr>
        <w:t xml:space="preserve">, M., &amp; Stephen, S. (2010). Bamboo resources of the Western Ghats. </w:t>
      </w:r>
      <w:r w:rsidRPr="00477680">
        <w:rPr>
          <w:rStyle w:val="Emphasis"/>
          <w:rFonts w:eastAsiaTheme="majorEastAsia"/>
          <w:i w:val="0"/>
          <w:iCs w:val="0"/>
          <w:color w:val="000000" w:themeColor="text1"/>
        </w:rPr>
        <w:t>Journal of Non-Timber Forest Products, 17</w:t>
      </w:r>
      <w:r w:rsidRPr="00477680">
        <w:rPr>
          <w:color w:val="000000" w:themeColor="text1"/>
        </w:rPr>
        <w:t>(4), 371–378.</w:t>
      </w:r>
    </w:p>
    <w:p w14:paraId="378AB28C" w14:textId="77777777" w:rsidR="00A24716" w:rsidRPr="00477680" w:rsidRDefault="00A24716" w:rsidP="00A24716">
      <w:pPr>
        <w:pStyle w:val="NormalWeb"/>
        <w:jc w:val="both"/>
        <w:rPr>
          <w:color w:val="000000" w:themeColor="text1"/>
        </w:rPr>
      </w:pPr>
      <w:r w:rsidRPr="00477680">
        <w:rPr>
          <w:color w:val="000000" w:themeColor="text1"/>
        </w:rPr>
        <w:lastRenderedPageBreak/>
        <w:t xml:space="preserve">Liese, W., &amp; Kohl, M. (2015). </w:t>
      </w:r>
      <w:r w:rsidRPr="00477680">
        <w:rPr>
          <w:rStyle w:val="Emphasis"/>
          <w:rFonts w:eastAsiaTheme="majorEastAsia"/>
          <w:color w:val="000000" w:themeColor="text1"/>
        </w:rPr>
        <w:t>Bamboo: The plant and its uses</w:t>
      </w:r>
      <w:r w:rsidRPr="00477680">
        <w:rPr>
          <w:color w:val="000000" w:themeColor="text1"/>
        </w:rPr>
        <w:t>. Springer. https://doi.org/10.1007/978-3-319-14133-6</w:t>
      </w:r>
    </w:p>
    <w:p w14:paraId="5EF06705" w14:textId="77777777" w:rsidR="00A24716" w:rsidRPr="00477680" w:rsidRDefault="00A24716" w:rsidP="00A24716">
      <w:pPr>
        <w:pStyle w:val="NormalWeb"/>
        <w:jc w:val="both"/>
        <w:rPr>
          <w:color w:val="000000" w:themeColor="text1"/>
        </w:rPr>
      </w:pPr>
      <w:proofErr w:type="spellStart"/>
      <w:r w:rsidRPr="00477680">
        <w:rPr>
          <w:color w:val="000000" w:themeColor="text1"/>
        </w:rPr>
        <w:t>Lobovikov</w:t>
      </w:r>
      <w:proofErr w:type="spellEnd"/>
      <w:r w:rsidRPr="00477680">
        <w:rPr>
          <w:color w:val="000000" w:themeColor="text1"/>
        </w:rPr>
        <w:t xml:space="preserve">, M., Paudel, S., Piazza, M., Ren, H., &amp; Wu, J. (2007). </w:t>
      </w:r>
      <w:r w:rsidRPr="00477680">
        <w:rPr>
          <w:rStyle w:val="Emphasis"/>
          <w:rFonts w:eastAsiaTheme="majorEastAsia"/>
          <w:i w:val="0"/>
          <w:iCs w:val="0"/>
          <w:color w:val="000000" w:themeColor="text1"/>
        </w:rPr>
        <w:t>World bamboo resources: A thematic study prepared in the framework of the global forest resources assessment 2005</w:t>
      </w:r>
      <w:r w:rsidRPr="00477680">
        <w:rPr>
          <w:color w:val="000000" w:themeColor="text1"/>
        </w:rPr>
        <w:t>. FAO.</w:t>
      </w:r>
    </w:p>
    <w:p w14:paraId="47AD1391" w14:textId="77777777" w:rsidR="00A24716" w:rsidRPr="00477680" w:rsidRDefault="00A24716" w:rsidP="00A24716">
      <w:pPr>
        <w:pStyle w:val="NormalWeb"/>
        <w:jc w:val="both"/>
        <w:rPr>
          <w:color w:val="000000" w:themeColor="text1"/>
        </w:rPr>
      </w:pPr>
      <w:proofErr w:type="spellStart"/>
      <w:r w:rsidRPr="00477680">
        <w:rPr>
          <w:color w:val="000000" w:themeColor="text1"/>
        </w:rPr>
        <w:t>Lobovikov</w:t>
      </w:r>
      <w:proofErr w:type="spellEnd"/>
      <w:r w:rsidRPr="00477680">
        <w:rPr>
          <w:color w:val="000000" w:themeColor="text1"/>
        </w:rPr>
        <w:t xml:space="preserve">, M., Paudel, S., Piazza, M., Ren, H., &amp; Wu, J. (2007). </w:t>
      </w:r>
      <w:r w:rsidRPr="00477680">
        <w:rPr>
          <w:rStyle w:val="Emphasis"/>
          <w:rFonts w:eastAsiaTheme="majorEastAsia"/>
          <w:color w:val="000000" w:themeColor="text1"/>
        </w:rPr>
        <w:t>World bamboo resources: A thematic study prepared in the framework of the Global Forest Resources Assessment 2005</w:t>
      </w:r>
      <w:r w:rsidRPr="00477680">
        <w:rPr>
          <w:color w:val="000000" w:themeColor="text1"/>
        </w:rPr>
        <w:t>. FAO. http://www.fao.org/3/a-a1243e.pdf</w:t>
      </w:r>
    </w:p>
    <w:p w14:paraId="55D478F7" w14:textId="77777777" w:rsidR="00A24716" w:rsidRPr="00477680" w:rsidRDefault="00A24716" w:rsidP="00A24716">
      <w:pPr>
        <w:pStyle w:val="NormalWeb"/>
        <w:jc w:val="both"/>
        <w:rPr>
          <w:color w:val="000000" w:themeColor="text1"/>
        </w:rPr>
      </w:pPr>
      <w:r w:rsidRPr="00477680">
        <w:rPr>
          <w:color w:val="000000" w:themeColor="text1"/>
        </w:rPr>
        <w:t xml:space="preserve">Ministry of Agriculture. (2018). </w:t>
      </w:r>
      <w:r w:rsidRPr="00477680">
        <w:rPr>
          <w:rStyle w:val="Emphasis"/>
          <w:rFonts w:eastAsiaTheme="majorEastAsia"/>
          <w:i w:val="0"/>
          <w:iCs w:val="0"/>
          <w:color w:val="000000" w:themeColor="text1"/>
        </w:rPr>
        <w:t>National Bamboo Mission: Guidelines</w:t>
      </w:r>
      <w:r w:rsidRPr="00477680">
        <w:rPr>
          <w:color w:val="000000" w:themeColor="text1"/>
        </w:rPr>
        <w:t>. Government of India.</w:t>
      </w:r>
    </w:p>
    <w:p w14:paraId="53318D05" w14:textId="77777777" w:rsidR="00A24716" w:rsidRPr="00477680" w:rsidRDefault="00A24716" w:rsidP="00A24716">
      <w:pPr>
        <w:pStyle w:val="NormalWeb"/>
        <w:jc w:val="both"/>
        <w:rPr>
          <w:color w:val="000000" w:themeColor="text1"/>
        </w:rPr>
      </w:pPr>
      <w:r w:rsidRPr="00477680">
        <w:rPr>
          <w:color w:val="000000" w:themeColor="text1"/>
          <w:shd w:val="clear" w:color="auto" w:fill="FFFFFF"/>
        </w:rPr>
        <w:t>Mishra, Y., Mishra, J.P., &amp; Mitra, M. (2022). Acceleration of micropropagation procedure of Bambusa nutans: A commercially important bamboo species.</w:t>
      </w:r>
    </w:p>
    <w:p w14:paraId="2EFBEB3C"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proofErr w:type="spellStart"/>
      <w:r w:rsidRPr="00477680">
        <w:rPr>
          <w:rFonts w:ascii="Times New Roman" w:eastAsia="Times New Roman" w:hAnsi="Times New Roman" w:cs="Times New Roman"/>
          <w:color w:val="000000" w:themeColor="text1"/>
          <w:kern w:val="0"/>
          <w:sz w:val="24"/>
          <w:szCs w:val="24"/>
          <w:lang w:eastAsia="en-IN"/>
          <w14:ligatures w14:val="none"/>
        </w:rPr>
        <w:t>Mudoi</w:t>
      </w:r>
      <w:proofErr w:type="spellEnd"/>
      <w:r w:rsidRPr="00477680">
        <w:rPr>
          <w:rFonts w:ascii="Times New Roman" w:eastAsia="Times New Roman" w:hAnsi="Times New Roman" w:cs="Times New Roman"/>
          <w:color w:val="000000" w:themeColor="text1"/>
          <w:kern w:val="0"/>
          <w:sz w:val="24"/>
          <w:szCs w:val="24"/>
          <w:lang w:eastAsia="en-IN"/>
          <w14:ligatures w14:val="none"/>
        </w:rPr>
        <w:t xml:space="preserve">, K. D., Saikia, S. P., &amp; Borthakur, M. (2013). In vitro micropropagation of </w:t>
      </w:r>
      <w:r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using shoot tip explants. </w:t>
      </w:r>
      <w:r w:rsidRPr="00477680">
        <w:rPr>
          <w:rFonts w:ascii="Times New Roman" w:eastAsia="Times New Roman" w:hAnsi="Times New Roman" w:cs="Times New Roman"/>
          <w:i/>
          <w:iCs/>
          <w:color w:val="000000" w:themeColor="text1"/>
          <w:kern w:val="0"/>
          <w:sz w:val="24"/>
          <w:szCs w:val="24"/>
          <w:lang w:eastAsia="en-IN"/>
          <w14:ligatures w14:val="none"/>
        </w:rPr>
        <w:t>Indian Journal of Biotechnology, 12</w:t>
      </w:r>
      <w:r w:rsidRPr="00477680">
        <w:rPr>
          <w:rFonts w:ascii="Times New Roman" w:eastAsia="Times New Roman" w:hAnsi="Times New Roman" w:cs="Times New Roman"/>
          <w:color w:val="000000" w:themeColor="text1"/>
          <w:kern w:val="0"/>
          <w:sz w:val="24"/>
          <w:szCs w:val="24"/>
          <w:lang w:eastAsia="en-IN"/>
          <w14:ligatures w14:val="none"/>
        </w:rPr>
        <w:t>(3), 366–372.</w:t>
      </w:r>
    </w:p>
    <w:p w14:paraId="117C1E4A"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National Bamboo Mission. (2023). Annual Report on Bamboo Cultivation and Utilization in India. Ministry of Agriculture, Government of India.</w:t>
      </w:r>
    </w:p>
    <w:p w14:paraId="61A2A6EA"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Negi, D., &amp; Saxena, S. (2011). Micropropagation of </w:t>
      </w:r>
      <w:r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through leaf-derived callus. </w:t>
      </w:r>
      <w:r w:rsidRPr="00477680">
        <w:rPr>
          <w:rFonts w:ascii="Times New Roman" w:eastAsia="Times New Roman" w:hAnsi="Times New Roman" w:cs="Times New Roman"/>
          <w:i/>
          <w:iCs/>
          <w:color w:val="000000" w:themeColor="text1"/>
          <w:kern w:val="0"/>
          <w:sz w:val="24"/>
          <w:szCs w:val="24"/>
          <w:lang w:eastAsia="en-IN"/>
          <w14:ligatures w14:val="none"/>
        </w:rPr>
        <w:t>Plant Biotechnology Reports, 5</w:t>
      </w:r>
      <w:r w:rsidRPr="00477680">
        <w:rPr>
          <w:rFonts w:ascii="Times New Roman" w:eastAsia="Times New Roman" w:hAnsi="Times New Roman" w:cs="Times New Roman"/>
          <w:color w:val="000000" w:themeColor="text1"/>
          <w:kern w:val="0"/>
          <w:sz w:val="24"/>
          <w:szCs w:val="24"/>
          <w:lang w:eastAsia="en-IN"/>
          <w14:ligatures w14:val="none"/>
        </w:rPr>
        <w:t>(3), 257–263. https://doi.org/10.1007/s11816-011-0180-6</w:t>
      </w:r>
    </w:p>
    <w:p w14:paraId="37EA5B64" w14:textId="77777777" w:rsidR="00A24716" w:rsidRPr="00477680" w:rsidRDefault="00A24716" w:rsidP="00A24716">
      <w:pPr>
        <w:pStyle w:val="NormalWeb"/>
        <w:jc w:val="both"/>
        <w:rPr>
          <w:color w:val="000000" w:themeColor="text1"/>
        </w:rPr>
      </w:pPr>
      <w:r w:rsidRPr="00477680">
        <w:rPr>
          <w:color w:val="000000" w:themeColor="text1"/>
        </w:rPr>
        <w:t xml:space="preserve">Platt, S. G., Brantley, C. G., &amp; Rainwater, T. R. (2001). Canebrake fauna: Wildlife diversity in a critically endangered ecosystem. </w:t>
      </w:r>
      <w:r w:rsidRPr="00477680">
        <w:rPr>
          <w:rStyle w:val="Emphasis"/>
          <w:rFonts w:eastAsiaTheme="majorEastAsia"/>
          <w:i w:val="0"/>
          <w:iCs w:val="0"/>
          <w:color w:val="000000" w:themeColor="text1"/>
        </w:rPr>
        <w:t>Journal of the Elisha Mitchell Scientific Society, 117</w:t>
      </w:r>
      <w:r w:rsidRPr="00477680">
        <w:rPr>
          <w:color w:val="000000" w:themeColor="text1"/>
        </w:rPr>
        <w:t>(2), 1–19.</w:t>
      </w:r>
    </w:p>
    <w:p w14:paraId="34C0D2E3"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Ramanayake, S., </w:t>
      </w:r>
      <w:proofErr w:type="spellStart"/>
      <w:r w:rsidRPr="00477680">
        <w:rPr>
          <w:rFonts w:ascii="Times New Roman" w:hAnsi="Times New Roman" w:cs="Times New Roman"/>
          <w:color w:val="000000" w:themeColor="text1"/>
          <w:sz w:val="24"/>
          <w:szCs w:val="24"/>
        </w:rPr>
        <w:t>Meemaduma</w:t>
      </w:r>
      <w:proofErr w:type="spellEnd"/>
      <w:r w:rsidRPr="00477680">
        <w:rPr>
          <w:rFonts w:ascii="Times New Roman" w:hAnsi="Times New Roman" w:cs="Times New Roman"/>
          <w:color w:val="000000" w:themeColor="text1"/>
          <w:sz w:val="24"/>
          <w:szCs w:val="24"/>
        </w:rPr>
        <w:t xml:space="preserve">, V., &amp; </w:t>
      </w:r>
      <w:proofErr w:type="spellStart"/>
      <w:r w:rsidRPr="00477680">
        <w:rPr>
          <w:rFonts w:ascii="Times New Roman" w:hAnsi="Times New Roman" w:cs="Times New Roman"/>
          <w:color w:val="000000" w:themeColor="text1"/>
          <w:sz w:val="24"/>
          <w:szCs w:val="24"/>
        </w:rPr>
        <w:t>Weerawardene</w:t>
      </w:r>
      <w:proofErr w:type="spellEnd"/>
      <w:r w:rsidRPr="00477680">
        <w:rPr>
          <w:rFonts w:ascii="Times New Roman" w:hAnsi="Times New Roman" w:cs="Times New Roman"/>
          <w:color w:val="000000" w:themeColor="text1"/>
          <w:sz w:val="24"/>
          <w:szCs w:val="24"/>
        </w:rPr>
        <w:t>, T. (2006). In vitro shoot proliferation and enhancement of rooting for the large-scale propagation of yellow bamboo (</w:t>
      </w:r>
      <w:proofErr w:type="spellStart"/>
      <w:r w:rsidRPr="00477680">
        <w:rPr>
          <w:rFonts w:ascii="Times New Roman" w:hAnsi="Times New Roman" w:cs="Times New Roman"/>
          <w:color w:val="000000" w:themeColor="text1"/>
          <w:sz w:val="24"/>
          <w:szCs w:val="24"/>
        </w:rPr>
        <w:t>bambusa</w:t>
      </w:r>
      <w:proofErr w:type="spellEnd"/>
      <w:r w:rsidRPr="00477680">
        <w:rPr>
          <w:rFonts w:ascii="Times New Roman" w:hAnsi="Times New Roman" w:cs="Times New Roman"/>
          <w:color w:val="000000" w:themeColor="text1"/>
          <w:sz w:val="24"/>
          <w:szCs w:val="24"/>
        </w:rPr>
        <w:t xml:space="preserve"> vulgaris ‘</w:t>
      </w:r>
      <w:proofErr w:type="spellStart"/>
      <w:r w:rsidRPr="00477680">
        <w:rPr>
          <w:rFonts w:ascii="Times New Roman" w:hAnsi="Times New Roman" w:cs="Times New Roman"/>
          <w:color w:val="000000" w:themeColor="text1"/>
          <w:sz w:val="24"/>
          <w:szCs w:val="24"/>
        </w:rPr>
        <w:t>striata</w:t>
      </w:r>
      <w:proofErr w:type="spellEnd"/>
      <w:r w:rsidRPr="00477680">
        <w:rPr>
          <w:rFonts w:ascii="Times New Roman" w:hAnsi="Times New Roman" w:cs="Times New Roman"/>
          <w:color w:val="000000" w:themeColor="text1"/>
          <w:sz w:val="24"/>
          <w:szCs w:val="24"/>
        </w:rPr>
        <w:t xml:space="preserve">’). Scientia </w:t>
      </w:r>
      <w:proofErr w:type="spellStart"/>
      <w:r w:rsidRPr="00477680">
        <w:rPr>
          <w:rFonts w:ascii="Times New Roman" w:hAnsi="Times New Roman" w:cs="Times New Roman"/>
          <w:color w:val="000000" w:themeColor="text1"/>
          <w:sz w:val="24"/>
          <w:szCs w:val="24"/>
        </w:rPr>
        <w:t>Horticulturae</w:t>
      </w:r>
      <w:proofErr w:type="spellEnd"/>
      <w:r w:rsidRPr="00477680">
        <w:rPr>
          <w:rFonts w:ascii="Times New Roman" w:hAnsi="Times New Roman" w:cs="Times New Roman"/>
          <w:color w:val="000000" w:themeColor="text1"/>
          <w:sz w:val="24"/>
          <w:szCs w:val="24"/>
        </w:rPr>
        <w:t>, 110(1), 109-113. https://doi.org/10.1016/j.scienta.2006.06.016</w:t>
      </w:r>
    </w:p>
    <w:p w14:paraId="646713D9" w14:textId="77777777" w:rsidR="00A24716" w:rsidRPr="00477680" w:rsidRDefault="00A24716" w:rsidP="00A24716">
      <w:pPr>
        <w:pStyle w:val="NormalWeb"/>
        <w:jc w:val="both"/>
        <w:rPr>
          <w:color w:val="000000" w:themeColor="text1"/>
        </w:rPr>
      </w:pPr>
      <w:r w:rsidRPr="00477680">
        <w:rPr>
          <w:color w:val="000000" w:themeColor="text1"/>
        </w:rPr>
        <w:t xml:space="preserve">Ray, S. S., &amp; Ali, M. N. (2017). Factors affecting </w:t>
      </w:r>
      <w:proofErr w:type="spellStart"/>
      <w:r w:rsidRPr="00477680">
        <w:rPr>
          <w:color w:val="000000" w:themeColor="text1"/>
        </w:rPr>
        <w:t>macropropagation</w:t>
      </w:r>
      <w:proofErr w:type="spellEnd"/>
      <w:r w:rsidRPr="00477680">
        <w:rPr>
          <w:color w:val="000000" w:themeColor="text1"/>
        </w:rPr>
        <w:t xml:space="preserve"> of bamboo: An overview. </w:t>
      </w:r>
      <w:r w:rsidRPr="00477680">
        <w:rPr>
          <w:rStyle w:val="Emphasis"/>
          <w:rFonts w:eastAsiaTheme="majorEastAsia"/>
          <w:color w:val="000000" w:themeColor="text1"/>
        </w:rPr>
        <w:t>Indian Forester, 143</w:t>
      </w:r>
      <w:r w:rsidRPr="00477680">
        <w:rPr>
          <w:color w:val="000000" w:themeColor="text1"/>
        </w:rPr>
        <w:t>(9), 833–840.</w:t>
      </w:r>
    </w:p>
    <w:p w14:paraId="61714D50" w14:textId="77777777" w:rsidR="00A24716" w:rsidRPr="00477680" w:rsidRDefault="00A24716" w:rsidP="00A24716">
      <w:pPr>
        <w:pStyle w:val="NormalWeb"/>
        <w:jc w:val="both"/>
        <w:rPr>
          <w:color w:val="000000" w:themeColor="text1"/>
        </w:rPr>
      </w:pPr>
      <w:r w:rsidRPr="00477680">
        <w:rPr>
          <w:color w:val="000000" w:themeColor="text1"/>
        </w:rPr>
        <w:t xml:space="preserve">Reddy, Y. V., Naidu, M. T., &amp; Rao, K. V. (2016). Bamboo diversity in the Eastern Ghats of India. </w:t>
      </w:r>
      <w:r w:rsidRPr="00477680">
        <w:rPr>
          <w:rStyle w:val="Emphasis"/>
          <w:rFonts w:eastAsiaTheme="majorEastAsia"/>
          <w:i w:val="0"/>
          <w:iCs w:val="0"/>
          <w:color w:val="000000" w:themeColor="text1"/>
        </w:rPr>
        <w:t>Indian Forester, 142</w:t>
      </w:r>
      <w:r w:rsidRPr="00477680">
        <w:rPr>
          <w:color w:val="000000" w:themeColor="text1"/>
        </w:rPr>
        <w:t>(7), 645–652.</w:t>
      </w:r>
    </w:p>
    <w:p w14:paraId="52AFDBF7" w14:textId="77777777" w:rsidR="00A24716" w:rsidRPr="00477680" w:rsidRDefault="00A24716" w:rsidP="00A24716">
      <w:pPr>
        <w:pStyle w:val="NormalWeb"/>
        <w:jc w:val="both"/>
        <w:rPr>
          <w:color w:val="000000" w:themeColor="text1"/>
        </w:rPr>
      </w:pPr>
      <w:r w:rsidRPr="00477680">
        <w:rPr>
          <w:color w:val="000000" w:themeColor="text1"/>
        </w:rPr>
        <w:t xml:space="preserve">Schröder, S. (2018). </w:t>
      </w:r>
      <w:r w:rsidRPr="00477680">
        <w:rPr>
          <w:rStyle w:val="Emphasis"/>
          <w:rFonts w:eastAsiaTheme="majorEastAsia"/>
          <w:color w:val="000000" w:themeColor="text1"/>
        </w:rPr>
        <w:t>Bamboo species: Bambusa vulgaris</w:t>
      </w:r>
      <w:r w:rsidRPr="00477680">
        <w:rPr>
          <w:color w:val="000000" w:themeColor="text1"/>
        </w:rPr>
        <w:t xml:space="preserve">. </w:t>
      </w:r>
      <w:proofErr w:type="spellStart"/>
      <w:r w:rsidRPr="00477680">
        <w:rPr>
          <w:color w:val="000000" w:themeColor="text1"/>
        </w:rPr>
        <w:t>Guadua</w:t>
      </w:r>
      <w:proofErr w:type="spellEnd"/>
      <w:r w:rsidRPr="00477680">
        <w:rPr>
          <w:color w:val="000000" w:themeColor="text1"/>
        </w:rPr>
        <w:t xml:space="preserve"> Bamboo. https://www.guaduabamboo.com/species/bambusa-vulgaris</w:t>
      </w:r>
    </w:p>
    <w:p w14:paraId="3F966DC5" w14:textId="77777777" w:rsidR="00A24716" w:rsidRPr="00477680" w:rsidRDefault="00A24716" w:rsidP="00A24716">
      <w:pPr>
        <w:jc w:val="both"/>
        <w:rPr>
          <w:rFonts w:ascii="Times New Roman" w:hAnsi="Times New Roman" w:cs="Times New Roman"/>
          <w:color w:val="000000" w:themeColor="text1"/>
          <w:sz w:val="24"/>
          <w:szCs w:val="24"/>
        </w:rPr>
      </w:pPr>
      <w:r w:rsidRPr="00477680">
        <w:rPr>
          <w:rFonts w:ascii="Times New Roman" w:hAnsi="Times New Roman" w:cs="Times New Roman"/>
          <w:color w:val="000000" w:themeColor="text1"/>
          <w:sz w:val="24"/>
          <w:szCs w:val="24"/>
        </w:rPr>
        <w:t xml:space="preserve">Sette, C., Freitas, P., Freitas, V., Yamaji, F., &amp; Almeida, R. (2016). Production and characterization of bamboo pellets. Bioscience Journal, 32(4), 922-930. </w:t>
      </w:r>
      <w:hyperlink r:id="rId26" w:history="1">
        <w:r w:rsidRPr="00477680">
          <w:rPr>
            <w:rStyle w:val="Hyperlink"/>
            <w:rFonts w:ascii="Times New Roman" w:hAnsi="Times New Roman" w:cs="Times New Roman"/>
            <w:color w:val="000000" w:themeColor="text1"/>
            <w:sz w:val="24"/>
            <w:szCs w:val="24"/>
          </w:rPr>
          <w:t>https://doi.org/10.14393/bj-v32n4a2016-32948</w:t>
        </w:r>
      </w:hyperlink>
    </w:p>
    <w:p w14:paraId="08FDECA5"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lastRenderedPageBreak/>
        <w:t xml:space="preserve">Sharma, A., Kumar, S., &amp; Singh, R. (2022). Tissue-cultured regeneration and ecological values in bamboo species. Journal of Ecology and Environment, 46(1), 12–25. </w:t>
      </w:r>
      <w:hyperlink r:id="rId27" w:history="1">
        <w:r w:rsidRPr="00477680">
          <w:rPr>
            <w:rFonts w:ascii="Times New Roman" w:eastAsia="Times New Roman" w:hAnsi="Times New Roman" w:cs="Times New Roman"/>
            <w:color w:val="000000" w:themeColor="text1"/>
            <w:kern w:val="0"/>
            <w:sz w:val="24"/>
            <w:szCs w:val="24"/>
            <w:u w:val="single"/>
            <w:lang w:eastAsia="en-IN"/>
            <w14:ligatures w14:val="none"/>
          </w:rPr>
          <w:t>https://doi.org/10.1186/s41610-022-00234-5</w:t>
        </w:r>
      </w:hyperlink>
    </w:p>
    <w:p w14:paraId="106C33C3" w14:textId="77777777" w:rsidR="00A24716" w:rsidRPr="00477680" w:rsidRDefault="00A24716" w:rsidP="00A24716">
      <w:pPr>
        <w:pStyle w:val="NormalWeb"/>
        <w:jc w:val="both"/>
        <w:rPr>
          <w:color w:val="000000" w:themeColor="text1"/>
        </w:rPr>
      </w:pPr>
      <w:r w:rsidRPr="00477680">
        <w:rPr>
          <w:color w:val="000000" w:themeColor="text1"/>
        </w:rPr>
        <w:t xml:space="preserve">Sharma, M. L., &amp; Nirmala, C. (2015). Bamboo diversity, distribution, and utilization in India. </w:t>
      </w:r>
      <w:r w:rsidRPr="00477680">
        <w:rPr>
          <w:rStyle w:val="Emphasis"/>
          <w:rFonts w:eastAsiaTheme="majorEastAsia"/>
          <w:i w:val="0"/>
          <w:iCs w:val="0"/>
          <w:color w:val="000000" w:themeColor="text1"/>
        </w:rPr>
        <w:t>Indian Forester, 141</w:t>
      </w:r>
      <w:r w:rsidRPr="00477680">
        <w:rPr>
          <w:color w:val="000000" w:themeColor="text1"/>
        </w:rPr>
        <w:t>(4), 389–399.</w:t>
      </w:r>
    </w:p>
    <w:p w14:paraId="220A6DB3" w14:textId="77777777" w:rsidR="00A24716" w:rsidRPr="00477680" w:rsidRDefault="00A24716" w:rsidP="00A24716">
      <w:pPr>
        <w:pStyle w:val="NormalWeb"/>
        <w:jc w:val="both"/>
        <w:rPr>
          <w:color w:val="000000" w:themeColor="text1"/>
        </w:rPr>
      </w:pPr>
      <w:r w:rsidRPr="00477680">
        <w:rPr>
          <w:color w:val="000000" w:themeColor="text1"/>
        </w:rPr>
        <w:t xml:space="preserve">Sharma, V., Kamaluddin, &amp; Pandey, R. (2022). Standardized protocol for mass propagation of </w:t>
      </w:r>
      <w:r w:rsidRPr="00477680">
        <w:rPr>
          <w:rStyle w:val="Emphasis"/>
          <w:rFonts w:eastAsiaTheme="majorEastAsia"/>
          <w:color w:val="000000" w:themeColor="text1"/>
        </w:rPr>
        <w:t>Bambusa vulgaris</w:t>
      </w:r>
      <w:r w:rsidRPr="00477680">
        <w:rPr>
          <w:color w:val="000000" w:themeColor="text1"/>
        </w:rPr>
        <w:t xml:space="preserve"> via tissue culture. </w:t>
      </w:r>
      <w:r w:rsidRPr="00477680">
        <w:rPr>
          <w:rStyle w:val="Emphasis"/>
          <w:rFonts w:eastAsiaTheme="majorEastAsia"/>
          <w:color w:val="000000" w:themeColor="text1"/>
        </w:rPr>
        <w:t>Industrial Crops and Products, 178</w:t>
      </w:r>
      <w:r w:rsidRPr="00477680">
        <w:rPr>
          <w:color w:val="000000" w:themeColor="text1"/>
        </w:rPr>
        <w:t>, 114623. https://doi.org/10.1016/j.indcrop.2021.114623</w:t>
      </w:r>
    </w:p>
    <w:p w14:paraId="051F25CD"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Singh, S. R., Dalal, S., &amp; Rai, R. (2012). In vitro propagation of </w:t>
      </w:r>
      <w:r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using shoot apices. </w:t>
      </w:r>
      <w:r w:rsidRPr="00477680">
        <w:rPr>
          <w:rFonts w:ascii="Times New Roman" w:eastAsia="Times New Roman" w:hAnsi="Times New Roman" w:cs="Times New Roman"/>
          <w:i/>
          <w:iCs/>
          <w:color w:val="000000" w:themeColor="text1"/>
          <w:kern w:val="0"/>
          <w:sz w:val="24"/>
          <w:szCs w:val="24"/>
          <w:lang w:eastAsia="en-IN"/>
          <w14:ligatures w14:val="none"/>
        </w:rPr>
        <w:t>Plant Cell, Tissue and Organ Culture, 108</w:t>
      </w:r>
      <w:r w:rsidRPr="00477680">
        <w:rPr>
          <w:rFonts w:ascii="Times New Roman" w:eastAsia="Times New Roman" w:hAnsi="Times New Roman" w:cs="Times New Roman"/>
          <w:color w:val="000000" w:themeColor="text1"/>
          <w:kern w:val="0"/>
          <w:sz w:val="24"/>
          <w:szCs w:val="24"/>
          <w:lang w:eastAsia="en-IN"/>
          <w14:ligatures w14:val="none"/>
        </w:rPr>
        <w:t>(2), 315–322. https://doi.org/10.1007/s11240-011-0045-8</w:t>
      </w:r>
    </w:p>
    <w:p w14:paraId="16F9DEAD" w14:textId="77777777" w:rsidR="00A24716" w:rsidRPr="00477680" w:rsidRDefault="00A24716" w:rsidP="00A24716">
      <w:pPr>
        <w:pStyle w:val="NormalWeb"/>
        <w:jc w:val="both"/>
        <w:rPr>
          <w:color w:val="000000" w:themeColor="text1"/>
        </w:rPr>
      </w:pPr>
      <w:r w:rsidRPr="00477680">
        <w:rPr>
          <w:color w:val="000000" w:themeColor="text1"/>
        </w:rPr>
        <w:t xml:space="preserve">Suzuki, S. (2015). Bamboo culture in Japan: Tradition and innovation. In W. Liese &amp; M. Köhl (Eds.), </w:t>
      </w:r>
      <w:r w:rsidRPr="00477680">
        <w:rPr>
          <w:rStyle w:val="Emphasis"/>
          <w:rFonts w:eastAsiaTheme="majorEastAsia"/>
          <w:i w:val="0"/>
          <w:iCs w:val="0"/>
          <w:color w:val="000000" w:themeColor="text1"/>
        </w:rPr>
        <w:t>Bamboo: The plant and its uses</w:t>
      </w:r>
      <w:r w:rsidRPr="00477680">
        <w:rPr>
          <w:color w:val="000000" w:themeColor="text1"/>
        </w:rPr>
        <w:t xml:space="preserve"> (pp. 301–320). Springer.</w:t>
      </w:r>
    </w:p>
    <w:p w14:paraId="0AE044FA" w14:textId="77777777" w:rsidR="00A24716" w:rsidRPr="00477680" w:rsidRDefault="00A24716" w:rsidP="00A24716">
      <w:pPr>
        <w:pStyle w:val="NormalWeb"/>
        <w:jc w:val="both"/>
        <w:rPr>
          <w:color w:val="000000" w:themeColor="text1"/>
        </w:rPr>
      </w:pPr>
      <w:r w:rsidRPr="00477680">
        <w:rPr>
          <w:color w:val="000000" w:themeColor="text1"/>
        </w:rPr>
        <w:t xml:space="preserve">Tewari, S., Negi, H., &amp; Kaushal, R. (2019). Status of bamboo in India. </w:t>
      </w:r>
      <w:r w:rsidRPr="00477680">
        <w:rPr>
          <w:rStyle w:val="Emphasis"/>
          <w:rFonts w:eastAsiaTheme="majorEastAsia"/>
          <w:i w:val="0"/>
          <w:iCs w:val="0"/>
          <w:color w:val="000000" w:themeColor="text1"/>
        </w:rPr>
        <w:t>International Journal of Economic Plants, 6</w:t>
      </w:r>
      <w:r w:rsidRPr="00477680">
        <w:rPr>
          <w:color w:val="000000" w:themeColor="text1"/>
        </w:rPr>
        <w:t>(1), 30–36.</w:t>
      </w:r>
    </w:p>
    <w:p w14:paraId="58C2F227" w14:textId="77777777" w:rsidR="00A24716" w:rsidRPr="00477680" w:rsidRDefault="00A24716" w:rsidP="00A24716">
      <w:pPr>
        <w:pStyle w:val="NormalWeb"/>
        <w:jc w:val="both"/>
        <w:rPr>
          <w:color w:val="000000" w:themeColor="text1"/>
        </w:rPr>
      </w:pPr>
      <w:r w:rsidRPr="00477680">
        <w:rPr>
          <w:color w:val="000000" w:themeColor="text1"/>
        </w:rPr>
        <w:t xml:space="preserve">Young, R. A., &amp; Haun, J. R. (2010). Bamboo in the United States: Utilization and production. </w:t>
      </w:r>
      <w:r w:rsidRPr="00477680">
        <w:rPr>
          <w:rStyle w:val="Emphasis"/>
          <w:rFonts w:eastAsiaTheme="majorEastAsia"/>
          <w:i w:val="0"/>
          <w:iCs w:val="0"/>
          <w:color w:val="000000" w:themeColor="text1"/>
        </w:rPr>
        <w:t>Journal of Forestry, 108</w:t>
      </w:r>
      <w:r w:rsidRPr="00477680">
        <w:rPr>
          <w:color w:val="000000" w:themeColor="text1"/>
        </w:rPr>
        <w:t>(6), 286–291.</w:t>
      </w:r>
    </w:p>
    <w:p w14:paraId="49D09902"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Zheng, Y. (2024). Rooting efficiency in </w:t>
      </w:r>
      <w:r w:rsidRPr="00477680">
        <w:rPr>
          <w:rFonts w:ascii="Times New Roman" w:eastAsia="Times New Roman" w:hAnsi="Times New Roman" w:cs="Times New Roman"/>
          <w:i/>
          <w:iCs/>
          <w:color w:val="000000" w:themeColor="text1"/>
          <w:kern w:val="0"/>
          <w:sz w:val="24"/>
          <w:szCs w:val="24"/>
          <w:lang w:eastAsia="en-IN"/>
          <w14:ligatures w14:val="none"/>
        </w:rPr>
        <w:t>Bambusa vulgaris</w:t>
      </w:r>
      <w:r w:rsidRPr="00477680">
        <w:rPr>
          <w:rFonts w:ascii="Times New Roman" w:eastAsia="Times New Roman" w:hAnsi="Times New Roman" w:cs="Times New Roman"/>
          <w:color w:val="000000" w:themeColor="text1"/>
          <w:kern w:val="0"/>
          <w:sz w:val="24"/>
          <w:szCs w:val="24"/>
          <w:lang w:eastAsia="en-IN"/>
          <w14:ligatures w14:val="none"/>
        </w:rPr>
        <w:t xml:space="preserve"> micropropagation. </w:t>
      </w:r>
      <w:r w:rsidRPr="00477680">
        <w:rPr>
          <w:rFonts w:ascii="Times New Roman" w:eastAsia="Times New Roman" w:hAnsi="Times New Roman" w:cs="Times New Roman"/>
          <w:i/>
          <w:iCs/>
          <w:color w:val="000000" w:themeColor="text1"/>
          <w:kern w:val="0"/>
          <w:sz w:val="24"/>
          <w:szCs w:val="24"/>
          <w:lang w:eastAsia="en-IN"/>
          <w14:ligatures w14:val="none"/>
        </w:rPr>
        <w:t>Biotechnology Advances, 62</w:t>
      </w:r>
      <w:r w:rsidRPr="00477680">
        <w:rPr>
          <w:rFonts w:ascii="Times New Roman" w:eastAsia="Times New Roman" w:hAnsi="Times New Roman" w:cs="Times New Roman"/>
          <w:color w:val="000000" w:themeColor="text1"/>
          <w:kern w:val="0"/>
          <w:sz w:val="24"/>
          <w:szCs w:val="24"/>
          <w:lang w:eastAsia="en-IN"/>
          <w14:ligatures w14:val="none"/>
        </w:rPr>
        <w:t>, 108–115. https://doi.org/10.1016/j.biotechadv.2023.108</w:t>
      </w:r>
    </w:p>
    <w:p w14:paraId="628ACF92" w14:textId="77777777" w:rsidR="00A24716" w:rsidRPr="00477680" w:rsidRDefault="00A24716" w:rsidP="00A24716">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r w:rsidRPr="00477680">
        <w:rPr>
          <w:rFonts w:ascii="Times New Roman" w:eastAsia="Times New Roman" w:hAnsi="Times New Roman" w:cs="Times New Roman"/>
          <w:color w:val="000000" w:themeColor="text1"/>
          <w:kern w:val="0"/>
          <w:sz w:val="24"/>
          <w:szCs w:val="24"/>
          <w:lang w:eastAsia="en-IN"/>
          <w14:ligatures w14:val="none"/>
        </w:rPr>
        <w:t xml:space="preserve">Zheng, Y. (2024). The enigmatic life history of bamboo: Growth, reproduction, and applications. Ecological Monographs, 94(2), e1589. </w:t>
      </w:r>
      <w:hyperlink r:id="rId28" w:history="1">
        <w:r w:rsidRPr="00477680">
          <w:rPr>
            <w:rFonts w:ascii="Times New Roman" w:eastAsia="Times New Roman" w:hAnsi="Times New Roman" w:cs="Times New Roman"/>
            <w:color w:val="000000" w:themeColor="text1"/>
            <w:kern w:val="0"/>
            <w:sz w:val="24"/>
            <w:szCs w:val="24"/>
            <w:u w:val="single"/>
            <w:lang w:eastAsia="en-IN"/>
            <w14:ligatures w14:val="none"/>
          </w:rPr>
          <w:t>https://doi.org/10.1002/ecm.1589</w:t>
        </w:r>
      </w:hyperlink>
    </w:p>
    <w:p w14:paraId="1EABB8C8" w14:textId="77777777" w:rsidR="00BA646C" w:rsidRPr="00477680" w:rsidRDefault="00BA646C" w:rsidP="00A52C12">
      <w:pPr>
        <w:pStyle w:val="NormalWeb"/>
        <w:jc w:val="both"/>
        <w:rPr>
          <w:color w:val="000000" w:themeColor="text1"/>
        </w:rPr>
      </w:pPr>
    </w:p>
    <w:p w14:paraId="767D7DA4" w14:textId="77777777" w:rsidR="00F6533B" w:rsidRPr="00477680" w:rsidRDefault="00F6533B" w:rsidP="0085000D">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IN"/>
          <w14:ligatures w14:val="none"/>
        </w:rPr>
      </w:pPr>
    </w:p>
    <w:p w14:paraId="5CDB1789" w14:textId="77777777" w:rsidR="000B5CDF" w:rsidRPr="00477680" w:rsidRDefault="000B5CDF" w:rsidP="009A170D">
      <w:pPr>
        <w:jc w:val="both"/>
        <w:rPr>
          <w:rFonts w:ascii="Times New Roman" w:hAnsi="Times New Roman" w:cs="Times New Roman"/>
          <w:color w:val="000000" w:themeColor="text1"/>
          <w:sz w:val="24"/>
          <w:szCs w:val="24"/>
        </w:rPr>
      </w:pPr>
    </w:p>
    <w:sectPr w:rsidR="000B5CDF" w:rsidRPr="00477680">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2DEFD" w14:textId="77777777" w:rsidR="000A18D0" w:rsidRDefault="000A18D0" w:rsidP="001D70E6">
      <w:pPr>
        <w:spacing w:after="0" w:line="240" w:lineRule="auto"/>
      </w:pPr>
      <w:r>
        <w:separator/>
      </w:r>
    </w:p>
  </w:endnote>
  <w:endnote w:type="continuationSeparator" w:id="0">
    <w:p w14:paraId="59B0BEAE" w14:textId="77777777" w:rsidR="000A18D0" w:rsidRDefault="000A18D0" w:rsidP="001D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B77C" w14:textId="77777777" w:rsidR="001D70E6" w:rsidRDefault="001D7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6FD3" w14:textId="77777777" w:rsidR="001D70E6" w:rsidRDefault="001D7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5ADA" w14:textId="77777777" w:rsidR="001D70E6" w:rsidRDefault="001D7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E5225" w14:textId="77777777" w:rsidR="000A18D0" w:rsidRDefault="000A18D0" w:rsidP="001D70E6">
      <w:pPr>
        <w:spacing w:after="0" w:line="240" w:lineRule="auto"/>
      </w:pPr>
      <w:r>
        <w:separator/>
      </w:r>
    </w:p>
  </w:footnote>
  <w:footnote w:type="continuationSeparator" w:id="0">
    <w:p w14:paraId="45EEC79A" w14:textId="77777777" w:rsidR="000A18D0" w:rsidRDefault="000A18D0" w:rsidP="001D7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62D0C" w14:textId="0B1F1A49" w:rsidR="001D70E6" w:rsidRDefault="001D70E6">
    <w:pPr>
      <w:pStyle w:val="Header"/>
    </w:pPr>
    <w:r>
      <w:rPr>
        <w:noProof/>
      </w:rPr>
      <w:pict w14:anchorId="24708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A71D" w14:textId="3614E41F" w:rsidR="001D70E6" w:rsidRDefault="001D70E6">
    <w:pPr>
      <w:pStyle w:val="Header"/>
    </w:pPr>
    <w:r>
      <w:rPr>
        <w:noProof/>
      </w:rPr>
      <w:pict w14:anchorId="26D0D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9CDE" w14:textId="4E1AFF6E" w:rsidR="001D70E6" w:rsidRDefault="001D70E6">
    <w:pPr>
      <w:pStyle w:val="Header"/>
    </w:pPr>
    <w:r>
      <w:rPr>
        <w:noProof/>
      </w:rPr>
      <w:pict w14:anchorId="1F9FB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42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1906"/>
    <w:multiLevelType w:val="multilevel"/>
    <w:tmpl w:val="7C9A941E"/>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o"/>
      <w:lvlJc w:val="left"/>
      <w:pPr>
        <w:tabs>
          <w:tab w:val="num" w:pos="1581"/>
        </w:tabs>
        <w:ind w:left="1581" w:hanging="360"/>
      </w:pPr>
      <w:rPr>
        <w:rFonts w:ascii="Courier New" w:hAnsi="Courier New" w:hint="default"/>
        <w:sz w:val="20"/>
      </w:rPr>
    </w:lvl>
    <w:lvl w:ilvl="2" w:tentative="1">
      <w:start w:val="1"/>
      <w:numFmt w:val="bullet"/>
      <w:lvlText w:val=""/>
      <w:lvlJc w:val="left"/>
      <w:pPr>
        <w:tabs>
          <w:tab w:val="num" w:pos="2301"/>
        </w:tabs>
        <w:ind w:left="2301" w:hanging="360"/>
      </w:pPr>
      <w:rPr>
        <w:rFonts w:ascii="Wingdings" w:hAnsi="Wingdings" w:hint="default"/>
        <w:sz w:val="20"/>
      </w:rPr>
    </w:lvl>
    <w:lvl w:ilvl="3" w:tentative="1">
      <w:start w:val="1"/>
      <w:numFmt w:val="bullet"/>
      <w:lvlText w:val=""/>
      <w:lvlJc w:val="left"/>
      <w:pPr>
        <w:tabs>
          <w:tab w:val="num" w:pos="3021"/>
        </w:tabs>
        <w:ind w:left="3021" w:hanging="360"/>
      </w:pPr>
      <w:rPr>
        <w:rFonts w:ascii="Wingdings" w:hAnsi="Wingdings" w:hint="default"/>
        <w:sz w:val="20"/>
      </w:rPr>
    </w:lvl>
    <w:lvl w:ilvl="4" w:tentative="1">
      <w:start w:val="1"/>
      <w:numFmt w:val="bullet"/>
      <w:lvlText w:val=""/>
      <w:lvlJc w:val="left"/>
      <w:pPr>
        <w:tabs>
          <w:tab w:val="num" w:pos="3741"/>
        </w:tabs>
        <w:ind w:left="3741" w:hanging="360"/>
      </w:pPr>
      <w:rPr>
        <w:rFonts w:ascii="Wingdings" w:hAnsi="Wingdings" w:hint="default"/>
        <w:sz w:val="20"/>
      </w:rPr>
    </w:lvl>
    <w:lvl w:ilvl="5" w:tentative="1">
      <w:start w:val="1"/>
      <w:numFmt w:val="bullet"/>
      <w:lvlText w:val=""/>
      <w:lvlJc w:val="left"/>
      <w:pPr>
        <w:tabs>
          <w:tab w:val="num" w:pos="4461"/>
        </w:tabs>
        <w:ind w:left="4461" w:hanging="360"/>
      </w:pPr>
      <w:rPr>
        <w:rFonts w:ascii="Wingdings" w:hAnsi="Wingdings" w:hint="default"/>
        <w:sz w:val="20"/>
      </w:rPr>
    </w:lvl>
    <w:lvl w:ilvl="6" w:tentative="1">
      <w:start w:val="1"/>
      <w:numFmt w:val="bullet"/>
      <w:lvlText w:val=""/>
      <w:lvlJc w:val="left"/>
      <w:pPr>
        <w:tabs>
          <w:tab w:val="num" w:pos="5181"/>
        </w:tabs>
        <w:ind w:left="5181" w:hanging="360"/>
      </w:pPr>
      <w:rPr>
        <w:rFonts w:ascii="Wingdings" w:hAnsi="Wingdings" w:hint="default"/>
        <w:sz w:val="20"/>
      </w:rPr>
    </w:lvl>
    <w:lvl w:ilvl="7" w:tentative="1">
      <w:start w:val="1"/>
      <w:numFmt w:val="bullet"/>
      <w:lvlText w:val=""/>
      <w:lvlJc w:val="left"/>
      <w:pPr>
        <w:tabs>
          <w:tab w:val="num" w:pos="5901"/>
        </w:tabs>
        <w:ind w:left="5901" w:hanging="360"/>
      </w:pPr>
      <w:rPr>
        <w:rFonts w:ascii="Wingdings" w:hAnsi="Wingdings" w:hint="default"/>
        <w:sz w:val="20"/>
      </w:rPr>
    </w:lvl>
    <w:lvl w:ilvl="8" w:tentative="1">
      <w:start w:val="1"/>
      <w:numFmt w:val="bullet"/>
      <w:lvlText w:val=""/>
      <w:lvlJc w:val="left"/>
      <w:pPr>
        <w:tabs>
          <w:tab w:val="num" w:pos="6621"/>
        </w:tabs>
        <w:ind w:left="6621" w:hanging="360"/>
      </w:pPr>
      <w:rPr>
        <w:rFonts w:ascii="Wingdings" w:hAnsi="Wingdings" w:hint="default"/>
        <w:sz w:val="20"/>
      </w:rPr>
    </w:lvl>
  </w:abstractNum>
  <w:abstractNum w:abstractNumId="1" w15:restartNumberingAfterBreak="0">
    <w:nsid w:val="06300B12"/>
    <w:multiLevelType w:val="multilevel"/>
    <w:tmpl w:val="C4B2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7067D"/>
    <w:multiLevelType w:val="hybridMultilevel"/>
    <w:tmpl w:val="D8FA6D1E"/>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BD1DC4"/>
    <w:multiLevelType w:val="multilevel"/>
    <w:tmpl w:val="2C4A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F3551"/>
    <w:multiLevelType w:val="hybridMultilevel"/>
    <w:tmpl w:val="4F08439A"/>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A939DA"/>
    <w:multiLevelType w:val="multilevel"/>
    <w:tmpl w:val="308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57B97"/>
    <w:multiLevelType w:val="multilevel"/>
    <w:tmpl w:val="6C38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D208B"/>
    <w:multiLevelType w:val="hybridMultilevel"/>
    <w:tmpl w:val="2CF29092"/>
    <w:lvl w:ilvl="0" w:tplc="12DE51F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ED0B15"/>
    <w:multiLevelType w:val="multilevel"/>
    <w:tmpl w:val="CAEE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373C2"/>
    <w:multiLevelType w:val="multilevel"/>
    <w:tmpl w:val="2FFC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3682C"/>
    <w:multiLevelType w:val="hybridMultilevel"/>
    <w:tmpl w:val="7D5A757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2D74252"/>
    <w:multiLevelType w:val="hybridMultilevel"/>
    <w:tmpl w:val="FD7E5F98"/>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4A635E9"/>
    <w:multiLevelType w:val="hybridMultilevel"/>
    <w:tmpl w:val="B2D8A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6D0353F"/>
    <w:multiLevelType w:val="multilevel"/>
    <w:tmpl w:val="D53A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6294D"/>
    <w:multiLevelType w:val="multilevel"/>
    <w:tmpl w:val="590E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72BC4"/>
    <w:multiLevelType w:val="multilevel"/>
    <w:tmpl w:val="8A6C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F7DEF"/>
    <w:multiLevelType w:val="hybridMultilevel"/>
    <w:tmpl w:val="0F0A580C"/>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E762C19"/>
    <w:multiLevelType w:val="hybridMultilevel"/>
    <w:tmpl w:val="C8445DC8"/>
    <w:lvl w:ilvl="0" w:tplc="40090001">
      <w:start w:val="1"/>
      <w:numFmt w:val="bullet"/>
      <w:lvlText w:val=""/>
      <w:lvlJc w:val="left"/>
      <w:pPr>
        <w:ind w:left="727" w:hanging="585"/>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8" w15:restartNumberingAfterBreak="0">
    <w:nsid w:val="2E8D10C1"/>
    <w:multiLevelType w:val="hybridMultilevel"/>
    <w:tmpl w:val="B9D23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8E01986"/>
    <w:multiLevelType w:val="multilevel"/>
    <w:tmpl w:val="A14E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780824"/>
    <w:multiLevelType w:val="hybridMultilevel"/>
    <w:tmpl w:val="D88E7972"/>
    <w:lvl w:ilvl="0" w:tplc="4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F6736B"/>
    <w:multiLevelType w:val="multilevel"/>
    <w:tmpl w:val="637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182521"/>
    <w:multiLevelType w:val="hybridMultilevel"/>
    <w:tmpl w:val="EBE40EA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4343F91"/>
    <w:multiLevelType w:val="hybridMultilevel"/>
    <w:tmpl w:val="2F508DB2"/>
    <w:lvl w:ilvl="0" w:tplc="F44A4EEC">
      <w:numFmt w:val="bullet"/>
      <w:lvlText w:val="•"/>
      <w:lvlJc w:val="left"/>
      <w:pPr>
        <w:ind w:left="727" w:hanging="585"/>
      </w:pPr>
      <w:rPr>
        <w:rFonts w:ascii="Times New Roman" w:eastAsiaTheme="minorHAnsi" w:hAnsi="Times New Roman"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4" w15:restartNumberingAfterBreak="0">
    <w:nsid w:val="493672B4"/>
    <w:multiLevelType w:val="multilevel"/>
    <w:tmpl w:val="8B72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F0D01"/>
    <w:multiLevelType w:val="multilevel"/>
    <w:tmpl w:val="2600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33653"/>
    <w:multiLevelType w:val="multilevel"/>
    <w:tmpl w:val="8BAA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5F3CCC"/>
    <w:multiLevelType w:val="multilevel"/>
    <w:tmpl w:val="4C3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C14F90"/>
    <w:multiLevelType w:val="multilevel"/>
    <w:tmpl w:val="F840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D7050"/>
    <w:multiLevelType w:val="hybridMultilevel"/>
    <w:tmpl w:val="01FC5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214262"/>
    <w:multiLevelType w:val="hybridMultilevel"/>
    <w:tmpl w:val="D45A0FDC"/>
    <w:lvl w:ilvl="0" w:tplc="D6B43126">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12B7B14"/>
    <w:multiLevelType w:val="multilevel"/>
    <w:tmpl w:val="E4A0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4F6F9F"/>
    <w:multiLevelType w:val="multilevel"/>
    <w:tmpl w:val="01BC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6E7D7A"/>
    <w:multiLevelType w:val="hybridMultilevel"/>
    <w:tmpl w:val="FE7A423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4" w15:restartNumberingAfterBreak="0">
    <w:nsid w:val="77A55173"/>
    <w:multiLevelType w:val="multilevel"/>
    <w:tmpl w:val="FCDC47C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5" w15:restartNumberingAfterBreak="0">
    <w:nsid w:val="7C256847"/>
    <w:multiLevelType w:val="multilevel"/>
    <w:tmpl w:val="9824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6"/>
  </w:num>
  <w:num w:numId="3">
    <w:abstractNumId w:val="6"/>
  </w:num>
  <w:num w:numId="4">
    <w:abstractNumId w:val="14"/>
  </w:num>
  <w:num w:numId="5">
    <w:abstractNumId w:val="31"/>
  </w:num>
  <w:num w:numId="6">
    <w:abstractNumId w:val="25"/>
  </w:num>
  <w:num w:numId="7">
    <w:abstractNumId w:val="24"/>
  </w:num>
  <w:num w:numId="8">
    <w:abstractNumId w:val="15"/>
  </w:num>
  <w:num w:numId="9">
    <w:abstractNumId w:val="1"/>
  </w:num>
  <w:num w:numId="10">
    <w:abstractNumId w:val="19"/>
  </w:num>
  <w:num w:numId="11">
    <w:abstractNumId w:val="0"/>
  </w:num>
  <w:num w:numId="12">
    <w:abstractNumId w:val="5"/>
  </w:num>
  <w:num w:numId="13">
    <w:abstractNumId w:val="35"/>
  </w:num>
  <w:num w:numId="14">
    <w:abstractNumId w:val="32"/>
  </w:num>
  <w:num w:numId="15">
    <w:abstractNumId w:val="21"/>
  </w:num>
  <w:num w:numId="16">
    <w:abstractNumId w:val="27"/>
  </w:num>
  <w:num w:numId="17">
    <w:abstractNumId w:val="9"/>
  </w:num>
  <w:num w:numId="18">
    <w:abstractNumId w:val="34"/>
  </w:num>
  <w:num w:numId="19">
    <w:abstractNumId w:val="22"/>
  </w:num>
  <w:num w:numId="20">
    <w:abstractNumId w:val="13"/>
  </w:num>
  <w:num w:numId="21">
    <w:abstractNumId w:val="8"/>
  </w:num>
  <w:num w:numId="22">
    <w:abstractNumId w:val="28"/>
  </w:num>
  <w:num w:numId="23">
    <w:abstractNumId w:val="10"/>
  </w:num>
  <w:num w:numId="24">
    <w:abstractNumId w:val="7"/>
  </w:num>
  <w:num w:numId="25">
    <w:abstractNumId w:val="33"/>
  </w:num>
  <w:num w:numId="26">
    <w:abstractNumId w:val="23"/>
  </w:num>
  <w:num w:numId="27">
    <w:abstractNumId w:val="17"/>
  </w:num>
  <w:num w:numId="28">
    <w:abstractNumId w:val="18"/>
  </w:num>
  <w:num w:numId="29">
    <w:abstractNumId w:val="30"/>
  </w:num>
  <w:num w:numId="30">
    <w:abstractNumId w:val="11"/>
  </w:num>
  <w:num w:numId="31">
    <w:abstractNumId w:val="20"/>
  </w:num>
  <w:num w:numId="32">
    <w:abstractNumId w:val="12"/>
  </w:num>
  <w:num w:numId="33">
    <w:abstractNumId w:val="2"/>
  </w:num>
  <w:num w:numId="34">
    <w:abstractNumId w:val="16"/>
  </w:num>
  <w:num w:numId="35">
    <w:abstractNumId w:val="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QyMzcxNzQzMzK3MDRX0lEKTi0uzszPAykwrwUA6XsmASwAAAA="/>
  </w:docVars>
  <w:rsids>
    <w:rsidRoot w:val="00C2458B"/>
    <w:rsid w:val="0000212B"/>
    <w:rsid w:val="00024A3C"/>
    <w:rsid w:val="0005213D"/>
    <w:rsid w:val="00072F9A"/>
    <w:rsid w:val="00076CB3"/>
    <w:rsid w:val="00083878"/>
    <w:rsid w:val="00085CA4"/>
    <w:rsid w:val="000934C2"/>
    <w:rsid w:val="000A18D0"/>
    <w:rsid w:val="000B5CDF"/>
    <w:rsid w:val="000C0423"/>
    <w:rsid w:val="000C53BE"/>
    <w:rsid w:val="000E2778"/>
    <w:rsid w:val="000E3918"/>
    <w:rsid w:val="000E3A62"/>
    <w:rsid w:val="000F4ADD"/>
    <w:rsid w:val="00107C4C"/>
    <w:rsid w:val="00113C6C"/>
    <w:rsid w:val="001143CE"/>
    <w:rsid w:val="00136549"/>
    <w:rsid w:val="00141EE2"/>
    <w:rsid w:val="00143A72"/>
    <w:rsid w:val="00150A95"/>
    <w:rsid w:val="0015161A"/>
    <w:rsid w:val="001739D4"/>
    <w:rsid w:val="00185AA0"/>
    <w:rsid w:val="001B2A9A"/>
    <w:rsid w:val="001B5BAC"/>
    <w:rsid w:val="001D07AF"/>
    <w:rsid w:val="001D3D4B"/>
    <w:rsid w:val="001D5AC8"/>
    <w:rsid w:val="001D6D25"/>
    <w:rsid w:val="001D70E6"/>
    <w:rsid w:val="001E22E5"/>
    <w:rsid w:val="001F0880"/>
    <w:rsid w:val="0020051F"/>
    <w:rsid w:val="002110EF"/>
    <w:rsid w:val="00215D31"/>
    <w:rsid w:val="00216545"/>
    <w:rsid w:val="0021739C"/>
    <w:rsid w:val="002277C0"/>
    <w:rsid w:val="00227FE0"/>
    <w:rsid w:val="002535BE"/>
    <w:rsid w:val="00254B96"/>
    <w:rsid w:val="00276C1C"/>
    <w:rsid w:val="0028631E"/>
    <w:rsid w:val="00291C4D"/>
    <w:rsid w:val="002977E1"/>
    <w:rsid w:val="002A52BC"/>
    <w:rsid w:val="002B0C97"/>
    <w:rsid w:val="002B6EC3"/>
    <w:rsid w:val="002B72B3"/>
    <w:rsid w:val="002C0D33"/>
    <w:rsid w:val="002E1319"/>
    <w:rsid w:val="002E779E"/>
    <w:rsid w:val="002F05E6"/>
    <w:rsid w:val="002F0FD5"/>
    <w:rsid w:val="002F39FA"/>
    <w:rsid w:val="00302F5E"/>
    <w:rsid w:val="00306601"/>
    <w:rsid w:val="00315FE5"/>
    <w:rsid w:val="0033389E"/>
    <w:rsid w:val="003347DF"/>
    <w:rsid w:val="0033617E"/>
    <w:rsid w:val="00336448"/>
    <w:rsid w:val="0034780F"/>
    <w:rsid w:val="00350DA7"/>
    <w:rsid w:val="00364A19"/>
    <w:rsid w:val="00397174"/>
    <w:rsid w:val="003A0E71"/>
    <w:rsid w:val="003F5C71"/>
    <w:rsid w:val="00401BF9"/>
    <w:rsid w:val="00423173"/>
    <w:rsid w:val="00426E3C"/>
    <w:rsid w:val="004338DB"/>
    <w:rsid w:val="00441A40"/>
    <w:rsid w:val="00461468"/>
    <w:rsid w:val="00474E67"/>
    <w:rsid w:val="00477680"/>
    <w:rsid w:val="00481C69"/>
    <w:rsid w:val="00497245"/>
    <w:rsid w:val="004B41C6"/>
    <w:rsid w:val="004B4D45"/>
    <w:rsid w:val="004B5170"/>
    <w:rsid w:val="004D2EF2"/>
    <w:rsid w:val="004E2E8A"/>
    <w:rsid w:val="004E4989"/>
    <w:rsid w:val="004E7BA1"/>
    <w:rsid w:val="004F38B8"/>
    <w:rsid w:val="00502A7B"/>
    <w:rsid w:val="0050750F"/>
    <w:rsid w:val="00513ED6"/>
    <w:rsid w:val="00534306"/>
    <w:rsid w:val="005433EC"/>
    <w:rsid w:val="00543EFD"/>
    <w:rsid w:val="00551A88"/>
    <w:rsid w:val="00564BF7"/>
    <w:rsid w:val="00564F56"/>
    <w:rsid w:val="00565B98"/>
    <w:rsid w:val="00576CB0"/>
    <w:rsid w:val="00585987"/>
    <w:rsid w:val="005925F1"/>
    <w:rsid w:val="005A5565"/>
    <w:rsid w:val="005A64FF"/>
    <w:rsid w:val="005B5F66"/>
    <w:rsid w:val="005C4F6E"/>
    <w:rsid w:val="005C6F61"/>
    <w:rsid w:val="005C77C1"/>
    <w:rsid w:val="005D7ABD"/>
    <w:rsid w:val="005E5829"/>
    <w:rsid w:val="00611F9E"/>
    <w:rsid w:val="00620EC7"/>
    <w:rsid w:val="006319C6"/>
    <w:rsid w:val="006344E1"/>
    <w:rsid w:val="006400CB"/>
    <w:rsid w:val="00646897"/>
    <w:rsid w:val="00664774"/>
    <w:rsid w:val="0067585D"/>
    <w:rsid w:val="006867AD"/>
    <w:rsid w:val="006A137A"/>
    <w:rsid w:val="006A5EBD"/>
    <w:rsid w:val="006B4BE1"/>
    <w:rsid w:val="006B58B2"/>
    <w:rsid w:val="006D4D23"/>
    <w:rsid w:val="006F3E4F"/>
    <w:rsid w:val="00707FCA"/>
    <w:rsid w:val="00714608"/>
    <w:rsid w:val="0072068A"/>
    <w:rsid w:val="0072509A"/>
    <w:rsid w:val="00725A14"/>
    <w:rsid w:val="00727A86"/>
    <w:rsid w:val="00747C53"/>
    <w:rsid w:val="0075034A"/>
    <w:rsid w:val="00791C76"/>
    <w:rsid w:val="007A5BDD"/>
    <w:rsid w:val="007C34D1"/>
    <w:rsid w:val="007E2A6C"/>
    <w:rsid w:val="007E314F"/>
    <w:rsid w:val="007F0671"/>
    <w:rsid w:val="007F2A4F"/>
    <w:rsid w:val="007F2BF0"/>
    <w:rsid w:val="00801237"/>
    <w:rsid w:val="00812283"/>
    <w:rsid w:val="0081358C"/>
    <w:rsid w:val="00817187"/>
    <w:rsid w:val="00822050"/>
    <w:rsid w:val="008308FF"/>
    <w:rsid w:val="00832B06"/>
    <w:rsid w:val="008378FD"/>
    <w:rsid w:val="00843D7B"/>
    <w:rsid w:val="0085000D"/>
    <w:rsid w:val="0085185F"/>
    <w:rsid w:val="00857FD2"/>
    <w:rsid w:val="008652C7"/>
    <w:rsid w:val="00885C8C"/>
    <w:rsid w:val="008B16AB"/>
    <w:rsid w:val="008B6FFB"/>
    <w:rsid w:val="008C41F8"/>
    <w:rsid w:val="008D4F56"/>
    <w:rsid w:val="008E4F2E"/>
    <w:rsid w:val="00936AE9"/>
    <w:rsid w:val="00944A4F"/>
    <w:rsid w:val="00951AA2"/>
    <w:rsid w:val="00952A93"/>
    <w:rsid w:val="00962712"/>
    <w:rsid w:val="009738B5"/>
    <w:rsid w:val="00981DAA"/>
    <w:rsid w:val="009821E7"/>
    <w:rsid w:val="00991034"/>
    <w:rsid w:val="00996741"/>
    <w:rsid w:val="009A170D"/>
    <w:rsid w:val="009A37CA"/>
    <w:rsid w:val="009C7FBD"/>
    <w:rsid w:val="009D2A48"/>
    <w:rsid w:val="009E3B4D"/>
    <w:rsid w:val="009F7D8A"/>
    <w:rsid w:val="00A15460"/>
    <w:rsid w:val="00A20E9E"/>
    <w:rsid w:val="00A21759"/>
    <w:rsid w:val="00A21ABC"/>
    <w:rsid w:val="00A24716"/>
    <w:rsid w:val="00A24B5D"/>
    <w:rsid w:val="00A342DF"/>
    <w:rsid w:val="00A52C12"/>
    <w:rsid w:val="00A56A8B"/>
    <w:rsid w:val="00A61801"/>
    <w:rsid w:val="00A74AA5"/>
    <w:rsid w:val="00A831B6"/>
    <w:rsid w:val="00A93DF3"/>
    <w:rsid w:val="00AB5EEE"/>
    <w:rsid w:val="00AC3062"/>
    <w:rsid w:val="00AF3613"/>
    <w:rsid w:val="00AF4569"/>
    <w:rsid w:val="00AF4C16"/>
    <w:rsid w:val="00B13E8F"/>
    <w:rsid w:val="00B16362"/>
    <w:rsid w:val="00B30D16"/>
    <w:rsid w:val="00B3773B"/>
    <w:rsid w:val="00B42F5A"/>
    <w:rsid w:val="00B446DC"/>
    <w:rsid w:val="00B703AD"/>
    <w:rsid w:val="00B70D8F"/>
    <w:rsid w:val="00B7210B"/>
    <w:rsid w:val="00BA646C"/>
    <w:rsid w:val="00BB63BE"/>
    <w:rsid w:val="00BD4635"/>
    <w:rsid w:val="00BE18B4"/>
    <w:rsid w:val="00C02D24"/>
    <w:rsid w:val="00C04A43"/>
    <w:rsid w:val="00C054D1"/>
    <w:rsid w:val="00C23369"/>
    <w:rsid w:val="00C2458B"/>
    <w:rsid w:val="00C25679"/>
    <w:rsid w:val="00C34AFA"/>
    <w:rsid w:val="00C45A96"/>
    <w:rsid w:val="00C568F7"/>
    <w:rsid w:val="00C72AB8"/>
    <w:rsid w:val="00C942E0"/>
    <w:rsid w:val="00CA4370"/>
    <w:rsid w:val="00CB1D6E"/>
    <w:rsid w:val="00CB4756"/>
    <w:rsid w:val="00CB77BC"/>
    <w:rsid w:val="00CB7F15"/>
    <w:rsid w:val="00CC15B0"/>
    <w:rsid w:val="00CC5128"/>
    <w:rsid w:val="00CD7C15"/>
    <w:rsid w:val="00CF22B9"/>
    <w:rsid w:val="00D033E7"/>
    <w:rsid w:val="00D047E5"/>
    <w:rsid w:val="00D06010"/>
    <w:rsid w:val="00D11E3E"/>
    <w:rsid w:val="00D36942"/>
    <w:rsid w:val="00D43264"/>
    <w:rsid w:val="00D54E28"/>
    <w:rsid w:val="00D67C20"/>
    <w:rsid w:val="00D76381"/>
    <w:rsid w:val="00D80351"/>
    <w:rsid w:val="00D819A7"/>
    <w:rsid w:val="00D94DDF"/>
    <w:rsid w:val="00DB2E1B"/>
    <w:rsid w:val="00DB4125"/>
    <w:rsid w:val="00DB66E5"/>
    <w:rsid w:val="00DD0BB9"/>
    <w:rsid w:val="00DD53FF"/>
    <w:rsid w:val="00DD7FD3"/>
    <w:rsid w:val="00E050BC"/>
    <w:rsid w:val="00E07A3A"/>
    <w:rsid w:val="00E31712"/>
    <w:rsid w:val="00E372CA"/>
    <w:rsid w:val="00E440B7"/>
    <w:rsid w:val="00E47247"/>
    <w:rsid w:val="00E5000A"/>
    <w:rsid w:val="00E515BF"/>
    <w:rsid w:val="00E56036"/>
    <w:rsid w:val="00E618AD"/>
    <w:rsid w:val="00E852B1"/>
    <w:rsid w:val="00E9579E"/>
    <w:rsid w:val="00EA41B7"/>
    <w:rsid w:val="00EA486B"/>
    <w:rsid w:val="00EA6E24"/>
    <w:rsid w:val="00EB3487"/>
    <w:rsid w:val="00EC2DBA"/>
    <w:rsid w:val="00ED0944"/>
    <w:rsid w:val="00ED5495"/>
    <w:rsid w:val="00ED7A79"/>
    <w:rsid w:val="00F07B33"/>
    <w:rsid w:val="00F109E1"/>
    <w:rsid w:val="00F1694A"/>
    <w:rsid w:val="00F23B42"/>
    <w:rsid w:val="00F50A6F"/>
    <w:rsid w:val="00F54396"/>
    <w:rsid w:val="00F55CE6"/>
    <w:rsid w:val="00F6197D"/>
    <w:rsid w:val="00F61BE6"/>
    <w:rsid w:val="00F62410"/>
    <w:rsid w:val="00F62E90"/>
    <w:rsid w:val="00F63725"/>
    <w:rsid w:val="00F6533B"/>
    <w:rsid w:val="00F70218"/>
    <w:rsid w:val="00FA109F"/>
    <w:rsid w:val="00FA1B70"/>
    <w:rsid w:val="00FA7A50"/>
    <w:rsid w:val="00FA7AE8"/>
    <w:rsid w:val="00FB10A6"/>
    <w:rsid w:val="00FD69F8"/>
    <w:rsid w:val="00FF410F"/>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E38904"/>
  <w15:chartTrackingRefBased/>
  <w15:docId w15:val="{AF78ACC2-E439-40AE-AB6B-D4DF5452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te-IN"/>
    </w:rPr>
  </w:style>
  <w:style w:type="paragraph" w:styleId="Heading1">
    <w:name w:val="heading 1"/>
    <w:basedOn w:val="Normal"/>
    <w:next w:val="Normal"/>
    <w:link w:val="Heading1Char"/>
    <w:uiPriority w:val="9"/>
    <w:qFormat/>
    <w:rsid w:val="00C245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45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45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45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45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45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5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5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5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8B"/>
    <w:rPr>
      <w:rFonts w:asciiTheme="majorHAnsi" w:eastAsiaTheme="majorEastAsia" w:hAnsiTheme="majorHAnsi" w:cstheme="majorBidi"/>
      <w:color w:val="2F5496" w:themeColor="accent1" w:themeShade="BF"/>
      <w:sz w:val="40"/>
      <w:szCs w:val="40"/>
      <w:lang w:bidi="te-IN"/>
    </w:rPr>
  </w:style>
  <w:style w:type="character" w:customStyle="1" w:styleId="Heading2Char">
    <w:name w:val="Heading 2 Char"/>
    <w:basedOn w:val="DefaultParagraphFont"/>
    <w:link w:val="Heading2"/>
    <w:uiPriority w:val="9"/>
    <w:rsid w:val="00C2458B"/>
    <w:rPr>
      <w:rFonts w:asciiTheme="majorHAnsi" w:eastAsiaTheme="majorEastAsia" w:hAnsiTheme="majorHAnsi" w:cstheme="majorBidi"/>
      <w:color w:val="2F5496" w:themeColor="accent1" w:themeShade="BF"/>
      <w:sz w:val="32"/>
      <w:szCs w:val="32"/>
      <w:lang w:bidi="te-IN"/>
    </w:rPr>
  </w:style>
  <w:style w:type="character" w:customStyle="1" w:styleId="Heading3Char">
    <w:name w:val="Heading 3 Char"/>
    <w:basedOn w:val="DefaultParagraphFont"/>
    <w:link w:val="Heading3"/>
    <w:uiPriority w:val="9"/>
    <w:rsid w:val="00C2458B"/>
    <w:rPr>
      <w:rFonts w:eastAsiaTheme="majorEastAsia" w:cstheme="majorBidi"/>
      <w:color w:val="2F5496" w:themeColor="accent1" w:themeShade="BF"/>
      <w:sz w:val="28"/>
      <w:szCs w:val="28"/>
      <w:lang w:bidi="te-IN"/>
    </w:rPr>
  </w:style>
  <w:style w:type="character" w:customStyle="1" w:styleId="Heading4Char">
    <w:name w:val="Heading 4 Char"/>
    <w:basedOn w:val="DefaultParagraphFont"/>
    <w:link w:val="Heading4"/>
    <w:uiPriority w:val="9"/>
    <w:rsid w:val="00C2458B"/>
    <w:rPr>
      <w:rFonts w:eastAsiaTheme="majorEastAsia" w:cstheme="majorBidi"/>
      <w:i/>
      <w:iCs/>
      <w:color w:val="2F5496" w:themeColor="accent1" w:themeShade="BF"/>
      <w:lang w:bidi="te-IN"/>
    </w:rPr>
  </w:style>
  <w:style w:type="character" w:customStyle="1" w:styleId="Heading5Char">
    <w:name w:val="Heading 5 Char"/>
    <w:basedOn w:val="DefaultParagraphFont"/>
    <w:link w:val="Heading5"/>
    <w:uiPriority w:val="9"/>
    <w:semiHidden/>
    <w:rsid w:val="00C2458B"/>
    <w:rPr>
      <w:rFonts w:eastAsiaTheme="majorEastAsia" w:cstheme="majorBidi"/>
      <w:color w:val="2F5496" w:themeColor="accent1" w:themeShade="BF"/>
      <w:lang w:bidi="te-IN"/>
    </w:rPr>
  </w:style>
  <w:style w:type="character" w:customStyle="1" w:styleId="Heading6Char">
    <w:name w:val="Heading 6 Char"/>
    <w:basedOn w:val="DefaultParagraphFont"/>
    <w:link w:val="Heading6"/>
    <w:uiPriority w:val="9"/>
    <w:semiHidden/>
    <w:rsid w:val="00C2458B"/>
    <w:rPr>
      <w:rFonts w:eastAsiaTheme="majorEastAsia" w:cstheme="majorBidi"/>
      <w:i/>
      <w:iCs/>
      <w:color w:val="595959" w:themeColor="text1" w:themeTint="A6"/>
      <w:lang w:bidi="te-IN"/>
    </w:rPr>
  </w:style>
  <w:style w:type="character" w:customStyle="1" w:styleId="Heading7Char">
    <w:name w:val="Heading 7 Char"/>
    <w:basedOn w:val="DefaultParagraphFont"/>
    <w:link w:val="Heading7"/>
    <w:uiPriority w:val="9"/>
    <w:semiHidden/>
    <w:rsid w:val="00C2458B"/>
    <w:rPr>
      <w:rFonts w:eastAsiaTheme="majorEastAsia" w:cstheme="majorBidi"/>
      <w:color w:val="595959" w:themeColor="text1" w:themeTint="A6"/>
      <w:lang w:bidi="te-IN"/>
    </w:rPr>
  </w:style>
  <w:style w:type="character" w:customStyle="1" w:styleId="Heading8Char">
    <w:name w:val="Heading 8 Char"/>
    <w:basedOn w:val="DefaultParagraphFont"/>
    <w:link w:val="Heading8"/>
    <w:uiPriority w:val="9"/>
    <w:semiHidden/>
    <w:rsid w:val="00C2458B"/>
    <w:rPr>
      <w:rFonts w:eastAsiaTheme="majorEastAsia" w:cstheme="majorBidi"/>
      <w:i/>
      <w:iCs/>
      <w:color w:val="272727" w:themeColor="text1" w:themeTint="D8"/>
      <w:lang w:bidi="te-IN"/>
    </w:rPr>
  </w:style>
  <w:style w:type="character" w:customStyle="1" w:styleId="Heading9Char">
    <w:name w:val="Heading 9 Char"/>
    <w:basedOn w:val="DefaultParagraphFont"/>
    <w:link w:val="Heading9"/>
    <w:uiPriority w:val="9"/>
    <w:semiHidden/>
    <w:rsid w:val="00C2458B"/>
    <w:rPr>
      <w:rFonts w:eastAsiaTheme="majorEastAsia" w:cstheme="majorBidi"/>
      <w:color w:val="272727" w:themeColor="text1" w:themeTint="D8"/>
      <w:lang w:bidi="te-IN"/>
    </w:rPr>
  </w:style>
  <w:style w:type="paragraph" w:styleId="Title">
    <w:name w:val="Title"/>
    <w:basedOn w:val="Normal"/>
    <w:next w:val="Normal"/>
    <w:link w:val="TitleChar"/>
    <w:uiPriority w:val="10"/>
    <w:qFormat/>
    <w:rsid w:val="00C245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58B"/>
    <w:rPr>
      <w:rFonts w:asciiTheme="majorHAnsi" w:eastAsiaTheme="majorEastAsia" w:hAnsiTheme="majorHAnsi" w:cstheme="majorBidi"/>
      <w:spacing w:val="-10"/>
      <w:kern w:val="28"/>
      <w:sz w:val="56"/>
      <w:szCs w:val="56"/>
      <w:lang w:bidi="te-IN"/>
    </w:rPr>
  </w:style>
  <w:style w:type="paragraph" w:styleId="Subtitle">
    <w:name w:val="Subtitle"/>
    <w:basedOn w:val="Normal"/>
    <w:next w:val="Normal"/>
    <w:link w:val="SubtitleChar"/>
    <w:uiPriority w:val="11"/>
    <w:qFormat/>
    <w:rsid w:val="00C245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58B"/>
    <w:rPr>
      <w:rFonts w:eastAsiaTheme="majorEastAsia" w:cstheme="majorBidi"/>
      <w:color w:val="595959" w:themeColor="text1" w:themeTint="A6"/>
      <w:spacing w:val="15"/>
      <w:sz w:val="28"/>
      <w:szCs w:val="28"/>
      <w:lang w:bidi="te-IN"/>
    </w:rPr>
  </w:style>
  <w:style w:type="paragraph" w:styleId="Quote">
    <w:name w:val="Quote"/>
    <w:basedOn w:val="Normal"/>
    <w:next w:val="Normal"/>
    <w:link w:val="QuoteChar"/>
    <w:uiPriority w:val="29"/>
    <w:qFormat/>
    <w:rsid w:val="00C2458B"/>
    <w:pPr>
      <w:spacing w:before="160"/>
      <w:jc w:val="center"/>
    </w:pPr>
    <w:rPr>
      <w:i/>
      <w:iCs/>
      <w:color w:val="404040" w:themeColor="text1" w:themeTint="BF"/>
    </w:rPr>
  </w:style>
  <w:style w:type="character" w:customStyle="1" w:styleId="QuoteChar">
    <w:name w:val="Quote Char"/>
    <w:basedOn w:val="DefaultParagraphFont"/>
    <w:link w:val="Quote"/>
    <w:uiPriority w:val="29"/>
    <w:rsid w:val="00C2458B"/>
    <w:rPr>
      <w:i/>
      <w:iCs/>
      <w:color w:val="404040" w:themeColor="text1" w:themeTint="BF"/>
      <w:lang w:bidi="te-IN"/>
    </w:rPr>
  </w:style>
  <w:style w:type="paragraph" w:styleId="ListParagraph">
    <w:name w:val="List Paragraph"/>
    <w:basedOn w:val="Normal"/>
    <w:uiPriority w:val="34"/>
    <w:qFormat/>
    <w:rsid w:val="00C2458B"/>
    <w:pPr>
      <w:ind w:left="720"/>
      <w:contextualSpacing/>
    </w:pPr>
  </w:style>
  <w:style w:type="character" w:styleId="IntenseEmphasis">
    <w:name w:val="Intense Emphasis"/>
    <w:basedOn w:val="DefaultParagraphFont"/>
    <w:uiPriority w:val="21"/>
    <w:qFormat/>
    <w:rsid w:val="00C2458B"/>
    <w:rPr>
      <w:i/>
      <w:iCs/>
      <w:color w:val="2F5496" w:themeColor="accent1" w:themeShade="BF"/>
    </w:rPr>
  </w:style>
  <w:style w:type="paragraph" w:styleId="IntenseQuote">
    <w:name w:val="Intense Quote"/>
    <w:basedOn w:val="Normal"/>
    <w:next w:val="Normal"/>
    <w:link w:val="IntenseQuoteChar"/>
    <w:uiPriority w:val="30"/>
    <w:qFormat/>
    <w:rsid w:val="00C245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458B"/>
    <w:rPr>
      <w:i/>
      <w:iCs/>
      <w:color w:val="2F5496" w:themeColor="accent1" w:themeShade="BF"/>
      <w:lang w:bidi="te-IN"/>
    </w:rPr>
  </w:style>
  <w:style w:type="character" w:styleId="IntenseReference">
    <w:name w:val="Intense Reference"/>
    <w:basedOn w:val="DefaultParagraphFont"/>
    <w:uiPriority w:val="32"/>
    <w:qFormat/>
    <w:rsid w:val="00C2458B"/>
    <w:rPr>
      <w:b/>
      <w:bCs/>
      <w:smallCaps/>
      <w:color w:val="2F5496" w:themeColor="accent1" w:themeShade="BF"/>
      <w:spacing w:val="5"/>
    </w:rPr>
  </w:style>
  <w:style w:type="character" w:styleId="Emphasis">
    <w:name w:val="Emphasis"/>
    <w:basedOn w:val="DefaultParagraphFont"/>
    <w:uiPriority w:val="20"/>
    <w:qFormat/>
    <w:rsid w:val="00A831B6"/>
    <w:rPr>
      <w:i/>
      <w:iCs/>
    </w:rPr>
  </w:style>
  <w:style w:type="paragraph" w:styleId="NormalWeb">
    <w:name w:val="Normal (Web)"/>
    <w:basedOn w:val="Normal"/>
    <w:uiPriority w:val="99"/>
    <w:unhideWhenUsed/>
    <w:rsid w:val="00A831B6"/>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A831B6"/>
    <w:rPr>
      <w:b/>
      <w:bCs/>
    </w:rPr>
  </w:style>
  <w:style w:type="character" w:styleId="Hyperlink">
    <w:name w:val="Hyperlink"/>
    <w:basedOn w:val="DefaultParagraphFont"/>
    <w:uiPriority w:val="99"/>
    <w:unhideWhenUsed/>
    <w:rsid w:val="00A831B6"/>
    <w:rPr>
      <w:color w:val="0000FF"/>
      <w:u w:val="single"/>
    </w:rPr>
  </w:style>
  <w:style w:type="table" w:styleId="TableGrid">
    <w:name w:val="Table Grid"/>
    <w:basedOn w:val="TableNormal"/>
    <w:uiPriority w:val="39"/>
    <w:rsid w:val="009A170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533B"/>
    <w:rPr>
      <w:color w:val="605E5C"/>
      <w:shd w:val="clear" w:color="auto" w:fill="E1DFDD"/>
    </w:rPr>
  </w:style>
  <w:style w:type="character" w:styleId="CommentReference">
    <w:name w:val="annotation reference"/>
    <w:basedOn w:val="DefaultParagraphFont"/>
    <w:uiPriority w:val="99"/>
    <w:semiHidden/>
    <w:unhideWhenUsed/>
    <w:rsid w:val="002C0D33"/>
    <w:rPr>
      <w:sz w:val="16"/>
      <w:szCs w:val="16"/>
    </w:rPr>
  </w:style>
  <w:style w:type="paragraph" w:styleId="CommentText">
    <w:name w:val="annotation text"/>
    <w:basedOn w:val="Normal"/>
    <w:link w:val="CommentTextChar"/>
    <w:uiPriority w:val="99"/>
    <w:semiHidden/>
    <w:unhideWhenUsed/>
    <w:rsid w:val="002C0D33"/>
    <w:pPr>
      <w:spacing w:line="240" w:lineRule="auto"/>
    </w:pPr>
    <w:rPr>
      <w:sz w:val="20"/>
      <w:szCs w:val="20"/>
    </w:rPr>
  </w:style>
  <w:style w:type="character" w:customStyle="1" w:styleId="CommentTextChar">
    <w:name w:val="Comment Text Char"/>
    <w:basedOn w:val="DefaultParagraphFont"/>
    <w:link w:val="CommentText"/>
    <w:uiPriority w:val="99"/>
    <w:semiHidden/>
    <w:rsid w:val="002C0D33"/>
    <w:rPr>
      <w:sz w:val="20"/>
      <w:szCs w:val="20"/>
      <w:lang w:bidi="te-IN"/>
    </w:rPr>
  </w:style>
  <w:style w:type="paragraph" w:styleId="CommentSubject">
    <w:name w:val="annotation subject"/>
    <w:basedOn w:val="CommentText"/>
    <w:next w:val="CommentText"/>
    <w:link w:val="CommentSubjectChar"/>
    <w:uiPriority w:val="99"/>
    <w:semiHidden/>
    <w:unhideWhenUsed/>
    <w:rsid w:val="002C0D33"/>
    <w:rPr>
      <w:b/>
      <w:bCs/>
    </w:rPr>
  </w:style>
  <w:style w:type="character" w:customStyle="1" w:styleId="CommentSubjectChar">
    <w:name w:val="Comment Subject Char"/>
    <w:basedOn w:val="CommentTextChar"/>
    <w:link w:val="CommentSubject"/>
    <w:uiPriority w:val="99"/>
    <w:semiHidden/>
    <w:rsid w:val="002C0D33"/>
    <w:rPr>
      <w:b/>
      <w:bCs/>
      <w:sz w:val="20"/>
      <w:szCs w:val="20"/>
      <w:lang w:bidi="te-IN"/>
    </w:rPr>
  </w:style>
  <w:style w:type="paragraph" w:styleId="Header">
    <w:name w:val="header"/>
    <w:basedOn w:val="Normal"/>
    <w:link w:val="HeaderChar"/>
    <w:uiPriority w:val="99"/>
    <w:unhideWhenUsed/>
    <w:rsid w:val="001D7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E6"/>
    <w:rPr>
      <w:lang w:bidi="te-IN"/>
    </w:rPr>
  </w:style>
  <w:style w:type="paragraph" w:styleId="Footer">
    <w:name w:val="footer"/>
    <w:basedOn w:val="Normal"/>
    <w:link w:val="FooterChar"/>
    <w:uiPriority w:val="99"/>
    <w:unhideWhenUsed/>
    <w:rsid w:val="001D7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E6"/>
    <w:rPr>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200394">
      <w:bodyDiv w:val="1"/>
      <w:marLeft w:val="0"/>
      <w:marRight w:val="0"/>
      <w:marTop w:val="0"/>
      <w:marBottom w:val="0"/>
      <w:divBdr>
        <w:top w:val="none" w:sz="0" w:space="0" w:color="auto"/>
        <w:left w:val="none" w:sz="0" w:space="0" w:color="auto"/>
        <w:bottom w:val="none" w:sz="0" w:space="0" w:color="auto"/>
        <w:right w:val="none" w:sz="0" w:space="0" w:color="auto"/>
      </w:divBdr>
      <w:divsChild>
        <w:div w:id="1956592234">
          <w:marLeft w:val="0"/>
          <w:marRight w:val="0"/>
          <w:marTop w:val="0"/>
          <w:marBottom w:val="0"/>
          <w:divBdr>
            <w:top w:val="none" w:sz="0" w:space="0" w:color="auto"/>
            <w:left w:val="none" w:sz="0" w:space="0" w:color="auto"/>
            <w:bottom w:val="none" w:sz="0" w:space="0" w:color="auto"/>
            <w:right w:val="none" w:sz="0" w:space="0" w:color="auto"/>
          </w:divBdr>
        </w:div>
        <w:div w:id="1473138657">
          <w:marLeft w:val="0"/>
          <w:marRight w:val="0"/>
          <w:marTop w:val="0"/>
          <w:marBottom w:val="0"/>
          <w:divBdr>
            <w:top w:val="none" w:sz="0" w:space="0" w:color="auto"/>
            <w:left w:val="none" w:sz="0" w:space="0" w:color="auto"/>
            <w:bottom w:val="none" w:sz="0" w:space="0" w:color="auto"/>
            <w:right w:val="none" w:sz="0" w:space="0" w:color="auto"/>
          </w:divBdr>
          <w:divsChild>
            <w:div w:id="1795176728">
              <w:marLeft w:val="0"/>
              <w:marRight w:val="0"/>
              <w:marTop w:val="0"/>
              <w:marBottom w:val="0"/>
              <w:divBdr>
                <w:top w:val="none" w:sz="0" w:space="0" w:color="auto"/>
                <w:left w:val="none" w:sz="0" w:space="0" w:color="auto"/>
                <w:bottom w:val="none" w:sz="0" w:space="0" w:color="auto"/>
                <w:right w:val="none" w:sz="0" w:space="0" w:color="auto"/>
              </w:divBdr>
              <w:divsChild>
                <w:div w:id="1419669551">
                  <w:marLeft w:val="0"/>
                  <w:marRight w:val="0"/>
                  <w:marTop w:val="0"/>
                  <w:marBottom w:val="0"/>
                  <w:divBdr>
                    <w:top w:val="none" w:sz="0" w:space="0" w:color="auto"/>
                    <w:left w:val="none" w:sz="0" w:space="0" w:color="auto"/>
                    <w:bottom w:val="none" w:sz="0" w:space="0" w:color="auto"/>
                    <w:right w:val="none" w:sz="0" w:space="0" w:color="auto"/>
                  </w:divBdr>
                  <w:divsChild>
                    <w:div w:id="420293817">
                      <w:marLeft w:val="0"/>
                      <w:marRight w:val="0"/>
                      <w:marTop w:val="0"/>
                      <w:marBottom w:val="0"/>
                      <w:divBdr>
                        <w:top w:val="none" w:sz="0" w:space="0" w:color="auto"/>
                        <w:left w:val="none" w:sz="0" w:space="0" w:color="auto"/>
                        <w:bottom w:val="none" w:sz="0" w:space="0" w:color="auto"/>
                        <w:right w:val="none" w:sz="0" w:space="0" w:color="auto"/>
                      </w:divBdr>
                      <w:divsChild>
                        <w:div w:id="1843205552">
                          <w:marLeft w:val="0"/>
                          <w:marRight w:val="0"/>
                          <w:marTop w:val="0"/>
                          <w:marBottom w:val="0"/>
                          <w:divBdr>
                            <w:top w:val="none" w:sz="0" w:space="0" w:color="auto"/>
                            <w:left w:val="none" w:sz="0" w:space="0" w:color="auto"/>
                            <w:bottom w:val="none" w:sz="0" w:space="0" w:color="auto"/>
                            <w:right w:val="none" w:sz="0" w:space="0" w:color="auto"/>
                          </w:divBdr>
                          <w:divsChild>
                            <w:div w:id="76638725">
                              <w:marLeft w:val="0"/>
                              <w:marRight w:val="0"/>
                              <w:marTop w:val="0"/>
                              <w:marBottom w:val="0"/>
                              <w:divBdr>
                                <w:top w:val="none" w:sz="0" w:space="0" w:color="auto"/>
                                <w:left w:val="none" w:sz="0" w:space="0" w:color="auto"/>
                                <w:bottom w:val="none" w:sz="0" w:space="0" w:color="auto"/>
                                <w:right w:val="none" w:sz="0" w:space="0" w:color="auto"/>
                              </w:divBdr>
                            </w:div>
                            <w:div w:id="16293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813816">
          <w:marLeft w:val="0"/>
          <w:marRight w:val="0"/>
          <w:marTop w:val="0"/>
          <w:marBottom w:val="0"/>
          <w:divBdr>
            <w:top w:val="none" w:sz="0" w:space="0" w:color="auto"/>
            <w:left w:val="none" w:sz="0" w:space="0" w:color="auto"/>
            <w:bottom w:val="none" w:sz="0" w:space="0" w:color="auto"/>
            <w:right w:val="none" w:sz="0" w:space="0" w:color="auto"/>
          </w:divBdr>
        </w:div>
      </w:divsChild>
    </w:div>
    <w:div w:id="410010009">
      <w:bodyDiv w:val="1"/>
      <w:marLeft w:val="0"/>
      <w:marRight w:val="0"/>
      <w:marTop w:val="0"/>
      <w:marBottom w:val="0"/>
      <w:divBdr>
        <w:top w:val="none" w:sz="0" w:space="0" w:color="auto"/>
        <w:left w:val="none" w:sz="0" w:space="0" w:color="auto"/>
        <w:bottom w:val="none" w:sz="0" w:space="0" w:color="auto"/>
        <w:right w:val="none" w:sz="0" w:space="0" w:color="auto"/>
      </w:divBdr>
    </w:div>
    <w:div w:id="516042084">
      <w:bodyDiv w:val="1"/>
      <w:marLeft w:val="0"/>
      <w:marRight w:val="0"/>
      <w:marTop w:val="0"/>
      <w:marBottom w:val="0"/>
      <w:divBdr>
        <w:top w:val="none" w:sz="0" w:space="0" w:color="auto"/>
        <w:left w:val="none" w:sz="0" w:space="0" w:color="auto"/>
        <w:bottom w:val="none" w:sz="0" w:space="0" w:color="auto"/>
        <w:right w:val="none" w:sz="0" w:space="0" w:color="auto"/>
      </w:divBdr>
    </w:div>
    <w:div w:id="789084867">
      <w:bodyDiv w:val="1"/>
      <w:marLeft w:val="0"/>
      <w:marRight w:val="0"/>
      <w:marTop w:val="0"/>
      <w:marBottom w:val="0"/>
      <w:divBdr>
        <w:top w:val="none" w:sz="0" w:space="0" w:color="auto"/>
        <w:left w:val="none" w:sz="0" w:space="0" w:color="auto"/>
        <w:bottom w:val="none" w:sz="0" w:space="0" w:color="auto"/>
        <w:right w:val="none" w:sz="0" w:space="0" w:color="auto"/>
      </w:divBdr>
    </w:div>
    <w:div w:id="854808806">
      <w:bodyDiv w:val="1"/>
      <w:marLeft w:val="0"/>
      <w:marRight w:val="0"/>
      <w:marTop w:val="0"/>
      <w:marBottom w:val="0"/>
      <w:divBdr>
        <w:top w:val="none" w:sz="0" w:space="0" w:color="auto"/>
        <w:left w:val="none" w:sz="0" w:space="0" w:color="auto"/>
        <w:bottom w:val="none" w:sz="0" w:space="0" w:color="auto"/>
        <w:right w:val="none" w:sz="0" w:space="0" w:color="auto"/>
      </w:divBdr>
      <w:divsChild>
        <w:div w:id="156073711">
          <w:marLeft w:val="0"/>
          <w:marRight w:val="0"/>
          <w:marTop w:val="0"/>
          <w:marBottom w:val="0"/>
          <w:divBdr>
            <w:top w:val="none" w:sz="0" w:space="0" w:color="auto"/>
            <w:left w:val="none" w:sz="0" w:space="0" w:color="auto"/>
            <w:bottom w:val="none" w:sz="0" w:space="0" w:color="auto"/>
            <w:right w:val="none" w:sz="0" w:space="0" w:color="auto"/>
          </w:divBdr>
        </w:div>
        <w:div w:id="1122186380">
          <w:marLeft w:val="0"/>
          <w:marRight w:val="0"/>
          <w:marTop w:val="0"/>
          <w:marBottom w:val="0"/>
          <w:divBdr>
            <w:top w:val="none" w:sz="0" w:space="0" w:color="auto"/>
            <w:left w:val="none" w:sz="0" w:space="0" w:color="auto"/>
            <w:bottom w:val="none" w:sz="0" w:space="0" w:color="auto"/>
            <w:right w:val="none" w:sz="0" w:space="0" w:color="auto"/>
          </w:divBdr>
          <w:divsChild>
            <w:div w:id="1319572610">
              <w:marLeft w:val="0"/>
              <w:marRight w:val="0"/>
              <w:marTop w:val="0"/>
              <w:marBottom w:val="0"/>
              <w:divBdr>
                <w:top w:val="none" w:sz="0" w:space="0" w:color="auto"/>
                <w:left w:val="none" w:sz="0" w:space="0" w:color="auto"/>
                <w:bottom w:val="none" w:sz="0" w:space="0" w:color="auto"/>
                <w:right w:val="none" w:sz="0" w:space="0" w:color="auto"/>
              </w:divBdr>
              <w:divsChild>
                <w:div w:id="1947929593">
                  <w:marLeft w:val="0"/>
                  <w:marRight w:val="0"/>
                  <w:marTop w:val="0"/>
                  <w:marBottom w:val="0"/>
                  <w:divBdr>
                    <w:top w:val="none" w:sz="0" w:space="0" w:color="auto"/>
                    <w:left w:val="none" w:sz="0" w:space="0" w:color="auto"/>
                    <w:bottom w:val="none" w:sz="0" w:space="0" w:color="auto"/>
                    <w:right w:val="none" w:sz="0" w:space="0" w:color="auto"/>
                  </w:divBdr>
                  <w:divsChild>
                    <w:div w:id="935674374">
                      <w:marLeft w:val="0"/>
                      <w:marRight w:val="0"/>
                      <w:marTop w:val="0"/>
                      <w:marBottom w:val="0"/>
                      <w:divBdr>
                        <w:top w:val="none" w:sz="0" w:space="0" w:color="auto"/>
                        <w:left w:val="none" w:sz="0" w:space="0" w:color="auto"/>
                        <w:bottom w:val="none" w:sz="0" w:space="0" w:color="auto"/>
                        <w:right w:val="none" w:sz="0" w:space="0" w:color="auto"/>
                      </w:divBdr>
                      <w:divsChild>
                        <w:div w:id="1297567711">
                          <w:marLeft w:val="0"/>
                          <w:marRight w:val="0"/>
                          <w:marTop w:val="0"/>
                          <w:marBottom w:val="0"/>
                          <w:divBdr>
                            <w:top w:val="none" w:sz="0" w:space="0" w:color="auto"/>
                            <w:left w:val="none" w:sz="0" w:space="0" w:color="auto"/>
                            <w:bottom w:val="none" w:sz="0" w:space="0" w:color="auto"/>
                            <w:right w:val="none" w:sz="0" w:space="0" w:color="auto"/>
                          </w:divBdr>
                          <w:divsChild>
                            <w:div w:id="1119296878">
                              <w:marLeft w:val="0"/>
                              <w:marRight w:val="0"/>
                              <w:marTop w:val="0"/>
                              <w:marBottom w:val="0"/>
                              <w:divBdr>
                                <w:top w:val="none" w:sz="0" w:space="0" w:color="auto"/>
                                <w:left w:val="none" w:sz="0" w:space="0" w:color="auto"/>
                                <w:bottom w:val="none" w:sz="0" w:space="0" w:color="auto"/>
                                <w:right w:val="none" w:sz="0" w:space="0" w:color="auto"/>
                              </w:divBdr>
                            </w:div>
                            <w:div w:id="4355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1904">
          <w:marLeft w:val="0"/>
          <w:marRight w:val="0"/>
          <w:marTop w:val="0"/>
          <w:marBottom w:val="0"/>
          <w:divBdr>
            <w:top w:val="none" w:sz="0" w:space="0" w:color="auto"/>
            <w:left w:val="none" w:sz="0" w:space="0" w:color="auto"/>
            <w:bottom w:val="none" w:sz="0" w:space="0" w:color="auto"/>
            <w:right w:val="none" w:sz="0" w:space="0" w:color="auto"/>
          </w:divBdr>
        </w:div>
        <w:div w:id="767310599">
          <w:marLeft w:val="0"/>
          <w:marRight w:val="0"/>
          <w:marTop w:val="0"/>
          <w:marBottom w:val="0"/>
          <w:divBdr>
            <w:top w:val="none" w:sz="0" w:space="0" w:color="auto"/>
            <w:left w:val="none" w:sz="0" w:space="0" w:color="auto"/>
            <w:bottom w:val="none" w:sz="0" w:space="0" w:color="auto"/>
            <w:right w:val="none" w:sz="0" w:space="0" w:color="auto"/>
          </w:divBdr>
          <w:divsChild>
            <w:div w:id="1776317973">
              <w:marLeft w:val="0"/>
              <w:marRight w:val="0"/>
              <w:marTop w:val="0"/>
              <w:marBottom w:val="0"/>
              <w:divBdr>
                <w:top w:val="none" w:sz="0" w:space="0" w:color="auto"/>
                <w:left w:val="none" w:sz="0" w:space="0" w:color="auto"/>
                <w:bottom w:val="none" w:sz="0" w:space="0" w:color="auto"/>
                <w:right w:val="none" w:sz="0" w:space="0" w:color="auto"/>
              </w:divBdr>
              <w:divsChild>
                <w:div w:id="841745418">
                  <w:marLeft w:val="0"/>
                  <w:marRight w:val="0"/>
                  <w:marTop w:val="0"/>
                  <w:marBottom w:val="0"/>
                  <w:divBdr>
                    <w:top w:val="none" w:sz="0" w:space="0" w:color="auto"/>
                    <w:left w:val="none" w:sz="0" w:space="0" w:color="auto"/>
                    <w:bottom w:val="none" w:sz="0" w:space="0" w:color="auto"/>
                    <w:right w:val="none" w:sz="0" w:space="0" w:color="auto"/>
                  </w:divBdr>
                  <w:divsChild>
                    <w:div w:id="697047073">
                      <w:marLeft w:val="0"/>
                      <w:marRight w:val="0"/>
                      <w:marTop w:val="0"/>
                      <w:marBottom w:val="0"/>
                      <w:divBdr>
                        <w:top w:val="none" w:sz="0" w:space="0" w:color="auto"/>
                        <w:left w:val="none" w:sz="0" w:space="0" w:color="auto"/>
                        <w:bottom w:val="none" w:sz="0" w:space="0" w:color="auto"/>
                        <w:right w:val="none" w:sz="0" w:space="0" w:color="auto"/>
                      </w:divBdr>
                      <w:divsChild>
                        <w:div w:id="611127221">
                          <w:marLeft w:val="0"/>
                          <w:marRight w:val="0"/>
                          <w:marTop w:val="0"/>
                          <w:marBottom w:val="0"/>
                          <w:divBdr>
                            <w:top w:val="none" w:sz="0" w:space="0" w:color="auto"/>
                            <w:left w:val="none" w:sz="0" w:space="0" w:color="auto"/>
                            <w:bottom w:val="none" w:sz="0" w:space="0" w:color="auto"/>
                            <w:right w:val="none" w:sz="0" w:space="0" w:color="auto"/>
                          </w:divBdr>
                          <w:divsChild>
                            <w:div w:id="1166554171">
                              <w:marLeft w:val="0"/>
                              <w:marRight w:val="0"/>
                              <w:marTop w:val="0"/>
                              <w:marBottom w:val="0"/>
                              <w:divBdr>
                                <w:top w:val="none" w:sz="0" w:space="0" w:color="auto"/>
                                <w:left w:val="none" w:sz="0" w:space="0" w:color="auto"/>
                                <w:bottom w:val="none" w:sz="0" w:space="0" w:color="auto"/>
                                <w:right w:val="none" w:sz="0" w:space="0" w:color="auto"/>
                              </w:divBdr>
                            </w:div>
                            <w:div w:id="13251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1233">
          <w:marLeft w:val="0"/>
          <w:marRight w:val="0"/>
          <w:marTop w:val="0"/>
          <w:marBottom w:val="0"/>
          <w:divBdr>
            <w:top w:val="none" w:sz="0" w:space="0" w:color="auto"/>
            <w:left w:val="none" w:sz="0" w:space="0" w:color="auto"/>
            <w:bottom w:val="none" w:sz="0" w:space="0" w:color="auto"/>
            <w:right w:val="none" w:sz="0" w:space="0" w:color="auto"/>
          </w:divBdr>
        </w:div>
      </w:divsChild>
    </w:div>
    <w:div w:id="1037704411">
      <w:bodyDiv w:val="1"/>
      <w:marLeft w:val="0"/>
      <w:marRight w:val="0"/>
      <w:marTop w:val="0"/>
      <w:marBottom w:val="0"/>
      <w:divBdr>
        <w:top w:val="none" w:sz="0" w:space="0" w:color="auto"/>
        <w:left w:val="none" w:sz="0" w:space="0" w:color="auto"/>
        <w:bottom w:val="none" w:sz="0" w:space="0" w:color="auto"/>
        <w:right w:val="none" w:sz="0" w:space="0" w:color="auto"/>
      </w:divBdr>
    </w:div>
    <w:div w:id="1635064836">
      <w:bodyDiv w:val="1"/>
      <w:marLeft w:val="0"/>
      <w:marRight w:val="0"/>
      <w:marTop w:val="0"/>
      <w:marBottom w:val="0"/>
      <w:divBdr>
        <w:top w:val="none" w:sz="0" w:space="0" w:color="auto"/>
        <w:left w:val="none" w:sz="0" w:space="0" w:color="auto"/>
        <w:bottom w:val="none" w:sz="0" w:space="0" w:color="auto"/>
        <w:right w:val="none" w:sz="0" w:space="0" w:color="auto"/>
      </w:divBdr>
    </w:div>
    <w:div w:id="1644846912">
      <w:bodyDiv w:val="1"/>
      <w:marLeft w:val="0"/>
      <w:marRight w:val="0"/>
      <w:marTop w:val="0"/>
      <w:marBottom w:val="0"/>
      <w:divBdr>
        <w:top w:val="none" w:sz="0" w:space="0" w:color="auto"/>
        <w:left w:val="none" w:sz="0" w:space="0" w:color="auto"/>
        <w:bottom w:val="none" w:sz="0" w:space="0" w:color="auto"/>
        <w:right w:val="none" w:sz="0" w:space="0" w:color="auto"/>
      </w:divBdr>
    </w:div>
    <w:div w:id="1654094126">
      <w:bodyDiv w:val="1"/>
      <w:marLeft w:val="0"/>
      <w:marRight w:val="0"/>
      <w:marTop w:val="0"/>
      <w:marBottom w:val="0"/>
      <w:divBdr>
        <w:top w:val="none" w:sz="0" w:space="0" w:color="auto"/>
        <w:left w:val="none" w:sz="0" w:space="0" w:color="auto"/>
        <w:bottom w:val="none" w:sz="0" w:space="0" w:color="auto"/>
        <w:right w:val="none" w:sz="0" w:space="0" w:color="auto"/>
      </w:divBdr>
    </w:div>
    <w:div w:id="214383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14393/bj-v32n4a2016-32948" TargetMode="External"/><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155/2020/7284203"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93/aobpla/plw078"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590/1807-1929/agriambi.v24n5p337-342" TargetMode="External"/><Relationship Id="rId28" Type="http://schemas.openxmlformats.org/officeDocument/2006/relationships/hyperlink" Target="https://doi.org/10.1002/ecm.1589"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371/journal.pone.0279586" TargetMode="External"/><Relationship Id="rId27" Type="http://schemas.openxmlformats.org/officeDocument/2006/relationships/hyperlink" Target="https://doi.org/10.1186/s41610-022-00234-5"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1409</TotalTime>
  <Pages>21</Pages>
  <Words>7699</Words>
  <Characters>43890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nagraj v</dc:creator>
  <cp:keywords/>
  <dc:description/>
  <cp:lastModifiedBy>SDI 1084</cp:lastModifiedBy>
  <cp:revision>79</cp:revision>
  <dcterms:created xsi:type="dcterms:W3CDTF">2025-05-09T12:31:00Z</dcterms:created>
  <dcterms:modified xsi:type="dcterms:W3CDTF">2025-06-05T11:39:00Z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36999e3c-7d7c-4b36-949f-8048f5038bda</vt:lpwstr>
  </property>
</Properties>
</file>