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9AB4" w14:textId="76F44890" w:rsidR="00256D41" w:rsidRPr="00256D41" w:rsidRDefault="00256D41" w:rsidP="00256D41">
      <w:pPr>
        <w:spacing w:after="0" w:line="276" w:lineRule="auto"/>
        <w:jc w:val="center"/>
        <w:rPr>
          <w:rFonts w:ascii="Times New Roman" w:hAnsi="Times New Roman" w:cs="Times New Roman"/>
          <w:b/>
          <w:i/>
          <w:szCs w:val="24"/>
          <w:u w:val="single"/>
          <w:lang w:bidi="en-US"/>
        </w:rPr>
      </w:pPr>
      <w:bookmarkStart w:id="0" w:name="_GoBack"/>
      <w:bookmarkEnd w:id="0"/>
      <w:r w:rsidRPr="00256D41">
        <w:rPr>
          <w:rFonts w:ascii="Times New Roman" w:hAnsi="Times New Roman" w:cs="Times New Roman"/>
          <w:b/>
          <w:i/>
          <w:szCs w:val="24"/>
          <w:u w:val="single"/>
          <w:lang w:bidi="en-US"/>
        </w:rPr>
        <w:t>Original Research Article</w:t>
      </w:r>
    </w:p>
    <w:p w14:paraId="23245CED" w14:textId="06E4695A" w:rsidR="00673A32" w:rsidRDefault="00673A32" w:rsidP="00256D41">
      <w:pPr>
        <w:spacing w:after="0" w:line="276" w:lineRule="auto"/>
        <w:jc w:val="center"/>
        <w:rPr>
          <w:rFonts w:ascii="Times New Roman" w:hAnsi="Times New Roman" w:cs="Times New Roman"/>
          <w:b/>
          <w:sz w:val="24"/>
          <w:szCs w:val="24"/>
          <w:lang w:bidi="en-US"/>
        </w:rPr>
      </w:pPr>
      <w:r w:rsidRPr="00256D41">
        <w:rPr>
          <w:rFonts w:ascii="Times New Roman" w:hAnsi="Times New Roman" w:cs="Times New Roman"/>
          <w:b/>
          <w:sz w:val="24"/>
          <w:szCs w:val="24"/>
          <w:lang w:bidi="en-US"/>
        </w:rPr>
        <w:t xml:space="preserve">Effect of </w:t>
      </w:r>
      <w:proofErr w:type="spellStart"/>
      <w:r w:rsidRPr="00256D41">
        <w:rPr>
          <w:rFonts w:ascii="Times New Roman" w:hAnsi="Times New Roman" w:cs="Times New Roman"/>
          <w:b/>
          <w:i/>
          <w:sz w:val="24"/>
          <w:szCs w:val="24"/>
          <w:lang w:bidi="en-US"/>
        </w:rPr>
        <w:t>Pongamia</w:t>
      </w:r>
      <w:proofErr w:type="spellEnd"/>
      <w:r w:rsidRPr="00256D41">
        <w:rPr>
          <w:rFonts w:ascii="Times New Roman" w:hAnsi="Times New Roman" w:cs="Times New Roman"/>
          <w:b/>
          <w:i/>
          <w:sz w:val="24"/>
          <w:szCs w:val="24"/>
          <w:lang w:bidi="en-US"/>
        </w:rPr>
        <w:t xml:space="preserve"> </w:t>
      </w:r>
      <w:proofErr w:type="spellStart"/>
      <w:r w:rsidRPr="00256D41">
        <w:rPr>
          <w:rFonts w:ascii="Times New Roman" w:hAnsi="Times New Roman" w:cs="Times New Roman"/>
          <w:b/>
          <w:i/>
          <w:sz w:val="24"/>
          <w:szCs w:val="24"/>
          <w:lang w:bidi="en-US"/>
        </w:rPr>
        <w:t>pinnata</w:t>
      </w:r>
      <w:proofErr w:type="spellEnd"/>
      <w:r w:rsidRPr="00256D41">
        <w:rPr>
          <w:rFonts w:ascii="Times New Roman" w:hAnsi="Times New Roman" w:cs="Times New Roman"/>
          <w:b/>
          <w:sz w:val="24"/>
          <w:szCs w:val="24"/>
          <w:lang w:bidi="en-US"/>
        </w:rPr>
        <w:t xml:space="preserve"> Extract as a Priming Agent on the Growth and Development of Radish (</w:t>
      </w:r>
      <w:r w:rsidRPr="00256D41">
        <w:rPr>
          <w:rFonts w:ascii="Times New Roman" w:hAnsi="Times New Roman" w:cs="Times New Roman"/>
          <w:b/>
          <w:i/>
          <w:sz w:val="24"/>
          <w:szCs w:val="24"/>
          <w:lang w:bidi="en-US"/>
        </w:rPr>
        <w:t>Raphanus sativus</w:t>
      </w:r>
      <w:r w:rsidRPr="00256D41">
        <w:rPr>
          <w:rFonts w:ascii="Times New Roman" w:hAnsi="Times New Roman" w:cs="Times New Roman"/>
          <w:b/>
          <w:sz w:val="24"/>
          <w:szCs w:val="24"/>
          <w:lang w:bidi="en-US"/>
        </w:rPr>
        <w:t>)</w:t>
      </w:r>
    </w:p>
    <w:p w14:paraId="03AA52A1" w14:textId="77777777" w:rsidR="00256D41" w:rsidRPr="00256D41" w:rsidRDefault="00256D41" w:rsidP="00256D41">
      <w:pPr>
        <w:spacing w:after="0" w:line="276" w:lineRule="auto"/>
        <w:jc w:val="center"/>
        <w:rPr>
          <w:rFonts w:ascii="Times New Roman" w:hAnsi="Times New Roman" w:cs="Times New Roman"/>
          <w:b/>
          <w:sz w:val="24"/>
          <w:szCs w:val="24"/>
          <w:lang w:bidi="en-US"/>
        </w:rPr>
      </w:pPr>
    </w:p>
    <w:p w14:paraId="6D6EFBCA" w14:textId="603F13FF" w:rsidR="00771DB2" w:rsidRPr="00256D41" w:rsidRDefault="00673A32" w:rsidP="00256D41">
      <w:pPr>
        <w:spacing w:line="276" w:lineRule="auto"/>
        <w:jc w:val="center"/>
        <w:rPr>
          <w:rFonts w:ascii="Times New Roman" w:hAnsi="Times New Roman" w:cs="Times New Roman"/>
          <w:b/>
          <w:bCs/>
        </w:rPr>
      </w:pPr>
      <w:r w:rsidRPr="00256D41">
        <w:rPr>
          <w:rFonts w:ascii="Times New Roman" w:hAnsi="Times New Roman" w:cs="Times New Roman"/>
          <w:b/>
          <w:bCs/>
        </w:rPr>
        <w:t>Abstract</w:t>
      </w:r>
    </w:p>
    <w:p w14:paraId="5868CB8E" w14:textId="3EF013D0" w:rsidR="00F14E02" w:rsidRPr="00256D41" w:rsidRDefault="00A94E30" w:rsidP="00256D41">
      <w:pPr>
        <w:spacing w:line="276" w:lineRule="auto"/>
        <w:jc w:val="both"/>
        <w:rPr>
          <w:rFonts w:ascii="Times New Roman" w:hAnsi="Times New Roman" w:cs="Times New Roman"/>
          <w:lang w:bidi="en-US"/>
        </w:rPr>
      </w:pPr>
      <w:proofErr w:type="spellStart"/>
      <w:r w:rsidRPr="00256D41">
        <w:rPr>
          <w:rFonts w:ascii="Times New Roman" w:hAnsi="Times New Roman" w:cs="Times New Roman"/>
          <w:i/>
          <w:iCs/>
        </w:rPr>
        <w:t>Pongamia</w:t>
      </w:r>
      <w:proofErr w:type="spellEnd"/>
      <w:r w:rsidRPr="00256D41">
        <w:rPr>
          <w:rFonts w:ascii="Times New Roman" w:hAnsi="Times New Roman" w:cs="Times New Roman"/>
          <w:i/>
          <w:iCs/>
        </w:rPr>
        <w:t xml:space="preserve"> </w:t>
      </w:r>
      <w:proofErr w:type="spellStart"/>
      <w:r w:rsidRPr="00256D41">
        <w:rPr>
          <w:rFonts w:ascii="Times New Roman" w:hAnsi="Times New Roman" w:cs="Times New Roman"/>
          <w:i/>
          <w:iCs/>
        </w:rPr>
        <w:t>pinnata</w:t>
      </w:r>
      <w:proofErr w:type="spellEnd"/>
      <w:r w:rsidRPr="00256D41">
        <w:rPr>
          <w:rFonts w:ascii="Times New Roman" w:hAnsi="Times New Roman" w:cs="Times New Roman"/>
          <w:i/>
          <w:iCs/>
        </w:rPr>
        <w:t xml:space="preserve"> </w:t>
      </w:r>
      <w:r w:rsidRPr="00256D41">
        <w:rPr>
          <w:rFonts w:ascii="Times New Roman" w:hAnsi="Times New Roman" w:cs="Times New Roman"/>
        </w:rPr>
        <w:t xml:space="preserve">extract is the natural plant growth stimulant that is well known for its ability to improve the plant growth and development. This study investigated the effect of </w:t>
      </w:r>
      <w:proofErr w:type="spellStart"/>
      <w:r w:rsidRPr="00256D41">
        <w:rPr>
          <w:rFonts w:ascii="Times New Roman" w:hAnsi="Times New Roman" w:cs="Times New Roman"/>
          <w:i/>
        </w:rPr>
        <w:t>Pongamia</w:t>
      </w:r>
      <w:proofErr w:type="spellEnd"/>
      <w:r w:rsidRPr="00256D41">
        <w:rPr>
          <w:rFonts w:ascii="Times New Roman" w:hAnsi="Times New Roman" w:cs="Times New Roman"/>
          <w:i/>
        </w:rPr>
        <w:t xml:space="preserve"> </w:t>
      </w:r>
      <w:proofErr w:type="spellStart"/>
      <w:r w:rsidRPr="00256D41">
        <w:rPr>
          <w:rFonts w:ascii="Times New Roman" w:hAnsi="Times New Roman" w:cs="Times New Roman"/>
          <w:i/>
        </w:rPr>
        <w:t>pinnata</w:t>
      </w:r>
      <w:proofErr w:type="spellEnd"/>
      <w:r w:rsidRPr="00256D41">
        <w:rPr>
          <w:rFonts w:ascii="Times New Roman" w:hAnsi="Times New Roman" w:cs="Times New Roman"/>
        </w:rPr>
        <w:t xml:space="preserve"> leaf extract as a seed priming agent and foliar spray on the growth and development of radish (</w:t>
      </w:r>
      <w:proofErr w:type="spellStart"/>
      <w:r w:rsidRPr="00256D41">
        <w:rPr>
          <w:rFonts w:ascii="Times New Roman" w:hAnsi="Times New Roman" w:cs="Times New Roman"/>
          <w:i/>
        </w:rPr>
        <w:t>Raphanus</w:t>
      </w:r>
      <w:proofErr w:type="spellEnd"/>
      <w:r w:rsidRPr="00256D41">
        <w:rPr>
          <w:rFonts w:ascii="Times New Roman" w:hAnsi="Times New Roman" w:cs="Times New Roman"/>
          <w:i/>
        </w:rPr>
        <w:t xml:space="preserve"> sativus</w:t>
      </w:r>
      <w:r w:rsidRPr="00256D41">
        <w:rPr>
          <w:rFonts w:ascii="Times New Roman" w:hAnsi="Times New Roman" w:cs="Times New Roman"/>
        </w:rPr>
        <w:t xml:space="preserve"> '</w:t>
      </w:r>
      <w:proofErr w:type="spellStart"/>
      <w:r w:rsidRPr="00256D41">
        <w:rPr>
          <w:rFonts w:ascii="Times New Roman" w:hAnsi="Times New Roman" w:cs="Times New Roman"/>
        </w:rPr>
        <w:t>Pusa</w:t>
      </w:r>
      <w:proofErr w:type="spellEnd"/>
      <w:r w:rsidRPr="00256D41">
        <w:rPr>
          <w:rFonts w:ascii="Times New Roman" w:hAnsi="Times New Roman" w:cs="Times New Roman"/>
        </w:rPr>
        <w:t xml:space="preserve"> </w:t>
      </w:r>
      <w:proofErr w:type="spellStart"/>
      <w:r w:rsidRPr="00256D41">
        <w:rPr>
          <w:rFonts w:ascii="Times New Roman" w:hAnsi="Times New Roman" w:cs="Times New Roman"/>
        </w:rPr>
        <w:t>Chetki</w:t>
      </w:r>
      <w:proofErr w:type="spellEnd"/>
      <w:r w:rsidRPr="00256D41">
        <w:rPr>
          <w:rFonts w:ascii="Times New Roman" w:hAnsi="Times New Roman" w:cs="Times New Roman"/>
        </w:rPr>
        <w:t>'</w:t>
      </w:r>
      <w:r w:rsidR="00035967" w:rsidRPr="00256D41">
        <w:rPr>
          <w:rFonts w:ascii="Times New Roman" w:hAnsi="Times New Roman" w:cs="Times New Roman"/>
        </w:rPr>
        <w:t>). The extract was applied at one week’s interval with different frequencies.</w:t>
      </w:r>
      <w:r w:rsidR="00035967" w:rsidRPr="00256D41">
        <w:rPr>
          <w:rFonts w:ascii="Times New Roman" w:hAnsi="Times New Roman" w:cs="Times New Roman"/>
          <w:color w:val="000000"/>
          <w:kern w:val="0"/>
          <w14:ligatures w14:val="none"/>
        </w:rPr>
        <w:t xml:space="preserve"> </w:t>
      </w:r>
      <w:r w:rsidR="00035967" w:rsidRPr="00256D41">
        <w:rPr>
          <w:rFonts w:ascii="Times New Roman" w:hAnsi="Times New Roman" w:cs="Times New Roman"/>
        </w:rPr>
        <w:t>A Randomized Block Design (RBD) with four treatments (Control, Seed Treatment, Spray Treatment, and Combined Seed Treatment + Spray) and three replications was conducted at the research farm of Amity Institute of Organic Agriculture, Amity University Noida, Uttar Pradesh, India, during the winter season of 2024-2025.</w:t>
      </w:r>
      <w:r w:rsidR="00035967" w:rsidRPr="00256D41">
        <w:rPr>
          <w:rFonts w:ascii="Times New Roman" w:hAnsi="Times New Roman" w:cs="Times New Roman"/>
          <w:color w:val="000000"/>
          <w:kern w:val="0"/>
          <w14:ligatures w14:val="none"/>
        </w:rPr>
        <w:t xml:space="preserve"> </w:t>
      </w:r>
      <w:r w:rsidR="00035967" w:rsidRPr="00256D41">
        <w:rPr>
          <w:rFonts w:ascii="Times New Roman" w:hAnsi="Times New Roman" w:cs="Times New Roman"/>
        </w:rPr>
        <w:t>Data on germination percentage, plant height, number of leaves, leaf area, number of flowers, number of branches, number of pods, number of seeds per plant, number of seeds per siliqua, root length, fresh weight, and dry weight were collected at different days after sowing (DAS).</w:t>
      </w:r>
      <w:r w:rsidR="00F14E02" w:rsidRPr="00256D41">
        <w:rPr>
          <w:rFonts w:ascii="Times New Roman" w:hAnsi="Times New Roman" w:cs="Times New Roman"/>
          <w:color w:val="000000"/>
          <w:kern w:val="0"/>
          <w14:ligatures w14:val="none"/>
        </w:rPr>
        <w:t xml:space="preserve"> </w:t>
      </w:r>
      <w:r w:rsidR="00F14E02" w:rsidRPr="00256D41">
        <w:rPr>
          <w:rFonts w:ascii="Times New Roman" w:hAnsi="Times New Roman" w:cs="Times New Roman"/>
        </w:rPr>
        <w:t xml:space="preserve">Results indicated that </w:t>
      </w:r>
      <w:proofErr w:type="spellStart"/>
      <w:r w:rsidR="00F14E02" w:rsidRPr="00256D41">
        <w:rPr>
          <w:rFonts w:ascii="Times New Roman" w:hAnsi="Times New Roman" w:cs="Times New Roman"/>
          <w:i/>
        </w:rPr>
        <w:t>Pongamia</w:t>
      </w:r>
      <w:proofErr w:type="spellEnd"/>
      <w:r w:rsidR="00F14E02" w:rsidRPr="00256D41">
        <w:rPr>
          <w:rFonts w:ascii="Times New Roman" w:hAnsi="Times New Roman" w:cs="Times New Roman"/>
          <w:i/>
        </w:rPr>
        <w:t xml:space="preserve"> </w:t>
      </w:r>
      <w:proofErr w:type="spellStart"/>
      <w:r w:rsidR="00F14E02" w:rsidRPr="00256D41">
        <w:rPr>
          <w:rFonts w:ascii="Times New Roman" w:hAnsi="Times New Roman" w:cs="Times New Roman"/>
          <w:i/>
        </w:rPr>
        <w:t>pinnata</w:t>
      </w:r>
      <w:proofErr w:type="spellEnd"/>
      <w:r w:rsidR="00F14E02" w:rsidRPr="00256D41">
        <w:rPr>
          <w:rFonts w:ascii="Times New Roman" w:hAnsi="Times New Roman" w:cs="Times New Roman"/>
        </w:rPr>
        <w:t xml:space="preserve"> extract significantly improved seed germination in a separate test. Furthermore, treatments involving </w:t>
      </w:r>
      <w:proofErr w:type="spellStart"/>
      <w:r w:rsidR="00F14E02" w:rsidRPr="00256D41">
        <w:rPr>
          <w:rFonts w:ascii="Times New Roman" w:hAnsi="Times New Roman" w:cs="Times New Roman"/>
          <w:i/>
        </w:rPr>
        <w:t>Pongamia</w:t>
      </w:r>
      <w:proofErr w:type="spellEnd"/>
      <w:r w:rsidR="00F14E02" w:rsidRPr="00256D41">
        <w:rPr>
          <w:rFonts w:ascii="Times New Roman" w:hAnsi="Times New Roman" w:cs="Times New Roman"/>
          <w:i/>
        </w:rPr>
        <w:t xml:space="preserve"> </w:t>
      </w:r>
      <w:proofErr w:type="spellStart"/>
      <w:r w:rsidR="00F14E02" w:rsidRPr="00256D41">
        <w:rPr>
          <w:rFonts w:ascii="Times New Roman" w:hAnsi="Times New Roman" w:cs="Times New Roman"/>
          <w:i/>
        </w:rPr>
        <w:t>pinnata</w:t>
      </w:r>
      <w:proofErr w:type="spellEnd"/>
      <w:r w:rsidR="00F14E02" w:rsidRPr="00256D41">
        <w:rPr>
          <w:rFonts w:ascii="Times New Roman" w:hAnsi="Times New Roman" w:cs="Times New Roman"/>
        </w:rPr>
        <w:t xml:space="preserve"> extract, particularly the combined seed and spray application (T4), consistently showed enhanced vegetative growth, reproductive development, and biomass accumulation compared to the untreated control (T1) and other treatments (T2 and T3). Therefore, applying </w:t>
      </w:r>
      <w:proofErr w:type="spellStart"/>
      <w:r w:rsidR="00F14E02" w:rsidRPr="00256D41">
        <w:rPr>
          <w:rFonts w:ascii="Times New Roman" w:hAnsi="Times New Roman" w:cs="Times New Roman"/>
        </w:rPr>
        <w:t>pongamia</w:t>
      </w:r>
      <w:proofErr w:type="spellEnd"/>
      <w:r w:rsidR="00F14E02" w:rsidRPr="00256D41">
        <w:rPr>
          <w:rFonts w:ascii="Times New Roman" w:hAnsi="Times New Roman" w:cs="Times New Roman"/>
        </w:rPr>
        <w:t xml:space="preserve"> </w:t>
      </w:r>
      <w:proofErr w:type="spellStart"/>
      <w:r w:rsidR="00F14E02" w:rsidRPr="00256D41">
        <w:rPr>
          <w:rFonts w:ascii="Times New Roman" w:hAnsi="Times New Roman" w:cs="Times New Roman"/>
        </w:rPr>
        <w:t>pinnata</w:t>
      </w:r>
      <w:proofErr w:type="spellEnd"/>
      <w:r w:rsidR="00F14E02" w:rsidRPr="00256D41">
        <w:rPr>
          <w:rFonts w:ascii="Times New Roman" w:hAnsi="Times New Roman" w:cs="Times New Roman"/>
        </w:rPr>
        <w:t xml:space="preserve"> extract hold a holds potential as a natural </w:t>
      </w:r>
      <w:proofErr w:type="spellStart"/>
      <w:r w:rsidR="00F14E02" w:rsidRPr="00256D41">
        <w:rPr>
          <w:rFonts w:ascii="Times New Roman" w:hAnsi="Times New Roman" w:cs="Times New Roman"/>
        </w:rPr>
        <w:t>biostimulant</w:t>
      </w:r>
      <w:proofErr w:type="spellEnd"/>
      <w:r w:rsidR="00F14E02" w:rsidRPr="00256D41">
        <w:rPr>
          <w:rFonts w:ascii="Times New Roman" w:hAnsi="Times New Roman" w:cs="Times New Roman"/>
        </w:rPr>
        <w:t xml:space="preserve"> for improving radish growth and potentially yield under the tested conditions.</w:t>
      </w:r>
      <w:r w:rsidR="00F14E02" w:rsidRPr="00256D41">
        <w:rPr>
          <w:rFonts w:ascii="Times New Roman" w:eastAsia="Times New Roman" w:hAnsi="Times New Roman" w:cs="Times New Roman"/>
          <w:color w:val="000000"/>
          <w:lang w:val="en-US" w:bidi="en-US"/>
        </w:rPr>
        <w:t xml:space="preserve"> </w:t>
      </w:r>
      <w:r w:rsidR="00F14E02" w:rsidRPr="00256D41">
        <w:rPr>
          <w:rFonts w:ascii="Times New Roman" w:hAnsi="Times New Roman" w:cs="Times New Roman"/>
          <w:lang w:bidi="en-US"/>
        </w:rPr>
        <w:t xml:space="preserve">Further research is recommended to optimize application methods and extract concentrations, evaluate effects under diverse environmental conditions, and investigate the underlying physiological and biochemical mechanisms. </w:t>
      </w:r>
    </w:p>
    <w:p w14:paraId="4755F8DA" w14:textId="77777777" w:rsidR="00F14E02" w:rsidRPr="00256D41" w:rsidRDefault="00F14E02" w:rsidP="00256D41">
      <w:pPr>
        <w:spacing w:line="276" w:lineRule="auto"/>
        <w:jc w:val="both"/>
        <w:rPr>
          <w:rFonts w:ascii="Times New Roman" w:hAnsi="Times New Roman" w:cs="Times New Roman"/>
          <w:lang w:bidi="en-US"/>
        </w:rPr>
      </w:pPr>
      <w:r w:rsidRPr="00256D41">
        <w:rPr>
          <w:rFonts w:ascii="Times New Roman" w:hAnsi="Times New Roman" w:cs="Times New Roman"/>
          <w:b/>
          <w:i/>
          <w:lang w:bidi="en-US"/>
        </w:rPr>
        <w:t>Keywords:</w:t>
      </w:r>
      <w:r w:rsidRPr="00256D41">
        <w:rPr>
          <w:rFonts w:ascii="Times New Roman" w:hAnsi="Times New Roman" w:cs="Times New Roman"/>
          <w:lang w:bidi="en-US"/>
        </w:rPr>
        <w:t xml:space="preserve"> </w:t>
      </w:r>
      <w:proofErr w:type="spellStart"/>
      <w:r w:rsidRPr="00256D41">
        <w:rPr>
          <w:rFonts w:ascii="Times New Roman" w:hAnsi="Times New Roman" w:cs="Times New Roman"/>
          <w:i/>
          <w:lang w:bidi="en-US"/>
        </w:rPr>
        <w:t>Pongamia</w:t>
      </w:r>
      <w:proofErr w:type="spellEnd"/>
      <w:r w:rsidRPr="00256D41">
        <w:rPr>
          <w:rFonts w:ascii="Times New Roman" w:hAnsi="Times New Roman" w:cs="Times New Roman"/>
          <w:i/>
          <w:lang w:bidi="en-US"/>
        </w:rPr>
        <w:t xml:space="preserve"> </w:t>
      </w:r>
      <w:proofErr w:type="spellStart"/>
      <w:r w:rsidRPr="00256D41">
        <w:rPr>
          <w:rFonts w:ascii="Times New Roman" w:hAnsi="Times New Roman" w:cs="Times New Roman"/>
          <w:i/>
          <w:lang w:bidi="en-US"/>
        </w:rPr>
        <w:t>pinnata</w:t>
      </w:r>
      <w:proofErr w:type="spellEnd"/>
      <w:r w:rsidRPr="00256D41">
        <w:rPr>
          <w:rFonts w:ascii="Times New Roman" w:hAnsi="Times New Roman" w:cs="Times New Roman"/>
          <w:lang w:bidi="en-US"/>
        </w:rPr>
        <w:t xml:space="preserve">, seed priming, radish, </w:t>
      </w:r>
      <w:r w:rsidRPr="00256D41">
        <w:rPr>
          <w:rFonts w:ascii="Times New Roman" w:hAnsi="Times New Roman" w:cs="Times New Roman"/>
          <w:i/>
          <w:lang w:bidi="en-US"/>
        </w:rPr>
        <w:t>Raphanus sativus</w:t>
      </w:r>
      <w:r w:rsidRPr="00256D41">
        <w:rPr>
          <w:rFonts w:ascii="Times New Roman" w:hAnsi="Times New Roman" w:cs="Times New Roman"/>
          <w:lang w:bidi="en-US"/>
        </w:rPr>
        <w:t xml:space="preserve">, plant extract, growth, development, yield. </w:t>
      </w:r>
    </w:p>
    <w:p w14:paraId="49D1BC4C" w14:textId="48389D1C" w:rsidR="00A94E30" w:rsidRPr="00256D41" w:rsidRDefault="00A94E30" w:rsidP="00256D41">
      <w:pPr>
        <w:spacing w:line="276" w:lineRule="auto"/>
        <w:jc w:val="both"/>
        <w:rPr>
          <w:rFonts w:ascii="Times New Roman" w:hAnsi="Times New Roman" w:cs="Times New Roman"/>
        </w:rPr>
      </w:pPr>
    </w:p>
    <w:p w14:paraId="4C38B108" w14:textId="00148360" w:rsidR="00F14E02" w:rsidRPr="00256D41" w:rsidRDefault="00F14E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Introduction</w:t>
      </w:r>
    </w:p>
    <w:p w14:paraId="1A9C353F" w14:textId="09BD6654" w:rsidR="00F14E02" w:rsidRPr="00256D41" w:rsidRDefault="00F14E02" w:rsidP="00256D41">
      <w:pPr>
        <w:spacing w:line="276" w:lineRule="auto"/>
        <w:jc w:val="both"/>
        <w:rPr>
          <w:rFonts w:ascii="Times New Roman" w:hAnsi="Times New Roman" w:cs="Times New Roman"/>
        </w:rPr>
      </w:pPr>
      <w:r w:rsidRPr="00256D41">
        <w:rPr>
          <w:rFonts w:ascii="Times New Roman" w:hAnsi="Times New Roman" w:cs="Times New Roman"/>
        </w:rPr>
        <w:t>Radish (</w:t>
      </w:r>
      <w:r w:rsidRPr="00256D41">
        <w:rPr>
          <w:rFonts w:ascii="Times New Roman" w:hAnsi="Times New Roman" w:cs="Times New Roman"/>
          <w:i/>
        </w:rPr>
        <w:t>Raphanus sativus</w:t>
      </w:r>
      <w:r w:rsidRPr="00256D41">
        <w:rPr>
          <w:rFonts w:ascii="Times New Roman" w:hAnsi="Times New Roman" w:cs="Times New Roman"/>
        </w:rPr>
        <w:t xml:space="preserve"> L.) is a globally important and widely cultivated root vegetable, prized for its rapid growth cycle and nutritional value </w:t>
      </w:r>
      <w:r w:rsidR="00B91E77" w:rsidRPr="00256D41">
        <w:rPr>
          <w:rFonts w:ascii="Times New Roman" w:hAnsi="Times New Roman" w:cs="Times New Roman"/>
        </w:rPr>
        <w:t>cultivated root vegetable, prized for its rapid growth cycle and nutritional value (</w:t>
      </w:r>
      <w:proofErr w:type="spellStart"/>
      <w:r w:rsidR="00B91E77" w:rsidRPr="00256D41">
        <w:rPr>
          <w:rFonts w:ascii="Times New Roman" w:hAnsi="Times New Roman" w:cs="Times New Roman"/>
          <w:bCs/>
        </w:rPr>
        <w:t>Gamba</w:t>
      </w:r>
      <w:proofErr w:type="spellEnd"/>
      <w:r w:rsidR="00B91E77" w:rsidRPr="00256D41">
        <w:rPr>
          <w:rFonts w:ascii="Times New Roman" w:hAnsi="Times New Roman" w:cs="Times New Roman"/>
          <w:bCs/>
        </w:rPr>
        <w:t xml:space="preserve"> </w:t>
      </w:r>
      <w:r w:rsidR="00B91E77" w:rsidRPr="00256D41">
        <w:rPr>
          <w:rFonts w:ascii="Times New Roman" w:hAnsi="Times New Roman" w:cs="Times New Roman"/>
          <w:bCs/>
          <w:i/>
          <w:iCs/>
        </w:rPr>
        <w:t>et al.,</w:t>
      </w:r>
      <w:r w:rsidR="00B91E77" w:rsidRPr="00256D41">
        <w:rPr>
          <w:rFonts w:ascii="Times New Roman" w:hAnsi="Times New Roman" w:cs="Times New Roman"/>
          <w:bCs/>
        </w:rPr>
        <w:t xml:space="preserve"> 2021</w:t>
      </w:r>
      <w:r w:rsidR="00B91E77" w:rsidRPr="00256D41">
        <w:rPr>
          <w:rFonts w:ascii="Times New Roman" w:hAnsi="Times New Roman" w:cs="Times New Roman"/>
        </w:rPr>
        <w:t>). It plays a significant role in diverse culinary traditions and serves as a source of essential vitamins and minerals, such as Vitamin C, Potassium, Calcium, and Magnesium (</w:t>
      </w:r>
      <w:r w:rsidR="00B91E77" w:rsidRPr="00256D41">
        <w:rPr>
          <w:rFonts w:ascii="Times New Roman" w:hAnsi="Times New Roman" w:cs="Times New Roman"/>
          <w:bCs/>
        </w:rPr>
        <w:t xml:space="preserve">Yousaf </w:t>
      </w:r>
      <w:r w:rsidR="00B91E77" w:rsidRPr="00256D41">
        <w:rPr>
          <w:rFonts w:ascii="Times New Roman" w:hAnsi="Times New Roman" w:cs="Times New Roman"/>
          <w:bCs/>
          <w:i/>
          <w:iCs/>
        </w:rPr>
        <w:t>et al</w:t>
      </w:r>
      <w:r w:rsidR="00B91E77" w:rsidRPr="00256D41">
        <w:rPr>
          <w:rFonts w:ascii="Times New Roman" w:hAnsi="Times New Roman" w:cs="Times New Roman"/>
          <w:bCs/>
        </w:rPr>
        <w:t>., 2021</w:t>
      </w:r>
      <w:r w:rsidR="00B91E77" w:rsidRPr="00256D41">
        <w:rPr>
          <w:rFonts w:ascii="Times New Roman" w:hAnsi="Times New Roman" w:cs="Times New Roman"/>
        </w:rPr>
        <w:t>). In the North Indian Plains, the '</w:t>
      </w:r>
      <w:proofErr w:type="spellStart"/>
      <w:r w:rsidR="00B91E77" w:rsidRPr="00256D41">
        <w:rPr>
          <w:rFonts w:ascii="Times New Roman" w:hAnsi="Times New Roman" w:cs="Times New Roman"/>
        </w:rPr>
        <w:t>Pusa</w:t>
      </w:r>
      <w:proofErr w:type="spellEnd"/>
      <w:r w:rsidR="00B91E77" w:rsidRPr="00256D41">
        <w:rPr>
          <w:rFonts w:ascii="Times New Roman" w:hAnsi="Times New Roman" w:cs="Times New Roman"/>
        </w:rPr>
        <w:t xml:space="preserve"> </w:t>
      </w:r>
      <w:proofErr w:type="spellStart"/>
      <w:r w:rsidR="00B91E77" w:rsidRPr="00256D41">
        <w:rPr>
          <w:rFonts w:ascii="Times New Roman" w:hAnsi="Times New Roman" w:cs="Times New Roman"/>
        </w:rPr>
        <w:t>Chetki</w:t>
      </w:r>
      <w:proofErr w:type="spellEnd"/>
      <w:r w:rsidR="00B91E77" w:rsidRPr="00256D41">
        <w:rPr>
          <w:rFonts w:ascii="Times New Roman" w:hAnsi="Times New Roman" w:cs="Times New Roman"/>
        </w:rPr>
        <w:t>' variety is particularly popular due to its adaptability, including tolerance to warmer growing periods typically spanning from March to August (</w:t>
      </w:r>
      <w:r w:rsidR="00B91E77" w:rsidRPr="00256D41">
        <w:rPr>
          <w:rFonts w:ascii="Times New Roman" w:hAnsi="Times New Roman" w:cs="Times New Roman"/>
          <w:bCs/>
        </w:rPr>
        <w:t xml:space="preserve">Pavitra </w:t>
      </w:r>
      <w:r w:rsidR="00B91E77" w:rsidRPr="00256D41">
        <w:rPr>
          <w:rFonts w:ascii="Times New Roman" w:hAnsi="Times New Roman" w:cs="Times New Roman"/>
          <w:bCs/>
          <w:i/>
          <w:iCs/>
        </w:rPr>
        <w:t>et al.,</w:t>
      </w:r>
      <w:r w:rsidR="00B91E77" w:rsidRPr="00256D41">
        <w:rPr>
          <w:rFonts w:ascii="Times New Roman" w:hAnsi="Times New Roman" w:cs="Times New Roman"/>
          <w:bCs/>
        </w:rPr>
        <w:t xml:space="preserve"> 2024</w:t>
      </w:r>
      <w:r w:rsidR="00B91E77" w:rsidRPr="00256D41">
        <w:rPr>
          <w:rFonts w:ascii="Times New Roman" w:hAnsi="Times New Roman" w:cs="Times New Roman"/>
        </w:rPr>
        <w:t>). However, the cultivation period for this experiment, commencing on December 23, 2024, extends into the cooler winter months, which may influence the physiological responses of the radish plants. Environmental factors like temperature and day length are known to significantly impact plant metabolism and development, potentially altering the efficacy of various agricultural interventions, including seed priming (</w:t>
      </w:r>
      <w:proofErr w:type="spellStart"/>
      <w:r w:rsidR="00B91E77" w:rsidRPr="00256D41">
        <w:rPr>
          <w:rFonts w:ascii="Times New Roman" w:hAnsi="Times New Roman" w:cs="Times New Roman"/>
          <w:bCs/>
        </w:rPr>
        <w:t>Nieuwhof</w:t>
      </w:r>
      <w:proofErr w:type="spellEnd"/>
      <w:r w:rsidR="00B91E77" w:rsidRPr="00256D41">
        <w:rPr>
          <w:rFonts w:ascii="Times New Roman" w:hAnsi="Times New Roman" w:cs="Times New Roman"/>
          <w:bCs/>
        </w:rPr>
        <w:t xml:space="preserve"> </w:t>
      </w:r>
      <w:r w:rsidR="00B91E77" w:rsidRPr="00256D41">
        <w:rPr>
          <w:rFonts w:ascii="Times New Roman" w:hAnsi="Times New Roman" w:cs="Times New Roman"/>
          <w:bCs/>
          <w:i/>
          <w:iCs/>
        </w:rPr>
        <w:t>et al</w:t>
      </w:r>
      <w:r w:rsidR="00B91E77" w:rsidRPr="00256D41">
        <w:rPr>
          <w:rFonts w:ascii="Times New Roman" w:hAnsi="Times New Roman" w:cs="Times New Roman"/>
          <w:bCs/>
        </w:rPr>
        <w:t>., 1976</w:t>
      </w:r>
      <w:r w:rsidR="00B91E77" w:rsidRPr="00256D41">
        <w:rPr>
          <w:rFonts w:ascii="Times New Roman" w:hAnsi="Times New Roman" w:cs="Times New Roman"/>
        </w:rPr>
        <w:t>).</w:t>
      </w:r>
      <w:r w:rsidR="00B91E77" w:rsidRPr="00256D41">
        <w:rPr>
          <w:rFonts w:ascii="Times New Roman" w:hAnsi="Times New Roman" w:cs="Times New Roman"/>
          <w:kern w:val="0"/>
          <w14:ligatures w14:val="none"/>
        </w:rPr>
        <w:t xml:space="preserve"> </w:t>
      </w:r>
      <w:r w:rsidR="00B91E77" w:rsidRPr="00256D41">
        <w:rPr>
          <w:rFonts w:ascii="Times New Roman" w:hAnsi="Times New Roman" w:cs="Times New Roman"/>
        </w:rPr>
        <w:t>Therefore, considering the specific environmental context of this experiment is crucial for a comprehensive interpretation of the results.</w:t>
      </w:r>
    </w:p>
    <w:p w14:paraId="6BEC6D81" w14:textId="022F33C4" w:rsidR="00B91E77" w:rsidRPr="00256D41" w:rsidRDefault="00B91E77" w:rsidP="00256D41">
      <w:pPr>
        <w:spacing w:line="276" w:lineRule="auto"/>
        <w:ind w:firstLine="720"/>
        <w:jc w:val="both"/>
        <w:rPr>
          <w:rFonts w:ascii="Times New Roman" w:hAnsi="Times New Roman" w:cs="Times New Roman"/>
        </w:rPr>
      </w:pPr>
      <w:r w:rsidRPr="00256D41">
        <w:rPr>
          <w:rFonts w:ascii="Times New Roman" w:hAnsi="Times New Roman" w:cs="Times New Roman"/>
        </w:rPr>
        <w:t>Seed priming is a well-established pre-sowing technique that involves controlled hydration of seeds to initiate the early metabolic processes necessary for germination without allowing the radicle to emerge (</w:t>
      </w:r>
      <w:r w:rsidRPr="00256D41">
        <w:rPr>
          <w:rFonts w:ascii="Times New Roman" w:hAnsi="Times New Roman" w:cs="Times New Roman"/>
          <w:bCs/>
        </w:rPr>
        <w:t xml:space="preserve">Parera </w:t>
      </w:r>
      <w:r w:rsidRPr="00256D41">
        <w:rPr>
          <w:rFonts w:ascii="Times New Roman" w:hAnsi="Times New Roman" w:cs="Times New Roman"/>
          <w:bCs/>
          <w:i/>
          <w:iCs/>
        </w:rPr>
        <w:t>et al</w:t>
      </w:r>
      <w:r w:rsidRPr="00256D41">
        <w:rPr>
          <w:rFonts w:ascii="Times New Roman" w:hAnsi="Times New Roman" w:cs="Times New Roman"/>
          <w:bCs/>
        </w:rPr>
        <w:t>., 2010</w:t>
      </w:r>
      <w:r w:rsidRPr="00256D41">
        <w:rPr>
          <w:rFonts w:ascii="Times New Roman" w:hAnsi="Times New Roman" w:cs="Times New Roman"/>
        </w:rPr>
        <w:t xml:space="preserve">). This treatment offers several advantages, including a faster rate of </w:t>
      </w:r>
      <w:r w:rsidRPr="00256D41">
        <w:rPr>
          <w:rFonts w:ascii="Times New Roman" w:hAnsi="Times New Roman" w:cs="Times New Roman"/>
        </w:rPr>
        <w:lastRenderedPageBreak/>
        <w:t>emergence, improved uniformity in seedling establishment, and an enhanced capacity to tolerate various biotic and abiotic stresses such as drought, salinity, and extreme temperatures</w:t>
      </w:r>
      <w:r w:rsidR="00584605" w:rsidRPr="00256D41">
        <w:rPr>
          <w:rFonts w:ascii="Times New Roman" w:hAnsi="Times New Roman" w:cs="Times New Roman"/>
        </w:rPr>
        <w:t xml:space="preserve"> through Modulation of Seed</w:t>
      </w:r>
      <w:r w:rsidRPr="00256D41">
        <w:rPr>
          <w:rFonts w:ascii="Times New Roman" w:hAnsi="Times New Roman" w:cs="Times New Roman"/>
        </w:rPr>
        <w:t xml:space="preserve"> </w:t>
      </w:r>
      <w:r w:rsidRPr="00256D41">
        <w:rPr>
          <w:rFonts w:ascii="Times New Roman" w:hAnsi="Times New Roman" w:cs="Times New Roman"/>
          <w:bCs/>
        </w:rPr>
        <w:t>(Farooq et al., 2019</w:t>
      </w:r>
      <w:r w:rsidR="00584605" w:rsidRPr="00256D41">
        <w:rPr>
          <w:rFonts w:ascii="Times New Roman" w:hAnsi="Times New Roman" w:cs="Times New Roman"/>
          <w:bCs/>
        </w:rPr>
        <w:t>)</w:t>
      </w:r>
      <w:r w:rsidRPr="00256D41">
        <w:rPr>
          <w:rFonts w:ascii="Times New Roman" w:hAnsi="Times New Roman" w:cs="Times New Roman"/>
        </w:rPr>
        <w:t>.</w:t>
      </w:r>
      <w:r w:rsidRPr="00256D41">
        <w:rPr>
          <w:rFonts w:ascii="Times New Roman" w:hAnsi="Times New Roman" w:cs="Times New Roman"/>
          <w:kern w:val="0"/>
          <w14:ligatures w14:val="none"/>
        </w:rPr>
        <w:t xml:space="preserve"> </w:t>
      </w:r>
      <w:r w:rsidRPr="00256D41">
        <w:rPr>
          <w:rFonts w:ascii="Times New Roman" w:hAnsi="Times New Roman" w:cs="Times New Roman"/>
        </w:rPr>
        <w:t xml:space="preserve"> Seed Priming: A Feasible Strategy to Enhance Drought Tolerance in Crop Plants (</w:t>
      </w:r>
      <w:proofErr w:type="spellStart"/>
      <w:r w:rsidRPr="00256D41">
        <w:rPr>
          <w:rFonts w:ascii="Times New Roman" w:hAnsi="Times New Roman" w:cs="Times New Roman"/>
          <w:bCs/>
        </w:rPr>
        <w:t>Kanjevac</w:t>
      </w:r>
      <w:proofErr w:type="spellEnd"/>
      <w:r w:rsidRPr="00256D41">
        <w:rPr>
          <w:rFonts w:ascii="Times New Roman" w:hAnsi="Times New Roman" w:cs="Times New Roman"/>
          <w:bCs/>
        </w:rPr>
        <w:t xml:space="preserve"> </w:t>
      </w:r>
      <w:r w:rsidRPr="00256D41">
        <w:rPr>
          <w:rFonts w:ascii="Times New Roman" w:hAnsi="Times New Roman" w:cs="Times New Roman"/>
          <w:bCs/>
          <w:i/>
          <w:iCs/>
        </w:rPr>
        <w:t>et al</w:t>
      </w:r>
      <w:r w:rsidRPr="00256D41">
        <w:rPr>
          <w:rFonts w:ascii="Times New Roman" w:hAnsi="Times New Roman" w:cs="Times New Roman"/>
          <w:bCs/>
        </w:rPr>
        <w:t>., 2022</w:t>
      </w:r>
      <w:r w:rsidRPr="00256D41">
        <w:rPr>
          <w:rFonts w:ascii="Times New Roman" w:hAnsi="Times New Roman" w:cs="Times New Roman"/>
        </w:rPr>
        <w:t>). For a fast-growing crop like radish, these benefits are particularly relevant as they can lead to more efficient utilization of resources and potentially higher yields within its relatively short growth duration (</w:t>
      </w:r>
      <w:proofErr w:type="spellStart"/>
      <w:r w:rsidR="009A02AE" w:rsidRPr="00256D41">
        <w:rPr>
          <w:rFonts w:ascii="Times New Roman" w:hAnsi="Times New Roman" w:cs="Times New Roman"/>
          <w:bCs/>
        </w:rPr>
        <w:t>Aboyeji</w:t>
      </w:r>
      <w:proofErr w:type="spellEnd"/>
      <w:r w:rsidR="009A02AE" w:rsidRPr="00256D41">
        <w:rPr>
          <w:rFonts w:ascii="Times New Roman" w:hAnsi="Times New Roman" w:cs="Times New Roman"/>
          <w:bCs/>
        </w:rPr>
        <w:t xml:space="preserve"> </w:t>
      </w:r>
      <w:r w:rsidR="009A02AE" w:rsidRPr="00256D41">
        <w:rPr>
          <w:rFonts w:ascii="Times New Roman" w:hAnsi="Times New Roman" w:cs="Times New Roman"/>
          <w:bCs/>
          <w:i/>
          <w:iCs/>
        </w:rPr>
        <w:t>et al</w:t>
      </w:r>
      <w:r w:rsidR="009A02AE" w:rsidRPr="00256D41">
        <w:rPr>
          <w:rFonts w:ascii="Times New Roman" w:hAnsi="Times New Roman" w:cs="Times New Roman"/>
          <w:bCs/>
        </w:rPr>
        <w:t>., 2019</w:t>
      </w:r>
      <w:r w:rsidRPr="00256D41">
        <w:rPr>
          <w:rFonts w:ascii="Times New Roman" w:hAnsi="Times New Roman" w:cs="Times New Roman"/>
        </w:rPr>
        <w:t>).</w:t>
      </w:r>
    </w:p>
    <w:p w14:paraId="012387D4" w14:textId="61E60DEC" w:rsidR="00B91E77" w:rsidRPr="00256D41" w:rsidRDefault="00B91E77" w:rsidP="00256D41">
      <w:pPr>
        <w:spacing w:line="276" w:lineRule="auto"/>
        <w:ind w:firstLine="720"/>
        <w:jc w:val="both"/>
        <w:rPr>
          <w:rFonts w:ascii="Times New Roman" w:hAnsi="Times New Roman" w:cs="Times New Roman"/>
        </w:rPr>
      </w:pPr>
      <w:r w:rsidRPr="00256D41">
        <w:rPr>
          <w:rFonts w:ascii="Times New Roman" w:hAnsi="Times New Roman" w:cs="Times New Roman"/>
        </w:rPr>
        <w:t xml:space="preserve">The increasing demand for sustainable agricultural practices has led to the exploration of natural alternatives to synthetic chemicals. Plant extracts, rich in various bioactive compounds, have shown promise as potential </w:t>
      </w:r>
      <w:proofErr w:type="spellStart"/>
      <w:r w:rsidRPr="00256D41">
        <w:rPr>
          <w:rFonts w:ascii="Times New Roman" w:hAnsi="Times New Roman" w:cs="Times New Roman"/>
        </w:rPr>
        <w:t>biostimulants</w:t>
      </w:r>
      <w:proofErr w:type="spellEnd"/>
      <w:r w:rsidRPr="00256D41">
        <w:rPr>
          <w:rFonts w:ascii="Times New Roman" w:hAnsi="Times New Roman" w:cs="Times New Roman"/>
        </w:rPr>
        <w:t xml:space="preserve"> and priming agents (</w:t>
      </w:r>
      <w:r w:rsidRPr="00256D41">
        <w:rPr>
          <w:rFonts w:ascii="Times New Roman" w:hAnsi="Times New Roman" w:cs="Times New Roman"/>
          <w:bCs/>
        </w:rPr>
        <w:t xml:space="preserve">Yadav </w:t>
      </w:r>
      <w:r w:rsidRPr="00256D41">
        <w:rPr>
          <w:rFonts w:ascii="Times New Roman" w:hAnsi="Times New Roman" w:cs="Times New Roman"/>
          <w:bCs/>
          <w:i/>
          <w:iCs/>
        </w:rPr>
        <w:t>et al</w:t>
      </w:r>
      <w:r w:rsidRPr="00256D41">
        <w:rPr>
          <w:rFonts w:ascii="Times New Roman" w:hAnsi="Times New Roman" w:cs="Times New Roman"/>
          <w:bCs/>
        </w:rPr>
        <w:t>., 2024</w:t>
      </w:r>
      <w:r w:rsidRPr="00256D41">
        <w:rPr>
          <w:rFonts w:ascii="Times New Roman" w:hAnsi="Times New Roman" w:cs="Times New Roman"/>
        </w:rPr>
        <w:t>).</w:t>
      </w:r>
      <w:r w:rsidRPr="00256D41">
        <w:rPr>
          <w:rFonts w:ascii="Times New Roman" w:hAnsi="Times New Roman" w:cs="Times New Roman"/>
          <w:kern w:val="0"/>
          <w14:ligatures w14:val="none"/>
        </w:rPr>
        <w:t xml:space="preserve"> </w:t>
      </w:r>
      <w:r w:rsidRPr="00256D41">
        <w:rPr>
          <w:rFonts w:ascii="Times New Roman" w:hAnsi="Times New Roman" w:cs="Times New Roman"/>
        </w:rPr>
        <w:t xml:space="preserve">These extracts can contain plant growth regulators, antioxidants, and antimicrobial compounds that can positively influence seed germination, seedling </w:t>
      </w:r>
      <w:proofErr w:type="spellStart"/>
      <w:r w:rsidRPr="00256D41">
        <w:rPr>
          <w:rFonts w:ascii="Times New Roman" w:hAnsi="Times New Roman" w:cs="Times New Roman"/>
        </w:rPr>
        <w:t>vigor</w:t>
      </w:r>
      <w:proofErr w:type="spellEnd"/>
      <w:r w:rsidRPr="00256D41">
        <w:rPr>
          <w:rFonts w:ascii="Times New Roman" w:hAnsi="Times New Roman" w:cs="Times New Roman"/>
        </w:rPr>
        <w:t>, and overall plant growth (</w:t>
      </w:r>
      <w:r w:rsidRPr="00256D41">
        <w:rPr>
          <w:rFonts w:ascii="Times New Roman" w:hAnsi="Times New Roman" w:cs="Times New Roman"/>
          <w:bCs/>
        </w:rPr>
        <w:t xml:space="preserve">MacDonald </w:t>
      </w:r>
      <w:r w:rsidRPr="00256D41">
        <w:rPr>
          <w:rFonts w:ascii="Times New Roman" w:hAnsi="Times New Roman" w:cs="Times New Roman"/>
          <w:bCs/>
          <w:i/>
          <w:iCs/>
        </w:rPr>
        <w:t>et al</w:t>
      </w:r>
      <w:r w:rsidRPr="00256D41">
        <w:rPr>
          <w:rFonts w:ascii="Times New Roman" w:hAnsi="Times New Roman" w:cs="Times New Roman"/>
          <w:bCs/>
        </w:rPr>
        <w:t>., 2025</w:t>
      </w:r>
      <w:r w:rsidRPr="00256D41">
        <w:rPr>
          <w:rFonts w:ascii="Times New Roman" w:hAnsi="Times New Roman" w:cs="Times New Roman"/>
        </w:rPr>
        <w:t>).</w:t>
      </w:r>
      <w:r w:rsidRPr="00256D41">
        <w:rPr>
          <w:rFonts w:ascii="Times New Roman" w:hAnsi="Times New Roman" w:cs="Times New Roman"/>
          <w:i/>
          <w:kern w:val="0"/>
          <w14:ligatures w14:val="none"/>
        </w:rPr>
        <w:t xml:space="preserve"> </w:t>
      </w:r>
      <w:proofErr w:type="spellStart"/>
      <w:r w:rsidRPr="00256D41">
        <w:rPr>
          <w:rFonts w:ascii="Times New Roman" w:hAnsi="Times New Roman" w:cs="Times New Roman"/>
          <w:i/>
        </w:rPr>
        <w:t>Pongamia</w:t>
      </w:r>
      <w:proofErr w:type="spellEnd"/>
      <w:r w:rsidRPr="00256D41">
        <w:rPr>
          <w:rFonts w:ascii="Times New Roman" w:hAnsi="Times New Roman" w:cs="Times New Roman"/>
          <w:i/>
        </w:rPr>
        <w:t xml:space="preserve"> </w:t>
      </w:r>
      <w:proofErr w:type="spellStart"/>
      <w:r w:rsidRPr="00256D41">
        <w:rPr>
          <w:rFonts w:ascii="Times New Roman" w:hAnsi="Times New Roman" w:cs="Times New Roman"/>
          <w:i/>
        </w:rPr>
        <w:t>pinnata</w:t>
      </w:r>
      <w:proofErr w:type="spellEnd"/>
      <w:r w:rsidRPr="00256D41">
        <w:rPr>
          <w:rFonts w:ascii="Times New Roman" w:hAnsi="Times New Roman" w:cs="Times New Roman"/>
        </w:rPr>
        <w:t xml:space="preserve"> (L.) Pierre, also known as Karanja, is a leguminous tree native to the Indian subcontinent. It is well-recognized for its ecological benefits and the presence of various bioactive compounds in its different parts, including leaves, seeds, and bark. These compounds include flavonoids such as </w:t>
      </w:r>
      <w:proofErr w:type="spellStart"/>
      <w:r w:rsidRPr="00256D41">
        <w:rPr>
          <w:rFonts w:ascii="Times New Roman" w:hAnsi="Times New Roman" w:cs="Times New Roman"/>
        </w:rPr>
        <w:t>karanjin</w:t>
      </w:r>
      <w:proofErr w:type="spellEnd"/>
      <w:r w:rsidRPr="00256D41">
        <w:rPr>
          <w:rFonts w:ascii="Times New Roman" w:hAnsi="Times New Roman" w:cs="Times New Roman"/>
        </w:rPr>
        <w:t xml:space="preserve"> and </w:t>
      </w:r>
      <w:proofErr w:type="spellStart"/>
      <w:r w:rsidRPr="00256D41">
        <w:rPr>
          <w:rFonts w:ascii="Times New Roman" w:hAnsi="Times New Roman" w:cs="Times New Roman"/>
        </w:rPr>
        <w:t>pongamol</w:t>
      </w:r>
      <w:proofErr w:type="spellEnd"/>
      <w:r w:rsidRPr="00256D41">
        <w:rPr>
          <w:rFonts w:ascii="Times New Roman" w:hAnsi="Times New Roman" w:cs="Times New Roman"/>
        </w:rPr>
        <w:t>, which have demonstrated biological activities (</w:t>
      </w:r>
      <w:r w:rsidRPr="00256D41">
        <w:rPr>
          <w:rFonts w:ascii="Times New Roman" w:hAnsi="Times New Roman" w:cs="Times New Roman"/>
          <w:bCs/>
        </w:rPr>
        <w:t xml:space="preserve">Swamy </w:t>
      </w:r>
      <w:r w:rsidRPr="00256D41">
        <w:rPr>
          <w:rFonts w:ascii="Times New Roman" w:hAnsi="Times New Roman" w:cs="Times New Roman"/>
          <w:bCs/>
          <w:i/>
          <w:iCs/>
        </w:rPr>
        <w:t>et al</w:t>
      </w:r>
      <w:r w:rsidRPr="00256D41">
        <w:rPr>
          <w:rFonts w:ascii="Times New Roman" w:hAnsi="Times New Roman" w:cs="Times New Roman"/>
          <w:bCs/>
        </w:rPr>
        <w:t>., 2015</w:t>
      </w:r>
      <w:r w:rsidRPr="00256D41">
        <w:rPr>
          <w:rFonts w:ascii="Times New Roman" w:hAnsi="Times New Roman" w:cs="Times New Roman"/>
        </w:rPr>
        <w:t>).</w:t>
      </w:r>
    </w:p>
    <w:p w14:paraId="3FBC94D9" w14:textId="56EA7126" w:rsidR="00AC3421" w:rsidRPr="00256D41" w:rsidRDefault="00B91E77" w:rsidP="00256D41">
      <w:pPr>
        <w:spacing w:line="276" w:lineRule="auto"/>
        <w:ind w:firstLine="720"/>
        <w:jc w:val="both"/>
        <w:rPr>
          <w:rFonts w:ascii="Times New Roman" w:hAnsi="Times New Roman" w:cs="Times New Roman"/>
          <w:lang w:bidi="en-US"/>
        </w:rPr>
      </w:pPr>
      <w:r w:rsidRPr="00256D41">
        <w:rPr>
          <w:rFonts w:ascii="Times New Roman" w:hAnsi="Times New Roman" w:cs="Times New Roman"/>
        </w:rPr>
        <w:t xml:space="preserve">While </w:t>
      </w:r>
      <w:proofErr w:type="spellStart"/>
      <w:r w:rsidRPr="00256D41">
        <w:rPr>
          <w:rFonts w:ascii="Times New Roman" w:hAnsi="Times New Roman" w:cs="Times New Roman"/>
          <w:i/>
        </w:rPr>
        <w:t>Pongamia</w:t>
      </w:r>
      <w:proofErr w:type="spellEnd"/>
      <w:r w:rsidRPr="00256D41">
        <w:rPr>
          <w:rFonts w:ascii="Times New Roman" w:hAnsi="Times New Roman" w:cs="Times New Roman"/>
          <w:i/>
        </w:rPr>
        <w:t xml:space="preserve"> </w:t>
      </w:r>
      <w:proofErr w:type="spellStart"/>
      <w:r w:rsidRPr="00256D41">
        <w:rPr>
          <w:rFonts w:ascii="Times New Roman" w:hAnsi="Times New Roman" w:cs="Times New Roman"/>
          <w:i/>
        </w:rPr>
        <w:t>pinnata</w:t>
      </w:r>
      <w:proofErr w:type="spellEnd"/>
      <w:r w:rsidRPr="00256D41">
        <w:rPr>
          <w:rFonts w:ascii="Times New Roman" w:hAnsi="Times New Roman" w:cs="Times New Roman"/>
        </w:rPr>
        <w:t xml:space="preserve"> is primarily known for its potential as a source of biodiesel and its use in traditional medicine and pest management, its application as a seed priming agent for enhancing crop growth is less explored</w:t>
      </w:r>
      <w:r w:rsidR="00584605" w:rsidRPr="00256D41">
        <w:rPr>
          <w:rFonts w:ascii="Times New Roman" w:hAnsi="Times New Roman" w:cs="Times New Roman"/>
        </w:rPr>
        <w:t xml:space="preserve"> </w:t>
      </w:r>
      <w:r w:rsidR="00584605" w:rsidRPr="00256D41">
        <w:rPr>
          <w:rFonts w:ascii="Times New Roman" w:hAnsi="Times New Roman" w:cs="Times New Roman"/>
          <w:bCs/>
        </w:rPr>
        <w:t>(</w:t>
      </w:r>
      <w:r w:rsidR="00584605" w:rsidRPr="00256D41">
        <w:rPr>
          <w:rFonts w:ascii="Times New Roman" w:hAnsi="Times New Roman" w:cs="Times New Roman"/>
          <w:bCs/>
          <w:lang w:bidi="en-US"/>
        </w:rPr>
        <w:t xml:space="preserve">Scott </w:t>
      </w:r>
      <w:r w:rsidR="00584605" w:rsidRPr="00256D41">
        <w:rPr>
          <w:rFonts w:ascii="Times New Roman" w:hAnsi="Times New Roman" w:cs="Times New Roman"/>
          <w:bCs/>
          <w:i/>
          <w:iCs/>
          <w:lang w:bidi="en-US"/>
        </w:rPr>
        <w:t>et al</w:t>
      </w:r>
      <w:r w:rsidR="00584605" w:rsidRPr="00256D41">
        <w:rPr>
          <w:rFonts w:ascii="Times New Roman" w:hAnsi="Times New Roman" w:cs="Times New Roman"/>
          <w:bCs/>
          <w:lang w:bidi="en-US"/>
        </w:rPr>
        <w:t>.,2008)</w:t>
      </w:r>
      <w:r w:rsidRPr="00256D41">
        <w:rPr>
          <w:rFonts w:ascii="Times New Roman" w:hAnsi="Times New Roman" w:cs="Times New Roman"/>
        </w:rPr>
        <w:t xml:space="preserve">. Given the potential of plant extracts as natural priming agents and the known bioactivity of </w:t>
      </w:r>
      <w:proofErr w:type="spellStart"/>
      <w:r w:rsidRPr="00256D41">
        <w:rPr>
          <w:rFonts w:ascii="Times New Roman" w:hAnsi="Times New Roman" w:cs="Times New Roman"/>
          <w:i/>
        </w:rPr>
        <w:t>Pongamia</w:t>
      </w:r>
      <w:proofErr w:type="spellEnd"/>
      <w:r w:rsidRPr="00256D41">
        <w:rPr>
          <w:rFonts w:ascii="Times New Roman" w:hAnsi="Times New Roman" w:cs="Times New Roman"/>
          <w:i/>
        </w:rPr>
        <w:t xml:space="preserve"> </w:t>
      </w:r>
      <w:proofErr w:type="spellStart"/>
      <w:r w:rsidRPr="00256D41">
        <w:rPr>
          <w:rFonts w:ascii="Times New Roman" w:hAnsi="Times New Roman" w:cs="Times New Roman"/>
          <w:i/>
        </w:rPr>
        <w:t>pinnata</w:t>
      </w:r>
      <w:proofErr w:type="spellEnd"/>
      <w:r w:rsidRPr="00256D41">
        <w:rPr>
          <w:rFonts w:ascii="Times New Roman" w:hAnsi="Times New Roman" w:cs="Times New Roman"/>
        </w:rPr>
        <w:t xml:space="preserve"> compounds, this study aims to investigate the effect of </w:t>
      </w:r>
      <w:proofErr w:type="spellStart"/>
      <w:r w:rsidRPr="00256D41">
        <w:rPr>
          <w:rFonts w:ascii="Times New Roman" w:hAnsi="Times New Roman" w:cs="Times New Roman"/>
          <w:i/>
        </w:rPr>
        <w:t>Pongamia</w:t>
      </w:r>
      <w:proofErr w:type="spellEnd"/>
      <w:r w:rsidRPr="00256D41">
        <w:rPr>
          <w:rFonts w:ascii="Times New Roman" w:hAnsi="Times New Roman" w:cs="Times New Roman"/>
          <w:i/>
        </w:rPr>
        <w:t xml:space="preserve"> </w:t>
      </w:r>
      <w:proofErr w:type="spellStart"/>
      <w:r w:rsidRPr="00256D41">
        <w:rPr>
          <w:rFonts w:ascii="Times New Roman" w:hAnsi="Times New Roman" w:cs="Times New Roman"/>
          <w:i/>
        </w:rPr>
        <w:t>pinnata</w:t>
      </w:r>
      <w:proofErr w:type="spellEnd"/>
      <w:r w:rsidRPr="00256D41">
        <w:rPr>
          <w:rFonts w:ascii="Times New Roman" w:hAnsi="Times New Roman" w:cs="Times New Roman"/>
        </w:rPr>
        <w:t xml:space="preserve"> leaf extract as a seed priming agent on the growth and development of radish (</w:t>
      </w:r>
      <w:proofErr w:type="spellStart"/>
      <w:r w:rsidRPr="00256D41">
        <w:rPr>
          <w:rFonts w:ascii="Times New Roman" w:hAnsi="Times New Roman" w:cs="Times New Roman"/>
          <w:i/>
        </w:rPr>
        <w:t>Raphanus</w:t>
      </w:r>
      <w:proofErr w:type="spellEnd"/>
      <w:r w:rsidRPr="00256D41">
        <w:rPr>
          <w:rFonts w:ascii="Times New Roman" w:hAnsi="Times New Roman" w:cs="Times New Roman"/>
          <w:i/>
        </w:rPr>
        <w:t xml:space="preserve"> sativus</w:t>
      </w:r>
      <w:r w:rsidRPr="00256D41">
        <w:rPr>
          <w:rFonts w:ascii="Times New Roman" w:hAnsi="Times New Roman" w:cs="Times New Roman"/>
        </w:rPr>
        <w:t xml:space="preserve"> '</w:t>
      </w:r>
      <w:proofErr w:type="spellStart"/>
      <w:r w:rsidRPr="00256D41">
        <w:rPr>
          <w:rFonts w:ascii="Times New Roman" w:hAnsi="Times New Roman" w:cs="Times New Roman"/>
        </w:rPr>
        <w:t>Pusa</w:t>
      </w:r>
      <w:proofErr w:type="spellEnd"/>
      <w:r w:rsidRPr="00256D41">
        <w:rPr>
          <w:rFonts w:ascii="Times New Roman" w:hAnsi="Times New Roman" w:cs="Times New Roman"/>
        </w:rPr>
        <w:t xml:space="preserve"> </w:t>
      </w:r>
      <w:proofErr w:type="spellStart"/>
      <w:r w:rsidRPr="00256D41">
        <w:rPr>
          <w:rFonts w:ascii="Times New Roman" w:hAnsi="Times New Roman" w:cs="Times New Roman"/>
        </w:rPr>
        <w:t>Chetki</w:t>
      </w:r>
      <w:proofErr w:type="spellEnd"/>
      <w:r w:rsidRPr="00256D41">
        <w:rPr>
          <w:rFonts w:ascii="Times New Roman" w:hAnsi="Times New Roman" w:cs="Times New Roman"/>
        </w:rPr>
        <w:t>'). The study evaluates various growth, developmental, and yield-related parameters to determine the efficacy of different application methods of the extract.</w:t>
      </w:r>
      <w:r w:rsidR="00256D41">
        <w:rPr>
          <w:rFonts w:ascii="Times New Roman" w:hAnsi="Times New Roman" w:cs="Times New Roman"/>
        </w:rPr>
        <w:t xml:space="preserve"> </w:t>
      </w:r>
      <w:r w:rsidR="00AC3421" w:rsidRPr="00256D41">
        <w:rPr>
          <w:rFonts w:ascii="Times New Roman" w:hAnsi="Times New Roman" w:cs="Times New Roman"/>
          <w:lang w:bidi="en-US"/>
        </w:rPr>
        <w:t xml:space="preserve">Based on the potential benefits of seed priming and the known properties of </w:t>
      </w:r>
      <w:proofErr w:type="spellStart"/>
      <w:r w:rsidR="00AC3421" w:rsidRPr="00256D41">
        <w:rPr>
          <w:rFonts w:ascii="Times New Roman" w:hAnsi="Times New Roman" w:cs="Times New Roman"/>
          <w:i/>
          <w:lang w:bidi="en-US"/>
        </w:rPr>
        <w:t>Pongamia</w:t>
      </w:r>
      <w:proofErr w:type="spellEnd"/>
      <w:r w:rsidR="00AC3421" w:rsidRPr="00256D41">
        <w:rPr>
          <w:rFonts w:ascii="Times New Roman" w:hAnsi="Times New Roman" w:cs="Times New Roman"/>
          <w:i/>
          <w:lang w:bidi="en-US"/>
        </w:rPr>
        <w:t xml:space="preserve"> </w:t>
      </w:r>
      <w:proofErr w:type="spellStart"/>
      <w:r w:rsidR="00AC3421" w:rsidRPr="00256D41">
        <w:rPr>
          <w:rFonts w:ascii="Times New Roman" w:hAnsi="Times New Roman" w:cs="Times New Roman"/>
          <w:i/>
          <w:lang w:bidi="en-US"/>
        </w:rPr>
        <w:t>pinnata</w:t>
      </w:r>
      <w:proofErr w:type="spellEnd"/>
      <w:r w:rsidR="00AC3421" w:rsidRPr="00256D41">
        <w:rPr>
          <w:rFonts w:ascii="Times New Roman" w:hAnsi="Times New Roman" w:cs="Times New Roman"/>
          <w:lang w:bidi="en-US"/>
        </w:rPr>
        <w:t xml:space="preserve">, it was hypothesized that treatments with </w:t>
      </w:r>
      <w:proofErr w:type="spellStart"/>
      <w:r w:rsidR="00AC3421" w:rsidRPr="00256D41">
        <w:rPr>
          <w:rFonts w:ascii="Times New Roman" w:hAnsi="Times New Roman" w:cs="Times New Roman"/>
          <w:i/>
          <w:lang w:bidi="en-US"/>
        </w:rPr>
        <w:t>Pongamia</w:t>
      </w:r>
      <w:proofErr w:type="spellEnd"/>
      <w:r w:rsidR="00AC3421" w:rsidRPr="00256D41">
        <w:rPr>
          <w:rFonts w:ascii="Times New Roman" w:hAnsi="Times New Roman" w:cs="Times New Roman"/>
          <w:i/>
          <w:lang w:bidi="en-US"/>
        </w:rPr>
        <w:t xml:space="preserve"> </w:t>
      </w:r>
      <w:proofErr w:type="spellStart"/>
      <w:r w:rsidR="00AC3421" w:rsidRPr="00256D41">
        <w:rPr>
          <w:rFonts w:ascii="Times New Roman" w:hAnsi="Times New Roman" w:cs="Times New Roman"/>
          <w:i/>
          <w:lang w:bidi="en-US"/>
        </w:rPr>
        <w:t>pinnata</w:t>
      </w:r>
      <w:proofErr w:type="spellEnd"/>
      <w:r w:rsidR="00AC3421" w:rsidRPr="00256D41">
        <w:rPr>
          <w:rFonts w:ascii="Times New Roman" w:hAnsi="Times New Roman" w:cs="Times New Roman"/>
          <w:lang w:bidi="en-US"/>
        </w:rPr>
        <w:t xml:space="preserve"> leaf extract, particularly the combined seed priming and foliar spray, would positively influence the germination, growth, development, and yield of radish (</w:t>
      </w:r>
      <w:proofErr w:type="spellStart"/>
      <w:r w:rsidR="00AC3421" w:rsidRPr="00256D41">
        <w:rPr>
          <w:rFonts w:ascii="Times New Roman" w:hAnsi="Times New Roman" w:cs="Times New Roman"/>
          <w:i/>
          <w:lang w:bidi="en-US"/>
        </w:rPr>
        <w:t>Raphanus</w:t>
      </w:r>
      <w:proofErr w:type="spellEnd"/>
      <w:r w:rsidR="00AC3421" w:rsidRPr="00256D41">
        <w:rPr>
          <w:rFonts w:ascii="Times New Roman" w:hAnsi="Times New Roman" w:cs="Times New Roman"/>
          <w:i/>
          <w:lang w:bidi="en-US"/>
        </w:rPr>
        <w:t xml:space="preserve"> sativus</w:t>
      </w:r>
      <w:r w:rsidR="00AC3421" w:rsidRPr="00256D41">
        <w:rPr>
          <w:rFonts w:ascii="Times New Roman" w:hAnsi="Times New Roman" w:cs="Times New Roman"/>
          <w:lang w:bidi="en-US"/>
        </w:rPr>
        <w:t xml:space="preserve"> '</w:t>
      </w:r>
      <w:proofErr w:type="spellStart"/>
      <w:r w:rsidR="00AC3421" w:rsidRPr="00256D41">
        <w:rPr>
          <w:rFonts w:ascii="Times New Roman" w:hAnsi="Times New Roman" w:cs="Times New Roman"/>
          <w:lang w:bidi="en-US"/>
        </w:rPr>
        <w:t>Pusa</w:t>
      </w:r>
      <w:proofErr w:type="spellEnd"/>
      <w:r w:rsidR="00AC3421" w:rsidRPr="00256D41">
        <w:rPr>
          <w:rFonts w:ascii="Times New Roman" w:hAnsi="Times New Roman" w:cs="Times New Roman"/>
          <w:lang w:bidi="en-US"/>
        </w:rPr>
        <w:t xml:space="preserve"> </w:t>
      </w:r>
      <w:proofErr w:type="spellStart"/>
      <w:r w:rsidR="00AC3421" w:rsidRPr="00256D41">
        <w:rPr>
          <w:rFonts w:ascii="Times New Roman" w:hAnsi="Times New Roman" w:cs="Times New Roman"/>
          <w:lang w:bidi="en-US"/>
        </w:rPr>
        <w:t>Chetki</w:t>
      </w:r>
      <w:proofErr w:type="spellEnd"/>
      <w:r w:rsidR="00AC3421" w:rsidRPr="00256D41">
        <w:rPr>
          <w:rFonts w:ascii="Times New Roman" w:hAnsi="Times New Roman" w:cs="Times New Roman"/>
          <w:lang w:bidi="en-US"/>
        </w:rPr>
        <w:t>') compared to the untreated control.</w:t>
      </w:r>
    </w:p>
    <w:p w14:paraId="53ECC4A6" w14:textId="77777777" w:rsidR="00256D41" w:rsidRDefault="00256D41" w:rsidP="00256D41">
      <w:pPr>
        <w:spacing w:line="276" w:lineRule="auto"/>
        <w:jc w:val="both"/>
        <w:rPr>
          <w:rFonts w:ascii="Times New Roman" w:hAnsi="Times New Roman" w:cs="Times New Roman"/>
          <w:b/>
          <w:bCs/>
          <w:lang w:bidi="en-US"/>
        </w:rPr>
      </w:pPr>
    </w:p>
    <w:p w14:paraId="7217FA7F" w14:textId="7B03980A" w:rsidR="00AC3421" w:rsidRPr="00256D41" w:rsidRDefault="00AC3421"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Materials and Methods</w:t>
      </w:r>
    </w:p>
    <w:p w14:paraId="48624DBA" w14:textId="54718A77" w:rsidR="00C91A02" w:rsidRPr="00256D41" w:rsidRDefault="00C91A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 xml:space="preserve">Experimental Site and Conditions </w:t>
      </w:r>
    </w:p>
    <w:p w14:paraId="66DE72AC" w14:textId="7E4CAA8A" w:rsidR="00AC3421"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The experiment was conducted at the research farm of the Amity Institute of Organic Agriculture, Amity University Noida, Uttar Pradesh, India. The site is located at 28° 53' N latitude and 77° 39'E longitude. The experiment was conducted during the winter season, with a sowing date of December 23, 2024. The specific environmental conditions (temperature, rainfall, humidity) during the experimental period were not recorded in the provided materials but are important for interpreting the results, especially considering the typical growing season of '</w:t>
      </w:r>
      <w:proofErr w:type="spellStart"/>
      <w:r w:rsidRPr="00256D41">
        <w:rPr>
          <w:rFonts w:ascii="Times New Roman" w:hAnsi="Times New Roman" w:cs="Times New Roman"/>
          <w:lang w:val="en-US" w:bidi="en-US"/>
        </w:rPr>
        <w:t>Pusa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Chetki</w:t>
      </w:r>
      <w:proofErr w:type="spellEnd"/>
      <w:r w:rsidRPr="00256D41">
        <w:rPr>
          <w:rFonts w:ascii="Times New Roman" w:hAnsi="Times New Roman" w:cs="Times New Roman"/>
          <w:lang w:val="en-US" w:bidi="en-US"/>
        </w:rPr>
        <w:t>'.</w:t>
      </w:r>
    </w:p>
    <w:p w14:paraId="57B43E5F" w14:textId="0F651E8F" w:rsidR="00C91A02"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b/>
          <w:lang w:val="en-US" w:bidi="en-US"/>
        </w:rPr>
        <w:t xml:space="preserve">Plant Material </w:t>
      </w:r>
    </w:p>
    <w:p w14:paraId="2A08E009" w14:textId="4FC90B16" w:rsidR="0066293C"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Seeds of radish (</w:t>
      </w:r>
      <w:r w:rsidRPr="00256D41">
        <w:rPr>
          <w:rFonts w:ascii="Times New Roman" w:hAnsi="Times New Roman" w:cs="Times New Roman"/>
          <w:i/>
          <w:lang w:val="en-US" w:bidi="en-US"/>
        </w:rPr>
        <w:t>Raphanus sativus</w:t>
      </w:r>
      <w:r w:rsidRPr="00256D41">
        <w:rPr>
          <w:rFonts w:ascii="Times New Roman" w:hAnsi="Times New Roman" w:cs="Times New Roman"/>
          <w:lang w:val="en-US" w:bidi="en-US"/>
        </w:rPr>
        <w:t xml:space="preserve"> L.) variety '</w:t>
      </w:r>
      <w:proofErr w:type="spellStart"/>
      <w:r w:rsidRPr="00256D41">
        <w:rPr>
          <w:rFonts w:ascii="Times New Roman" w:hAnsi="Times New Roman" w:cs="Times New Roman"/>
          <w:lang w:val="en-US" w:bidi="en-US"/>
        </w:rPr>
        <w:t>Pusa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Chetki</w:t>
      </w:r>
      <w:proofErr w:type="spellEnd"/>
      <w:r w:rsidRPr="00256D41">
        <w:rPr>
          <w:rFonts w:ascii="Times New Roman" w:hAnsi="Times New Roman" w:cs="Times New Roman"/>
          <w:lang w:val="en-US" w:bidi="en-US"/>
        </w:rPr>
        <w:t xml:space="preserve">' were used for the experiment.  </w:t>
      </w:r>
    </w:p>
    <w:p w14:paraId="06AB9117" w14:textId="4688AD7B" w:rsidR="00C91A02" w:rsidRPr="00256D41" w:rsidRDefault="00C91A02" w:rsidP="00256D41">
      <w:pPr>
        <w:spacing w:line="276" w:lineRule="auto"/>
        <w:jc w:val="both"/>
        <w:rPr>
          <w:rFonts w:ascii="Times New Roman" w:hAnsi="Times New Roman" w:cs="Times New Roman"/>
          <w:b/>
          <w:bCs/>
          <w:lang w:bidi="en-US"/>
        </w:rPr>
      </w:pPr>
      <w:r w:rsidRPr="00256D41">
        <w:rPr>
          <w:rFonts w:ascii="Times New Roman" w:hAnsi="Times New Roman" w:cs="Times New Roman"/>
          <w:b/>
          <w:bCs/>
          <w:lang w:bidi="en-US"/>
        </w:rPr>
        <w:t xml:space="preserve">Preparation of </w:t>
      </w:r>
      <w:proofErr w:type="spellStart"/>
      <w:r w:rsidRPr="00256D41">
        <w:rPr>
          <w:rFonts w:ascii="Times New Roman" w:hAnsi="Times New Roman" w:cs="Times New Roman"/>
          <w:b/>
          <w:bCs/>
          <w:i/>
          <w:lang w:bidi="en-US"/>
        </w:rPr>
        <w:t>Pongamia</w:t>
      </w:r>
      <w:proofErr w:type="spellEnd"/>
      <w:r w:rsidRPr="00256D41">
        <w:rPr>
          <w:rFonts w:ascii="Times New Roman" w:hAnsi="Times New Roman" w:cs="Times New Roman"/>
          <w:b/>
          <w:bCs/>
          <w:i/>
          <w:lang w:bidi="en-US"/>
        </w:rPr>
        <w:t xml:space="preserve"> </w:t>
      </w:r>
      <w:proofErr w:type="spellStart"/>
      <w:r w:rsidRPr="00256D41">
        <w:rPr>
          <w:rFonts w:ascii="Times New Roman" w:hAnsi="Times New Roman" w:cs="Times New Roman"/>
          <w:b/>
          <w:bCs/>
          <w:i/>
          <w:lang w:bidi="en-US"/>
        </w:rPr>
        <w:t>pinnata</w:t>
      </w:r>
      <w:proofErr w:type="spellEnd"/>
      <w:r w:rsidRPr="00256D41">
        <w:rPr>
          <w:rFonts w:ascii="Times New Roman" w:hAnsi="Times New Roman" w:cs="Times New Roman"/>
          <w:b/>
          <w:bCs/>
          <w:lang w:bidi="en-US"/>
        </w:rPr>
        <w:t xml:space="preserve"> Leaf Extract </w:t>
      </w:r>
    </w:p>
    <w:p w14:paraId="43806282" w14:textId="64AD6DCD" w:rsidR="0066293C" w:rsidRPr="00256D41" w:rsidRDefault="00C91A0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Fresh leaves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were collected. The extract was prepared using two different ratios of leaves to water: 1:1 (for seed treatment) and 1:10 (for spray treatment). The specific method of extraction (e.g., grinding, soaking, filtration) and the duration of soaking were not detailed in the provided materials. For the germination test, a 1:10 leaf to water ratio was used for the treated seeds.</w:t>
      </w:r>
    </w:p>
    <w:p w14:paraId="60EF1EF6" w14:textId="6E187B1D" w:rsidR="00C91A02" w:rsidRPr="00256D41" w:rsidRDefault="00294105" w:rsidP="00256D41">
      <w:pPr>
        <w:spacing w:line="276" w:lineRule="auto"/>
        <w:ind w:left="-142"/>
        <w:jc w:val="both"/>
        <w:rPr>
          <w:rFonts w:ascii="Times New Roman" w:hAnsi="Times New Roman" w:cs="Times New Roman"/>
          <w:b/>
          <w:bCs/>
          <w:lang w:bidi="en-US"/>
        </w:rPr>
      </w:pPr>
      <w:r w:rsidRPr="00256D41">
        <w:rPr>
          <w:rFonts w:ascii="Times New Roman" w:hAnsi="Times New Roman" w:cs="Times New Roman"/>
          <w:b/>
          <w:bCs/>
          <w:lang w:bidi="en-US"/>
        </w:rPr>
        <w:lastRenderedPageBreak/>
        <w:t xml:space="preserve">  </w:t>
      </w:r>
      <w:r w:rsidR="00C91A02" w:rsidRPr="00256D41">
        <w:rPr>
          <w:rFonts w:ascii="Times New Roman" w:hAnsi="Times New Roman" w:cs="Times New Roman"/>
          <w:b/>
          <w:bCs/>
          <w:lang w:bidi="en-US"/>
        </w:rPr>
        <w:t xml:space="preserve">Treatments </w:t>
      </w:r>
    </w:p>
    <w:p w14:paraId="5083B28F" w14:textId="77777777" w:rsidR="00C91A02" w:rsidRPr="00256D41" w:rsidRDefault="00C91A02" w:rsidP="00256D41">
      <w:pPr>
        <w:spacing w:line="276" w:lineRule="auto"/>
        <w:jc w:val="both"/>
        <w:rPr>
          <w:rFonts w:ascii="Times New Roman" w:hAnsi="Times New Roman" w:cs="Times New Roman"/>
          <w:bCs/>
          <w:lang w:val="en-US" w:bidi="en-US"/>
        </w:rPr>
      </w:pPr>
      <w:r w:rsidRPr="00256D41">
        <w:rPr>
          <w:rFonts w:ascii="Times New Roman" w:hAnsi="Times New Roman" w:cs="Times New Roman"/>
          <w:bCs/>
          <w:lang w:val="en-US" w:bidi="en-US"/>
        </w:rPr>
        <w:t xml:space="preserve">The table presents a structured overview of four experimental treatments designed to assess the effects of </w:t>
      </w:r>
      <w:proofErr w:type="spellStart"/>
      <w:r w:rsidRPr="00256D41">
        <w:rPr>
          <w:rFonts w:ascii="Times New Roman" w:hAnsi="Times New Roman" w:cs="Times New Roman"/>
          <w:bCs/>
          <w:i/>
          <w:iCs/>
          <w:lang w:val="en-US" w:bidi="en-US"/>
        </w:rPr>
        <w:t>Pongamia</w:t>
      </w:r>
      <w:proofErr w:type="spellEnd"/>
      <w:r w:rsidRPr="00256D41">
        <w:rPr>
          <w:rFonts w:ascii="Times New Roman" w:hAnsi="Times New Roman" w:cs="Times New Roman"/>
          <w:bCs/>
          <w:i/>
          <w:iCs/>
          <w:lang w:val="en-US" w:bidi="en-US"/>
        </w:rPr>
        <w:t xml:space="preserve"> </w:t>
      </w:r>
      <w:proofErr w:type="spellStart"/>
      <w:r w:rsidRPr="00256D41">
        <w:rPr>
          <w:rFonts w:ascii="Times New Roman" w:hAnsi="Times New Roman" w:cs="Times New Roman"/>
          <w:bCs/>
          <w:i/>
          <w:iCs/>
          <w:lang w:val="en-US" w:bidi="en-US"/>
        </w:rPr>
        <w:t>pinnata</w:t>
      </w:r>
      <w:proofErr w:type="spellEnd"/>
      <w:r w:rsidRPr="00256D41">
        <w:rPr>
          <w:rFonts w:ascii="Times New Roman" w:hAnsi="Times New Roman" w:cs="Times New Roman"/>
          <w:bCs/>
          <w:lang w:val="en-US" w:bidi="en-US"/>
        </w:rPr>
        <w:t xml:space="preserve"> leaf extract on radish (</w:t>
      </w:r>
      <w:r w:rsidRPr="00256D41">
        <w:rPr>
          <w:rFonts w:ascii="Times New Roman" w:hAnsi="Times New Roman" w:cs="Times New Roman"/>
          <w:bCs/>
          <w:i/>
          <w:iCs/>
          <w:lang w:val="en-US" w:bidi="en-US"/>
        </w:rPr>
        <w:t>Raphanus sativus</w:t>
      </w:r>
      <w:r w:rsidRPr="00256D41">
        <w:rPr>
          <w:rFonts w:ascii="Times New Roman" w:hAnsi="Times New Roman" w:cs="Times New Roman"/>
          <w:bCs/>
          <w:lang w:val="en-US" w:bidi="en-US"/>
        </w:rPr>
        <w:t xml:space="preserve">) growth. Treatment T1 serves as the control, comprising untreated seeds to establish baseline physiological and morphological parameters. Treatment T2 involves seed priming with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leaf extract prepared at a 1:1 (w/v) leaf-to-water ratio; however, specific details regarding soaking duration and treatment protocol are not provided. Treatment T3 consists of foliar application of a diluted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extract (1:10 w/v), applied to plants grown from untreated seeds. Although the exact schedule and frequency of foliar spraying are not defined, this treatment is presumed to be initiated post-germination during the vegetative phase. Treatment T4 integrates both seed treatment (1:1 extract) and subsequent foliar spraying (1:10 extract) on the same plant cohort. The dual-application approach in T4 allows for assessment of potential synergistic or additive effects of combined pre-sowing and post-emergence exposure to the bioactive components of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These treatments enable comparative evaluation of </w:t>
      </w:r>
      <w:r w:rsidRPr="00256D41">
        <w:rPr>
          <w:rFonts w:ascii="Times New Roman" w:hAnsi="Times New Roman" w:cs="Times New Roman"/>
          <w:bCs/>
          <w:i/>
          <w:iCs/>
          <w:lang w:val="en-US" w:bidi="en-US"/>
        </w:rPr>
        <w:t>P. pinnata</w:t>
      </w:r>
      <w:r w:rsidRPr="00256D41">
        <w:rPr>
          <w:rFonts w:ascii="Times New Roman" w:hAnsi="Times New Roman" w:cs="Times New Roman"/>
          <w:bCs/>
          <w:lang w:val="en-US" w:bidi="en-US"/>
        </w:rPr>
        <w:t xml:space="preserve"> extract as a potential </w:t>
      </w:r>
      <w:proofErr w:type="spellStart"/>
      <w:r w:rsidRPr="00256D41">
        <w:rPr>
          <w:rFonts w:ascii="Times New Roman" w:hAnsi="Times New Roman" w:cs="Times New Roman"/>
          <w:bCs/>
          <w:lang w:val="en-US" w:bidi="en-US"/>
        </w:rPr>
        <w:t>biostimulant</w:t>
      </w:r>
      <w:proofErr w:type="spellEnd"/>
      <w:r w:rsidRPr="00256D41">
        <w:rPr>
          <w:rFonts w:ascii="Times New Roman" w:hAnsi="Times New Roman" w:cs="Times New Roman"/>
          <w:bCs/>
          <w:lang w:val="en-US" w:bidi="en-US"/>
        </w:rPr>
        <w:t xml:space="preserve"> or bio-protectant in radish cultivation.</w:t>
      </w:r>
    </w:p>
    <w:p w14:paraId="412311F4" w14:textId="4933E52E" w:rsidR="00C91A02" w:rsidRPr="00256D41" w:rsidRDefault="00C91A02" w:rsidP="00256D41">
      <w:pPr>
        <w:pStyle w:val="ListParagraph"/>
        <w:spacing w:line="276" w:lineRule="auto"/>
        <w:ind w:left="0"/>
        <w:jc w:val="both"/>
        <w:rPr>
          <w:rFonts w:ascii="Times New Roman" w:hAnsi="Times New Roman" w:cs="Times New Roman"/>
          <w:b/>
          <w:bCs/>
        </w:rPr>
      </w:pPr>
      <w:r w:rsidRPr="00256D41">
        <w:rPr>
          <w:rFonts w:ascii="Times New Roman" w:hAnsi="Times New Roman" w:cs="Times New Roman"/>
          <w:b/>
          <w:bCs/>
        </w:rPr>
        <w:t xml:space="preserve">Experimental Design </w:t>
      </w:r>
    </w:p>
    <w:p w14:paraId="7282C11D" w14:textId="1E0C24E5" w:rsidR="00D329A2" w:rsidRPr="00256D41" w:rsidRDefault="00C91A02" w:rsidP="00256D41">
      <w:pPr>
        <w:spacing w:line="276" w:lineRule="auto"/>
        <w:jc w:val="both"/>
        <w:rPr>
          <w:rFonts w:ascii="Times New Roman" w:hAnsi="Times New Roman" w:cs="Times New Roman"/>
          <w:lang w:bidi="en-US"/>
        </w:rPr>
      </w:pPr>
      <w:r w:rsidRPr="00256D41">
        <w:rPr>
          <w:rFonts w:ascii="Times New Roman" w:hAnsi="Times New Roman" w:cs="Times New Roman"/>
          <w:lang w:bidi="en-US"/>
        </w:rPr>
        <w:t xml:space="preserve">The experiment was laid out in a Randomized Block Design (RBD). This design is appropriate for experiments conducted in the field to minimize the effect of variability in soil fertility or other environmental factors across the experimental area. </w:t>
      </w:r>
      <w:r w:rsidR="00D329A2" w:rsidRPr="00256D41">
        <w:rPr>
          <w:rFonts w:ascii="Times New Roman" w:hAnsi="Times New Roman" w:cs="Times New Roman"/>
          <w:lang w:val="en-US" w:bidi="en-US"/>
        </w:rPr>
        <w:t>The experiment had three replications. Each replication included all four treatments. The total number of experimental plots was 4 treatments×3 replications=12 plots. However, the provided materials state there were 6 plots in total for an RBD, with 3 blocks and 2 plots per block. This contradicts the description of 4 treatments and 3 replications. Based on the data tables provided, which show data for T1, T2, T3, and T4 with three replicates (R1, R2, R3), it is assumed that there were indeed 4 treatments and 3 replications, totaling 12 experimental units, and the mention of 6 plots in the PDF was either a mistake or referred to a different experiment. Assuming 4 treatments and 3 replications in an RBD, each plot measured 1.0×1.0 m</w:t>
      </w:r>
      <w:r w:rsidR="00D329A2" w:rsidRPr="00256D41">
        <w:rPr>
          <w:rFonts w:ascii="Times New Roman" w:hAnsi="Times New Roman" w:cs="Times New Roman"/>
          <w:vertAlign w:val="superscript"/>
          <w:lang w:val="en-US" w:bidi="en-US"/>
        </w:rPr>
        <w:t>2</w:t>
      </w:r>
      <w:r w:rsidR="00D329A2" w:rsidRPr="00256D41">
        <w:rPr>
          <w:rFonts w:ascii="Times New Roman" w:hAnsi="Times New Roman" w:cs="Times New Roman"/>
          <w:lang w:val="en-US" w:bidi="en-US"/>
        </w:rPr>
        <w:t xml:space="preserve">. The treatments were randomly assigned to the plots within each block. </w:t>
      </w:r>
    </w:p>
    <w:p w14:paraId="4C344D52" w14:textId="52F02ED8" w:rsidR="00D329A2" w:rsidRPr="00256D41" w:rsidRDefault="00D329A2" w:rsidP="00256D41">
      <w:pPr>
        <w:pStyle w:val="ListParagraph"/>
        <w:spacing w:line="276" w:lineRule="auto"/>
        <w:ind w:left="0"/>
        <w:jc w:val="both"/>
        <w:rPr>
          <w:rFonts w:ascii="Times New Roman" w:hAnsi="Times New Roman" w:cs="Times New Roman"/>
          <w:b/>
          <w:bCs/>
          <w:lang w:bidi="en-US"/>
        </w:rPr>
      </w:pPr>
      <w:r w:rsidRPr="00256D41">
        <w:rPr>
          <w:rFonts w:ascii="Times New Roman" w:hAnsi="Times New Roman" w:cs="Times New Roman"/>
          <w:b/>
          <w:bCs/>
          <w:lang w:bidi="en-US"/>
        </w:rPr>
        <w:t xml:space="preserve">Crop Management </w:t>
      </w:r>
    </w:p>
    <w:p w14:paraId="0D870DCC" w14:textId="77777777" w:rsidR="00D329A2" w:rsidRPr="00256D41" w:rsidRDefault="00D329A2"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Radish seeds were sown on December 23, 2024. The seed rate was maintained at 10 kg per hectare. The spacing between rows was 40 cm, and the spacing between plants within a row was 10 cm. This spacing results in a plant density of approximately 25 plants per 1.0×1.0 m2 plot. Details regarding irrigation schedule, weeding practices, and any pest or disease management measures taken during the experiment were not provided in the available materials. </w:t>
      </w:r>
    </w:p>
    <w:p w14:paraId="23D6E597" w14:textId="6E3A1153" w:rsidR="00D329A2" w:rsidRPr="00256D41" w:rsidRDefault="00D329A2" w:rsidP="00256D41">
      <w:pPr>
        <w:pStyle w:val="ListParagraph"/>
        <w:spacing w:line="276" w:lineRule="auto"/>
        <w:ind w:left="0"/>
        <w:jc w:val="both"/>
        <w:rPr>
          <w:rFonts w:ascii="Times New Roman" w:hAnsi="Times New Roman" w:cs="Times New Roman"/>
          <w:b/>
          <w:bCs/>
          <w:lang w:bidi="en-US"/>
        </w:rPr>
      </w:pPr>
      <w:r w:rsidRPr="00256D41">
        <w:rPr>
          <w:rFonts w:ascii="Times New Roman" w:hAnsi="Times New Roman" w:cs="Times New Roman"/>
          <w:b/>
          <w:bCs/>
          <w:lang w:bidi="en-US"/>
        </w:rPr>
        <w:t>Data Collection</w:t>
      </w:r>
    </w:p>
    <w:p w14:paraId="592FD223" w14:textId="77777777" w:rsidR="00294105" w:rsidRPr="00256D41" w:rsidRDefault="00294105" w:rsidP="00256D41">
      <w:pPr>
        <w:spacing w:line="276" w:lineRule="auto"/>
        <w:jc w:val="both"/>
        <w:rPr>
          <w:rFonts w:ascii="Times New Roman" w:hAnsi="Times New Roman" w:cs="Times New Roman"/>
        </w:rPr>
      </w:pPr>
      <w:r w:rsidRPr="00256D41">
        <w:rPr>
          <w:rFonts w:ascii="Times New Roman" w:hAnsi="Times New Roman" w:cs="Times New Roman"/>
        </w:rPr>
        <w:t xml:space="preserve">For parameters measured on a per-plant basis, it is assumed that a representative sample of plants was randomly selected from each plot for measurement. The number of plants sampled per plot was not specified. </w:t>
      </w:r>
    </w:p>
    <w:p w14:paraId="7180E487" w14:textId="30B6E2FB" w:rsidR="0066293C" w:rsidRPr="00256D41" w:rsidRDefault="0066293C" w:rsidP="00256D41">
      <w:pPr>
        <w:spacing w:line="276" w:lineRule="auto"/>
        <w:jc w:val="both"/>
        <w:rPr>
          <w:rFonts w:ascii="Times New Roman" w:hAnsi="Times New Roman" w:cs="Times New Roman"/>
          <w:b/>
          <w:bCs/>
        </w:rPr>
      </w:pPr>
      <w:r w:rsidRPr="00256D41">
        <w:rPr>
          <w:rFonts w:ascii="Times New Roman" w:hAnsi="Times New Roman" w:cs="Times New Roman"/>
          <w:b/>
          <w:bCs/>
        </w:rPr>
        <w:t xml:space="preserve">Statistical Analysis </w:t>
      </w:r>
    </w:p>
    <w:p w14:paraId="0FDCEBDE" w14:textId="3D40E873" w:rsidR="009C02F9" w:rsidRDefault="0066293C" w:rsidP="00256D41">
      <w:pPr>
        <w:spacing w:line="276" w:lineRule="auto"/>
        <w:jc w:val="both"/>
        <w:rPr>
          <w:rFonts w:ascii="Times New Roman" w:hAnsi="Times New Roman" w:cs="Times New Roman"/>
          <w:lang w:bidi="en-US"/>
        </w:rPr>
      </w:pPr>
      <w:r w:rsidRPr="00256D41">
        <w:rPr>
          <w:rFonts w:ascii="Times New Roman" w:hAnsi="Times New Roman" w:cs="Times New Roman"/>
          <w:lang w:bidi="en-US"/>
        </w:rPr>
        <w:t xml:space="preserve">The collected data for each parameter were subjected to statistical analysis. For experiments conducted in an RBD, Analysis of Variance (ANOVA) is typically used to determine if there are statistically significant differences among the treatment means. If the ANOVA reveals a significant treatment effect (usually at a significance level of p&lt;0.05), post-hoc tests, such as Tukey's Honestly Significant Difference (HSD) test, are performed to make pairwise comparisons between the treatment means and identify which specific treatments are significantly different from each other. The provided materials </w:t>
      </w:r>
      <w:r w:rsidRPr="00256D41">
        <w:rPr>
          <w:rFonts w:ascii="Times New Roman" w:hAnsi="Times New Roman" w:cs="Times New Roman"/>
          <w:lang w:bidi="en-US"/>
        </w:rPr>
        <w:lastRenderedPageBreak/>
        <w:t>do not include the results of the statistical analysis (ANOVA tables, p</w:t>
      </w:r>
      <w:r w:rsidR="00FC6D9E" w:rsidRPr="00256D41">
        <w:rPr>
          <w:rFonts w:ascii="Times New Roman" w:hAnsi="Times New Roman" w:cs="Times New Roman"/>
          <w:lang w:bidi="en-US"/>
        </w:rPr>
        <w:t xml:space="preserve"> </w:t>
      </w:r>
      <w:r w:rsidRPr="00256D41">
        <w:rPr>
          <w:rFonts w:ascii="Times New Roman" w:hAnsi="Times New Roman" w:cs="Times New Roman"/>
          <w:lang w:bidi="en-US"/>
        </w:rPr>
        <w:t xml:space="preserve">values, etc.). Therefore, the statistical significance of the observed differences among the treatments cannot be determined from the available data. </w:t>
      </w:r>
    </w:p>
    <w:p w14:paraId="7E225CF0" w14:textId="77777777" w:rsidR="00256D41" w:rsidRPr="00256D41" w:rsidRDefault="00256D41" w:rsidP="00256D41">
      <w:pPr>
        <w:spacing w:line="276" w:lineRule="auto"/>
        <w:jc w:val="both"/>
        <w:rPr>
          <w:rFonts w:ascii="Times New Roman" w:hAnsi="Times New Roman" w:cs="Times New Roman"/>
          <w:b/>
          <w:bCs/>
          <w:lang w:val="en-US" w:bidi="en-US"/>
        </w:rPr>
      </w:pPr>
    </w:p>
    <w:p w14:paraId="4A5FFE75" w14:textId="2790DA6C" w:rsidR="009C02F9" w:rsidRPr="00256D41" w:rsidRDefault="0066293C" w:rsidP="00256D41">
      <w:pPr>
        <w:spacing w:line="276" w:lineRule="auto"/>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Results </w:t>
      </w:r>
      <w:r w:rsidR="009C02F9" w:rsidRPr="00256D41">
        <w:rPr>
          <w:rFonts w:ascii="Times New Roman" w:hAnsi="Times New Roman" w:cs="Times New Roman"/>
          <w:b/>
          <w:bCs/>
          <w:lang w:val="en-US" w:bidi="en-US"/>
        </w:rPr>
        <w:t>and Discussion</w:t>
      </w:r>
    </w:p>
    <w:p w14:paraId="5645E313" w14:textId="6A01CC1C" w:rsidR="00510FB3" w:rsidRPr="00256D41" w:rsidRDefault="00E90016" w:rsidP="00256D41">
      <w:pPr>
        <w:spacing w:line="276" w:lineRule="auto"/>
        <w:jc w:val="both"/>
        <w:rPr>
          <w:rFonts w:ascii="Times New Roman" w:hAnsi="Times New Roman" w:cs="Times New Roman"/>
          <w:b/>
          <w:bCs/>
          <w:color w:val="0070C0"/>
          <w:lang w:val="en-US" w:bidi="en-US"/>
        </w:rPr>
      </w:pPr>
      <w:r w:rsidRPr="00256D41">
        <w:rPr>
          <w:rFonts w:ascii="Times New Roman" w:hAnsi="Times New Roman" w:cs="Times New Roman"/>
          <w:lang w:val="en-US" w:bidi="en-US"/>
        </w:rPr>
        <w:t xml:space="preserve">The results of this study demonstrate that the application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leaf extract as a seed priming agent and foliar spray significantly influenced the growth and development of radish (</w:t>
      </w:r>
      <w:proofErr w:type="spellStart"/>
      <w:r w:rsidRPr="00256D41">
        <w:rPr>
          <w:rFonts w:ascii="Times New Roman" w:hAnsi="Times New Roman" w:cs="Times New Roman"/>
          <w:i/>
          <w:lang w:val="en-US" w:bidi="en-US"/>
        </w:rPr>
        <w:t>Raphanus</w:t>
      </w:r>
      <w:proofErr w:type="spellEnd"/>
      <w:r w:rsidRPr="00256D41">
        <w:rPr>
          <w:rFonts w:ascii="Times New Roman" w:hAnsi="Times New Roman" w:cs="Times New Roman"/>
          <w:i/>
          <w:lang w:val="en-US" w:bidi="en-US"/>
        </w:rPr>
        <w:t xml:space="preserve"> sativus</w:t>
      </w:r>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Pusa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Chetki</w:t>
      </w:r>
      <w:proofErr w:type="spellEnd"/>
      <w:r w:rsidRPr="00256D41">
        <w:rPr>
          <w:rFonts w:ascii="Times New Roman" w:hAnsi="Times New Roman" w:cs="Times New Roman"/>
          <w:lang w:val="en-US" w:bidi="en-US"/>
        </w:rPr>
        <w:t>')</w:t>
      </w:r>
      <w:r w:rsidR="00EC3CED" w:rsidRPr="00256D41">
        <w:rPr>
          <w:rFonts w:ascii="Times New Roman" w:hAnsi="Times New Roman" w:cs="Times New Roman"/>
          <w:color w:val="222222"/>
          <w:shd w:val="clear" w:color="auto" w:fill="FFFFFF"/>
        </w:rPr>
        <w:t xml:space="preserve"> (</w:t>
      </w:r>
      <w:r w:rsidR="00EC3CED" w:rsidRPr="00256D41">
        <w:rPr>
          <w:rFonts w:ascii="Times New Roman" w:hAnsi="Times New Roman" w:cs="Times New Roman"/>
          <w:bCs/>
          <w:lang w:bidi="en-US"/>
        </w:rPr>
        <w:t xml:space="preserve">Prakash </w:t>
      </w:r>
      <w:r w:rsidR="00EC3CED" w:rsidRPr="00256D41">
        <w:rPr>
          <w:rFonts w:ascii="Times New Roman" w:hAnsi="Times New Roman" w:cs="Times New Roman"/>
          <w:bCs/>
          <w:i/>
          <w:iCs/>
          <w:lang w:bidi="en-US"/>
        </w:rPr>
        <w:t>et al</w:t>
      </w:r>
      <w:r w:rsidR="00EC3CED" w:rsidRPr="00256D41">
        <w:rPr>
          <w:rFonts w:ascii="Times New Roman" w:hAnsi="Times New Roman" w:cs="Times New Roman"/>
          <w:bCs/>
          <w:lang w:bidi="en-US"/>
        </w:rPr>
        <w:t>., 2019</w:t>
      </w:r>
      <w:r w:rsidR="00EC3CED" w:rsidRPr="00256D41">
        <w:rPr>
          <w:rFonts w:ascii="Times New Roman" w:hAnsi="Times New Roman" w:cs="Times New Roman"/>
          <w:lang w:bidi="en-US"/>
        </w:rPr>
        <w:t>)</w:t>
      </w:r>
      <w:r w:rsidRPr="00256D41">
        <w:rPr>
          <w:rFonts w:ascii="Times New Roman" w:hAnsi="Times New Roman" w:cs="Times New Roman"/>
          <w:lang w:val="en-US" w:bidi="en-US"/>
        </w:rPr>
        <w:t xml:space="preserve">. The findings generally support the hypothesis that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can positively impact radish growth. The experimental data were analyzed by assessing various biometric parameters like </w:t>
      </w:r>
      <w:r w:rsidR="00DC1A51" w:rsidRPr="00256D41">
        <w:rPr>
          <w:rFonts w:ascii="Times New Roman" w:hAnsi="Times New Roman" w:cs="Times New Roman"/>
          <w:lang w:val="en-US" w:bidi="en-US"/>
        </w:rPr>
        <w:t xml:space="preserve">Germination </w:t>
      </w:r>
      <w:r w:rsidR="00294105" w:rsidRPr="00256D41">
        <w:rPr>
          <w:rFonts w:ascii="Times New Roman" w:hAnsi="Times New Roman" w:cs="Times New Roman"/>
          <w:lang w:val="en-US" w:bidi="en-US"/>
        </w:rPr>
        <w:t>percentage,</w:t>
      </w:r>
      <w:r w:rsidR="00DC1A51" w:rsidRPr="00256D41">
        <w:rPr>
          <w:rFonts w:ascii="Times New Roman" w:hAnsi="Times New Roman" w:cs="Times New Roman"/>
          <w:lang w:val="en-US" w:bidi="en-US"/>
        </w:rPr>
        <w:t xml:space="preserve"> plant height, number of leaves, leaf area, number of flowers, number of pods, number of </w:t>
      </w:r>
      <w:r w:rsidR="00294105" w:rsidRPr="00256D41">
        <w:rPr>
          <w:rFonts w:ascii="Times New Roman" w:hAnsi="Times New Roman" w:cs="Times New Roman"/>
          <w:lang w:val="en-US" w:bidi="en-US"/>
        </w:rPr>
        <w:t>siliquae</w:t>
      </w:r>
      <w:r w:rsidR="00DC1A51" w:rsidRPr="00256D41">
        <w:rPr>
          <w:rFonts w:ascii="Times New Roman" w:hAnsi="Times New Roman" w:cs="Times New Roman"/>
          <w:lang w:val="en-US" w:bidi="en-US"/>
        </w:rPr>
        <w:t xml:space="preserve">, number of branches, number of seeds, fresh weight of </w:t>
      </w:r>
      <w:r w:rsidR="00294105" w:rsidRPr="00256D41">
        <w:rPr>
          <w:rFonts w:ascii="Times New Roman" w:hAnsi="Times New Roman" w:cs="Times New Roman"/>
          <w:lang w:val="en-US" w:bidi="en-US"/>
        </w:rPr>
        <w:t>plant,</w:t>
      </w:r>
      <w:r w:rsidR="00DC1A51" w:rsidRPr="00256D41">
        <w:rPr>
          <w:rFonts w:ascii="Times New Roman" w:hAnsi="Times New Roman" w:cs="Times New Roman"/>
          <w:lang w:val="en-US" w:bidi="en-US"/>
        </w:rPr>
        <w:t xml:space="preserve"> dry weight of plant, root length.</w:t>
      </w:r>
      <w:r w:rsidRPr="00256D41">
        <w:rPr>
          <w:rFonts w:ascii="Times New Roman" w:hAnsi="Times New Roman" w:cs="Times New Roman"/>
          <w:lang w:val="en-US" w:bidi="en-US"/>
        </w:rPr>
        <w:t xml:space="preserve"> </w:t>
      </w:r>
    </w:p>
    <w:p w14:paraId="725C15A1" w14:textId="3748F64B" w:rsidR="0066293C" w:rsidRPr="00256D41" w:rsidRDefault="0066293C" w:rsidP="00256D41">
      <w:pPr>
        <w:spacing w:line="276" w:lineRule="auto"/>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 Germination Percentage </w:t>
      </w:r>
    </w:p>
    <w:p w14:paraId="51B6BA0C" w14:textId="608C860B" w:rsidR="0066293C" w:rsidRPr="00256D41" w:rsidRDefault="0066293C" w:rsidP="00256D41">
      <w:pPr>
        <w:spacing w:line="276" w:lineRule="auto"/>
        <w:jc w:val="both"/>
        <w:rPr>
          <w:rFonts w:ascii="Times New Roman" w:hAnsi="Times New Roman" w:cs="Times New Roman"/>
          <w:lang w:val="en-US" w:bidi="en-US"/>
        </w:rPr>
      </w:pPr>
      <w:r w:rsidRPr="00256D41">
        <w:rPr>
          <w:rFonts w:ascii="Times New Roman" w:hAnsi="Times New Roman" w:cs="Times New Roman"/>
          <w:lang w:val="en-US" w:bidi="en-US"/>
        </w:rPr>
        <w:t xml:space="preserve">A germination test comparing untreated seeds with seeds treated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(1:10 leaf: water ratio) showed a notable difference in germination percentage. The results indicate that treating radish seeds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at a 1:10 leaf to water ratio resulted in a significantly higher germination percentage (81%) compared to untreated seeds (53%), representing a 28% increase.</w:t>
      </w:r>
      <w:r w:rsidR="00DC1A51" w:rsidRPr="00256D41">
        <w:rPr>
          <w:rFonts w:ascii="Times New Roman" w:hAnsi="Times New Roman" w:cs="Times New Roman"/>
          <w:lang w:val="en-US" w:bidi="en-US"/>
        </w:rPr>
        <w:t xml:space="preserve"> The observed increase in germination percentage with </w:t>
      </w:r>
      <w:proofErr w:type="spellStart"/>
      <w:r w:rsidR="00DC1A51" w:rsidRPr="00256D41">
        <w:rPr>
          <w:rFonts w:ascii="Times New Roman" w:hAnsi="Times New Roman" w:cs="Times New Roman"/>
          <w:i/>
          <w:lang w:val="en-US" w:bidi="en-US"/>
        </w:rPr>
        <w:t>Pongamia</w:t>
      </w:r>
      <w:proofErr w:type="spellEnd"/>
      <w:r w:rsidR="00DC1A51" w:rsidRPr="00256D41">
        <w:rPr>
          <w:rFonts w:ascii="Times New Roman" w:hAnsi="Times New Roman" w:cs="Times New Roman"/>
          <w:i/>
          <w:lang w:val="en-US" w:bidi="en-US"/>
        </w:rPr>
        <w:t xml:space="preserve"> </w:t>
      </w:r>
      <w:proofErr w:type="spellStart"/>
      <w:r w:rsidR="00DC1A51" w:rsidRPr="00256D41">
        <w:rPr>
          <w:rFonts w:ascii="Times New Roman" w:hAnsi="Times New Roman" w:cs="Times New Roman"/>
          <w:i/>
          <w:lang w:val="en-US" w:bidi="en-US"/>
        </w:rPr>
        <w:t>pinnata</w:t>
      </w:r>
      <w:proofErr w:type="spellEnd"/>
      <w:r w:rsidR="00DC1A51" w:rsidRPr="00256D41">
        <w:rPr>
          <w:rFonts w:ascii="Times New Roman" w:hAnsi="Times New Roman" w:cs="Times New Roman"/>
          <w:lang w:val="en-US" w:bidi="en-US"/>
        </w:rPr>
        <w:t xml:space="preserve"> extract treatment</w:t>
      </w:r>
      <w:r w:rsidR="00FA1C5C" w:rsidRPr="00256D41">
        <w:rPr>
          <w:rFonts w:ascii="Times New Roman" w:hAnsi="Times New Roman" w:cs="Times New Roman"/>
          <w:lang w:val="en-US" w:bidi="en-US"/>
        </w:rPr>
        <w:t xml:space="preserve"> </w:t>
      </w:r>
      <w:r w:rsidR="00DC1A51" w:rsidRPr="00256D41">
        <w:rPr>
          <w:rFonts w:ascii="Times New Roman" w:hAnsi="Times New Roman" w:cs="Times New Roman"/>
          <w:lang w:val="en-US" w:bidi="en-US"/>
        </w:rPr>
        <w:t>is a crucial finding. Improved germination is a primary benefit of seed priming and leads to faster and more uniform seedling emergence, which is essential for establishing a healthy crop stand (</w:t>
      </w:r>
      <w:proofErr w:type="spellStart"/>
      <w:r w:rsidR="008B6863" w:rsidRPr="00256D41">
        <w:rPr>
          <w:rFonts w:ascii="Times New Roman" w:hAnsi="Times New Roman" w:cs="Times New Roman"/>
          <w:bCs/>
          <w:lang w:bidi="en-US"/>
        </w:rPr>
        <w:t>Khalequzzaman</w:t>
      </w:r>
      <w:proofErr w:type="spellEnd"/>
      <w:r w:rsidR="00DC1A51" w:rsidRPr="00256D41">
        <w:rPr>
          <w:rFonts w:ascii="Times New Roman" w:hAnsi="Times New Roman" w:cs="Times New Roman"/>
          <w:bCs/>
          <w:lang w:val="en-US" w:bidi="en-US"/>
        </w:rPr>
        <w:t xml:space="preserve"> </w:t>
      </w:r>
      <w:r w:rsidR="00DC1A51" w:rsidRPr="00256D41">
        <w:rPr>
          <w:rFonts w:ascii="Times New Roman" w:hAnsi="Times New Roman" w:cs="Times New Roman"/>
          <w:bCs/>
          <w:i/>
          <w:iCs/>
          <w:lang w:val="en-US" w:bidi="en-US"/>
        </w:rPr>
        <w:t>et al</w:t>
      </w:r>
      <w:r w:rsidR="00DC1A51" w:rsidRPr="00256D41">
        <w:rPr>
          <w:rFonts w:ascii="Times New Roman" w:hAnsi="Times New Roman" w:cs="Times New Roman"/>
          <w:bCs/>
          <w:lang w:val="en-US" w:bidi="en-US"/>
        </w:rPr>
        <w:t>., 2023</w:t>
      </w:r>
      <w:r w:rsidR="00DC1A51" w:rsidRPr="00256D41">
        <w:rPr>
          <w:rFonts w:ascii="Times New Roman" w:hAnsi="Times New Roman" w:cs="Times New Roman"/>
          <w:lang w:val="en-US" w:bidi="en-US"/>
        </w:rPr>
        <w:t xml:space="preserve">). This suggests that the </w:t>
      </w:r>
      <w:proofErr w:type="spellStart"/>
      <w:r w:rsidR="00DC1A51" w:rsidRPr="00256D41">
        <w:rPr>
          <w:rFonts w:ascii="Times New Roman" w:hAnsi="Times New Roman" w:cs="Times New Roman"/>
          <w:i/>
          <w:lang w:val="en-US" w:bidi="en-US"/>
        </w:rPr>
        <w:t>Pongamia</w:t>
      </w:r>
      <w:proofErr w:type="spellEnd"/>
      <w:r w:rsidR="00DC1A51" w:rsidRPr="00256D41">
        <w:rPr>
          <w:rFonts w:ascii="Times New Roman" w:hAnsi="Times New Roman" w:cs="Times New Roman"/>
          <w:i/>
          <w:lang w:val="en-US" w:bidi="en-US"/>
        </w:rPr>
        <w:t xml:space="preserve"> </w:t>
      </w:r>
      <w:proofErr w:type="spellStart"/>
      <w:r w:rsidR="00DC1A51" w:rsidRPr="00256D41">
        <w:rPr>
          <w:rFonts w:ascii="Times New Roman" w:hAnsi="Times New Roman" w:cs="Times New Roman"/>
          <w:i/>
          <w:lang w:val="en-US" w:bidi="en-US"/>
        </w:rPr>
        <w:t>pinnata</w:t>
      </w:r>
      <w:proofErr w:type="spellEnd"/>
      <w:r w:rsidR="00DC1A51" w:rsidRPr="00256D41">
        <w:rPr>
          <w:rFonts w:ascii="Times New Roman" w:hAnsi="Times New Roman" w:cs="Times New Roman"/>
          <w:lang w:val="en-US" w:bidi="en-US"/>
        </w:rPr>
        <w:t xml:space="preserve"> extract contains compounds that can break seed dormancy, enhance metabolic activity during imbibition, and promote the early stages of germination (</w:t>
      </w:r>
      <w:r w:rsidR="00DC1A51" w:rsidRPr="00256D41">
        <w:rPr>
          <w:rFonts w:ascii="Times New Roman" w:hAnsi="Times New Roman" w:cs="Times New Roman"/>
          <w:bCs/>
          <w:lang w:val="en-US" w:bidi="en-US"/>
        </w:rPr>
        <w:t xml:space="preserve">Chandra </w:t>
      </w:r>
      <w:r w:rsidR="00DC1A51" w:rsidRPr="00256D41">
        <w:rPr>
          <w:rFonts w:ascii="Times New Roman" w:hAnsi="Times New Roman" w:cs="Times New Roman"/>
          <w:bCs/>
          <w:i/>
          <w:iCs/>
          <w:lang w:val="en-US" w:bidi="en-US"/>
        </w:rPr>
        <w:t>et al.,</w:t>
      </w:r>
      <w:r w:rsidR="00DC1A51" w:rsidRPr="00256D41">
        <w:rPr>
          <w:rFonts w:ascii="Times New Roman" w:hAnsi="Times New Roman" w:cs="Times New Roman"/>
          <w:bCs/>
          <w:lang w:val="en-US" w:bidi="en-US"/>
        </w:rPr>
        <w:t xml:space="preserve"> 2024</w:t>
      </w:r>
      <w:r w:rsidR="00DC1A51" w:rsidRPr="00256D41">
        <w:rPr>
          <w:rFonts w:ascii="Times New Roman" w:hAnsi="Times New Roman" w:cs="Times New Roman"/>
          <w:lang w:val="en-US" w:bidi="en-US"/>
        </w:rPr>
        <w:t>)</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(Fig.1)</w:t>
      </w:r>
      <w:r w:rsidR="00DC1A51" w:rsidRPr="00256D41">
        <w:rPr>
          <w:rFonts w:ascii="Times New Roman" w:hAnsi="Times New Roman" w:cs="Times New Roman"/>
          <w:bCs/>
          <w:lang w:val="en-US" w:bidi="en-US"/>
        </w:rPr>
        <w:t>.</w:t>
      </w:r>
      <w:r w:rsidR="00DC1A51" w:rsidRPr="00256D41">
        <w:rPr>
          <w:rFonts w:ascii="Times New Roman" w:hAnsi="Times New Roman" w:cs="Times New Roman"/>
          <w:lang w:val="en-US" w:bidi="en-US"/>
        </w:rPr>
        <w:t xml:space="preserve"> </w:t>
      </w:r>
    </w:p>
    <w:p w14:paraId="63D1EC2D" w14:textId="541DDD5E" w:rsidR="00294105" w:rsidRDefault="00294105" w:rsidP="00294105">
      <w:pPr>
        <w:ind w:right="9"/>
        <w:jc w:val="center"/>
        <w:rPr>
          <w:rFonts w:ascii="Times New Roman" w:hAnsi="Times New Roman" w:cs="Times New Roman"/>
          <w:sz w:val="24"/>
          <w:szCs w:val="24"/>
          <w:lang w:val="en-US" w:bidi="en-US"/>
        </w:rPr>
      </w:pPr>
      <w:r>
        <w:rPr>
          <w:rFonts w:ascii="Times New Roman" w:hAnsi="Times New Roman" w:cs="Times New Roman"/>
          <w:noProof/>
          <w:sz w:val="24"/>
          <w:szCs w:val="24"/>
          <w:lang w:val="en-US" w:bidi="en-US"/>
        </w:rPr>
        <w:drawing>
          <wp:inline distT="0" distB="0" distL="0" distR="0" wp14:anchorId="317A60F3" wp14:editId="35B7BF6C">
            <wp:extent cx="3647017" cy="2304356"/>
            <wp:effectExtent l="19050" t="19050" r="10795" b="20320"/>
            <wp:docPr id="11536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30815" name="Picture 1153630815"/>
                    <pic:cNvPicPr/>
                  </pic:nvPicPr>
                  <pic:blipFill rotWithShape="1">
                    <a:blip r:embed="rId8" cstate="print">
                      <a:extLst>
                        <a:ext uri="{28A0092B-C50C-407E-A947-70E740481C1C}">
                          <a14:useLocalDpi xmlns:a14="http://schemas.microsoft.com/office/drawing/2010/main" val="0"/>
                        </a:ext>
                      </a:extLst>
                    </a:blip>
                    <a:srcRect r="18753" b="8735"/>
                    <a:stretch/>
                  </pic:blipFill>
                  <pic:spPr bwMode="auto">
                    <a:xfrm>
                      <a:off x="0" y="0"/>
                      <a:ext cx="3647017" cy="23043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8C24E32" w14:textId="61C1D789" w:rsidR="00A24FAA" w:rsidRPr="00256D41" w:rsidRDefault="00A24FAA" w:rsidP="00294105">
      <w:pPr>
        <w:ind w:right="9"/>
        <w:jc w:val="center"/>
        <w:rPr>
          <w:rFonts w:ascii="Times New Roman" w:hAnsi="Times New Roman" w:cs="Times New Roman"/>
          <w:szCs w:val="24"/>
          <w:lang w:val="en-US" w:bidi="en-US"/>
        </w:rPr>
      </w:pPr>
      <w:r w:rsidRPr="00256D41">
        <w:rPr>
          <w:rFonts w:ascii="Times New Roman" w:hAnsi="Times New Roman" w:cs="Times New Roman"/>
          <w:b/>
          <w:bCs/>
          <w:szCs w:val="24"/>
          <w:lang w:val="en-US" w:bidi="en-US"/>
        </w:rPr>
        <w:t>Fig.1.</w:t>
      </w:r>
      <w:r w:rsidRPr="00256D41">
        <w:rPr>
          <w:rFonts w:ascii="Times New Roman" w:hAnsi="Times New Roman" w:cs="Times New Roman"/>
          <w:szCs w:val="24"/>
          <w:lang w:val="en-US" w:bidi="en-US"/>
        </w:rPr>
        <w:t xml:space="preserve"> Seed Quality Parameters</w:t>
      </w:r>
    </w:p>
    <w:p w14:paraId="4C55FAFD" w14:textId="77777777" w:rsid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 </w:t>
      </w:r>
    </w:p>
    <w:p w14:paraId="60BB9C4F" w14:textId="0754693D"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Plant Height </w:t>
      </w:r>
    </w:p>
    <w:p w14:paraId="18686083" w14:textId="1675AD6B"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Plant height was measured at 30, 60, and 90 DAS to assess the vertical growth of radish plants under different treatments. At 30 DAS, treatments T3 and T4 showed higher mean plant height compared to T1 and T2. This trend continued at 60 and 90 DAS, with T4 consistently exhibiting the greatest plant </w:t>
      </w:r>
      <w:r w:rsidRPr="00256D41">
        <w:rPr>
          <w:rFonts w:ascii="Times New Roman" w:hAnsi="Times New Roman" w:cs="Times New Roman"/>
          <w:lang w:val="en-US" w:bidi="en-US"/>
        </w:rPr>
        <w:lastRenderedPageBreak/>
        <w:t>height, followed by T3, T2, and the control T1</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FA1C5C" w:rsidRPr="00256D41">
        <w:rPr>
          <w:rFonts w:ascii="Times New Roman" w:hAnsi="Times New Roman" w:cs="Times New Roman"/>
          <w:lang w:val="en-US" w:bidi="en-US"/>
        </w:rPr>
        <w:t xml:space="preserve">The data on plant height indicate that treatments with </w:t>
      </w:r>
      <w:proofErr w:type="spellStart"/>
      <w:r w:rsidR="00FA1C5C" w:rsidRPr="00256D41">
        <w:rPr>
          <w:rFonts w:ascii="Times New Roman" w:hAnsi="Times New Roman" w:cs="Times New Roman"/>
          <w:i/>
          <w:lang w:val="en-US" w:bidi="en-US"/>
        </w:rPr>
        <w:t>Pongamia</w:t>
      </w:r>
      <w:proofErr w:type="spellEnd"/>
      <w:r w:rsidR="00FA1C5C" w:rsidRPr="00256D41">
        <w:rPr>
          <w:rFonts w:ascii="Times New Roman" w:hAnsi="Times New Roman" w:cs="Times New Roman"/>
          <w:i/>
          <w:lang w:val="en-US" w:bidi="en-US"/>
        </w:rPr>
        <w:t xml:space="preserve"> </w:t>
      </w:r>
      <w:proofErr w:type="spellStart"/>
      <w:r w:rsidR="00FA1C5C" w:rsidRPr="00256D41">
        <w:rPr>
          <w:rFonts w:ascii="Times New Roman" w:hAnsi="Times New Roman" w:cs="Times New Roman"/>
          <w:i/>
          <w:lang w:val="en-US" w:bidi="en-US"/>
        </w:rPr>
        <w:t>pinnata</w:t>
      </w:r>
      <w:proofErr w:type="spellEnd"/>
      <w:r w:rsidR="00FA1C5C" w:rsidRPr="00256D41">
        <w:rPr>
          <w:rFonts w:ascii="Times New Roman" w:hAnsi="Times New Roman" w:cs="Times New Roman"/>
          <w:lang w:val="en-US" w:bidi="en-US"/>
        </w:rPr>
        <w:t xml:space="preserve"> extract, particularly T4 (combined seed treatment and foliar spray) and T3 (foliar spray), promoted vegetative growth. T4 consistently resulted in the tallest plants at 60 and 90 DAS. </w:t>
      </w:r>
    </w:p>
    <w:p w14:paraId="2759128E" w14:textId="5927AE27"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Leaves per Plant </w:t>
      </w:r>
    </w:p>
    <w:p w14:paraId="1F298F67" w14:textId="43837499"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The number of leaves per plant is an indicator of vegetative growth and photosynthetic capacity. The number of leaves per plant increased over time for all treatments. At 30 DAS, T3 and T4 had slightly more leaves than T1 and T2. By 60 and 90 DAS, treatments T3 and T4 showed a considerably higher number of leaves per plant compared to T1 and T2, with T4 having the highest mean number of leaves at 90 DAS</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FA1C5C" w:rsidRPr="00256D41">
        <w:rPr>
          <w:rFonts w:ascii="Times New Roman" w:hAnsi="Times New Roman" w:cs="Times New Roman"/>
          <w:lang w:val="en-US" w:bidi="en-US"/>
        </w:rPr>
        <w:t xml:space="preserve">The data on </w:t>
      </w:r>
      <w:r w:rsidR="00726C27" w:rsidRPr="00256D41">
        <w:rPr>
          <w:rFonts w:ascii="Times New Roman" w:hAnsi="Times New Roman" w:cs="Times New Roman"/>
          <w:lang w:val="en-US" w:bidi="en-US"/>
        </w:rPr>
        <w:t>plant number</w:t>
      </w:r>
      <w:r w:rsidR="00FA1C5C" w:rsidRPr="00256D41">
        <w:rPr>
          <w:rFonts w:ascii="Times New Roman" w:hAnsi="Times New Roman" w:cs="Times New Roman"/>
          <w:lang w:val="en-US" w:bidi="en-US"/>
        </w:rPr>
        <w:t xml:space="preserve"> of leave</w:t>
      </w:r>
      <w:r w:rsidR="00726C27" w:rsidRPr="00256D41">
        <w:rPr>
          <w:rFonts w:ascii="Times New Roman" w:hAnsi="Times New Roman" w:cs="Times New Roman"/>
          <w:lang w:val="en-US" w:bidi="en-US"/>
        </w:rPr>
        <w:t xml:space="preserve"> </w:t>
      </w:r>
      <w:r w:rsidR="00FA1C5C" w:rsidRPr="00256D41">
        <w:rPr>
          <w:rFonts w:ascii="Times New Roman" w:hAnsi="Times New Roman" w:cs="Times New Roman"/>
          <w:lang w:val="en-US" w:bidi="en-US"/>
        </w:rPr>
        <w:t xml:space="preserve">indicate that treatments with </w:t>
      </w:r>
      <w:proofErr w:type="spellStart"/>
      <w:r w:rsidR="00FA1C5C" w:rsidRPr="00256D41">
        <w:rPr>
          <w:rFonts w:ascii="Times New Roman" w:hAnsi="Times New Roman" w:cs="Times New Roman"/>
          <w:i/>
          <w:lang w:val="en-US" w:bidi="en-US"/>
        </w:rPr>
        <w:t>Pongamia</w:t>
      </w:r>
      <w:proofErr w:type="spellEnd"/>
      <w:r w:rsidR="00FA1C5C" w:rsidRPr="00256D41">
        <w:rPr>
          <w:rFonts w:ascii="Times New Roman" w:hAnsi="Times New Roman" w:cs="Times New Roman"/>
          <w:i/>
          <w:lang w:val="en-US" w:bidi="en-US"/>
        </w:rPr>
        <w:t xml:space="preserve"> </w:t>
      </w:r>
      <w:proofErr w:type="spellStart"/>
      <w:r w:rsidR="00FA1C5C" w:rsidRPr="00256D41">
        <w:rPr>
          <w:rFonts w:ascii="Times New Roman" w:hAnsi="Times New Roman" w:cs="Times New Roman"/>
          <w:i/>
          <w:lang w:val="en-US" w:bidi="en-US"/>
        </w:rPr>
        <w:t>pinnata</w:t>
      </w:r>
      <w:proofErr w:type="spellEnd"/>
      <w:r w:rsidR="00FA1C5C" w:rsidRPr="00256D41">
        <w:rPr>
          <w:rFonts w:ascii="Times New Roman" w:hAnsi="Times New Roman" w:cs="Times New Roman"/>
          <w:lang w:val="en-US" w:bidi="en-US"/>
        </w:rPr>
        <w:t xml:space="preserve"> extract, particularly T4 (combined seed treatment and foliar spray) and T3 (foliar spray), promoted vegetative growth. T4 consistently resulted in a higher number of leaves per plant at 60 and 90 DAS. </w:t>
      </w:r>
    </w:p>
    <w:p w14:paraId="762E7CEF" w14:textId="6250E41C"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Leaf Area </w:t>
      </w:r>
    </w:p>
    <w:p w14:paraId="707BD635" w14:textId="1563044F"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Leaf area is another important parameter reflecting the plant's photosynthetic capacity. Leaf area generally increased over time. At 30 DAS, the differences among treatments were small. At 60 DAS, T3 and T4 showed higher mean leaf area compared to T1 and T2, although there was high variability in T3. At 90 DAS, T1 had the highest mean leaf area, which is an unexpected trend compared to other parameters. T4 had the second highest mean leaf area at 90 DAS</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726C27" w:rsidRPr="00256D41">
        <w:rPr>
          <w:rFonts w:ascii="Times New Roman" w:hAnsi="Times New Roman" w:cs="Times New Roman"/>
          <w:lang w:val="en-US" w:bidi="en-US"/>
        </w:rPr>
        <w:t xml:space="preserve">The data on leaf area indicate that treatments with </w:t>
      </w:r>
      <w:proofErr w:type="spellStart"/>
      <w:r w:rsidR="00726C27" w:rsidRPr="00256D41">
        <w:rPr>
          <w:rFonts w:ascii="Times New Roman" w:hAnsi="Times New Roman" w:cs="Times New Roman"/>
          <w:i/>
          <w:lang w:val="en-US" w:bidi="en-US"/>
        </w:rPr>
        <w:t>Pongamia</w:t>
      </w:r>
      <w:proofErr w:type="spellEnd"/>
      <w:r w:rsidR="00726C27" w:rsidRPr="00256D41">
        <w:rPr>
          <w:rFonts w:ascii="Times New Roman" w:hAnsi="Times New Roman" w:cs="Times New Roman"/>
          <w:i/>
          <w:lang w:val="en-US" w:bidi="en-US"/>
        </w:rPr>
        <w:t xml:space="preserve"> </w:t>
      </w:r>
      <w:proofErr w:type="spellStart"/>
      <w:r w:rsidR="00726C27" w:rsidRPr="00256D41">
        <w:rPr>
          <w:rFonts w:ascii="Times New Roman" w:hAnsi="Times New Roman" w:cs="Times New Roman"/>
          <w:i/>
          <w:lang w:val="en-US" w:bidi="en-US"/>
        </w:rPr>
        <w:t>pinnata</w:t>
      </w:r>
      <w:proofErr w:type="spellEnd"/>
      <w:r w:rsidR="00726C27" w:rsidRPr="00256D41">
        <w:rPr>
          <w:rFonts w:ascii="Times New Roman" w:hAnsi="Times New Roman" w:cs="Times New Roman"/>
          <w:lang w:val="en-US" w:bidi="en-US"/>
        </w:rPr>
        <w:t xml:space="preserve"> extract, particularly T4 (combined seed treatment and foliar spray) and T3 (foliar spray), promoted vegetative growth. T4 consistently resulted in the increased leaf area. Increased leaf area in these treatments suggests enhanced photosynthetic capacity, which is fundamental for biomass production. The unexpected high leaf area in T1 at 90 DAS warrants further investigation and could be due to variability or other unmeasured factors. </w:t>
      </w:r>
    </w:p>
    <w:p w14:paraId="67E07838" w14:textId="544BED1F"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Flowers per Plant </w:t>
      </w:r>
    </w:p>
    <w:p w14:paraId="2970E22C" w14:textId="7049881B"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The number of flowers per plant indicates the reproductive potential of the plant. The number of flowers per plant increased from 60 to 90 DAS. At both time points, treatments T2, T3, and T4 had a higher mean number of flowers compared to the control T1. Treatment T4 consistently showed the highest mean number of flowers per plant</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726C27" w:rsidRPr="00256D41">
        <w:rPr>
          <w:rFonts w:ascii="Times New Roman" w:hAnsi="Times New Roman" w:cs="Times New Roman"/>
          <w:lang w:val="en-US" w:bidi="en-US"/>
        </w:rPr>
        <w:t xml:space="preserve">The influence of </w:t>
      </w:r>
      <w:proofErr w:type="spellStart"/>
      <w:r w:rsidR="00726C27" w:rsidRPr="00256D41">
        <w:rPr>
          <w:rFonts w:ascii="Times New Roman" w:hAnsi="Times New Roman" w:cs="Times New Roman"/>
          <w:i/>
          <w:lang w:val="en-US" w:bidi="en-US"/>
        </w:rPr>
        <w:t>Pongamia</w:t>
      </w:r>
      <w:proofErr w:type="spellEnd"/>
      <w:r w:rsidR="00726C27" w:rsidRPr="00256D41">
        <w:rPr>
          <w:rFonts w:ascii="Times New Roman" w:hAnsi="Times New Roman" w:cs="Times New Roman"/>
          <w:i/>
          <w:lang w:val="en-US" w:bidi="en-US"/>
        </w:rPr>
        <w:t xml:space="preserve"> </w:t>
      </w:r>
      <w:proofErr w:type="spellStart"/>
      <w:r w:rsidR="00726C27" w:rsidRPr="00256D41">
        <w:rPr>
          <w:rFonts w:ascii="Times New Roman" w:hAnsi="Times New Roman" w:cs="Times New Roman"/>
          <w:i/>
          <w:lang w:val="en-US" w:bidi="en-US"/>
        </w:rPr>
        <w:t>pinnata</w:t>
      </w:r>
      <w:proofErr w:type="spellEnd"/>
      <w:r w:rsidR="00726C27" w:rsidRPr="00256D41">
        <w:rPr>
          <w:rFonts w:ascii="Times New Roman" w:hAnsi="Times New Roman" w:cs="Times New Roman"/>
          <w:lang w:val="en-US" w:bidi="en-US"/>
        </w:rPr>
        <w:t xml:space="preserve"> extract extended to the reproductive phase of the radish plants. Treatments, especially T4, led to a higher number of flowers per plant. This indicates that the extract may contain compounds that stimulate flowering. </w:t>
      </w:r>
    </w:p>
    <w:p w14:paraId="4EF38A69" w14:textId="7FD4AE20"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Branches per Plant </w:t>
      </w:r>
    </w:p>
    <w:p w14:paraId="7011CD69" w14:textId="7D34C376"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Branching contributes to the overall size and complexity of the plant structure. The number of branches per plant increased from 60 to 90 DAS. At 60 DAS, T3 and T4 had more branches than T1 and T2. At 90 DAS, treatments T2, T3, and T4 showed a higher mean number of branches compared to T1, with T4 having the highest mean</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726C27" w:rsidRPr="00256D41">
        <w:rPr>
          <w:rFonts w:ascii="Times New Roman" w:hAnsi="Times New Roman" w:cs="Times New Roman"/>
          <w:lang w:val="en-US" w:bidi="en-US"/>
        </w:rPr>
        <w:t xml:space="preserve">The influence of </w:t>
      </w:r>
      <w:proofErr w:type="spellStart"/>
      <w:r w:rsidR="00726C27" w:rsidRPr="00256D41">
        <w:rPr>
          <w:rFonts w:ascii="Times New Roman" w:hAnsi="Times New Roman" w:cs="Times New Roman"/>
          <w:i/>
          <w:lang w:val="en-US" w:bidi="en-US"/>
        </w:rPr>
        <w:t>Pongamia</w:t>
      </w:r>
      <w:proofErr w:type="spellEnd"/>
      <w:r w:rsidR="00726C27" w:rsidRPr="00256D41">
        <w:rPr>
          <w:rFonts w:ascii="Times New Roman" w:hAnsi="Times New Roman" w:cs="Times New Roman"/>
          <w:i/>
          <w:lang w:val="en-US" w:bidi="en-US"/>
        </w:rPr>
        <w:t xml:space="preserve"> </w:t>
      </w:r>
      <w:proofErr w:type="spellStart"/>
      <w:r w:rsidR="00726C27" w:rsidRPr="00256D41">
        <w:rPr>
          <w:rFonts w:ascii="Times New Roman" w:hAnsi="Times New Roman" w:cs="Times New Roman"/>
          <w:i/>
          <w:lang w:val="en-US" w:bidi="en-US"/>
        </w:rPr>
        <w:t>pinnata</w:t>
      </w:r>
      <w:proofErr w:type="spellEnd"/>
      <w:r w:rsidR="00726C27" w:rsidRPr="00256D41">
        <w:rPr>
          <w:rFonts w:ascii="Times New Roman" w:hAnsi="Times New Roman" w:cs="Times New Roman"/>
          <w:lang w:val="en-US" w:bidi="en-US"/>
        </w:rPr>
        <w:t xml:space="preserve"> extract extended to the reproductive phase of the radish plants. Treatments, especially T4, led to a higher number of branches per plant. This indicates that the extract may contain compounds that stimulate the development of reproductive structures. </w:t>
      </w:r>
    </w:p>
    <w:p w14:paraId="3D996B9C" w14:textId="1D290919"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Pods per Plant </w:t>
      </w:r>
    </w:p>
    <w:p w14:paraId="41C21CA8" w14:textId="25A5A4CE" w:rsidR="002A4006"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pods per plant is a key yield component in seed production. The number of pods per plant generally increased from 60 to 90 DAS, although T1 showed a decrease, which might indicate maturity and senescence. At both 60 and 90 DAS, treatments T2, T3, and T4 had a higher mean number </w:t>
      </w:r>
      <w:r w:rsidRPr="00256D41">
        <w:rPr>
          <w:rFonts w:ascii="Times New Roman" w:hAnsi="Times New Roman" w:cs="Times New Roman"/>
          <w:lang w:val="en-US" w:bidi="en-US"/>
        </w:rPr>
        <w:lastRenderedPageBreak/>
        <w:t>of pods compared to T1. Treatment T4 exhibited the highest mean number</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(Fig.2)</w:t>
      </w:r>
      <w:r w:rsidR="00726C27" w:rsidRPr="00256D41">
        <w:rPr>
          <w:rFonts w:ascii="Times New Roman" w:hAnsi="Times New Roman" w:cs="Times New Roman"/>
          <w:lang w:val="en-US" w:bidi="en-US"/>
        </w:rPr>
        <w:t xml:space="preserve">. The influence of </w:t>
      </w:r>
      <w:proofErr w:type="spellStart"/>
      <w:r w:rsidR="00726C27" w:rsidRPr="00256D41">
        <w:rPr>
          <w:rFonts w:ascii="Times New Roman" w:hAnsi="Times New Roman" w:cs="Times New Roman"/>
          <w:i/>
          <w:lang w:val="en-US" w:bidi="en-US"/>
        </w:rPr>
        <w:t>Pongamia</w:t>
      </w:r>
      <w:proofErr w:type="spellEnd"/>
      <w:r w:rsidR="00726C27" w:rsidRPr="00256D41">
        <w:rPr>
          <w:rFonts w:ascii="Times New Roman" w:hAnsi="Times New Roman" w:cs="Times New Roman"/>
          <w:i/>
          <w:lang w:val="en-US" w:bidi="en-US"/>
        </w:rPr>
        <w:t xml:space="preserve"> </w:t>
      </w:r>
      <w:proofErr w:type="spellStart"/>
      <w:r w:rsidR="00726C27" w:rsidRPr="00256D41">
        <w:rPr>
          <w:rFonts w:ascii="Times New Roman" w:hAnsi="Times New Roman" w:cs="Times New Roman"/>
          <w:i/>
          <w:lang w:val="en-US" w:bidi="en-US"/>
        </w:rPr>
        <w:t>pinnata</w:t>
      </w:r>
      <w:proofErr w:type="spellEnd"/>
      <w:r w:rsidR="00726C27" w:rsidRPr="00256D41">
        <w:rPr>
          <w:rFonts w:ascii="Times New Roman" w:hAnsi="Times New Roman" w:cs="Times New Roman"/>
          <w:lang w:val="en-US" w:bidi="en-US"/>
        </w:rPr>
        <w:t xml:space="preserve"> extract extended to the reproductive phase of the radish plants. Treatments, especially T4, led to a higher number of pods per plant. This indicates that the extract may contain compounds that stimulate the development of reproductive structures. </w:t>
      </w:r>
    </w:p>
    <w:p w14:paraId="32D57D79" w14:textId="4A4EC724"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Number of Seeds per Plant </w:t>
      </w:r>
    </w:p>
    <w:p w14:paraId="671FDD11" w14:textId="7564D5B5" w:rsidR="00201702"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total number of seeds per plant is a direct measure of seed yield potential. At 90 DAS, all treatments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(T2, T3, and T4) resulted in a higher mean number of seeds per plant compared to the control (T1). Treatment T4 had the highest mean number of seeds per plant, followed by T3 and T</w:t>
      </w:r>
      <w:r w:rsidR="002A4006" w:rsidRPr="00256D41">
        <w:rPr>
          <w:rFonts w:ascii="Times New Roman" w:hAnsi="Times New Roman" w:cs="Times New Roman"/>
          <w:lang w:val="en-US" w:bidi="en-US"/>
        </w:rPr>
        <w:t xml:space="preserve">2 </w:t>
      </w:r>
      <w:r w:rsidR="002A4006" w:rsidRPr="00256D41">
        <w:rPr>
          <w:rFonts w:ascii="Times New Roman" w:hAnsi="Times New Roman" w:cs="Times New Roman"/>
          <w:bCs/>
          <w:lang w:val="en-US" w:bidi="en-US"/>
        </w:rPr>
        <w:t>(Fig.2)</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 xml:space="preserve">The influence of </w:t>
      </w:r>
      <w:proofErr w:type="spellStart"/>
      <w:r w:rsidR="003462AE" w:rsidRPr="00256D41">
        <w:rPr>
          <w:rFonts w:ascii="Times New Roman" w:hAnsi="Times New Roman" w:cs="Times New Roman"/>
          <w:i/>
          <w:lang w:val="en-US" w:bidi="en-US"/>
        </w:rPr>
        <w:t>Pongamia</w:t>
      </w:r>
      <w:proofErr w:type="spellEnd"/>
      <w:r w:rsidR="003462AE" w:rsidRPr="00256D41">
        <w:rPr>
          <w:rFonts w:ascii="Times New Roman" w:hAnsi="Times New Roman" w:cs="Times New Roman"/>
          <w:i/>
          <w:lang w:val="en-US" w:bidi="en-US"/>
        </w:rPr>
        <w:t xml:space="preserve"> </w:t>
      </w:r>
      <w:proofErr w:type="spellStart"/>
      <w:r w:rsidR="003462AE" w:rsidRPr="00256D41">
        <w:rPr>
          <w:rFonts w:ascii="Times New Roman" w:hAnsi="Times New Roman" w:cs="Times New Roman"/>
          <w:i/>
          <w:lang w:val="en-US" w:bidi="en-US"/>
        </w:rPr>
        <w:t>pinnata</w:t>
      </w:r>
      <w:proofErr w:type="spellEnd"/>
      <w:r w:rsidR="003462AE" w:rsidRPr="00256D41">
        <w:rPr>
          <w:rFonts w:ascii="Times New Roman" w:hAnsi="Times New Roman" w:cs="Times New Roman"/>
          <w:lang w:val="en-US" w:bidi="en-US"/>
        </w:rPr>
        <w:t xml:space="preserve"> extract extended to the reproductive phase of the radish plants. Treatments, especially T4, led to a higher number of seeds per plant. This indicates that the extract may contain compounds that stimulate the development of reproductive structures, ultimately contributing to a higher potential for seed production. The increased number of seeds per plant in the treated plots, particularly T4, further supports this observation and is a direct indicator of improved seed yield components. </w:t>
      </w:r>
    </w:p>
    <w:p w14:paraId="7A8BB03D" w14:textId="7EF06356"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b/>
          <w:bCs/>
          <w:lang w:val="en-US" w:bidi="en-US"/>
        </w:rPr>
        <w:t xml:space="preserve">Number of Seeds per Siliqua </w:t>
      </w:r>
    </w:p>
    <w:p w14:paraId="7CBC50F6" w14:textId="153F9523" w:rsidR="003462AE"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number of seeds per siliqua (pod) is another component contributing to seed yield. Treatments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(T2, T3, and T4) resulted in a higher mean number of seeds per siliqua compared to the control (T1). Treatment T4 had the highest mean number of seeds per siliqua</w:t>
      </w:r>
      <w:r w:rsidR="002A4006" w:rsidRPr="00256D41">
        <w:rPr>
          <w:rFonts w:ascii="Times New Roman" w:hAnsi="Times New Roman" w:cs="Times New Roman"/>
          <w:lang w:val="en-US" w:bidi="en-US"/>
        </w:rPr>
        <w:t xml:space="preserve"> </w:t>
      </w:r>
      <w:r w:rsidR="002A4006" w:rsidRPr="00256D41">
        <w:rPr>
          <w:rFonts w:ascii="Times New Roman" w:hAnsi="Times New Roman" w:cs="Times New Roman"/>
          <w:bCs/>
          <w:lang w:val="en-US" w:bidi="en-US"/>
        </w:rPr>
        <w:t>(Fig.3)</w:t>
      </w:r>
      <w:r w:rsidRPr="00256D41">
        <w:rPr>
          <w:rFonts w:ascii="Times New Roman" w:hAnsi="Times New Roman" w:cs="Times New Roman"/>
          <w:bCs/>
          <w:lang w:val="en-US" w:bidi="en-US"/>
        </w:rPr>
        <w:t>.</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 xml:space="preserve">The influence of </w:t>
      </w:r>
      <w:proofErr w:type="spellStart"/>
      <w:r w:rsidR="003462AE" w:rsidRPr="00256D41">
        <w:rPr>
          <w:rFonts w:ascii="Times New Roman" w:hAnsi="Times New Roman" w:cs="Times New Roman"/>
          <w:i/>
          <w:lang w:val="en-US" w:bidi="en-US"/>
        </w:rPr>
        <w:t>Pongamia</w:t>
      </w:r>
      <w:proofErr w:type="spellEnd"/>
      <w:r w:rsidR="003462AE" w:rsidRPr="00256D41">
        <w:rPr>
          <w:rFonts w:ascii="Times New Roman" w:hAnsi="Times New Roman" w:cs="Times New Roman"/>
          <w:i/>
          <w:lang w:val="en-US" w:bidi="en-US"/>
        </w:rPr>
        <w:t xml:space="preserve"> </w:t>
      </w:r>
      <w:proofErr w:type="spellStart"/>
      <w:r w:rsidR="003462AE" w:rsidRPr="00256D41">
        <w:rPr>
          <w:rFonts w:ascii="Times New Roman" w:hAnsi="Times New Roman" w:cs="Times New Roman"/>
          <w:i/>
          <w:lang w:val="en-US" w:bidi="en-US"/>
        </w:rPr>
        <w:t>pinnata</w:t>
      </w:r>
      <w:proofErr w:type="spellEnd"/>
      <w:r w:rsidR="003462AE" w:rsidRPr="00256D41">
        <w:rPr>
          <w:rFonts w:ascii="Times New Roman" w:hAnsi="Times New Roman" w:cs="Times New Roman"/>
          <w:lang w:val="en-US" w:bidi="en-US"/>
        </w:rPr>
        <w:t xml:space="preserve"> extract extended to the reproductive phase of the radish plants. Treatments, especially T4, led to a higher number of seeds per siliqua. This indicates that the extract may contain compounds that stimulate the development of reproductive structures, ultimately contributing to a higher potential for seed production. The increased number of seeds per siliqua in the treated plots, particularly T4, further supports this observation and is a direct indicator of improved seed yield components. </w:t>
      </w:r>
    </w:p>
    <w:p w14:paraId="389B811E" w14:textId="6F040BEF" w:rsidR="002A4006" w:rsidRPr="00256D41" w:rsidRDefault="002A4006" w:rsidP="00256D41">
      <w:pPr>
        <w:pStyle w:val="NoSpacing"/>
        <w:rPr>
          <w:lang w:val="en-US" w:bidi="en-US"/>
        </w:rPr>
      </w:pPr>
      <w:r w:rsidRPr="00256D41">
        <w:rPr>
          <w:noProof/>
          <w:lang w:val="en-US" w:bidi="en-US"/>
        </w:rPr>
        <w:drawing>
          <wp:inline distT="0" distB="0" distL="0" distR="0" wp14:anchorId="094AD3EE" wp14:editId="3A4E91F2">
            <wp:extent cx="5697019" cy="2660650"/>
            <wp:effectExtent l="0" t="0" r="0" b="6350"/>
            <wp:docPr id="7091877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87766" name="Picture 709187766"/>
                    <pic:cNvPicPr/>
                  </pic:nvPicPr>
                  <pic:blipFill>
                    <a:blip r:embed="rId9">
                      <a:extLst>
                        <a:ext uri="{28A0092B-C50C-407E-A947-70E740481C1C}">
                          <a14:useLocalDpi xmlns:a14="http://schemas.microsoft.com/office/drawing/2010/main" val="0"/>
                        </a:ext>
                      </a:extLst>
                    </a:blip>
                    <a:stretch>
                      <a:fillRect/>
                    </a:stretch>
                  </pic:blipFill>
                  <pic:spPr>
                    <a:xfrm>
                      <a:off x="0" y="0"/>
                      <a:ext cx="5708905" cy="2666201"/>
                    </a:xfrm>
                    <a:prstGeom prst="rect">
                      <a:avLst/>
                    </a:prstGeom>
                  </pic:spPr>
                </pic:pic>
              </a:graphicData>
            </a:graphic>
          </wp:inline>
        </w:drawing>
      </w:r>
    </w:p>
    <w:p w14:paraId="569FAE9F" w14:textId="35734A92" w:rsidR="002A4006" w:rsidRPr="00256D41" w:rsidRDefault="002A4006" w:rsidP="00256D41">
      <w:pPr>
        <w:spacing w:line="276" w:lineRule="auto"/>
        <w:ind w:right="9"/>
        <w:jc w:val="center"/>
        <w:rPr>
          <w:rFonts w:ascii="Times New Roman" w:hAnsi="Times New Roman" w:cs="Times New Roman"/>
          <w:lang w:val="en-US" w:bidi="en-US"/>
        </w:rPr>
      </w:pPr>
      <w:r w:rsidRPr="00256D41">
        <w:rPr>
          <w:rFonts w:ascii="Times New Roman" w:hAnsi="Times New Roman" w:cs="Times New Roman"/>
          <w:b/>
          <w:bCs/>
          <w:lang w:val="en-US" w:bidi="en-US"/>
        </w:rPr>
        <w:t>Fig.2</w:t>
      </w:r>
      <w:r w:rsidR="00A24FAA" w:rsidRPr="00256D41">
        <w:rPr>
          <w:rFonts w:ascii="Times New Roman" w:hAnsi="Times New Roman" w:cs="Times New Roman"/>
          <w:b/>
          <w:bCs/>
          <w:lang w:val="en-US" w:bidi="en-US"/>
        </w:rPr>
        <w:t>.</w:t>
      </w:r>
      <w:r w:rsidRPr="00256D41">
        <w:rPr>
          <w:rFonts w:ascii="Times New Roman" w:hAnsi="Times New Roman" w:cs="Times New Roman"/>
          <w:b/>
          <w:bCs/>
          <w:lang w:val="en-US" w:bidi="en-US"/>
        </w:rPr>
        <w:t xml:space="preserve"> </w:t>
      </w:r>
      <w:r w:rsidRPr="00256D41">
        <w:rPr>
          <w:rFonts w:ascii="Times New Roman" w:hAnsi="Times New Roman" w:cs="Times New Roman"/>
          <w:bCs/>
          <w:lang w:val="en-US" w:bidi="en-US"/>
        </w:rPr>
        <w:t xml:space="preserve">Effect of </w:t>
      </w:r>
      <w:proofErr w:type="spellStart"/>
      <w:r w:rsidRPr="00256D41">
        <w:rPr>
          <w:rFonts w:ascii="Times New Roman" w:hAnsi="Times New Roman" w:cs="Times New Roman"/>
          <w:bCs/>
          <w:i/>
          <w:lang w:val="en-US" w:bidi="en-US"/>
        </w:rPr>
        <w:t>Pongamia</w:t>
      </w:r>
      <w:proofErr w:type="spellEnd"/>
      <w:r w:rsidRPr="00256D41">
        <w:rPr>
          <w:rFonts w:ascii="Times New Roman" w:hAnsi="Times New Roman" w:cs="Times New Roman"/>
          <w:bCs/>
          <w:i/>
          <w:lang w:val="en-US" w:bidi="en-US"/>
        </w:rPr>
        <w:t xml:space="preserve"> </w:t>
      </w:r>
      <w:proofErr w:type="spellStart"/>
      <w:r w:rsidRPr="00256D41">
        <w:rPr>
          <w:rFonts w:ascii="Times New Roman" w:hAnsi="Times New Roman" w:cs="Times New Roman"/>
          <w:bCs/>
          <w:i/>
          <w:lang w:val="en-US" w:bidi="en-US"/>
        </w:rPr>
        <w:t>pinnata</w:t>
      </w:r>
      <w:proofErr w:type="spellEnd"/>
      <w:r w:rsidRPr="00256D41">
        <w:rPr>
          <w:rFonts w:ascii="Times New Roman" w:hAnsi="Times New Roman" w:cs="Times New Roman"/>
          <w:bCs/>
          <w:lang w:val="en-US" w:bidi="en-US"/>
        </w:rPr>
        <w:t xml:space="preserve"> Extract Treatments on yield quality </w:t>
      </w:r>
      <w:r w:rsidR="00256D41" w:rsidRPr="00256D41">
        <w:rPr>
          <w:rFonts w:ascii="Times New Roman" w:hAnsi="Times New Roman" w:cs="Times New Roman"/>
          <w:bCs/>
          <w:lang w:val="en-US" w:bidi="en-US"/>
        </w:rPr>
        <w:t>attributes</w:t>
      </w:r>
      <w:r w:rsidRPr="00256D41">
        <w:rPr>
          <w:rFonts w:ascii="Times New Roman" w:hAnsi="Times New Roman" w:cs="Times New Roman"/>
          <w:bCs/>
          <w:lang w:val="en-US" w:bidi="en-US"/>
        </w:rPr>
        <w:t xml:space="preserve"> of Radish at Different DAS</w:t>
      </w:r>
    </w:p>
    <w:p w14:paraId="78D8070F" w14:textId="7A81B031"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Root Length of Plant </w:t>
      </w:r>
    </w:p>
    <w:p w14:paraId="1293C0EA" w14:textId="5F238B19" w:rsidR="0066293C"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Root length is an indicator of root system development, which is crucial for nutrient and water uptake. At 90 DAS, treatments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(T2, T3, and T4) resulted in greater mean root </w:t>
      </w:r>
      <w:r w:rsidRPr="00256D41">
        <w:rPr>
          <w:rFonts w:ascii="Times New Roman" w:hAnsi="Times New Roman" w:cs="Times New Roman"/>
          <w:lang w:val="en-US" w:bidi="en-US"/>
        </w:rPr>
        <w:lastRenderedPageBreak/>
        <w:t>length compared to the control (T1). Treatment T4 showed the longest mean root length, followed by T3 and T2</w:t>
      </w:r>
      <w:r w:rsidR="002A4006" w:rsidRPr="00256D41">
        <w:rPr>
          <w:rFonts w:ascii="Times New Roman" w:hAnsi="Times New Roman" w:cs="Times New Roman"/>
          <w:lang w:val="en-US" w:bidi="en-US"/>
        </w:rPr>
        <w:t xml:space="preserve"> (Fig</w:t>
      </w:r>
      <w:r w:rsidR="00A24FAA" w:rsidRPr="00256D41">
        <w:rPr>
          <w:rFonts w:ascii="Times New Roman" w:hAnsi="Times New Roman" w:cs="Times New Roman"/>
          <w:lang w:val="en-US" w:bidi="en-US"/>
        </w:rPr>
        <w:t xml:space="preserve">. </w:t>
      </w:r>
      <w:r w:rsidR="002A4006" w:rsidRPr="00256D41">
        <w:rPr>
          <w:rFonts w:ascii="Times New Roman" w:hAnsi="Times New Roman" w:cs="Times New Roman"/>
          <w:lang w:val="en-US" w:bidi="en-US"/>
        </w:rPr>
        <w:t>3)</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Root development is critical for nutrient and water uptake, which in turn supports overall plant growth (</w:t>
      </w:r>
      <w:r w:rsidR="003462AE" w:rsidRPr="00256D41">
        <w:rPr>
          <w:rFonts w:ascii="Times New Roman" w:hAnsi="Times New Roman" w:cs="Times New Roman"/>
          <w:bCs/>
          <w:lang w:val="en-US" w:bidi="en-US"/>
        </w:rPr>
        <w:t xml:space="preserve">Wang </w:t>
      </w:r>
      <w:r w:rsidR="003462AE" w:rsidRPr="00256D41">
        <w:rPr>
          <w:rFonts w:ascii="Times New Roman" w:hAnsi="Times New Roman" w:cs="Times New Roman"/>
          <w:bCs/>
          <w:i/>
          <w:iCs/>
          <w:lang w:val="en-US" w:bidi="en-US"/>
        </w:rPr>
        <w:t>et al</w:t>
      </w:r>
      <w:r w:rsidR="003462AE" w:rsidRPr="00256D41">
        <w:rPr>
          <w:rFonts w:ascii="Times New Roman" w:hAnsi="Times New Roman" w:cs="Times New Roman"/>
          <w:bCs/>
          <w:lang w:val="en-US" w:bidi="en-US"/>
        </w:rPr>
        <w:t>., 2006</w:t>
      </w:r>
      <w:r w:rsidR="003462AE" w:rsidRPr="00256D41">
        <w:rPr>
          <w:rFonts w:ascii="Times New Roman" w:hAnsi="Times New Roman" w:cs="Times New Roman"/>
          <w:lang w:val="en-US" w:bidi="en-US"/>
        </w:rPr>
        <w:t xml:space="preserve">). The increased root length at 90 DAS in the treated plants, especially T4 (Table </w:t>
      </w:r>
      <w:r w:rsidR="006A795B">
        <w:rPr>
          <w:rFonts w:ascii="Times New Roman" w:hAnsi="Times New Roman" w:cs="Times New Roman"/>
          <w:lang w:val="en-US" w:bidi="en-US"/>
        </w:rPr>
        <w:t>1</w:t>
      </w:r>
      <w:r w:rsidR="003462AE" w:rsidRPr="00256D41">
        <w:rPr>
          <w:rFonts w:ascii="Times New Roman" w:hAnsi="Times New Roman" w:cs="Times New Roman"/>
          <w:lang w:val="en-US" w:bidi="en-US"/>
        </w:rPr>
        <w:t xml:space="preserve">), suggests that </w:t>
      </w:r>
      <w:proofErr w:type="spellStart"/>
      <w:r w:rsidR="003462AE" w:rsidRPr="00256D41">
        <w:rPr>
          <w:rFonts w:ascii="Times New Roman" w:hAnsi="Times New Roman" w:cs="Times New Roman"/>
          <w:i/>
          <w:lang w:val="en-US" w:bidi="en-US"/>
        </w:rPr>
        <w:t>Pongamia</w:t>
      </w:r>
      <w:proofErr w:type="spellEnd"/>
      <w:r w:rsidR="003462AE" w:rsidRPr="00256D41">
        <w:rPr>
          <w:rFonts w:ascii="Times New Roman" w:hAnsi="Times New Roman" w:cs="Times New Roman"/>
          <w:i/>
          <w:lang w:val="en-US" w:bidi="en-US"/>
        </w:rPr>
        <w:t xml:space="preserve"> </w:t>
      </w:r>
      <w:proofErr w:type="spellStart"/>
      <w:r w:rsidR="003462AE" w:rsidRPr="00256D41">
        <w:rPr>
          <w:rFonts w:ascii="Times New Roman" w:hAnsi="Times New Roman" w:cs="Times New Roman"/>
          <w:i/>
          <w:lang w:val="en-US" w:bidi="en-US"/>
        </w:rPr>
        <w:t>pinnata</w:t>
      </w:r>
      <w:proofErr w:type="spellEnd"/>
      <w:r w:rsidR="003462AE" w:rsidRPr="00256D41">
        <w:rPr>
          <w:rFonts w:ascii="Times New Roman" w:hAnsi="Times New Roman" w:cs="Times New Roman"/>
          <w:lang w:val="en-US" w:bidi="en-US"/>
        </w:rPr>
        <w:t xml:space="preserve"> extract promoted root system development. A more extensive root system can enhance the plant's ability to access resources from the soil, contributing to improved growth and biomass accumulation (</w:t>
      </w:r>
      <w:r w:rsidR="003462AE" w:rsidRPr="00256D41">
        <w:rPr>
          <w:rFonts w:ascii="Times New Roman" w:hAnsi="Times New Roman" w:cs="Times New Roman"/>
          <w:bCs/>
          <w:lang w:val="en-US" w:bidi="en-US"/>
        </w:rPr>
        <w:t xml:space="preserve">Shen </w:t>
      </w:r>
      <w:r w:rsidR="003462AE" w:rsidRPr="00256D41">
        <w:rPr>
          <w:rFonts w:ascii="Times New Roman" w:hAnsi="Times New Roman" w:cs="Times New Roman"/>
          <w:bCs/>
          <w:i/>
          <w:iCs/>
          <w:lang w:val="en-US" w:bidi="en-US"/>
        </w:rPr>
        <w:t>et al</w:t>
      </w:r>
      <w:r w:rsidR="003462AE" w:rsidRPr="00256D41">
        <w:rPr>
          <w:rFonts w:ascii="Times New Roman" w:hAnsi="Times New Roman" w:cs="Times New Roman"/>
          <w:bCs/>
          <w:lang w:val="en-US" w:bidi="en-US"/>
        </w:rPr>
        <w:t>., 2013</w:t>
      </w:r>
      <w:r w:rsidR="003462AE" w:rsidRPr="00256D41">
        <w:rPr>
          <w:rFonts w:ascii="Times New Roman" w:hAnsi="Times New Roman" w:cs="Times New Roman"/>
          <w:lang w:val="en-US" w:bidi="en-US"/>
        </w:rPr>
        <w:t>).</w:t>
      </w:r>
    </w:p>
    <w:p w14:paraId="44344851" w14:textId="603171A8" w:rsidR="0066293C" w:rsidRPr="00256D41" w:rsidRDefault="0066293C" w:rsidP="00256D41">
      <w:pPr>
        <w:spacing w:line="276" w:lineRule="auto"/>
        <w:ind w:right="9"/>
        <w:jc w:val="both"/>
        <w:rPr>
          <w:rFonts w:ascii="Times New Roman" w:hAnsi="Times New Roman" w:cs="Times New Roman"/>
          <w:b/>
          <w:bCs/>
          <w:lang w:val="en-US" w:bidi="en-US"/>
        </w:rPr>
      </w:pPr>
      <w:r w:rsidRPr="00256D41">
        <w:rPr>
          <w:rFonts w:ascii="Times New Roman" w:hAnsi="Times New Roman" w:cs="Times New Roman"/>
          <w:b/>
          <w:bCs/>
          <w:lang w:val="en-US" w:bidi="en-US"/>
        </w:rPr>
        <w:t xml:space="preserve">Fresh Weight </w:t>
      </w:r>
      <w:r w:rsidR="002A4006" w:rsidRPr="00256D41">
        <w:rPr>
          <w:rFonts w:ascii="Times New Roman" w:hAnsi="Times New Roman" w:cs="Times New Roman"/>
          <w:b/>
          <w:bCs/>
          <w:lang w:val="en-US" w:bidi="en-US"/>
        </w:rPr>
        <w:t>and Dry weight</w:t>
      </w:r>
    </w:p>
    <w:p w14:paraId="22A1FDF5" w14:textId="0F203DC9" w:rsidR="003462AE" w:rsidRPr="00256D41" w:rsidRDefault="0066293C"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Fresh weight is a measure of the total biomass of the plant including water content. At 90 DAS, treatments T3 and T4 resulted in higher mean fresh weight compared to T1 and T2. Treatment T4 had the highest mean fresh weight.</w:t>
      </w:r>
      <w:r w:rsidR="00FC6D9E" w:rsidRPr="00256D41">
        <w:rPr>
          <w:rFonts w:ascii="Times New Roman" w:hAnsi="Times New Roman" w:cs="Times New Roman"/>
          <w:lang w:val="en-US" w:bidi="en-US"/>
        </w:rPr>
        <w:t xml:space="preserve"> </w:t>
      </w:r>
      <w:r w:rsidRPr="00256D41">
        <w:rPr>
          <w:rFonts w:ascii="Times New Roman" w:hAnsi="Times New Roman" w:cs="Times New Roman"/>
          <w:lang w:val="en-US" w:bidi="en-US"/>
        </w:rPr>
        <w:t>Dry weight represents the accumulated biomass excluding water content</w:t>
      </w:r>
      <w:r w:rsidR="00A24FAA" w:rsidRPr="00256D41">
        <w:rPr>
          <w:rFonts w:ascii="Times New Roman" w:hAnsi="Times New Roman" w:cs="Times New Roman"/>
          <w:lang w:val="en-US" w:bidi="en-US"/>
        </w:rPr>
        <w:t xml:space="preserve"> (Fig. 3)</w:t>
      </w:r>
      <w:r w:rsidRPr="00256D41">
        <w:rPr>
          <w:rFonts w:ascii="Times New Roman" w:hAnsi="Times New Roman" w:cs="Times New Roman"/>
          <w:lang w:val="en-US" w:bidi="en-US"/>
        </w:rPr>
        <w:t>. At 90 DAS, treatments T2, T3, and T4 resulted in higher mean dry weight compared to the control T1. Treatment T4 had the highest mean dry weight, followed by T3 and T2</w:t>
      </w:r>
      <w:r w:rsidR="002A4006" w:rsidRPr="00256D41">
        <w:rPr>
          <w:rFonts w:ascii="Times New Roman" w:hAnsi="Times New Roman" w:cs="Times New Roman"/>
          <w:lang w:val="en-US" w:bidi="en-US"/>
        </w:rPr>
        <w:t xml:space="preserve"> (Figure 3)</w:t>
      </w:r>
      <w:r w:rsidRPr="00256D41">
        <w:rPr>
          <w:rFonts w:ascii="Times New Roman" w:hAnsi="Times New Roman" w:cs="Times New Roman"/>
          <w:lang w:val="en-US" w:bidi="en-US"/>
        </w:rPr>
        <w:t xml:space="preserve">. </w:t>
      </w:r>
      <w:r w:rsidR="003462AE" w:rsidRPr="00256D41">
        <w:rPr>
          <w:rFonts w:ascii="Times New Roman" w:hAnsi="Times New Roman" w:cs="Times New Roman"/>
          <w:lang w:val="en-US" w:bidi="en-US"/>
        </w:rPr>
        <w:t xml:space="preserve">The data on fresh and dry weight at 90 DAS provide insights into the total biomass accumulated by the plants. Treatments with </w:t>
      </w:r>
      <w:proofErr w:type="spellStart"/>
      <w:r w:rsidR="003462AE" w:rsidRPr="00256D41">
        <w:rPr>
          <w:rFonts w:ascii="Times New Roman" w:hAnsi="Times New Roman" w:cs="Times New Roman"/>
          <w:i/>
          <w:lang w:val="en-US" w:bidi="en-US"/>
        </w:rPr>
        <w:t>Pongamia</w:t>
      </w:r>
      <w:proofErr w:type="spellEnd"/>
      <w:r w:rsidR="003462AE" w:rsidRPr="00256D41">
        <w:rPr>
          <w:rFonts w:ascii="Times New Roman" w:hAnsi="Times New Roman" w:cs="Times New Roman"/>
          <w:i/>
          <w:lang w:val="en-US" w:bidi="en-US"/>
        </w:rPr>
        <w:t xml:space="preserve"> </w:t>
      </w:r>
      <w:proofErr w:type="spellStart"/>
      <w:r w:rsidR="003462AE" w:rsidRPr="00256D41">
        <w:rPr>
          <w:rFonts w:ascii="Times New Roman" w:hAnsi="Times New Roman" w:cs="Times New Roman"/>
          <w:i/>
          <w:lang w:val="en-US" w:bidi="en-US"/>
        </w:rPr>
        <w:t>pinnata</w:t>
      </w:r>
      <w:proofErr w:type="spellEnd"/>
      <w:r w:rsidR="003462AE" w:rsidRPr="00256D41">
        <w:rPr>
          <w:rFonts w:ascii="Times New Roman" w:hAnsi="Times New Roman" w:cs="Times New Roman"/>
          <w:lang w:val="en-US" w:bidi="en-US"/>
        </w:rPr>
        <w:t xml:space="preserve"> extract, particularly T4, resulted in higher fresh and dry weights. This indicates that the extract treatments led to increased accumulation of plant matter, which is a reflection of enhanced overall growth and productivity. While radish is typically harvested for its root at an earlier stage, the biomass data at 90 DAS, representing the mature plant, still demonstrates the potential of </w:t>
      </w:r>
      <w:proofErr w:type="spellStart"/>
      <w:r w:rsidR="003462AE" w:rsidRPr="00256D41">
        <w:rPr>
          <w:rFonts w:ascii="Times New Roman" w:hAnsi="Times New Roman" w:cs="Times New Roman"/>
          <w:i/>
          <w:lang w:val="en-US" w:bidi="en-US"/>
        </w:rPr>
        <w:t>Pongamia</w:t>
      </w:r>
      <w:proofErr w:type="spellEnd"/>
      <w:r w:rsidR="003462AE" w:rsidRPr="00256D41">
        <w:rPr>
          <w:rFonts w:ascii="Times New Roman" w:hAnsi="Times New Roman" w:cs="Times New Roman"/>
          <w:i/>
          <w:lang w:val="en-US" w:bidi="en-US"/>
        </w:rPr>
        <w:t xml:space="preserve"> </w:t>
      </w:r>
      <w:proofErr w:type="spellStart"/>
      <w:r w:rsidR="003462AE" w:rsidRPr="00256D41">
        <w:rPr>
          <w:rFonts w:ascii="Times New Roman" w:hAnsi="Times New Roman" w:cs="Times New Roman"/>
          <w:i/>
          <w:lang w:val="en-US" w:bidi="en-US"/>
        </w:rPr>
        <w:t>pinnata</w:t>
      </w:r>
      <w:proofErr w:type="spellEnd"/>
      <w:r w:rsidR="003462AE" w:rsidRPr="00256D41">
        <w:rPr>
          <w:rFonts w:ascii="Times New Roman" w:hAnsi="Times New Roman" w:cs="Times New Roman"/>
          <w:lang w:val="en-US" w:bidi="en-US"/>
        </w:rPr>
        <w:t xml:space="preserve"> extract to promote vigorous growth throughout the plant's life cycle. </w:t>
      </w:r>
    </w:p>
    <w:p w14:paraId="167F99F9" w14:textId="2DA6C7BC"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t xml:space="preserve">Comparing the different application methods, the combined seed treatment and foliar spray (T4) generally resulted in the most pronounced positive effects on most growth and yield parameters. This suggests a potential synergistic effect of applying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at different stages of plant development. Seed priming provides a head start by improving germination and early seedling vigor, while subsequent foliar applications can provide a continuous supply of beneficial compounds to support vegetative and reproductive growth (</w:t>
      </w:r>
      <w:r w:rsidRPr="00256D41">
        <w:rPr>
          <w:rFonts w:ascii="Times New Roman" w:hAnsi="Times New Roman" w:cs="Times New Roman"/>
          <w:bCs/>
          <w:lang w:val="en-US" w:bidi="en-US"/>
        </w:rPr>
        <w:t>M</w:t>
      </w:r>
      <w:r w:rsidR="00A24FAA" w:rsidRPr="00256D41">
        <w:rPr>
          <w:rFonts w:ascii="Times New Roman" w:hAnsi="Times New Roman" w:cs="Times New Roman"/>
          <w:bCs/>
          <w:lang w:val="en-US" w:bidi="en-US"/>
        </w:rPr>
        <w:t>ehra</w:t>
      </w:r>
      <w:r w:rsidRPr="00256D41">
        <w:rPr>
          <w:rFonts w:ascii="Times New Roman" w:hAnsi="Times New Roman" w:cs="Times New Roman"/>
          <w:bCs/>
          <w:lang w:val="en-US" w:bidi="en-US"/>
        </w:rPr>
        <w:t xml:space="preserve">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2021</w:t>
      </w:r>
      <w:r w:rsidRPr="00256D41">
        <w:rPr>
          <w:rFonts w:ascii="Times New Roman" w:hAnsi="Times New Roman" w:cs="Times New Roman"/>
          <w:lang w:val="en-US" w:bidi="en-US"/>
        </w:rPr>
        <w:t xml:space="preserve">). The foliar spray treatment alone (T3) also showed positive effects compared to the control, indicating the efficacy of foliar absorption of the active compounds in the extract. The seed treatment alone (T2) was beneficial for germination and showed some positive effects on later growth parameters compared to the control, but it was generally less effective than the treatments involving foliar spray. </w:t>
      </w:r>
    </w:p>
    <w:p w14:paraId="38429FAD" w14:textId="77777777"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t xml:space="preserve">The positive effects observed in this study can be attributed to the rich phytochemical composition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leaves.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contains various bioactive compounds, including flavonoids (like </w:t>
      </w:r>
      <w:proofErr w:type="spellStart"/>
      <w:r w:rsidRPr="00256D41">
        <w:rPr>
          <w:rFonts w:ascii="Times New Roman" w:hAnsi="Times New Roman" w:cs="Times New Roman"/>
          <w:lang w:val="en-US" w:bidi="en-US"/>
        </w:rPr>
        <w:t>karanjin</w:t>
      </w:r>
      <w:proofErr w:type="spellEnd"/>
      <w:r w:rsidRPr="00256D41">
        <w:rPr>
          <w:rFonts w:ascii="Times New Roman" w:hAnsi="Times New Roman" w:cs="Times New Roman"/>
          <w:lang w:val="en-US" w:bidi="en-US"/>
        </w:rPr>
        <w:t xml:space="preserve"> and </w:t>
      </w:r>
      <w:proofErr w:type="spellStart"/>
      <w:r w:rsidRPr="00256D41">
        <w:rPr>
          <w:rFonts w:ascii="Times New Roman" w:hAnsi="Times New Roman" w:cs="Times New Roman"/>
          <w:lang w:val="en-US" w:bidi="en-US"/>
        </w:rPr>
        <w:t>pongamol</w:t>
      </w:r>
      <w:proofErr w:type="spellEnd"/>
      <w:r w:rsidRPr="00256D41">
        <w:rPr>
          <w:rFonts w:ascii="Times New Roman" w:hAnsi="Times New Roman" w:cs="Times New Roman"/>
          <w:lang w:val="en-US" w:bidi="en-US"/>
        </w:rPr>
        <w:t>), terpenoids, and phenolic compounds (</w:t>
      </w:r>
      <w:r w:rsidRPr="00256D41">
        <w:rPr>
          <w:rFonts w:ascii="Times New Roman" w:hAnsi="Times New Roman" w:cs="Times New Roman"/>
          <w:bCs/>
          <w:lang w:val="en-US" w:bidi="en-US"/>
        </w:rPr>
        <w:t xml:space="preserve">Usharani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2019</w:t>
      </w:r>
      <w:r w:rsidRPr="00256D41">
        <w:rPr>
          <w:rFonts w:ascii="Times New Roman" w:hAnsi="Times New Roman" w:cs="Times New Roman"/>
          <w:lang w:val="en-US" w:bidi="en-US"/>
        </w:rPr>
        <w:t xml:space="preserve">). These compounds may act as </w:t>
      </w:r>
      <w:proofErr w:type="spellStart"/>
      <w:r w:rsidRPr="00256D41">
        <w:rPr>
          <w:rFonts w:ascii="Times New Roman" w:hAnsi="Times New Roman" w:cs="Times New Roman"/>
          <w:lang w:val="en-US" w:bidi="en-US"/>
        </w:rPr>
        <w:t>biostimulants</w:t>
      </w:r>
      <w:proofErr w:type="spellEnd"/>
      <w:r w:rsidRPr="00256D41">
        <w:rPr>
          <w:rFonts w:ascii="Times New Roman" w:hAnsi="Times New Roman" w:cs="Times New Roman"/>
          <w:lang w:val="en-US" w:bidi="en-US"/>
        </w:rPr>
        <w:t xml:space="preserve"> by influencing plant hormone levels, enzyme activities, and metabolic pathways involved in growth and development. For example, some flavonoids have been shown to exhibit auxin-like activity, promoting cell division and elongation. Antioxidant compounds in the extract could help protect plant cells from oxidative damage caused by environmental stresses, leading to improved growth and vigor. Furthermore, the potential antimicrobial properties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could contribute to healthier plant growth by suppressing soil-borne pathogens or foliar diseases (</w:t>
      </w:r>
      <w:r w:rsidRPr="00256D41">
        <w:rPr>
          <w:rFonts w:ascii="Times New Roman" w:hAnsi="Times New Roman" w:cs="Times New Roman"/>
          <w:bCs/>
          <w:lang w:val="en-US" w:bidi="en-US"/>
        </w:rPr>
        <w:t xml:space="preserve">Degani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xml:space="preserve"> 2022</w:t>
      </w:r>
      <w:r w:rsidRPr="00256D41">
        <w:rPr>
          <w:rFonts w:ascii="Times New Roman" w:hAnsi="Times New Roman" w:cs="Times New Roman"/>
          <w:lang w:val="en-US" w:bidi="en-US"/>
        </w:rPr>
        <w:t xml:space="preserve">). </w:t>
      </w:r>
    </w:p>
    <w:p w14:paraId="6EF48EDB" w14:textId="5C16DB4F" w:rsidR="00826859" w:rsidRPr="00256D41" w:rsidRDefault="00826859"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lang w:val="en-US" w:bidi="en-US"/>
        </w:rPr>
        <w:t xml:space="preserve">The findings of this study are consistent with research on the use of other plant extracts as </w:t>
      </w:r>
      <w:proofErr w:type="spellStart"/>
      <w:r w:rsidRPr="00256D41">
        <w:rPr>
          <w:rFonts w:ascii="Times New Roman" w:hAnsi="Times New Roman" w:cs="Times New Roman"/>
          <w:lang w:val="en-US" w:bidi="en-US"/>
        </w:rPr>
        <w:t>biostimulants</w:t>
      </w:r>
      <w:proofErr w:type="spellEnd"/>
      <w:r w:rsidRPr="00256D41">
        <w:rPr>
          <w:rFonts w:ascii="Times New Roman" w:hAnsi="Times New Roman" w:cs="Times New Roman"/>
          <w:lang w:val="en-US" w:bidi="en-US"/>
        </w:rPr>
        <w:t xml:space="preserve"> and priming agents in agriculture. Extracts from various plant species have been shown to improve seed germination, seedling growth, and yield in different crops, which is attributed to the presence of similar classes of bioactive compounds (</w:t>
      </w:r>
      <w:r w:rsidR="002B745D" w:rsidRPr="00256D41">
        <w:rPr>
          <w:rFonts w:ascii="Times New Roman" w:hAnsi="Times New Roman" w:cs="Times New Roman"/>
          <w:bCs/>
          <w:lang w:bidi="en-US"/>
        </w:rPr>
        <w:t>Patra</w:t>
      </w:r>
      <w:r w:rsidR="00383D17" w:rsidRPr="00256D41">
        <w:rPr>
          <w:rFonts w:ascii="Times New Roman" w:hAnsi="Times New Roman" w:cs="Times New Roman"/>
          <w:bCs/>
          <w:lang w:bidi="en-US"/>
        </w:rPr>
        <w:t xml:space="preserve"> </w:t>
      </w:r>
      <w:r w:rsidR="00383D17" w:rsidRPr="00256D41">
        <w:rPr>
          <w:rFonts w:ascii="Times New Roman" w:hAnsi="Times New Roman" w:cs="Times New Roman"/>
          <w:bCs/>
          <w:i/>
          <w:iCs/>
          <w:lang w:bidi="en-US"/>
        </w:rPr>
        <w:t>et al</w:t>
      </w:r>
      <w:r w:rsidR="00383D17" w:rsidRPr="00256D41">
        <w:rPr>
          <w:rFonts w:ascii="Times New Roman" w:hAnsi="Times New Roman" w:cs="Times New Roman"/>
          <w:bCs/>
          <w:lang w:bidi="en-US"/>
        </w:rPr>
        <w:t>., 2018</w:t>
      </w:r>
      <w:r w:rsidRPr="00256D41">
        <w:rPr>
          <w:rFonts w:ascii="Times New Roman" w:hAnsi="Times New Roman" w:cs="Times New Roman"/>
          <w:lang w:val="en-US" w:bidi="en-US"/>
        </w:rPr>
        <w:t xml:space="preserve">). However, the specific effects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leaf extract on radish have not been widely reported, making this study a valuable contribution to the understanding of the potential agricultural applications of this plant. </w:t>
      </w:r>
    </w:p>
    <w:p w14:paraId="56ED2CA8" w14:textId="2C29E9E7" w:rsidR="00826859" w:rsidRPr="00256D41" w:rsidRDefault="00826859" w:rsidP="00256D41">
      <w:pPr>
        <w:spacing w:line="276" w:lineRule="auto"/>
        <w:ind w:right="9" w:firstLine="720"/>
        <w:jc w:val="both"/>
        <w:rPr>
          <w:rFonts w:ascii="Times New Roman" w:hAnsi="Times New Roman" w:cs="Times New Roman"/>
          <w:lang w:val="en-US" w:bidi="en-US"/>
        </w:rPr>
      </w:pPr>
      <w:r w:rsidRPr="00256D41">
        <w:rPr>
          <w:rFonts w:ascii="Times New Roman" w:hAnsi="Times New Roman" w:cs="Times New Roman"/>
          <w:lang w:val="en-US" w:bidi="en-US"/>
        </w:rPr>
        <w:lastRenderedPageBreak/>
        <w:t>Despite the promising results, it is important to consider the limitations of this study. The experiment was conducted at a single location during one growing season, which may limit the generalizability of the findings to other environments. The number of replications (three) is relatively low, which can affect the statistical power of the analysis (</w:t>
      </w:r>
      <w:r w:rsidRPr="00256D41">
        <w:rPr>
          <w:rFonts w:ascii="Times New Roman" w:hAnsi="Times New Roman" w:cs="Times New Roman"/>
          <w:bCs/>
          <w:lang w:val="en-US" w:bidi="en-US"/>
        </w:rPr>
        <w:t xml:space="preserve">Bates </w:t>
      </w:r>
      <w:r w:rsidRPr="00256D41">
        <w:rPr>
          <w:rFonts w:ascii="Times New Roman" w:hAnsi="Times New Roman" w:cs="Times New Roman"/>
          <w:bCs/>
          <w:i/>
          <w:iCs/>
          <w:lang w:val="en-US" w:bidi="en-US"/>
        </w:rPr>
        <w:t>et al</w:t>
      </w:r>
      <w:r w:rsidRPr="00256D41">
        <w:rPr>
          <w:rFonts w:ascii="Times New Roman" w:hAnsi="Times New Roman" w:cs="Times New Roman"/>
          <w:bCs/>
          <w:lang w:val="en-US" w:bidi="en-US"/>
        </w:rPr>
        <w:t>., 1992</w:t>
      </w:r>
      <w:r w:rsidRPr="00256D41">
        <w:rPr>
          <w:rFonts w:ascii="Times New Roman" w:hAnsi="Times New Roman" w:cs="Times New Roman"/>
          <w:lang w:val="en-US" w:bidi="en-US"/>
        </w:rPr>
        <w:t>). While the data tables provide mean values and standard deviations, the lack of statistical analysis results (e.g., ANOVA tables, p-values, results of post-hoc tests) makes it difficult to definitively determine the statistical significance of the observed differences among the treatments. The specific method of extract preparation and the precise concentrations of bioactive compounds in the extracts were not quantified, which makes it challenging to standardize the treatment and compare the results with other studies. The study focused primarily on growth and yield components, and a more comprehensive evaluation could include parameters related to root quality (e.g., root shape, texture, pungency) and nutritional composition.</w:t>
      </w:r>
    </w:p>
    <w:p w14:paraId="7575D9A0" w14:textId="3B986816" w:rsidR="0066293C" w:rsidRPr="00256D41" w:rsidRDefault="0066293C" w:rsidP="00256D41">
      <w:pPr>
        <w:spacing w:line="276" w:lineRule="auto"/>
        <w:ind w:right="9"/>
        <w:jc w:val="both"/>
        <w:rPr>
          <w:rFonts w:ascii="Times New Roman" w:hAnsi="Times New Roman" w:cs="Times New Roman"/>
          <w:lang w:val="en-US" w:bidi="en-US"/>
        </w:rPr>
      </w:pPr>
    </w:p>
    <w:p w14:paraId="709A0D67" w14:textId="057D2222" w:rsidR="002A4006" w:rsidRPr="00256D41" w:rsidRDefault="002A4006" w:rsidP="00256D41">
      <w:pPr>
        <w:spacing w:line="276" w:lineRule="auto"/>
        <w:ind w:right="9"/>
        <w:jc w:val="both"/>
        <w:rPr>
          <w:rFonts w:ascii="Times New Roman" w:hAnsi="Times New Roman" w:cs="Times New Roman"/>
          <w:lang w:val="en-US" w:bidi="en-US"/>
        </w:rPr>
      </w:pPr>
      <w:r w:rsidRPr="00256D41">
        <w:rPr>
          <w:rFonts w:ascii="Times New Roman" w:hAnsi="Times New Roman" w:cs="Times New Roman"/>
          <w:noProof/>
          <w:lang w:val="en-US" w:bidi="en-US"/>
        </w:rPr>
        <w:drawing>
          <wp:inline distT="0" distB="0" distL="0" distR="0" wp14:anchorId="2C931AF7" wp14:editId="7C148045">
            <wp:extent cx="5731510" cy="3049905"/>
            <wp:effectExtent l="0" t="0" r="2540" b="0"/>
            <wp:docPr id="1505731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31772" name="Picture 1505731772"/>
                    <pic:cNvPicPr/>
                  </pic:nvPicPr>
                  <pic:blipFill>
                    <a:blip r:embed="rId10">
                      <a:extLst>
                        <a:ext uri="{28A0092B-C50C-407E-A947-70E740481C1C}">
                          <a14:useLocalDpi xmlns:a14="http://schemas.microsoft.com/office/drawing/2010/main" val="0"/>
                        </a:ext>
                      </a:extLst>
                    </a:blip>
                    <a:stretch>
                      <a:fillRect/>
                    </a:stretch>
                  </pic:blipFill>
                  <pic:spPr>
                    <a:xfrm>
                      <a:off x="0" y="0"/>
                      <a:ext cx="5731510" cy="3049905"/>
                    </a:xfrm>
                    <a:prstGeom prst="rect">
                      <a:avLst/>
                    </a:prstGeom>
                  </pic:spPr>
                </pic:pic>
              </a:graphicData>
            </a:graphic>
          </wp:inline>
        </w:drawing>
      </w:r>
    </w:p>
    <w:p w14:paraId="755123A0" w14:textId="15E2B860" w:rsidR="002A4006" w:rsidRPr="00256D41" w:rsidRDefault="002A4006" w:rsidP="00256D41">
      <w:pPr>
        <w:spacing w:line="276" w:lineRule="auto"/>
        <w:ind w:right="9"/>
        <w:jc w:val="center"/>
        <w:rPr>
          <w:rFonts w:ascii="Times New Roman" w:hAnsi="Times New Roman" w:cs="Times New Roman"/>
          <w:lang w:val="en-US" w:bidi="en-US"/>
        </w:rPr>
      </w:pPr>
      <w:r w:rsidRPr="00256D41">
        <w:rPr>
          <w:rFonts w:ascii="Times New Roman" w:hAnsi="Times New Roman" w:cs="Times New Roman"/>
          <w:b/>
          <w:lang w:val="en-US" w:bidi="en-US"/>
        </w:rPr>
        <w:t>Fig</w:t>
      </w:r>
      <w:r w:rsidR="00A24FAA" w:rsidRPr="00256D41">
        <w:rPr>
          <w:rFonts w:ascii="Times New Roman" w:hAnsi="Times New Roman" w:cs="Times New Roman"/>
          <w:b/>
          <w:lang w:val="en-US" w:bidi="en-US"/>
        </w:rPr>
        <w:t xml:space="preserve">. </w:t>
      </w:r>
      <w:r w:rsidRPr="00256D41">
        <w:rPr>
          <w:rFonts w:ascii="Times New Roman" w:hAnsi="Times New Roman" w:cs="Times New Roman"/>
          <w:b/>
          <w:lang w:val="en-US" w:bidi="en-US"/>
        </w:rPr>
        <w:t>3.</w:t>
      </w:r>
      <w:r w:rsidRPr="00256D41">
        <w:rPr>
          <w:rFonts w:ascii="Times New Roman" w:hAnsi="Times New Roman" w:cs="Times New Roman"/>
          <w:lang w:val="en-US" w:bidi="en-US"/>
        </w:rPr>
        <w:t xml:space="preserve"> Effect on the different yield parameters of different treatment.</w:t>
      </w:r>
    </w:p>
    <w:p w14:paraId="20B0FDA8" w14:textId="77777777" w:rsidR="00256D41" w:rsidRDefault="00256D41" w:rsidP="00256D41">
      <w:pPr>
        <w:spacing w:line="276" w:lineRule="auto"/>
        <w:ind w:right="9"/>
        <w:rPr>
          <w:rFonts w:ascii="Times New Roman" w:hAnsi="Times New Roman" w:cs="Times New Roman"/>
          <w:b/>
          <w:bCs/>
          <w:lang w:val="en-US" w:bidi="en-US"/>
        </w:rPr>
      </w:pPr>
    </w:p>
    <w:p w14:paraId="028A0870" w14:textId="7E04FED4" w:rsidR="006508A6" w:rsidRPr="00256D41" w:rsidRDefault="006508A6" w:rsidP="00256D41">
      <w:pPr>
        <w:spacing w:line="276" w:lineRule="auto"/>
        <w:ind w:right="9"/>
        <w:rPr>
          <w:rFonts w:ascii="Times New Roman" w:hAnsi="Times New Roman" w:cs="Times New Roman"/>
          <w:b/>
          <w:bCs/>
          <w:lang w:val="en-US" w:bidi="en-US"/>
        </w:rPr>
      </w:pPr>
      <w:r w:rsidRPr="00256D41">
        <w:rPr>
          <w:rFonts w:ascii="Times New Roman" w:hAnsi="Times New Roman" w:cs="Times New Roman"/>
          <w:b/>
          <w:bCs/>
          <w:lang w:val="en-US" w:bidi="en-US"/>
        </w:rPr>
        <w:t>Conclusion</w:t>
      </w:r>
    </w:p>
    <w:p w14:paraId="04726E35" w14:textId="77777777" w:rsidR="006508A6" w:rsidRPr="00256D41" w:rsidRDefault="006508A6" w:rsidP="00256D41">
      <w:pPr>
        <w:spacing w:line="276" w:lineRule="auto"/>
        <w:ind w:right="9"/>
        <w:jc w:val="both"/>
        <w:rPr>
          <w:rFonts w:ascii="Times New Roman" w:hAnsi="Times New Roman" w:cs="Times New Roman"/>
          <w:lang w:val="en-US" w:bidi="en-US"/>
        </w:rPr>
      </w:pPr>
      <w:bookmarkStart w:id="1" w:name="_Hlk197115084"/>
      <w:r w:rsidRPr="00256D41">
        <w:rPr>
          <w:rFonts w:ascii="Times New Roman" w:hAnsi="Times New Roman" w:cs="Times New Roman"/>
          <w:lang w:val="en-US" w:bidi="en-US"/>
        </w:rPr>
        <w:t xml:space="preserve">In conclusion, this study demonstrated that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leaf extract has a positive effect on the growth and development of radish (</w:t>
      </w:r>
      <w:proofErr w:type="spellStart"/>
      <w:r w:rsidRPr="00256D41">
        <w:rPr>
          <w:rFonts w:ascii="Times New Roman" w:hAnsi="Times New Roman" w:cs="Times New Roman"/>
          <w:i/>
          <w:lang w:val="en-US" w:bidi="en-US"/>
        </w:rPr>
        <w:t>Raphanus</w:t>
      </w:r>
      <w:proofErr w:type="spellEnd"/>
      <w:r w:rsidRPr="00256D41">
        <w:rPr>
          <w:rFonts w:ascii="Times New Roman" w:hAnsi="Times New Roman" w:cs="Times New Roman"/>
          <w:i/>
          <w:lang w:val="en-US" w:bidi="en-US"/>
        </w:rPr>
        <w:t xml:space="preserve"> sativus</w:t>
      </w:r>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Pusa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Chetki</w:t>
      </w:r>
      <w:proofErr w:type="spellEnd"/>
      <w:r w:rsidRPr="00256D41">
        <w:rPr>
          <w:rFonts w:ascii="Times New Roman" w:hAnsi="Times New Roman" w:cs="Times New Roman"/>
          <w:lang w:val="en-US" w:bidi="en-US"/>
        </w:rPr>
        <w:t xml:space="preserve">'). The seed treatment with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significantly improved seed germination percentage. Furthermore, the application of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extract, particularly the combined seed treatment and foliar spray (T4), resulted in enhanced vegetative growth (plant height, number of leaves, leaf area), improved reproductive development (number of flowers, branches, pods, and seeds), and increased biomass accumulation (fresh and dry weight) compared to the untreated control. The increased root length in the treated plants also indicates improved root system development. These findings suggest that </w:t>
      </w:r>
      <w:proofErr w:type="spellStart"/>
      <w:r w:rsidRPr="00256D41">
        <w:rPr>
          <w:rFonts w:ascii="Times New Roman" w:hAnsi="Times New Roman" w:cs="Times New Roman"/>
          <w:i/>
          <w:lang w:val="en-US" w:bidi="en-US"/>
        </w:rPr>
        <w:t>Pongamia</w:t>
      </w:r>
      <w:proofErr w:type="spellEnd"/>
      <w:r w:rsidRPr="00256D41">
        <w:rPr>
          <w:rFonts w:ascii="Times New Roman" w:hAnsi="Times New Roman" w:cs="Times New Roman"/>
          <w:i/>
          <w:lang w:val="en-US" w:bidi="en-US"/>
        </w:rPr>
        <w:t xml:space="preserve"> </w:t>
      </w:r>
      <w:proofErr w:type="spellStart"/>
      <w:r w:rsidRPr="00256D41">
        <w:rPr>
          <w:rFonts w:ascii="Times New Roman" w:hAnsi="Times New Roman" w:cs="Times New Roman"/>
          <w:i/>
          <w:lang w:val="en-US" w:bidi="en-US"/>
        </w:rPr>
        <w:t>pinnata</w:t>
      </w:r>
      <w:proofErr w:type="spellEnd"/>
      <w:r w:rsidRPr="00256D41">
        <w:rPr>
          <w:rFonts w:ascii="Times New Roman" w:hAnsi="Times New Roman" w:cs="Times New Roman"/>
          <w:lang w:val="en-US" w:bidi="en-US"/>
        </w:rPr>
        <w:t xml:space="preserve"> leaf extract contains bioactive compounds that can act as natural </w:t>
      </w:r>
      <w:proofErr w:type="spellStart"/>
      <w:r w:rsidRPr="00256D41">
        <w:rPr>
          <w:rFonts w:ascii="Times New Roman" w:hAnsi="Times New Roman" w:cs="Times New Roman"/>
          <w:lang w:val="en-US" w:bidi="en-US"/>
        </w:rPr>
        <w:t>biostimulants</w:t>
      </w:r>
      <w:proofErr w:type="spellEnd"/>
      <w:r w:rsidRPr="00256D41">
        <w:rPr>
          <w:rFonts w:ascii="Times New Roman" w:hAnsi="Times New Roman" w:cs="Times New Roman"/>
          <w:lang w:val="en-US" w:bidi="en-US"/>
        </w:rPr>
        <w:t xml:space="preserve">, promoting various aspects of radish growth and potentially leading to higher yields. The combined application of seed treatment and foliar spray appears to be the most effective method among the tested treatments. </w:t>
      </w:r>
    </w:p>
    <w:bookmarkEnd w:id="1"/>
    <w:p w14:paraId="35239560" w14:textId="77777777" w:rsidR="00256D41" w:rsidRDefault="00256D41" w:rsidP="00256D41">
      <w:pPr>
        <w:spacing w:line="276" w:lineRule="auto"/>
        <w:ind w:right="9"/>
        <w:rPr>
          <w:rFonts w:ascii="Times New Roman" w:hAnsi="Times New Roman" w:cs="Times New Roman"/>
          <w:b/>
          <w:bCs/>
          <w:lang w:val="en-US" w:bidi="en-US"/>
        </w:rPr>
      </w:pPr>
    </w:p>
    <w:p w14:paraId="2DF621A7" w14:textId="40FFEC93" w:rsidR="006508A6" w:rsidRPr="00256D41" w:rsidRDefault="006508A6" w:rsidP="00256D41">
      <w:pPr>
        <w:spacing w:line="276" w:lineRule="auto"/>
        <w:ind w:right="9"/>
        <w:rPr>
          <w:rFonts w:ascii="Times New Roman" w:hAnsi="Times New Roman" w:cs="Times New Roman"/>
          <w:b/>
          <w:bCs/>
          <w:lang w:val="en-US" w:bidi="en-US"/>
        </w:rPr>
      </w:pPr>
      <w:r w:rsidRPr="00256D41">
        <w:rPr>
          <w:rFonts w:ascii="Times New Roman" w:hAnsi="Times New Roman" w:cs="Times New Roman"/>
          <w:b/>
          <w:bCs/>
          <w:lang w:val="en-US" w:bidi="en-US"/>
        </w:rPr>
        <w:lastRenderedPageBreak/>
        <w:t>References</w:t>
      </w:r>
    </w:p>
    <w:p w14:paraId="3EB703DC"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proofErr w:type="spellStart"/>
      <w:r w:rsidRPr="00256D41">
        <w:rPr>
          <w:rFonts w:ascii="Times New Roman" w:hAnsi="Times New Roman" w:cs="Times New Roman"/>
          <w:lang w:bidi="en-US"/>
        </w:rPr>
        <w:t>Aboyeji</w:t>
      </w:r>
      <w:proofErr w:type="spellEnd"/>
      <w:r w:rsidRPr="00256D41">
        <w:rPr>
          <w:rFonts w:ascii="Times New Roman" w:hAnsi="Times New Roman" w:cs="Times New Roman"/>
          <w:lang w:bidi="en-US"/>
        </w:rPr>
        <w:t xml:space="preserve">, C. M., </w:t>
      </w:r>
      <w:proofErr w:type="spellStart"/>
      <w:r w:rsidRPr="00256D41">
        <w:rPr>
          <w:rFonts w:ascii="Times New Roman" w:hAnsi="Times New Roman" w:cs="Times New Roman"/>
          <w:lang w:bidi="en-US"/>
        </w:rPr>
        <w:t>Adekiya</w:t>
      </w:r>
      <w:proofErr w:type="spellEnd"/>
      <w:r w:rsidRPr="00256D41">
        <w:rPr>
          <w:rFonts w:ascii="Times New Roman" w:hAnsi="Times New Roman" w:cs="Times New Roman"/>
          <w:lang w:bidi="en-US"/>
        </w:rPr>
        <w:t xml:space="preserve">, A. O., </w:t>
      </w:r>
      <w:proofErr w:type="spellStart"/>
      <w:r w:rsidRPr="00256D41">
        <w:rPr>
          <w:rFonts w:ascii="Times New Roman" w:hAnsi="Times New Roman" w:cs="Times New Roman"/>
          <w:lang w:bidi="en-US"/>
        </w:rPr>
        <w:t>Dunsin</w:t>
      </w:r>
      <w:proofErr w:type="spellEnd"/>
      <w:r w:rsidRPr="00256D41">
        <w:rPr>
          <w:rFonts w:ascii="Times New Roman" w:hAnsi="Times New Roman" w:cs="Times New Roman"/>
          <w:lang w:bidi="en-US"/>
        </w:rPr>
        <w:t xml:space="preserve">, O., Agbaje, G. O., </w:t>
      </w:r>
      <w:proofErr w:type="spellStart"/>
      <w:r w:rsidRPr="00256D41">
        <w:rPr>
          <w:rFonts w:ascii="Times New Roman" w:hAnsi="Times New Roman" w:cs="Times New Roman"/>
          <w:lang w:bidi="en-US"/>
        </w:rPr>
        <w:t>Olugbemi</w:t>
      </w:r>
      <w:proofErr w:type="spellEnd"/>
      <w:r w:rsidRPr="00256D41">
        <w:rPr>
          <w:rFonts w:ascii="Times New Roman" w:hAnsi="Times New Roman" w:cs="Times New Roman"/>
          <w:lang w:bidi="en-US"/>
        </w:rPr>
        <w:t xml:space="preserve">, O., Okoh, H. O., &amp; </w:t>
      </w:r>
      <w:proofErr w:type="spellStart"/>
      <w:r w:rsidRPr="00256D41">
        <w:rPr>
          <w:rFonts w:ascii="Times New Roman" w:hAnsi="Times New Roman" w:cs="Times New Roman"/>
          <w:lang w:bidi="en-US"/>
        </w:rPr>
        <w:t>Olofintoye</w:t>
      </w:r>
      <w:proofErr w:type="spellEnd"/>
      <w:r w:rsidRPr="00256D41">
        <w:rPr>
          <w:rFonts w:ascii="Times New Roman" w:hAnsi="Times New Roman" w:cs="Times New Roman"/>
          <w:lang w:bidi="en-US"/>
        </w:rPr>
        <w:t xml:space="preserve">, T. A. J. (2019). Growth, yield and vitamin C content of radish (Raphanus sativus L.) as affected by green biomass of </w:t>
      </w:r>
      <w:proofErr w:type="spellStart"/>
      <w:r w:rsidRPr="00256D41">
        <w:rPr>
          <w:rFonts w:ascii="Times New Roman" w:hAnsi="Times New Roman" w:cs="Times New Roman"/>
          <w:lang w:bidi="en-US"/>
        </w:rPr>
        <w:t>Parkia</w:t>
      </w:r>
      <w:proofErr w:type="spellEnd"/>
      <w:r w:rsidRPr="00256D41">
        <w:rPr>
          <w:rFonts w:ascii="Times New Roman" w:hAnsi="Times New Roman" w:cs="Times New Roman"/>
          <w:lang w:bidi="en-US"/>
        </w:rPr>
        <w:t xml:space="preserve"> </w:t>
      </w:r>
      <w:proofErr w:type="spellStart"/>
      <w:r w:rsidRPr="00256D41">
        <w:rPr>
          <w:rFonts w:ascii="Times New Roman" w:hAnsi="Times New Roman" w:cs="Times New Roman"/>
          <w:lang w:bidi="en-US"/>
        </w:rPr>
        <w:t>biglobosa</w:t>
      </w:r>
      <w:proofErr w:type="spellEnd"/>
      <w:r w:rsidRPr="00256D41">
        <w:rPr>
          <w:rFonts w:ascii="Times New Roman" w:hAnsi="Times New Roman" w:cs="Times New Roman"/>
          <w:lang w:bidi="en-US"/>
        </w:rPr>
        <w:t xml:space="preserve"> and </w:t>
      </w:r>
      <w:proofErr w:type="spellStart"/>
      <w:r w:rsidRPr="00256D41">
        <w:rPr>
          <w:rFonts w:ascii="Times New Roman" w:hAnsi="Times New Roman" w:cs="Times New Roman"/>
          <w:lang w:bidi="en-US"/>
        </w:rPr>
        <w:t>Tithonia</w:t>
      </w:r>
      <w:proofErr w:type="spellEnd"/>
      <w:r w:rsidRPr="00256D41">
        <w:rPr>
          <w:rFonts w:ascii="Times New Roman" w:hAnsi="Times New Roman" w:cs="Times New Roman"/>
          <w:lang w:bidi="en-US"/>
        </w:rPr>
        <w:t xml:space="preserve"> </w:t>
      </w:r>
      <w:proofErr w:type="spellStart"/>
      <w:r w:rsidRPr="00256D41">
        <w:rPr>
          <w:rFonts w:ascii="Times New Roman" w:hAnsi="Times New Roman" w:cs="Times New Roman"/>
          <w:lang w:bidi="en-US"/>
        </w:rPr>
        <w:t>diversifolia</w:t>
      </w:r>
      <w:proofErr w:type="spellEnd"/>
      <w:r w:rsidRPr="00256D41">
        <w:rPr>
          <w:rFonts w:ascii="Times New Roman" w:hAnsi="Times New Roman" w:cs="Times New Roman"/>
          <w:lang w:bidi="en-US"/>
        </w:rPr>
        <w:t>. </w:t>
      </w:r>
      <w:proofErr w:type="spellStart"/>
      <w:r w:rsidRPr="00256D41">
        <w:rPr>
          <w:rFonts w:ascii="Times New Roman" w:hAnsi="Times New Roman" w:cs="Times New Roman"/>
          <w:i/>
          <w:iCs/>
          <w:lang w:bidi="en-US"/>
        </w:rPr>
        <w:t>Agrofor</w:t>
      </w:r>
      <w:proofErr w:type="spellEnd"/>
      <w:r w:rsidRPr="00256D41">
        <w:rPr>
          <w:rFonts w:ascii="Times New Roman" w:hAnsi="Times New Roman" w:cs="Times New Roman"/>
          <w:i/>
          <w:iCs/>
          <w:lang w:bidi="en-US"/>
        </w:rPr>
        <w:t>. Syst.</w:t>
      </w:r>
      <w:r w:rsidRPr="00256D41">
        <w:rPr>
          <w:rFonts w:ascii="Times New Roman" w:hAnsi="Times New Roman" w:cs="Times New Roman"/>
          <w:lang w:bidi="en-US"/>
        </w:rPr>
        <w:t>, </w:t>
      </w:r>
      <w:r w:rsidRPr="00256D41">
        <w:rPr>
          <w:rFonts w:ascii="Times New Roman" w:hAnsi="Times New Roman" w:cs="Times New Roman"/>
          <w:b/>
          <w:bCs/>
          <w:i/>
          <w:iCs/>
          <w:lang w:bidi="en-US"/>
        </w:rPr>
        <w:t>93</w:t>
      </w:r>
      <w:r w:rsidRPr="00256D41">
        <w:rPr>
          <w:rFonts w:ascii="Times New Roman" w:hAnsi="Times New Roman" w:cs="Times New Roman"/>
          <w:b/>
          <w:bCs/>
          <w:lang w:bidi="en-US"/>
        </w:rPr>
        <w:t>,</w:t>
      </w:r>
      <w:r w:rsidRPr="00256D41">
        <w:rPr>
          <w:rFonts w:ascii="Times New Roman" w:hAnsi="Times New Roman" w:cs="Times New Roman"/>
          <w:lang w:bidi="en-US"/>
        </w:rPr>
        <w:t xml:space="preserve"> 803-812.</w:t>
      </w:r>
    </w:p>
    <w:p w14:paraId="0E1BD356"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Bates, B. T., Dufek, J. S., and Davis, H. P. (1992). The effect of trial size on statistical power. </w:t>
      </w:r>
      <w:r w:rsidRPr="00256D41">
        <w:rPr>
          <w:rFonts w:ascii="Times New Roman" w:hAnsi="Times New Roman" w:cs="Times New Roman"/>
          <w:i/>
          <w:iCs/>
          <w:lang w:bidi="en-US"/>
        </w:rPr>
        <w:t xml:space="preserve">Med Sci Sports </w:t>
      </w:r>
      <w:proofErr w:type="spellStart"/>
      <w:r w:rsidRPr="00256D41">
        <w:rPr>
          <w:rFonts w:ascii="Times New Roman" w:hAnsi="Times New Roman" w:cs="Times New Roman"/>
          <w:i/>
          <w:iCs/>
          <w:lang w:bidi="en-US"/>
        </w:rPr>
        <w:t>Exerc</w:t>
      </w:r>
      <w:proofErr w:type="spellEnd"/>
      <w:r w:rsidRPr="00256D41">
        <w:rPr>
          <w:rFonts w:ascii="Times New Roman" w:hAnsi="Times New Roman" w:cs="Times New Roman"/>
          <w:i/>
          <w:iCs/>
          <w:lang w:bidi="en-US"/>
        </w:rPr>
        <w:t>.</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24</w:t>
      </w:r>
      <w:r w:rsidRPr="00256D41">
        <w:rPr>
          <w:rFonts w:ascii="Times New Roman" w:hAnsi="Times New Roman" w:cs="Times New Roman"/>
          <w:b/>
          <w:bCs/>
          <w:lang w:val="en-US" w:bidi="en-US"/>
        </w:rPr>
        <w:t>(9),</w:t>
      </w:r>
      <w:r w:rsidRPr="00256D41">
        <w:rPr>
          <w:rFonts w:ascii="Times New Roman" w:hAnsi="Times New Roman" w:cs="Times New Roman"/>
          <w:lang w:val="en-US" w:bidi="en-US"/>
        </w:rPr>
        <w:t xml:space="preserve"> 1059-1065.</w:t>
      </w:r>
    </w:p>
    <w:p w14:paraId="5C87377F"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Chandra, R. J., Masilamani, P., Suthakar, B., Rajkumar, P., Sivakumar, S. D., and Manonmani, V. (2024). Seed Dormancy and After-ripening Mechanisms in Seed Germination: A Comprehensive Review. </w:t>
      </w:r>
      <w:r w:rsidRPr="00256D41">
        <w:rPr>
          <w:rFonts w:ascii="Times New Roman" w:hAnsi="Times New Roman" w:cs="Times New Roman"/>
          <w:i/>
          <w:iCs/>
          <w:lang w:bidi="en-US"/>
        </w:rPr>
        <w:t> IJPSS.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36</w:t>
      </w:r>
      <w:r w:rsidRPr="00256D41">
        <w:rPr>
          <w:rFonts w:ascii="Times New Roman" w:hAnsi="Times New Roman" w:cs="Times New Roman"/>
          <w:b/>
          <w:bCs/>
          <w:lang w:val="en-US" w:bidi="en-US"/>
        </w:rPr>
        <w:t>(10),</w:t>
      </w:r>
      <w:r w:rsidRPr="00256D41">
        <w:rPr>
          <w:rFonts w:ascii="Times New Roman" w:hAnsi="Times New Roman" w:cs="Times New Roman"/>
          <w:lang w:val="en-US" w:bidi="en-US"/>
        </w:rPr>
        <w:t xml:space="preserve"> 68-92.</w:t>
      </w:r>
    </w:p>
    <w:p w14:paraId="4A68F840"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Degani, E., Prasad, M. V. R., </w:t>
      </w:r>
      <w:proofErr w:type="spellStart"/>
      <w:r w:rsidRPr="00256D41">
        <w:rPr>
          <w:rFonts w:ascii="Times New Roman" w:hAnsi="Times New Roman" w:cs="Times New Roman"/>
          <w:lang w:val="en-US" w:bidi="en-US"/>
        </w:rPr>
        <w:t>Paradkar</w:t>
      </w:r>
      <w:proofErr w:type="spellEnd"/>
      <w:r w:rsidRPr="00256D41">
        <w:rPr>
          <w:rFonts w:ascii="Times New Roman" w:hAnsi="Times New Roman" w:cs="Times New Roman"/>
          <w:lang w:val="en-US" w:bidi="en-US"/>
        </w:rPr>
        <w:t xml:space="preserve">, A., Pena, R., </w:t>
      </w:r>
      <w:proofErr w:type="spellStart"/>
      <w:r w:rsidRPr="00256D41">
        <w:rPr>
          <w:rFonts w:ascii="Times New Roman" w:hAnsi="Times New Roman" w:cs="Times New Roman"/>
          <w:lang w:val="en-US" w:bidi="en-US"/>
        </w:rPr>
        <w:t>Soltangheisi</w:t>
      </w:r>
      <w:proofErr w:type="spellEnd"/>
      <w:r w:rsidRPr="00256D41">
        <w:rPr>
          <w:rFonts w:ascii="Times New Roman" w:hAnsi="Times New Roman" w:cs="Times New Roman"/>
          <w:lang w:val="en-US" w:bidi="en-US"/>
        </w:rPr>
        <w:t xml:space="preserve">, A., Ullah, I., ... and Tibbett, M. (2022). A critical review of </w:t>
      </w:r>
      <w:proofErr w:type="spellStart"/>
      <w:r w:rsidRPr="00256D41">
        <w:rPr>
          <w:rFonts w:ascii="Times New Roman" w:hAnsi="Times New Roman" w:cs="Times New Roman"/>
          <w:lang w:val="en-US" w:bidi="en-US"/>
        </w:rPr>
        <w:t>Pongamia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pinnata</w:t>
      </w:r>
      <w:proofErr w:type="spellEnd"/>
      <w:r w:rsidRPr="00256D41">
        <w:rPr>
          <w:rFonts w:ascii="Times New Roman" w:hAnsi="Times New Roman" w:cs="Times New Roman"/>
          <w:lang w:val="en-US" w:bidi="en-US"/>
        </w:rPr>
        <w:t xml:space="preserve"> multiple applications: from land remediation and carbon sequestration to socioeconomic benefits. </w:t>
      </w:r>
      <w:r w:rsidRPr="00256D41">
        <w:rPr>
          <w:rFonts w:ascii="Times New Roman" w:hAnsi="Times New Roman" w:cs="Times New Roman"/>
          <w:i/>
          <w:iCs/>
          <w:lang w:bidi="en-US"/>
        </w:rPr>
        <w:t>J. Environ. Manag.</w:t>
      </w:r>
      <w:r w:rsidRPr="00256D41">
        <w:rPr>
          <w:rFonts w:ascii="Times New Roman" w:hAnsi="Times New Roman" w:cs="Times New Roman"/>
          <w:lang w:val="en-US" w:bidi="en-US"/>
        </w:rPr>
        <w:t>, </w:t>
      </w:r>
      <w:r w:rsidRPr="00256D41">
        <w:rPr>
          <w:rFonts w:ascii="Times New Roman" w:hAnsi="Times New Roman" w:cs="Times New Roman"/>
          <w:i/>
          <w:iCs/>
          <w:lang w:val="en-US" w:bidi="en-US"/>
        </w:rPr>
        <w:t>324</w:t>
      </w:r>
      <w:r w:rsidRPr="00256D41">
        <w:rPr>
          <w:rFonts w:ascii="Times New Roman" w:hAnsi="Times New Roman" w:cs="Times New Roman"/>
          <w:lang w:val="en-US" w:bidi="en-US"/>
        </w:rPr>
        <w:t>, 116297.</w:t>
      </w:r>
    </w:p>
    <w:p w14:paraId="3808856B"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Farooq, M., Usman, M., Nadeem, F., </w:t>
      </w:r>
      <w:proofErr w:type="spellStart"/>
      <w:r w:rsidRPr="00256D41">
        <w:rPr>
          <w:rFonts w:ascii="Times New Roman" w:hAnsi="Times New Roman" w:cs="Times New Roman"/>
          <w:lang w:val="en-US" w:bidi="en-US"/>
        </w:rPr>
        <w:t>ur</w:t>
      </w:r>
      <w:proofErr w:type="spellEnd"/>
      <w:r w:rsidRPr="00256D41">
        <w:rPr>
          <w:rFonts w:ascii="Times New Roman" w:hAnsi="Times New Roman" w:cs="Times New Roman"/>
          <w:lang w:val="en-US" w:bidi="en-US"/>
        </w:rPr>
        <w:t xml:space="preserve"> Rehman, H., Wahid, A., Basra, S. M., and Siddique, K. H. (2019). Seed priming in field crops: potential benefits, adoption and challenges. </w:t>
      </w:r>
      <w:r w:rsidRPr="00256D41">
        <w:rPr>
          <w:rFonts w:ascii="Times New Roman" w:hAnsi="Times New Roman" w:cs="Times New Roman"/>
          <w:i/>
          <w:iCs/>
          <w:lang w:bidi="en-US"/>
        </w:rPr>
        <w:t>Crop Pasture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70</w:t>
      </w:r>
      <w:r w:rsidRPr="00256D41">
        <w:rPr>
          <w:rFonts w:ascii="Times New Roman" w:hAnsi="Times New Roman" w:cs="Times New Roman"/>
          <w:b/>
          <w:bCs/>
          <w:lang w:val="en-US" w:bidi="en-US"/>
        </w:rPr>
        <w:t>(9)</w:t>
      </w:r>
      <w:r w:rsidRPr="00256D41">
        <w:rPr>
          <w:rFonts w:ascii="Times New Roman" w:hAnsi="Times New Roman" w:cs="Times New Roman"/>
          <w:lang w:val="en-US" w:bidi="en-US"/>
        </w:rPr>
        <w:t>, 731-771.</w:t>
      </w:r>
    </w:p>
    <w:p w14:paraId="39F32F5D"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proofErr w:type="spellStart"/>
      <w:r w:rsidRPr="00256D41">
        <w:rPr>
          <w:rFonts w:ascii="Times New Roman" w:hAnsi="Times New Roman" w:cs="Times New Roman"/>
          <w:lang w:val="en-US" w:bidi="en-US"/>
        </w:rPr>
        <w:t>Gamba</w:t>
      </w:r>
      <w:proofErr w:type="spellEnd"/>
      <w:r w:rsidRPr="00256D41">
        <w:rPr>
          <w:rFonts w:ascii="Times New Roman" w:hAnsi="Times New Roman" w:cs="Times New Roman"/>
          <w:lang w:val="en-US" w:bidi="en-US"/>
        </w:rPr>
        <w:t xml:space="preserve">, M., </w:t>
      </w:r>
      <w:proofErr w:type="spellStart"/>
      <w:r w:rsidRPr="00256D41">
        <w:rPr>
          <w:rFonts w:ascii="Times New Roman" w:hAnsi="Times New Roman" w:cs="Times New Roman"/>
          <w:lang w:val="en-US" w:bidi="en-US"/>
        </w:rPr>
        <w:t>Asllanaj</w:t>
      </w:r>
      <w:proofErr w:type="spellEnd"/>
      <w:r w:rsidRPr="00256D41">
        <w:rPr>
          <w:rFonts w:ascii="Times New Roman" w:hAnsi="Times New Roman" w:cs="Times New Roman"/>
          <w:lang w:val="en-US" w:bidi="en-US"/>
        </w:rPr>
        <w:t>, E., Raguindin, P. F., Glisic, M., Franco, O. H., Minder, B., ... and Muka, T. (2021). Nutritional and phytochemical characterization of radish (Raphanus sativus): A systematic review. </w:t>
      </w:r>
      <w:r w:rsidRPr="00256D41">
        <w:rPr>
          <w:rFonts w:ascii="Times New Roman" w:hAnsi="Times New Roman" w:cs="Times New Roman"/>
          <w:i/>
          <w:iCs/>
          <w:lang w:bidi="en-US"/>
        </w:rPr>
        <w:t>Trends Food Sci. Technol.</w:t>
      </w:r>
      <w:r w:rsidRPr="00256D41">
        <w:rPr>
          <w:rFonts w:ascii="Times New Roman" w:hAnsi="Times New Roman" w:cs="Times New Roman"/>
          <w:lang w:val="en-US" w:bidi="en-US"/>
        </w:rPr>
        <w:t>,</w:t>
      </w:r>
      <w:r w:rsidRPr="00256D41">
        <w:rPr>
          <w:rFonts w:ascii="Times New Roman" w:hAnsi="Times New Roman" w:cs="Times New Roman"/>
          <w:b/>
          <w:bCs/>
          <w:lang w:val="en-US" w:bidi="en-US"/>
        </w:rPr>
        <w:t> </w:t>
      </w:r>
      <w:r w:rsidRPr="00256D41">
        <w:rPr>
          <w:rFonts w:ascii="Times New Roman" w:hAnsi="Times New Roman" w:cs="Times New Roman"/>
          <w:b/>
          <w:bCs/>
          <w:i/>
          <w:iCs/>
          <w:lang w:val="en-US" w:bidi="en-US"/>
        </w:rPr>
        <w:t>113</w:t>
      </w:r>
      <w:r w:rsidRPr="00256D41">
        <w:rPr>
          <w:rFonts w:ascii="Times New Roman" w:hAnsi="Times New Roman" w:cs="Times New Roman"/>
          <w:lang w:val="en-US" w:bidi="en-US"/>
        </w:rPr>
        <w:t>, 205-218.</w:t>
      </w:r>
    </w:p>
    <w:p w14:paraId="416CE64A"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proofErr w:type="spellStart"/>
      <w:r w:rsidRPr="00256D41">
        <w:rPr>
          <w:rFonts w:ascii="Times New Roman" w:hAnsi="Times New Roman" w:cs="Times New Roman"/>
          <w:lang w:val="en-US" w:bidi="en-US"/>
        </w:rPr>
        <w:t>Kanjevac</w:t>
      </w:r>
      <w:proofErr w:type="spellEnd"/>
      <w:r w:rsidRPr="00256D41">
        <w:rPr>
          <w:rFonts w:ascii="Times New Roman" w:hAnsi="Times New Roman" w:cs="Times New Roman"/>
          <w:lang w:val="en-US" w:bidi="en-US"/>
        </w:rPr>
        <w:t xml:space="preserve">, M., Jakovljević, D., Todorović, M., Stanković, M., </w:t>
      </w:r>
      <w:proofErr w:type="spellStart"/>
      <w:r w:rsidRPr="00256D41">
        <w:rPr>
          <w:rFonts w:ascii="Times New Roman" w:hAnsi="Times New Roman" w:cs="Times New Roman"/>
          <w:lang w:val="en-US" w:bidi="en-US"/>
        </w:rPr>
        <w:t>Ćurčić</w:t>
      </w:r>
      <w:proofErr w:type="spellEnd"/>
      <w:r w:rsidRPr="00256D41">
        <w:rPr>
          <w:rFonts w:ascii="Times New Roman" w:hAnsi="Times New Roman" w:cs="Times New Roman"/>
          <w:lang w:val="en-US" w:bidi="en-US"/>
        </w:rPr>
        <w:t>, S., and Bojović, B. (2022). Improvement of germination and early growth of radish (Raphanus sativus L.) through modulation of seed metabolic processes. </w:t>
      </w:r>
      <w:r w:rsidRPr="00256D41">
        <w:rPr>
          <w:rFonts w:ascii="Times New Roman" w:hAnsi="Times New Roman" w:cs="Times New Roman"/>
          <w:i/>
          <w:iCs/>
          <w:lang w:val="en-US" w:bidi="en-US"/>
        </w:rPr>
        <w:t>Plants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11</w:t>
      </w:r>
      <w:r w:rsidRPr="00256D41">
        <w:rPr>
          <w:rFonts w:ascii="Times New Roman" w:hAnsi="Times New Roman" w:cs="Times New Roman"/>
          <w:b/>
          <w:bCs/>
          <w:lang w:val="en-US" w:bidi="en-US"/>
        </w:rPr>
        <w:t>(6)</w:t>
      </w:r>
      <w:r w:rsidRPr="00256D41">
        <w:rPr>
          <w:rFonts w:ascii="Times New Roman" w:hAnsi="Times New Roman" w:cs="Times New Roman"/>
          <w:lang w:val="en-US" w:bidi="en-US"/>
        </w:rPr>
        <w:t>, 757.</w:t>
      </w:r>
    </w:p>
    <w:p w14:paraId="09CB871E"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proofErr w:type="spellStart"/>
      <w:r w:rsidRPr="00256D41">
        <w:rPr>
          <w:rFonts w:ascii="Times New Roman" w:hAnsi="Times New Roman" w:cs="Times New Roman"/>
          <w:lang w:bidi="en-US"/>
        </w:rPr>
        <w:t>Khalequzzaman</w:t>
      </w:r>
      <w:proofErr w:type="spellEnd"/>
      <w:r w:rsidRPr="00256D41">
        <w:rPr>
          <w:rFonts w:ascii="Times New Roman" w:hAnsi="Times New Roman" w:cs="Times New Roman"/>
          <w:lang w:bidi="en-US"/>
        </w:rPr>
        <w:t xml:space="preserve">, Ullah, H., Himanshu, S. K., Islam, N. E. T., </w:t>
      </w:r>
      <w:proofErr w:type="spellStart"/>
      <w:r w:rsidRPr="00256D41">
        <w:rPr>
          <w:rFonts w:ascii="Times New Roman" w:hAnsi="Times New Roman" w:cs="Times New Roman"/>
          <w:lang w:bidi="en-US"/>
        </w:rPr>
        <w:t>Tisarum</w:t>
      </w:r>
      <w:proofErr w:type="spellEnd"/>
      <w:r w:rsidRPr="00256D41">
        <w:rPr>
          <w:rFonts w:ascii="Times New Roman" w:hAnsi="Times New Roman" w:cs="Times New Roman"/>
          <w:lang w:bidi="en-US"/>
        </w:rPr>
        <w:t>, R., Cha-Um, S., and Datta, A. (2023). Seed priming improves germination, yield, and water productivity of cotton under drought stress. </w:t>
      </w:r>
      <w:r w:rsidRPr="00256D41">
        <w:rPr>
          <w:rFonts w:ascii="Times New Roman" w:hAnsi="Times New Roman" w:cs="Times New Roman"/>
          <w:i/>
          <w:iCs/>
          <w:lang w:bidi="en-US"/>
        </w:rPr>
        <w:t xml:space="preserve">J. Soil Sci. Plant </w:t>
      </w:r>
      <w:proofErr w:type="spellStart"/>
      <w:r w:rsidRPr="00256D41">
        <w:rPr>
          <w:rFonts w:ascii="Times New Roman" w:hAnsi="Times New Roman" w:cs="Times New Roman"/>
          <w:i/>
          <w:iCs/>
          <w:lang w:bidi="en-US"/>
        </w:rPr>
        <w:t>Nutr</w:t>
      </w:r>
      <w:proofErr w:type="spellEnd"/>
      <w:r w:rsidRPr="00256D41">
        <w:rPr>
          <w:rFonts w:ascii="Times New Roman" w:hAnsi="Times New Roman" w:cs="Times New Roman"/>
          <w:i/>
          <w:iCs/>
          <w:lang w:bidi="en-US"/>
        </w:rPr>
        <w:t>.</w:t>
      </w:r>
      <w:r w:rsidRPr="00256D41">
        <w:rPr>
          <w:rFonts w:ascii="Times New Roman" w:hAnsi="Times New Roman" w:cs="Times New Roman"/>
          <w:lang w:bidi="en-US"/>
        </w:rPr>
        <w:t>, </w:t>
      </w:r>
      <w:r w:rsidRPr="00256D41">
        <w:rPr>
          <w:rFonts w:ascii="Times New Roman" w:hAnsi="Times New Roman" w:cs="Times New Roman"/>
          <w:b/>
          <w:bCs/>
          <w:i/>
          <w:iCs/>
          <w:lang w:bidi="en-US"/>
        </w:rPr>
        <w:t>23</w:t>
      </w:r>
      <w:r w:rsidRPr="00256D41">
        <w:rPr>
          <w:rFonts w:ascii="Times New Roman" w:hAnsi="Times New Roman" w:cs="Times New Roman"/>
          <w:b/>
          <w:bCs/>
          <w:lang w:bidi="en-US"/>
        </w:rPr>
        <w:t>(2),</w:t>
      </w:r>
      <w:r w:rsidRPr="00256D41">
        <w:rPr>
          <w:rFonts w:ascii="Times New Roman" w:hAnsi="Times New Roman" w:cs="Times New Roman"/>
          <w:lang w:bidi="en-US"/>
        </w:rPr>
        <w:t xml:space="preserve"> 2418-2432.</w:t>
      </w:r>
    </w:p>
    <w:p w14:paraId="600B4265"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MacDonald, M. T., and Mohan, V. R. (2025). Chemical Seed Priming: Molecules and Mechanisms for Enhancing Plant Germination, Growth, and Stress Tolerance. </w:t>
      </w:r>
      <w:r w:rsidRPr="00256D41">
        <w:rPr>
          <w:rFonts w:ascii="Times New Roman" w:hAnsi="Times New Roman" w:cs="Times New Roman"/>
          <w:i/>
          <w:iCs/>
          <w:lang w:bidi="en-US"/>
        </w:rPr>
        <w:t>Curr. Issues Mol. Biol.</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47</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177.</w:t>
      </w:r>
    </w:p>
    <w:p w14:paraId="2AFEF4E2"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color w:val="222222"/>
          <w:shd w:val="clear" w:color="auto" w:fill="FFFFFF"/>
        </w:rPr>
        <w:t>Mehra, H. S., Wang, X., Russell, B. P., Kulkarni, N., Ferrari, N., Larson, B., and Vinyard, D. J. (2024). Assembly and Repair of Photosystem II in Chlamydomonas reinhardtii. </w:t>
      </w:r>
      <w:r w:rsidRPr="00256D41">
        <w:rPr>
          <w:rFonts w:ascii="Times New Roman" w:hAnsi="Times New Roman" w:cs="Times New Roman"/>
          <w:i/>
          <w:iCs/>
          <w:color w:val="222222"/>
          <w:shd w:val="clear" w:color="auto" w:fill="FFFFFF"/>
        </w:rPr>
        <w:t>Plants</w:t>
      </w:r>
      <w:r w:rsidRPr="00256D41">
        <w:rPr>
          <w:rFonts w:ascii="Times New Roman" w:hAnsi="Times New Roman" w:cs="Times New Roman"/>
          <w:color w:val="222222"/>
          <w:shd w:val="clear" w:color="auto" w:fill="FFFFFF"/>
        </w:rPr>
        <w:t>, </w:t>
      </w:r>
      <w:r w:rsidRPr="00256D41">
        <w:rPr>
          <w:rFonts w:ascii="Times New Roman" w:hAnsi="Times New Roman" w:cs="Times New Roman"/>
          <w:b/>
          <w:bCs/>
          <w:i/>
          <w:iCs/>
          <w:color w:val="222222"/>
          <w:shd w:val="clear" w:color="auto" w:fill="FFFFFF"/>
        </w:rPr>
        <w:t>13</w:t>
      </w:r>
      <w:r w:rsidRPr="00256D41">
        <w:rPr>
          <w:rFonts w:ascii="Times New Roman" w:hAnsi="Times New Roman" w:cs="Times New Roman"/>
          <w:b/>
          <w:bCs/>
          <w:color w:val="222222"/>
          <w:shd w:val="clear" w:color="auto" w:fill="FFFFFF"/>
        </w:rPr>
        <w:t>(6),</w:t>
      </w:r>
      <w:r w:rsidRPr="00256D41">
        <w:rPr>
          <w:rFonts w:ascii="Times New Roman" w:hAnsi="Times New Roman" w:cs="Times New Roman"/>
          <w:color w:val="222222"/>
          <w:shd w:val="clear" w:color="auto" w:fill="FFFFFF"/>
        </w:rPr>
        <w:t xml:space="preserve"> 811.</w:t>
      </w:r>
    </w:p>
    <w:p w14:paraId="120553ED"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proofErr w:type="spellStart"/>
      <w:r w:rsidRPr="00256D41">
        <w:rPr>
          <w:rFonts w:ascii="Times New Roman" w:hAnsi="Times New Roman" w:cs="Times New Roman"/>
          <w:lang w:val="en-US" w:bidi="en-US"/>
        </w:rPr>
        <w:t>Nieuwhof</w:t>
      </w:r>
      <w:proofErr w:type="spellEnd"/>
      <w:r w:rsidRPr="00256D41">
        <w:rPr>
          <w:rFonts w:ascii="Times New Roman" w:hAnsi="Times New Roman" w:cs="Times New Roman"/>
          <w:lang w:val="en-US" w:bidi="en-US"/>
        </w:rPr>
        <w:t>, M. (1976). The effect of temperature on growth and development of cultivars of radish under winter conditions. </w:t>
      </w:r>
      <w:r w:rsidRPr="00256D41">
        <w:rPr>
          <w:rFonts w:ascii="Times New Roman" w:hAnsi="Times New Roman" w:cs="Times New Roman"/>
          <w:i/>
          <w:iCs/>
          <w:lang w:bidi="en-US"/>
        </w:rPr>
        <w:t>Sci. </w:t>
      </w:r>
      <w:proofErr w:type="spellStart"/>
      <w:r w:rsidRPr="00256D41">
        <w:rPr>
          <w:rFonts w:ascii="Times New Roman" w:hAnsi="Times New Roman" w:cs="Times New Roman"/>
          <w:i/>
          <w:iCs/>
          <w:lang w:bidi="en-US"/>
        </w:rPr>
        <w:t>Hortic</w:t>
      </w:r>
      <w:proofErr w:type="spellEnd"/>
      <w:r w:rsidRPr="00256D41">
        <w:rPr>
          <w:rFonts w:ascii="Times New Roman" w:hAnsi="Times New Roman" w:cs="Times New Roman"/>
          <w:i/>
          <w:iCs/>
          <w:lang w:bidi="en-US"/>
        </w:rPr>
        <w:t>.</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5</w:t>
      </w:r>
      <w:r w:rsidRPr="00256D41">
        <w:rPr>
          <w:rFonts w:ascii="Times New Roman" w:hAnsi="Times New Roman" w:cs="Times New Roman"/>
          <w:b/>
          <w:bCs/>
          <w:lang w:val="en-US" w:bidi="en-US"/>
        </w:rPr>
        <w:t>(2),</w:t>
      </w:r>
      <w:r w:rsidRPr="00256D41">
        <w:rPr>
          <w:rFonts w:ascii="Times New Roman" w:hAnsi="Times New Roman" w:cs="Times New Roman"/>
          <w:lang w:val="en-US" w:bidi="en-US"/>
        </w:rPr>
        <w:t xml:space="preserve"> 111-118.</w:t>
      </w:r>
    </w:p>
    <w:p w14:paraId="71716C0F"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Parera, C. A., and </w:t>
      </w:r>
      <w:proofErr w:type="spellStart"/>
      <w:r w:rsidRPr="00256D41">
        <w:rPr>
          <w:rFonts w:ascii="Times New Roman" w:hAnsi="Times New Roman" w:cs="Times New Roman"/>
          <w:lang w:val="en-US" w:bidi="en-US"/>
        </w:rPr>
        <w:t>Cantliffe</w:t>
      </w:r>
      <w:proofErr w:type="spellEnd"/>
      <w:r w:rsidRPr="00256D41">
        <w:rPr>
          <w:rFonts w:ascii="Times New Roman" w:hAnsi="Times New Roman" w:cs="Times New Roman"/>
          <w:lang w:val="en-US" w:bidi="en-US"/>
        </w:rPr>
        <w:t xml:space="preserve">, D. J. (2010). </w:t>
      </w:r>
      <w:proofErr w:type="spellStart"/>
      <w:r w:rsidRPr="00256D41">
        <w:rPr>
          <w:rFonts w:ascii="Times New Roman" w:hAnsi="Times New Roman" w:cs="Times New Roman"/>
          <w:lang w:val="en-US" w:bidi="en-US"/>
        </w:rPr>
        <w:t>Presowing</w:t>
      </w:r>
      <w:proofErr w:type="spellEnd"/>
      <w:r w:rsidRPr="00256D41">
        <w:rPr>
          <w:rFonts w:ascii="Times New Roman" w:hAnsi="Times New Roman" w:cs="Times New Roman"/>
          <w:lang w:val="en-US" w:bidi="en-US"/>
        </w:rPr>
        <w:t xml:space="preserve"> seed priming. </w:t>
      </w:r>
      <w:r w:rsidRPr="00256D41">
        <w:rPr>
          <w:rFonts w:ascii="Times New Roman" w:hAnsi="Times New Roman" w:cs="Times New Roman"/>
          <w:i/>
          <w:iCs/>
          <w:lang w:bidi="en-US"/>
        </w:rPr>
        <w:t>Hort. Rev.</w:t>
      </w:r>
      <w:r w:rsidRPr="00256D41">
        <w:rPr>
          <w:rFonts w:ascii="Times New Roman" w:hAnsi="Times New Roman" w:cs="Times New Roman"/>
          <w:lang w:val="en-US" w:bidi="en-US"/>
        </w:rPr>
        <w:t>, </w:t>
      </w:r>
      <w:r w:rsidRPr="00256D41">
        <w:rPr>
          <w:rFonts w:ascii="Times New Roman" w:hAnsi="Times New Roman" w:cs="Times New Roman"/>
          <w:i/>
          <w:iCs/>
          <w:lang w:val="en-US" w:bidi="en-US"/>
        </w:rPr>
        <w:t>16</w:t>
      </w:r>
      <w:r w:rsidRPr="00256D41">
        <w:rPr>
          <w:rFonts w:ascii="Times New Roman" w:hAnsi="Times New Roman" w:cs="Times New Roman"/>
          <w:lang w:val="en-US" w:bidi="en-US"/>
        </w:rPr>
        <w:t>, 109-141.</w:t>
      </w:r>
    </w:p>
    <w:p w14:paraId="274B67CC"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Patra, J. K., Das, G., Lee, S., Kang, S. S., and Shin, H. S. (2018). Selected commercial plants: A review of extraction and isolation of bioactive compounds and their pharmacological market value. </w:t>
      </w:r>
      <w:r w:rsidRPr="00256D41">
        <w:rPr>
          <w:rFonts w:ascii="Times New Roman" w:hAnsi="Times New Roman" w:cs="Times New Roman"/>
          <w:i/>
          <w:iCs/>
          <w:lang w:bidi="en-US"/>
        </w:rPr>
        <w:t>Trends Food Sci Technol.</w:t>
      </w:r>
      <w:r w:rsidRPr="00256D41">
        <w:rPr>
          <w:rFonts w:ascii="Times New Roman" w:hAnsi="Times New Roman" w:cs="Times New Roman"/>
          <w:lang w:bidi="en-US"/>
        </w:rPr>
        <w:t>, </w:t>
      </w:r>
      <w:r w:rsidRPr="00256D41">
        <w:rPr>
          <w:rFonts w:ascii="Times New Roman" w:hAnsi="Times New Roman" w:cs="Times New Roman"/>
          <w:i/>
          <w:iCs/>
          <w:lang w:bidi="en-US"/>
        </w:rPr>
        <w:t>82</w:t>
      </w:r>
      <w:r w:rsidRPr="00256D41">
        <w:rPr>
          <w:rFonts w:ascii="Times New Roman" w:hAnsi="Times New Roman" w:cs="Times New Roman"/>
          <w:lang w:bidi="en-US"/>
        </w:rPr>
        <w:t>, 89-109.</w:t>
      </w:r>
    </w:p>
    <w:p w14:paraId="12D9C9C4"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Pavitra, K., Thakur, V., Sharma, S., &amp; Bhat, S. A. (2024). Efficacy of organic amendments and biofertilizers on yielding, biochemical and soil nutritional attributes of radish (Raphanus sativus L.). </w:t>
      </w:r>
      <w:r w:rsidRPr="00256D41">
        <w:rPr>
          <w:rFonts w:ascii="Times New Roman" w:hAnsi="Times New Roman" w:cs="Times New Roman"/>
          <w:i/>
          <w:iCs/>
          <w:lang w:val="en-US" w:bidi="en-US"/>
        </w:rPr>
        <w:t xml:space="preserve"> </w:t>
      </w:r>
      <w:r w:rsidRPr="00256D41">
        <w:rPr>
          <w:rFonts w:ascii="Times New Roman" w:hAnsi="Times New Roman" w:cs="Times New Roman"/>
          <w:i/>
          <w:iCs/>
          <w:lang w:bidi="en-US"/>
        </w:rPr>
        <w:t>IJROWA.</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13</w:t>
      </w:r>
      <w:r w:rsidRPr="00256D41">
        <w:rPr>
          <w:rFonts w:ascii="Times New Roman" w:hAnsi="Times New Roman" w:cs="Times New Roman"/>
          <w:b/>
          <w:bCs/>
          <w:lang w:val="en-US" w:bidi="en-US"/>
        </w:rPr>
        <w:t>(4),</w:t>
      </w:r>
      <w:r w:rsidRPr="00256D41">
        <w:rPr>
          <w:rFonts w:ascii="Times New Roman" w:hAnsi="Times New Roman" w:cs="Times New Roman"/>
          <w:lang w:val="en-US" w:bidi="en-US"/>
        </w:rPr>
        <w:t xml:space="preserve"> 1-16.</w:t>
      </w:r>
    </w:p>
    <w:p w14:paraId="481E10B6"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lastRenderedPageBreak/>
        <w:t>Prakash, M., NARAYANAN, G. S., Anandan, R., and KUMAR, B. S. (2019). Effect of organic seed treatment and foliar spray on growth, yield and resultant seed quality in sesame (</w:t>
      </w:r>
      <w:r w:rsidRPr="00256D41">
        <w:rPr>
          <w:rFonts w:ascii="Times New Roman" w:hAnsi="Times New Roman" w:cs="Times New Roman"/>
          <w:i/>
          <w:iCs/>
          <w:lang w:bidi="en-US"/>
        </w:rPr>
        <w:t>Sesamum indicum</w:t>
      </w:r>
      <w:r w:rsidRPr="00256D41">
        <w:rPr>
          <w:rFonts w:ascii="Times New Roman" w:hAnsi="Times New Roman" w:cs="Times New Roman"/>
          <w:lang w:bidi="en-US"/>
        </w:rPr>
        <w:t xml:space="preserve"> L.). </w:t>
      </w:r>
      <w:r w:rsidRPr="00256D41">
        <w:rPr>
          <w:rFonts w:ascii="Times New Roman" w:hAnsi="Times New Roman" w:cs="Times New Roman"/>
          <w:i/>
          <w:iCs/>
          <w:lang w:bidi="en-US"/>
        </w:rPr>
        <w:t>J. Oilseeds Res.</w:t>
      </w:r>
      <w:r w:rsidRPr="00256D41">
        <w:rPr>
          <w:rFonts w:ascii="Times New Roman" w:hAnsi="Times New Roman" w:cs="Times New Roman"/>
          <w:lang w:bidi="en-US"/>
        </w:rPr>
        <w:t>, 30.</w:t>
      </w:r>
    </w:p>
    <w:p w14:paraId="4473EBE9"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bidi="en-US"/>
        </w:rPr>
        <w:t xml:space="preserve">Scott, P. T., Pregelj, L., Chen, N., Hadler, J. S., Djordjevic, M. A., &amp; </w:t>
      </w:r>
      <w:proofErr w:type="spellStart"/>
      <w:r w:rsidRPr="00256D41">
        <w:rPr>
          <w:rFonts w:ascii="Times New Roman" w:hAnsi="Times New Roman" w:cs="Times New Roman"/>
          <w:lang w:bidi="en-US"/>
        </w:rPr>
        <w:t>Gresshoff</w:t>
      </w:r>
      <w:proofErr w:type="spellEnd"/>
      <w:r w:rsidRPr="00256D41">
        <w:rPr>
          <w:rFonts w:ascii="Times New Roman" w:hAnsi="Times New Roman" w:cs="Times New Roman"/>
          <w:lang w:bidi="en-US"/>
        </w:rPr>
        <w:t xml:space="preserve">, P. M. (2008). </w:t>
      </w:r>
      <w:proofErr w:type="spellStart"/>
      <w:r w:rsidRPr="00256D41">
        <w:rPr>
          <w:rFonts w:ascii="Times New Roman" w:hAnsi="Times New Roman" w:cs="Times New Roman"/>
          <w:lang w:bidi="en-US"/>
        </w:rPr>
        <w:t>Pongamia</w:t>
      </w:r>
      <w:proofErr w:type="spellEnd"/>
      <w:r w:rsidRPr="00256D41">
        <w:rPr>
          <w:rFonts w:ascii="Times New Roman" w:hAnsi="Times New Roman" w:cs="Times New Roman"/>
          <w:lang w:bidi="en-US"/>
        </w:rPr>
        <w:t xml:space="preserve"> </w:t>
      </w:r>
      <w:proofErr w:type="spellStart"/>
      <w:r w:rsidRPr="00256D41">
        <w:rPr>
          <w:rFonts w:ascii="Times New Roman" w:hAnsi="Times New Roman" w:cs="Times New Roman"/>
          <w:lang w:bidi="en-US"/>
        </w:rPr>
        <w:t>pinnata</w:t>
      </w:r>
      <w:proofErr w:type="spellEnd"/>
      <w:r w:rsidRPr="00256D41">
        <w:rPr>
          <w:rFonts w:ascii="Times New Roman" w:hAnsi="Times New Roman" w:cs="Times New Roman"/>
          <w:lang w:bidi="en-US"/>
        </w:rPr>
        <w:t>: an untapped resource for the biofuels industry of the future. </w:t>
      </w:r>
      <w:r w:rsidRPr="00256D41">
        <w:rPr>
          <w:rFonts w:ascii="Times New Roman" w:hAnsi="Times New Roman" w:cs="Times New Roman"/>
          <w:i/>
          <w:iCs/>
          <w:lang w:bidi="en-US"/>
        </w:rPr>
        <w:t>Bioenergy Res.</w:t>
      </w:r>
      <w:r w:rsidRPr="00256D41">
        <w:rPr>
          <w:rFonts w:ascii="Times New Roman" w:hAnsi="Times New Roman" w:cs="Times New Roman"/>
          <w:lang w:bidi="en-US"/>
        </w:rPr>
        <w:t>, </w:t>
      </w:r>
      <w:r w:rsidRPr="00256D41">
        <w:rPr>
          <w:rFonts w:ascii="Times New Roman" w:hAnsi="Times New Roman" w:cs="Times New Roman"/>
          <w:b/>
          <w:bCs/>
          <w:i/>
          <w:iCs/>
          <w:lang w:bidi="en-US"/>
        </w:rPr>
        <w:t>1</w:t>
      </w:r>
      <w:r w:rsidRPr="00256D41">
        <w:rPr>
          <w:rFonts w:ascii="Times New Roman" w:hAnsi="Times New Roman" w:cs="Times New Roman"/>
          <w:lang w:bidi="en-US"/>
        </w:rPr>
        <w:t>, 2-11.</w:t>
      </w:r>
    </w:p>
    <w:p w14:paraId="2E2E22A9"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Shen, J., Li, C., Mi, G., Li, L., Yuan, L., Jiang, R., &amp; Zhang, F. (2013). Maximizing root/rhizosphere efficiency to improve crop productivity and nutrient use efficiency in intensive agriculture of China. </w:t>
      </w:r>
      <w:r w:rsidRPr="00256D41">
        <w:rPr>
          <w:rFonts w:ascii="Times New Roman" w:hAnsi="Times New Roman" w:cs="Times New Roman"/>
          <w:i/>
          <w:iCs/>
          <w:lang w:bidi="en-US"/>
        </w:rPr>
        <w:t>J. Exp. Bot.</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64</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1181-1192.</w:t>
      </w:r>
    </w:p>
    <w:p w14:paraId="3AF47F24"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Swamy, M. K., and </w:t>
      </w:r>
      <w:proofErr w:type="spellStart"/>
      <w:r w:rsidRPr="00256D41">
        <w:rPr>
          <w:rFonts w:ascii="Times New Roman" w:hAnsi="Times New Roman" w:cs="Times New Roman"/>
          <w:lang w:val="en-US" w:bidi="en-US"/>
        </w:rPr>
        <w:t>Sinniah</w:t>
      </w:r>
      <w:proofErr w:type="spellEnd"/>
      <w:r w:rsidRPr="00256D41">
        <w:rPr>
          <w:rFonts w:ascii="Times New Roman" w:hAnsi="Times New Roman" w:cs="Times New Roman"/>
          <w:lang w:val="en-US" w:bidi="en-US"/>
        </w:rPr>
        <w:t xml:space="preserve">, U. R. (2015). A comprehensive review on the phytochemical constituents and pharmacological activities of </w:t>
      </w:r>
      <w:proofErr w:type="spellStart"/>
      <w:r w:rsidRPr="00256D41">
        <w:rPr>
          <w:rFonts w:ascii="Times New Roman" w:hAnsi="Times New Roman" w:cs="Times New Roman"/>
          <w:lang w:val="en-US" w:bidi="en-US"/>
        </w:rPr>
        <w:t>Pogostemon</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cablin</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Benth</w:t>
      </w:r>
      <w:proofErr w:type="spellEnd"/>
      <w:r w:rsidRPr="00256D41">
        <w:rPr>
          <w:rFonts w:ascii="Times New Roman" w:hAnsi="Times New Roman" w:cs="Times New Roman"/>
          <w:lang w:val="en-US" w:bidi="en-US"/>
        </w:rPr>
        <w:t>.: an aromatic medicinal plant of industrial importance. </w:t>
      </w:r>
      <w:r w:rsidRPr="00256D41">
        <w:rPr>
          <w:rFonts w:ascii="Times New Roman" w:hAnsi="Times New Roman" w:cs="Times New Roman"/>
          <w:i/>
          <w:iCs/>
          <w:lang w:val="en-US" w:bidi="en-US"/>
        </w:rPr>
        <w:t>Molecules</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20</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8521-8547.</w:t>
      </w:r>
    </w:p>
    <w:p w14:paraId="50BE686F"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 xml:space="preserve">Usharani, K. V., Naik, D., and Manjunatha, R. L. (2019). </w:t>
      </w:r>
      <w:proofErr w:type="spellStart"/>
      <w:r w:rsidRPr="00256D41">
        <w:rPr>
          <w:rFonts w:ascii="Times New Roman" w:hAnsi="Times New Roman" w:cs="Times New Roman"/>
          <w:lang w:val="en-US" w:bidi="en-US"/>
        </w:rPr>
        <w:t>Pongamia</w:t>
      </w:r>
      <w:proofErr w:type="spellEnd"/>
      <w:r w:rsidRPr="00256D41">
        <w:rPr>
          <w:rFonts w:ascii="Times New Roman" w:hAnsi="Times New Roman" w:cs="Times New Roman"/>
          <w:lang w:val="en-US" w:bidi="en-US"/>
        </w:rPr>
        <w:t xml:space="preserve"> </w:t>
      </w:r>
      <w:proofErr w:type="spellStart"/>
      <w:r w:rsidRPr="00256D41">
        <w:rPr>
          <w:rFonts w:ascii="Times New Roman" w:hAnsi="Times New Roman" w:cs="Times New Roman"/>
          <w:lang w:val="en-US" w:bidi="en-US"/>
        </w:rPr>
        <w:t>pinnata</w:t>
      </w:r>
      <w:proofErr w:type="spellEnd"/>
      <w:r w:rsidRPr="00256D41">
        <w:rPr>
          <w:rFonts w:ascii="Times New Roman" w:hAnsi="Times New Roman" w:cs="Times New Roman"/>
          <w:lang w:val="en-US" w:bidi="en-US"/>
        </w:rPr>
        <w:t xml:space="preserve"> (L.): Composition and advantages in agriculture: A review. </w:t>
      </w:r>
      <w:r w:rsidRPr="00256D41">
        <w:rPr>
          <w:rFonts w:ascii="Times New Roman" w:hAnsi="Times New Roman" w:cs="Times New Roman"/>
          <w:i/>
          <w:iCs/>
          <w:lang w:val="en-US" w:bidi="en-US"/>
        </w:rPr>
        <w:t xml:space="preserve">J </w:t>
      </w:r>
      <w:proofErr w:type="spellStart"/>
      <w:r w:rsidRPr="00256D41">
        <w:rPr>
          <w:rFonts w:ascii="Times New Roman" w:hAnsi="Times New Roman" w:cs="Times New Roman"/>
          <w:i/>
          <w:iCs/>
          <w:lang w:val="en-US" w:bidi="en-US"/>
        </w:rPr>
        <w:t>Pharmacogn</w:t>
      </w:r>
      <w:proofErr w:type="spellEnd"/>
      <w:r w:rsidRPr="00256D41">
        <w:rPr>
          <w:rFonts w:ascii="Times New Roman" w:hAnsi="Times New Roman" w:cs="Times New Roman"/>
          <w:i/>
          <w:iCs/>
          <w:lang w:val="en-US" w:bidi="en-US"/>
        </w:rPr>
        <w:t xml:space="preserve"> </w:t>
      </w:r>
      <w:proofErr w:type="spellStart"/>
      <w:r w:rsidRPr="00256D41">
        <w:rPr>
          <w:rFonts w:ascii="Times New Roman" w:hAnsi="Times New Roman" w:cs="Times New Roman"/>
          <w:i/>
          <w:iCs/>
          <w:lang w:val="en-US" w:bidi="en-US"/>
        </w:rPr>
        <w:t>Phytochem</w:t>
      </w:r>
      <w:proofErr w:type="spellEnd"/>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8</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2181-2187.</w:t>
      </w:r>
    </w:p>
    <w:p w14:paraId="33B95ACB"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Wang, H., Inukai, Y., and Yamauchi, A. (2006). Root development and nutrient uptake. </w:t>
      </w:r>
      <w:r w:rsidRPr="00256D41">
        <w:rPr>
          <w:rFonts w:ascii="Times New Roman" w:hAnsi="Times New Roman" w:cs="Times New Roman"/>
          <w:i/>
          <w:iCs/>
          <w:lang w:bidi="en-US"/>
        </w:rPr>
        <w:t>Crit Rev Plant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25</w:t>
      </w:r>
      <w:r w:rsidRPr="00256D41">
        <w:rPr>
          <w:rFonts w:ascii="Times New Roman" w:hAnsi="Times New Roman" w:cs="Times New Roman"/>
          <w:b/>
          <w:bCs/>
          <w:lang w:val="en-US" w:bidi="en-US"/>
        </w:rPr>
        <w:t>(3),</w:t>
      </w:r>
      <w:r w:rsidRPr="00256D41">
        <w:rPr>
          <w:rFonts w:ascii="Times New Roman" w:hAnsi="Times New Roman" w:cs="Times New Roman"/>
          <w:lang w:val="en-US" w:bidi="en-US"/>
        </w:rPr>
        <w:t xml:space="preserve"> 279-301.</w:t>
      </w:r>
    </w:p>
    <w:p w14:paraId="68DCE9DF" w14:textId="77777777" w:rsidR="00256D41" w:rsidRPr="00256D41" w:rsidRDefault="00256D41" w:rsidP="00256D41">
      <w:pPr>
        <w:spacing w:line="276" w:lineRule="auto"/>
        <w:ind w:left="851" w:right="11" w:hanging="851"/>
        <w:jc w:val="both"/>
        <w:rPr>
          <w:rFonts w:ascii="Times New Roman" w:hAnsi="Times New Roman" w:cs="Times New Roman"/>
          <w:lang w:val="en-US" w:bidi="en-US"/>
        </w:rPr>
      </w:pPr>
      <w:r w:rsidRPr="00256D41">
        <w:rPr>
          <w:rFonts w:ascii="Times New Roman" w:hAnsi="Times New Roman" w:cs="Times New Roman"/>
          <w:lang w:val="en-US" w:bidi="en-US"/>
        </w:rPr>
        <w:t>Yousaf, M., Bashir, S., Raza, H., Shah, A. N., Iqbal, J., Arif, M., ... &amp; Hu, C. (2021). Role of nitrogen and magnesium for growth, yield and nutritional quality of radish. </w:t>
      </w:r>
      <w:r w:rsidRPr="00256D41">
        <w:rPr>
          <w:rFonts w:ascii="Times New Roman" w:hAnsi="Times New Roman" w:cs="Times New Roman"/>
          <w:i/>
          <w:iCs/>
          <w:lang w:bidi="en-US"/>
        </w:rPr>
        <w:t>Saudi J. Biol. Sci.</w:t>
      </w:r>
      <w:r w:rsidRPr="00256D41">
        <w:rPr>
          <w:rFonts w:ascii="Times New Roman" w:hAnsi="Times New Roman" w:cs="Times New Roman"/>
          <w:lang w:val="en-US" w:bidi="en-US"/>
        </w:rPr>
        <w:t>, </w:t>
      </w:r>
      <w:r w:rsidRPr="00256D41">
        <w:rPr>
          <w:rFonts w:ascii="Times New Roman" w:hAnsi="Times New Roman" w:cs="Times New Roman"/>
          <w:b/>
          <w:bCs/>
          <w:i/>
          <w:iCs/>
          <w:lang w:val="en-US" w:bidi="en-US"/>
        </w:rPr>
        <w:t>28</w:t>
      </w:r>
      <w:r w:rsidRPr="00256D41">
        <w:rPr>
          <w:rFonts w:ascii="Times New Roman" w:hAnsi="Times New Roman" w:cs="Times New Roman"/>
          <w:b/>
          <w:bCs/>
          <w:lang w:val="en-US" w:bidi="en-US"/>
        </w:rPr>
        <w:t>(5),</w:t>
      </w:r>
      <w:r w:rsidRPr="00256D41">
        <w:rPr>
          <w:rFonts w:ascii="Times New Roman" w:hAnsi="Times New Roman" w:cs="Times New Roman"/>
          <w:lang w:val="en-US" w:bidi="en-US"/>
        </w:rPr>
        <w:t xml:space="preserve"> 3021-3030.</w:t>
      </w:r>
    </w:p>
    <w:p w14:paraId="09961624" w14:textId="77777777" w:rsidR="006508A6" w:rsidRPr="006508A6" w:rsidRDefault="006508A6" w:rsidP="006508A6">
      <w:pPr>
        <w:ind w:right="9"/>
        <w:jc w:val="both"/>
        <w:rPr>
          <w:rFonts w:ascii="Times New Roman" w:hAnsi="Times New Roman" w:cs="Times New Roman"/>
          <w:b/>
          <w:bCs/>
          <w:sz w:val="24"/>
          <w:szCs w:val="24"/>
          <w:lang w:val="en-US" w:bidi="en-US"/>
        </w:rPr>
      </w:pPr>
    </w:p>
    <w:p w14:paraId="1D7A7040" w14:textId="77777777" w:rsidR="006508A6" w:rsidRPr="0066293C" w:rsidRDefault="006508A6" w:rsidP="00E60E8E">
      <w:pPr>
        <w:ind w:right="9"/>
        <w:jc w:val="both"/>
        <w:rPr>
          <w:rFonts w:ascii="Times New Roman" w:hAnsi="Times New Roman" w:cs="Times New Roman"/>
          <w:sz w:val="24"/>
          <w:szCs w:val="24"/>
          <w:lang w:bidi="en-US"/>
        </w:rPr>
      </w:pPr>
    </w:p>
    <w:p w14:paraId="45BAD8E1" w14:textId="77777777" w:rsidR="0066293C" w:rsidRDefault="0066293C" w:rsidP="00D329A2">
      <w:pPr>
        <w:ind w:left="426" w:right="9"/>
        <w:rPr>
          <w:rFonts w:ascii="Times New Roman" w:hAnsi="Times New Roman" w:cs="Times New Roman"/>
          <w:sz w:val="24"/>
          <w:szCs w:val="24"/>
        </w:rPr>
      </w:pPr>
    </w:p>
    <w:p w14:paraId="3A40D413" w14:textId="77777777" w:rsidR="0066293C" w:rsidRPr="0066293C" w:rsidRDefault="0066293C" w:rsidP="00D329A2">
      <w:pPr>
        <w:ind w:left="426" w:right="9"/>
        <w:rPr>
          <w:rFonts w:ascii="Times New Roman" w:hAnsi="Times New Roman" w:cs="Times New Roman"/>
          <w:sz w:val="24"/>
          <w:szCs w:val="24"/>
        </w:rPr>
      </w:pPr>
    </w:p>
    <w:p w14:paraId="79966AF0" w14:textId="77777777" w:rsidR="00D329A2" w:rsidRPr="0066293C" w:rsidRDefault="00D329A2" w:rsidP="00D329A2">
      <w:pPr>
        <w:ind w:left="-851" w:right="9"/>
        <w:rPr>
          <w:rFonts w:ascii="Times New Roman" w:hAnsi="Times New Roman" w:cs="Times New Roman"/>
          <w:sz w:val="24"/>
          <w:szCs w:val="24"/>
        </w:rPr>
      </w:pPr>
    </w:p>
    <w:p w14:paraId="5F5DCEED" w14:textId="77777777" w:rsidR="00D329A2" w:rsidRPr="00D329A2" w:rsidRDefault="00D329A2" w:rsidP="00D329A2">
      <w:pPr>
        <w:pStyle w:val="ListParagraph"/>
        <w:ind w:left="0" w:right="1088"/>
        <w:rPr>
          <w:rFonts w:ascii="Times New Roman" w:hAnsi="Times New Roman" w:cs="Times New Roman"/>
          <w:sz w:val="24"/>
          <w:szCs w:val="24"/>
          <w:lang w:val="en-US" w:bidi="en-US"/>
        </w:rPr>
      </w:pPr>
    </w:p>
    <w:p w14:paraId="3D6218BA" w14:textId="77777777" w:rsidR="00D329A2" w:rsidRPr="00D329A2" w:rsidRDefault="00D329A2" w:rsidP="00D329A2">
      <w:pPr>
        <w:pStyle w:val="ListParagraph"/>
        <w:ind w:left="284" w:right="1088"/>
        <w:rPr>
          <w:rFonts w:ascii="Times New Roman" w:hAnsi="Times New Roman" w:cs="Times New Roman"/>
          <w:sz w:val="24"/>
          <w:szCs w:val="24"/>
          <w:lang w:val="en-US" w:bidi="en-US"/>
        </w:rPr>
      </w:pPr>
    </w:p>
    <w:p w14:paraId="1F99CBF6" w14:textId="77777777" w:rsidR="00D329A2" w:rsidRPr="00D329A2" w:rsidRDefault="00D329A2" w:rsidP="00D329A2">
      <w:pPr>
        <w:ind w:right="1088"/>
        <w:rPr>
          <w:rFonts w:ascii="Times New Roman" w:hAnsi="Times New Roman" w:cs="Times New Roman"/>
          <w:sz w:val="24"/>
          <w:szCs w:val="24"/>
          <w:lang w:val="en-US" w:bidi="en-US"/>
        </w:rPr>
      </w:pPr>
    </w:p>
    <w:p w14:paraId="75B3D60C" w14:textId="77777777" w:rsidR="00D329A2" w:rsidRPr="00C91A02" w:rsidRDefault="00D329A2" w:rsidP="00C91A02">
      <w:pPr>
        <w:ind w:right="1088"/>
        <w:rPr>
          <w:rFonts w:ascii="Times New Roman" w:hAnsi="Times New Roman" w:cs="Times New Roman"/>
          <w:sz w:val="24"/>
          <w:szCs w:val="24"/>
          <w:lang w:bidi="en-US"/>
        </w:rPr>
      </w:pPr>
    </w:p>
    <w:p w14:paraId="342BA167" w14:textId="77777777" w:rsidR="00C91A02" w:rsidRPr="00035967" w:rsidRDefault="00C91A02" w:rsidP="00F14E02">
      <w:pPr>
        <w:ind w:right="1088"/>
        <w:rPr>
          <w:rFonts w:ascii="Times New Roman" w:hAnsi="Times New Roman" w:cs="Times New Roman"/>
          <w:sz w:val="24"/>
          <w:szCs w:val="24"/>
        </w:rPr>
      </w:pPr>
    </w:p>
    <w:p w14:paraId="600ACF62" w14:textId="28315B6A" w:rsidR="00673A32" w:rsidRPr="00A94E30" w:rsidRDefault="00673A32">
      <w:pPr>
        <w:rPr>
          <w:rFonts w:ascii="Times New Roman" w:hAnsi="Times New Roman" w:cs="Times New Roman"/>
          <w:sz w:val="24"/>
          <w:szCs w:val="24"/>
        </w:rPr>
      </w:pPr>
    </w:p>
    <w:sectPr w:rsidR="00673A32" w:rsidRPr="00A94E3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FAD9" w14:textId="77777777" w:rsidR="00074DC2" w:rsidRDefault="00074DC2" w:rsidP="00114AB9">
      <w:pPr>
        <w:spacing w:after="0" w:line="240" w:lineRule="auto"/>
      </w:pPr>
      <w:r>
        <w:separator/>
      </w:r>
    </w:p>
  </w:endnote>
  <w:endnote w:type="continuationSeparator" w:id="0">
    <w:p w14:paraId="443F04FF" w14:textId="77777777" w:rsidR="00074DC2" w:rsidRDefault="00074DC2" w:rsidP="0011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50D8" w14:textId="77777777" w:rsidR="00114AB9" w:rsidRDefault="00114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978C" w14:textId="77777777" w:rsidR="00114AB9" w:rsidRDefault="00114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C058" w14:textId="77777777" w:rsidR="00114AB9" w:rsidRDefault="0011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7BA3F" w14:textId="77777777" w:rsidR="00074DC2" w:rsidRDefault="00074DC2" w:rsidP="00114AB9">
      <w:pPr>
        <w:spacing w:after="0" w:line="240" w:lineRule="auto"/>
      </w:pPr>
      <w:r>
        <w:separator/>
      </w:r>
    </w:p>
  </w:footnote>
  <w:footnote w:type="continuationSeparator" w:id="0">
    <w:p w14:paraId="30CDF349" w14:textId="77777777" w:rsidR="00074DC2" w:rsidRDefault="00074DC2" w:rsidP="0011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AAB1" w14:textId="721E65DD" w:rsidR="00114AB9" w:rsidRDefault="00114AB9">
    <w:pPr>
      <w:pStyle w:val="Header"/>
    </w:pPr>
    <w:r>
      <w:rPr>
        <w:noProof/>
      </w:rPr>
      <w:pict w14:anchorId="3D07D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0A07" w14:textId="69CCD21F" w:rsidR="00114AB9" w:rsidRDefault="00114AB9">
    <w:pPr>
      <w:pStyle w:val="Header"/>
    </w:pPr>
    <w:r>
      <w:rPr>
        <w:noProof/>
      </w:rPr>
      <w:pict w14:anchorId="58C71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A040" w14:textId="55ADBE1B" w:rsidR="00114AB9" w:rsidRDefault="00114AB9">
    <w:pPr>
      <w:pStyle w:val="Header"/>
    </w:pPr>
    <w:r>
      <w:rPr>
        <w:noProof/>
      </w:rPr>
      <w:pict w14:anchorId="35353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30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3337"/>
    <w:multiLevelType w:val="hybridMultilevel"/>
    <w:tmpl w:val="FFFFFFFF"/>
    <w:lvl w:ilvl="0" w:tplc="FCC2214C">
      <w:start w:val="1"/>
      <w:numFmt w:val="decimal"/>
      <w:lvlText w:val="%1."/>
      <w:lvlJc w:val="left"/>
      <w:pPr>
        <w:ind w:left="4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2A3580">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77C5704">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B5C0158">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925D7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766ED5C">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3989102">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990AF4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BD8238C">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E37683A"/>
    <w:multiLevelType w:val="hybridMultilevel"/>
    <w:tmpl w:val="6F684D58"/>
    <w:lvl w:ilvl="0" w:tplc="9E385C5C">
      <w:start w:val="1"/>
      <w:numFmt w:val="decimal"/>
      <w:lvlText w:val="%1."/>
      <w:lvlJc w:val="left"/>
      <w:pPr>
        <w:ind w:left="426" w:firstLine="0"/>
      </w:pPr>
      <w:rPr>
        <w:rFonts w:ascii="Arial" w:eastAsia="Arial" w:hAnsi="Arial" w:cs="Arial"/>
        <w:b/>
        <w:bCs w:val="0"/>
        <w:i w:val="0"/>
        <w:strike w:val="0"/>
        <w:dstrike w:val="0"/>
        <w:color w:val="000000"/>
        <w:sz w:val="22"/>
        <w:szCs w:val="22"/>
        <w:u w:val="none" w:color="000000"/>
        <w:effect w:val="none"/>
        <w:bdr w:val="none" w:sz="0" w:space="0" w:color="auto" w:frame="1"/>
        <w:vertAlign w:val="baseline"/>
      </w:rPr>
    </w:lvl>
    <w:lvl w:ilvl="1" w:tplc="13948D6C">
      <w:start w:val="1"/>
      <w:numFmt w:val="lowerLetter"/>
      <w:lvlText w:val="%2"/>
      <w:lvlJc w:val="left"/>
      <w:pPr>
        <w:ind w:left="12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E6C962">
      <w:start w:val="1"/>
      <w:numFmt w:val="lowerRoman"/>
      <w:lvlText w:val="%3"/>
      <w:lvlJc w:val="left"/>
      <w:pPr>
        <w:ind w:left="19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91EC11A">
      <w:start w:val="1"/>
      <w:numFmt w:val="decimal"/>
      <w:lvlText w:val="%4"/>
      <w:lvlJc w:val="left"/>
      <w:pPr>
        <w:ind w:left="26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8C0A03E0">
      <w:start w:val="1"/>
      <w:numFmt w:val="lowerLetter"/>
      <w:lvlText w:val="%5"/>
      <w:lvlJc w:val="left"/>
      <w:pPr>
        <w:ind w:left="3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8081092">
      <w:start w:val="1"/>
      <w:numFmt w:val="lowerRoman"/>
      <w:lvlText w:val="%6"/>
      <w:lvlJc w:val="left"/>
      <w:pPr>
        <w:ind w:left="40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608BCCA">
      <w:start w:val="1"/>
      <w:numFmt w:val="decimal"/>
      <w:lvlText w:val="%7"/>
      <w:lvlJc w:val="left"/>
      <w:pPr>
        <w:ind w:left="48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4FC32E6">
      <w:start w:val="1"/>
      <w:numFmt w:val="lowerLetter"/>
      <w:lvlText w:val="%8"/>
      <w:lvlJc w:val="left"/>
      <w:pPr>
        <w:ind w:left="5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9A62696">
      <w:start w:val="1"/>
      <w:numFmt w:val="lowerRoman"/>
      <w:lvlText w:val="%9"/>
      <w:lvlJc w:val="left"/>
      <w:pPr>
        <w:ind w:left="62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C7E1841"/>
    <w:multiLevelType w:val="hybridMultilevel"/>
    <w:tmpl w:val="6D1C5580"/>
    <w:lvl w:ilvl="0" w:tplc="ED68743A">
      <w:start w:val="1"/>
      <w:numFmt w:val="decimal"/>
      <w:lvlText w:val="%1."/>
      <w:lvlJc w:val="left"/>
      <w:pPr>
        <w:ind w:left="345" w:hanging="360"/>
      </w:pPr>
    </w:lvl>
    <w:lvl w:ilvl="1" w:tplc="40090019">
      <w:start w:val="1"/>
      <w:numFmt w:val="lowerLetter"/>
      <w:lvlText w:val="%2."/>
      <w:lvlJc w:val="left"/>
      <w:pPr>
        <w:ind w:left="1065" w:hanging="360"/>
      </w:pPr>
    </w:lvl>
    <w:lvl w:ilvl="2" w:tplc="4009001B">
      <w:start w:val="1"/>
      <w:numFmt w:val="lowerRoman"/>
      <w:lvlText w:val="%3."/>
      <w:lvlJc w:val="right"/>
      <w:pPr>
        <w:ind w:left="1785" w:hanging="180"/>
      </w:pPr>
    </w:lvl>
    <w:lvl w:ilvl="3" w:tplc="4009000F">
      <w:start w:val="1"/>
      <w:numFmt w:val="decimal"/>
      <w:lvlText w:val="%4."/>
      <w:lvlJc w:val="left"/>
      <w:pPr>
        <w:ind w:left="2505" w:hanging="360"/>
      </w:pPr>
    </w:lvl>
    <w:lvl w:ilvl="4" w:tplc="40090019">
      <w:start w:val="1"/>
      <w:numFmt w:val="lowerLetter"/>
      <w:lvlText w:val="%5."/>
      <w:lvlJc w:val="left"/>
      <w:pPr>
        <w:ind w:left="3225" w:hanging="360"/>
      </w:pPr>
    </w:lvl>
    <w:lvl w:ilvl="5" w:tplc="4009001B">
      <w:start w:val="1"/>
      <w:numFmt w:val="lowerRoman"/>
      <w:lvlText w:val="%6."/>
      <w:lvlJc w:val="right"/>
      <w:pPr>
        <w:ind w:left="3945" w:hanging="180"/>
      </w:pPr>
    </w:lvl>
    <w:lvl w:ilvl="6" w:tplc="4009000F">
      <w:start w:val="1"/>
      <w:numFmt w:val="decimal"/>
      <w:lvlText w:val="%7."/>
      <w:lvlJc w:val="left"/>
      <w:pPr>
        <w:ind w:left="4665" w:hanging="360"/>
      </w:pPr>
    </w:lvl>
    <w:lvl w:ilvl="7" w:tplc="40090019">
      <w:start w:val="1"/>
      <w:numFmt w:val="lowerLetter"/>
      <w:lvlText w:val="%8."/>
      <w:lvlJc w:val="left"/>
      <w:pPr>
        <w:ind w:left="5385" w:hanging="360"/>
      </w:pPr>
    </w:lvl>
    <w:lvl w:ilvl="8" w:tplc="4009001B">
      <w:start w:val="1"/>
      <w:numFmt w:val="lowerRoman"/>
      <w:lvlText w:val="%9."/>
      <w:lvlJc w:val="right"/>
      <w:pPr>
        <w:ind w:left="6105" w:hanging="180"/>
      </w:pPr>
    </w:lvl>
  </w:abstractNum>
  <w:abstractNum w:abstractNumId="3" w15:restartNumberingAfterBreak="0">
    <w:nsid w:val="7BF52961"/>
    <w:multiLevelType w:val="hybridMultilevel"/>
    <w:tmpl w:val="EE667E70"/>
    <w:lvl w:ilvl="0" w:tplc="35D20C9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32"/>
    <w:rsid w:val="00035967"/>
    <w:rsid w:val="00046C0E"/>
    <w:rsid w:val="00074DC2"/>
    <w:rsid w:val="00114AB9"/>
    <w:rsid w:val="001374F3"/>
    <w:rsid w:val="00201702"/>
    <w:rsid w:val="00226893"/>
    <w:rsid w:val="00242E4D"/>
    <w:rsid w:val="00256D41"/>
    <w:rsid w:val="00294105"/>
    <w:rsid w:val="002A4006"/>
    <w:rsid w:val="002B745D"/>
    <w:rsid w:val="002F46DF"/>
    <w:rsid w:val="003462AE"/>
    <w:rsid w:val="00383D17"/>
    <w:rsid w:val="004A4ED1"/>
    <w:rsid w:val="004E4630"/>
    <w:rsid w:val="00510FB3"/>
    <w:rsid w:val="00525588"/>
    <w:rsid w:val="00584605"/>
    <w:rsid w:val="006508A6"/>
    <w:rsid w:val="0066293C"/>
    <w:rsid w:val="00673A32"/>
    <w:rsid w:val="006A0B31"/>
    <w:rsid w:val="006A795B"/>
    <w:rsid w:val="007069DF"/>
    <w:rsid w:val="00710DE1"/>
    <w:rsid w:val="00726C27"/>
    <w:rsid w:val="00771DB2"/>
    <w:rsid w:val="00826859"/>
    <w:rsid w:val="0086559B"/>
    <w:rsid w:val="008B3709"/>
    <w:rsid w:val="008B6863"/>
    <w:rsid w:val="009A02AE"/>
    <w:rsid w:val="009C02F9"/>
    <w:rsid w:val="00A24FAA"/>
    <w:rsid w:val="00A437A5"/>
    <w:rsid w:val="00A94E30"/>
    <w:rsid w:val="00AC15F3"/>
    <w:rsid w:val="00AC3421"/>
    <w:rsid w:val="00B10D23"/>
    <w:rsid w:val="00B91E77"/>
    <w:rsid w:val="00BD312A"/>
    <w:rsid w:val="00C33550"/>
    <w:rsid w:val="00C91A02"/>
    <w:rsid w:val="00D329A2"/>
    <w:rsid w:val="00DC1A51"/>
    <w:rsid w:val="00DC59A6"/>
    <w:rsid w:val="00E57D9D"/>
    <w:rsid w:val="00E60E8E"/>
    <w:rsid w:val="00E90016"/>
    <w:rsid w:val="00EC3CED"/>
    <w:rsid w:val="00ED4EE9"/>
    <w:rsid w:val="00F14E02"/>
    <w:rsid w:val="00F87874"/>
    <w:rsid w:val="00FA1C5C"/>
    <w:rsid w:val="00FC6D9E"/>
    <w:rsid w:val="00FF43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30DC8"/>
  <w15:chartTrackingRefBased/>
  <w15:docId w15:val="{E401BAB3-7CDA-4FA9-B14B-AA754EF2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A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A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A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A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A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A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A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A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A32"/>
    <w:rPr>
      <w:rFonts w:eastAsiaTheme="majorEastAsia" w:cstheme="majorBidi"/>
      <w:color w:val="272727" w:themeColor="text1" w:themeTint="D8"/>
    </w:rPr>
  </w:style>
  <w:style w:type="paragraph" w:styleId="Title">
    <w:name w:val="Title"/>
    <w:basedOn w:val="Normal"/>
    <w:next w:val="Normal"/>
    <w:link w:val="TitleChar"/>
    <w:uiPriority w:val="10"/>
    <w:qFormat/>
    <w:rsid w:val="00673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A32"/>
    <w:pPr>
      <w:spacing w:before="160"/>
      <w:jc w:val="center"/>
    </w:pPr>
    <w:rPr>
      <w:i/>
      <w:iCs/>
      <w:color w:val="404040" w:themeColor="text1" w:themeTint="BF"/>
    </w:rPr>
  </w:style>
  <w:style w:type="character" w:customStyle="1" w:styleId="QuoteChar">
    <w:name w:val="Quote Char"/>
    <w:basedOn w:val="DefaultParagraphFont"/>
    <w:link w:val="Quote"/>
    <w:uiPriority w:val="29"/>
    <w:rsid w:val="00673A32"/>
    <w:rPr>
      <w:i/>
      <w:iCs/>
      <w:color w:val="404040" w:themeColor="text1" w:themeTint="BF"/>
    </w:rPr>
  </w:style>
  <w:style w:type="paragraph" w:styleId="ListParagraph">
    <w:name w:val="List Paragraph"/>
    <w:basedOn w:val="Normal"/>
    <w:uiPriority w:val="34"/>
    <w:qFormat/>
    <w:rsid w:val="00673A32"/>
    <w:pPr>
      <w:ind w:left="720"/>
      <w:contextualSpacing/>
    </w:pPr>
  </w:style>
  <w:style w:type="character" w:styleId="IntenseEmphasis">
    <w:name w:val="Intense Emphasis"/>
    <w:basedOn w:val="DefaultParagraphFont"/>
    <w:uiPriority w:val="21"/>
    <w:qFormat/>
    <w:rsid w:val="00673A32"/>
    <w:rPr>
      <w:i/>
      <w:iCs/>
      <w:color w:val="2F5496" w:themeColor="accent1" w:themeShade="BF"/>
    </w:rPr>
  </w:style>
  <w:style w:type="paragraph" w:styleId="IntenseQuote">
    <w:name w:val="Intense Quote"/>
    <w:basedOn w:val="Normal"/>
    <w:next w:val="Normal"/>
    <w:link w:val="IntenseQuoteChar"/>
    <w:uiPriority w:val="30"/>
    <w:qFormat/>
    <w:rsid w:val="00673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A32"/>
    <w:rPr>
      <w:i/>
      <w:iCs/>
      <w:color w:val="2F5496" w:themeColor="accent1" w:themeShade="BF"/>
    </w:rPr>
  </w:style>
  <w:style w:type="character" w:styleId="IntenseReference">
    <w:name w:val="Intense Reference"/>
    <w:basedOn w:val="DefaultParagraphFont"/>
    <w:uiPriority w:val="32"/>
    <w:qFormat/>
    <w:rsid w:val="00673A32"/>
    <w:rPr>
      <w:b/>
      <w:bCs/>
      <w:smallCaps/>
      <w:color w:val="2F5496" w:themeColor="accent1" w:themeShade="BF"/>
      <w:spacing w:val="5"/>
    </w:rPr>
  </w:style>
  <w:style w:type="table" w:styleId="TableGrid">
    <w:name w:val="Table Grid"/>
    <w:basedOn w:val="TableNormal"/>
    <w:uiPriority w:val="59"/>
    <w:rsid w:val="00C91A02"/>
    <w:pPr>
      <w:spacing w:after="0" w:line="240" w:lineRule="auto"/>
    </w:pPr>
    <w:rPr>
      <w:rFonts w:eastAsiaTheme="minorEastAsia"/>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629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6629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customStyle="1" w:styleId="TableGrid0">
    <w:name w:val="TableGrid"/>
    <w:rsid w:val="0066293C"/>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paragraph" w:styleId="NoSpacing">
    <w:name w:val="No Spacing"/>
    <w:uiPriority w:val="1"/>
    <w:qFormat/>
    <w:rsid w:val="00256D41"/>
    <w:pPr>
      <w:spacing w:after="0" w:line="240" w:lineRule="auto"/>
    </w:pPr>
  </w:style>
  <w:style w:type="character" w:styleId="Hyperlink">
    <w:name w:val="Hyperlink"/>
    <w:basedOn w:val="DefaultParagraphFont"/>
    <w:uiPriority w:val="99"/>
    <w:unhideWhenUsed/>
    <w:rsid w:val="00256D41"/>
    <w:rPr>
      <w:color w:val="0563C1" w:themeColor="hyperlink"/>
      <w:u w:val="single"/>
    </w:rPr>
  </w:style>
  <w:style w:type="character" w:styleId="UnresolvedMention">
    <w:name w:val="Unresolved Mention"/>
    <w:basedOn w:val="DefaultParagraphFont"/>
    <w:uiPriority w:val="99"/>
    <w:semiHidden/>
    <w:unhideWhenUsed/>
    <w:rsid w:val="00256D41"/>
    <w:rPr>
      <w:color w:val="605E5C"/>
      <w:shd w:val="clear" w:color="auto" w:fill="E1DFDD"/>
    </w:rPr>
  </w:style>
  <w:style w:type="paragraph" w:styleId="Header">
    <w:name w:val="header"/>
    <w:basedOn w:val="Normal"/>
    <w:link w:val="HeaderChar"/>
    <w:uiPriority w:val="99"/>
    <w:unhideWhenUsed/>
    <w:rsid w:val="0011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B9"/>
  </w:style>
  <w:style w:type="paragraph" w:styleId="Footer">
    <w:name w:val="footer"/>
    <w:basedOn w:val="Normal"/>
    <w:link w:val="FooterChar"/>
    <w:uiPriority w:val="99"/>
    <w:unhideWhenUsed/>
    <w:rsid w:val="0011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8321">
      <w:bodyDiv w:val="1"/>
      <w:marLeft w:val="0"/>
      <w:marRight w:val="0"/>
      <w:marTop w:val="0"/>
      <w:marBottom w:val="0"/>
      <w:divBdr>
        <w:top w:val="none" w:sz="0" w:space="0" w:color="auto"/>
        <w:left w:val="none" w:sz="0" w:space="0" w:color="auto"/>
        <w:bottom w:val="none" w:sz="0" w:space="0" w:color="auto"/>
        <w:right w:val="none" w:sz="0" w:space="0" w:color="auto"/>
      </w:divBdr>
    </w:div>
    <w:div w:id="105739298">
      <w:bodyDiv w:val="1"/>
      <w:marLeft w:val="0"/>
      <w:marRight w:val="0"/>
      <w:marTop w:val="0"/>
      <w:marBottom w:val="0"/>
      <w:divBdr>
        <w:top w:val="none" w:sz="0" w:space="0" w:color="auto"/>
        <w:left w:val="none" w:sz="0" w:space="0" w:color="auto"/>
        <w:bottom w:val="none" w:sz="0" w:space="0" w:color="auto"/>
        <w:right w:val="none" w:sz="0" w:space="0" w:color="auto"/>
      </w:divBdr>
    </w:div>
    <w:div w:id="125436952">
      <w:bodyDiv w:val="1"/>
      <w:marLeft w:val="0"/>
      <w:marRight w:val="0"/>
      <w:marTop w:val="0"/>
      <w:marBottom w:val="0"/>
      <w:divBdr>
        <w:top w:val="none" w:sz="0" w:space="0" w:color="auto"/>
        <w:left w:val="none" w:sz="0" w:space="0" w:color="auto"/>
        <w:bottom w:val="none" w:sz="0" w:space="0" w:color="auto"/>
        <w:right w:val="none" w:sz="0" w:space="0" w:color="auto"/>
      </w:divBdr>
    </w:div>
    <w:div w:id="152378073">
      <w:bodyDiv w:val="1"/>
      <w:marLeft w:val="0"/>
      <w:marRight w:val="0"/>
      <w:marTop w:val="0"/>
      <w:marBottom w:val="0"/>
      <w:divBdr>
        <w:top w:val="none" w:sz="0" w:space="0" w:color="auto"/>
        <w:left w:val="none" w:sz="0" w:space="0" w:color="auto"/>
        <w:bottom w:val="none" w:sz="0" w:space="0" w:color="auto"/>
        <w:right w:val="none" w:sz="0" w:space="0" w:color="auto"/>
      </w:divBdr>
    </w:div>
    <w:div w:id="232013762">
      <w:bodyDiv w:val="1"/>
      <w:marLeft w:val="0"/>
      <w:marRight w:val="0"/>
      <w:marTop w:val="0"/>
      <w:marBottom w:val="0"/>
      <w:divBdr>
        <w:top w:val="none" w:sz="0" w:space="0" w:color="auto"/>
        <w:left w:val="none" w:sz="0" w:space="0" w:color="auto"/>
        <w:bottom w:val="none" w:sz="0" w:space="0" w:color="auto"/>
        <w:right w:val="none" w:sz="0" w:space="0" w:color="auto"/>
      </w:divBdr>
    </w:div>
    <w:div w:id="313722013">
      <w:bodyDiv w:val="1"/>
      <w:marLeft w:val="0"/>
      <w:marRight w:val="0"/>
      <w:marTop w:val="0"/>
      <w:marBottom w:val="0"/>
      <w:divBdr>
        <w:top w:val="none" w:sz="0" w:space="0" w:color="auto"/>
        <w:left w:val="none" w:sz="0" w:space="0" w:color="auto"/>
        <w:bottom w:val="none" w:sz="0" w:space="0" w:color="auto"/>
        <w:right w:val="none" w:sz="0" w:space="0" w:color="auto"/>
      </w:divBdr>
    </w:div>
    <w:div w:id="387414040">
      <w:bodyDiv w:val="1"/>
      <w:marLeft w:val="0"/>
      <w:marRight w:val="0"/>
      <w:marTop w:val="0"/>
      <w:marBottom w:val="0"/>
      <w:divBdr>
        <w:top w:val="none" w:sz="0" w:space="0" w:color="auto"/>
        <w:left w:val="none" w:sz="0" w:space="0" w:color="auto"/>
        <w:bottom w:val="none" w:sz="0" w:space="0" w:color="auto"/>
        <w:right w:val="none" w:sz="0" w:space="0" w:color="auto"/>
      </w:divBdr>
    </w:div>
    <w:div w:id="407072051">
      <w:bodyDiv w:val="1"/>
      <w:marLeft w:val="0"/>
      <w:marRight w:val="0"/>
      <w:marTop w:val="0"/>
      <w:marBottom w:val="0"/>
      <w:divBdr>
        <w:top w:val="none" w:sz="0" w:space="0" w:color="auto"/>
        <w:left w:val="none" w:sz="0" w:space="0" w:color="auto"/>
        <w:bottom w:val="none" w:sz="0" w:space="0" w:color="auto"/>
        <w:right w:val="none" w:sz="0" w:space="0" w:color="auto"/>
      </w:divBdr>
    </w:div>
    <w:div w:id="494958843">
      <w:bodyDiv w:val="1"/>
      <w:marLeft w:val="0"/>
      <w:marRight w:val="0"/>
      <w:marTop w:val="0"/>
      <w:marBottom w:val="0"/>
      <w:divBdr>
        <w:top w:val="none" w:sz="0" w:space="0" w:color="auto"/>
        <w:left w:val="none" w:sz="0" w:space="0" w:color="auto"/>
        <w:bottom w:val="none" w:sz="0" w:space="0" w:color="auto"/>
        <w:right w:val="none" w:sz="0" w:space="0" w:color="auto"/>
      </w:divBdr>
    </w:div>
    <w:div w:id="510681691">
      <w:bodyDiv w:val="1"/>
      <w:marLeft w:val="0"/>
      <w:marRight w:val="0"/>
      <w:marTop w:val="0"/>
      <w:marBottom w:val="0"/>
      <w:divBdr>
        <w:top w:val="none" w:sz="0" w:space="0" w:color="auto"/>
        <w:left w:val="none" w:sz="0" w:space="0" w:color="auto"/>
        <w:bottom w:val="none" w:sz="0" w:space="0" w:color="auto"/>
        <w:right w:val="none" w:sz="0" w:space="0" w:color="auto"/>
      </w:divBdr>
    </w:div>
    <w:div w:id="545679834">
      <w:bodyDiv w:val="1"/>
      <w:marLeft w:val="0"/>
      <w:marRight w:val="0"/>
      <w:marTop w:val="0"/>
      <w:marBottom w:val="0"/>
      <w:divBdr>
        <w:top w:val="none" w:sz="0" w:space="0" w:color="auto"/>
        <w:left w:val="none" w:sz="0" w:space="0" w:color="auto"/>
        <w:bottom w:val="none" w:sz="0" w:space="0" w:color="auto"/>
        <w:right w:val="none" w:sz="0" w:space="0" w:color="auto"/>
      </w:divBdr>
    </w:div>
    <w:div w:id="598564545">
      <w:bodyDiv w:val="1"/>
      <w:marLeft w:val="0"/>
      <w:marRight w:val="0"/>
      <w:marTop w:val="0"/>
      <w:marBottom w:val="0"/>
      <w:divBdr>
        <w:top w:val="none" w:sz="0" w:space="0" w:color="auto"/>
        <w:left w:val="none" w:sz="0" w:space="0" w:color="auto"/>
        <w:bottom w:val="none" w:sz="0" w:space="0" w:color="auto"/>
        <w:right w:val="none" w:sz="0" w:space="0" w:color="auto"/>
      </w:divBdr>
    </w:div>
    <w:div w:id="627199988">
      <w:bodyDiv w:val="1"/>
      <w:marLeft w:val="0"/>
      <w:marRight w:val="0"/>
      <w:marTop w:val="0"/>
      <w:marBottom w:val="0"/>
      <w:divBdr>
        <w:top w:val="none" w:sz="0" w:space="0" w:color="auto"/>
        <w:left w:val="none" w:sz="0" w:space="0" w:color="auto"/>
        <w:bottom w:val="none" w:sz="0" w:space="0" w:color="auto"/>
        <w:right w:val="none" w:sz="0" w:space="0" w:color="auto"/>
      </w:divBdr>
    </w:div>
    <w:div w:id="636489673">
      <w:bodyDiv w:val="1"/>
      <w:marLeft w:val="0"/>
      <w:marRight w:val="0"/>
      <w:marTop w:val="0"/>
      <w:marBottom w:val="0"/>
      <w:divBdr>
        <w:top w:val="none" w:sz="0" w:space="0" w:color="auto"/>
        <w:left w:val="none" w:sz="0" w:space="0" w:color="auto"/>
        <w:bottom w:val="none" w:sz="0" w:space="0" w:color="auto"/>
        <w:right w:val="none" w:sz="0" w:space="0" w:color="auto"/>
      </w:divBdr>
    </w:div>
    <w:div w:id="653220651">
      <w:bodyDiv w:val="1"/>
      <w:marLeft w:val="0"/>
      <w:marRight w:val="0"/>
      <w:marTop w:val="0"/>
      <w:marBottom w:val="0"/>
      <w:divBdr>
        <w:top w:val="none" w:sz="0" w:space="0" w:color="auto"/>
        <w:left w:val="none" w:sz="0" w:space="0" w:color="auto"/>
        <w:bottom w:val="none" w:sz="0" w:space="0" w:color="auto"/>
        <w:right w:val="none" w:sz="0" w:space="0" w:color="auto"/>
      </w:divBdr>
    </w:div>
    <w:div w:id="690959464">
      <w:bodyDiv w:val="1"/>
      <w:marLeft w:val="0"/>
      <w:marRight w:val="0"/>
      <w:marTop w:val="0"/>
      <w:marBottom w:val="0"/>
      <w:divBdr>
        <w:top w:val="none" w:sz="0" w:space="0" w:color="auto"/>
        <w:left w:val="none" w:sz="0" w:space="0" w:color="auto"/>
        <w:bottom w:val="none" w:sz="0" w:space="0" w:color="auto"/>
        <w:right w:val="none" w:sz="0" w:space="0" w:color="auto"/>
      </w:divBdr>
    </w:div>
    <w:div w:id="764881992">
      <w:bodyDiv w:val="1"/>
      <w:marLeft w:val="0"/>
      <w:marRight w:val="0"/>
      <w:marTop w:val="0"/>
      <w:marBottom w:val="0"/>
      <w:divBdr>
        <w:top w:val="none" w:sz="0" w:space="0" w:color="auto"/>
        <w:left w:val="none" w:sz="0" w:space="0" w:color="auto"/>
        <w:bottom w:val="none" w:sz="0" w:space="0" w:color="auto"/>
        <w:right w:val="none" w:sz="0" w:space="0" w:color="auto"/>
      </w:divBdr>
    </w:div>
    <w:div w:id="777143683">
      <w:bodyDiv w:val="1"/>
      <w:marLeft w:val="0"/>
      <w:marRight w:val="0"/>
      <w:marTop w:val="0"/>
      <w:marBottom w:val="0"/>
      <w:divBdr>
        <w:top w:val="none" w:sz="0" w:space="0" w:color="auto"/>
        <w:left w:val="none" w:sz="0" w:space="0" w:color="auto"/>
        <w:bottom w:val="none" w:sz="0" w:space="0" w:color="auto"/>
        <w:right w:val="none" w:sz="0" w:space="0" w:color="auto"/>
      </w:divBdr>
    </w:div>
    <w:div w:id="1077433709">
      <w:bodyDiv w:val="1"/>
      <w:marLeft w:val="0"/>
      <w:marRight w:val="0"/>
      <w:marTop w:val="0"/>
      <w:marBottom w:val="0"/>
      <w:divBdr>
        <w:top w:val="none" w:sz="0" w:space="0" w:color="auto"/>
        <w:left w:val="none" w:sz="0" w:space="0" w:color="auto"/>
        <w:bottom w:val="none" w:sz="0" w:space="0" w:color="auto"/>
        <w:right w:val="none" w:sz="0" w:space="0" w:color="auto"/>
      </w:divBdr>
    </w:div>
    <w:div w:id="1124271316">
      <w:bodyDiv w:val="1"/>
      <w:marLeft w:val="0"/>
      <w:marRight w:val="0"/>
      <w:marTop w:val="0"/>
      <w:marBottom w:val="0"/>
      <w:divBdr>
        <w:top w:val="none" w:sz="0" w:space="0" w:color="auto"/>
        <w:left w:val="none" w:sz="0" w:space="0" w:color="auto"/>
        <w:bottom w:val="none" w:sz="0" w:space="0" w:color="auto"/>
        <w:right w:val="none" w:sz="0" w:space="0" w:color="auto"/>
      </w:divBdr>
    </w:div>
    <w:div w:id="1164082810">
      <w:bodyDiv w:val="1"/>
      <w:marLeft w:val="0"/>
      <w:marRight w:val="0"/>
      <w:marTop w:val="0"/>
      <w:marBottom w:val="0"/>
      <w:divBdr>
        <w:top w:val="none" w:sz="0" w:space="0" w:color="auto"/>
        <w:left w:val="none" w:sz="0" w:space="0" w:color="auto"/>
        <w:bottom w:val="none" w:sz="0" w:space="0" w:color="auto"/>
        <w:right w:val="none" w:sz="0" w:space="0" w:color="auto"/>
      </w:divBdr>
    </w:div>
    <w:div w:id="1231888820">
      <w:bodyDiv w:val="1"/>
      <w:marLeft w:val="0"/>
      <w:marRight w:val="0"/>
      <w:marTop w:val="0"/>
      <w:marBottom w:val="0"/>
      <w:divBdr>
        <w:top w:val="none" w:sz="0" w:space="0" w:color="auto"/>
        <w:left w:val="none" w:sz="0" w:space="0" w:color="auto"/>
        <w:bottom w:val="none" w:sz="0" w:space="0" w:color="auto"/>
        <w:right w:val="none" w:sz="0" w:space="0" w:color="auto"/>
      </w:divBdr>
    </w:div>
    <w:div w:id="1302811107">
      <w:bodyDiv w:val="1"/>
      <w:marLeft w:val="0"/>
      <w:marRight w:val="0"/>
      <w:marTop w:val="0"/>
      <w:marBottom w:val="0"/>
      <w:divBdr>
        <w:top w:val="none" w:sz="0" w:space="0" w:color="auto"/>
        <w:left w:val="none" w:sz="0" w:space="0" w:color="auto"/>
        <w:bottom w:val="none" w:sz="0" w:space="0" w:color="auto"/>
        <w:right w:val="none" w:sz="0" w:space="0" w:color="auto"/>
      </w:divBdr>
    </w:div>
    <w:div w:id="1475097284">
      <w:bodyDiv w:val="1"/>
      <w:marLeft w:val="0"/>
      <w:marRight w:val="0"/>
      <w:marTop w:val="0"/>
      <w:marBottom w:val="0"/>
      <w:divBdr>
        <w:top w:val="none" w:sz="0" w:space="0" w:color="auto"/>
        <w:left w:val="none" w:sz="0" w:space="0" w:color="auto"/>
        <w:bottom w:val="none" w:sz="0" w:space="0" w:color="auto"/>
        <w:right w:val="none" w:sz="0" w:space="0" w:color="auto"/>
      </w:divBdr>
    </w:div>
    <w:div w:id="1488326877">
      <w:bodyDiv w:val="1"/>
      <w:marLeft w:val="0"/>
      <w:marRight w:val="0"/>
      <w:marTop w:val="0"/>
      <w:marBottom w:val="0"/>
      <w:divBdr>
        <w:top w:val="none" w:sz="0" w:space="0" w:color="auto"/>
        <w:left w:val="none" w:sz="0" w:space="0" w:color="auto"/>
        <w:bottom w:val="none" w:sz="0" w:space="0" w:color="auto"/>
        <w:right w:val="none" w:sz="0" w:space="0" w:color="auto"/>
      </w:divBdr>
    </w:div>
    <w:div w:id="1496342302">
      <w:bodyDiv w:val="1"/>
      <w:marLeft w:val="0"/>
      <w:marRight w:val="0"/>
      <w:marTop w:val="0"/>
      <w:marBottom w:val="0"/>
      <w:divBdr>
        <w:top w:val="none" w:sz="0" w:space="0" w:color="auto"/>
        <w:left w:val="none" w:sz="0" w:space="0" w:color="auto"/>
        <w:bottom w:val="none" w:sz="0" w:space="0" w:color="auto"/>
        <w:right w:val="none" w:sz="0" w:space="0" w:color="auto"/>
      </w:divBdr>
    </w:div>
    <w:div w:id="1528644020">
      <w:bodyDiv w:val="1"/>
      <w:marLeft w:val="0"/>
      <w:marRight w:val="0"/>
      <w:marTop w:val="0"/>
      <w:marBottom w:val="0"/>
      <w:divBdr>
        <w:top w:val="none" w:sz="0" w:space="0" w:color="auto"/>
        <w:left w:val="none" w:sz="0" w:space="0" w:color="auto"/>
        <w:bottom w:val="none" w:sz="0" w:space="0" w:color="auto"/>
        <w:right w:val="none" w:sz="0" w:space="0" w:color="auto"/>
      </w:divBdr>
    </w:div>
    <w:div w:id="1604847256">
      <w:bodyDiv w:val="1"/>
      <w:marLeft w:val="0"/>
      <w:marRight w:val="0"/>
      <w:marTop w:val="0"/>
      <w:marBottom w:val="0"/>
      <w:divBdr>
        <w:top w:val="none" w:sz="0" w:space="0" w:color="auto"/>
        <w:left w:val="none" w:sz="0" w:space="0" w:color="auto"/>
        <w:bottom w:val="none" w:sz="0" w:space="0" w:color="auto"/>
        <w:right w:val="none" w:sz="0" w:space="0" w:color="auto"/>
      </w:divBdr>
    </w:div>
    <w:div w:id="1672483650">
      <w:bodyDiv w:val="1"/>
      <w:marLeft w:val="0"/>
      <w:marRight w:val="0"/>
      <w:marTop w:val="0"/>
      <w:marBottom w:val="0"/>
      <w:divBdr>
        <w:top w:val="none" w:sz="0" w:space="0" w:color="auto"/>
        <w:left w:val="none" w:sz="0" w:space="0" w:color="auto"/>
        <w:bottom w:val="none" w:sz="0" w:space="0" w:color="auto"/>
        <w:right w:val="none" w:sz="0" w:space="0" w:color="auto"/>
      </w:divBdr>
    </w:div>
    <w:div w:id="1683778467">
      <w:bodyDiv w:val="1"/>
      <w:marLeft w:val="0"/>
      <w:marRight w:val="0"/>
      <w:marTop w:val="0"/>
      <w:marBottom w:val="0"/>
      <w:divBdr>
        <w:top w:val="none" w:sz="0" w:space="0" w:color="auto"/>
        <w:left w:val="none" w:sz="0" w:space="0" w:color="auto"/>
        <w:bottom w:val="none" w:sz="0" w:space="0" w:color="auto"/>
        <w:right w:val="none" w:sz="0" w:space="0" w:color="auto"/>
      </w:divBdr>
    </w:div>
    <w:div w:id="1705130498">
      <w:bodyDiv w:val="1"/>
      <w:marLeft w:val="0"/>
      <w:marRight w:val="0"/>
      <w:marTop w:val="0"/>
      <w:marBottom w:val="0"/>
      <w:divBdr>
        <w:top w:val="none" w:sz="0" w:space="0" w:color="auto"/>
        <w:left w:val="none" w:sz="0" w:space="0" w:color="auto"/>
        <w:bottom w:val="none" w:sz="0" w:space="0" w:color="auto"/>
        <w:right w:val="none" w:sz="0" w:space="0" w:color="auto"/>
      </w:divBdr>
    </w:div>
    <w:div w:id="1761220190">
      <w:bodyDiv w:val="1"/>
      <w:marLeft w:val="0"/>
      <w:marRight w:val="0"/>
      <w:marTop w:val="0"/>
      <w:marBottom w:val="0"/>
      <w:divBdr>
        <w:top w:val="none" w:sz="0" w:space="0" w:color="auto"/>
        <w:left w:val="none" w:sz="0" w:space="0" w:color="auto"/>
        <w:bottom w:val="none" w:sz="0" w:space="0" w:color="auto"/>
        <w:right w:val="none" w:sz="0" w:space="0" w:color="auto"/>
      </w:divBdr>
    </w:div>
    <w:div w:id="1836919297">
      <w:bodyDiv w:val="1"/>
      <w:marLeft w:val="0"/>
      <w:marRight w:val="0"/>
      <w:marTop w:val="0"/>
      <w:marBottom w:val="0"/>
      <w:divBdr>
        <w:top w:val="none" w:sz="0" w:space="0" w:color="auto"/>
        <w:left w:val="none" w:sz="0" w:space="0" w:color="auto"/>
        <w:bottom w:val="none" w:sz="0" w:space="0" w:color="auto"/>
        <w:right w:val="none" w:sz="0" w:space="0" w:color="auto"/>
      </w:divBdr>
    </w:div>
    <w:div w:id="1905752181">
      <w:bodyDiv w:val="1"/>
      <w:marLeft w:val="0"/>
      <w:marRight w:val="0"/>
      <w:marTop w:val="0"/>
      <w:marBottom w:val="0"/>
      <w:divBdr>
        <w:top w:val="none" w:sz="0" w:space="0" w:color="auto"/>
        <w:left w:val="none" w:sz="0" w:space="0" w:color="auto"/>
        <w:bottom w:val="none" w:sz="0" w:space="0" w:color="auto"/>
        <w:right w:val="none" w:sz="0" w:space="0" w:color="auto"/>
      </w:divBdr>
    </w:div>
    <w:div w:id="1906646676">
      <w:bodyDiv w:val="1"/>
      <w:marLeft w:val="0"/>
      <w:marRight w:val="0"/>
      <w:marTop w:val="0"/>
      <w:marBottom w:val="0"/>
      <w:divBdr>
        <w:top w:val="none" w:sz="0" w:space="0" w:color="auto"/>
        <w:left w:val="none" w:sz="0" w:space="0" w:color="auto"/>
        <w:bottom w:val="none" w:sz="0" w:space="0" w:color="auto"/>
        <w:right w:val="none" w:sz="0" w:space="0" w:color="auto"/>
      </w:divBdr>
    </w:div>
    <w:div w:id="2020499217">
      <w:bodyDiv w:val="1"/>
      <w:marLeft w:val="0"/>
      <w:marRight w:val="0"/>
      <w:marTop w:val="0"/>
      <w:marBottom w:val="0"/>
      <w:divBdr>
        <w:top w:val="none" w:sz="0" w:space="0" w:color="auto"/>
        <w:left w:val="none" w:sz="0" w:space="0" w:color="auto"/>
        <w:bottom w:val="none" w:sz="0" w:space="0" w:color="auto"/>
        <w:right w:val="none" w:sz="0" w:space="0" w:color="auto"/>
      </w:divBdr>
    </w:div>
    <w:div w:id="2062091949">
      <w:bodyDiv w:val="1"/>
      <w:marLeft w:val="0"/>
      <w:marRight w:val="0"/>
      <w:marTop w:val="0"/>
      <w:marBottom w:val="0"/>
      <w:divBdr>
        <w:top w:val="none" w:sz="0" w:space="0" w:color="auto"/>
        <w:left w:val="none" w:sz="0" w:space="0" w:color="auto"/>
        <w:bottom w:val="none" w:sz="0" w:space="0" w:color="auto"/>
        <w:right w:val="none" w:sz="0" w:space="0" w:color="auto"/>
      </w:divBdr>
    </w:div>
    <w:div w:id="20743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F7D4-4E8A-44C5-B125-4098ECAE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 Kaintura</dc:creator>
  <cp:keywords/>
  <dc:description/>
  <cp:lastModifiedBy>SDI 1084</cp:lastModifiedBy>
  <cp:revision>15</cp:revision>
  <dcterms:created xsi:type="dcterms:W3CDTF">2025-05-19T20:54:00Z</dcterms:created>
  <dcterms:modified xsi:type="dcterms:W3CDTF">2025-05-22T11:48:00Z</dcterms:modified>
</cp:coreProperties>
</file>