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858B" w14:textId="77777777" w:rsidR="00932494" w:rsidRDefault="00712C5C" w:rsidP="00B30FAF">
      <w:pPr>
        <w:tabs>
          <w:tab w:val="center" w:pos="4680"/>
        </w:tabs>
        <w:jc w:val="center"/>
        <w:rPr>
          <w:rFonts w:ascii="Times New Roman" w:hAnsi="Times New Roman" w:cs="Times New Roman"/>
          <w:b/>
        </w:rPr>
      </w:pPr>
      <w:r w:rsidRPr="00E363EE">
        <w:rPr>
          <w:rFonts w:ascii="Times New Roman" w:hAnsi="Times New Roman" w:cs="Times New Roman"/>
          <w:b/>
        </w:rPr>
        <w:t>Crop Residue</w:t>
      </w:r>
      <w:r w:rsidR="00E363EE">
        <w:rPr>
          <w:rFonts w:ascii="Times New Roman" w:hAnsi="Times New Roman" w:cs="Times New Roman"/>
          <w:b/>
        </w:rPr>
        <w:t xml:space="preserve"> Management in Rice-Wheat cropping sequence in Tarai belt of Shivalik Himalaya and its impact</w:t>
      </w:r>
      <w:r w:rsidR="00926C63">
        <w:rPr>
          <w:rFonts w:ascii="Times New Roman" w:hAnsi="Times New Roman" w:cs="Times New Roman"/>
          <w:b/>
        </w:rPr>
        <w:t xml:space="preserve"> on Yield </w:t>
      </w:r>
      <w:r w:rsidR="00926C63" w:rsidRPr="00E363EE">
        <w:rPr>
          <w:rFonts w:ascii="Times New Roman" w:hAnsi="Times New Roman" w:cs="Times New Roman"/>
          <w:b/>
        </w:rPr>
        <w:t>and</w:t>
      </w:r>
      <w:r w:rsidR="00926C63">
        <w:rPr>
          <w:rFonts w:ascii="Times New Roman" w:hAnsi="Times New Roman" w:cs="Times New Roman"/>
          <w:b/>
        </w:rPr>
        <w:t xml:space="preserve"> Nutrient</w:t>
      </w:r>
      <w:r w:rsidRPr="00E363EE">
        <w:rPr>
          <w:rFonts w:ascii="Times New Roman" w:hAnsi="Times New Roman" w:cs="Times New Roman"/>
          <w:b/>
        </w:rPr>
        <w:t xml:space="preserve"> Uptake</w:t>
      </w:r>
    </w:p>
    <w:p w14:paraId="236559EB" w14:textId="77777777" w:rsidR="007B3A1B" w:rsidRDefault="007B3A1B" w:rsidP="000726FC">
      <w:pPr>
        <w:tabs>
          <w:tab w:val="center" w:pos="4680"/>
        </w:tabs>
        <w:jc w:val="center"/>
        <w:rPr>
          <w:rFonts w:ascii="Times New Roman" w:hAnsi="Times New Roman" w:cs="Times New Roman"/>
          <w:b/>
        </w:rPr>
      </w:pPr>
    </w:p>
    <w:p w14:paraId="45FB68EB" w14:textId="1F7D424D" w:rsidR="00E363EE" w:rsidRDefault="00E363EE" w:rsidP="000726FC">
      <w:pPr>
        <w:tabs>
          <w:tab w:val="center" w:pos="4680"/>
        </w:tabs>
        <w:jc w:val="center"/>
        <w:rPr>
          <w:rFonts w:ascii="Times New Roman" w:hAnsi="Times New Roman" w:cs="Times New Roman"/>
          <w:b/>
        </w:rPr>
      </w:pPr>
      <w:r w:rsidRPr="00E363EE">
        <w:rPr>
          <w:rFonts w:ascii="Times New Roman" w:hAnsi="Times New Roman" w:cs="Times New Roman"/>
          <w:b/>
        </w:rPr>
        <w:t>Abstrac</w:t>
      </w:r>
      <w:r w:rsidR="000726FC">
        <w:rPr>
          <w:rFonts w:ascii="Times New Roman" w:hAnsi="Times New Roman" w:cs="Times New Roman"/>
          <w:b/>
        </w:rPr>
        <w:t>t</w:t>
      </w:r>
    </w:p>
    <w:p w14:paraId="58F4DDA1" w14:textId="77777777" w:rsidR="000726FC" w:rsidRPr="000726FC" w:rsidRDefault="000726FC" w:rsidP="000726FC">
      <w:pPr>
        <w:tabs>
          <w:tab w:val="center" w:pos="4680"/>
        </w:tabs>
        <w:jc w:val="both"/>
        <w:rPr>
          <w:rFonts w:ascii="Times New Roman" w:hAnsi="Times New Roman" w:cs="Times New Roman"/>
          <w:b/>
        </w:rPr>
      </w:pPr>
      <w:r w:rsidRPr="000726FC">
        <w:rPr>
          <w:rFonts w:ascii="Times New Roman" w:hAnsi="Times New Roman" w:cs="Times New Roman"/>
        </w:rPr>
        <w:t>A two-year field study was conducted to evaluate the effects of inorganic and organic nutrient sources on the yield and nutrient uptake of rice and wheat crops. The results revealed that the application of inorganic fertilizers (T9) consistently produced the highest grain and straw yields in both rice (55.24 and 70.87 q ha⁻¹) and wheat (52.21 and 75.05 q ha⁻¹), primarily due to the rapid availability of nutrients that support optimal crop growth. In contrast, control treatments without nutrient inputs (T8) recorded the lowest yields across both crops. Treatments incorporating crop residues (T2–T7) generally resulted in lower yields compared to those receiving full inorganic inputs, likely due to the slower release of nutrients during residue decomposition. However, combinations involving crop residues, green manures, and Pusa Decomposer (notably T3 and T5) demonstrated improved performance among the organic treatments, indicating synergistic effects on nutrient cycling and soil health. Nutrient uptake followed similar patterns, with T9 showing the highest nitrogen, phosphorus, and potassium uptake in both crops. Integrated nutrient management, combining organic and inorganic sources, significantly enhanced nutrient uptake compared to the control and sole organic treatments. These findings underscore the importance of balanced and integrated fertilization strategies to optimize crop productivity and nutrient efficiency in rice–wheat cropping systems. Supporting literature further reinforces the benefits of combining organic amendments with recommended fertilizer doses for sustained soil fertility and crop yield improvement.</w:t>
      </w:r>
    </w:p>
    <w:p w14:paraId="44E756A9" w14:textId="77777777" w:rsidR="00E363EE" w:rsidRDefault="00E363EE" w:rsidP="00E363EE">
      <w:pPr>
        <w:tabs>
          <w:tab w:val="center" w:pos="4680"/>
        </w:tabs>
        <w:rPr>
          <w:rFonts w:ascii="Times New Roman" w:hAnsi="Times New Roman" w:cs="Times New Roman"/>
        </w:rPr>
      </w:pPr>
      <w:r>
        <w:rPr>
          <w:rFonts w:ascii="Times New Roman" w:hAnsi="Times New Roman" w:cs="Times New Roman"/>
        </w:rPr>
        <w:t>Keywords:</w:t>
      </w:r>
      <w:r w:rsidR="000726FC">
        <w:rPr>
          <w:rFonts w:ascii="Times New Roman" w:hAnsi="Times New Roman" w:cs="Times New Roman"/>
        </w:rPr>
        <w:t xml:space="preserve"> Uptake, Soil Health, Nutrient cycling, Crop Residue</w:t>
      </w:r>
    </w:p>
    <w:p w14:paraId="79F45DD1" w14:textId="77777777" w:rsidR="00E363EE" w:rsidRDefault="00E363EE" w:rsidP="00E363EE">
      <w:pPr>
        <w:tabs>
          <w:tab w:val="center" w:pos="4680"/>
        </w:tabs>
        <w:rPr>
          <w:rFonts w:ascii="Times New Roman" w:hAnsi="Times New Roman" w:cs="Times New Roman"/>
          <w:b/>
        </w:rPr>
      </w:pPr>
      <w:r w:rsidRPr="00E363EE">
        <w:rPr>
          <w:rFonts w:ascii="Times New Roman" w:hAnsi="Times New Roman" w:cs="Times New Roman"/>
          <w:b/>
        </w:rPr>
        <w:t>Introduction</w:t>
      </w:r>
    </w:p>
    <w:p w14:paraId="2EC0259F" w14:textId="77777777" w:rsidR="00F3289C" w:rsidRDefault="00F3289C" w:rsidP="008A31CC">
      <w:pPr>
        <w:pStyle w:val="NormalWeb"/>
        <w:spacing w:line="276" w:lineRule="auto"/>
        <w:ind w:firstLine="720"/>
        <w:jc w:val="both"/>
      </w:pPr>
      <w:r>
        <w:t xml:space="preserve">The rice–wheat cropping system is among the most extensively practiced agricultural systems globally and is particularly prevalent in northwest India. This widespread adoption is attributed to the region’s favorable </w:t>
      </w:r>
      <w:proofErr w:type="spellStart"/>
      <w:r>
        <w:t>agro</w:t>
      </w:r>
      <w:proofErr w:type="spellEnd"/>
      <w:r>
        <w:t>-climatic conditions, ecological suitability, and ample availability of natural resources. The system plays a critical role in ensuring global food security by supplying staple food grains to a significant proportion of the world population (Banjara et al., 2021a).</w:t>
      </w:r>
      <w:r w:rsidRPr="00F3289C">
        <w:t xml:space="preserve"> </w:t>
      </w:r>
      <w:r>
        <w:t xml:space="preserve">The rice–wheat cropping system significantly contributes to cereal production in South and East Asia, accounting for approximately 72%, 85%, 87%, 100%, and 71% of total cereal output in China, India, Pakistan, Bangladesh, and Nepal, respectively (Singh and Paroda, 1994; Yadav et al., 1998; </w:t>
      </w:r>
      <w:proofErr w:type="spellStart"/>
      <w:r>
        <w:t>GoP</w:t>
      </w:r>
      <w:proofErr w:type="spellEnd"/>
      <w:r>
        <w:t>, 2011). India has demonstrated substantial growth in cereal production, increasing from 87.4 million tons in 1961</w:t>
      </w:r>
      <w:r w:rsidR="00B75D4E">
        <w:t xml:space="preserve"> to 324.3 million tons in 2019 </w:t>
      </w:r>
      <w:r>
        <w:t>FAOSTAT</w:t>
      </w:r>
      <w:r w:rsidR="00B75D4E">
        <w:t xml:space="preserve"> (Canton </w:t>
      </w:r>
      <w:proofErr w:type="gramStart"/>
      <w:r w:rsidR="00B75D4E">
        <w:t>et al.,</w:t>
      </w:r>
      <w:r>
        <w:t>,</w:t>
      </w:r>
      <w:proofErr w:type="gramEnd"/>
      <w:r>
        <w:t xml:space="preserve"> 2021). Despite this progress, the annual system productivity in the Indo-Gangetic Plains remains relatively low, ranging from 3 to 5 Mg ha⁻¹, which is significantly below the region's climatic yield potential of 12.0 to 19.3 Mg ha⁻¹ (Ladha et al., 2003; Pathak et al., 2003). Rice serves as the primary staple food for over 70% of the Indian population, while the remainder consumes rice in combination with wheat or other cereals (USDA, 2019).</w:t>
      </w:r>
      <w:r w:rsidRPr="00F3289C">
        <w:t xml:space="preserve"> </w:t>
      </w:r>
      <w:r>
        <w:t xml:space="preserve">According </w:t>
      </w:r>
      <w:r>
        <w:lastRenderedPageBreak/>
        <w:t>to the Ministry of New and Renewable Energy (MNRE), India generates approximately 500 million tons (MT) of crop residues annually (NPMCR, 2019). Cereal crops, primarily rice, wheat, and maize, account for nearly 70% of this total, with the rice–wheat cropping system alone contributing about one-fourth of the residues (Kumar et al., 2019). In northwest India, approximately 23 MT of rice residues are produced each year, much of which is burned in situ. Following forage harvest, an estimated 25% (1.5–2.0 t ha⁻¹, totaling approximately 16 MT) of wheat residues remain in the field and are often burned by farmers without agronomic justification.</w:t>
      </w:r>
      <w:r w:rsidR="00B75D4E">
        <w:t xml:space="preserve"> </w:t>
      </w:r>
      <w:r>
        <w:t>The rice–wheat system, which typically yields 4 t ha⁻¹ of rice and 3 t ha⁻¹ of wheat, has the potential to deplete over 280 kg of nitrogen, 26 kg of phosphorus, and 245 kg of potassium per hectare from the soil annually. Combined rice and wheat residue production can reach 6–11 t ha⁻¹ per year. Effective management of 4–6 t ha⁻¹ of rice residues is critical to facilitate timely sowing of the subsequent wheat crop. Available residue management strategies include open-field burning, in situ incorporation, surface retention and mulching, as well as baling and removal of straw.</w:t>
      </w:r>
      <w:r w:rsidR="00B75D4E">
        <w:t xml:space="preserve"> </w:t>
      </w:r>
      <w:r>
        <w:t>Singh et al. (2019) comprehensively reviewed crop residue management in the rice–wheat cropping system, highlighting its importance for resource conservation, environmental protection, and sustainable agriculture in northwest India. The study emphasized that in situ crop residue management practices offer the most effective solution to mitigate the widespread issue of residue burning.</w:t>
      </w:r>
    </w:p>
    <w:p w14:paraId="1C7000A2" w14:textId="77777777" w:rsidR="00926C63" w:rsidRDefault="00926C63" w:rsidP="00964BB3">
      <w:pPr>
        <w:pStyle w:val="NormalWeb"/>
        <w:spacing w:before="0" w:beforeAutospacing="0" w:after="0" w:afterAutospacing="0" w:line="276" w:lineRule="auto"/>
        <w:jc w:val="both"/>
        <w:rPr>
          <w:b/>
        </w:rPr>
      </w:pPr>
      <w:r w:rsidRPr="00926C63">
        <w:rPr>
          <w:b/>
        </w:rPr>
        <w:t>Materials and methods:</w:t>
      </w:r>
    </w:p>
    <w:p w14:paraId="0FD4FF5A" w14:textId="77777777" w:rsidR="00926C63" w:rsidRPr="00926C63" w:rsidRDefault="00926C63" w:rsidP="00964BB3">
      <w:pPr>
        <w:pStyle w:val="NormalWeb"/>
        <w:spacing w:before="0" w:beforeAutospacing="0" w:after="0" w:afterAutospacing="0" w:line="276" w:lineRule="auto"/>
        <w:jc w:val="both"/>
        <w:rPr>
          <w:b/>
        </w:rPr>
      </w:pPr>
      <w:r w:rsidRPr="00926C63">
        <w:rPr>
          <w:b/>
        </w:rPr>
        <w:t>Experimental Site</w:t>
      </w:r>
    </w:p>
    <w:p w14:paraId="7954D185" w14:textId="77777777" w:rsidR="00926C63" w:rsidRPr="00926C63" w:rsidRDefault="00926C63" w:rsidP="008A31CC">
      <w:pPr>
        <w:spacing w:before="100" w:beforeAutospacing="1" w:after="100" w:afterAutospacing="1"/>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w:t>
      </w:r>
      <w:r w:rsidRPr="00926C63">
        <w:rPr>
          <w:rFonts w:ascii="Times New Roman" w:eastAsia="Times New Roman" w:hAnsi="Times New Roman" w:cs="Times New Roman"/>
          <w:sz w:val="24"/>
          <w:szCs w:val="24"/>
        </w:rPr>
        <w:t xml:space="preserve"> was conducted as part of a long-term field experiment initiated in 2017 under the All India Coordinated Research Project on Rice (Soil Science). This experiment was established at the B-1 plot of the Norman E. Borlaug Crop Research Centre, located within Govind Ballabh Pant University of Agriculture and Technology, </w:t>
      </w:r>
      <w:proofErr w:type="spellStart"/>
      <w:r w:rsidRPr="00926C63">
        <w:rPr>
          <w:rFonts w:ascii="Times New Roman" w:eastAsia="Times New Roman" w:hAnsi="Times New Roman" w:cs="Times New Roman"/>
          <w:sz w:val="24"/>
          <w:szCs w:val="24"/>
        </w:rPr>
        <w:t>Pantnagar</w:t>
      </w:r>
      <w:proofErr w:type="spellEnd"/>
      <w:r w:rsidRPr="00926C63">
        <w:rPr>
          <w:rFonts w:ascii="Times New Roman" w:eastAsia="Times New Roman" w:hAnsi="Times New Roman" w:cs="Times New Roman"/>
          <w:sz w:val="24"/>
          <w:szCs w:val="24"/>
        </w:rPr>
        <w:t>. The study site is situated in the Tarai region, a narrow strip of land at the base of the Shivalik range of the Himalayas, positioned at 28.97° N latitude, 79.29° E longitude, and an elevation of 244.8 meters above mean sea level.</w:t>
      </w:r>
    </w:p>
    <w:p w14:paraId="45F6D380" w14:textId="77777777" w:rsidR="00E363EE" w:rsidRDefault="00926C63" w:rsidP="00F3289C">
      <w:pPr>
        <w:tabs>
          <w:tab w:val="center" w:pos="4680"/>
        </w:tabs>
        <w:jc w:val="both"/>
        <w:rPr>
          <w:rFonts w:ascii="Times New Roman" w:hAnsi="Times New Roman" w:cs="Times New Roman"/>
          <w:b/>
        </w:rPr>
      </w:pPr>
      <w:r w:rsidRPr="00926C63">
        <w:rPr>
          <w:rFonts w:ascii="Times New Roman" w:hAnsi="Times New Roman" w:cs="Times New Roman"/>
          <w:b/>
        </w:rPr>
        <w:t>Climate and Weather Conditions</w:t>
      </w:r>
    </w:p>
    <w:p w14:paraId="291CBCD4" w14:textId="77777777" w:rsidR="00926C63" w:rsidRDefault="00926C63" w:rsidP="008A31CC">
      <w:pPr>
        <w:spacing w:before="100" w:beforeAutospacing="1" w:after="100" w:afterAutospacing="1"/>
        <w:ind w:firstLine="720"/>
        <w:jc w:val="both"/>
        <w:rPr>
          <w:rFonts w:ascii="Times New Roman" w:eastAsia="Times New Roman" w:hAnsi="Times New Roman" w:cs="Times New Roman"/>
          <w:sz w:val="24"/>
          <w:szCs w:val="24"/>
        </w:rPr>
      </w:pPr>
      <w:proofErr w:type="spellStart"/>
      <w:r w:rsidRPr="00926C63">
        <w:rPr>
          <w:rFonts w:ascii="Times New Roman" w:eastAsia="Times New Roman" w:hAnsi="Times New Roman" w:cs="Times New Roman"/>
          <w:sz w:val="24"/>
          <w:szCs w:val="24"/>
        </w:rPr>
        <w:t>Pantnagar</w:t>
      </w:r>
      <w:proofErr w:type="spellEnd"/>
      <w:r w:rsidRPr="00926C63">
        <w:rPr>
          <w:rFonts w:ascii="Times New Roman" w:eastAsia="Times New Roman" w:hAnsi="Times New Roman" w:cs="Times New Roman"/>
          <w:sz w:val="24"/>
          <w:szCs w:val="24"/>
        </w:rPr>
        <w:t xml:space="preserve"> is characterized by a sub-humid, subtropical climate with distinct seasonal variations, including hot, dry summers and cold winters. The region experiences a pronounced dry season from early October to mid-June, while the wet season extends from mid-June to early October. The highest temperatures are typically recorded during May and June, ranging between 40°C and 45°C, whereas the lowest temperatures occur in December and January, fluctuating between 2°C and 5°C. Relative humidity peaks during July, while the driest conditions, with the lowest humidity levels, are observed in April and May.</w:t>
      </w:r>
      <w:r w:rsidR="00215D06">
        <w:rPr>
          <w:rFonts w:ascii="Times New Roman" w:eastAsia="Times New Roman" w:hAnsi="Times New Roman" w:cs="Times New Roman"/>
          <w:sz w:val="24"/>
          <w:szCs w:val="24"/>
        </w:rPr>
        <w:t xml:space="preserve"> </w:t>
      </w:r>
      <w:r w:rsidRPr="00926C63">
        <w:rPr>
          <w:rFonts w:ascii="Times New Roman" w:eastAsia="Times New Roman" w:hAnsi="Times New Roman" w:cs="Times New Roman"/>
          <w:sz w:val="24"/>
          <w:szCs w:val="24"/>
        </w:rPr>
        <w:t xml:space="preserve">The area receives an average annual rainfall of approximately 1400 mm, the majority of which occurs during the southwest monsoon season, from June to September. Detailed meteorological data for the cropping season—based on </w:t>
      </w:r>
      <w:r w:rsidRPr="00926C63">
        <w:rPr>
          <w:rFonts w:ascii="Times New Roman" w:eastAsia="Times New Roman" w:hAnsi="Times New Roman" w:cs="Times New Roman"/>
          <w:sz w:val="24"/>
          <w:szCs w:val="24"/>
        </w:rPr>
        <w:lastRenderedPageBreak/>
        <w:t>mean weekly observations recorded at the Meteorological Observatory of the Crop Research Centre during the experimental period</w:t>
      </w:r>
      <w:r>
        <w:rPr>
          <w:rFonts w:ascii="Times New Roman" w:eastAsia="Times New Roman" w:hAnsi="Times New Roman" w:cs="Times New Roman"/>
          <w:sz w:val="24"/>
          <w:szCs w:val="24"/>
        </w:rPr>
        <w:t>.</w:t>
      </w:r>
    </w:p>
    <w:p w14:paraId="4E84D700" w14:textId="77777777" w:rsidR="00926C63" w:rsidRDefault="008A37BE" w:rsidP="00F3289C">
      <w:pPr>
        <w:tabs>
          <w:tab w:val="center" w:pos="4680"/>
        </w:tabs>
        <w:jc w:val="both"/>
        <w:rPr>
          <w:rFonts w:ascii="Times New Roman" w:eastAsia="Times New Roman" w:hAnsi="Times New Roman" w:cs="Times New Roman"/>
          <w:b/>
          <w:sz w:val="24"/>
          <w:szCs w:val="24"/>
        </w:rPr>
      </w:pPr>
      <w:r w:rsidRPr="008A37BE">
        <w:rPr>
          <w:rFonts w:ascii="Times New Roman" w:eastAsia="Times New Roman" w:hAnsi="Times New Roman" w:cs="Times New Roman"/>
          <w:b/>
          <w:sz w:val="24"/>
          <w:szCs w:val="24"/>
        </w:rPr>
        <w:t>Soil Type</w:t>
      </w:r>
    </w:p>
    <w:p w14:paraId="5938E780" w14:textId="77777777" w:rsidR="008A37BE" w:rsidRPr="008A31CC" w:rsidRDefault="008A37BE" w:rsidP="00964BB3">
      <w:pPr>
        <w:spacing w:before="100" w:beforeAutospacing="1" w:after="100" w:afterAutospacing="1"/>
        <w:ind w:firstLine="720"/>
        <w:jc w:val="both"/>
        <w:rPr>
          <w:rFonts w:ascii="Times New Roman" w:eastAsia="Times New Roman" w:hAnsi="Times New Roman" w:cs="Times New Roman"/>
          <w:sz w:val="24"/>
          <w:szCs w:val="24"/>
        </w:rPr>
      </w:pPr>
      <w:r w:rsidRPr="008A37BE">
        <w:rPr>
          <w:rFonts w:ascii="Times New Roman" w:eastAsia="Times New Roman" w:hAnsi="Times New Roman" w:cs="Times New Roman"/>
          <w:sz w:val="24"/>
          <w:szCs w:val="24"/>
        </w:rPr>
        <w:t xml:space="preserve">The soils exhibit a range of drainage conditions, from well-drained to poorly drained, and their color varies from light grey to ash grey, depending on the texture and maturity of the soil profile. They are typically loamy in texture, making them suitable for the cultivation of a wide variety of crops. Overall, the </w:t>
      </w:r>
      <w:proofErr w:type="spellStart"/>
      <w:r w:rsidRPr="008A37BE">
        <w:rPr>
          <w:rFonts w:ascii="Times New Roman" w:eastAsia="Times New Roman" w:hAnsi="Times New Roman" w:cs="Times New Roman"/>
          <w:sz w:val="24"/>
          <w:szCs w:val="24"/>
        </w:rPr>
        <w:t>Mollisols</w:t>
      </w:r>
      <w:proofErr w:type="spellEnd"/>
      <w:r w:rsidRPr="008A37BE">
        <w:rPr>
          <w:rFonts w:ascii="Times New Roman" w:eastAsia="Times New Roman" w:hAnsi="Times New Roman" w:cs="Times New Roman"/>
          <w:sz w:val="24"/>
          <w:szCs w:val="24"/>
        </w:rPr>
        <w:t xml:space="preserve"> at the experimental site are fertile, well-drained to poorly drained soils with a rich organic content, formed under specific climatic and vegetative conditions on alluvial plains derived from the Shivalik range.</w:t>
      </w:r>
    </w:p>
    <w:p w14:paraId="771604CB" w14:textId="7E9D2BCA" w:rsidR="008A37BE" w:rsidRDefault="007860B0" w:rsidP="008A37BE">
      <w:pPr>
        <w:pStyle w:val="Default"/>
        <w:rPr>
          <w:b/>
          <w:bCs/>
          <w:sz w:val="23"/>
          <w:szCs w:val="23"/>
        </w:rPr>
      </w:pPr>
      <w:r>
        <w:rPr>
          <w:b/>
          <w:bCs/>
          <w:sz w:val="23"/>
          <w:szCs w:val="23"/>
        </w:rPr>
        <w:t xml:space="preserve">List </w:t>
      </w:r>
      <w:proofErr w:type="gramStart"/>
      <w:r>
        <w:rPr>
          <w:b/>
          <w:bCs/>
          <w:sz w:val="23"/>
          <w:szCs w:val="23"/>
        </w:rPr>
        <w:t>1 :</w:t>
      </w:r>
      <w:proofErr w:type="gramEnd"/>
      <w:r>
        <w:rPr>
          <w:b/>
          <w:bCs/>
          <w:sz w:val="23"/>
          <w:szCs w:val="23"/>
        </w:rPr>
        <w:t xml:space="preserve"> </w:t>
      </w:r>
      <w:r w:rsidR="00983502">
        <w:rPr>
          <w:b/>
          <w:bCs/>
          <w:sz w:val="23"/>
          <w:szCs w:val="23"/>
        </w:rPr>
        <w:t>Treatment Details</w:t>
      </w:r>
    </w:p>
    <w:p w14:paraId="22C2E426" w14:textId="77777777" w:rsidR="008A37BE" w:rsidRDefault="008A37BE" w:rsidP="008A37BE">
      <w:pPr>
        <w:pStyle w:val="Default"/>
        <w:rPr>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1"/>
        <w:gridCol w:w="3510"/>
        <w:gridCol w:w="3591"/>
      </w:tblGrid>
      <w:tr w:rsidR="008A37BE" w14:paraId="1FE35607" w14:textId="77777777" w:rsidTr="008A37BE">
        <w:trPr>
          <w:trHeight w:val="98"/>
          <w:jc w:val="center"/>
        </w:trPr>
        <w:tc>
          <w:tcPr>
            <w:tcW w:w="1341" w:type="dxa"/>
            <w:vAlign w:val="center"/>
          </w:tcPr>
          <w:p w14:paraId="29B737C9" w14:textId="77777777" w:rsidR="008A37BE" w:rsidRDefault="008A37BE" w:rsidP="008A37BE">
            <w:pPr>
              <w:pStyle w:val="Default"/>
              <w:jc w:val="center"/>
              <w:rPr>
                <w:sz w:val="22"/>
                <w:szCs w:val="22"/>
              </w:rPr>
            </w:pPr>
            <w:r>
              <w:rPr>
                <w:b/>
                <w:bCs/>
                <w:sz w:val="22"/>
                <w:szCs w:val="22"/>
              </w:rPr>
              <w:t>Treatment</w:t>
            </w:r>
          </w:p>
        </w:tc>
        <w:tc>
          <w:tcPr>
            <w:tcW w:w="3510" w:type="dxa"/>
            <w:vAlign w:val="center"/>
          </w:tcPr>
          <w:p w14:paraId="74E3D369" w14:textId="77777777" w:rsidR="008A37BE" w:rsidRDefault="008A37BE" w:rsidP="008A37BE">
            <w:pPr>
              <w:pStyle w:val="Default"/>
              <w:jc w:val="center"/>
              <w:rPr>
                <w:sz w:val="22"/>
                <w:szCs w:val="22"/>
              </w:rPr>
            </w:pPr>
            <w:r>
              <w:rPr>
                <w:b/>
                <w:bCs/>
                <w:sz w:val="22"/>
                <w:szCs w:val="22"/>
              </w:rPr>
              <w:t>Rice crop (Kharif)</w:t>
            </w:r>
          </w:p>
        </w:tc>
        <w:tc>
          <w:tcPr>
            <w:tcW w:w="3591" w:type="dxa"/>
            <w:vAlign w:val="center"/>
          </w:tcPr>
          <w:p w14:paraId="63326897" w14:textId="77777777" w:rsidR="008A37BE" w:rsidRDefault="008A37BE" w:rsidP="008A37BE">
            <w:pPr>
              <w:pStyle w:val="Default"/>
              <w:jc w:val="center"/>
              <w:rPr>
                <w:sz w:val="22"/>
                <w:szCs w:val="22"/>
              </w:rPr>
            </w:pPr>
            <w:r>
              <w:rPr>
                <w:b/>
                <w:bCs/>
                <w:sz w:val="22"/>
                <w:szCs w:val="22"/>
              </w:rPr>
              <w:t>Wheat crop (Rabi)</w:t>
            </w:r>
          </w:p>
        </w:tc>
      </w:tr>
      <w:tr w:rsidR="008A37BE" w14:paraId="260F4D17" w14:textId="77777777" w:rsidTr="008A37BE">
        <w:trPr>
          <w:trHeight w:val="105"/>
          <w:jc w:val="center"/>
        </w:trPr>
        <w:tc>
          <w:tcPr>
            <w:tcW w:w="1341" w:type="dxa"/>
            <w:vAlign w:val="center"/>
          </w:tcPr>
          <w:p w14:paraId="6F6816F8" w14:textId="77777777" w:rsidR="008A37BE" w:rsidRDefault="008A37BE" w:rsidP="008A37BE">
            <w:pPr>
              <w:pStyle w:val="Default"/>
              <w:jc w:val="center"/>
              <w:rPr>
                <w:sz w:val="22"/>
                <w:szCs w:val="22"/>
              </w:rPr>
            </w:pPr>
            <w:r>
              <w:rPr>
                <w:b/>
                <w:bCs/>
                <w:sz w:val="22"/>
                <w:szCs w:val="22"/>
              </w:rPr>
              <w:t>T1</w:t>
            </w:r>
          </w:p>
        </w:tc>
        <w:tc>
          <w:tcPr>
            <w:tcW w:w="3510" w:type="dxa"/>
            <w:vAlign w:val="center"/>
          </w:tcPr>
          <w:p w14:paraId="07460C6D" w14:textId="77777777" w:rsidR="008A37BE" w:rsidRDefault="008A37BE" w:rsidP="008A37BE">
            <w:pPr>
              <w:pStyle w:val="Default"/>
              <w:jc w:val="center"/>
              <w:rPr>
                <w:sz w:val="22"/>
                <w:szCs w:val="22"/>
              </w:rPr>
            </w:pPr>
            <w:r>
              <w:rPr>
                <w:sz w:val="22"/>
                <w:szCs w:val="22"/>
              </w:rPr>
              <w:t>100 % RDF (NPK)</w:t>
            </w:r>
          </w:p>
        </w:tc>
        <w:tc>
          <w:tcPr>
            <w:tcW w:w="3591" w:type="dxa"/>
            <w:vAlign w:val="center"/>
          </w:tcPr>
          <w:p w14:paraId="25576D78" w14:textId="77777777" w:rsidR="008A37BE" w:rsidRDefault="008A37BE" w:rsidP="008A37BE">
            <w:pPr>
              <w:pStyle w:val="Default"/>
              <w:jc w:val="center"/>
              <w:rPr>
                <w:sz w:val="22"/>
                <w:szCs w:val="22"/>
              </w:rPr>
            </w:pPr>
            <w:r>
              <w:rPr>
                <w:sz w:val="22"/>
                <w:szCs w:val="22"/>
              </w:rPr>
              <w:t>100 % RDF (NPK)</w:t>
            </w:r>
          </w:p>
        </w:tc>
      </w:tr>
      <w:tr w:rsidR="008A37BE" w14:paraId="5025C131" w14:textId="77777777" w:rsidTr="008A37BE">
        <w:trPr>
          <w:trHeight w:val="105"/>
          <w:jc w:val="center"/>
        </w:trPr>
        <w:tc>
          <w:tcPr>
            <w:tcW w:w="1341" w:type="dxa"/>
            <w:vAlign w:val="center"/>
          </w:tcPr>
          <w:p w14:paraId="340D438C" w14:textId="77777777" w:rsidR="008A37BE" w:rsidRDefault="008A37BE" w:rsidP="008A37BE">
            <w:pPr>
              <w:pStyle w:val="Default"/>
              <w:jc w:val="center"/>
              <w:rPr>
                <w:sz w:val="22"/>
                <w:szCs w:val="22"/>
              </w:rPr>
            </w:pPr>
            <w:r>
              <w:rPr>
                <w:b/>
                <w:bCs/>
                <w:sz w:val="22"/>
                <w:szCs w:val="22"/>
              </w:rPr>
              <w:t>T2</w:t>
            </w:r>
          </w:p>
        </w:tc>
        <w:tc>
          <w:tcPr>
            <w:tcW w:w="3510" w:type="dxa"/>
            <w:vAlign w:val="center"/>
          </w:tcPr>
          <w:p w14:paraId="7BE523AE" w14:textId="77777777" w:rsidR="008A37BE" w:rsidRDefault="008A37BE" w:rsidP="008A37BE">
            <w:pPr>
              <w:pStyle w:val="Default"/>
              <w:jc w:val="center"/>
              <w:rPr>
                <w:sz w:val="22"/>
                <w:szCs w:val="22"/>
              </w:rPr>
            </w:pPr>
            <w:r>
              <w:rPr>
                <w:sz w:val="22"/>
                <w:szCs w:val="22"/>
              </w:rPr>
              <w:t>50% N from residue + 50 % RDF</w:t>
            </w:r>
          </w:p>
        </w:tc>
        <w:tc>
          <w:tcPr>
            <w:tcW w:w="3591" w:type="dxa"/>
            <w:vAlign w:val="center"/>
          </w:tcPr>
          <w:p w14:paraId="2096B18A" w14:textId="77777777" w:rsidR="008A37BE" w:rsidRDefault="008A37BE" w:rsidP="008A37BE">
            <w:pPr>
              <w:pStyle w:val="Default"/>
              <w:jc w:val="center"/>
              <w:rPr>
                <w:sz w:val="22"/>
                <w:szCs w:val="22"/>
              </w:rPr>
            </w:pPr>
            <w:r>
              <w:rPr>
                <w:sz w:val="22"/>
                <w:szCs w:val="22"/>
              </w:rPr>
              <w:t>50 % N from residue + 50 % RDF</w:t>
            </w:r>
          </w:p>
        </w:tc>
      </w:tr>
      <w:tr w:rsidR="008A37BE" w14:paraId="65A94391" w14:textId="77777777" w:rsidTr="008A37BE">
        <w:trPr>
          <w:trHeight w:val="227"/>
          <w:jc w:val="center"/>
        </w:trPr>
        <w:tc>
          <w:tcPr>
            <w:tcW w:w="1341" w:type="dxa"/>
            <w:vAlign w:val="center"/>
          </w:tcPr>
          <w:p w14:paraId="53714845" w14:textId="77777777" w:rsidR="008A37BE" w:rsidRDefault="008A37BE" w:rsidP="008A37BE">
            <w:pPr>
              <w:pStyle w:val="Default"/>
              <w:jc w:val="center"/>
              <w:rPr>
                <w:sz w:val="22"/>
                <w:szCs w:val="22"/>
              </w:rPr>
            </w:pPr>
            <w:r>
              <w:rPr>
                <w:b/>
                <w:bCs/>
                <w:sz w:val="22"/>
                <w:szCs w:val="22"/>
              </w:rPr>
              <w:t>T3</w:t>
            </w:r>
          </w:p>
        </w:tc>
        <w:tc>
          <w:tcPr>
            <w:tcW w:w="3510" w:type="dxa"/>
            <w:vAlign w:val="center"/>
          </w:tcPr>
          <w:p w14:paraId="3BEE663E" w14:textId="77777777" w:rsidR="008A37BE" w:rsidRDefault="008A37BE" w:rsidP="008A37BE">
            <w:pPr>
              <w:pStyle w:val="Default"/>
              <w:jc w:val="center"/>
              <w:rPr>
                <w:sz w:val="22"/>
                <w:szCs w:val="22"/>
              </w:rPr>
            </w:pPr>
            <w:r>
              <w:rPr>
                <w:sz w:val="22"/>
                <w:szCs w:val="22"/>
              </w:rPr>
              <w:t>50 % N from residue + 50 % RDF + Pusa Decomposer</w:t>
            </w:r>
          </w:p>
        </w:tc>
        <w:tc>
          <w:tcPr>
            <w:tcW w:w="3591" w:type="dxa"/>
            <w:vAlign w:val="center"/>
          </w:tcPr>
          <w:p w14:paraId="43D536EF" w14:textId="77777777" w:rsidR="008A37BE" w:rsidRDefault="008A37BE" w:rsidP="008A37BE">
            <w:pPr>
              <w:pStyle w:val="Default"/>
              <w:jc w:val="center"/>
              <w:rPr>
                <w:sz w:val="22"/>
                <w:szCs w:val="22"/>
              </w:rPr>
            </w:pPr>
            <w:r>
              <w:rPr>
                <w:sz w:val="22"/>
                <w:szCs w:val="22"/>
              </w:rPr>
              <w:t>50 % N from residue + 50 % RDF + Pusa Decomposer</w:t>
            </w:r>
          </w:p>
        </w:tc>
      </w:tr>
      <w:tr w:rsidR="008A37BE" w14:paraId="534BD265" w14:textId="77777777" w:rsidTr="008A37BE">
        <w:trPr>
          <w:trHeight w:val="108"/>
          <w:jc w:val="center"/>
        </w:trPr>
        <w:tc>
          <w:tcPr>
            <w:tcW w:w="1341" w:type="dxa"/>
            <w:vAlign w:val="center"/>
          </w:tcPr>
          <w:p w14:paraId="2991FC3A" w14:textId="77777777" w:rsidR="008A37BE" w:rsidRDefault="008A37BE" w:rsidP="008A37BE">
            <w:pPr>
              <w:pStyle w:val="Default"/>
              <w:jc w:val="center"/>
              <w:rPr>
                <w:sz w:val="22"/>
                <w:szCs w:val="22"/>
              </w:rPr>
            </w:pPr>
            <w:r>
              <w:rPr>
                <w:b/>
                <w:bCs/>
                <w:sz w:val="22"/>
                <w:szCs w:val="22"/>
              </w:rPr>
              <w:t>T4</w:t>
            </w:r>
          </w:p>
        </w:tc>
        <w:tc>
          <w:tcPr>
            <w:tcW w:w="3510" w:type="dxa"/>
            <w:vAlign w:val="center"/>
          </w:tcPr>
          <w:p w14:paraId="6085FBC9" w14:textId="77777777" w:rsidR="008A37BE" w:rsidRDefault="008A37BE" w:rsidP="008A37BE">
            <w:pPr>
              <w:pStyle w:val="Default"/>
              <w:jc w:val="center"/>
              <w:rPr>
                <w:sz w:val="22"/>
                <w:szCs w:val="22"/>
              </w:rPr>
            </w:pPr>
            <w:r>
              <w:rPr>
                <w:sz w:val="22"/>
                <w:szCs w:val="22"/>
              </w:rPr>
              <w:t>50 % N from residue + 50 % GM</w:t>
            </w:r>
          </w:p>
        </w:tc>
        <w:tc>
          <w:tcPr>
            <w:tcW w:w="3591" w:type="dxa"/>
            <w:vAlign w:val="center"/>
          </w:tcPr>
          <w:p w14:paraId="0F192923" w14:textId="77777777" w:rsidR="008A37BE" w:rsidRDefault="008A37BE" w:rsidP="008A37BE">
            <w:pPr>
              <w:pStyle w:val="Default"/>
              <w:jc w:val="center"/>
              <w:rPr>
                <w:sz w:val="22"/>
                <w:szCs w:val="22"/>
              </w:rPr>
            </w:pPr>
            <w:r>
              <w:rPr>
                <w:sz w:val="22"/>
                <w:szCs w:val="22"/>
              </w:rPr>
              <w:t>50 % N from residue</w:t>
            </w:r>
          </w:p>
        </w:tc>
      </w:tr>
      <w:tr w:rsidR="008A37BE" w14:paraId="133DDD17" w14:textId="77777777" w:rsidTr="008A37BE">
        <w:trPr>
          <w:trHeight w:val="290"/>
          <w:jc w:val="center"/>
        </w:trPr>
        <w:tc>
          <w:tcPr>
            <w:tcW w:w="1341" w:type="dxa"/>
            <w:vAlign w:val="center"/>
          </w:tcPr>
          <w:p w14:paraId="1ED34CC0" w14:textId="77777777" w:rsidR="008A37BE" w:rsidRDefault="008A37BE" w:rsidP="008A37BE">
            <w:pPr>
              <w:pStyle w:val="Default"/>
              <w:jc w:val="center"/>
              <w:rPr>
                <w:sz w:val="22"/>
                <w:szCs w:val="22"/>
              </w:rPr>
            </w:pPr>
            <w:r>
              <w:rPr>
                <w:b/>
                <w:bCs/>
                <w:sz w:val="22"/>
                <w:szCs w:val="22"/>
              </w:rPr>
              <w:t>T5</w:t>
            </w:r>
          </w:p>
        </w:tc>
        <w:tc>
          <w:tcPr>
            <w:tcW w:w="3510" w:type="dxa"/>
            <w:vAlign w:val="center"/>
          </w:tcPr>
          <w:p w14:paraId="2B343658" w14:textId="77777777" w:rsidR="008A37BE" w:rsidRDefault="008A37BE" w:rsidP="008A37BE">
            <w:pPr>
              <w:pStyle w:val="Default"/>
              <w:jc w:val="center"/>
              <w:rPr>
                <w:sz w:val="22"/>
                <w:szCs w:val="22"/>
              </w:rPr>
            </w:pPr>
            <w:r>
              <w:rPr>
                <w:sz w:val="22"/>
                <w:szCs w:val="22"/>
              </w:rPr>
              <w:t>50 % N from residue + 50 % GM + Pusa Decomposer</w:t>
            </w:r>
          </w:p>
        </w:tc>
        <w:tc>
          <w:tcPr>
            <w:tcW w:w="3591" w:type="dxa"/>
            <w:vAlign w:val="center"/>
          </w:tcPr>
          <w:p w14:paraId="0D15AA95" w14:textId="77777777" w:rsidR="008A37BE" w:rsidRDefault="008A37BE" w:rsidP="008A37BE">
            <w:pPr>
              <w:pStyle w:val="Default"/>
              <w:jc w:val="center"/>
              <w:rPr>
                <w:sz w:val="22"/>
                <w:szCs w:val="22"/>
              </w:rPr>
            </w:pPr>
            <w:r>
              <w:rPr>
                <w:sz w:val="22"/>
                <w:szCs w:val="22"/>
              </w:rPr>
              <w:t>50 % N from residue + Pusa Decomposer</w:t>
            </w:r>
          </w:p>
        </w:tc>
      </w:tr>
      <w:tr w:rsidR="008A37BE" w14:paraId="761DFF2E" w14:textId="77777777" w:rsidTr="008A37BE">
        <w:trPr>
          <w:trHeight w:val="244"/>
          <w:jc w:val="center"/>
        </w:trPr>
        <w:tc>
          <w:tcPr>
            <w:tcW w:w="1341" w:type="dxa"/>
            <w:vAlign w:val="center"/>
          </w:tcPr>
          <w:p w14:paraId="47576F5B" w14:textId="77777777" w:rsidR="008A37BE" w:rsidRDefault="008A37BE" w:rsidP="008A37BE">
            <w:pPr>
              <w:pStyle w:val="Default"/>
              <w:jc w:val="center"/>
              <w:rPr>
                <w:sz w:val="22"/>
                <w:szCs w:val="22"/>
              </w:rPr>
            </w:pPr>
            <w:r>
              <w:rPr>
                <w:b/>
                <w:bCs/>
                <w:sz w:val="22"/>
                <w:szCs w:val="22"/>
              </w:rPr>
              <w:t>T6</w:t>
            </w:r>
          </w:p>
        </w:tc>
        <w:tc>
          <w:tcPr>
            <w:tcW w:w="3510" w:type="dxa"/>
            <w:vAlign w:val="center"/>
          </w:tcPr>
          <w:p w14:paraId="0057D226" w14:textId="77777777" w:rsidR="008A37BE" w:rsidRDefault="008A37BE" w:rsidP="008A37BE">
            <w:pPr>
              <w:pStyle w:val="Default"/>
              <w:jc w:val="center"/>
              <w:rPr>
                <w:sz w:val="22"/>
                <w:szCs w:val="22"/>
              </w:rPr>
            </w:pPr>
            <w:r>
              <w:rPr>
                <w:sz w:val="22"/>
                <w:szCs w:val="22"/>
              </w:rPr>
              <w:t>Residue @ 2.5 t ha</w:t>
            </w:r>
            <w:r>
              <w:rPr>
                <w:sz w:val="14"/>
                <w:szCs w:val="14"/>
              </w:rPr>
              <w:t xml:space="preserve">-1 </w:t>
            </w:r>
            <w:r>
              <w:rPr>
                <w:sz w:val="22"/>
                <w:szCs w:val="22"/>
              </w:rPr>
              <w:t>+ Pusa Decomposer</w:t>
            </w:r>
          </w:p>
        </w:tc>
        <w:tc>
          <w:tcPr>
            <w:tcW w:w="3591" w:type="dxa"/>
            <w:vAlign w:val="center"/>
          </w:tcPr>
          <w:p w14:paraId="4425B859" w14:textId="77777777" w:rsidR="008A37BE" w:rsidRDefault="008A37BE" w:rsidP="008A37BE">
            <w:pPr>
              <w:pStyle w:val="Default"/>
              <w:jc w:val="center"/>
              <w:rPr>
                <w:sz w:val="22"/>
                <w:szCs w:val="22"/>
              </w:rPr>
            </w:pPr>
            <w:r>
              <w:rPr>
                <w:sz w:val="22"/>
                <w:szCs w:val="22"/>
              </w:rPr>
              <w:t>Residue @ 2.5 t ha</w:t>
            </w:r>
            <w:r>
              <w:rPr>
                <w:sz w:val="14"/>
                <w:szCs w:val="14"/>
              </w:rPr>
              <w:t xml:space="preserve">-1 </w:t>
            </w:r>
            <w:r>
              <w:rPr>
                <w:sz w:val="22"/>
                <w:szCs w:val="22"/>
              </w:rPr>
              <w:t>+ Pusa Decomposer</w:t>
            </w:r>
          </w:p>
        </w:tc>
      </w:tr>
      <w:tr w:rsidR="008A37BE" w14:paraId="1A0994ED" w14:textId="77777777" w:rsidTr="008A37BE">
        <w:trPr>
          <w:trHeight w:val="244"/>
          <w:jc w:val="center"/>
        </w:trPr>
        <w:tc>
          <w:tcPr>
            <w:tcW w:w="1341" w:type="dxa"/>
            <w:vAlign w:val="center"/>
          </w:tcPr>
          <w:p w14:paraId="77D36F8F" w14:textId="77777777" w:rsidR="008A37BE" w:rsidRDefault="008A37BE" w:rsidP="008A37BE">
            <w:pPr>
              <w:pStyle w:val="Default"/>
              <w:jc w:val="center"/>
              <w:rPr>
                <w:sz w:val="22"/>
                <w:szCs w:val="22"/>
              </w:rPr>
            </w:pPr>
            <w:r>
              <w:rPr>
                <w:b/>
                <w:bCs/>
                <w:sz w:val="22"/>
                <w:szCs w:val="22"/>
              </w:rPr>
              <w:t>T7</w:t>
            </w:r>
          </w:p>
        </w:tc>
        <w:tc>
          <w:tcPr>
            <w:tcW w:w="3510" w:type="dxa"/>
            <w:vAlign w:val="center"/>
          </w:tcPr>
          <w:p w14:paraId="056BB7DD" w14:textId="77777777" w:rsidR="008A37BE" w:rsidRDefault="008A37BE" w:rsidP="008A37BE">
            <w:pPr>
              <w:pStyle w:val="Default"/>
              <w:jc w:val="center"/>
              <w:rPr>
                <w:sz w:val="22"/>
                <w:szCs w:val="22"/>
              </w:rPr>
            </w:pPr>
            <w:r>
              <w:rPr>
                <w:sz w:val="22"/>
                <w:szCs w:val="22"/>
              </w:rPr>
              <w:t>Residue @ 2.5 t ha</w:t>
            </w:r>
            <w:r>
              <w:rPr>
                <w:sz w:val="14"/>
                <w:szCs w:val="14"/>
              </w:rPr>
              <w:t xml:space="preserve">-1 </w:t>
            </w:r>
            <w:r>
              <w:rPr>
                <w:sz w:val="22"/>
                <w:szCs w:val="22"/>
              </w:rPr>
              <w:t>+ No Pusa Decomposer</w:t>
            </w:r>
          </w:p>
        </w:tc>
        <w:tc>
          <w:tcPr>
            <w:tcW w:w="3591" w:type="dxa"/>
            <w:vAlign w:val="center"/>
          </w:tcPr>
          <w:p w14:paraId="107956F4" w14:textId="77777777" w:rsidR="008A37BE" w:rsidRDefault="008A37BE" w:rsidP="008A37BE">
            <w:pPr>
              <w:pStyle w:val="Default"/>
              <w:jc w:val="center"/>
              <w:rPr>
                <w:sz w:val="22"/>
                <w:szCs w:val="22"/>
              </w:rPr>
            </w:pPr>
            <w:r>
              <w:rPr>
                <w:sz w:val="22"/>
                <w:szCs w:val="22"/>
              </w:rPr>
              <w:t>Residue @ 2.5 t ha</w:t>
            </w:r>
            <w:r>
              <w:rPr>
                <w:sz w:val="14"/>
                <w:szCs w:val="14"/>
              </w:rPr>
              <w:t xml:space="preserve">-1 </w:t>
            </w:r>
            <w:r>
              <w:rPr>
                <w:sz w:val="22"/>
                <w:szCs w:val="22"/>
              </w:rPr>
              <w:t>+ No Pusa Decomposer</w:t>
            </w:r>
          </w:p>
        </w:tc>
      </w:tr>
      <w:tr w:rsidR="008A37BE" w14:paraId="57E4C4CF" w14:textId="77777777" w:rsidTr="008A37BE">
        <w:trPr>
          <w:trHeight w:val="105"/>
          <w:jc w:val="center"/>
        </w:trPr>
        <w:tc>
          <w:tcPr>
            <w:tcW w:w="1341" w:type="dxa"/>
            <w:vAlign w:val="center"/>
          </w:tcPr>
          <w:p w14:paraId="7CA30A1B" w14:textId="77777777" w:rsidR="008A37BE" w:rsidRDefault="008A37BE" w:rsidP="008A37BE">
            <w:pPr>
              <w:pStyle w:val="Default"/>
              <w:jc w:val="center"/>
              <w:rPr>
                <w:sz w:val="22"/>
                <w:szCs w:val="22"/>
              </w:rPr>
            </w:pPr>
            <w:r>
              <w:rPr>
                <w:b/>
                <w:bCs/>
                <w:sz w:val="22"/>
                <w:szCs w:val="22"/>
              </w:rPr>
              <w:t>T8</w:t>
            </w:r>
          </w:p>
        </w:tc>
        <w:tc>
          <w:tcPr>
            <w:tcW w:w="3510" w:type="dxa"/>
            <w:vAlign w:val="center"/>
          </w:tcPr>
          <w:p w14:paraId="15C7AEFD" w14:textId="77777777" w:rsidR="008A37BE" w:rsidRDefault="008A37BE" w:rsidP="008A37BE">
            <w:pPr>
              <w:pStyle w:val="Default"/>
              <w:jc w:val="center"/>
              <w:rPr>
                <w:sz w:val="22"/>
                <w:szCs w:val="22"/>
              </w:rPr>
            </w:pPr>
            <w:r>
              <w:rPr>
                <w:sz w:val="22"/>
                <w:szCs w:val="22"/>
              </w:rPr>
              <w:t>Absolute control</w:t>
            </w:r>
          </w:p>
        </w:tc>
        <w:tc>
          <w:tcPr>
            <w:tcW w:w="3591" w:type="dxa"/>
            <w:vAlign w:val="center"/>
          </w:tcPr>
          <w:p w14:paraId="2890D915" w14:textId="77777777" w:rsidR="008A37BE" w:rsidRDefault="008A37BE" w:rsidP="008A37BE">
            <w:pPr>
              <w:pStyle w:val="Default"/>
              <w:jc w:val="center"/>
              <w:rPr>
                <w:sz w:val="22"/>
                <w:szCs w:val="22"/>
              </w:rPr>
            </w:pPr>
            <w:r>
              <w:rPr>
                <w:sz w:val="22"/>
                <w:szCs w:val="22"/>
              </w:rPr>
              <w:t>Absolute control</w:t>
            </w:r>
          </w:p>
        </w:tc>
      </w:tr>
      <w:tr w:rsidR="008A37BE" w14:paraId="1552388D" w14:textId="77777777" w:rsidTr="008A37BE">
        <w:trPr>
          <w:trHeight w:val="105"/>
          <w:jc w:val="center"/>
        </w:trPr>
        <w:tc>
          <w:tcPr>
            <w:tcW w:w="1341" w:type="dxa"/>
            <w:vAlign w:val="center"/>
          </w:tcPr>
          <w:p w14:paraId="7E5F0C4B" w14:textId="77777777" w:rsidR="008A37BE" w:rsidRDefault="008A37BE" w:rsidP="008A37BE">
            <w:pPr>
              <w:pStyle w:val="Default"/>
              <w:jc w:val="center"/>
              <w:rPr>
                <w:sz w:val="22"/>
                <w:szCs w:val="22"/>
              </w:rPr>
            </w:pPr>
            <w:r>
              <w:rPr>
                <w:b/>
                <w:bCs/>
                <w:sz w:val="22"/>
                <w:szCs w:val="22"/>
              </w:rPr>
              <w:t>T9</w:t>
            </w:r>
          </w:p>
        </w:tc>
        <w:tc>
          <w:tcPr>
            <w:tcW w:w="3510" w:type="dxa"/>
            <w:vAlign w:val="center"/>
          </w:tcPr>
          <w:p w14:paraId="1F6783F2" w14:textId="77777777" w:rsidR="008A37BE" w:rsidRDefault="008A37BE" w:rsidP="008A37BE">
            <w:pPr>
              <w:pStyle w:val="Default"/>
              <w:jc w:val="center"/>
              <w:rPr>
                <w:sz w:val="22"/>
                <w:szCs w:val="22"/>
              </w:rPr>
            </w:pPr>
            <w:r>
              <w:rPr>
                <w:sz w:val="22"/>
                <w:szCs w:val="22"/>
              </w:rPr>
              <w:t>150 % RDF (NPK)</w:t>
            </w:r>
          </w:p>
        </w:tc>
        <w:tc>
          <w:tcPr>
            <w:tcW w:w="3591" w:type="dxa"/>
            <w:vAlign w:val="center"/>
          </w:tcPr>
          <w:p w14:paraId="613DA790" w14:textId="77777777" w:rsidR="008A37BE" w:rsidRDefault="008A37BE" w:rsidP="008A37BE">
            <w:pPr>
              <w:pStyle w:val="Default"/>
              <w:jc w:val="center"/>
              <w:rPr>
                <w:sz w:val="22"/>
                <w:szCs w:val="22"/>
              </w:rPr>
            </w:pPr>
            <w:r>
              <w:rPr>
                <w:sz w:val="22"/>
                <w:szCs w:val="22"/>
              </w:rPr>
              <w:t>150 % RDF (NPK)</w:t>
            </w:r>
          </w:p>
        </w:tc>
      </w:tr>
      <w:tr w:rsidR="008A37BE" w14:paraId="4A1A0826" w14:textId="77777777" w:rsidTr="008A37BE">
        <w:trPr>
          <w:trHeight w:val="130"/>
          <w:jc w:val="center"/>
        </w:trPr>
        <w:tc>
          <w:tcPr>
            <w:tcW w:w="1341" w:type="dxa"/>
            <w:vAlign w:val="center"/>
          </w:tcPr>
          <w:p w14:paraId="0E5028A8" w14:textId="77777777" w:rsidR="008A37BE" w:rsidRDefault="008A37BE" w:rsidP="008A37BE">
            <w:pPr>
              <w:pStyle w:val="Default"/>
              <w:jc w:val="center"/>
              <w:rPr>
                <w:sz w:val="22"/>
                <w:szCs w:val="22"/>
              </w:rPr>
            </w:pPr>
            <w:r>
              <w:rPr>
                <w:b/>
                <w:bCs/>
                <w:sz w:val="22"/>
                <w:szCs w:val="22"/>
              </w:rPr>
              <w:t>T10</w:t>
            </w:r>
          </w:p>
        </w:tc>
        <w:tc>
          <w:tcPr>
            <w:tcW w:w="3510" w:type="dxa"/>
            <w:vAlign w:val="center"/>
          </w:tcPr>
          <w:p w14:paraId="343467AF" w14:textId="77777777" w:rsidR="008A37BE" w:rsidRDefault="008A37BE" w:rsidP="008A37BE">
            <w:pPr>
              <w:pStyle w:val="Default"/>
              <w:jc w:val="center"/>
              <w:rPr>
                <w:sz w:val="22"/>
                <w:szCs w:val="22"/>
              </w:rPr>
            </w:pPr>
            <w:r>
              <w:rPr>
                <w:sz w:val="22"/>
                <w:szCs w:val="22"/>
              </w:rPr>
              <w:t>100 % RDF +FYM @ 5 t ha</w:t>
            </w:r>
            <w:r>
              <w:rPr>
                <w:sz w:val="14"/>
                <w:szCs w:val="14"/>
              </w:rPr>
              <w:t xml:space="preserve">-1 </w:t>
            </w:r>
            <w:r>
              <w:rPr>
                <w:sz w:val="22"/>
                <w:szCs w:val="22"/>
              </w:rPr>
              <w:t>+ Zn + B</w:t>
            </w:r>
          </w:p>
        </w:tc>
        <w:tc>
          <w:tcPr>
            <w:tcW w:w="3591" w:type="dxa"/>
            <w:vAlign w:val="center"/>
          </w:tcPr>
          <w:p w14:paraId="597A7652" w14:textId="77777777" w:rsidR="008A37BE" w:rsidRDefault="008A37BE" w:rsidP="008A37BE">
            <w:pPr>
              <w:pStyle w:val="Default"/>
              <w:jc w:val="center"/>
              <w:rPr>
                <w:sz w:val="22"/>
                <w:szCs w:val="22"/>
              </w:rPr>
            </w:pPr>
            <w:r>
              <w:rPr>
                <w:sz w:val="22"/>
                <w:szCs w:val="22"/>
              </w:rPr>
              <w:t>100 % RDF +FYM @ 5 t ha</w:t>
            </w:r>
            <w:r>
              <w:rPr>
                <w:sz w:val="14"/>
                <w:szCs w:val="14"/>
              </w:rPr>
              <w:t xml:space="preserve">-1 </w:t>
            </w:r>
            <w:r>
              <w:rPr>
                <w:sz w:val="22"/>
                <w:szCs w:val="22"/>
              </w:rPr>
              <w:t>+ Zn + B</w:t>
            </w:r>
          </w:p>
        </w:tc>
      </w:tr>
    </w:tbl>
    <w:p w14:paraId="63B763E8" w14:textId="77777777" w:rsidR="001653FA" w:rsidRDefault="001653FA" w:rsidP="001653FA">
      <w:pPr>
        <w:spacing w:after="0"/>
        <w:jc w:val="both"/>
        <w:rPr>
          <w:rFonts w:ascii="Times New Roman" w:eastAsia="Times New Roman" w:hAnsi="Times New Roman" w:cs="Times New Roman"/>
          <w:sz w:val="24"/>
          <w:szCs w:val="24"/>
        </w:rPr>
      </w:pPr>
      <w:r w:rsidRPr="001653FA">
        <w:rPr>
          <w:rFonts w:ascii="Times New Roman" w:eastAsia="Times New Roman" w:hAnsi="Times New Roman" w:cs="Times New Roman"/>
          <w:b/>
          <w:sz w:val="24"/>
          <w:szCs w:val="24"/>
        </w:rPr>
        <w:t>Note:</w:t>
      </w:r>
      <w:r w:rsidRPr="001653FA">
        <w:rPr>
          <w:rFonts w:ascii="Times New Roman" w:eastAsia="Times New Roman" w:hAnsi="Times New Roman" w:cs="Times New Roman"/>
          <w:sz w:val="24"/>
          <w:szCs w:val="24"/>
        </w:rPr>
        <w:t xml:space="preserve"> Wheat residue was used in rice crop and rice residue was used in wheat crop. Recommended dose N = 120 kg ha-1, P2O5</w:t>
      </w:r>
      <w:r>
        <w:rPr>
          <w:rFonts w:ascii="Times New Roman" w:eastAsia="Times New Roman" w:hAnsi="Times New Roman" w:cs="Times New Roman"/>
          <w:sz w:val="24"/>
          <w:szCs w:val="24"/>
        </w:rPr>
        <w:t xml:space="preserve"> = 60 kg ha-1, K2O = 30 kg ha-1</w:t>
      </w:r>
    </w:p>
    <w:p w14:paraId="0D80ADC6" w14:textId="77777777" w:rsidR="008A37BE" w:rsidRPr="008A37BE" w:rsidRDefault="001653FA" w:rsidP="001653FA">
      <w:pPr>
        <w:spacing w:after="0"/>
        <w:jc w:val="both"/>
        <w:rPr>
          <w:rFonts w:ascii="Times New Roman" w:eastAsia="Times New Roman" w:hAnsi="Times New Roman" w:cs="Times New Roman"/>
          <w:sz w:val="24"/>
          <w:szCs w:val="24"/>
        </w:rPr>
      </w:pPr>
      <w:r w:rsidRPr="001653FA">
        <w:rPr>
          <w:rFonts w:ascii="Times New Roman" w:eastAsia="Times New Roman" w:hAnsi="Times New Roman" w:cs="Times New Roman"/>
          <w:sz w:val="24"/>
          <w:szCs w:val="24"/>
        </w:rPr>
        <w:t>ZnS04 @ 25 kg ha-1, Borax @ 5 kg ha-</w:t>
      </w:r>
    </w:p>
    <w:p w14:paraId="1C974D63" w14:textId="77777777" w:rsidR="008A37BE" w:rsidRDefault="008A37BE" w:rsidP="00F3289C">
      <w:pPr>
        <w:tabs>
          <w:tab w:val="center" w:pos="4680"/>
        </w:tabs>
        <w:jc w:val="both"/>
        <w:rPr>
          <w:rFonts w:ascii="Times New Roman" w:hAnsi="Times New Roman" w:cs="Times New Roman"/>
          <w:b/>
        </w:rPr>
      </w:pPr>
    </w:p>
    <w:p w14:paraId="73809B3D" w14:textId="77777777" w:rsidR="00983502" w:rsidRDefault="00983502" w:rsidP="00F3289C">
      <w:pPr>
        <w:tabs>
          <w:tab w:val="center" w:pos="4680"/>
        </w:tabs>
        <w:jc w:val="both"/>
        <w:rPr>
          <w:rFonts w:ascii="Times New Roman" w:hAnsi="Times New Roman" w:cs="Times New Roman"/>
          <w:b/>
        </w:rPr>
      </w:pPr>
      <w:r>
        <w:rPr>
          <w:rFonts w:ascii="Times New Roman" w:hAnsi="Times New Roman" w:cs="Times New Roman"/>
          <w:b/>
        </w:rPr>
        <w:t>Collection</w:t>
      </w:r>
      <w:r w:rsidRPr="00983502">
        <w:rPr>
          <w:rFonts w:ascii="Times New Roman" w:hAnsi="Times New Roman" w:cs="Times New Roman"/>
          <w:b/>
        </w:rPr>
        <w:t xml:space="preserve"> Soil Samples</w:t>
      </w:r>
    </w:p>
    <w:p w14:paraId="27D06FEB" w14:textId="77777777" w:rsidR="00983502" w:rsidRDefault="00983502" w:rsidP="008A31CC">
      <w:pPr>
        <w:spacing w:before="100" w:beforeAutospacing="1" w:after="100" w:afterAutospacing="1"/>
        <w:ind w:firstLine="720"/>
        <w:jc w:val="both"/>
        <w:rPr>
          <w:rFonts w:ascii="Times New Roman" w:eastAsia="Times New Roman" w:hAnsi="Times New Roman" w:cs="Times New Roman"/>
          <w:sz w:val="24"/>
          <w:szCs w:val="24"/>
        </w:rPr>
      </w:pPr>
      <w:r w:rsidRPr="00983502">
        <w:rPr>
          <w:rFonts w:ascii="Times New Roman" w:eastAsia="Times New Roman" w:hAnsi="Times New Roman" w:cs="Times New Roman"/>
          <w:sz w:val="24"/>
          <w:szCs w:val="24"/>
        </w:rPr>
        <w:t>Soil samples were systematically collected to evaluate their properties and distribution at various depths, both prior to the commencement of experimentation and following the harvest of rice and wheat crops. Sampling was conducted using an auger to extract soil cores from depths of 0–15 cm and 15–30 cm. To comprehensively assess soil characteristics, samples were gathered from different agricultural systems, including Agroforestry, Orchard, Medicinal Plants, Fodder, and Rice-Wheat systems. Sampling intervals were established at 0–15 cm, 15–30 cm, 30–60 cm, 60–90 cm, and 90–120 cm depths. This stratified approach facilitated a detailed examination of soil properties across multi</w:t>
      </w:r>
      <w:r>
        <w:rPr>
          <w:rFonts w:ascii="Times New Roman" w:eastAsia="Times New Roman" w:hAnsi="Times New Roman" w:cs="Times New Roman"/>
          <w:sz w:val="24"/>
          <w:szCs w:val="24"/>
        </w:rPr>
        <w:t>ple depths and land use systems.</w:t>
      </w:r>
    </w:p>
    <w:p w14:paraId="02624E7C" w14:textId="77777777" w:rsidR="00983502" w:rsidRPr="00983502" w:rsidRDefault="00983502" w:rsidP="00983502">
      <w:pPr>
        <w:spacing w:before="100" w:beforeAutospacing="1" w:after="100" w:afterAutospacing="1"/>
        <w:jc w:val="both"/>
        <w:rPr>
          <w:rFonts w:ascii="Times New Roman" w:eastAsia="Times New Roman" w:hAnsi="Times New Roman" w:cs="Times New Roman"/>
          <w:b/>
          <w:sz w:val="24"/>
          <w:szCs w:val="24"/>
        </w:rPr>
      </w:pPr>
      <w:r w:rsidRPr="00983502">
        <w:rPr>
          <w:rFonts w:ascii="Times New Roman" w:eastAsia="Times New Roman" w:hAnsi="Times New Roman" w:cs="Times New Roman"/>
          <w:b/>
          <w:sz w:val="24"/>
          <w:szCs w:val="24"/>
        </w:rPr>
        <w:lastRenderedPageBreak/>
        <w:t>Plant and Soil Analysis</w:t>
      </w:r>
    </w:p>
    <w:p w14:paraId="1069A2CC" w14:textId="77777777" w:rsidR="003B1674" w:rsidRDefault="00983502" w:rsidP="008A31CC">
      <w:pPr>
        <w:spacing w:before="100" w:beforeAutospacing="1" w:after="100" w:afterAutospacing="1"/>
        <w:ind w:firstLine="720"/>
        <w:jc w:val="both"/>
      </w:pPr>
      <w:r w:rsidRPr="00983502">
        <w:rPr>
          <w:rFonts w:ascii="Times New Roman" w:eastAsia="Times New Roman" w:hAnsi="Times New Roman" w:cs="Times New Roman"/>
          <w:sz w:val="24"/>
          <w:szCs w:val="24"/>
        </w:rPr>
        <w:t xml:space="preserve">Phosphorus (P) and potassium (K) concentrations in rice paddy, rice straw, wheat grain, and wheat straw were determined using standard laboratory procedures. Phosphorus was quantified calorimetrically following the method outlined by Ryan et al. (2001), while potassium was measured using flame photometry as described by Wright and Stuczynski (1996). Nitrogen (N) content was assessed using the Kjeldahl method, a widely accepted technique for determining total nitrogen in organic and inorganic </w:t>
      </w:r>
      <w:proofErr w:type="gramStart"/>
      <w:r w:rsidRPr="00983502">
        <w:rPr>
          <w:rFonts w:ascii="Times New Roman" w:eastAsia="Times New Roman" w:hAnsi="Times New Roman" w:cs="Times New Roman"/>
          <w:sz w:val="24"/>
          <w:szCs w:val="24"/>
        </w:rPr>
        <w:t>substances .Nutrient</w:t>
      </w:r>
      <w:proofErr w:type="gramEnd"/>
      <w:r w:rsidRPr="00983502">
        <w:rPr>
          <w:rFonts w:ascii="Times New Roman" w:eastAsia="Times New Roman" w:hAnsi="Times New Roman" w:cs="Times New Roman"/>
          <w:sz w:val="24"/>
          <w:szCs w:val="24"/>
        </w:rPr>
        <w:t xml:space="preserve"> uptake was calculated by multiplying the dry matter yields of straw and grain by their respective nutrient concentrations and summing the values. Soil samples were air-dried, and plant debris and stones were manually removed. The samples were then ground and sieved through a 2 mm stainless steel mesh. For the determination of available nutrients, the AB-DTPA (ammonium bicarbonate–diethylenetriaminepentaacetic acid) extractable concentrations of nitrate-nitrogen (NO₃-N), phosphorus (P₂O₅), and potassium (K₂O) were measured following the procedure described by </w:t>
      </w:r>
      <w:proofErr w:type="spellStart"/>
      <w:r w:rsidRPr="00983502">
        <w:rPr>
          <w:rFonts w:ascii="Times New Roman" w:eastAsia="Times New Roman" w:hAnsi="Times New Roman" w:cs="Times New Roman"/>
          <w:sz w:val="24"/>
          <w:szCs w:val="24"/>
        </w:rPr>
        <w:t>Soltanpour</w:t>
      </w:r>
      <w:proofErr w:type="spellEnd"/>
      <w:r w:rsidRPr="00983502">
        <w:rPr>
          <w:rFonts w:ascii="Times New Roman" w:eastAsia="Times New Roman" w:hAnsi="Times New Roman" w:cs="Times New Roman"/>
          <w:sz w:val="24"/>
          <w:szCs w:val="24"/>
        </w:rPr>
        <w:t xml:space="preserve"> and Workman (1979).</w:t>
      </w:r>
    </w:p>
    <w:p w14:paraId="3F9724FC" w14:textId="77777777" w:rsidR="003B1674" w:rsidRDefault="003B1674" w:rsidP="003B1674">
      <w:pPr>
        <w:pStyle w:val="Default"/>
        <w:rPr>
          <w:sz w:val="23"/>
          <w:szCs w:val="23"/>
        </w:rPr>
      </w:pPr>
      <w:r>
        <w:rPr>
          <w:b/>
          <w:bCs/>
          <w:sz w:val="23"/>
          <w:szCs w:val="23"/>
        </w:rPr>
        <w:t xml:space="preserve">Statistical Analysis </w:t>
      </w:r>
    </w:p>
    <w:p w14:paraId="24729CDC" w14:textId="77777777" w:rsidR="00983502" w:rsidRDefault="003B1674" w:rsidP="008A31CC">
      <w:pPr>
        <w:spacing w:before="100" w:beforeAutospacing="1" w:after="100" w:afterAutospacing="1"/>
        <w:ind w:firstLine="720"/>
        <w:jc w:val="both"/>
        <w:rPr>
          <w:rFonts w:ascii="Times New Roman" w:eastAsia="Times New Roman" w:hAnsi="Times New Roman" w:cs="Times New Roman"/>
          <w:sz w:val="24"/>
          <w:szCs w:val="24"/>
        </w:rPr>
      </w:pPr>
      <w:r w:rsidRPr="003B1674">
        <w:rPr>
          <w:rFonts w:ascii="Times New Roman" w:eastAsia="Times New Roman" w:hAnsi="Times New Roman" w:cs="Times New Roman"/>
          <w:sz w:val="24"/>
          <w:szCs w:val="24"/>
        </w:rPr>
        <w:t>The statistical analysis was conducted following the methodology outlined by Snedecor and Cochran (1962). All observations related to yield and analytical data collected during the study were subjected to statistical evaluation using a randomized block design (RBD) and analyzed with OPSTAT software. The relationship between two or more variables was examined using correlation coefficients, calculated through the least squares method</w:t>
      </w:r>
      <w:r>
        <w:rPr>
          <w:rFonts w:ascii="Times New Roman" w:eastAsia="Times New Roman" w:hAnsi="Times New Roman" w:cs="Times New Roman"/>
          <w:sz w:val="24"/>
          <w:szCs w:val="24"/>
        </w:rPr>
        <w:t>.</w:t>
      </w:r>
    </w:p>
    <w:p w14:paraId="5BF85812" w14:textId="77777777" w:rsidR="00EC785E" w:rsidRPr="00EC785E" w:rsidRDefault="00DB4B0A" w:rsidP="008A31CC">
      <w:pPr>
        <w:spacing w:before="100" w:beforeAutospacing="1" w:after="0"/>
        <w:jc w:val="both"/>
        <w:rPr>
          <w:rFonts w:ascii="Times New Roman" w:eastAsia="Times New Roman" w:hAnsi="Times New Roman" w:cs="Times New Roman"/>
          <w:b/>
          <w:sz w:val="24"/>
          <w:szCs w:val="24"/>
        </w:rPr>
      </w:pPr>
      <w:r w:rsidRPr="00DB4B0A">
        <w:rPr>
          <w:rFonts w:ascii="Times New Roman" w:eastAsia="Times New Roman" w:hAnsi="Times New Roman" w:cs="Times New Roman"/>
          <w:b/>
          <w:sz w:val="24"/>
          <w:szCs w:val="24"/>
        </w:rPr>
        <w:t>Results and Discussion</w:t>
      </w:r>
    </w:p>
    <w:p w14:paraId="61579490" w14:textId="77777777" w:rsidR="00EC785E" w:rsidRDefault="00EC785E" w:rsidP="008A31CC">
      <w:pPr>
        <w:pStyle w:val="Default"/>
        <w:rPr>
          <w:sz w:val="23"/>
          <w:szCs w:val="23"/>
        </w:rPr>
      </w:pPr>
      <w:r>
        <w:rPr>
          <w:b/>
          <w:bCs/>
          <w:sz w:val="23"/>
          <w:szCs w:val="23"/>
        </w:rPr>
        <w:t xml:space="preserve">Grain yield of rice crop </w:t>
      </w:r>
    </w:p>
    <w:p w14:paraId="77EB32F9" w14:textId="77777777" w:rsidR="00953594" w:rsidRPr="008A31CC" w:rsidRDefault="00EC785E" w:rsidP="008A31CC">
      <w:pPr>
        <w:spacing w:before="100" w:beforeAutospacing="1" w:after="100" w:afterAutospacing="1"/>
        <w:ind w:firstLine="720"/>
        <w:jc w:val="both"/>
        <w:rPr>
          <w:rFonts w:ascii="Times New Roman" w:eastAsia="Times New Roman" w:hAnsi="Times New Roman" w:cs="Times New Roman"/>
          <w:sz w:val="24"/>
          <w:szCs w:val="24"/>
        </w:rPr>
      </w:pPr>
      <w:r w:rsidRPr="00EC785E">
        <w:rPr>
          <w:rFonts w:ascii="Times New Roman" w:eastAsia="Times New Roman" w:hAnsi="Times New Roman" w:cs="Times New Roman"/>
          <w:sz w:val="24"/>
          <w:szCs w:val="24"/>
        </w:rPr>
        <w:t>The application of inorganic and organic nutrient sources significantly influenced rice grain yields, with values ranging from 30.25 to 55.24 q ha⁻¹. Treatment T9, which utilized inorganic fertilizers, achieved the highest yield of 55.24 q ha⁻¹, surpassing all other treatments</w:t>
      </w:r>
      <w:r w:rsidR="00290E98">
        <w:rPr>
          <w:rFonts w:ascii="Times New Roman" w:eastAsia="Times New Roman" w:hAnsi="Times New Roman" w:cs="Times New Roman"/>
          <w:sz w:val="24"/>
          <w:szCs w:val="24"/>
        </w:rPr>
        <w:t xml:space="preserve"> (Table</w:t>
      </w:r>
      <w:r w:rsidR="0093179B">
        <w:rPr>
          <w:rFonts w:ascii="Times New Roman" w:eastAsia="Times New Roman" w:hAnsi="Times New Roman" w:cs="Times New Roman"/>
          <w:sz w:val="24"/>
          <w:szCs w:val="24"/>
        </w:rPr>
        <w:t xml:space="preserve"> </w:t>
      </w:r>
      <w:r w:rsidR="00290E98">
        <w:rPr>
          <w:rFonts w:ascii="Times New Roman" w:eastAsia="Times New Roman" w:hAnsi="Times New Roman" w:cs="Times New Roman"/>
          <w:sz w:val="24"/>
          <w:szCs w:val="24"/>
        </w:rPr>
        <w:t>1)</w:t>
      </w:r>
      <w:r w:rsidRPr="00EC785E">
        <w:rPr>
          <w:rFonts w:ascii="Times New Roman" w:eastAsia="Times New Roman" w:hAnsi="Times New Roman" w:cs="Times New Roman"/>
          <w:sz w:val="24"/>
          <w:szCs w:val="24"/>
        </w:rPr>
        <w:t>. This increase is attributed to the rapid nutrient availability provided by inorganic fertilizers, which likely enhanced crop productivity during the growing season. Conversely, treatment T8, which received no fertilizers, recorded the lowest yield of 30.25 q ha⁻¹ due to limited nutrient availability.</w:t>
      </w:r>
      <w:r>
        <w:rPr>
          <w:rFonts w:ascii="Times New Roman" w:eastAsia="Times New Roman" w:hAnsi="Times New Roman" w:cs="Times New Roman"/>
          <w:sz w:val="24"/>
          <w:szCs w:val="24"/>
        </w:rPr>
        <w:t xml:space="preserve"> </w:t>
      </w:r>
      <w:r w:rsidRPr="00EC785E">
        <w:rPr>
          <w:rFonts w:ascii="Times New Roman" w:eastAsia="Times New Roman" w:hAnsi="Times New Roman" w:cs="Times New Roman"/>
          <w:sz w:val="24"/>
          <w:szCs w:val="24"/>
        </w:rPr>
        <w:t>Treatments incorporating crop residues (T2–T7) yielded lower than those with inorganic fertilizers (T1, T9, T10). This disparity is likely due to the slower nutrient release from decomposing crop residues, which may not align with the crop's peak nutrient demands. Additionally, microbial decomposition of residues can compete with plants for nutrients, further limiting availability during critical growth stages. In contrast, inorganic fertilizers provide readily available nutrients, supporting higher yields.</w:t>
      </w:r>
      <w:r>
        <w:rPr>
          <w:rFonts w:ascii="Times New Roman" w:eastAsia="Times New Roman" w:hAnsi="Times New Roman" w:cs="Times New Roman"/>
          <w:sz w:val="24"/>
          <w:szCs w:val="24"/>
        </w:rPr>
        <w:t xml:space="preserve"> </w:t>
      </w:r>
      <w:r w:rsidRPr="00EC785E">
        <w:rPr>
          <w:rFonts w:ascii="Times New Roman" w:eastAsia="Times New Roman" w:hAnsi="Times New Roman" w:cs="Times New Roman"/>
          <w:sz w:val="24"/>
          <w:szCs w:val="24"/>
        </w:rPr>
        <w:t xml:space="preserve">Among the treatments with crop residues, T5, which combined crop residue, green manure, and the Pusa Decomposer, demonstrated superior performance. This combination likely enhanced nutrient availability </w:t>
      </w:r>
      <w:r w:rsidRPr="00EC785E">
        <w:rPr>
          <w:rFonts w:ascii="Times New Roman" w:eastAsia="Times New Roman" w:hAnsi="Times New Roman" w:cs="Times New Roman"/>
          <w:sz w:val="24"/>
          <w:szCs w:val="24"/>
        </w:rPr>
        <w:lastRenderedPageBreak/>
        <w:t>through synergistic effects, improving yield outcomes. Overall, treatments incorporating crop residues were more effective than T8, which lacked both organic and inorganic nutrient inputs.</w:t>
      </w:r>
      <w:r>
        <w:rPr>
          <w:rFonts w:ascii="Times New Roman" w:eastAsia="Times New Roman" w:hAnsi="Times New Roman" w:cs="Times New Roman"/>
          <w:sz w:val="24"/>
          <w:szCs w:val="24"/>
        </w:rPr>
        <w:t xml:space="preserve"> </w:t>
      </w:r>
      <w:r w:rsidRPr="00EC785E">
        <w:rPr>
          <w:rFonts w:ascii="Times New Roman" w:eastAsia="Times New Roman" w:hAnsi="Times New Roman" w:cs="Times New Roman"/>
          <w:sz w:val="24"/>
          <w:szCs w:val="24"/>
        </w:rPr>
        <w:t>The second-year rice crop exhibited significant yield variations among treatments, following a trend similar to the first-year crop, indicating consistent effects of nutrient management strategies over time.</w:t>
      </w:r>
      <w:r>
        <w:rPr>
          <w:rFonts w:ascii="Times New Roman" w:eastAsia="Times New Roman" w:hAnsi="Times New Roman" w:cs="Times New Roman"/>
          <w:sz w:val="24"/>
          <w:szCs w:val="24"/>
        </w:rPr>
        <w:t xml:space="preserve"> </w:t>
      </w:r>
      <w:r w:rsidRPr="00EC785E">
        <w:rPr>
          <w:rFonts w:ascii="Times New Roman" w:eastAsia="Times New Roman" w:hAnsi="Times New Roman" w:cs="Times New Roman"/>
          <w:sz w:val="24"/>
          <w:szCs w:val="24"/>
        </w:rPr>
        <w:t>Supporting studies have highlighted the benefits of integrating organic and inorganic fertilizers. Fo</w:t>
      </w:r>
      <w:r w:rsidR="00215D06">
        <w:rPr>
          <w:rFonts w:ascii="Times New Roman" w:eastAsia="Times New Roman" w:hAnsi="Times New Roman" w:cs="Times New Roman"/>
          <w:sz w:val="24"/>
          <w:szCs w:val="24"/>
        </w:rPr>
        <w:t>r instance, research by Posha</w:t>
      </w:r>
      <w:r w:rsidRPr="00EC785E">
        <w:rPr>
          <w:rFonts w:ascii="Times New Roman" w:eastAsia="Times New Roman" w:hAnsi="Times New Roman" w:cs="Times New Roman"/>
          <w:sz w:val="24"/>
          <w:szCs w:val="24"/>
        </w:rPr>
        <w:t xml:space="preserve"> and Reddy (2018) found that incorporating crop residues with fertilizers significantly increased maize yields compared to controls. Similarly, studies by Singh and Yadav (2006), Rajkhowa and Borah (2008), and Dhar et al. (2014) have reported enhanced crop yields through integrated nutrient management practices.</w:t>
      </w:r>
    </w:p>
    <w:p w14:paraId="150F726C" w14:textId="77777777" w:rsidR="00EC785E" w:rsidRPr="00EC785E" w:rsidRDefault="00EC785E" w:rsidP="00EC785E">
      <w:pPr>
        <w:spacing w:before="100" w:beforeAutospacing="1" w:after="100" w:afterAutospacing="1"/>
        <w:jc w:val="both"/>
        <w:rPr>
          <w:rFonts w:ascii="Times New Roman" w:eastAsia="Times New Roman" w:hAnsi="Times New Roman" w:cs="Times New Roman"/>
          <w:b/>
          <w:sz w:val="24"/>
          <w:szCs w:val="24"/>
        </w:rPr>
      </w:pPr>
      <w:r w:rsidRPr="00EC785E">
        <w:rPr>
          <w:rFonts w:ascii="Times New Roman" w:eastAsia="Times New Roman" w:hAnsi="Times New Roman" w:cs="Times New Roman"/>
          <w:b/>
          <w:sz w:val="24"/>
          <w:szCs w:val="24"/>
        </w:rPr>
        <w:t>Straw yield of rice</w:t>
      </w:r>
    </w:p>
    <w:p w14:paraId="0CA5455F" w14:textId="77777777" w:rsidR="00135E02" w:rsidRPr="0093179B" w:rsidRDefault="00953594" w:rsidP="0093179B">
      <w:pPr>
        <w:spacing w:before="100" w:beforeAutospacing="1" w:after="100" w:afterAutospacing="1"/>
        <w:ind w:firstLine="720"/>
        <w:jc w:val="both"/>
        <w:rPr>
          <w:rFonts w:ascii="Times New Roman" w:eastAsia="Times New Roman" w:hAnsi="Times New Roman" w:cs="Times New Roman"/>
          <w:sz w:val="24"/>
          <w:szCs w:val="24"/>
        </w:rPr>
      </w:pPr>
      <w:r w:rsidRPr="00953594">
        <w:rPr>
          <w:rFonts w:ascii="Times New Roman" w:eastAsia="Times New Roman" w:hAnsi="Times New Roman" w:cs="Times New Roman"/>
          <w:sz w:val="24"/>
          <w:szCs w:val="24"/>
        </w:rPr>
        <w:t>The application of inorganic and organic nutrient sources significantly influenced rice straw yields, with values ranging from 44.12 to 70.87 q ha⁻¹. Treatment T9, which utilized inorganic fertilizers, achieved the highest straw yield of 70.87 q ha⁻¹, surpassing all other treatments</w:t>
      </w:r>
      <w:r w:rsidR="00290E98">
        <w:rPr>
          <w:rFonts w:ascii="Times New Roman" w:eastAsia="Times New Roman" w:hAnsi="Times New Roman" w:cs="Times New Roman"/>
          <w:sz w:val="24"/>
          <w:szCs w:val="24"/>
        </w:rPr>
        <w:t xml:space="preserve"> (Table</w:t>
      </w:r>
      <w:r w:rsidR="0093179B">
        <w:rPr>
          <w:rFonts w:ascii="Times New Roman" w:eastAsia="Times New Roman" w:hAnsi="Times New Roman" w:cs="Times New Roman"/>
          <w:sz w:val="24"/>
          <w:szCs w:val="24"/>
        </w:rPr>
        <w:t xml:space="preserve"> </w:t>
      </w:r>
      <w:r w:rsidR="00290E98">
        <w:rPr>
          <w:rFonts w:ascii="Times New Roman" w:eastAsia="Times New Roman" w:hAnsi="Times New Roman" w:cs="Times New Roman"/>
          <w:sz w:val="24"/>
          <w:szCs w:val="24"/>
        </w:rPr>
        <w:t>1)</w:t>
      </w:r>
      <w:r w:rsidRPr="00953594">
        <w:rPr>
          <w:rFonts w:ascii="Times New Roman" w:eastAsia="Times New Roman" w:hAnsi="Times New Roman" w:cs="Times New Roman"/>
          <w:sz w:val="24"/>
          <w:szCs w:val="24"/>
        </w:rPr>
        <w:t>. This increase is attributed to the rapid nutrient availability provided by inorganic fertilizers, which likely enhanced crop productivity during the growing season. Conversely, treatment T8, which received no fertilizers, recorded the lowest straw yield of 44.12 q ha⁻¹ due to limited nutrient availability.</w:t>
      </w:r>
      <w:r>
        <w:rPr>
          <w:rFonts w:ascii="Times New Roman" w:eastAsia="Times New Roman" w:hAnsi="Times New Roman" w:cs="Times New Roman"/>
          <w:sz w:val="24"/>
          <w:szCs w:val="24"/>
        </w:rPr>
        <w:t xml:space="preserve"> </w:t>
      </w:r>
      <w:r w:rsidRPr="00953594">
        <w:rPr>
          <w:rFonts w:ascii="Times New Roman" w:eastAsia="Times New Roman" w:hAnsi="Times New Roman" w:cs="Times New Roman"/>
          <w:sz w:val="24"/>
          <w:szCs w:val="24"/>
        </w:rPr>
        <w:t>Treatments incorporating crop residues (T4–T7) yielded lower than those with inorganic fertilizers (T9, T10, and T1). This disparity is likely due to the slower nutrient release from decomposing crop residues, which may not align with the crop's peak nutrient demands. Additionally, microbial decomposition of residues can compete with plants for nutrients, further limiting availability during critical growth stages. In contrast, inorganic fertilizers provide readily available nutrients, supporting higher yields.</w:t>
      </w:r>
      <w:r w:rsidR="00A86B03">
        <w:rPr>
          <w:rFonts w:ascii="Times New Roman" w:eastAsia="Times New Roman" w:hAnsi="Times New Roman" w:cs="Times New Roman"/>
          <w:sz w:val="24"/>
          <w:szCs w:val="24"/>
        </w:rPr>
        <w:t xml:space="preserve"> </w:t>
      </w:r>
      <w:r w:rsidRPr="00953594">
        <w:rPr>
          <w:rFonts w:ascii="Times New Roman" w:eastAsia="Times New Roman" w:hAnsi="Times New Roman" w:cs="Times New Roman"/>
          <w:sz w:val="24"/>
          <w:szCs w:val="24"/>
        </w:rPr>
        <w:t>Among the treatments with crop residues, T3, which combined crop residue, green manure, and the Pusa Decomposer, demonstrated superior performance. This combination likely enhanced nutrient availability through synergistic effects, improving yield outcomes. Overall, treatments incorporating crop residues were more effective than T8, which lacked both organic and inorganic nutrient inputs.</w:t>
      </w:r>
      <w:r w:rsidR="00A86B03">
        <w:rPr>
          <w:rFonts w:ascii="Times New Roman" w:eastAsia="Times New Roman" w:hAnsi="Times New Roman" w:cs="Times New Roman"/>
          <w:sz w:val="24"/>
          <w:szCs w:val="24"/>
        </w:rPr>
        <w:t xml:space="preserve"> </w:t>
      </w:r>
      <w:r w:rsidRPr="00953594">
        <w:rPr>
          <w:rFonts w:ascii="Times New Roman" w:eastAsia="Times New Roman" w:hAnsi="Times New Roman" w:cs="Times New Roman"/>
          <w:sz w:val="24"/>
          <w:szCs w:val="24"/>
        </w:rPr>
        <w:t>The second-year rice crop exhibited significant yield variations among treatments, following a trend similar to the first-year crop, indicating consistent effects of nutrient management strategies over time.</w:t>
      </w:r>
      <w:r>
        <w:rPr>
          <w:rFonts w:ascii="Times New Roman" w:eastAsia="Times New Roman" w:hAnsi="Times New Roman" w:cs="Times New Roman"/>
          <w:sz w:val="24"/>
          <w:szCs w:val="24"/>
        </w:rPr>
        <w:t xml:space="preserve"> </w:t>
      </w:r>
      <w:r w:rsidRPr="00953594">
        <w:rPr>
          <w:rFonts w:ascii="Times New Roman" w:eastAsia="Times New Roman" w:hAnsi="Times New Roman" w:cs="Times New Roman"/>
          <w:sz w:val="24"/>
          <w:szCs w:val="24"/>
        </w:rPr>
        <w:t>Supporting studies have highlighted the benefits of integrating organic and inorganic fertilizers. Fo</w:t>
      </w:r>
      <w:r w:rsidR="00634D55">
        <w:rPr>
          <w:rFonts w:ascii="Times New Roman" w:eastAsia="Times New Roman" w:hAnsi="Times New Roman" w:cs="Times New Roman"/>
          <w:sz w:val="24"/>
          <w:szCs w:val="24"/>
        </w:rPr>
        <w:t>r instance, research by Posha</w:t>
      </w:r>
      <w:r w:rsidRPr="00953594">
        <w:rPr>
          <w:rFonts w:ascii="Times New Roman" w:eastAsia="Times New Roman" w:hAnsi="Times New Roman" w:cs="Times New Roman"/>
          <w:sz w:val="24"/>
          <w:szCs w:val="24"/>
        </w:rPr>
        <w:t xml:space="preserve"> and Reddy (2018) found that incorporating crop residues with fertilizers significantly increased maize yields compared to controls. Similarly, studies by Singh and Yadav (2006), Rajkhowa and Borah (2008), and Dhar et al. (2014) have reported enhanced crop yields through integrated nutrient management practices.</w:t>
      </w:r>
    </w:p>
    <w:p w14:paraId="3B630077" w14:textId="77777777" w:rsidR="00135E02" w:rsidRDefault="00135E02" w:rsidP="00135E02">
      <w:pPr>
        <w:pStyle w:val="Default"/>
        <w:rPr>
          <w:sz w:val="23"/>
          <w:szCs w:val="23"/>
        </w:rPr>
      </w:pPr>
      <w:r>
        <w:rPr>
          <w:b/>
          <w:bCs/>
          <w:sz w:val="23"/>
          <w:szCs w:val="23"/>
        </w:rPr>
        <w:t xml:space="preserve">Grain yield of wheat crop </w:t>
      </w:r>
    </w:p>
    <w:p w14:paraId="60159C7C" w14:textId="77777777" w:rsidR="00135E02" w:rsidRDefault="00135E02" w:rsidP="008A31CC">
      <w:pPr>
        <w:spacing w:before="100" w:beforeAutospacing="1" w:after="100" w:afterAutospacing="1"/>
        <w:ind w:firstLine="720"/>
        <w:jc w:val="both"/>
        <w:rPr>
          <w:rFonts w:ascii="Times New Roman" w:eastAsia="Times New Roman" w:hAnsi="Times New Roman" w:cs="Times New Roman"/>
          <w:sz w:val="24"/>
          <w:szCs w:val="24"/>
        </w:rPr>
      </w:pPr>
      <w:r w:rsidRPr="00135E02">
        <w:rPr>
          <w:rFonts w:ascii="Times New Roman" w:eastAsia="Times New Roman" w:hAnsi="Times New Roman" w:cs="Times New Roman"/>
          <w:sz w:val="24"/>
          <w:szCs w:val="24"/>
        </w:rPr>
        <w:t>The wh</w:t>
      </w:r>
      <w:r w:rsidR="00DC3846">
        <w:rPr>
          <w:rFonts w:ascii="Times New Roman" w:eastAsia="Times New Roman" w:hAnsi="Times New Roman" w:cs="Times New Roman"/>
          <w:sz w:val="24"/>
          <w:szCs w:val="24"/>
        </w:rPr>
        <w:t>eat grain yield data (Table</w:t>
      </w:r>
      <w:r w:rsidR="0093179B">
        <w:rPr>
          <w:rFonts w:ascii="Times New Roman" w:eastAsia="Times New Roman" w:hAnsi="Times New Roman" w:cs="Times New Roman"/>
          <w:sz w:val="24"/>
          <w:szCs w:val="24"/>
        </w:rPr>
        <w:t xml:space="preserve"> </w:t>
      </w:r>
      <w:r w:rsidR="00DC3846">
        <w:rPr>
          <w:rFonts w:ascii="Times New Roman" w:eastAsia="Times New Roman" w:hAnsi="Times New Roman" w:cs="Times New Roman"/>
          <w:sz w:val="24"/>
          <w:szCs w:val="24"/>
        </w:rPr>
        <w:t>2</w:t>
      </w:r>
      <w:r w:rsidRPr="00135E02">
        <w:rPr>
          <w:rFonts w:ascii="Times New Roman" w:eastAsia="Times New Roman" w:hAnsi="Times New Roman" w:cs="Times New Roman"/>
          <w:sz w:val="24"/>
          <w:szCs w:val="24"/>
        </w:rPr>
        <w:t xml:space="preserve">) indicated a range from 32.45 to 52.21 q ha⁻¹ across different treatments. The highest yield of 52.21 q ha⁻¹ was observed in treatment T9, which </w:t>
      </w:r>
      <w:r w:rsidRPr="00135E02">
        <w:rPr>
          <w:rFonts w:ascii="Times New Roman" w:eastAsia="Times New Roman" w:hAnsi="Times New Roman" w:cs="Times New Roman"/>
          <w:sz w:val="24"/>
          <w:szCs w:val="24"/>
        </w:rPr>
        <w:lastRenderedPageBreak/>
        <w:t>involved the application of inorganic fertilizers, enhancing nutrient availability during the growing season. Conversely, treatment T8, which received no organic or inorganic fertilizers, recorded the lowest yield of 32.45 q ha⁻¹.</w:t>
      </w:r>
      <w:r>
        <w:rPr>
          <w:rFonts w:ascii="Times New Roman" w:eastAsia="Times New Roman" w:hAnsi="Times New Roman" w:cs="Times New Roman"/>
          <w:sz w:val="24"/>
          <w:szCs w:val="24"/>
        </w:rPr>
        <w:t xml:space="preserve"> </w:t>
      </w:r>
      <w:r w:rsidRPr="00135E02">
        <w:rPr>
          <w:rFonts w:ascii="Times New Roman" w:eastAsia="Times New Roman" w:hAnsi="Times New Roman" w:cs="Times New Roman"/>
          <w:sz w:val="24"/>
          <w:szCs w:val="24"/>
        </w:rPr>
        <w:t>Treatments incorporating crop residues (T2, T3, T4, T5, T6, and T7) exhibited lower grain yields compared to those receiving inorganic fertilizers (T9, T10, and T1). This difference is attributed to the gradual nutrient release from decomposing crop residues, which may not align with the crop's peak nutrient demands. Among the treatments with Pusa Decomposer, T3 demonstrated the highest grain yield, likely due to improved soil health, increased microbial activity, and enhanced enzymatic functions.</w:t>
      </w:r>
      <w:r>
        <w:rPr>
          <w:rFonts w:ascii="Times New Roman" w:eastAsia="Times New Roman" w:hAnsi="Times New Roman" w:cs="Times New Roman"/>
          <w:sz w:val="24"/>
          <w:szCs w:val="24"/>
        </w:rPr>
        <w:t xml:space="preserve"> </w:t>
      </w:r>
      <w:r w:rsidRPr="00135E02">
        <w:rPr>
          <w:rFonts w:ascii="Times New Roman" w:eastAsia="Times New Roman" w:hAnsi="Times New Roman" w:cs="Times New Roman"/>
          <w:sz w:val="24"/>
          <w:szCs w:val="24"/>
        </w:rPr>
        <w:t>The second trial mirrored these findings, with T9 yielding 54.61 q ha⁻¹ and T8 yielding 23.64 q ha⁻¹.</w:t>
      </w:r>
      <w:r>
        <w:rPr>
          <w:rFonts w:ascii="Times New Roman" w:eastAsia="Times New Roman" w:hAnsi="Times New Roman" w:cs="Times New Roman"/>
          <w:sz w:val="24"/>
          <w:szCs w:val="24"/>
        </w:rPr>
        <w:t xml:space="preserve"> </w:t>
      </w:r>
      <w:r w:rsidRPr="00135E02">
        <w:rPr>
          <w:rFonts w:ascii="Times New Roman" w:eastAsia="Times New Roman" w:hAnsi="Times New Roman" w:cs="Times New Roman"/>
          <w:sz w:val="24"/>
          <w:szCs w:val="24"/>
        </w:rPr>
        <w:t xml:space="preserve">Supporting studies have highlighted the benefits of integrating organic and inorganic fertilizers. For instance, Mandal et al. (2004) reported that incorporating rice straw with organic manure increased wheat grain yield due to improved soil physical conditions and enhanced microbial </w:t>
      </w:r>
      <w:proofErr w:type="gramStart"/>
      <w:r w:rsidRPr="00135E02">
        <w:rPr>
          <w:rFonts w:ascii="Times New Roman" w:eastAsia="Times New Roman" w:hAnsi="Times New Roman" w:cs="Times New Roman"/>
          <w:sz w:val="24"/>
          <w:szCs w:val="24"/>
        </w:rPr>
        <w:t>activity .</w:t>
      </w:r>
      <w:proofErr w:type="gramEnd"/>
      <w:r w:rsidRPr="00135E02">
        <w:rPr>
          <w:rFonts w:ascii="Times New Roman" w:eastAsia="Times New Roman" w:hAnsi="Times New Roman" w:cs="Times New Roman"/>
          <w:sz w:val="24"/>
          <w:szCs w:val="24"/>
        </w:rPr>
        <w:t xml:space="preserve"> Similarly, Dhaliwal and Walia (2008) found that applying 50% NPK through chemical fertilizers in combination with 50% N through farmyard manure or green manure resulted in higher wheat grain yield due to improved soil properties.</w:t>
      </w:r>
    </w:p>
    <w:p w14:paraId="38213749" w14:textId="77777777" w:rsidR="00135E02" w:rsidRPr="00135E02" w:rsidRDefault="00135E02" w:rsidP="00135E02">
      <w:pPr>
        <w:spacing w:before="100" w:beforeAutospacing="1" w:after="100" w:afterAutospacing="1"/>
        <w:jc w:val="both"/>
        <w:rPr>
          <w:rFonts w:ascii="Times New Roman" w:eastAsia="Times New Roman" w:hAnsi="Times New Roman" w:cs="Times New Roman"/>
          <w:sz w:val="24"/>
          <w:szCs w:val="24"/>
        </w:rPr>
      </w:pPr>
      <w:r w:rsidRPr="00135E02">
        <w:rPr>
          <w:rFonts w:ascii="Times New Roman" w:eastAsia="Times New Roman" w:hAnsi="Times New Roman" w:cs="Times New Roman"/>
          <w:b/>
          <w:bCs/>
          <w:sz w:val="24"/>
          <w:szCs w:val="24"/>
        </w:rPr>
        <w:t>Straw yield of wheat crop</w:t>
      </w:r>
    </w:p>
    <w:p w14:paraId="6D52B71F" w14:textId="77777777" w:rsidR="00135E02" w:rsidRDefault="00135E02" w:rsidP="008A31CC">
      <w:pPr>
        <w:spacing w:before="100" w:beforeAutospacing="1" w:after="100" w:afterAutospacing="1"/>
        <w:ind w:firstLine="720"/>
        <w:jc w:val="both"/>
        <w:rPr>
          <w:rFonts w:ascii="Times New Roman" w:eastAsia="Times New Roman" w:hAnsi="Times New Roman" w:cs="Times New Roman"/>
          <w:sz w:val="24"/>
          <w:szCs w:val="24"/>
        </w:rPr>
      </w:pPr>
      <w:r w:rsidRPr="00135E02">
        <w:rPr>
          <w:rFonts w:ascii="Times New Roman" w:eastAsia="Times New Roman" w:hAnsi="Times New Roman" w:cs="Times New Roman"/>
          <w:sz w:val="24"/>
          <w:szCs w:val="24"/>
        </w:rPr>
        <w:t>Wheat straw yield ranged from 41.25 to 75.05 q ha</w:t>
      </w:r>
      <w:r w:rsidR="00DC3846">
        <w:rPr>
          <w:rFonts w:ascii="Times New Roman" w:eastAsia="Times New Roman" w:hAnsi="Times New Roman" w:cs="Times New Roman"/>
          <w:sz w:val="24"/>
          <w:szCs w:val="24"/>
        </w:rPr>
        <w:t>⁻¹ across treatments (Table</w:t>
      </w:r>
      <w:r w:rsidR="0093179B">
        <w:rPr>
          <w:rFonts w:ascii="Times New Roman" w:eastAsia="Times New Roman" w:hAnsi="Times New Roman" w:cs="Times New Roman"/>
          <w:sz w:val="24"/>
          <w:szCs w:val="24"/>
        </w:rPr>
        <w:t xml:space="preserve"> </w:t>
      </w:r>
      <w:r w:rsidR="00DC3846">
        <w:rPr>
          <w:rFonts w:ascii="Times New Roman" w:eastAsia="Times New Roman" w:hAnsi="Times New Roman" w:cs="Times New Roman"/>
          <w:sz w:val="24"/>
          <w:szCs w:val="24"/>
        </w:rPr>
        <w:t>2</w:t>
      </w:r>
      <w:r w:rsidRPr="00135E02">
        <w:rPr>
          <w:rFonts w:ascii="Times New Roman" w:eastAsia="Times New Roman" w:hAnsi="Times New Roman" w:cs="Times New Roman"/>
          <w:sz w:val="24"/>
          <w:szCs w:val="24"/>
        </w:rPr>
        <w:t>). The highest yield was recorded in T9 (75.05 q ha⁻¹), attributed to the use of inorganic fertilizers, which enhanced nutrient availability. The lowest yield occurred in T8 (41.25 q ha⁻¹), which lacked nutrient inputs.</w:t>
      </w:r>
      <w:r>
        <w:rPr>
          <w:rFonts w:ascii="Times New Roman" w:eastAsia="Times New Roman" w:hAnsi="Times New Roman" w:cs="Times New Roman"/>
          <w:sz w:val="24"/>
          <w:szCs w:val="24"/>
        </w:rPr>
        <w:t xml:space="preserve"> </w:t>
      </w:r>
      <w:r w:rsidRPr="00135E02">
        <w:rPr>
          <w:rFonts w:ascii="Times New Roman" w:eastAsia="Times New Roman" w:hAnsi="Times New Roman" w:cs="Times New Roman"/>
          <w:sz w:val="24"/>
          <w:szCs w:val="24"/>
        </w:rPr>
        <w:t>Treatments incorporating crop residues (T2–T7) produced lower straw yields than those with inorganic fertilizers (T1, T9, T10), likely due to slower nutrient release. Among the treatments with Pusa Decomposer, T3 yielded the most straw, benefiting from improved decomposition and nutrient cycling under 50% RDF.</w:t>
      </w:r>
      <w:r>
        <w:rPr>
          <w:rFonts w:ascii="Times New Roman" w:eastAsia="Times New Roman" w:hAnsi="Times New Roman" w:cs="Times New Roman"/>
          <w:sz w:val="24"/>
          <w:szCs w:val="24"/>
        </w:rPr>
        <w:t xml:space="preserve"> </w:t>
      </w:r>
      <w:r w:rsidRPr="00135E02">
        <w:rPr>
          <w:rFonts w:ascii="Times New Roman" w:eastAsia="Times New Roman" w:hAnsi="Times New Roman" w:cs="Times New Roman"/>
          <w:sz w:val="24"/>
          <w:szCs w:val="24"/>
        </w:rPr>
        <w:t>Supporting studies by Singh et al. (2017) and Kumar &amp; Singh (2010) reported increased straw yields with higher RDF and organic amendments due to enhanced biomass production, microbial activity, and nutrient uptake, contributing to greater photosynthetic efficiency and yield.</w:t>
      </w:r>
    </w:p>
    <w:p w14:paraId="194804AB" w14:textId="77777777" w:rsidR="008A3997" w:rsidRPr="00135E02" w:rsidRDefault="001E407F" w:rsidP="00964BB3">
      <w:pPr>
        <w:spacing w:after="0"/>
        <w:jc w:val="both"/>
        <w:rPr>
          <w:rFonts w:ascii="Times New Roman" w:eastAsia="Times New Roman" w:hAnsi="Times New Roman" w:cs="Times New Roman"/>
          <w:b/>
          <w:sz w:val="24"/>
          <w:szCs w:val="24"/>
        </w:rPr>
      </w:pPr>
      <w:r w:rsidRPr="001E407F">
        <w:rPr>
          <w:rFonts w:ascii="Times New Roman" w:eastAsia="Times New Roman" w:hAnsi="Times New Roman" w:cs="Times New Roman"/>
          <w:b/>
          <w:sz w:val="24"/>
          <w:szCs w:val="24"/>
        </w:rPr>
        <w:t>Uptake</w:t>
      </w:r>
    </w:p>
    <w:p w14:paraId="7AE7D6E1" w14:textId="77777777" w:rsidR="001E407F" w:rsidRDefault="001E407F" w:rsidP="00964BB3">
      <w:pPr>
        <w:spacing w:after="0"/>
        <w:jc w:val="both"/>
        <w:rPr>
          <w:rFonts w:ascii="Times New Roman" w:eastAsia="Times New Roman" w:hAnsi="Times New Roman" w:cs="Times New Roman"/>
          <w:sz w:val="24"/>
          <w:szCs w:val="24"/>
        </w:rPr>
      </w:pPr>
      <w:r w:rsidRPr="001E407F">
        <w:rPr>
          <w:rFonts w:ascii="Times New Roman" w:eastAsia="Times New Roman" w:hAnsi="Times New Roman" w:cs="Times New Roman"/>
          <w:b/>
          <w:bCs/>
          <w:sz w:val="24"/>
          <w:szCs w:val="24"/>
        </w:rPr>
        <w:t>Total nitrogen uptake by rice</w:t>
      </w:r>
    </w:p>
    <w:p w14:paraId="2B2B6FDF" w14:textId="77777777" w:rsidR="001E407F" w:rsidRDefault="001E407F" w:rsidP="008A31CC">
      <w:pPr>
        <w:spacing w:before="100" w:beforeAutospacing="1" w:after="100" w:afterAutospacing="1"/>
        <w:ind w:firstLine="720"/>
        <w:jc w:val="both"/>
        <w:rPr>
          <w:rFonts w:ascii="Times New Roman" w:eastAsia="Times New Roman" w:hAnsi="Times New Roman" w:cs="Times New Roman"/>
          <w:sz w:val="24"/>
          <w:szCs w:val="24"/>
        </w:rPr>
      </w:pPr>
      <w:r w:rsidRPr="001E407F">
        <w:rPr>
          <w:rFonts w:ascii="Times New Roman" w:eastAsia="Times New Roman" w:hAnsi="Times New Roman" w:cs="Times New Roman"/>
          <w:sz w:val="24"/>
          <w:szCs w:val="24"/>
        </w:rPr>
        <w:t>Total nitrogen uptake by rice varied from 22.67 to 93.7 kg ha⁻¹ in the first year and from 30.91 to 102.03 kg ha⁻¹ in the s</w:t>
      </w:r>
      <w:r w:rsidR="0093179B">
        <w:rPr>
          <w:rFonts w:ascii="Times New Roman" w:eastAsia="Times New Roman" w:hAnsi="Times New Roman" w:cs="Times New Roman"/>
          <w:sz w:val="24"/>
          <w:szCs w:val="24"/>
        </w:rPr>
        <w:t>econd year (Tables 3</w:t>
      </w:r>
      <w:r w:rsidRPr="001E407F">
        <w:rPr>
          <w:rFonts w:ascii="Times New Roman" w:eastAsia="Times New Roman" w:hAnsi="Times New Roman" w:cs="Times New Roman"/>
          <w:sz w:val="24"/>
          <w:szCs w:val="24"/>
        </w:rPr>
        <w:t>). The highest uptake was consistently recorded in treatment T9, attributed to the application of inorganic fertilizers, while the lowest was observed in T8, which received no nutrient inputs.</w:t>
      </w:r>
      <w:r>
        <w:rPr>
          <w:rFonts w:ascii="Times New Roman" w:eastAsia="Times New Roman" w:hAnsi="Times New Roman" w:cs="Times New Roman"/>
          <w:sz w:val="24"/>
          <w:szCs w:val="24"/>
        </w:rPr>
        <w:t xml:space="preserve"> </w:t>
      </w:r>
      <w:r w:rsidRPr="001E407F">
        <w:rPr>
          <w:rFonts w:ascii="Times New Roman" w:eastAsia="Times New Roman" w:hAnsi="Times New Roman" w:cs="Times New Roman"/>
          <w:sz w:val="24"/>
          <w:szCs w:val="24"/>
        </w:rPr>
        <w:t xml:space="preserve">All treatments showed improved nitrogen uptake compared to T8, with enhancements likely due to better soil </w:t>
      </w:r>
      <w:proofErr w:type="spellStart"/>
      <w:r w:rsidRPr="001E407F">
        <w:rPr>
          <w:rFonts w:ascii="Times New Roman" w:eastAsia="Times New Roman" w:hAnsi="Times New Roman" w:cs="Times New Roman"/>
          <w:sz w:val="24"/>
          <w:szCs w:val="24"/>
        </w:rPr>
        <w:t>physico</w:t>
      </w:r>
      <w:proofErr w:type="spellEnd"/>
      <w:r w:rsidRPr="001E407F">
        <w:rPr>
          <w:rFonts w:ascii="Times New Roman" w:eastAsia="Times New Roman" w:hAnsi="Times New Roman" w:cs="Times New Roman"/>
          <w:sz w:val="24"/>
          <w:szCs w:val="24"/>
        </w:rPr>
        <w:t xml:space="preserve">-chemical properties from the incorporation of crop residues and green manure. Similar results were reported by Paul et al. (2014), Prasad et al. (2010), and </w:t>
      </w:r>
      <w:proofErr w:type="spellStart"/>
      <w:r w:rsidRPr="001E407F">
        <w:rPr>
          <w:rFonts w:ascii="Times New Roman" w:eastAsia="Times New Roman" w:hAnsi="Times New Roman" w:cs="Times New Roman"/>
          <w:sz w:val="24"/>
          <w:szCs w:val="24"/>
        </w:rPr>
        <w:t>Chesti</w:t>
      </w:r>
      <w:proofErr w:type="spellEnd"/>
      <w:r w:rsidRPr="001E407F">
        <w:rPr>
          <w:rFonts w:ascii="Times New Roman" w:eastAsia="Times New Roman" w:hAnsi="Times New Roman" w:cs="Times New Roman"/>
          <w:sz w:val="24"/>
          <w:szCs w:val="24"/>
        </w:rPr>
        <w:t xml:space="preserve"> et al. (2015), highlighting that integrated or full-dose fertilizer application significantly increases nutrient uptake in rice.</w:t>
      </w:r>
    </w:p>
    <w:p w14:paraId="3C6F9AD9" w14:textId="77777777" w:rsidR="001E407F" w:rsidRDefault="001E407F" w:rsidP="001E407F">
      <w:pPr>
        <w:spacing w:before="100" w:beforeAutospacing="1" w:after="100" w:afterAutospacing="1"/>
        <w:jc w:val="both"/>
        <w:rPr>
          <w:rFonts w:ascii="Times New Roman" w:eastAsia="Times New Roman" w:hAnsi="Times New Roman" w:cs="Times New Roman"/>
          <w:b/>
          <w:bCs/>
          <w:sz w:val="24"/>
          <w:szCs w:val="24"/>
        </w:rPr>
      </w:pPr>
      <w:r w:rsidRPr="001E407F">
        <w:rPr>
          <w:rFonts w:ascii="Times New Roman" w:eastAsia="Times New Roman" w:hAnsi="Times New Roman" w:cs="Times New Roman"/>
          <w:b/>
          <w:bCs/>
          <w:sz w:val="24"/>
          <w:szCs w:val="24"/>
        </w:rPr>
        <w:lastRenderedPageBreak/>
        <w:t>Total phosphorus uptake by rice</w:t>
      </w:r>
    </w:p>
    <w:p w14:paraId="209452B2" w14:textId="77777777" w:rsidR="001E407F" w:rsidRDefault="001E407F" w:rsidP="008A31CC">
      <w:pPr>
        <w:spacing w:before="100" w:beforeAutospacing="1" w:after="100" w:afterAutospacing="1"/>
        <w:ind w:firstLine="720"/>
        <w:jc w:val="both"/>
        <w:rPr>
          <w:rFonts w:ascii="Times New Roman" w:eastAsia="Times New Roman" w:hAnsi="Times New Roman" w:cs="Times New Roman"/>
          <w:sz w:val="24"/>
          <w:szCs w:val="24"/>
        </w:rPr>
      </w:pPr>
      <w:r w:rsidRPr="001E407F">
        <w:rPr>
          <w:rFonts w:ascii="Times New Roman" w:eastAsia="Times New Roman" w:hAnsi="Times New Roman" w:cs="Times New Roman"/>
          <w:sz w:val="24"/>
          <w:szCs w:val="24"/>
        </w:rPr>
        <w:t>Total phosphorus uptake by rice varied from 6.49 to 37.07 kg ha⁻¹ in the first trial and from 7.48 to 35.47 kg ha⁻¹ in the se</w:t>
      </w:r>
      <w:r w:rsidR="0093179B">
        <w:rPr>
          <w:rFonts w:ascii="Times New Roman" w:eastAsia="Times New Roman" w:hAnsi="Times New Roman" w:cs="Times New Roman"/>
          <w:sz w:val="24"/>
          <w:szCs w:val="24"/>
        </w:rPr>
        <w:t>cond trial (Tables 4</w:t>
      </w:r>
      <w:r w:rsidRPr="001E407F">
        <w:rPr>
          <w:rFonts w:ascii="Times New Roman" w:eastAsia="Times New Roman" w:hAnsi="Times New Roman" w:cs="Times New Roman"/>
          <w:sz w:val="24"/>
          <w:szCs w:val="24"/>
        </w:rPr>
        <w:t>). The highest uptake was observed in treatment T9, which received inorganic fertilizers, while the lowest was in T8, which received no nutrient inputs.</w:t>
      </w:r>
      <w:r>
        <w:rPr>
          <w:rFonts w:ascii="Times New Roman" w:eastAsia="Times New Roman" w:hAnsi="Times New Roman" w:cs="Times New Roman"/>
          <w:sz w:val="24"/>
          <w:szCs w:val="24"/>
        </w:rPr>
        <w:t xml:space="preserve"> </w:t>
      </w:r>
      <w:r w:rsidRPr="001E407F">
        <w:rPr>
          <w:rFonts w:ascii="Times New Roman" w:eastAsia="Times New Roman" w:hAnsi="Times New Roman" w:cs="Times New Roman"/>
          <w:sz w:val="24"/>
          <w:szCs w:val="24"/>
        </w:rPr>
        <w:t>Treatments T9, T10, T1, and T2 exhibited superior phosphorus uptake compared to T3, while treatments T4, T5, T6, T7, and T8 were inferior to T3. This suggests that integrated nutrient management practices, combining organic and inorganic fertilizers, can enhance phosphorus availability and uptake in rice.</w:t>
      </w:r>
      <w:r>
        <w:rPr>
          <w:rFonts w:ascii="Times New Roman" w:eastAsia="Times New Roman" w:hAnsi="Times New Roman" w:cs="Times New Roman"/>
          <w:sz w:val="24"/>
          <w:szCs w:val="24"/>
        </w:rPr>
        <w:t xml:space="preserve"> </w:t>
      </w:r>
      <w:r w:rsidRPr="001E407F">
        <w:rPr>
          <w:rFonts w:ascii="Times New Roman" w:eastAsia="Times New Roman" w:hAnsi="Times New Roman" w:cs="Times New Roman"/>
          <w:sz w:val="24"/>
          <w:szCs w:val="24"/>
        </w:rPr>
        <w:t xml:space="preserve">Kachroo et al. (2006) reported that incorporating rice residues increased phosphorus uptake by 3.6 kg ha⁻¹ compared to no residue incorporation. </w:t>
      </w:r>
      <w:r w:rsidR="00AF0244">
        <w:rPr>
          <w:rFonts w:ascii="Times New Roman" w:eastAsia="Times New Roman" w:hAnsi="Times New Roman" w:cs="Times New Roman"/>
          <w:sz w:val="24"/>
          <w:szCs w:val="24"/>
        </w:rPr>
        <w:t>Virdia and Mehta (2009</w:t>
      </w:r>
      <w:r w:rsidRPr="001E407F">
        <w:rPr>
          <w:rFonts w:ascii="Times New Roman" w:eastAsia="Times New Roman" w:hAnsi="Times New Roman" w:cs="Times New Roman"/>
          <w:sz w:val="24"/>
          <w:szCs w:val="24"/>
        </w:rPr>
        <w:t>) found that combining organic manure with the recommended fertilizer dose resulted in higher phosphorus uptake in rice. These findings underscore the importance of integrated nutrient management in improving phosphorus availability and uptake in rice cultivation.</w:t>
      </w:r>
    </w:p>
    <w:p w14:paraId="753544A9" w14:textId="77777777" w:rsidR="00BC6E32" w:rsidRPr="001E407F" w:rsidRDefault="00E72317" w:rsidP="001E407F">
      <w:pPr>
        <w:spacing w:before="100" w:beforeAutospacing="1" w:after="100" w:afterAutospacing="1"/>
        <w:jc w:val="both"/>
        <w:rPr>
          <w:rFonts w:ascii="Times New Roman" w:eastAsia="Times New Roman" w:hAnsi="Times New Roman" w:cs="Times New Roman"/>
          <w:sz w:val="24"/>
          <w:szCs w:val="24"/>
        </w:rPr>
      </w:pPr>
      <w:r w:rsidRPr="00E72317">
        <w:rPr>
          <w:rFonts w:ascii="Times New Roman" w:eastAsia="Times New Roman" w:hAnsi="Times New Roman" w:cs="Times New Roman"/>
          <w:b/>
          <w:bCs/>
          <w:sz w:val="24"/>
          <w:szCs w:val="24"/>
        </w:rPr>
        <w:t>Total potassium uptake by rice</w:t>
      </w:r>
    </w:p>
    <w:p w14:paraId="17980AF9" w14:textId="77777777" w:rsidR="0093179B" w:rsidRDefault="00E72317" w:rsidP="00964BB3">
      <w:pPr>
        <w:spacing w:before="100" w:beforeAutospacing="1" w:after="100" w:afterAutospacing="1"/>
        <w:ind w:firstLine="720"/>
        <w:jc w:val="both"/>
        <w:rPr>
          <w:rFonts w:ascii="Times New Roman" w:eastAsia="Times New Roman" w:hAnsi="Times New Roman" w:cs="Times New Roman"/>
          <w:sz w:val="24"/>
          <w:szCs w:val="24"/>
        </w:rPr>
      </w:pPr>
      <w:r w:rsidRPr="00E72317">
        <w:rPr>
          <w:rFonts w:ascii="Times New Roman" w:eastAsia="Times New Roman" w:hAnsi="Times New Roman" w:cs="Times New Roman"/>
          <w:sz w:val="24"/>
          <w:szCs w:val="24"/>
        </w:rPr>
        <w:t>In the first year, total potassium uptake by rice ranged from 48.80 to 139.15 kg ha⁻¹, with the highest uptake observed in treatment T9 (139.15 kg ha⁻¹) and the lowest in T8 (48.80 kg ha⁻¹). A similar trend was noted in the second year, with uptake varying from 45.61 to 137.56 kg ha⁻¹, again highest in T9 and lowest in T8</w:t>
      </w:r>
      <w:r w:rsidR="0093179B">
        <w:rPr>
          <w:rFonts w:ascii="Times New Roman" w:eastAsia="Times New Roman" w:hAnsi="Times New Roman" w:cs="Times New Roman"/>
          <w:sz w:val="24"/>
          <w:szCs w:val="24"/>
        </w:rPr>
        <w:t xml:space="preserve"> (Table 5)</w:t>
      </w:r>
      <w:r w:rsidRPr="00E723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72317">
        <w:rPr>
          <w:rFonts w:ascii="Times New Roman" w:eastAsia="Times New Roman" w:hAnsi="Times New Roman" w:cs="Times New Roman"/>
          <w:sz w:val="24"/>
          <w:szCs w:val="24"/>
        </w:rPr>
        <w:t>The increased potassium uptake in T9 is attributed to the application of potassium-containing fertilizers, which enhanced soil potassium availability and facilitated greater uptake by rice plants. Conversely, the low uptake in T8 is due to the absence of potassium inputs, leading to insufficient potassium availability for the plants.</w:t>
      </w:r>
      <w:r>
        <w:rPr>
          <w:rFonts w:ascii="Times New Roman" w:eastAsia="Times New Roman" w:hAnsi="Times New Roman" w:cs="Times New Roman"/>
          <w:sz w:val="24"/>
          <w:szCs w:val="24"/>
        </w:rPr>
        <w:t xml:space="preserve"> </w:t>
      </w:r>
      <w:r w:rsidRPr="00E72317">
        <w:rPr>
          <w:rFonts w:ascii="Times New Roman" w:eastAsia="Times New Roman" w:hAnsi="Times New Roman" w:cs="Times New Roman"/>
          <w:sz w:val="24"/>
          <w:szCs w:val="24"/>
        </w:rPr>
        <w:t>Studies have shown that integrating organic amendments with recommended fertilizer doses can enhance potassium uptake in rice. For instance, Virdia and Mehta (2009) reported that incorporating organic manure along with recommended fertilizer doses resulted in higher potassium uptake compared to using recommended fertilizer doses alone. These findings underscore the importance of balanced fertilization strategies, combining both organic and inorganic sources, to optimize potassium availability and uptake in rice cultivation.</w:t>
      </w:r>
    </w:p>
    <w:p w14:paraId="3EE9A46F" w14:textId="77777777" w:rsidR="00E56FDE" w:rsidRDefault="00E56FDE" w:rsidP="00E72317">
      <w:pPr>
        <w:spacing w:before="100" w:beforeAutospacing="1" w:after="100" w:afterAutospacing="1"/>
        <w:jc w:val="both"/>
        <w:rPr>
          <w:rFonts w:ascii="Times New Roman" w:eastAsia="Times New Roman" w:hAnsi="Times New Roman" w:cs="Times New Roman"/>
          <w:b/>
          <w:bCs/>
          <w:sz w:val="24"/>
          <w:szCs w:val="24"/>
        </w:rPr>
      </w:pPr>
      <w:r w:rsidRPr="00E56FDE">
        <w:rPr>
          <w:rFonts w:ascii="Times New Roman" w:eastAsia="Times New Roman" w:hAnsi="Times New Roman" w:cs="Times New Roman"/>
          <w:b/>
          <w:bCs/>
          <w:sz w:val="24"/>
          <w:szCs w:val="24"/>
        </w:rPr>
        <w:t>Total uptake of nitrogen by wheat</w:t>
      </w:r>
    </w:p>
    <w:p w14:paraId="24561616" w14:textId="77777777" w:rsidR="00E56FDE" w:rsidRDefault="00E56FDE" w:rsidP="008A31CC">
      <w:pPr>
        <w:spacing w:before="100" w:beforeAutospacing="1" w:after="100" w:afterAutospacing="1"/>
        <w:ind w:firstLine="720"/>
        <w:jc w:val="both"/>
        <w:rPr>
          <w:rFonts w:ascii="Times New Roman" w:eastAsia="Times New Roman" w:hAnsi="Times New Roman" w:cs="Times New Roman"/>
          <w:sz w:val="24"/>
          <w:szCs w:val="24"/>
        </w:rPr>
      </w:pPr>
      <w:r w:rsidRPr="00E56FDE">
        <w:rPr>
          <w:rFonts w:ascii="Times New Roman" w:eastAsia="Times New Roman" w:hAnsi="Times New Roman" w:cs="Times New Roman"/>
          <w:sz w:val="24"/>
          <w:szCs w:val="24"/>
        </w:rPr>
        <w:t>In the first year of the study, total nitrogen uptake by wheat ranged from 24.23 to 97.76 kg ha⁻¹. The highest uptake was observed in treatment T9 (97.76 kg ha⁻¹), followed by T10 (88.2 kg ha⁻¹), T1 (86.17 kg ha⁻¹), and T3 (77.12 kg ha⁻¹), while the lowest was recorded in the control treatment T8 (24.23 kg ha⁻¹). A similar trend was noted in the second trial, with uptake varying from 23.72 to 102.34 kg ha⁻¹</w:t>
      </w:r>
      <w:r w:rsidR="0093179B">
        <w:rPr>
          <w:rFonts w:ascii="Times New Roman" w:eastAsia="Times New Roman" w:hAnsi="Times New Roman" w:cs="Times New Roman"/>
          <w:sz w:val="24"/>
          <w:szCs w:val="24"/>
        </w:rPr>
        <w:t xml:space="preserve"> (Table 3)</w:t>
      </w:r>
      <w:r w:rsidRPr="00E56F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56FDE">
        <w:rPr>
          <w:rFonts w:ascii="Times New Roman" w:eastAsia="Times New Roman" w:hAnsi="Times New Roman" w:cs="Times New Roman"/>
          <w:sz w:val="24"/>
          <w:szCs w:val="24"/>
        </w:rPr>
        <w:t xml:space="preserve">The increased nitrogen uptake in treatments involving crop residues and green manuring can be attributed to the enhanced nitrogen availability from decomposing organic matter. For instance, green manuring with Sesbania species has been reported to add significant amounts of nitrogen to the soil, thereby improving nitrogen uptake in </w:t>
      </w:r>
      <w:r w:rsidRPr="00E56FDE">
        <w:rPr>
          <w:rFonts w:ascii="Times New Roman" w:eastAsia="Times New Roman" w:hAnsi="Times New Roman" w:cs="Times New Roman"/>
          <w:sz w:val="24"/>
          <w:szCs w:val="24"/>
        </w:rPr>
        <w:lastRenderedPageBreak/>
        <w:t xml:space="preserve">subsequent </w:t>
      </w:r>
      <w:proofErr w:type="gramStart"/>
      <w:r w:rsidRPr="00E56FDE">
        <w:rPr>
          <w:rFonts w:ascii="Times New Roman" w:eastAsia="Times New Roman" w:hAnsi="Times New Roman" w:cs="Times New Roman"/>
          <w:sz w:val="24"/>
          <w:szCs w:val="24"/>
        </w:rPr>
        <w:t>crops .Incorporating</w:t>
      </w:r>
      <w:proofErr w:type="gramEnd"/>
      <w:r w:rsidRPr="00E56FDE">
        <w:rPr>
          <w:rFonts w:ascii="Times New Roman" w:eastAsia="Times New Roman" w:hAnsi="Times New Roman" w:cs="Times New Roman"/>
          <w:sz w:val="24"/>
          <w:szCs w:val="24"/>
        </w:rPr>
        <w:t xml:space="preserve"> green manure not only improves nitrogen availability but also enhances soil fertility and microbial activity, leading to better crop performance. For example, the incorporation of Sesbania green manure has been shown to increase nitrogen uptake and productivity in rice-wheat cropping systems.</w:t>
      </w:r>
    </w:p>
    <w:p w14:paraId="159A02B7" w14:textId="77777777" w:rsidR="00E72317" w:rsidRDefault="00E56FDE" w:rsidP="00E72317">
      <w:pPr>
        <w:spacing w:before="100" w:beforeAutospacing="1" w:after="100" w:afterAutospacing="1"/>
        <w:jc w:val="both"/>
        <w:rPr>
          <w:rFonts w:ascii="Times New Roman" w:eastAsia="Times New Roman" w:hAnsi="Times New Roman" w:cs="Times New Roman"/>
          <w:b/>
          <w:bCs/>
          <w:sz w:val="24"/>
          <w:szCs w:val="24"/>
        </w:rPr>
      </w:pPr>
      <w:r w:rsidRPr="00E56FDE">
        <w:rPr>
          <w:rFonts w:ascii="Times New Roman" w:eastAsia="Times New Roman" w:hAnsi="Times New Roman" w:cs="Times New Roman"/>
          <w:b/>
          <w:bCs/>
          <w:sz w:val="24"/>
          <w:szCs w:val="24"/>
        </w:rPr>
        <w:t>Total uptake of phosphorus by wheat</w:t>
      </w:r>
    </w:p>
    <w:p w14:paraId="5066ED36" w14:textId="77777777" w:rsidR="002B01A2" w:rsidRPr="002B01A2" w:rsidRDefault="002B01A2" w:rsidP="008A31CC">
      <w:pPr>
        <w:spacing w:before="100" w:beforeAutospacing="1" w:after="100" w:afterAutospacing="1"/>
        <w:ind w:firstLine="720"/>
        <w:jc w:val="both"/>
        <w:rPr>
          <w:rFonts w:ascii="Times New Roman" w:eastAsia="Times New Roman" w:hAnsi="Times New Roman" w:cs="Times New Roman"/>
          <w:sz w:val="24"/>
          <w:szCs w:val="24"/>
        </w:rPr>
      </w:pPr>
      <w:r w:rsidRPr="002B01A2">
        <w:rPr>
          <w:rFonts w:ascii="Times New Roman" w:eastAsia="Times New Roman" w:hAnsi="Times New Roman" w:cs="Times New Roman"/>
          <w:sz w:val="24"/>
          <w:szCs w:val="24"/>
        </w:rPr>
        <w:t>In the first year of the study, wheat phosphorus uptake ranged from 14.05 to 38.87 kg ha⁻¹, with the highest uptake observed in treatment T9 (38.87 kg ha⁻¹) and the lowest in the control treatment T8 (14.05 kg ha⁻¹). Treatments involving crop residue (T2, T3, T4, T5, T6, and T7) exhibited lower phosphorus uptake compared to treatments T1 and T9. In the second trial, phosphorus uptake ranged from 12.82 to 39.68 kg ha⁻¹, following a similar trend</w:t>
      </w:r>
      <w:r w:rsidR="0093179B">
        <w:rPr>
          <w:rFonts w:ascii="Times New Roman" w:eastAsia="Times New Roman" w:hAnsi="Times New Roman" w:cs="Times New Roman"/>
          <w:sz w:val="24"/>
          <w:szCs w:val="24"/>
        </w:rPr>
        <w:t xml:space="preserve"> (Table 4)</w:t>
      </w:r>
      <w:r w:rsidRPr="002B01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B01A2">
        <w:rPr>
          <w:rFonts w:ascii="Times New Roman" w:eastAsia="Times New Roman" w:hAnsi="Times New Roman" w:cs="Times New Roman"/>
          <w:sz w:val="24"/>
          <w:szCs w:val="24"/>
        </w:rPr>
        <w:t>These findings align with previous research indicating that the incorporation of crop residues can influence phosphorus dynamics in soil. For instance, studies have shown that residue management practices, such as incorporation, can affect phosphorus availability and uptake in wheat cropping systems. Additionally, the application of green manures, such as Sesbania aculeata, in combination with recommended fertilizer doses has been reported to enhance phosphorus uptake in rice and wheat crops. This improvement is attributed to increased soil nutrient availability and microbial activity. In summary, the study highlights the significant role of phosphorus management practices in wheat cropping systems. Incorporating crop residues and utilizing green manures can enhance phosphorus availability and uptake, contributing to improved crop productivity.</w:t>
      </w:r>
    </w:p>
    <w:p w14:paraId="17A71C71" w14:textId="77777777" w:rsidR="002B01A2" w:rsidRDefault="00F6109D" w:rsidP="00E72317">
      <w:pPr>
        <w:spacing w:before="100" w:beforeAutospacing="1" w:after="100" w:afterAutospacing="1"/>
        <w:jc w:val="both"/>
        <w:rPr>
          <w:rFonts w:ascii="Times New Roman" w:eastAsia="Times New Roman" w:hAnsi="Times New Roman" w:cs="Times New Roman"/>
          <w:b/>
          <w:bCs/>
          <w:sz w:val="24"/>
          <w:szCs w:val="24"/>
        </w:rPr>
      </w:pPr>
      <w:r w:rsidRPr="00F6109D">
        <w:rPr>
          <w:rFonts w:ascii="Times New Roman" w:eastAsia="Times New Roman" w:hAnsi="Times New Roman" w:cs="Times New Roman"/>
          <w:b/>
          <w:bCs/>
          <w:sz w:val="24"/>
          <w:szCs w:val="24"/>
        </w:rPr>
        <w:t>K total uptake by wheat</w:t>
      </w:r>
    </w:p>
    <w:p w14:paraId="00FADD24" w14:textId="77777777" w:rsidR="002F01BD" w:rsidRDefault="00F6109D" w:rsidP="00964BB3">
      <w:pPr>
        <w:spacing w:before="100" w:beforeAutospacing="1" w:after="100" w:afterAutospacing="1"/>
        <w:ind w:firstLine="720"/>
        <w:jc w:val="both"/>
        <w:rPr>
          <w:rFonts w:ascii="Times New Roman" w:eastAsia="Times New Roman" w:hAnsi="Times New Roman" w:cs="Times New Roman"/>
          <w:sz w:val="24"/>
          <w:szCs w:val="24"/>
        </w:rPr>
      </w:pPr>
      <w:r w:rsidRPr="00F6109D">
        <w:rPr>
          <w:rFonts w:ascii="Times New Roman" w:eastAsia="Times New Roman" w:hAnsi="Times New Roman" w:cs="Times New Roman"/>
          <w:sz w:val="24"/>
          <w:szCs w:val="24"/>
        </w:rPr>
        <w:t>After two years of experimentation, the total potassium uptake by wheat in the first year ranged from 20.66 to 81.25 kg ha⁻¹. The highest uptake was observed in treatment T9 (81.25 kg ha⁻¹), while the lowest was in T8 (20.66 kg ha⁻¹). All treatments involving crop residue (T2–T7) exhibited lower potassium uptake compared to T1</w:t>
      </w:r>
      <w:r w:rsidR="00964BB3">
        <w:rPr>
          <w:rFonts w:ascii="Times New Roman" w:eastAsia="Times New Roman" w:hAnsi="Times New Roman" w:cs="Times New Roman"/>
          <w:sz w:val="24"/>
          <w:szCs w:val="24"/>
        </w:rPr>
        <w:t xml:space="preserve"> (table 5)</w:t>
      </w:r>
      <w:r w:rsidRPr="00F6109D">
        <w:rPr>
          <w:rFonts w:ascii="Times New Roman" w:eastAsia="Times New Roman" w:hAnsi="Times New Roman" w:cs="Times New Roman"/>
          <w:sz w:val="24"/>
          <w:szCs w:val="24"/>
        </w:rPr>
        <w:t>. In comparison to T8, all treatments demonstrated superior performance. A similar trend was observed in the second trial, with uptake ranging from 13.73 to 74.7 kg ha⁻¹.</w:t>
      </w:r>
      <w:r>
        <w:rPr>
          <w:rFonts w:ascii="Times New Roman" w:eastAsia="Times New Roman" w:hAnsi="Times New Roman" w:cs="Times New Roman"/>
          <w:sz w:val="24"/>
          <w:szCs w:val="24"/>
        </w:rPr>
        <w:t xml:space="preserve"> </w:t>
      </w:r>
      <w:r w:rsidRPr="00F6109D">
        <w:rPr>
          <w:rFonts w:ascii="Times New Roman" w:eastAsia="Times New Roman" w:hAnsi="Times New Roman" w:cs="Times New Roman"/>
          <w:sz w:val="24"/>
          <w:szCs w:val="24"/>
        </w:rPr>
        <w:t>The higher potassium uptake in treatments with crop residue can be attributed to the gradual release of potassium during decomposition, which enhances soil potassium availability. Incorporation of crop residues has been shown to increase potassium uptake in wheat by improving soil potassium content and availability.</w:t>
      </w:r>
      <w:r>
        <w:rPr>
          <w:rFonts w:ascii="Times New Roman" w:eastAsia="Times New Roman" w:hAnsi="Times New Roman" w:cs="Times New Roman"/>
          <w:sz w:val="24"/>
          <w:szCs w:val="24"/>
        </w:rPr>
        <w:t xml:space="preserve"> </w:t>
      </w:r>
      <w:r w:rsidRPr="00F6109D">
        <w:rPr>
          <w:rFonts w:ascii="Times New Roman" w:eastAsia="Times New Roman" w:hAnsi="Times New Roman" w:cs="Times New Roman"/>
          <w:sz w:val="24"/>
          <w:szCs w:val="24"/>
        </w:rPr>
        <w:t>These findings underscore the importance of integrated nutrient management practices, combining crop residue retention with appropriate potassium fertilization, to enhance nutrient uptake and improve wheat productivity.</w:t>
      </w:r>
    </w:p>
    <w:tbl>
      <w:tblPr>
        <w:tblpPr w:leftFromText="180" w:rightFromText="180"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8"/>
        <w:gridCol w:w="1350"/>
        <w:gridCol w:w="1350"/>
        <w:gridCol w:w="1350"/>
        <w:gridCol w:w="1368"/>
      </w:tblGrid>
      <w:tr w:rsidR="00964BB3" w14:paraId="20CC8521" w14:textId="77777777" w:rsidTr="00964BB3">
        <w:trPr>
          <w:trHeight w:val="296"/>
        </w:trPr>
        <w:tc>
          <w:tcPr>
            <w:tcW w:w="4158" w:type="dxa"/>
            <w:vMerge w:val="restart"/>
            <w:vAlign w:val="center"/>
          </w:tcPr>
          <w:p w14:paraId="3302697F" w14:textId="77777777" w:rsidR="00964BB3" w:rsidRDefault="00964BB3" w:rsidP="00964BB3">
            <w:pPr>
              <w:pStyle w:val="Default"/>
              <w:jc w:val="center"/>
              <w:rPr>
                <w:sz w:val="23"/>
                <w:szCs w:val="23"/>
              </w:rPr>
            </w:pPr>
            <w:r>
              <w:rPr>
                <w:b/>
                <w:bCs/>
                <w:sz w:val="23"/>
                <w:szCs w:val="23"/>
              </w:rPr>
              <w:t>Treatment</w:t>
            </w:r>
          </w:p>
        </w:tc>
        <w:tc>
          <w:tcPr>
            <w:tcW w:w="2700" w:type="dxa"/>
            <w:gridSpan w:val="2"/>
          </w:tcPr>
          <w:p w14:paraId="7E96088C" w14:textId="77777777" w:rsidR="00964BB3" w:rsidRDefault="00964BB3" w:rsidP="00964BB3">
            <w:pPr>
              <w:pStyle w:val="Default"/>
              <w:jc w:val="center"/>
              <w:rPr>
                <w:sz w:val="23"/>
                <w:szCs w:val="23"/>
              </w:rPr>
            </w:pPr>
            <w:r>
              <w:rPr>
                <w:b/>
                <w:bCs/>
                <w:sz w:val="23"/>
                <w:szCs w:val="23"/>
              </w:rPr>
              <w:t>Rice 2020-21</w:t>
            </w:r>
          </w:p>
        </w:tc>
        <w:tc>
          <w:tcPr>
            <w:tcW w:w="2718" w:type="dxa"/>
            <w:gridSpan w:val="2"/>
          </w:tcPr>
          <w:p w14:paraId="5CD2DF47" w14:textId="77777777" w:rsidR="00964BB3" w:rsidRDefault="00964BB3" w:rsidP="00964BB3">
            <w:pPr>
              <w:pStyle w:val="Default"/>
              <w:jc w:val="center"/>
              <w:rPr>
                <w:b/>
                <w:bCs/>
                <w:sz w:val="23"/>
                <w:szCs w:val="23"/>
              </w:rPr>
            </w:pPr>
            <w:r>
              <w:rPr>
                <w:b/>
                <w:bCs/>
                <w:sz w:val="23"/>
                <w:szCs w:val="23"/>
              </w:rPr>
              <w:t>Rice 2021-22</w:t>
            </w:r>
          </w:p>
        </w:tc>
      </w:tr>
      <w:tr w:rsidR="00964BB3" w14:paraId="4D564155" w14:textId="77777777" w:rsidTr="00964BB3">
        <w:trPr>
          <w:trHeight w:val="243"/>
        </w:trPr>
        <w:tc>
          <w:tcPr>
            <w:tcW w:w="4158" w:type="dxa"/>
            <w:vMerge/>
          </w:tcPr>
          <w:p w14:paraId="611C10C3" w14:textId="77777777" w:rsidR="00964BB3" w:rsidRDefault="00964BB3" w:rsidP="00964BB3">
            <w:pPr>
              <w:pStyle w:val="Default"/>
              <w:rPr>
                <w:sz w:val="23"/>
                <w:szCs w:val="23"/>
              </w:rPr>
            </w:pPr>
          </w:p>
        </w:tc>
        <w:tc>
          <w:tcPr>
            <w:tcW w:w="1350" w:type="dxa"/>
          </w:tcPr>
          <w:p w14:paraId="0CBBF783" w14:textId="77777777" w:rsidR="00964BB3" w:rsidRDefault="00964BB3" w:rsidP="00964BB3">
            <w:pPr>
              <w:pStyle w:val="Default"/>
              <w:jc w:val="center"/>
              <w:rPr>
                <w:sz w:val="23"/>
                <w:szCs w:val="23"/>
              </w:rPr>
            </w:pPr>
            <w:r>
              <w:rPr>
                <w:b/>
                <w:bCs/>
                <w:sz w:val="23"/>
                <w:szCs w:val="23"/>
              </w:rPr>
              <w:t>Grain yield (q/ha)</w:t>
            </w:r>
          </w:p>
        </w:tc>
        <w:tc>
          <w:tcPr>
            <w:tcW w:w="1350" w:type="dxa"/>
          </w:tcPr>
          <w:p w14:paraId="22131AEF" w14:textId="77777777" w:rsidR="00964BB3" w:rsidRDefault="00964BB3" w:rsidP="00964BB3">
            <w:pPr>
              <w:pStyle w:val="Default"/>
              <w:jc w:val="center"/>
              <w:rPr>
                <w:sz w:val="23"/>
                <w:szCs w:val="23"/>
              </w:rPr>
            </w:pPr>
            <w:r>
              <w:rPr>
                <w:b/>
                <w:bCs/>
                <w:sz w:val="23"/>
                <w:szCs w:val="23"/>
              </w:rPr>
              <w:t>Straw yield (q/ha)</w:t>
            </w:r>
          </w:p>
        </w:tc>
        <w:tc>
          <w:tcPr>
            <w:tcW w:w="1350" w:type="dxa"/>
          </w:tcPr>
          <w:p w14:paraId="51FCFB18" w14:textId="77777777" w:rsidR="00964BB3" w:rsidRDefault="00964BB3" w:rsidP="00964BB3">
            <w:pPr>
              <w:pStyle w:val="Default"/>
              <w:jc w:val="center"/>
              <w:rPr>
                <w:sz w:val="23"/>
                <w:szCs w:val="23"/>
              </w:rPr>
            </w:pPr>
            <w:r>
              <w:rPr>
                <w:b/>
                <w:bCs/>
                <w:sz w:val="23"/>
                <w:szCs w:val="23"/>
              </w:rPr>
              <w:t>Grain yield (q/ha)</w:t>
            </w:r>
          </w:p>
        </w:tc>
        <w:tc>
          <w:tcPr>
            <w:tcW w:w="1368" w:type="dxa"/>
          </w:tcPr>
          <w:p w14:paraId="7139B15D" w14:textId="77777777" w:rsidR="00964BB3" w:rsidRDefault="00964BB3" w:rsidP="00964BB3">
            <w:pPr>
              <w:pStyle w:val="Default"/>
              <w:jc w:val="center"/>
              <w:rPr>
                <w:b/>
                <w:bCs/>
                <w:sz w:val="23"/>
                <w:szCs w:val="23"/>
              </w:rPr>
            </w:pPr>
            <w:r>
              <w:rPr>
                <w:b/>
                <w:bCs/>
                <w:sz w:val="23"/>
                <w:szCs w:val="23"/>
              </w:rPr>
              <w:t>Straw yield (q/ha)</w:t>
            </w:r>
          </w:p>
        </w:tc>
      </w:tr>
      <w:tr w:rsidR="00964BB3" w14:paraId="608FD712" w14:textId="77777777" w:rsidTr="00964BB3">
        <w:trPr>
          <w:trHeight w:val="113"/>
        </w:trPr>
        <w:tc>
          <w:tcPr>
            <w:tcW w:w="4158" w:type="dxa"/>
          </w:tcPr>
          <w:p w14:paraId="01154029" w14:textId="77777777" w:rsidR="00964BB3" w:rsidRDefault="00964BB3" w:rsidP="00964BB3">
            <w:pPr>
              <w:pStyle w:val="Default"/>
              <w:rPr>
                <w:sz w:val="23"/>
                <w:szCs w:val="23"/>
              </w:rPr>
            </w:pPr>
            <w:r>
              <w:rPr>
                <w:b/>
                <w:bCs/>
                <w:sz w:val="23"/>
                <w:szCs w:val="23"/>
              </w:rPr>
              <w:t>T</w:t>
            </w:r>
            <w:r>
              <w:rPr>
                <w:b/>
                <w:bCs/>
                <w:sz w:val="16"/>
                <w:szCs w:val="16"/>
              </w:rPr>
              <w:t>1</w:t>
            </w:r>
            <w:r>
              <w:rPr>
                <w:b/>
                <w:bCs/>
                <w:sz w:val="23"/>
                <w:szCs w:val="23"/>
              </w:rPr>
              <w:t xml:space="preserve">: 100 % RDF (NPK) </w:t>
            </w:r>
          </w:p>
        </w:tc>
        <w:tc>
          <w:tcPr>
            <w:tcW w:w="1350" w:type="dxa"/>
          </w:tcPr>
          <w:p w14:paraId="274B160D" w14:textId="77777777" w:rsidR="00964BB3" w:rsidRDefault="00964BB3" w:rsidP="00964BB3">
            <w:pPr>
              <w:pStyle w:val="Default"/>
              <w:jc w:val="center"/>
              <w:rPr>
                <w:sz w:val="23"/>
                <w:szCs w:val="23"/>
              </w:rPr>
            </w:pPr>
            <w:r>
              <w:rPr>
                <w:sz w:val="23"/>
                <w:szCs w:val="23"/>
              </w:rPr>
              <w:t>49.54</w:t>
            </w:r>
          </w:p>
        </w:tc>
        <w:tc>
          <w:tcPr>
            <w:tcW w:w="1350" w:type="dxa"/>
          </w:tcPr>
          <w:p w14:paraId="0699AA33" w14:textId="77777777" w:rsidR="00964BB3" w:rsidRDefault="00964BB3" w:rsidP="00964BB3">
            <w:pPr>
              <w:pStyle w:val="Default"/>
              <w:jc w:val="center"/>
              <w:rPr>
                <w:sz w:val="23"/>
                <w:szCs w:val="23"/>
              </w:rPr>
            </w:pPr>
            <w:r>
              <w:rPr>
                <w:sz w:val="23"/>
                <w:szCs w:val="23"/>
              </w:rPr>
              <w:t>68.54</w:t>
            </w:r>
          </w:p>
        </w:tc>
        <w:tc>
          <w:tcPr>
            <w:tcW w:w="1350" w:type="dxa"/>
          </w:tcPr>
          <w:p w14:paraId="50230B5B" w14:textId="77777777" w:rsidR="00964BB3" w:rsidRDefault="00964BB3" w:rsidP="00964BB3">
            <w:pPr>
              <w:pStyle w:val="Default"/>
              <w:jc w:val="center"/>
              <w:rPr>
                <w:sz w:val="23"/>
                <w:szCs w:val="23"/>
              </w:rPr>
            </w:pPr>
            <w:r>
              <w:rPr>
                <w:sz w:val="23"/>
                <w:szCs w:val="23"/>
              </w:rPr>
              <w:t>54.99</w:t>
            </w:r>
          </w:p>
        </w:tc>
        <w:tc>
          <w:tcPr>
            <w:tcW w:w="1368" w:type="dxa"/>
          </w:tcPr>
          <w:p w14:paraId="6B777351" w14:textId="77777777" w:rsidR="00964BB3" w:rsidRDefault="00964BB3" w:rsidP="00964BB3">
            <w:pPr>
              <w:pStyle w:val="Default"/>
              <w:jc w:val="center"/>
              <w:rPr>
                <w:sz w:val="23"/>
                <w:szCs w:val="23"/>
              </w:rPr>
            </w:pPr>
            <w:r>
              <w:rPr>
                <w:sz w:val="23"/>
                <w:szCs w:val="23"/>
              </w:rPr>
              <w:t>69.62</w:t>
            </w:r>
          </w:p>
        </w:tc>
      </w:tr>
      <w:tr w:rsidR="00964BB3" w14:paraId="4ECD5F78" w14:textId="77777777" w:rsidTr="00964BB3">
        <w:trPr>
          <w:trHeight w:val="121"/>
        </w:trPr>
        <w:tc>
          <w:tcPr>
            <w:tcW w:w="4158" w:type="dxa"/>
          </w:tcPr>
          <w:p w14:paraId="093AB611" w14:textId="77777777" w:rsidR="00964BB3" w:rsidRDefault="00964BB3" w:rsidP="00964BB3">
            <w:pPr>
              <w:pStyle w:val="Default"/>
              <w:rPr>
                <w:sz w:val="23"/>
                <w:szCs w:val="23"/>
              </w:rPr>
            </w:pPr>
            <w:r>
              <w:rPr>
                <w:b/>
                <w:bCs/>
                <w:sz w:val="23"/>
                <w:szCs w:val="23"/>
              </w:rPr>
              <w:t>T</w:t>
            </w:r>
            <w:r>
              <w:rPr>
                <w:b/>
                <w:bCs/>
                <w:sz w:val="16"/>
                <w:szCs w:val="16"/>
              </w:rPr>
              <w:t>2</w:t>
            </w:r>
            <w:r>
              <w:rPr>
                <w:b/>
                <w:bCs/>
                <w:sz w:val="23"/>
                <w:szCs w:val="23"/>
              </w:rPr>
              <w:t xml:space="preserve">: 50 % N from residue + 50 % RDF </w:t>
            </w:r>
          </w:p>
        </w:tc>
        <w:tc>
          <w:tcPr>
            <w:tcW w:w="1350" w:type="dxa"/>
          </w:tcPr>
          <w:p w14:paraId="2C676C90" w14:textId="77777777" w:rsidR="00964BB3" w:rsidRDefault="00964BB3" w:rsidP="00964BB3">
            <w:pPr>
              <w:pStyle w:val="Default"/>
              <w:jc w:val="center"/>
              <w:rPr>
                <w:sz w:val="23"/>
                <w:szCs w:val="23"/>
              </w:rPr>
            </w:pPr>
            <w:r>
              <w:rPr>
                <w:sz w:val="23"/>
                <w:szCs w:val="23"/>
              </w:rPr>
              <w:t>44.25</w:t>
            </w:r>
          </w:p>
        </w:tc>
        <w:tc>
          <w:tcPr>
            <w:tcW w:w="1350" w:type="dxa"/>
          </w:tcPr>
          <w:p w14:paraId="16BCA79B" w14:textId="77777777" w:rsidR="00964BB3" w:rsidRDefault="00964BB3" w:rsidP="00964BB3">
            <w:pPr>
              <w:pStyle w:val="Default"/>
              <w:jc w:val="center"/>
              <w:rPr>
                <w:sz w:val="23"/>
                <w:szCs w:val="23"/>
              </w:rPr>
            </w:pPr>
            <w:r>
              <w:rPr>
                <w:sz w:val="23"/>
                <w:szCs w:val="23"/>
              </w:rPr>
              <w:t>63.01</w:t>
            </w:r>
          </w:p>
        </w:tc>
        <w:tc>
          <w:tcPr>
            <w:tcW w:w="1350" w:type="dxa"/>
          </w:tcPr>
          <w:p w14:paraId="5E76B03C" w14:textId="77777777" w:rsidR="00964BB3" w:rsidRDefault="00964BB3" w:rsidP="00964BB3">
            <w:pPr>
              <w:pStyle w:val="Default"/>
              <w:jc w:val="center"/>
              <w:rPr>
                <w:sz w:val="23"/>
                <w:szCs w:val="23"/>
              </w:rPr>
            </w:pPr>
            <w:r>
              <w:rPr>
                <w:sz w:val="23"/>
                <w:szCs w:val="23"/>
              </w:rPr>
              <w:t>45.61</w:t>
            </w:r>
          </w:p>
        </w:tc>
        <w:tc>
          <w:tcPr>
            <w:tcW w:w="1368" w:type="dxa"/>
          </w:tcPr>
          <w:p w14:paraId="0A53E037" w14:textId="77777777" w:rsidR="00964BB3" w:rsidRDefault="00964BB3" w:rsidP="00964BB3">
            <w:pPr>
              <w:pStyle w:val="Default"/>
              <w:jc w:val="center"/>
              <w:rPr>
                <w:sz w:val="23"/>
                <w:szCs w:val="23"/>
              </w:rPr>
            </w:pPr>
            <w:r>
              <w:rPr>
                <w:sz w:val="23"/>
                <w:szCs w:val="23"/>
              </w:rPr>
              <w:t>64.13</w:t>
            </w:r>
          </w:p>
        </w:tc>
      </w:tr>
      <w:tr w:rsidR="00964BB3" w14:paraId="2600698F" w14:textId="77777777" w:rsidTr="00964BB3">
        <w:trPr>
          <w:trHeight w:val="118"/>
        </w:trPr>
        <w:tc>
          <w:tcPr>
            <w:tcW w:w="4158" w:type="dxa"/>
          </w:tcPr>
          <w:p w14:paraId="37D44EFE" w14:textId="77777777" w:rsidR="00964BB3" w:rsidRDefault="00964BB3" w:rsidP="00964BB3">
            <w:pPr>
              <w:pStyle w:val="Default"/>
              <w:rPr>
                <w:sz w:val="23"/>
                <w:szCs w:val="23"/>
              </w:rPr>
            </w:pPr>
            <w:r>
              <w:rPr>
                <w:b/>
                <w:bCs/>
                <w:sz w:val="23"/>
                <w:szCs w:val="23"/>
              </w:rPr>
              <w:t>T</w:t>
            </w:r>
            <w:r>
              <w:rPr>
                <w:b/>
                <w:bCs/>
                <w:sz w:val="16"/>
                <w:szCs w:val="16"/>
              </w:rPr>
              <w:t>3</w:t>
            </w:r>
            <w:r>
              <w:rPr>
                <w:b/>
                <w:bCs/>
                <w:sz w:val="23"/>
                <w:szCs w:val="23"/>
              </w:rPr>
              <w:t xml:space="preserve">: 50 % N from residue + 50 % RDF + Pusa Decomposer </w:t>
            </w:r>
          </w:p>
        </w:tc>
        <w:tc>
          <w:tcPr>
            <w:tcW w:w="1350" w:type="dxa"/>
          </w:tcPr>
          <w:p w14:paraId="66E73C4A" w14:textId="77777777" w:rsidR="00964BB3" w:rsidRDefault="00964BB3" w:rsidP="00964BB3">
            <w:pPr>
              <w:pStyle w:val="Default"/>
              <w:jc w:val="center"/>
              <w:rPr>
                <w:sz w:val="23"/>
                <w:szCs w:val="23"/>
              </w:rPr>
            </w:pPr>
            <w:r>
              <w:rPr>
                <w:sz w:val="23"/>
                <w:szCs w:val="23"/>
              </w:rPr>
              <w:t>46.56</w:t>
            </w:r>
          </w:p>
        </w:tc>
        <w:tc>
          <w:tcPr>
            <w:tcW w:w="1350" w:type="dxa"/>
          </w:tcPr>
          <w:p w14:paraId="5000D0CD" w14:textId="77777777" w:rsidR="00964BB3" w:rsidRDefault="00964BB3" w:rsidP="00964BB3">
            <w:pPr>
              <w:pStyle w:val="Default"/>
              <w:jc w:val="center"/>
              <w:rPr>
                <w:sz w:val="23"/>
                <w:szCs w:val="23"/>
              </w:rPr>
            </w:pPr>
            <w:r>
              <w:rPr>
                <w:sz w:val="23"/>
                <w:szCs w:val="23"/>
              </w:rPr>
              <w:t>64.25</w:t>
            </w:r>
          </w:p>
        </w:tc>
        <w:tc>
          <w:tcPr>
            <w:tcW w:w="1350" w:type="dxa"/>
          </w:tcPr>
          <w:p w14:paraId="4A573438" w14:textId="77777777" w:rsidR="00964BB3" w:rsidRDefault="00964BB3" w:rsidP="00964BB3">
            <w:pPr>
              <w:pStyle w:val="Default"/>
              <w:jc w:val="center"/>
              <w:rPr>
                <w:sz w:val="23"/>
                <w:szCs w:val="23"/>
              </w:rPr>
            </w:pPr>
            <w:r>
              <w:rPr>
                <w:sz w:val="23"/>
                <w:szCs w:val="23"/>
              </w:rPr>
              <w:t>49.78</w:t>
            </w:r>
          </w:p>
        </w:tc>
        <w:tc>
          <w:tcPr>
            <w:tcW w:w="1368" w:type="dxa"/>
          </w:tcPr>
          <w:p w14:paraId="0E7B29D4" w14:textId="77777777" w:rsidR="00964BB3" w:rsidRDefault="00964BB3" w:rsidP="00964BB3">
            <w:pPr>
              <w:pStyle w:val="Default"/>
              <w:jc w:val="center"/>
              <w:rPr>
                <w:sz w:val="23"/>
                <w:szCs w:val="23"/>
              </w:rPr>
            </w:pPr>
            <w:r>
              <w:rPr>
                <w:sz w:val="23"/>
                <w:szCs w:val="23"/>
              </w:rPr>
              <w:t>68.17</w:t>
            </w:r>
          </w:p>
        </w:tc>
      </w:tr>
      <w:tr w:rsidR="00964BB3" w14:paraId="1A607B1F" w14:textId="77777777" w:rsidTr="00964BB3">
        <w:trPr>
          <w:trHeight w:val="118"/>
        </w:trPr>
        <w:tc>
          <w:tcPr>
            <w:tcW w:w="4158" w:type="dxa"/>
          </w:tcPr>
          <w:p w14:paraId="78DE479F" w14:textId="77777777" w:rsidR="00964BB3" w:rsidRDefault="00964BB3" w:rsidP="00964BB3">
            <w:pPr>
              <w:pStyle w:val="Default"/>
              <w:rPr>
                <w:sz w:val="23"/>
                <w:szCs w:val="23"/>
              </w:rPr>
            </w:pPr>
            <w:r>
              <w:rPr>
                <w:b/>
                <w:bCs/>
                <w:sz w:val="23"/>
                <w:szCs w:val="23"/>
              </w:rPr>
              <w:t>T</w:t>
            </w:r>
            <w:r>
              <w:rPr>
                <w:b/>
                <w:bCs/>
                <w:sz w:val="16"/>
                <w:szCs w:val="16"/>
              </w:rPr>
              <w:t>4</w:t>
            </w:r>
            <w:r>
              <w:rPr>
                <w:b/>
                <w:bCs/>
                <w:sz w:val="23"/>
                <w:szCs w:val="23"/>
              </w:rPr>
              <w:t xml:space="preserve">: 50 % N from residue + 50 % GM </w:t>
            </w:r>
          </w:p>
        </w:tc>
        <w:tc>
          <w:tcPr>
            <w:tcW w:w="1350" w:type="dxa"/>
          </w:tcPr>
          <w:p w14:paraId="026E9334" w14:textId="77777777" w:rsidR="00964BB3" w:rsidRDefault="00964BB3" w:rsidP="00964BB3">
            <w:pPr>
              <w:pStyle w:val="Default"/>
              <w:jc w:val="center"/>
              <w:rPr>
                <w:sz w:val="23"/>
                <w:szCs w:val="23"/>
              </w:rPr>
            </w:pPr>
            <w:r>
              <w:rPr>
                <w:sz w:val="23"/>
                <w:szCs w:val="23"/>
              </w:rPr>
              <w:t>41.25</w:t>
            </w:r>
          </w:p>
        </w:tc>
        <w:tc>
          <w:tcPr>
            <w:tcW w:w="1350" w:type="dxa"/>
          </w:tcPr>
          <w:p w14:paraId="6711EFDB" w14:textId="77777777" w:rsidR="00964BB3" w:rsidRDefault="00964BB3" w:rsidP="00964BB3">
            <w:pPr>
              <w:pStyle w:val="Default"/>
              <w:jc w:val="center"/>
              <w:rPr>
                <w:sz w:val="23"/>
                <w:szCs w:val="23"/>
              </w:rPr>
            </w:pPr>
            <w:r>
              <w:rPr>
                <w:sz w:val="23"/>
                <w:szCs w:val="23"/>
              </w:rPr>
              <w:t>59.32</w:t>
            </w:r>
          </w:p>
        </w:tc>
        <w:tc>
          <w:tcPr>
            <w:tcW w:w="1350" w:type="dxa"/>
          </w:tcPr>
          <w:p w14:paraId="362B86B8" w14:textId="77777777" w:rsidR="00964BB3" w:rsidRDefault="00964BB3" w:rsidP="00964BB3">
            <w:pPr>
              <w:pStyle w:val="Default"/>
              <w:jc w:val="center"/>
              <w:rPr>
                <w:sz w:val="23"/>
                <w:szCs w:val="23"/>
              </w:rPr>
            </w:pPr>
            <w:r>
              <w:rPr>
                <w:sz w:val="23"/>
                <w:szCs w:val="23"/>
              </w:rPr>
              <w:t>45.16</w:t>
            </w:r>
          </w:p>
        </w:tc>
        <w:tc>
          <w:tcPr>
            <w:tcW w:w="1368" w:type="dxa"/>
          </w:tcPr>
          <w:p w14:paraId="3EDC0960" w14:textId="77777777" w:rsidR="00964BB3" w:rsidRDefault="00964BB3" w:rsidP="00964BB3">
            <w:pPr>
              <w:pStyle w:val="Default"/>
              <w:jc w:val="center"/>
              <w:rPr>
                <w:sz w:val="23"/>
                <w:szCs w:val="23"/>
              </w:rPr>
            </w:pPr>
            <w:r>
              <w:rPr>
                <w:sz w:val="23"/>
                <w:szCs w:val="23"/>
              </w:rPr>
              <w:t>62.13</w:t>
            </w:r>
          </w:p>
        </w:tc>
      </w:tr>
      <w:tr w:rsidR="00964BB3" w14:paraId="50065208" w14:textId="77777777" w:rsidTr="00964BB3">
        <w:trPr>
          <w:trHeight w:val="118"/>
        </w:trPr>
        <w:tc>
          <w:tcPr>
            <w:tcW w:w="4158" w:type="dxa"/>
          </w:tcPr>
          <w:p w14:paraId="02602689" w14:textId="77777777" w:rsidR="00964BB3" w:rsidRDefault="00964BB3" w:rsidP="00964BB3">
            <w:pPr>
              <w:pStyle w:val="Default"/>
              <w:rPr>
                <w:sz w:val="23"/>
                <w:szCs w:val="23"/>
              </w:rPr>
            </w:pPr>
            <w:r>
              <w:rPr>
                <w:b/>
                <w:bCs/>
                <w:sz w:val="23"/>
                <w:szCs w:val="23"/>
              </w:rPr>
              <w:t>T</w:t>
            </w:r>
            <w:r>
              <w:rPr>
                <w:b/>
                <w:bCs/>
                <w:sz w:val="16"/>
                <w:szCs w:val="16"/>
              </w:rPr>
              <w:t xml:space="preserve">5 </w:t>
            </w:r>
            <w:r>
              <w:rPr>
                <w:b/>
                <w:bCs/>
                <w:sz w:val="23"/>
                <w:szCs w:val="23"/>
              </w:rPr>
              <w:t xml:space="preserve">:50 % N from residue + 50 % GM + Pusa Decomposer </w:t>
            </w:r>
          </w:p>
        </w:tc>
        <w:tc>
          <w:tcPr>
            <w:tcW w:w="1350" w:type="dxa"/>
          </w:tcPr>
          <w:p w14:paraId="3DB31A2E" w14:textId="77777777" w:rsidR="00964BB3" w:rsidRDefault="00964BB3" w:rsidP="00964BB3">
            <w:pPr>
              <w:pStyle w:val="Default"/>
              <w:jc w:val="center"/>
              <w:rPr>
                <w:sz w:val="23"/>
                <w:szCs w:val="23"/>
              </w:rPr>
            </w:pPr>
            <w:r>
              <w:rPr>
                <w:sz w:val="23"/>
                <w:szCs w:val="23"/>
              </w:rPr>
              <w:t>43.24</w:t>
            </w:r>
          </w:p>
        </w:tc>
        <w:tc>
          <w:tcPr>
            <w:tcW w:w="1350" w:type="dxa"/>
          </w:tcPr>
          <w:p w14:paraId="1B002A56" w14:textId="77777777" w:rsidR="00964BB3" w:rsidRDefault="00964BB3" w:rsidP="00964BB3">
            <w:pPr>
              <w:pStyle w:val="Default"/>
              <w:jc w:val="center"/>
              <w:rPr>
                <w:sz w:val="23"/>
                <w:szCs w:val="23"/>
              </w:rPr>
            </w:pPr>
            <w:r>
              <w:rPr>
                <w:sz w:val="23"/>
                <w:szCs w:val="23"/>
              </w:rPr>
              <w:t>62.25</w:t>
            </w:r>
          </w:p>
        </w:tc>
        <w:tc>
          <w:tcPr>
            <w:tcW w:w="1350" w:type="dxa"/>
          </w:tcPr>
          <w:p w14:paraId="7064E4A1" w14:textId="77777777" w:rsidR="00964BB3" w:rsidRDefault="00964BB3" w:rsidP="00964BB3">
            <w:pPr>
              <w:pStyle w:val="Default"/>
              <w:jc w:val="center"/>
              <w:rPr>
                <w:sz w:val="23"/>
                <w:szCs w:val="23"/>
              </w:rPr>
            </w:pPr>
            <w:r>
              <w:rPr>
                <w:sz w:val="23"/>
                <w:szCs w:val="23"/>
              </w:rPr>
              <w:t>45.34</w:t>
            </w:r>
          </w:p>
        </w:tc>
        <w:tc>
          <w:tcPr>
            <w:tcW w:w="1368" w:type="dxa"/>
          </w:tcPr>
          <w:p w14:paraId="69A3E7F3" w14:textId="77777777" w:rsidR="00964BB3" w:rsidRDefault="00964BB3" w:rsidP="00964BB3">
            <w:pPr>
              <w:pStyle w:val="Default"/>
              <w:jc w:val="center"/>
              <w:rPr>
                <w:sz w:val="23"/>
                <w:szCs w:val="23"/>
              </w:rPr>
            </w:pPr>
            <w:r>
              <w:rPr>
                <w:sz w:val="23"/>
                <w:szCs w:val="23"/>
              </w:rPr>
              <w:t>62.89</w:t>
            </w:r>
          </w:p>
        </w:tc>
      </w:tr>
      <w:tr w:rsidR="00964BB3" w14:paraId="7114AA05" w14:textId="77777777" w:rsidTr="00964BB3">
        <w:trPr>
          <w:trHeight w:val="125"/>
        </w:trPr>
        <w:tc>
          <w:tcPr>
            <w:tcW w:w="4158" w:type="dxa"/>
          </w:tcPr>
          <w:p w14:paraId="1D85E74F" w14:textId="77777777" w:rsidR="00964BB3" w:rsidRDefault="00964BB3" w:rsidP="00964BB3">
            <w:pPr>
              <w:pStyle w:val="Default"/>
              <w:rPr>
                <w:sz w:val="23"/>
                <w:szCs w:val="23"/>
              </w:rPr>
            </w:pPr>
            <w:r>
              <w:rPr>
                <w:b/>
                <w:bCs/>
                <w:sz w:val="23"/>
                <w:szCs w:val="23"/>
              </w:rPr>
              <w:t>T</w:t>
            </w:r>
            <w:r>
              <w:rPr>
                <w:b/>
                <w:bCs/>
                <w:sz w:val="16"/>
                <w:szCs w:val="16"/>
              </w:rPr>
              <w:t>6</w:t>
            </w:r>
            <w:r>
              <w:rPr>
                <w:b/>
                <w:bCs/>
                <w:sz w:val="23"/>
                <w:szCs w:val="23"/>
              </w:rPr>
              <w:t>: Residue @ 2.5 t ha</w:t>
            </w:r>
            <w:r>
              <w:rPr>
                <w:b/>
                <w:bCs/>
                <w:sz w:val="16"/>
                <w:szCs w:val="16"/>
              </w:rPr>
              <w:t xml:space="preserve">-1 </w:t>
            </w:r>
            <w:r>
              <w:rPr>
                <w:b/>
                <w:bCs/>
                <w:sz w:val="23"/>
                <w:szCs w:val="23"/>
              </w:rPr>
              <w:t xml:space="preserve">+ Pusa Decomposer </w:t>
            </w:r>
          </w:p>
        </w:tc>
        <w:tc>
          <w:tcPr>
            <w:tcW w:w="1350" w:type="dxa"/>
          </w:tcPr>
          <w:p w14:paraId="3507727B" w14:textId="77777777" w:rsidR="00964BB3" w:rsidRDefault="00964BB3" w:rsidP="00964BB3">
            <w:pPr>
              <w:pStyle w:val="Default"/>
              <w:jc w:val="center"/>
              <w:rPr>
                <w:sz w:val="23"/>
                <w:szCs w:val="23"/>
              </w:rPr>
            </w:pPr>
            <w:r>
              <w:rPr>
                <w:sz w:val="23"/>
                <w:szCs w:val="23"/>
              </w:rPr>
              <w:t>34.15</w:t>
            </w:r>
          </w:p>
        </w:tc>
        <w:tc>
          <w:tcPr>
            <w:tcW w:w="1350" w:type="dxa"/>
          </w:tcPr>
          <w:p w14:paraId="79BF95AC" w14:textId="77777777" w:rsidR="00964BB3" w:rsidRDefault="00964BB3" w:rsidP="00964BB3">
            <w:pPr>
              <w:pStyle w:val="Default"/>
              <w:jc w:val="center"/>
              <w:rPr>
                <w:sz w:val="23"/>
                <w:szCs w:val="23"/>
              </w:rPr>
            </w:pPr>
            <w:r>
              <w:rPr>
                <w:sz w:val="23"/>
                <w:szCs w:val="23"/>
              </w:rPr>
              <w:t>60.25</w:t>
            </w:r>
          </w:p>
        </w:tc>
        <w:tc>
          <w:tcPr>
            <w:tcW w:w="1350" w:type="dxa"/>
          </w:tcPr>
          <w:p w14:paraId="45DDE224" w14:textId="77777777" w:rsidR="00964BB3" w:rsidRDefault="00964BB3" w:rsidP="00964BB3">
            <w:pPr>
              <w:pStyle w:val="Default"/>
              <w:jc w:val="center"/>
              <w:rPr>
                <w:sz w:val="23"/>
                <w:szCs w:val="23"/>
              </w:rPr>
            </w:pPr>
            <w:r>
              <w:rPr>
                <w:sz w:val="23"/>
                <w:szCs w:val="23"/>
              </w:rPr>
              <w:t>39.19</w:t>
            </w:r>
          </w:p>
        </w:tc>
        <w:tc>
          <w:tcPr>
            <w:tcW w:w="1368" w:type="dxa"/>
          </w:tcPr>
          <w:p w14:paraId="6C396641" w14:textId="77777777" w:rsidR="00964BB3" w:rsidRDefault="00964BB3" w:rsidP="00964BB3">
            <w:pPr>
              <w:pStyle w:val="Default"/>
              <w:jc w:val="center"/>
              <w:rPr>
                <w:sz w:val="23"/>
                <w:szCs w:val="23"/>
              </w:rPr>
            </w:pPr>
            <w:r>
              <w:rPr>
                <w:sz w:val="23"/>
                <w:szCs w:val="23"/>
              </w:rPr>
              <w:t>61.68</w:t>
            </w:r>
          </w:p>
        </w:tc>
      </w:tr>
      <w:tr w:rsidR="00964BB3" w14:paraId="3D1C115D" w14:textId="77777777" w:rsidTr="00964BB3">
        <w:trPr>
          <w:trHeight w:val="125"/>
        </w:trPr>
        <w:tc>
          <w:tcPr>
            <w:tcW w:w="4158" w:type="dxa"/>
          </w:tcPr>
          <w:p w14:paraId="40CB7CED" w14:textId="77777777" w:rsidR="00964BB3" w:rsidRDefault="00964BB3" w:rsidP="00964BB3">
            <w:pPr>
              <w:pStyle w:val="Default"/>
              <w:rPr>
                <w:sz w:val="23"/>
                <w:szCs w:val="23"/>
              </w:rPr>
            </w:pPr>
            <w:r>
              <w:rPr>
                <w:b/>
                <w:bCs/>
                <w:sz w:val="23"/>
                <w:szCs w:val="23"/>
              </w:rPr>
              <w:t>T</w:t>
            </w:r>
            <w:r>
              <w:rPr>
                <w:b/>
                <w:bCs/>
                <w:sz w:val="16"/>
                <w:szCs w:val="16"/>
              </w:rPr>
              <w:t>7</w:t>
            </w:r>
            <w:r>
              <w:rPr>
                <w:b/>
                <w:bCs/>
                <w:sz w:val="23"/>
                <w:szCs w:val="23"/>
              </w:rPr>
              <w:t>: Residue @ 2.5 t ha</w:t>
            </w:r>
            <w:r>
              <w:rPr>
                <w:b/>
                <w:bCs/>
                <w:sz w:val="16"/>
                <w:szCs w:val="16"/>
              </w:rPr>
              <w:t xml:space="preserve">-1 </w:t>
            </w:r>
            <w:r>
              <w:rPr>
                <w:b/>
                <w:bCs/>
                <w:sz w:val="23"/>
                <w:szCs w:val="23"/>
              </w:rPr>
              <w:t xml:space="preserve">+ No Pusa Decomposer </w:t>
            </w:r>
          </w:p>
        </w:tc>
        <w:tc>
          <w:tcPr>
            <w:tcW w:w="1350" w:type="dxa"/>
          </w:tcPr>
          <w:p w14:paraId="5984545B" w14:textId="77777777" w:rsidR="00964BB3" w:rsidRDefault="00964BB3" w:rsidP="00964BB3">
            <w:pPr>
              <w:pStyle w:val="Default"/>
              <w:jc w:val="center"/>
              <w:rPr>
                <w:sz w:val="23"/>
                <w:szCs w:val="23"/>
              </w:rPr>
            </w:pPr>
            <w:r>
              <w:rPr>
                <w:sz w:val="23"/>
                <w:szCs w:val="23"/>
              </w:rPr>
              <w:t>33.21</w:t>
            </w:r>
          </w:p>
        </w:tc>
        <w:tc>
          <w:tcPr>
            <w:tcW w:w="1350" w:type="dxa"/>
          </w:tcPr>
          <w:p w14:paraId="44A5131B" w14:textId="77777777" w:rsidR="00964BB3" w:rsidRDefault="00964BB3" w:rsidP="00964BB3">
            <w:pPr>
              <w:pStyle w:val="Default"/>
              <w:jc w:val="center"/>
              <w:rPr>
                <w:sz w:val="23"/>
                <w:szCs w:val="23"/>
              </w:rPr>
            </w:pPr>
            <w:r>
              <w:rPr>
                <w:sz w:val="23"/>
                <w:szCs w:val="23"/>
              </w:rPr>
              <w:t>58.35</w:t>
            </w:r>
          </w:p>
        </w:tc>
        <w:tc>
          <w:tcPr>
            <w:tcW w:w="1350" w:type="dxa"/>
          </w:tcPr>
          <w:p w14:paraId="0BDAC9CE" w14:textId="77777777" w:rsidR="00964BB3" w:rsidRDefault="00964BB3" w:rsidP="00964BB3">
            <w:pPr>
              <w:pStyle w:val="Default"/>
              <w:jc w:val="center"/>
              <w:rPr>
                <w:sz w:val="23"/>
                <w:szCs w:val="23"/>
              </w:rPr>
            </w:pPr>
            <w:r>
              <w:rPr>
                <w:sz w:val="23"/>
                <w:szCs w:val="23"/>
              </w:rPr>
              <w:t>35.97</w:t>
            </w:r>
          </w:p>
        </w:tc>
        <w:tc>
          <w:tcPr>
            <w:tcW w:w="1368" w:type="dxa"/>
          </w:tcPr>
          <w:p w14:paraId="637C92E4" w14:textId="77777777" w:rsidR="00964BB3" w:rsidRDefault="00964BB3" w:rsidP="00964BB3">
            <w:pPr>
              <w:pStyle w:val="Default"/>
              <w:jc w:val="center"/>
              <w:rPr>
                <w:sz w:val="23"/>
                <w:szCs w:val="23"/>
              </w:rPr>
            </w:pPr>
            <w:r>
              <w:rPr>
                <w:sz w:val="23"/>
                <w:szCs w:val="23"/>
              </w:rPr>
              <w:t>60.47</w:t>
            </w:r>
          </w:p>
        </w:tc>
      </w:tr>
      <w:tr w:rsidR="00964BB3" w14:paraId="2489BCC9" w14:textId="77777777" w:rsidTr="00964BB3">
        <w:trPr>
          <w:trHeight w:val="113"/>
        </w:trPr>
        <w:tc>
          <w:tcPr>
            <w:tcW w:w="4158" w:type="dxa"/>
          </w:tcPr>
          <w:p w14:paraId="78D30322" w14:textId="77777777" w:rsidR="00964BB3" w:rsidRDefault="00964BB3" w:rsidP="00964BB3">
            <w:pPr>
              <w:pStyle w:val="Default"/>
              <w:rPr>
                <w:sz w:val="23"/>
                <w:szCs w:val="23"/>
              </w:rPr>
            </w:pPr>
            <w:r>
              <w:rPr>
                <w:b/>
                <w:bCs/>
                <w:sz w:val="23"/>
                <w:szCs w:val="23"/>
              </w:rPr>
              <w:t>T</w:t>
            </w:r>
            <w:r>
              <w:rPr>
                <w:b/>
                <w:bCs/>
                <w:sz w:val="16"/>
                <w:szCs w:val="16"/>
              </w:rPr>
              <w:t>8</w:t>
            </w:r>
            <w:r>
              <w:rPr>
                <w:b/>
                <w:bCs/>
                <w:sz w:val="23"/>
                <w:szCs w:val="23"/>
              </w:rPr>
              <w:t xml:space="preserve">: Absolute control </w:t>
            </w:r>
          </w:p>
        </w:tc>
        <w:tc>
          <w:tcPr>
            <w:tcW w:w="1350" w:type="dxa"/>
          </w:tcPr>
          <w:p w14:paraId="522C3433" w14:textId="77777777" w:rsidR="00964BB3" w:rsidRDefault="00964BB3" w:rsidP="00964BB3">
            <w:pPr>
              <w:pStyle w:val="Default"/>
              <w:jc w:val="center"/>
              <w:rPr>
                <w:sz w:val="23"/>
                <w:szCs w:val="23"/>
              </w:rPr>
            </w:pPr>
            <w:r>
              <w:rPr>
                <w:sz w:val="23"/>
                <w:szCs w:val="23"/>
              </w:rPr>
              <w:t>30.25</w:t>
            </w:r>
          </w:p>
        </w:tc>
        <w:tc>
          <w:tcPr>
            <w:tcW w:w="1350" w:type="dxa"/>
          </w:tcPr>
          <w:p w14:paraId="04DB6452" w14:textId="77777777" w:rsidR="00964BB3" w:rsidRDefault="00964BB3" w:rsidP="00964BB3">
            <w:pPr>
              <w:pStyle w:val="Default"/>
              <w:jc w:val="center"/>
              <w:rPr>
                <w:sz w:val="23"/>
                <w:szCs w:val="23"/>
              </w:rPr>
            </w:pPr>
            <w:r>
              <w:rPr>
                <w:sz w:val="23"/>
                <w:szCs w:val="23"/>
              </w:rPr>
              <w:t>44.12</w:t>
            </w:r>
          </w:p>
        </w:tc>
        <w:tc>
          <w:tcPr>
            <w:tcW w:w="1350" w:type="dxa"/>
          </w:tcPr>
          <w:p w14:paraId="6FA43E75" w14:textId="77777777" w:rsidR="00964BB3" w:rsidRDefault="00964BB3" w:rsidP="00964BB3">
            <w:pPr>
              <w:pStyle w:val="Default"/>
              <w:jc w:val="center"/>
              <w:rPr>
                <w:sz w:val="23"/>
                <w:szCs w:val="23"/>
              </w:rPr>
            </w:pPr>
            <w:r>
              <w:rPr>
                <w:sz w:val="23"/>
                <w:szCs w:val="23"/>
              </w:rPr>
              <w:t>28.54</w:t>
            </w:r>
          </w:p>
        </w:tc>
        <w:tc>
          <w:tcPr>
            <w:tcW w:w="1368" w:type="dxa"/>
          </w:tcPr>
          <w:p w14:paraId="0AFCEFD7" w14:textId="77777777" w:rsidR="00964BB3" w:rsidRDefault="00964BB3" w:rsidP="00964BB3">
            <w:pPr>
              <w:pStyle w:val="Default"/>
              <w:jc w:val="center"/>
              <w:rPr>
                <w:sz w:val="23"/>
                <w:szCs w:val="23"/>
              </w:rPr>
            </w:pPr>
            <w:r>
              <w:rPr>
                <w:sz w:val="23"/>
                <w:szCs w:val="23"/>
              </w:rPr>
              <w:t>46.58</w:t>
            </w:r>
          </w:p>
        </w:tc>
      </w:tr>
      <w:tr w:rsidR="00964BB3" w14:paraId="5D9990F5" w14:textId="77777777" w:rsidTr="00964BB3">
        <w:trPr>
          <w:trHeight w:val="111"/>
        </w:trPr>
        <w:tc>
          <w:tcPr>
            <w:tcW w:w="4158" w:type="dxa"/>
          </w:tcPr>
          <w:p w14:paraId="531C2EE7" w14:textId="77777777" w:rsidR="00964BB3" w:rsidRDefault="00964BB3" w:rsidP="00964BB3">
            <w:pPr>
              <w:pStyle w:val="Default"/>
              <w:rPr>
                <w:sz w:val="23"/>
                <w:szCs w:val="23"/>
              </w:rPr>
            </w:pPr>
            <w:r>
              <w:rPr>
                <w:b/>
                <w:bCs/>
                <w:sz w:val="23"/>
                <w:szCs w:val="23"/>
              </w:rPr>
              <w:t>T</w:t>
            </w:r>
            <w:r>
              <w:rPr>
                <w:b/>
                <w:bCs/>
                <w:sz w:val="16"/>
                <w:szCs w:val="16"/>
              </w:rPr>
              <w:t>9</w:t>
            </w:r>
            <w:r>
              <w:rPr>
                <w:b/>
                <w:bCs/>
                <w:sz w:val="23"/>
                <w:szCs w:val="23"/>
              </w:rPr>
              <w:t xml:space="preserve">: 150 % RDF (NPK) </w:t>
            </w:r>
          </w:p>
        </w:tc>
        <w:tc>
          <w:tcPr>
            <w:tcW w:w="1350" w:type="dxa"/>
          </w:tcPr>
          <w:p w14:paraId="7B40437C" w14:textId="77777777" w:rsidR="00964BB3" w:rsidRDefault="00964BB3" w:rsidP="00964BB3">
            <w:pPr>
              <w:pStyle w:val="Default"/>
              <w:jc w:val="center"/>
              <w:rPr>
                <w:sz w:val="23"/>
                <w:szCs w:val="23"/>
              </w:rPr>
            </w:pPr>
            <w:r>
              <w:rPr>
                <w:sz w:val="23"/>
                <w:szCs w:val="23"/>
              </w:rPr>
              <w:t>55.24</w:t>
            </w:r>
          </w:p>
        </w:tc>
        <w:tc>
          <w:tcPr>
            <w:tcW w:w="1350" w:type="dxa"/>
          </w:tcPr>
          <w:p w14:paraId="6B69D7A4" w14:textId="77777777" w:rsidR="00964BB3" w:rsidRDefault="00964BB3" w:rsidP="00964BB3">
            <w:pPr>
              <w:pStyle w:val="Default"/>
              <w:jc w:val="center"/>
              <w:rPr>
                <w:sz w:val="23"/>
                <w:szCs w:val="23"/>
              </w:rPr>
            </w:pPr>
            <w:r>
              <w:rPr>
                <w:sz w:val="23"/>
                <w:szCs w:val="23"/>
              </w:rPr>
              <w:t>70.87</w:t>
            </w:r>
          </w:p>
        </w:tc>
        <w:tc>
          <w:tcPr>
            <w:tcW w:w="1350" w:type="dxa"/>
          </w:tcPr>
          <w:p w14:paraId="5682A87C" w14:textId="77777777" w:rsidR="00964BB3" w:rsidRDefault="00964BB3" w:rsidP="00964BB3">
            <w:pPr>
              <w:pStyle w:val="Default"/>
              <w:jc w:val="center"/>
              <w:rPr>
                <w:sz w:val="23"/>
                <w:szCs w:val="23"/>
              </w:rPr>
            </w:pPr>
            <w:r>
              <w:rPr>
                <w:sz w:val="23"/>
                <w:szCs w:val="23"/>
              </w:rPr>
              <w:t>59.00</w:t>
            </w:r>
          </w:p>
        </w:tc>
        <w:tc>
          <w:tcPr>
            <w:tcW w:w="1368" w:type="dxa"/>
          </w:tcPr>
          <w:p w14:paraId="6D868B44" w14:textId="77777777" w:rsidR="00964BB3" w:rsidRDefault="00964BB3" w:rsidP="00964BB3">
            <w:pPr>
              <w:pStyle w:val="Default"/>
              <w:jc w:val="center"/>
              <w:rPr>
                <w:sz w:val="23"/>
                <w:szCs w:val="23"/>
              </w:rPr>
            </w:pPr>
            <w:r>
              <w:rPr>
                <w:sz w:val="23"/>
                <w:szCs w:val="23"/>
              </w:rPr>
              <w:t>71.40</w:t>
            </w:r>
          </w:p>
        </w:tc>
      </w:tr>
      <w:tr w:rsidR="00964BB3" w14:paraId="729C3BEC" w14:textId="77777777" w:rsidTr="00964BB3">
        <w:trPr>
          <w:trHeight w:val="125"/>
        </w:trPr>
        <w:tc>
          <w:tcPr>
            <w:tcW w:w="4158" w:type="dxa"/>
          </w:tcPr>
          <w:p w14:paraId="675AFE83" w14:textId="77777777" w:rsidR="00964BB3" w:rsidRDefault="00964BB3" w:rsidP="00964BB3">
            <w:pPr>
              <w:pStyle w:val="Default"/>
              <w:rPr>
                <w:sz w:val="23"/>
                <w:szCs w:val="23"/>
              </w:rPr>
            </w:pPr>
            <w:r>
              <w:rPr>
                <w:b/>
                <w:bCs/>
                <w:sz w:val="23"/>
                <w:szCs w:val="23"/>
              </w:rPr>
              <w:t>T</w:t>
            </w:r>
            <w:r>
              <w:rPr>
                <w:b/>
                <w:bCs/>
                <w:sz w:val="16"/>
                <w:szCs w:val="16"/>
              </w:rPr>
              <w:t>10</w:t>
            </w:r>
            <w:r>
              <w:rPr>
                <w:b/>
                <w:bCs/>
                <w:sz w:val="23"/>
                <w:szCs w:val="23"/>
              </w:rPr>
              <w:t>: 100 % RDF +FYM @ 5 t ha</w:t>
            </w:r>
            <w:r>
              <w:rPr>
                <w:b/>
                <w:bCs/>
                <w:sz w:val="16"/>
                <w:szCs w:val="16"/>
              </w:rPr>
              <w:t xml:space="preserve">-1 </w:t>
            </w:r>
            <w:r>
              <w:rPr>
                <w:b/>
                <w:bCs/>
                <w:sz w:val="23"/>
                <w:szCs w:val="23"/>
              </w:rPr>
              <w:t xml:space="preserve">+ Zn + B </w:t>
            </w:r>
          </w:p>
        </w:tc>
        <w:tc>
          <w:tcPr>
            <w:tcW w:w="1350" w:type="dxa"/>
          </w:tcPr>
          <w:p w14:paraId="28E2DCEE" w14:textId="77777777" w:rsidR="00964BB3" w:rsidRDefault="00964BB3" w:rsidP="00964BB3">
            <w:pPr>
              <w:pStyle w:val="Default"/>
              <w:jc w:val="center"/>
              <w:rPr>
                <w:sz w:val="23"/>
                <w:szCs w:val="23"/>
              </w:rPr>
            </w:pPr>
            <w:r>
              <w:rPr>
                <w:sz w:val="23"/>
                <w:szCs w:val="23"/>
              </w:rPr>
              <w:t>54.56</w:t>
            </w:r>
          </w:p>
        </w:tc>
        <w:tc>
          <w:tcPr>
            <w:tcW w:w="1350" w:type="dxa"/>
          </w:tcPr>
          <w:p w14:paraId="22425B2C" w14:textId="77777777" w:rsidR="00964BB3" w:rsidRDefault="00964BB3" w:rsidP="00964BB3">
            <w:pPr>
              <w:pStyle w:val="Default"/>
              <w:jc w:val="center"/>
              <w:rPr>
                <w:sz w:val="23"/>
                <w:szCs w:val="23"/>
              </w:rPr>
            </w:pPr>
            <w:r>
              <w:rPr>
                <w:sz w:val="23"/>
                <w:szCs w:val="23"/>
              </w:rPr>
              <w:t>69.55</w:t>
            </w:r>
          </w:p>
        </w:tc>
        <w:tc>
          <w:tcPr>
            <w:tcW w:w="1350" w:type="dxa"/>
          </w:tcPr>
          <w:p w14:paraId="66B0701D" w14:textId="77777777" w:rsidR="00964BB3" w:rsidRDefault="00964BB3" w:rsidP="00964BB3">
            <w:pPr>
              <w:pStyle w:val="Default"/>
              <w:jc w:val="center"/>
              <w:rPr>
                <w:sz w:val="23"/>
                <w:szCs w:val="23"/>
              </w:rPr>
            </w:pPr>
            <w:r>
              <w:rPr>
                <w:sz w:val="23"/>
                <w:szCs w:val="23"/>
              </w:rPr>
              <w:t>56.11</w:t>
            </w:r>
          </w:p>
        </w:tc>
        <w:tc>
          <w:tcPr>
            <w:tcW w:w="1368" w:type="dxa"/>
          </w:tcPr>
          <w:p w14:paraId="19C9ED2B" w14:textId="77777777" w:rsidR="00964BB3" w:rsidRDefault="00964BB3" w:rsidP="00964BB3">
            <w:pPr>
              <w:pStyle w:val="Default"/>
              <w:jc w:val="center"/>
              <w:rPr>
                <w:sz w:val="23"/>
                <w:szCs w:val="23"/>
              </w:rPr>
            </w:pPr>
            <w:r>
              <w:rPr>
                <w:sz w:val="23"/>
                <w:szCs w:val="23"/>
              </w:rPr>
              <w:t>71.16</w:t>
            </w:r>
          </w:p>
        </w:tc>
      </w:tr>
      <w:tr w:rsidR="00964BB3" w14:paraId="1924F43F" w14:textId="77777777" w:rsidTr="00964BB3">
        <w:trPr>
          <w:trHeight w:val="107"/>
        </w:trPr>
        <w:tc>
          <w:tcPr>
            <w:tcW w:w="4158" w:type="dxa"/>
          </w:tcPr>
          <w:p w14:paraId="6EB3BA80" w14:textId="77777777" w:rsidR="00964BB3" w:rsidRDefault="00964BB3" w:rsidP="00964BB3">
            <w:pPr>
              <w:pStyle w:val="Default"/>
              <w:rPr>
                <w:sz w:val="23"/>
                <w:szCs w:val="23"/>
              </w:rPr>
            </w:pPr>
            <w:proofErr w:type="spellStart"/>
            <w:r>
              <w:rPr>
                <w:b/>
                <w:bCs/>
                <w:sz w:val="23"/>
                <w:szCs w:val="23"/>
              </w:rPr>
              <w:t>SEm</w:t>
            </w:r>
            <w:proofErr w:type="spellEnd"/>
            <w:r>
              <w:rPr>
                <w:b/>
                <w:bCs/>
                <w:sz w:val="23"/>
                <w:szCs w:val="23"/>
              </w:rPr>
              <w:t xml:space="preserve"> + </w:t>
            </w:r>
          </w:p>
        </w:tc>
        <w:tc>
          <w:tcPr>
            <w:tcW w:w="1350" w:type="dxa"/>
          </w:tcPr>
          <w:p w14:paraId="0006C4C1" w14:textId="77777777" w:rsidR="00964BB3" w:rsidRDefault="00964BB3" w:rsidP="00964BB3">
            <w:pPr>
              <w:pStyle w:val="Default"/>
              <w:jc w:val="center"/>
              <w:rPr>
                <w:sz w:val="23"/>
                <w:szCs w:val="23"/>
              </w:rPr>
            </w:pPr>
            <w:r>
              <w:rPr>
                <w:b/>
                <w:bCs/>
                <w:sz w:val="23"/>
                <w:szCs w:val="23"/>
              </w:rPr>
              <w:t>0.61</w:t>
            </w:r>
          </w:p>
        </w:tc>
        <w:tc>
          <w:tcPr>
            <w:tcW w:w="1350" w:type="dxa"/>
          </w:tcPr>
          <w:p w14:paraId="1EB6C428" w14:textId="77777777" w:rsidR="00964BB3" w:rsidRDefault="00964BB3" w:rsidP="00964BB3">
            <w:pPr>
              <w:pStyle w:val="Default"/>
              <w:jc w:val="center"/>
              <w:rPr>
                <w:sz w:val="23"/>
                <w:szCs w:val="23"/>
              </w:rPr>
            </w:pPr>
            <w:r>
              <w:rPr>
                <w:b/>
                <w:bCs/>
                <w:sz w:val="23"/>
                <w:szCs w:val="23"/>
              </w:rPr>
              <w:t>1.12</w:t>
            </w:r>
          </w:p>
        </w:tc>
        <w:tc>
          <w:tcPr>
            <w:tcW w:w="1350" w:type="dxa"/>
          </w:tcPr>
          <w:p w14:paraId="648FF42B" w14:textId="77777777" w:rsidR="00964BB3" w:rsidRDefault="00964BB3" w:rsidP="00964BB3">
            <w:pPr>
              <w:pStyle w:val="Default"/>
              <w:jc w:val="center"/>
              <w:rPr>
                <w:sz w:val="23"/>
                <w:szCs w:val="23"/>
              </w:rPr>
            </w:pPr>
            <w:r>
              <w:rPr>
                <w:b/>
                <w:bCs/>
                <w:sz w:val="23"/>
                <w:szCs w:val="23"/>
              </w:rPr>
              <w:t>0.67</w:t>
            </w:r>
          </w:p>
        </w:tc>
        <w:tc>
          <w:tcPr>
            <w:tcW w:w="1368" w:type="dxa"/>
          </w:tcPr>
          <w:p w14:paraId="01970199" w14:textId="77777777" w:rsidR="00964BB3" w:rsidRDefault="00964BB3" w:rsidP="00964BB3">
            <w:pPr>
              <w:pStyle w:val="Default"/>
              <w:jc w:val="center"/>
              <w:rPr>
                <w:sz w:val="23"/>
                <w:szCs w:val="23"/>
              </w:rPr>
            </w:pPr>
            <w:r>
              <w:rPr>
                <w:b/>
                <w:bCs/>
                <w:sz w:val="23"/>
                <w:szCs w:val="23"/>
              </w:rPr>
              <w:t>1.00</w:t>
            </w:r>
          </w:p>
        </w:tc>
      </w:tr>
      <w:tr w:rsidR="00964BB3" w14:paraId="5CD3AEAA" w14:textId="77777777" w:rsidTr="00964BB3">
        <w:trPr>
          <w:trHeight w:val="107"/>
        </w:trPr>
        <w:tc>
          <w:tcPr>
            <w:tcW w:w="4158" w:type="dxa"/>
          </w:tcPr>
          <w:p w14:paraId="39BAC811" w14:textId="77777777" w:rsidR="00964BB3" w:rsidRDefault="00964BB3" w:rsidP="00964BB3">
            <w:pPr>
              <w:pStyle w:val="Default"/>
              <w:rPr>
                <w:sz w:val="23"/>
                <w:szCs w:val="23"/>
              </w:rPr>
            </w:pPr>
            <w:r>
              <w:rPr>
                <w:b/>
                <w:bCs/>
                <w:sz w:val="23"/>
                <w:szCs w:val="23"/>
              </w:rPr>
              <w:t xml:space="preserve">CD at 5% </w:t>
            </w:r>
          </w:p>
        </w:tc>
        <w:tc>
          <w:tcPr>
            <w:tcW w:w="1350" w:type="dxa"/>
          </w:tcPr>
          <w:p w14:paraId="4D99F57A" w14:textId="77777777" w:rsidR="00964BB3" w:rsidRDefault="00964BB3" w:rsidP="00964BB3">
            <w:pPr>
              <w:pStyle w:val="Default"/>
              <w:jc w:val="center"/>
              <w:rPr>
                <w:sz w:val="23"/>
                <w:szCs w:val="23"/>
              </w:rPr>
            </w:pPr>
            <w:r>
              <w:rPr>
                <w:b/>
                <w:bCs/>
                <w:sz w:val="23"/>
                <w:szCs w:val="23"/>
              </w:rPr>
              <w:t>1.80</w:t>
            </w:r>
          </w:p>
        </w:tc>
        <w:tc>
          <w:tcPr>
            <w:tcW w:w="1350" w:type="dxa"/>
          </w:tcPr>
          <w:p w14:paraId="266B1B72" w14:textId="77777777" w:rsidR="00964BB3" w:rsidRDefault="00964BB3" w:rsidP="00964BB3">
            <w:pPr>
              <w:pStyle w:val="Default"/>
              <w:jc w:val="center"/>
              <w:rPr>
                <w:sz w:val="23"/>
                <w:szCs w:val="23"/>
              </w:rPr>
            </w:pPr>
            <w:r>
              <w:rPr>
                <w:b/>
                <w:bCs/>
                <w:sz w:val="23"/>
                <w:szCs w:val="23"/>
              </w:rPr>
              <w:t>3.32</w:t>
            </w:r>
          </w:p>
        </w:tc>
        <w:tc>
          <w:tcPr>
            <w:tcW w:w="1350" w:type="dxa"/>
          </w:tcPr>
          <w:p w14:paraId="76089AE2" w14:textId="77777777" w:rsidR="00964BB3" w:rsidRDefault="00964BB3" w:rsidP="00964BB3">
            <w:pPr>
              <w:pStyle w:val="Default"/>
              <w:jc w:val="center"/>
              <w:rPr>
                <w:sz w:val="23"/>
                <w:szCs w:val="23"/>
              </w:rPr>
            </w:pPr>
            <w:r>
              <w:rPr>
                <w:b/>
                <w:bCs/>
                <w:sz w:val="23"/>
                <w:szCs w:val="23"/>
              </w:rPr>
              <w:t>1.99</w:t>
            </w:r>
          </w:p>
        </w:tc>
        <w:tc>
          <w:tcPr>
            <w:tcW w:w="1368" w:type="dxa"/>
          </w:tcPr>
          <w:p w14:paraId="432AD254" w14:textId="77777777" w:rsidR="00964BB3" w:rsidRDefault="00964BB3" w:rsidP="00964BB3">
            <w:pPr>
              <w:pStyle w:val="Default"/>
              <w:jc w:val="center"/>
              <w:rPr>
                <w:sz w:val="23"/>
                <w:szCs w:val="23"/>
              </w:rPr>
            </w:pPr>
            <w:r>
              <w:rPr>
                <w:b/>
                <w:bCs/>
                <w:sz w:val="23"/>
                <w:szCs w:val="23"/>
              </w:rPr>
              <w:t>2.97</w:t>
            </w:r>
          </w:p>
        </w:tc>
      </w:tr>
    </w:tbl>
    <w:p w14:paraId="3FE09AE8" w14:textId="77777777" w:rsidR="006B0045" w:rsidRDefault="00DA59C1" w:rsidP="00964BB3">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3"/>
          <w:szCs w:val="23"/>
        </w:rPr>
        <w:t>Table</w:t>
      </w:r>
      <w:r w:rsidR="002F01BD">
        <w:rPr>
          <w:rFonts w:ascii="Times New Roman" w:hAnsi="Times New Roman" w:cs="Times New Roman"/>
          <w:b/>
          <w:bCs/>
          <w:sz w:val="23"/>
          <w:szCs w:val="23"/>
        </w:rPr>
        <w:t>1</w:t>
      </w:r>
      <w:r>
        <w:rPr>
          <w:rFonts w:ascii="Times New Roman" w:hAnsi="Times New Roman" w:cs="Times New Roman"/>
          <w:b/>
          <w:bCs/>
          <w:sz w:val="23"/>
          <w:szCs w:val="23"/>
        </w:rPr>
        <w:t>.</w:t>
      </w:r>
      <w:r w:rsidR="002F01BD" w:rsidRPr="002F01BD">
        <w:rPr>
          <w:rFonts w:ascii="Times New Roman" w:hAnsi="Times New Roman" w:cs="Times New Roman"/>
          <w:b/>
          <w:bCs/>
          <w:sz w:val="23"/>
          <w:szCs w:val="23"/>
        </w:rPr>
        <w:t xml:space="preserve"> Effect of crop residue management on</w:t>
      </w:r>
      <w:r w:rsidR="003A2C00">
        <w:rPr>
          <w:rFonts w:ascii="Times New Roman" w:hAnsi="Times New Roman" w:cs="Times New Roman"/>
          <w:b/>
          <w:bCs/>
          <w:sz w:val="23"/>
          <w:szCs w:val="23"/>
        </w:rPr>
        <w:t xml:space="preserve"> rice</w:t>
      </w:r>
      <w:r w:rsidR="002F01BD" w:rsidRPr="002F01BD">
        <w:rPr>
          <w:rFonts w:ascii="Times New Roman" w:hAnsi="Times New Roman" w:cs="Times New Roman"/>
          <w:b/>
          <w:bCs/>
          <w:sz w:val="23"/>
          <w:szCs w:val="23"/>
        </w:rPr>
        <w:t xml:space="preserve"> grain and straw yield of rice crop in 2020</w:t>
      </w:r>
      <w:r w:rsidR="009E6D03">
        <w:rPr>
          <w:rFonts w:ascii="Times New Roman" w:hAnsi="Times New Roman" w:cs="Times New Roman"/>
          <w:b/>
          <w:bCs/>
          <w:sz w:val="23"/>
          <w:szCs w:val="23"/>
        </w:rPr>
        <w:t>-21</w:t>
      </w:r>
      <w:r w:rsidR="002F01BD" w:rsidRPr="002F01BD">
        <w:rPr>
          <w:rFonts w:ascii="Times New Roman" w:hAnsi="Times New Roman" w:cs="Times New Roman"/>
          <w:b/>
          <w:bCs/>
          <w:sz w:val="23"/>
          <w:szCs w:val="23"/>
        </w:rPr>
        <w:t xml:space="preserve"> </w:t>
      </w:r>
      <w:r w:rsidR="00805D35">
        <w:rPr>
          <w:rFonts w:ascii="Times New Roman" w:hAnsi="Times New Roman" w:cs="Times New Roman"/>
          <w:b/>
          <w:bCs/>
          <w:sz w:val="23"/>
          <w:szCs w:val="23"/>
        </w:rPr>
        <w:tab/>
      </w:r>
      <w:r w:rsidR="002F01BD" w:rsidRPr="002F01BD">
        <w:rPr>
          <w:rFonts w:ascii="Times New Roman" w:hAnsi="Times New Roman" w:cs="Times New Roman"/>
          <w:b/>
          <w:bCs/>
          <w:sz w:val="23"/>
          <w:szCs w:val="23"/>
        </w:rPr>
        <w:t>and 2021</w:t>
      </w:r>
      <w:r w:rsidR="009E6D03">
        <w:rPr>
          <w:rFonts w:ascii="Times New Roman" w:hAnsi="Times New Roman" w:cs="Times New Roman"/>
          <w:b/>
          <w:bCs/>
          <w:sz w:val="23"/>
          <w:szCs w:val="23"/>
        </w:rPr>
        <w:t>-22</w:t>
      </w:r>
    </w:p>
    <w:p w14:paraId="26A38662" w14:textId="77777777" w:rsidR="003A2C00" w:rsidRPr="006B0045" w:rsidRDefault="003A2C00" w:rsidP="00964BB3">
      <w:pPr>
        <w:spacing w:after="0"/>
        <w:jc w:val="both"/>
        <w:rPr>
          <w:rFonts w:ascii="Times New Roman" w:eastAsia="Times New Roman" w:hAnsi="Times New Roman" w:cs="Times New Roman"/>
          <w:sz w:val="28"/>
          <w:szCs w:val="24"/>
        </w:rPr>
      </w:pPr>
      <w:r w:rsidRPr="003A2C00">
        <w:rPr>
          <w:rFonts w:ascii="Times New Roman" w:hAnsi="Times New Roman" w:cs="Times New Roman"/>
          <w:b/>
          <w:bCs/>
          <w:sz w:val="24"/>
          <w:szCs w:val="23"/>
        </w:rPr>
        <w:t xml:space="preserve">Table2. Effect of crop residue management on </w:t>
      </w:r>
      <w:r w:rsidR="006B0045">
        <w:rPr>
          <w:rFonts w:ascii="Times New Roman" w:hAnsi="Times New Roman" w:cs="Times New Roman"/>
          <w:b/>
          <w:bCs/>
          <w:sz w:val="24"/>
          <w:szCs w:val="23"/>
        </w:rPr>
        <w:t xml:space="preserve">wheat </w:t>
      </w:r>
      <w:r w:rsidRPr="003A2C00">
        <w:rPr>
          <w:rFonts w:ascii="Times New Roman" w:hAnsi="Times New Roman" w:cs="Times New Roman"/>
          <w:b/>
          <w:bCs/>
          <w:sz w:val="24"/>
          <w:szCs w:val="23"/>
        </w:rPr>
        <w:t xml:space="preserve">grain and straw yield of wheat crop in </w:t>
      </w:r>
      <w:r w:rsidR="006B0045">
        <w:rPr>
          <w:rFonts w:ascii="Times New Roman" w:hAnsi="Times New Roman" w:cs="Times New Roman"/>
          <w:b/>
          <w:bCs/>
          <w:sz w:val="24"/>
          <w:szCs w:val="23"/>
        </w:rPr>
        <w:tab/>
      </w:r>
      <w:r w:rsidRPr="003A2C00">
        <w:rPr>
          <w:rFonts w:ascii="Times New Roman" w:hAnsi="Times New Roman" w:cs="Times New Roman"/>
          <w:b/>
          <w:bCs/>
          <w:sz w:val="24"/>
          <w:szCs w:val="23"/>
        </w:rPr>
        <w:t>2020-21 and 2021-22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8"/>
        <w:gridCol w:w="1350"/>
        <w:gridCol w:w="1350"/>
        <w:gridCol w:w="1350"/>
        <w:gridCol w:w="1368"/>
      </w:tblGrid>
      <w:tr w:rsidR="003A2C00" w14:paraId="188C130A" w14:textId="77777777" w:rsidTr="00964BB3">
        <w:trPr>
          <w:trHeight w:val="296"/>
        </w:trPr>
        <w:tc>
          <w:tcPr>
            <w:tcW w:w="4158" w:type="dxa"/>
            <w:vMerge w:val="restart"/>
            <w:vAlign w:val="center"/>
          </w:tcPr>
          <w:p w14:paraId="6A6717BE" w14:textId="77777777" w:rsidR="003A2C00" w:rsidRDefault="003A2C00" w:rsidP="00964BB3">
            <w:pPr>
              <w:pStyle w:val="Default"/>
              <w:jc w:val="center"/>
              <w:rPr>
                <w:sz w:val="23"/>
                <w:szCs w:val="23"/>
              </w:rPr>
            </w:pPr>
            <w:r>
              <w:rPr>
                <w:b/>
                <w:bCs/>
                <w:sz w:val="23"/>
                <w:szCs w:val="23"/>
              </w:rPr>
              <w:t>Treatment</w:t>
            </w:r>
          </w:p>
        </w:tc>
        <w:tc>
          <w:tcPr>
            <w:tcW w:w="2700" w:type="dxa"/>
            <w:gridSpan w:val="2"/>
            <w:vAlign w:val="center"/>
          </w:tcPr>
          <w:p w14:paraId="1006D26E" w14:textId="77777777" w:rsidR="003A2C00" w:rsidRDefault="003A2C00" w:rsidP="00964BB3">
            <w:pPr>
              <w:pStyle w:val="Default"/>
              <w:jc w:val="center"/>
              <w:rPr>
                <w:sz w:val="23"/>
                <w:szCs w:val="23"/>
              </w:rPr>
            </w:pPr>
            <w:r>
              <w:rPr>
                <w:b/>
                <w:bCs/>
                <w:sz w:val="23"/>
                <w:szCs w:val="23"/>
              </w:rPr>
              <w:t>Wheat 2020-21</w:t>
            </w:r>
          </w:p>
        </w:tc>
        <w:tc>
          <w:tcPr>
            <w:tcW w:w="2718" w:type="dxa"/>
            <w:gridSpan w:val="2"/>
            <w:vAlign w:val="center"/>
          </w:tcPr>
          <w:p w14:paraId="70C389D8" w14:textId="77777777" w:rsidR="003A2C00" w:rsidRDefault="003A2C00" w:rsidP="00964BB3">
            <w:pPr>
              <w:pStyle w:val="Default"/>
              <w:jc w:val="center"/>
              <w:rPr>
                <w:b/>
                <w:bCs/>
                <w:sz w:val="23"/>
                <w:szCs w:val="23"/>
              </w:rPr>
            </w:pPr>
            <w:r>
              <w:rPr>
                <w:b/>
                <w:bCs/>
                <w:sz w:val="23"/>
                <w:szCs w:val="23"/>
              </w:rPr>
              <w:t>Wheat 2021-22</w:t>
            </w:r>
          </w:p>
        </w:tc>
      </w:tr>
      <w:tr w:rsidR="003A2C00" w14:paraId="1341E4AA" w14:textId="77777777" w:rsidTr="00964BB3">
        <w:trPr>
          <w:trHeight w:val="244"/>
        </w:trPr>
        <w:tc>
          <w:tcPr>
            <w:tcW w:w="4158" w:type="dxa"/>
            <w:vMerge/>
            <w:vAlign w:val="center"/>
          </w:tcPr>
          <w:p w14:paraId="50C32BF1" w14:textId="77777777" w:rsidR="003A2C00" w:rsidRDefault="003A2C00" w:rsidP="00B42C4E">
            <w:pPr>
              <w:pStyle w:val="Default"/>
              <w:jc w:val="center"/>
              <w:rPr>
                <w:sz w:val="23"/>
                <w:szCs w:val="23"/>
              </w:rPr>
            </w:pPr>
          </w:p>
        </w:tc>
        <w:tc>
          <w:tcPr>
            <w:tcW w:w="1350" w:type="dxa"/>
            <w:vAlign w:val="center"/>
          </w:tcPr>
          <w:p w14:paraId="6A799710" w14:textId="77777777" w:rsidR="003A2C00" w:rsidRDefault="003A2C00" w:rsidP="00B42C4E">
            <w:pPr>
              <w:pStyle w:val="Default"/>
              <w:jc w:val="center"/>
              <w:rPr>
                <w:sz w:val="23"/>
                <w:szCs w:val="23"/>
              </w:rPr>
            </w:pPr>
            <w:r>
              <w:rPr>
                <w:b/>
                <w:bCs/>
                <w:sz w:val="23"/>
                <w:szCs w:val="23"/>
              </w:rPr>
              <w:t>Grain yield (q/ha)</w:t>
            </w:r>
          </w:p>
        </w:tc>
        <w:tc>
          <w:tcPr>
            <w:tcW w:w="1350" w:type="dxa"/>
            <w:vAlign w:val="center"/>
          </w:tcPr>
          <w:p w14:paraId="55A52AD6" w14:textId="77777777" w:rsidR="003A2C00" w:rsidRDefault="003A2C00" w:rsidP="00B42C4E">
            <w:pPr>
              <w:pStyle w:val="Default"/>
              <w:jc w:val="center"/>
              <w:rPr>
                <w:sz w:val="23"/>
                <w:szCs w:val="23"/>
              </w:rPr>
            </w:pPr>
            <w:r>
              <w:rPr>
                <w:b/>
                <w:bCs/>
                <w:sz w:val="23"/>
                <w:szCs w:val="23"/>
              </w:rPr>
              <w:t>Straw yield (q/ha)</w:t>
            </w:r>
          </w:p>
        </w:tc>
        <w:tc>
          <w:tcPr>
            <w:tcW w:w="1350" w:type="dxa"/>
            <w:vAlign w:val="center"/>
          </w:tcPr>
          <w:p w14:paraId="3C692E68" w14:textId="77777777" w:rsidR="003A2C00" w:rsidRDefault="003A2C00" w:rsidP="00B42C4E">
            <w:pPr>
              <w:pStyle w:val="Default"/>
              <w:jc w:val="center"/>
              <w:rPr>
                <w:sz w:val="23"/>
                <w:szCs w:val="23"/>
              </w:rPr>
            </w:pPr>
            <w:r>
              <w:rPr>
                <w:b/>
                <w:bCs/>
                <w:sz w:val="23"/>
                <w:szCs w:val="23"/>
              </w:rPr>
              <w:t>Grain yield (q/ha)</w:t>
            </w:r>
          </w:p>
        </w:tc>
        <w:tc>
          <w:tcPr>
            <w:tcW w:w="1368" w:type="dxa"/>
            <w:vAlign w:val="center"/>
          </w:tcPr>
          <w:p w14:paraId="2A261D61" w14:textId="77777777" w:rsidR="003A2C00" w:rsidRDefault="003A2C00" w:rsidP="00B42C4E">
            <w:pPr>
              <w:pStyle w:val="Default"/>
              <w:jc w:val="center"/>
              <w:rPr>
                <w:b/>
                <w:bCs/>
                <w:sz w:val="23"/>
                <w:szCs w:val="23"/>
              </w:rPr>
            </w:pPr>
            <w:r>
              <w:rPr>
                <w:b/>
                <w:bCs/>
                <w:sz w:val="23"/>
                <w:szCs w:val="23"/>
              </w:rPr>
              <w:t>Straw yield (q/ha)</w:t>
            </w:r>
          </w:p>
        </w:tc>
      </w:tr>
      <w:tr w:rsidR="003A2C00" w14:paraId="1C2BB2FE" w14:textId="77777777" w:rsidTr="00964BB3">
        <w:trPr>
          <w:trHeight w:val="113"/>
        </w:trPr>
        <w:tc>
          <w:tcPr>
            <w:tcW w:w="4158" w:type="dxa"/>
            <w:vAlign w:val="center"/>
          </w:tcPr>
          <w:p w14:paraId="61EDF9BD" w14:textId="77777777" w:rsidR="003A2C00" w:rsidRDefault="003A2C00" w:rsidP="00B42C4E">
            <w:pPr>
              <w:pStyle w:val="Default"/>
              <w:jc w:val="center"/>
              <w:rPr>
                <w:sz w:val="23"/>
                <w:szCs w:val="23"/>
              </w:rPr>
            </w:pPr>
            <w:r>
              <w:rPr>
                <w:b/>
                <w:bCs/>
                <w:sz w:val="23"/>
                <w:szCs w:val="23"/>
              </w:rPr>
              <w:t>T</w:t>
            </w:r>
            <w:r>
              <w:rPr>
                <w:b/>
                <w:bCs/>
                <w:sz w:val="16"/>
                <w:szCs w:val="16"/>
              </w:rPr>
              <w:t>1</w:t>
            </w:r>
            <w:r>
              <w:rPr>
                <w:b/>
                <w:bCs/>
                <w:sz w:val="23"/>
                <w:szCs w:val="23"/>
              </w:rPr>
              <w:t>: 100 % RDF (NPK)</w:t>
            </w:r>
          </w:p>
        </w:tc>
        <w:tc>
          <w:tcPr>
            <w:tcW w:w="1350" w:type="dxa"/>
            <w:vAlign w:val="center"/>
          </w:tcPr>
          <w:p w14:paraId="0192B968" w14:textId="77777777" w:rsidR="003A2C00" w:rsidRDefault="003A2C00" w:rsidP="00B42C4E">
            <w:pPr>
              <w:pStyle w:val="Default"/>
              <w:jc w:val="center"/>
              <w:rPr>
                <w:sz w:val="23"/>
                <w:szCs w:val="23"/>
              </w:rPr>
            </w:pPr>
            <w:r>
              <w:rPr>
                <w:sz w:val="23"/>
                <w:szCs w:val="23"/>
              </w:rPr>
              <w:t>50.00</w:t>
            </w:r>
          </w:p>
        </w:tc>
        <w:tc>
          <w:tcPr>
            <w:tcW w:w="1350" w:type="dxa"/>
            <w:vAlign w:val="center"/>
          </w:tcPr>
          <w:p w14:paraId="74DF73EA" w14:textId="77777777" w:rsidR="003A2C00" w:rsidRDefault="003A2C00" w:rsidP="00B42C4E">
            <w:pPr>
              <w:pStyle w:val="Default"/>
              <w:jc w:val="center"/>
              <w:rPr>
                <w:sz w:val="23"/>
                <w:szCs w:val="23"/>
              </w:rPr>
            </w:pPr>
            <w:r>
              <w:rPr>
                <w:sz w:val="23"/>
                <w:szCs w:val="23"/>
              </w:rPr>
              <w:t>72.65</w:t>
            </w:r>
          </w:p>
        </w:tc>
        <w:tc>
          <w:tcPr>
            <w:tcW w:w="1350" w:type="dxa"/>
            <w:vAlign w:val="center"/>
          </w:tcPr>
          <w:p w14:paraId="3B6ECD7F" w14:textId="77777777" w:rsidR="003A2C00" w:rsidRDefault="003A2C00" w:rsidP="00B42C4E">
            <w:pPr>
              <w:pStyle w:val="Default"/>
              <w:jc w:val="center"/>
              <w:rPr>
                <w:sz w:val="23"/>
                <w:szCs w:val="23"/>
              </w:rPr>
            </w:pPr>
            <w:r>
              <w:rPr>
                <w:sz w:val="23"/>
                <w:szCs w:val="23"/>
              </w:rPr>
              <w:t>51.21</w:t>
            </w:r>
          </w:p>
        </w:tc>
        <w:tc>
          <w:tcPr>
            <w:tcW w:w="1368" w:type="dxa"/>
            <w:vAlign w:val="center"/>
          </w:tcPr>
          <w:p w14:paraId="24CE5F53" w14:textId="77777777" w:rsidR="003A2C00" w:rsidRDefault="003A2C00" w:rsidP="00B42C4E">
            <w:pPr>
              <w:pStyle w:val="Default"/>
              <w:jc w:val="center"/>
              <w:rPr>
                <w:sz w:val="23"/>
                <w:szCs w:val="23"/>
              </w:rPr>
            </w:pPr>
            <w:r>
              <w:rPr>
                <w:sz w:val="23"/>
                <w:szCs w:val="23"/>
              </w:rPr>
              <w:t>73.80</w:t>
            </w:r>
          </w:p>
        </w:tc>
      </w:tr>
      <w:tr w:rsidR="003A2C00" w14:paraId="157E0518" w14:textId="77777777" w:rsidTr="00964BB3">
        <w:trPr>
          <w:trHeight w:val="118"/>
        </w:trPr>
        <w:tc>
          <w:tcPr>
            <w:tcW w:w="4158" w:type="dxa"/>
            <w:vAlign w:val="center"/>
          </w:tcPr>
          <w:p w14:paraId="537E8AD2" w14:textId="77777777" w:rsidR="003A2C00" w:rsidRDefault="003A2C00" w:rsidP="00B42C4E">
            <w:pPr>
              <w:pStyle w:val="Default"/>
              <w:jc w:val="center"/>
              <w:rPr>
                <w:sz w:val="23"/>
                <w:szCs w:val="23"/>
              </w:rPr>
            </w:pPr>
            <w:r>
              <w:rPr>
                <w:b/>
                <w:bCs/>
                <w:sz w:val="23"/>
                <w:szCs w:val="23"/>
              </w:rPr>
              <w:t>T</w:t>
            </w:r>
            <w:r>
              <w:rPr>
                <w:b/>
                <w:bCs/>
                <w:sz w:val="16"/>
                <w:szCs w:val="16"/>
              </w:rPr>
              <w:t>2</w:t>
            </w:r>
            <w:r>
              <w:rPr>
                <w:b/>
                <w:bCs/>
                <w:sz w:val="23"/>
                <w:szCs w:val="23"/>
              </w:rPr>
              <w:t>: 50 % N from residue + 50 % RDF</w:t>
            </w:r>
          </w:p>
        </w:tc>
        <w:tc>
          <w:tcPr>
            <w:tcW w:w="1350" w:type="dxa"/>
            <w:vAlign w:val="center"/>
          </w:tcPr>
          <w:p w14:paraId="38A07E3F" w14:textId="77777777" w:rsidR="003A2C00" w:rsidRDefault="003A2C00" w:rsidP="00B42C4E">
            <w:pPr>
              <w:pStyle w:val="Default"/>
              <w:jc w:val="center"/>
              <w:rPr>
                <w:sz w:val="23"/>
                <w:szCs w:val="23"/>
              </w:rPr>
            </w:pPr>
            <w:r>
              <w:rPr>
                <w:sz w:val="23"/>
                <w:szCs w:val="23"/>
              </w:rPr>
              <w:t>48.90</w:t>
            </w:r>
          </w:p>
        </w:tc>
        <w:tc>
          <w:tcPr>
            <w:tcW w:w="1350" w:type="dxa"/>
            <w:vAlign w:val="center"/>
          </w:tcPr>
          <w:p w14:paraId="0017F635" w14:textId="77777777" w:rsidR="003A2C00" w:rsidRDefault="003A2C00" w:rsidP="00B42C4E">
            <w:pPr>
              <w:pStyle w:val="Default"/>
              <w:jc w:val="center"/>
              <w:rPr>
                <w:sz w:val="23"/>
                <w:szCs w:val="23"/>
              </w:rPr>
            </w:pPr>
            <w:r>
              <w:rPr>
                <w:sz w:val="23"/>
                <w:szCs w:val="23"/>
              </w:rPr>
              <w:t>69.80</w:t>
            </w:r>
          </w:p>
        </w:tc>
        <w:tc>
          <w:tcPr>
            <w:tcW w:w="1350" w:type="dxa"/>
            <w:vAlign w:val="center"/>
          </w:tcPr>
          <w:p w14:paraId="324CEF06" w14:textId="77777777" w:rsidR="003A2C00" w:rsidRDefault="003A2C00" w:rsidP="00B42C4E">
            <w:pPr>
              <w:pStyle w:val="Default"/>
              <w:jc w:val="center"/>
              <w:rPr>
                <w:sz w:val="23"/>
                <w:szCs w:val="23"/>
              </w:rPr>
            </w:pPr>
            <w:r>
              <w:rPr>
                <w:sz w:val="23"/>
                <w:szCs w:val="23"/>
              </w:rPr>
              <w:t>49.89</w:t>
            </w:r>
          </w:p>
        </w:tc>
        <w:tc>
          <w:tcPr>
            <w:tcW w:w="1368" w:type="dxa"/>
            <w:vAlign w:val="center"/>
          </w:tcPr>
          <w:p w14:paraId="4C7A939E" w14:textId="77777777" w:rsidR="003A2C00" w:rsidRDefault="003A2C00" w:rsidP="00B42C4E">
            <w:pPr>
              <w:pStyle w:val="Default"/>
              <w:jc w:val="center"/>
              <w:rPr>
                <w:sz w:val="23"/>
                <w:szCs w:val="23"/>
              </w:rPr>
            </w:pPr>
            <w:r>
              <w:rPr>
                <w:sz w:val="23"/>
                <w:szCs w:val="23"/>
              </w:rPr>
              <w:t>70.06</w:t>
            </w:r>
          </w:p>
        </w:tc>
      </w:tr>
      <w:tr w:rsidR="003A2C00" w14:paraId="1DD29787" w14:textId="77777777" w:rsidTr="00964BB3">
        <w:trPr>
          <w:trHeight w:val="121"/>
        </w:trPr>
        <w:tc>
          <w:tcPr>
            <w:tcW w:w="4158" w:type="dxa"/>
            <w:vAlign w:val="center"/>
          </w:tcPr>
          <w:p w14:paraId="1E962464" w14:textId="77777777" w:rsidR="003A2C00" w:rsidRDefault="003A2C00" w:rsidP="00B42C4E">
            <w:pPr>
              <w:pStyle w:val="Default"/>
              <w:jc w:val="center"/>
              <w:rPr>
                <w:sz w:val="23"/>
                <w:szCs w:val="23"/>
              </w:rPr>
            </w:pPr>
            <w:r>
              <w:rPr>
                <w:b/>
                <w:bCs/>
                <w:sz w:val="23"/>
                <w:szCs w:val="23"/>
              </w:rPr>
              <w:t>T</w:t>
            </w:r>
            <w:r>
              <w:rPr>
                <w:b/>
                <w:bCs/>
                <w:sz w:val="16"/>
                <w:szCs w:val="16"/>
              </w:rPr>
              <w:t>3</w:t>
            </w:r>
            <w:r>
              <w:rPr>
                <w:b/>
                <w:bCs/>
                <w:sz w:val="23"/>
                <w:szCs w:val="23"/>
              </w:rPr>
              <w:t>: 50 % N from residue + 50 % RDF + Pusa Decomposer</w:t>
            </w:r>
          </w:p>
        </w:tc>
        <w:tc>
          <w:tcPr>
            <w:tcW w:w="1350" w:type="dxa"/>
            <w:vAlign w:val="center"/>
          </w:tcPr>
          <w:p w14:paraId="00FECC6D" w14:textId="77777777" w:rsidR="003A2C00" w:rsidRDefault="003A2C00" w:rsidP="00B42C4E">
            <w:pPr>
              <w:pStyle w:val="Default"/>
              <w:jc w:val="center"/>
              <w:rPr>
                <w:sz w:val="23"/>
                <w:szCs w:val="23"/>
              </w:rPr>
            </w:pPr>
            <w:r>
              <w:rPr>
                <w:sz w:val="23"/>
                <w:szCs w:val="23"/>
              </w:rPr>
              <w:t>49.21</w:t>
            </w:r>
          </w:p>
        </w:tc>
        <w:tc>
          <w:tcPr>
            <w:tcW w:w="1350" w:type="dxa"/>
            <w:vAlign w:val="center"/>
          </w:tcPr>
          <w:p w14:paraId="49F518A3" w14:textId="77777777" w:rsidR="003A2C00" w:rsidRDefault="003A2C00" w:rsidP="00B42C4E">
            <w:pPr>
              <w:pStyle w:val="Default"/>
              <w:jc w:val="center"/>
              <w:rPr>
                <w:sz w:val="23"/>
                <w:szCs w:val="23"/>
              </w:rPr>
            </w:pPr>
            <w:r>
              <w:rPr>
                <w:sz w:val="23"/>
                <w:szCs w:val="23"/>
              </w:rPr>
              <w:t>71.35</w:t>
            </w:r>
          </w:p>
        </w:tc>
        <w:tc>
          <w:tcPr>
            <w:tcW w:w="1350" w:type="dxa"/>
            <w:vAlign w:val="center"/>
          </w:tcPr>
          <w:p w14:paraId="5ABEF10B" w14:textId="77777777" w:rsidR="003A2C00" w:rsidRDefault="003A2C00" w:rsidP="00B42C4E">
            <w:pPr>
              <w:pStyle w:val="Default"/>
              <w:jc w:val="center"/>
              <w:rPr>
                <w:sz w:val="23"/>
                <w:szCs w:val="23"/>
              </w:rPr>
            </w:pPr>
            <w:r>
              <w:rPr>
                <w:sz w:val="23"/>
                <w:szCs w:val="23"/>
              </w:rPr>
              <w:t>50.98</w:t>
            </w:r>
          </w:p>
        </w:tc>
        <w:tc>
          <w:tcPr>
            <w:tcW w:w="1368" w:type="dxa"/>
            <w:vAlign w:val="center"/>
          </w:tcPr>
          <w:p w14:paraId="6A321167" w14:textId="77777777" w:rsidR="003A2C00" w:rsidRDefault="003A2C00" w:rsidP="00B42C4E">
            <w:pPr>
              <w:pStyle w:val="Default"/>
              <w:jc w:val="center"/>
              <w:rPr>
                <w:sz w:val="23"/>
                <w:szCs w:val="23"/>
              </w:rPr>
            </w:pPr>
            <w:r>
              <w:rPr>
                <w:sz w:val="23"/>
                <w:szCs w:val="23"/>
              </w:rPr>
              <w:t>72.62</w:t>
            </w:r>
          </w:p>
        </w:tc>
      </w:tr>
      <w:tr w:rsidR="003A2C00" w14:paraId="15BD7946" w14:textId="77777777" w:rsidTr="00964BB3">
        <w:trPr>
          <w:trHeight w:val="118"/>
        </w:trPr>
        <w:tc>
          <w:tcPr>
            <w:tcW w:w="4158" w:type="dxa"/>
            <w:vAlign w:val="center"/>
          </w:tcPr>
          <w:p w14:paraId="330BDA3B" w14:textId="77777777" w:rsidR="003A2C00" w:rsidRDefault="003A2C00" w:rsidP="00B42C4E">
            <w:pPr>
              <w:pStyle w:val="Default"/>
              <w:jc w:val="center"/>
              <w:rPr>
                <w:sz w:val="23"/>
                <w:szCs w:val="23"/>
              </w:rPr>
            </w:pPr>
            <w:r>
              <w:rPr>
                <w:b/>
                <w:bCs/>
                <w:sz w:val="23"/>
                <w:szCs w:val="23"/>
              </w:rPr>
              <w:t>T</w:t>
            </w:r>
            <w:r>
              <w:rPr>
                <w:b/>
                <w:bCs/>
                <w:sz w:val="16"/>
                <w:szCs w:val="16"/>
              </w:rPr>
              <w:t>4</w:t>
            </w:r>
            <w:r>
              <w:rPr>
                <w:b/>
                <w:bCs/>
                <w:sz w:val="23"/>
                <w:szCs w:val="23"/>
              </w:rPr>
              <w:t>: 50 % N from residue</w:t>
            </w:r>
          </w:p>
        </w:tc>
        <w:tc>
          <w:tcPr>
            <w:tcW w:w="1350" w:type="dxa"/>
            <w:vAlign w:val="center"/>
          </w:tcPr>
          <w:p w14:paraId="68BFC825" w14:textId="77777777" w:rsidR="003A2C00" w:rsidRDefault="003A2C00" w:rsidP="00B42C4E">
            <w:pPr>
              <w:pStyle w:val="Default"/>
              <w:jc w:val="center"/>
              <w:rPr>
                <w:sz w:val="23"/>
                <w:szCs w:val="23"/>
              </w:rPr>
            </w:pPr>
            <w:r>
              <w:rPr>
                <w:sz w:val="23"/>
                <w:szCs w:val="23"/>
              </w:rPr>
              <w:t>41.89</w:t>
            </w:r>
          </w:p>
        </w:tc>
        <w:tc>
          <w:tcPr>
            <w:tcW w:w="1350" w:type="dxa"/>
            <w:vAlign w:val="center"/>
          </w:tcPr>
          <w:p w14:paraId="206E34EB" w14:textId="77777777" w:rsidR="003A2C00" w:rsidRDefault="003A2C00" w:rsidP="00B42C4E">
            <w:pPr>
              <w:pStyle w:val="Default"/>
              <w:jc w:val="center"/>
              <w:rPr>
                <w:sz w:val="23"/>
                <w:szCs w:val="23"/>
              </w:rPr>
            </w:pPr>
            <w:r>
              <w:rPr>
                <w:sz w:val="23"/>
                <w:szCs w:val="23"/>
              </w:rPr>
              <w:t>62.78</w:t>
            </w:r>
          </w:p>
        </w:tc>
        <w:tc>
          <w:tcPr>
            <w:tcW w:w="1350" w:type="dxa"/>
            <w:vAlign w:val="center"/>
          </w:tcPr>
          <w:p w14:paraId="3EF0F06A" w14:textId="77777777" w:rsidR="003A2C00" w:rsidRDefault="003A2C00" w:rsidP="00B42C4E">
            <w:pPr>
              <w:pStyle w:val="Default"/>
              <w:jc w:val="center"/>
              <w:rPr>
                <w:sz w:val="23"/>
                <w:szCs w:val="23"/>
              </w:rPr>
            </w:pPr>
            <w:r>
              <w:rPr>
                <w:sz w:val="23"/>
                <w:szCs w:val="23"/>
              </w:rPr>
              <w:t>43.54</w:t>
            </w:r>
          </w:p>
        </w:tc>
        <w:tc>
          <w:tcPr>
            <w:tcW w:w="1368" w:type="dxa"/>
            <w:vAlign w:val="center"/>
          </w:tcPr>
          <w:p w14:paraId="3C43F291" w14:textId="77777777" w:rsidR="003A2C00" w:rsidRDefault="003A2C00" w:rsidP="00B42C4E">
            <w:pPr>
              <w:pStyle w:val="Default"/>
              <w:jc w:val="center"/>
              <w:rPr>
                <w:sz w:val="23"/>
                <w:szCs w:val="23"/>
              </w:rPr>
            </w:pPr>
            <w:r>
              <w:rPr>
                <w:sz w:val="23"/>
                <w:szCs w:val="23"/>
              </w:rPr>
              <w:t>64.63</w:t>
            </w:r>
          </w:p>
        </w:tc>
      </w:tr>
      <w:tr w:rsidR="003A2C00" w14:paraId="05071854" w14:textId="77777777" w:rsidTr="00964BB3">
        <w:trPr>
          <w:trHeight w:val="118"/>
        </w:trPr>
        <w:tc>
          <w:tcPr>
            <w:tcW w:w="4158" w:type="dxa"/>
            <w:vAlign w:val="center"/>
          </w:tcPr>
          <w:p w14:paraId="20E228AE" w14:textId="77777777" w:rsidR="003A2C00" w:rsidRDefault="003A2C00" w:rsidP="00B42C4E">
            <w:pPr>
              <w:pStyle w:val="Default"/>
              <w:jc w:val="center"/>
              <w:rPr>
                <w:sz w:val="23"/>
                <w:szCs w:val="23"/>
              </w:rPr>
            </w:pPr>
            <w:r>
              <w:rPr>
                <w:b/>
                <w:bCs/>
                <w:sz w:val="23"/>
                <w:szCs w:val="23"/>
              </w:rPr>
              <w:t>T</w:t>
            </w:r>
            <w:r>
              <w:rPr>
                <w:b/>
                <w:bCs/>
                <w:sz w:val="16"/>
                <w:szCs w:val="16"/>
              </w:rPr>
              <w:t xml:space="preserve">5 </w:t>
            </w:r>
            <w:r>
              <w:rPr>
                <w:b/>
                <w:bCs/>
                <w:sz w:val="23"/>
                <w:szCs w:val="23"/>
              </w:rPr>
              <w:t>:50 % N from residue + Pusa Decomposer</w:t>
            </w:r>
          </w:p>
        </w:tc>
        <w:tc>
          <w:tcPr>
            <w:tcW w:w="1350" w:type="dxa"/>
            <w:vAlign w:val="center"/>
          </w:tcPr>
          <w:p w14:paraId="1F3F622C" w14:textId="77777777" w:rsidR="003A2C00" w:rsidRDefault="003A2C00" w:rsidP="00B42C4E">
            <w:pPr>
              <w:pStyle w:val="Default"/>
              <w:jc w:val="center"/>
              <w:rPr>
                <w:sz w:val="23"/>
                <w:szCs w:val="23"/>
              </w:rPr>
            </w:pPr>
            <w:r>
              <w:rPr>
                <w:sz w:val="23"/>
                <w:szCs w:val="23"/>
              </w:rPr>
              <w:t>42.25</w:t>
            </w:r>
          </w:p>
        </w:tc>
        <w:tc>
          <w:tcPr>
            <w:tcW w:w="1350" w:type="dxa"/>
            <w:vAlign w:val="center"/>
          </w:tcPr>
          <w:p w14:paraId="5DA5E5FC" w14:textId="77777777" w:rsidR="003A2C00" w:rsidRDefault="003A2C00" w:rsidP="00B42C4E">
            <w:pPr>
              <w:pStyle w:val="Default"/>
              <w:jc w:val="center"/>
              <w:rPr>
                <w:sz w:val="23"/>
                <w:szCs w:val="23"/>
              </w:rPr>
            </w:pPr>
            <w:r>
              <w:rPr>
                <w:sz w:val="23"/>
                <w:szCs w:val="23"/>
              </w:rPr>
              <w:t>63.78</w:t>
            </w:r>
          </w:p>
        </w:tc>
        <w:tc>
          <w:tcPr>
            <w:tcW w:w="1350" w:type="dxa"/>
            <w:vAlign w:val="center"/>
          </w:tcPr>
          <w:p w14:paraId="4074D0A2" w14:textId="77777777" w:rsidR="003A2C00" w:rsidRDefault="003A2C00" w:rsidP="00B42C4E">
            <w:pPr>
              <w:pStyle w:val="Default"/>
              <w:jc w:val="center"/>
              <w:rPr>
                <w:sz w:val="23"/>
                <w:szCs w:val="23"/>
              </w:rPr>
            </w:pPr>
            <w:r>
              <w:rPr>
                <w:sz w:val="23"/>
                <w:szCs w:val="23"/>
              </w:rPr>
              <w:t>43.65</w:t>
            </w:r>
          </w:p>
        </w:tc>
        <w:tc>
          <w:tcPr>
            <w:tcW w:w="1368" w:type="dxa"/>
            <w:vAlign w:val="center"/>
          </w:tcPr>
          <w:p w14:paraId="5C74B9C1" w14:textId="77777777" w:rsidR="003A2C00" w:rsidRDefault="003A2C00" w:rsidP="00B42C4E">
            <w:pPr>
              <w:pStyle w:val="Default"/>
              <w:jc w:val="center"/>
              <w:rPr>
                <w:sz w:val="23"/>
                <w:szCs w:val="23"/>
              </w:rPr>
            </w:pPr>
            <w:r>
              <w:rPr>
                <w:sz w:val="23"/>
                <w:szCs w:val="23"/>
              </w:rPr>
              <w:t>64.91</w:t>
            </w:r>
          </w:p>
        </w:tc>
      </w:tr>
      <w:tr w:rsidR="003A2C00" w14:paraId="213E56D3" w14:textId="77777777" w:rsidTr="00964BB3">
        <w:trPr>
          <w:trHeight w:val="125"/>
        </w:trPr>
        <w:tc>
          <w:tcPr>
            <w:tcW w:w="4158" w:type="dxa"/>
            <w:vAlign w:val="center"/>
          </w:tcPr>
          <w:p w14:paraId="7C3D019D" w14:textId="77777777" w:rsidR="003A2C00" w:rsidRDefault="003A2C00" w:rsidP="00B42C4E">
            <w:pPr>
              <w:pStyle w:val="Default"/>
              <w:jc w:val="center"/>
              <w:rPr>
                <w:sz w:val="23"/>
                <w:szCs w:val="23"/>
              </w:rPr>
            </w:pPr>
            <w:r>
              <w:rPr>
                <w:b/>
                <w:bCs/>
                <w:sz w:val="23"/>
                <w:szCs w:val="23"/>
              </w:rPr>
              <w:t>T</w:t>
            </w:r>
            <w:r>
              <w:rPr>
                <w:b/>
                <w:bCs/>
                <w:sz w:val="16"/>
                <w:szCs w:val="16"/>
              </w:rPr>
              <w:t>6</w:t>
            </w:r>
            <w:r>
              <w:rPr>
                <w:b/>
                <w:bCs/>
                <w:sz w:val="23"/>
                <w:szCs w:val="23"/>
              </w:rPr>
              <w:t>: Residue @ 2.5 t ha</w:t>
            </w:r>
            <w:r>
              <w:rPr>
                <w:b/>
                <w:bCs/>
                <w:sz w:val="16"/>
                <w:szCs w:val="16"/>
              </w:rPr>
              <w:t xml:space="preserve">-1 </w:t>
            </w:r>
            <w:r>
              <w:rPr>
                <w:b/>
                <w:bCs/>
                <w:sz w:val="23"/>
                <w:szCs w:val="23"/>
              </w:rPr>
              <w:t>+ Pusa Decomposer</w:t>
            </w:r>
          </w:p>
        </w:tc>
        <w:tc>
          <w:tcPr>
            <w:tcW w:w="1350" w:type="dxa"/>
            <w:vAlign w:val="center"/>
          </w:tcPr>
          <w:p w14:paraId="4B73DF97" w14:textId="77777777" w:rsidR="003A2C00" w:rsidRDefault="003A2C00" w:rsidP="00B42C4E">
            <w:pPr>
              <w:pStyle w:val="Default"/>
              <w:jc w:val="center"/>
              <w:rPr>
                <w:sz w:val="23"/>
                <w:szCs w:val="23"/>
              </w:rPr>
            </w:pPr>
            <w:r>
              <w:rPr>
                <w:sz w:val="23"/>
                <w:szCs w:val="23"/>
              </w:rPr>
              <w:t>39.45</w:t>
            </w:r>
          </w:p>
        </w:tc>
        <w:tc>
          <w:tcPr>
            <w:tcW w:w="1350" w:type="dxa"/>
            <w:vAlign w:val="center"/>
          </w:tcPr>
          <w:p w14:paraId="375591ED" w14:textId="77777777" w:rsidR="003A2C00" w:rsidRDefault="003A2C00" w:rsidP="00B42C4E">
            <w:pPr>
              <w:pStyle w:val="Default"/>
              <w:jc w:val="center"/>
              <w:rPr>
                <w:sz w:val="23"/>
                <w:szCs w:val="23"/>
              </w:rPr>
            </w:pPr>
            <w:r>
              <w:rPr>
                <w:sz w:val="23"/>
                <w:szCs w:val="23"/>
              </w:rPr>
              <w:t>60.48</w:t>
            </w:r>
          </w:p>
        </w:tc>
        <w:tc>
          <w:tcPr>
            <w:tcW w:w="1350" w:type="dxa"/>
            <w:vAlign w:val="center"/>
          </w:tcPr>
          <w:p w14:paraId="68CC046A" w14:textId="77777777" w:rsidR="003A2C00" w:rsidRDefault="003A2C00" w:rsidP="00B42C4E">
            <w:pPr>
              <w:pStyle w:val="Default"/>
              <w:jc w:val="center"/>
              <w:rPr>
                <w:sz w:val="23"/>
                <w:szCs w:val="23"/>
              </w:rPr>
            </w:pPr>
            <w:r>
              <w:rPr>
                <w:sz w:val="23"/>
                <w:szCs w:val="23"/>
              </w:rPr>
              <w:t>41.32</w:t>
            </w:r>
          </w:p>
        </w:tc>
        <w:tc>
          <w:tcPr>
            <w:tcW w:w="1368" w:type="dxa"/>
            <w:vAlign w:val="center"/>
          </w:tcPr>
          <w:p w14:paraId="75D2561C" w14:textId="77777777" w:rsidR="003A2C00" w:rsidRDefault="003A2C00" w:rsidP="00B42C4E">
            <w:pPr>
              <w:pStyle w:val="Default"/>
              <w:jc w:val="center"/>
              <w:rPr>
                <w:sz w:val="23"/>
                <w:szCs w:val="23"/>
              </w:rPr>
            </w:pPr>
            <w:r>
              <w:rPr>
                <w:sz w:val="23"/>
                <w:szCs w:val="23"/>
              </w:rPr>
              <w:t>62.52</w:t>
            </w:r>
          </w:p>
        </w:tc>
      </w:tr>
      <w:tr w:rsidR="003A2C00" w14:paraId="2CDB332C" w14:textId="77777777" w:rsidTr="00964BB3">
        <w:trPr>
          <w:trHeight w:val="125"/>
        </w:trPr>
        <w:tc>
          <w:tcPr>
            <w:tcW w:w="4158" w:type="dxa"/>
            <w:vAlign w:val="center"/>
          </w:tcPr>
          <w:p w14:paraId="6F95B0CB" w14:textId="77777777" w:rsidR="003A2C00" w:rsidRDefault="003A2C00" w:rsidP="00B42C4E">
            <w:pPr>
              <w:pStyle w:val="Default"/>
              <w:jc w:val="center"/>
              <w:rPr>
                <w:sz w:val="23"/>
                <w:szCs w:val="23"/>
              </w:rPr>
            </w:pPr>
            <w:r>
              <w:rPr>
                <w:b/>
                <w:bCs/>
                <w:sz w:val="23"/>
                <w:szCs w:val="23"/>
              </w:rPr>
              <w:t>T</w:t>
            </w:r>
            <w:r>
              <w:rPr>
                <w:b/>
                <w:bCs/>
                <w:sz w:val="16"/>
                <w:szCs w:val="16"/>
              </w:rPr>
              <w:t>7</w:t>
            </w:r>
            <w:r>
              <w:rPr>
                <w:b/>
                <w:bCs/>
                <w:sz w:val="23"/>
                <w:szCs w:val="23"/>
              </w:rPr>
              <w:t>: Residue @ 2.5 t ha</w:t>
            </w:r>
            <w:r>
              <w:rPr>
                <w:b/>
                <w:bCs/>
                <w:sz w:val="16"/>
                <w:szCs w:val="16"/>
              </w:rPr>
              <w:t xml:space="preserve">-1 </w:t>
            </w:r>
            <w:r>
              <w:rPr>
                <w:b/>
                <w:bCs/>
                <w:sz w:val="23"/>
                <w:szCs w:val="23"/>
              </w:rPr>
              <w:t>+ No Pusa Decomposer</w:t>
            </w:r>
          </w:p>
        </w:tc>
        <w:tc>
          <w:tcPr>
            <w:tcW w:w="1350" w:type="dxa"/>
            <w:vAlign w:val="center"/>
          </w:tcPr>
          <w:p w14:paraId="5CAC5B46" w14:textId="77777777" w:rsidR="003A2C00" w:rsidRDefault="003A2C00" w:rsidP="00B42C4E">
            <w:pPr>
              <w:pStyle w:val="Default"/>
              <w:jc w:val="center"/>
              <w:rPr>
                <w:sz w:val="23"/>
                <w:szCs w:val="23"/>
              </w:rPr>
            </w:pPr>
            <w:r>
              <w:rPr>
                <w:sz w:val="23"/>
                <w:szCs w:val="23"/>
              </w:rPr>
              <w:t>38.12</w:t>
            </w:r>
          </w:p>
        </w:tc>
        <w:tc>
          <w:tcPr>
            <w:tcW w:w="1350" w:type="dxa"/>
            <w:vAlign w:val="center"/>
          </w:tcPr>
          <w:p w14:paraId="5B366C43" w14:textId="77777777" w:rsidR="003A2C00" w:rsidRDefault="003A2C00" w:rsidP="00B42C4E">
            <w:pPr>
              <w:pStyle w:val="Default"/>
              <w:jc w:val="center"/>
              <w:rPr>
                <w:sz w:val="23"/>
                <w:szCs w:val="23"/>
              </w:rPr>
            </w:pPr>
            <w:r>
              <w:rPr>
                <w:sz w:val="23"/>
                <w:szCs w:val="23"/>
              </w:rPr>
              <w:t>59.84</w:t>
            </w:r>
          </w:p>
        </w:tc>
        <w:tc>
          <w:tcPr>
            <w:tcW w:w="1350" w:type="dxa"/>
            <w:vAlign w:val="center"/>
          </w:tcPr>
          <w:p w14:paraId="51E42C64" w14:textId="77777777" w:rsidR="003A2C00" w:rsidRDefault="003A2C00" w:rsidP="00B42C4E">
            <w:pPr>
              <w:pStyle w:val="Default"/>
              <w:jc w:val="center"/>
              <w:rPr>
                <w:sz w:val="23"/>
                <w:szCs w:val="23"/>
              </w:rPr>
            </w:pPr>
            <w:r>
              <w:rPr>
                <w:sz w:val="23"/>
                <w:szCs w:val="23"/>
              </w:rPr>
              <w:t>40.89</w:t>
            </w:r>
          </w:p>
        </w:tc>
        <w:tc>
          <w:tcPr>
            <w:tcW w:w="1368" w:type="dxa"/>
            <w:vAlign w:val="center"/>
          </w:tcPr>
          <w:p w14:paraId="3987E14E" w14:textId="77777777" w:rsidR="003A2C00" w:rsidRDefault="003A2C00" w:rsidP="00B42C4E">
            <w:pPr>
              <w:pStyle w:val="Default"/>
              <w:jc w:val="center"/>
              <w:rPr>
                <w:sz w:val="23"/>
                <w:szCs w:val="23"/>
              </w:rPr>
            </w:pPr>
            <w:r>
              <w:rPr>
                <w:sz w:val="23"/>
                <w:szCs w:val="23"/>
              </w:rPr>
              <w:t>60.04</w:t>
            </w:r>
          </w:p>
        </w:tc>
      </w:tr>
      <w:tr w:rsidR="003A2C00" w14:paraId="3566C2CE" w14:textId="77777777" w:rsidTr="00964BB3">
        <w:trPr>
          <w:trHeight w:val="116"/>
        </w:trPr>
        <w:tc>
          <w:tcPr>
            <w:tcW w:w="4158" w:type="dxa"/>
            <w:vAlign w:val="center"/>
          </w:tcPr>
          <w:p w14:paraId="7046DD8C" w14:textId="77777777" w:rsidR="003A2C00" w:rsidRDefault="003A2C00" w:rsidP="00B42C4E">
            <w:pPr>
              <w:pStyle w:val="Default"/>
              <w:jc w:val="center"/>
              <w:rPr>
                <w:sz w:val="23"/>
                <w:szCs w:val="23"/>
              </w:rPr>
            </w:pPr>
            <w:r>
              <w:rPr>
                <w:b/>
                <w:bCs/>
                <w:sz w:val="23"/>
                <w:szCs w:val="23"/>
              </w:rPr>
              <w:t>T</w:t>
            </w:r>
            <w:r>
              <w:rPr>
                <w:b/>
                <w:bCs/>
                <w:sz w:val="16"/>
                <w:szCs w:val="16"/>
              </w:rPr>
              <w:t>8</w:t>
            </w:r>
            <w:r>
              <w:rPr>
                <w:b/>
                <w:bCs/>
                <w:sz w:val="23"/>
                <w:szCs w:val="23"/>
              </w:rPr>
              <w:t>: Absolute control</w:t>
            </w:r>
          </w:p>
        </w:tc>
        <w:tc>
          <w:tcPr>
            <w:tcW w:w="1350" w:type="dxa"/>
            <w:vAlign w:val="center"/>
          </w:tcPr>
          <w:p w14:paraId="69AE3766" w14:textId="77777777" w:rsidR="003A2C00" w:rsidRDefault="003A2C00" w:rsidP="00B42C4E">
            <w:pPr>
              <w:pStyle w:val="Default"/>
              <w:jc w:val="center"/>
              <w:rPr>
                <w:sz w:val="23"/>
                <w:szCs w:val="23"/>
              </w:rPr>
            </w:pPr>
            <w:r>
              <w:rPr>
                <w:sz w:val="23"/>
                <w:szCs w:val="23"/>
              </w:rPr>
              <w:t>32.45</w:t>
            </w:r>
          </w:p>
        </w:tc>
        <w:tc>
          <w:tcPr>
            <w:tcW w:w="1350" w:type="dxa"/>
            <w:vAlign w:val="center"/>
          </w:tcPr>
          <w:p w14:paraId="5B90217D" w14:textId="77777777" w:rsidR="003A2C00" w:rsidRDefault="003A2C00" w:rsidP="00B42C4E">
            <w:pPr>
              <w:pStyle w:val="Default"/>
              <w:jc w:val="center"/>
              <w:rPr>
                <w:sz w:val="23"/>
                <w:szCs w:val="23"/>
              </w:rPr>
            </w:pPr>
            <w:r>
              <w:rPr>
                <w:sz w:val="23"/>
                <w:szCs w:val="23"/>
              </w:rPr>
              <w:t>41.25</w:t>
            </w:r>
          </w:p>
        </w:tc>
        <w:tc>
          <w:tcPr>
            <w:tcW w:w="1350" w:type="dxa"/>
            <w:vAlign w:val="center"/>
          </w:tcPr>
          <w:p w14:paraId="4361A5A8" w14:textId="77777777" w:rsidR="003A2C00" w:rsidRDefault="003A2C00" w:rsidP="00B42C4E">
            <w:pPr>
              <w:pStyle w:val="Default"/>
              <w:jc w:val="center"/>
              <w:rPr>
                <w:sz w:val="23"/>
                <w:szCs w:val="23"/>
              </w:rPr>
            </w:pPr>
            <w:r>
              <w:rPr>
                <w:sz w:val="23"/>
                <w:szCs w:val="23"/>
              </w:rPr>
              <w:t>23.64</w:t>
            </w:r>
          </w:p>
        </w:tc>
        <w:tc>
          <w:tcPr>
            <w:tcW w:w="1368" w:type="dxa"/>
            <w:vAlign w:val="center"/>
          </w:tcPr>
          <w:p w14:paraId="141CF16E" w14:textId="77777777" w:rsidR="003A2C00" w:rsidRDefault="003A2C00" w:rsidP="00B42C4E">
            <w:pPr>
              <w:pStyle w:val="Default"/>
              <w:jc w:val="center"/>
              <w:rPr>
                <w:sz w:val="23"/>
                <w:szCs w:val="23"/>
              </w:rPr>
            </w:pPr>
            <w:r>
              <w:rPr>
                <w:sz w:val="23"/>
                <w:szCs w:val="23"/>
              </w:rPr>
              <w:t>43.15</w:t>
            </w:r>
          </w:p>
        </w:tc>
      </w:tr>
      <w:tr w:rsidR="003A2C00" w14:paraId="61C20886" w14:textId="77777777" w:rsidTr="00964BB3">
        <w:trPr>
          <w:trHeight w:val="113"/>
        </w:trPr>
        <w:tc>
          <w:tcPr>
            <w:tcW w:w="4158" w:type="dxa"/>
            <w:vAlign w:val="center"/>
          </w:tcPr>
          <w:p w14:paraId="424C3B5E" w14:textId="77777777" w:rsidR="003A2C00" w:rsidRDefault="003A2C00" w:rsidP="00B42C4E">
            <w:pPr>
              <w:pStyle w:val="Default"/>
              <w:jc w:val="center"/>
              <w:rPr>
                <w:sz w:val="23"/>
                <w:szCs w:val="23"/>
              </w:rPr>
            </w:pPr>
            <w:r>
              <w:rPr>
                <w:b/>
                <w:bCs/>
                <w:sz w:val="23"/>
                <w:szCs w:val="23"/>
              </w:rPr>
              <w:t>T</w:t>
            </w:r>
            <w:r>
              <w:rPr>
                <w:b/>
                <w:bCs/>
                <w:sz w:val="16"/>
                <w:szCs w:val="16"/>
              </w:rPr>
              <w:t>9</w:t>
            </w:r>
            <w:r>
              <w:rPr>
                <w:b/>
                <w:bCs/>
                <w:sz w:val="23"/>
                <w:szCs w:val="23"/>
              </w:rPr>
              <w:t>: 150 % RDF (NPK)</w:t>
            </w:r>
          </w:p>
        </w:tc>
        <w:tc>
          <w:tcPr>
            <w:tcW w:w="1350" w:type="dxa"/>
            <w:vAlign w:val="center"/>
          </w:tcPr>
          <w:p w14:paraId="018E5986" w14:textId="77777777" w:rsidR="003A2C00" w:rsidRDefault="003A2C00" w:rsidP="00B42C4E">
            <w:pPr>
              <w:pStyle w:val="Default"/>
              <w:jc w:val="center"/>
              <w:rPr>
                <w:sz w:val="23"/>
                <w:szCs w:val="23"/>
              </w:rPr>
            </w:pPr>
            <w:r>
              <w:rPr>
                <w:sz w:val="23"/>
                <w:szCs w:val="23"/>
              </w:rPr>
              <w:t>52.21</w:t>
            </w:r>
          </w:p>
        </w:tc>
        <w:tc>
          <w:tcPr>
            <w:tcW w:w="1350" w:type="dxa"/>
            <w:vAlign w:val="center"/>
          </w:tcPr>
          <w:p w14:paraId="4D0D0B06" w14:textId="77777777" w:rsidR="003A2C00" w:rsidRDefault="003A2C00" w:rsidP="00B42C4E">
            <w:pPr>
              <w:pStyle w:val="Default"/>
              <w:jc w:val="center"/>
              <w:rPr>
                <w:sz w:val="23"/>
                <w:szCs w:val="23"/>
              </w:rPr>
            </w:pPr>
            <w:r>
              <w:rPr>
                <w:sz w:val="23"/>
                <w:szCs w:val="23"/>
              </w:rPr>
              <w:t>75.05</w:t>
            </w:r>
          </w:p>
        </w:tc>
        <w:tc>
          <w:tcPr>
            <w:tcW w:w="1350" w:type="dxa"/>
            <w:vAlign w:val="center"/>
          </w:tcPr>
          <w:p w14:paraId="086CB881" w14:textId="77777777" w:rsidR="003A2C00" w:rsidRDefault="003A2C00" w:rsidP="00B42C4E">
            <w:pPr>
              <w:pStyle w:val="Default"/>
              <w:jc w:val="center"/>
              <w:rPr>
                <w:sz w:val="23"/>
                <w:szCs w:val="23"/>
              </w:rPr>
            </w:pPr>
            <w:r>
              <w:rPr>
                <w:sz w:val="23"/>
                <w:szCs w:val="23"/>
              </w:rPr>
              <w:t>54.61</w:t>
            </w:r>
          </w:p>
        </w:tc>
        <w:tc>
          <w:tcPr>
            <w:tcW w:w="1368" w:type="dxa"/>
            <w:vAlign w:val="center"/>
          </w:tcPr>
          <w:p w14:paraId="4DEEEB34" w14:textId="77777777" w:rsidR="003A2C00" w:rsidRDefault="003A2C00" w:rsidP="00B42C4E">
            <w:pPr>
              <w:pStyle w:val="Default"/>
              <w:jc w:val="center"/>
              <w:rPr>
                <w:sz w:val="23"/>
                <w:szCs w:val="23"/>
              </w:rPr>
            </w:pPr>
            <w:r>
              <w:rPr>
                <w:sz w:val="23"/>
                <w:szCs w:val="23"/>
              </w:rPr>
              <w:t>77.10</w:t>
            </w:r>
          </w:p>
        </w:tc>
      </w:tr>
      <w:tr w:rsidR="003A2C00" w14:paraId="1770AF99" w14:textId="77777777" w:rsidTr="00964BB3">
        <w:trPr>
          <w:trHeight w:val="125"/>
        </w:trPr>
        <w:tc>
          <w:tcPr>
            <w:tcW w:w="4158" w:type="dxa"/>
            <w:vAlign w:val="center"/>
          </w:tcPr>
          <w:p w14:paraId="6BCDE654" w14:textId="77777777" w:rsidR="003A2C00" w:rsidRDefault="003A2C00" w:rsidP="00B42C4E">
            <w:pPr>
              <w:pStyle w:val="Default"/>
              <w:jc w:val="center"/>
              <w:rPr>
                <w:sz w:val="23"/>
                <w:szCs w:val="23"/>
              </w:rPr>
            </w:pPr>
            <w:r>
              <w:rPr>
                <w:b/>
                <w:bCs/>
                <w:sz w:val="23"/>
                <w:szCs w:val="23"/>
              </w:rPr>
              <w:t>T</w:t>
            </w:r>
            <w:r>
              <w:rPr>
                <w:b/>
                <w:bCs/>
                <w:sz w:val="16"/>
                <w:szCs w:val="16"/>
              </w:rPr>
              <w:t>10</w:t>
            </w:r>
            <w:r>
              <w:rPr>
                <w:b/>
                <w:bCs/>
                <w:sz w:val="23"/>
                <w:szCs w:val="23"/>
              </w:rPr>
              <w:t>: 100 % RDF +FYM @ 5 t ha</w:t>
            </w:r>
            <w:r>
              <w:rPr>
                <w:b/>
                <w:bCs/>
                <w:sz w:val="16"/>
                <w:szCs w:val="16"/>
              </w:rPr>
              <w:t xml:space="preserve">-1 </w:t>
            </w:r>
            <w:r>
              <w:rPr>
                <w:b/>
                <w:bCs/>
                <w:sz w:val="23"/>
                <w:szCs w:val="23"/>
              </w:rPr>
              <w:t>+ Zn + B</w:t>
            </w:r>
          </w:p>
        </w:tc>
        <w:tc>
          <w:tcPr>
            <w:tcW w:w="1350" w:type="dxa"/>
            <w:vAlign w:val="center"/>
          </w:tcPr>
          <w:p w14:paraId="550A02B3" w14:textId="77777777" w:rsidR="003A2C00" w:rsidRDefault="003A2C00" w:rsidP="00B42C4E">
            <w:pPr>
              <w:pStyle w:val="Default"/>
              <w:jc w:val="center"/>
              <w:rPr>
                <w:sz w:val="23"/>
                <w:szCs w:val="23"/>
              </w:rPr>
            </w:pPr>
            <w:r>
              <w:rPr>
                <w:sz w:val="23"/>
                <w:szCs w:val="23"/>
              </w:rPr>
              <w:t>51.19</w:t>
            </w:r>
          </w:p>
        </w:tc>
        <w:tc>
          <w:tcPr>
            <w:tcW w:w="1350" w:type="dxa"/>
            <w:vAlign w:val="center"/>
          </w:tcPr>
          <w:p w14:paraId="7C16734D" w14:textId="77777777" w:rsidR="003A2C00" w:rsidRDefault="003A2C00" w:rsidP="00B42C4E">
            <w:pPr>
              <w:pStyle w:val="Default"/>
              <w:jc w:val="center"/>
              <w:rPr>
                <w:sz w:val="23"/>
                <w:szCs w:val="23"/>
              </w:rPr>
            </w:pPr>
            <w:r>
              <w:rPr>
                <w:sz w:val="23"/>
                <w:szCs w:val="23"/>
              </w:rPr>
              <w:t>73.09</w:t>
            </w:r>
          </w:p>
        </w:tc>
        <w:tc>
          <w:tcPr>
            <w:tcW w:w="1350" w:type="dxa"/>
            <w:vAlign w:val="center"/>
          </w:tcPr>
          <w:p w14:paraId="04524EDB" w14:textId="77777777" w:rsidR="003A2C00" w:rsidRDefault="003A2C00" w:rsidP="00B42C4E">
            <w:pPr>
              <w:pStyle w:val="Default"/>
              <w:jc w:val="center"/>
              <w:rPr>
                <w:sz w:val="23"/>
                <w:szCs w:val="23"/>
              </w:rPr>
            </w:pPr>
            <w:r>
              <w:rPr>
                <w:sz w:val="23"/>
                <w:szCs w:val="23"/>
              </w:rPr>
              <w:t>53.81</w:t>
            </w:r>
          </w:p>
        </w:tc>
        <w:tc>
          <w:tcPr>
            <w:tcW w:w="1368" w:type="dxa"/>
            <w:vAlign w:val="center"/>
          </w:tcPr>
          <w:p w14:paraId="64A7E107" w14:textId="77777777" w:rsidR="003A2C00" w:rsidRDefault="003A2C00" w:rsidP="00B42C4E">
            <w:pPr>
              <w:pStyle w:val="Default"/>
              <w:jc w:val="center"/>
              <w:rPr>
                <w:sz w:val="23"/>
                <w:szCs w:val="23"/>
              </w:rPr>
            </w:pPr>
            <w:r>
              <w:rPr>
                <w:sz w:val="23"/>
                <w:szCs w:val="23"/>
              </w:rPr>
              <w:t>74.19</w:t>
            </w:r>
          </w:p>
        </w:tc>
      </w:tr>
      <w:tr w:rsidR="003A2C00" w14:paraId="40F95FE2" w14:textId="77777777" w:rsidTr="00964BB3">
        <w:trPr>
          <w:trHeight w:val="107"/>
        </w:trPr>
        <w:tc>
          <w:tcPr>
            <w:tcW w:w="4158" w:type="dxa"/>
            <w:vAlign w:val="center"/>
          </w:tcPr>
          <w:p w14:paraId="590D4331" w14:textId="77777777" w:rsidR="003A2C00" w:rsidRDefault="003A2C00" w:rsidP="00B42C4E">
            <w:pPr>
              <w:pStyle w:val="Default"/>
              <w:jc w:val="center"/>
              <w:rPr>
                <w:sz w:val="23"/>
                <w:szCs w:val="23"/>
              </w:rPr>
            </w:pPr>
            <w:proofErr w:type="spellStart"/>
            <w:r>
              <w:rPr>
                <w:b/>
                <w:bCs/>
                <w:sz w:val="23"/>
                <w:szCs w:val="23"/>
              </w:rPr>
              <w:t>SEm</w:t>
            </w:r>
            <w:proofErr w:type="spellEnd"/>
            <w:r>
              <w:rPr>
                <w:b/>
                <w:bCs/>
                <w:sz w:val="23"/>
                <w:szCs w:val="23"/>
              </w:rPr>
              <w:t xml:space="preserve"> +</w:t>
            </w:r>
          </w:p>
        </w:tc>
        <w:tc>
          <w:tcPr>
            <w:tcW w:w="1350" w:type="dxa"/>
            <w:vAlign w:val="center"/>
          </w:tcPr>
          <w:p w14:paraId="6CD79AFF" w14:textId="77777777" w:rsidR="003A2C00" w:rsidRDefault="003A2C00" w:rsidP="00B42C4E">
            <w:pPr>
              <w:pStyle w:val="Default"/>
              <w:jc w:val="center"/>
              <w:rPr>
                <w:sz w:val="23"/>
                <w:szCs w:val="23"/>
              </w:rPr>
            </w:pPr>
            <w:r>
              <w:rPr>
                <w:b/>
                <w:bCs/>
                <w:sz w:val="23"/>
                <w:szCs w:val="23"/>
              </w:rPr>
              <w:t>0.55</w:t>
            </w:r>
          </w:p>
        </w:tc>
        <w:tc>
          <w:tcPr>
            <w:tcW w:w="1350" w:type="dxa"/>
            <w:vAlign w:val="center"/>
          </w:tcPr>
          <w:p w14:paraId="26620D91" w14:textId="77777777" w:rsidR="003A2C00" w:rsidRDefault="003A2C00" w:rsidP="00B42C4E">
            <w:pPr>
              <w:pStyle w:val="Default"/>
              <w:jc w:val="center"/>
              <w:rPr>
                <w:sz w:val="23"/>
                <w:szCs w:val="23"/>
              </w:rPr>
            </w:pPr>
            <w:r>
              <w:rPr>
                <w:b/>
                <w:bCs/>
                <w:sz w:val="23"/>
                <w:szCs w:val="23"/>
              </w:rPr>
              <w:t>1.16</w:t>
            </w:r>
          </w:p>
        </w:tc>
        <w:tc>
          <w:tcPr>
            <w:tcW w:w="1350" w:type="dxa"/>
            <w:vAlign w:val="center"/>
          </w:tcPr>
          <w:p w14:paraId="1AAF40EE" w14:textId="77777777" w:rsidR="003A2C00" w:rsidRDefault="003A2C00" w:rsidP="00B42C4E">
            <w:pPr>
              <w:pStyle w:val="Default"/>
              <w:jc w:val="center"/>
              <w:rPr>
                <w:sz w:val="23"/>
                <w:szCs w:val="23"/>
              </w:rPr>
            </w:pPr>
            <w:r>
              <w:rPr>
                <w:b/>
                <w:bCs/>
                <w:sz w:val="23"/>
                <w:szCs w:val="23"/>
              </w:rPr>
              <w:t>0.70</w:t>
            </w:r>
          </w:p>
        </w:tc>
        <w:tc>
          <w:tcPr>
            <w:tcW w:w="1368" w:type="dxa"/>
            <w:vAlign w:val="center"/>
          </w:tcPr>
          <w:p w14:paraId="505AA85A" w14:textId="77777777" w:rsidR="003A2C00" w:rsidRDefault="003A2C00" w:rsidP="00B42C4E">
            <w:pPr>
              <w:pStyle w:val="Default"/>
              <w:jc w:val="center"/>
              <w:rPr>
                <w:sz w:val="23"/>
                <w:szCs w:val="23"/>
              </w:rPr>
            </w:pPr>
            <w:r>
              <w:rPr>
                <w:b/>
                <w:bCs/>
                <w:sz w:val="23"/>
                <w:szCs w:val="23"/>
              </w:rPr>
              <w:t>0.87</w:t>
            </w:r>
          </w:p>
        </w:tc>
      </w:tr>
      <w:tr w:rsidR="003A2C00" w14:paraId="11A1F647" w14:textId="77777777" w:rsidTr="00964BB3">
        <w:trPr>
          <w:trHeight w:val="107"/>
        </w:trPr>
        <w:tc>
          <w:tcPr>
            <w:tcW w:w="4158" w:type="dxa"/>
            <w:vAlign w:val="center"/>
          </w:tcPr>
          <w:p w14:paraId="39E03D1D" w14:textId="77777777" w:rsidR="003A2C00" w:rsidRDefault="003A2C00" w:rsidP="00B42C4E">
            <w:pPr>
              <w:pStyle w:val="Default"/>
              <w:jc w:val="center"/>
              <w:rPr>
                <w:sz w:val="23"/>
                <w:szCs w:val="23"/>
              </w:rPr>
            </w:pPr>
            <w:r>
              <w:rPr>
                <w:b/>
                <w:bCs/>
                <w:sz w:val="23"/>
                <w:szCs w:val="23"/>
              </w:rPr>
              <w:t>CD at 5%</w:t>
            </w:r>
          </w:p>
        </w:tc>
        <w:tc>
          <w:tcPr>
            <w:tcW w:w="1350" w:type="dxa"/>
            <w:vAlign w:val="center"/>
          </w:tcPr>
          <w:p w14:paraId="6A955D78" w14:textId="77777777" w:rsidR="003A2C00" w:rsidRDefault="003A2C00" w:rsidP="00B42C4E">
            <w:pPr>
              <w:pStyle w:val="Default"/>
              <w:jc w:val="center"/>
              <w:rPr>
                <w:sz w:val="23"/>
                <w:szCs w:val="23"/>
              </w:rPr>
            </w:pPr>
            <w:r>
              <w:rPr>
                <w:b/>
                <w:bCs/>
                <w:sz w:val="23"/>
                <w:szCs w:val="23"/>
              </w:rPr>
              <w:t>1.63</w:t>
            </w:r>
          </w:p>
        </w:tc>
        <w:tc>
          <w:tcPr>
            <w:tcW w:w="1350" w:type="dxa"/>
            <w:vAlign w:val="center"/>
          </w:tcPr>
          <w:p w14:paraId="7F2FBFEC" w14:textId="77777777" w:rsidR="003A2C00" w:rsidRDefault="003A2C00" w:rsidP="00B42C4E">
            <w:pPr>
              <w:pStyle w:val="Default"/>
              <w:jc w:val="center"/>
              <w:rPr>
                <w:sz w:val="23"/>
                <w:szCs w:val="23"/>
              </w:rPr>
            </w:pPr>
            <w:r>
              <w:rPr>
                <w:b/>
                <w:bCs/>
                <w:sz w:val="23"/>
                <w:szCs w:val="23"/>
              </w:rPr>
              <w:t>3.46</w:t>
            </w:r>
          </w:p>
        </w:tc>
        <w:tc>
          <w:tcPr>
            <w:tcW w:w="1350" w:type="dxa"/>
            <w:vAlign w:val="center"/>
          </w:tcPr>
          <w:p w14:paraId="65E2C02F" w14:textId="77777777" w:rsidR="003A2C00" w:rsidRDefault="003A2C00" w:rsidP="00B42C4E">
            <w:pPr>
              <w:pStyle w:val="Default"/>
              <w:jc w:val="center"/>
              <w:rPr>
                <w:sz w:val="23"/>
                <w:szCs w:val="23"/>
              </w:rPr>
            </w:pPr>
            <w:r>
              <w:rPr>
                <w:b/>
                <w:bCs/>
                <w:sz w:val="23"/>
                <w:szCs w:val="23"/>
              </w:rPr>
              <w:t>2.07</w:t>
            </w:r>
          </w:p>
        </w:tc>
        <w:tc>
          <w:tcPr>
            <w:tcW w:w="1368" w:type="dxa"/>
            <w:vAlign w:val="center"/>
          </w:tcPr>
          <w:p w14:paraId="46F3CA3A" w14:textId="77777777" w:rsidR="003A2C00" w:rsidRDefault="003A2C00" w:rsidP="00B42C4E">
            <w:pPr>
              <w:pStyle w:val="Default"/>
              <w:jc w:val="center"/>
              <w:rPr>
                <w:sz w:val="23"/>
                <w:szCs w:val="23"/>
              </w:rPr>
            </w:pPr>
            <w:r>
              <w:rPr>
                <w:b/>
                <w:bCs/>
                <w:sz w:val="23"/>
                <w:szCs w:val="23"/>
              </w:rPr>
              <w:t>2.57</w:t>
            </w:r>
          </w:p>
        </w:tc>
      </w:tr>
    </w:tbl>
    <w:p w14:paraId="0D71C827" w14:textId="77777777" w:rsidR="003A2C00" w:rsidRPr="003D6B5E" w:rsidRDefault="003D6B5E" w:rsidP="003D6B5E">
      <w:pPr>
        <w:spacing w:before="100" w:beforeAutospacing="1" w:after="100" w:afterAutospacing="1"/>
        <w:jc w:val="both"/>
        <w:rPr>
          <w:rFonts w:ascii="Times New Roman" w:eastAsia="Times New Roman" w:hAnsi="Times New Roman" w:cs="Times New Roman"/>
          <w:sz w:val="28"/>
          <w:szCs w:val="24"/>
        </w:rPr>
      </w:pPr>
      <w:r w:rsidRPr="003D6B5E">
        <w:rPr>
          <w:rFonts w:ascii="Times New Roman" w:hAnsi="Times New Roman" w:cs="Times New Roman"/>
          <w:b/>
          <w:bCs/>
          <w:sz w:val="24"/>
          <w:szCs w:val="23"/>
        </w:rPr>
        <w:t xml:space="preserve">Table3. Effect of crop residue management on </w:t>
      </w:r>
      <w:r w:rsidR="000819FB">
        <w:rPr>
          <w:rFonts w:ascii="Times New Roman" w:hAnsi="Times New Roman" w:cs="Times New Roman"/>
          <w:b/>
          <w:bCs/>
          <w:sz w:val="24"/>
          <w:szCs w:val="23"/>
        </w:rPr>
        <w:t>Total N</w:t>
      </w:r>
      <w:r w:rsidRPr="003D6B5E">
        <w:rPr>
          <w:rFonts w:ascii="Times New Roman" w:hAnsi="Times New Roman" w:cs="Times New Roman"/>
          <w:b/>
          <w:bCs/>
          <w:sz w:val="24"/>
          <w:szCs w:val="23"/>
        </w:rPr>
        <w:t xml:space="preserve"> uptake in rice</w:t>
      </w:r>
      <w:r w:rsidR="004B036F">
        <w:rPr>
          <w:rFonts w:ascii="Times New Roman" w:hAnsi="Times New Roman" w:cs="Times New Roman"/>
          <w:b/>
          <w:bCs/>
          <w:sz w:val="24"/>
          <w:szCs w:val="23"/>
        </w:rPr>
        <w:t>-wheat</w:t>
      </w:r>
      <w:r w:rsidRPr="003D6B5E">
        <w:rPr>
          <w:rFonts w:ascii="Times New Roman" w:hAnsi="Times New Roman" w:cs="Times New Roman"/>
          <w:b/>
          <w:bCs/>
          <w:sz w:val="24"/>
          <w:szCs w:val="23"/>
        </w:rPr>
        <w:t xml:space="preserve"> crop in 2020-</w:t>
      </w:r>
      <w:r w:rsidR="000819FB">
        <w:rPr>
          <w:rFonts w:ascii="Times New Roman" w:hAnsi="Times New Roman" w:cs="Times New Roman"/>
          <w:b/>
          <w:bCs/>
          <w:sz w:val="24"/>
          <w:szCs w:val="23"/>
        </w:rPr>
        <w:tab/>
      </w:r>
      <w:r w:rsidRPr="003D6B5E">
        <w:rPr>
          <w:rFonts w:ascii="Times New Roman" w:hAnsi="Times New Roman" w:cs="Times New Roman"/>
          <w:b/>
          <w:bCs/>
          <w:sz w:val="24"/>
          <w:szCs w:val="23"/>
        </w:rPr>
        <w:t>21</w:t>
      </w:r>
      <w:r w:rsidR="000819FB">
        <w:rPr>
          <w:rFonts w:ascii="Times New Roman" w:hAnsi="Times New Roman" w:cs="Times New Roman"/>
          <w:b/>
          <w:bCs/>
          <w:sz w:val="24"/>
          <w:szCs w:val="23"/>
        </w:rPr>
        <w:t xml:space="preserve"> and 2021-22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8"/>
        <w:gridCol w:w="1350"/>
        <w:gridCol w:w="1170"/>
        <w:gridCol w:w="1008"/>
        <w:gridCol w:w="990"/>
      </w:tblGrid>
      <w:tr w:rsidR="004B036F" w14:paraId="238C1005" w14:textId="77777777" w:rsidTr="00A42303">
        <w:trPr>
          <w:trHeight w:val="581"/>
        </w:trPr>
        <w:tc>
          <w:tcPr>
            <w:tcW w:w="5058" w:type="dxa"/>
            <w:vAlign w:val="center"/>
          </w:tcPr>
          <w:p w14:paraId="61184925" w14:textId="77777777" w:rsidR="004B036F" w:rsidRDefault="004B036F" w:rsidP="00B42C4E">
            <w:pPr>
              <w:pStyle w:val="Default"/>
              <w:jc w:val="center"/>
              <w:rPr>
                <w:sz w:val="23"/>
                <w:szCs w:val="23"/>
              </w:rPr>
            </w:pPr>
            <w:r>
              <w:rPr>
                <w:b/>
                <w:bCs/>
                <w:sz w:val="23"/>
                <w:szCs w:val="23"/>
              </w:rPr>
              <w:lastRenderedPageBreak/>
              <w:t>Treatment</w:t>
            </w:r>
          </w:p>
        </w:tc>
        <w:tc>
          <w:tcPr>
            <w:tcW w:w="4518" w:type="dxa"/>
            <w:gridSpan w:val="4"/>
            <w:vAlign w:val="center"/>
          </w:tcPr>
          <w:p w14:paraId="7BBB0D7E" w14:textId="77777777" w:rsidR="004B036F" w:rsidRDefault="004B036F" w:rsidP="00B42C4E">
            <w:pPr>
              <w:pStyle w:val="Default"/>
              <w:jc w:val="center"/>
              <w:rPr>
                <w:b/>
                <w:bCs/>
                <w:sz w:val="23"/>
                <w:szCs w:val="23"/>
              </w:rPr>
            </w:pPr>
            <w:r>
              <w:rPr>
                <w:b/>
                <w:bCs/>
                <w:sz w:val="23"/>
                <w:szCs w:val="23"/>
              </w:rPr>
              <w:t xml:space="preserve">Total N uptake </w:t>
            </w:r>
          </w:p>
          <w:p w14:paraId="5201A10B" w14:textId="77777777" w:rsidR="004B036F" w:rsidRPr="00A42303" w:rsidRDefault="004B036F" w:rsidP="00A42303">
            <w:pPr>
              <w:pStyle w:val="Default"/>
              <w:jc w:val="center"/>
              <w:rPr>
                <w:sz w:val="23"/>
                <w:szCs w:val="23"/>
              </w:rPr>
            </w:pPr>
            <w:r>
              <w:rPr>
                <w:b/>
                <w:bCs/>
                <w:sz w:val="23"/>
                <w:szCs w:val="23"/>
              </w:rPr>
              <w:t>(kg ha</w:t>
            </w:r>
            <w:r w:rsidRPr="003D6B5E">
              <w:rPr>
                <w:b/>
                <w:bCs/>
                <w:sz w:val="16"/>
                <w:szCs w:val="16"/>
                <w:vertAlign w:val="superscript"/>
              </w:rPr>
              <w:t>-1</w:t>
            </w:r>
            <w:r>
              <w:rPr>
                <w:b/>
                <w:bCs/>
                <w:sz w:val="23"/>
                <w:szCs w:val="23"/>
              </w:rPr>
              <w:t xml:space="preserve">) </w:t>
            </w:r>
          </w:p>
        </w:tc>
      </w:tr>
      <w:tr w:rsidR="004B036F" w14:paraId="2EEF31DF" w14:textId="77777777" w:rsidTr="00A42303">
        <w:trPr>
          <w:trHeight w:val="113"/>
        </w:trPr>
        <w:tc>
          <w:tcPr>
            <w:tcW w:w="5058" w:type="dxa"/>
          </w:tcPr>
          <w:p w14:paraId="4F4F4E4E" w14:textId="77777777" w:rsidR="004B036F" w:rsidRDefault="004B036F" w:rsidP="00B42C4E">
            <w:pPr>
              <w:pStyle w:val="Default"/>
              <w:rPr>
                <w:b/>
                <w:bCs/>
                <w:sz w:val="23"/>
                <w:szCs w:val="23"/>
              </w:rPr>
            </w:pPr>
          </w:p>
        </w:tc>
        <w:tc>
          <w:tcPr>
            <w:tcW w:w="2520" w:type="dxa"/>
            <w:gridSpan w:val="2"/>
            <w:vAlign w:val="center"/>
          </w:tcPr>
          <w:p w14:paraId="307BF2E9" w14:textId="77777777" w:rsidR="004B036F" w:rsidRPr="003D6B5E" w:rsidRDefault="004B036F" w:rsidP="00B42C4E">
            <w:pPr>
              <w:pStyle w:val="Default"/>
              <w:jc w:val="center"/>
              <w:rPr>
                <w:b/>
                <w:sz w:val="23"/>
                <w:szCs w:val="23"/>
              </w:rPr>
            </w:pPr>
            <w:r>
              <w:rPr>
                <w:b/>
                <w:sz w:val="23"/>
                <w:szCs w:val="23"/>
              </w:rPr>
              <w:t>Rice</w:t>
            </w:r>
          </w:p>
        </w:tc>
        <w:tc>
          <w:tcPr>
            <w:tcW w:w="1998" w:type="dxa"/>
            <w:gridSpan w:val="2"/>
          </w:tcPr>
          <w:p w14:paraId="1E228FB1" w14:textId="77777777" w:rsidR="004B036F" w:rsidRPr="003D6B5E" w:rsidRDefault="004B036F" w:rsidP="00B42C4E">
            <w:pPr>
              <w:pStyle w:val="Default"/>
              <w:jc w:val="center"/>
              <w:rPr>
                <w:b/>
                <w:sz w:val="23"/>
                <w:szCs w:val="23"/>
              </w:rPr>
            </w:pPr>
            <w:r>
              <w:rPr>
                <w:b/>
                <w:sz w:val="23"/>
                <w:szCs w:val="23"/>
              </w:rPr>
              <w:t>Wheat</w:t>
            </w:r>
          </w:p>
        </w:tc>
      </w:tr>
      <w:tr w:rsidR="004B036F" w14:paraId="1E76222F" w14:textId="77777777" w:rsidTr="00A42303">
        <w:trPr>
          <w:trHeight w:val="113"/>
        </w:trPr>
        <w:tc>
          <w:tcPr>
            <w:tcW w:w="5058" w:type="dxa"/>
          </w:tcPr>
          <w:p w14:paraId="2959172C" w14:textId="77777777" w:rsidR="004B036F" w:rsidRDefault="004B036F" w:rsidP="00B42C4E">
            <w:pPr>
              <w:pStyle w:val="Default"/>
              <w:rPr>
                <w:b/>
                <w:bCs/>
                <w:sz w:val="23"/>
                <w:szCs w:val="23"/>
              </w:rPr>
            </w:pPr>
          </w:p>
        </w:tc>
        <w:tc>
          <w:tcPr>
            <w:tcW w:w="1350" w:type="dxa"/>
            <w:vAlign w:val="center"/>
          </w:tcPr>
          <w:p w14:paraId="59DAC0AF" w14:textId="77777777" w:rsidR="004B036F" w:rsidRDefault="004B036F" w:rsidP="00B42C4E">
            <w:pPr>
              <w:pStyle w:val="Default"/>
              <w:jc w:val="center"/>
              <w:rPr>
                <w:sz w:val="23"/>
                <w:szCs w:val="23"/>
              </w:rPr>
            </w:pPr>
            <w:r w:rsidRPr="003D6B5E">
              <w:rPr>
                <w:b/>
                <w:sz w:val="23"/>
                <w:szCs w:val="23"/>
              </w:rPr>
              <w:t>2020</w:t>
            </w:r>
            <w:r w:rsidR="00A42303">
              <w:rPr>
                <w:b/>
                <w:sz w:val="23"/>
                <w:szCs w:val="23"/>
              </w:rPr>
              <w:t>-21</w:t>
            </w:r>
          </w:p>
        </w:tc>
        <w:tc>
          <w:tcPr>
            <w:tcW w:w="1170" w:type="dxa"/>
          </w:tcPr>
          <w:p w14:paraId="381EE147" w14:textId="77777777" w:rsidR="004B036F" w:rsidRDefault="004B036F" w:rsidP="00B42C4E">
            <w:pPr>
              <w:pStyle w:val="Default"/>
              <w:jc w:val="center"/>
              <w:rPr>
                <w:sz w:val="23"/>
                <w:szCs w:val="23"/>
              </w:rPr>
            </w:pPr>
            <w:r w:rsidRPr="003D6B5E">
              <w:rPr>
                <w:b/>
                <w:sz w:val="23"/>
                <w:szCs w:val="23"/>
              </w:rPr>
              <w:t>2021</w:t>
            </w:r>
            <w:r w:rsidR="00A42303">
              <w:rPr>
                <w:b/>
                <w:sz w:val="23"/>
                <w:szCs w:val="23"/>
              </w:rPr>
              <w:t>-22</w:t>
            </w:r>
          </w:p>
        </w:tc>
        <w:tc>
          <w:tcPr>
            <w:tcW w:w="1008" w:type="dxa"/>
          </w:tcPr>
          <w:p w14:paraId="13B52342" w14:textId="77777777" w:rsidR="004B036F" w:rsidRPr="003D6B5E" w:rsidRDefault="004B036F" w:rsidP="00B42C4E">
            <w:pPr>
              <w:pStyle w:val="Default"/>
              <w:jc w:val="center"/>
              <w:rPr>
                <w:b/>
                <w:sz w:val="23"/>
                <w:szCs w:val="23"/>
              </w:rPr>
            </w:pPr>
            <w:r>
              <w:rPr>
                <w:b/>
                <w:sz w:val="23"/>
                <w:szCs w:val="23"/>
              </w:rPr>
              <w:t>2020</w:t>
            </w:r>
            <w:r w:rsidR="00A42303">
              <w:rPr>
                <w:b/>
                <w:sz w:val="23"/>
                <w:szCs w:val="23"/>
              </w:rPr>
              <w:t>-21</w:t>
            </w:r>
          </w:p>
        </w:tc>
        <w:tc>
          <w:tcPr>
            <w:tcW w:w="990" w:type="dxa"/>
          </w:tcPr>
          <w:p w14:paraId="271652E0" w14:textId="77777777" w:rsidR="004B036F" w:rsidRPr="003D6B5E" w:rsidRDefault="004B036F" w:rsidP="00B42C4E">
            <w:pPr>
              <w:pStyle w:val="Default"/>
              <w:jc w:val="center"/>
              <w:rPr>
                <w:b/>
                <w:sz w:val="23"/>
                <w:szCs w:val="23"/>
              </w:rPr>
            </w:pPr>
            <w:r>
              <w:rPr>
                <w:b/>
                <w:sz w:val="23"/>
                <w:szCs w:val="23"/>
              </w:rPr>
              <w:t>2021</w:t>
            </w:r>
            <w:r w:rsidR="00A42303">
              <w:rPr>
                <w:b/>
                <w:sz w:val="23"/>
                <w:szCs w:val="23"/>
              </w:rPr>
              <w:t>-22</w:t>
            </w:r>
          </w:p>
        </w:tc>
      </w:tr>
      <w:tr w:rsidR="004B036F" w14:paraId="0B9A2342" w14:textId="77777777" w:rsidTr="00A42303">
        <w:trPr>
          <w:trHeight w:val="113"/>
        </w:trPr>
        <w:tc>
          <w:tcPr>
            <w:tcW w:w="5058" w:type="dxa"/>
          </w:tcPr>
          <w:p w14:paraId="350A3181" w14:textId="77777777" w:rsidR="004B036F" w:rsidRDefault="004B036F" w:rsidP="00B42C4E">
            <w:pPr>
              <w:pStyle w:val="Default"/>
              <w:rPr>
                <w:sz w:val="23"/>
                <w:szCs w:val="23"/>
              </w:rPr>
            </w:pPr>
            <w:r>
              <w:rPr>
                <w:b/>
                <w:bCs/>
                <w:sz w:val="23"/>
                <w:szCs w:val="23"/>
              </w:rPr>
              <w:t>T</w:t>
            </w:r>
            <w:r>
              <w:rPr>
                <w:b/>
                <w:bCs/>
                <w:sz w:val="16"/>
                <w:szCs w:val="16"/>
              </w:rPr>
              <w:t>1</w:t>
            </w:r>
            <w:r>
              <w:rPr>
                <w:b/>
                <w:bCs/>
                <w:sz w:val="23"/>
                <w:szCs w:val="23"/>
              </w:rPr>
              <w:t>: 100 % RDF (NPK)</w:t>
            </w:r>
          </w:p>
        </w:tc>
        <w:tc>
          <w:tcPr>
            <w:tcW w:w="1350" w:type="dxa"/>
            <w:vAlign w:val="center"/>
          </w:tcPr>
          <w:p w14:paraId="6319DFD4" w14:textId="77777777" w:rsidR="004B036F" w:rsidRDefault="004B036F" w:rsidP="00B42C4E">
            <w:pPr>
              <w:pStyle w:val="Default"/>
              <w:jc w:val="center"/>
              <w:rPr>
                <w:sz w:val="23"/>
                <w:szCs w:val="23"/>
              </w:rPr>
            </w:pPr>
            <w:r>
              <w:rPr>
                <w:sz w:val="23"/>
                <w:szCs w:val="23"/>
              </w:rPr>
              <w:t>76.71</w:t>
            </w:r>
          </w:p>
        </w:tc>
        <w:tc>
          <w:tcPr>
            <w:tcW w:w="1170" w:type="dxa"/>
          </w:tcPr>
          <w:p w14:paraId="72ACAA2B" w14:textId="77777777" w:rsidR="004B036F" w:rsidRDefault="004B036F" w:rsidP="00B42C4E">
            <w:pPr>
              <w:pStyle w:val="Default"/>
              <w:jc w:val="center"/>
              <w:rPr>
                <w:sz w:val="23"/>
                <w:szCs w:val="23"/>
              </w:rPr>
            </w:pPr>
            <w:r>
              <w:rPr>
                <w:sz w:val="23"/>
                <w:szCs w:val="23"/>
              </w:rPr>
              <w:t>86.42</w:t>
            </w:r>
          </w:p>
        </w:tc>
        <w:tc>
          <w:tcPr>
            <w:tcW w:w="1008" w:type="dxa"/>
          </w:tcPr>
          <w:p w14:paraId="650931E0" w14:textId="77777777" w:rsidR="004B036F" w:rsidRDefault="00A42303" w:rsidP="00B42C4E">
            <w:pPr>
              <w:pStyle w:val="Default"/>
              <w:jc w:val="center"/>
              <w:rPr>
                <w:sz w:val="23"/>
                <w:szCs w:val="23"/>
              </w:rPr>
            </w:pPr>
            <w:r>
              <w:rPr>
                <w:sz w:val="23"/>
                <w:szCs w:val="23"/>
              </w:rPr>
              <w:t>86.17</w:t>
            </w:r>
          </w:p>
        </w:tc>
        <w:tc>
          <w:tcPr>
            <w:tcW w:w="990" w:type="dxa"/>
          </w:tcPr>
          <w:p w14:paraId="2CCB3AC3" w14:textId="77777777" w:rsidR="004B036F" w:rsidRDefault="005F7232" w:rsidP="00B42C4E">
            <w:pPr>
              <w:pStyle w:val="Default"/>
              <w:jc w:val="center"/>
              <w:rPr>
                <w:sz w:val="23"/>
                <w:szCs w:val="23"/>
              </w:rPr>
            </w:pPr>
            <w:r>
              <w:rPr>
                <w:sz w:val="23"/>
                <w:szCs w:val="23"/>
              </w:rPr>
              <w:t>84.03</w:t>
            </w:r>
          </w:p>
        </w:tc>
      </w:tr>
      <w:tr w:rsidR="004B036F" w14:paraId="1F89BA4E" w14:textId="77777777" w:rsidTr="00A42303">
        <w:trPr>
          <w:trHeight w:val="121"/>
        </w:trPr>
        <w:tc>
          <w:tcPr>
            <w:tcW w:w="5058" w:type="dxa"/>
          </w:tcPr>
          <w:p w14:paraId="33475B57" w14:textId="77777777" w:rsidR="004B036F" w:rsidRDefault="004B036F" w:rsidP="00B42C4E">
            <w:pPr>
              <w:pStyle w:val="Default"/>
              <w:rPr>
                <w:sz w:val="23"/>
                <w:szCs w:val="23"/>
              </w:rPr>
            </w:pPr>
            <w:r>
              <w:rPr>
                <w:b/>
                <w:bCs/>
                <w:sz w:val="23"/>
                <w:szCs w:val="23"/>
              </w:rPr>
              <w:t>T</w:t>
            </w:r>
            <w:r>
              <w:rPr>
                <w:b/>
                <w:bCs/>
                <w:sz w:val="16"/>
                <w:szCs w:val="16"/>
              </w:rPr>
              <w:t>2</w:t>
            </w:r>
            <w:r>
              <w:rPr>
                <w:b/>
                <w:bCs/>
                <w:sz w:val="23"/>
                <w:szCs w:val="23"/>
              </w:rPr>
              <w:t>: 50 % N from residue + 50 % RDF</w:t>
            </w:r>
          </w:p>
        </w:tc>
        <w:tc>
          <w:tcPr>
            <w:tcW w:w="1350" w:type="dxa"/>
            <w:vAlign w:val="center"/>
          </w:tcPr>
          <w:p w14:paraId="5387F391" w14:textId="77777777" w:rsidR="004B036F" w:rsidRDefault="004B036F" w:rsidP="00B42C4E">
            <w:pPr>
              <w:pStyle w:val="Default"/>
              <w:jc w:val="center"/>
              <w:rPr>
                <w:sz w:val="23"/>
                <w:szCs w:val="23"/>
              </w:rPr>
            </w:pPr>
            <w:r>
              <w:rPr>
                <w:sz w:val="23"/>
                <w:szCs w:val="23"/>
              </w:rPr>
              <w:t>63.93</w:t>
            </w:r>
          </w:p>
        </w:tc>
        <w:tc>
          <w:tcPr>
            <w:tcW w:w="1170" w:type="dxa"/>
          </w:tcPr>
          <w:p w14:paraId="2197EF26" w14:textId="77777777" w:rsidR="004B036F" w:rsidRDefault="004B036F" w:rsidP="00B42C4E">
            <w:pPr>
              <w:pStyle w:val="Default"/>
              <w:jc w:val="center"/>
              <w:rPr>
                <w:sz w:val="23"/>
                <w:szCs w:val="23"/>
              </w:rPr>
            </w:pPr>
            <w:r>
              <w:rPr>
                <w:sz w:val="23"/>
                <w:szCs w:val="23"/>
              </w:rPr>
              <w:t>71.84</w:t>
            </w:r>
          </w:p>
        </w:tc>
        <w:tc>
          <w:tcPr>
            <w:tcW w:w="1008" w:type="dxa"/>
          </w:tcPr>
          <w:p w14:paraId="5CBE46BD" w14:textId="77777777" w:rsidR="004B036F" w:rsidRDefault="00A42303" w:rsidP="00B42C4E">
            <w:pPr>
              <w:pStyle w:val="Default"/>
              <w:jc w:val="center"/>
              <w:rPr>
                <w:sz w:val="23"/>
                <w:szCs w:val="23"/>
              </w:rPr>
            </w:pPr>
            <w:r>
              <w:rPr>
                <w:sz w:val="23"/>
                <w:szCs w:val="23"/>
              </w:rPr>
              <w:t>73.69</w:t>
            </w:r>
          </w:p>
        </w:tc>
        <w:tc>
          <w:tcPr>
            <w:tcW w:w="990" w:type="dxa"/>
          </w:tcPr>
          <w:p w14:paraId="0AACBADF" w14:textId="77777777" w:rsidR="004B036F" w:rsidRDefault="005F7232" w:rsidP="00B42C4E">
            <w:pPr>
              <w:pStyle w:val="Default"/>
              <w:jc w:val="center"/>
              <w:rPr>
                <w:sz w:val="23"/>
                <w:szCs w:val="23"/>
              </w:rPr>
            </w:pPr>
            <w:r>
              <w:rPr>
                <w:sz w:val="23"/>
                <w:szCs w:val="23"/>
              </w:rPr>
              <w:t>72.3</w:t>
            </w:r>
          </w:p>
        </w:tc>
      </w:tr>
      <w:tr w:rsidR="004B036F" w14:paraId="26AB251F" w14:textId="77777777" w:rsidTr="00A42303">
        <w:trPr>
          <w:trHeight w:val="118"/>
        </w:trPr>
        <w:tc>
          <w:tcPr>
            <w:tcW w:w="5058" w:type="dxa"/>
          </w:tcPr>
          <w:p w14:paraId="01BD0C25" w14:textId="77777777" w:rsidR="004B036F" w:rsidRDefault="004B036F" w:rsidP="00B42C4E">
            <w:pPr>
              <w:pStyle w:val="Default"/>
              <w:rPr>
                <w:sz w:val="23"/>
                <w:szCs w:val="23"/>
              </w:rPr>
            </w:pPr>
            <w:r>
              <w:rPr>
                <w:b/>
                <w:bCs/>
                <w:sz w:val="23"/>
                <w:szCs w:val="23"/>
              </w:rPr>
              <w:t>T</w:t>
            </w:r>
            <w:r>
              <w:rPr>
                <w:b/>
                <w:bCs/>
                <w:sz w:val="16"/>
                <w:szCs w:val="16"/>
              </w:rPr>
              <w:t>3</w:t>
            </w:r>
            <w:r>
              <w:rPr>
                <w:b/>
                <w:bCs/>
                <w:sz w:val="23"/>
                <w:szCs w:val="23"/>
              </w:rPr>
              <w:t>: 50 % N from residue + 50 % RDF + Pusa Decomposer</w:t>
            </w:r>
          </w:p>
        </w:tc>
        <w:tc>
          <w:tcPr>
            <w:tcW w:w="1350" w:type="dxa"/>
            <w:vAlign w:val="center"/>
          </w:tcPr>
          <w:p w14:paraId="4C8797B2" w14:textId="77777777" w:rsidR="004B036F" w:rsidRDefault="004B036F" w:rsidP="00B42C4E">
            <w:pPr>
              <w:pStyle w:val="Default"/>
              <w:jc w:val="center"/>
              <w:rPr>
                <w:sz w:val="23"/>
                <w:szCs w:val="23"/>
              </w:rPr>
            </w:pPr>
            <w:r>
              <w:rPr>
                <w:sz w:val="23"/>
                <w:szCs w:val="23"/>
              </w:rPr>
              <w:t>67.42</w:t>
            </w:r>
          </w:p>
        </w:tc>
        <w:tc>
          <w:tcPr>
            <w:tcW w:w="1170" w:type="dxa"/>
          </w:tcPr>
          <w:p w14:paraId="08D3609C" w14:textId="77777777" w:rsidR="004B036F" w:rsidRDefault="004B036F" w:rsidP="00B42C4E">
            <w:pPr>
              <w:pStyle w:val="Default"/>
              <w:jc w:val="center"/>
              <w:rPr>
                <w:sz w:val="23"/>
                <w:szCs w:val="23"/>
              </w:rPr>
            </w:pPr>
            <w:r>
              <w:rPr>
                <w:sz w:val="23"/>
                <w:szCs w:val="23"/>
              </w:rPr>
              <w:t>80.33</w:t>
            </w:r>
          </w:p>
        </w:tc>
        <w:tc>
          <w:tcPr>
            <w:tcW w:w="1008" w:type="dxa"/>
          </w:tcPr>
          <w:p w14:paraId="302DFC17" w14:textId="77777777" w:rsidR="004B036F" w:rsidRDefault="00A42303" w:rsidP="00B42C4E">
            <w:pPr>
              <w:pStyle w:val="Default"/>
              <w:jc w:val="center"/>
              <w:rPr>
                <w:sz w:val="23"/>
                <w:szCs w:val="23"/>
              </w:rPr>
            </w:pPr>
            <w:r>
              <w:rPr>
                <w:sz w:val="23"/>
                <w:szCs w:val="23"/>
              </w:rPr>
              <w:t>77.12</w:t>
            </w:r>
          </w:p>
        </w:tc>
        <w:tc>
          <w:tcPr>
            <w:tcW w:w="990" w:type="dxa"/>
          </w:tcPr>
          <w:p w14:paraId="6F2CD9C4" w14:textId="77777777" w:rsidR="004B036F" w:rsidRDefault="005F7232" w:rsidP="00B42C4E">
            <w:pPr>
              <w:pStyle w:val="Default"/>
              <w:jc w:val="center"/>
              <w:rPr>
                <w:sz w:val="23"/>
                <w:szCs w:val="23"/>
              </w:rPr>
            </w:pPr>
            <w:r>
              <w:rPr>
                <w:sz w:val="23"/>
                <w:szCs w:val="23"/>
              </w:rPr>
              <w:t>78.86</w:t>
            </w:r>
          </w:p>
        </w:tc>
      </w:tr>
      <w:tr w:rsidR="004B036F" w14:paraId="5B04C9CC" w14:textId="77777777" w:rsidTr="00A42303">
        <w:trPr>
          <w:trHeight w:val="118"/>
        </w:trPr>
        <w:tc>
          <w:tcPr>
            <w:tcW w:w="5058" w:type="dxa"/>
          </w:tcPr>
          <w:p w14:paraId="0EBBE5EA" w14:textId="77777777" w:rsidR="004B036F" w:rsidRDefault="004B036F" w:rsidP="00B42C4E">
            <w:pPr>
              <w:pStyle w:val="Default"/>
              <w:rPr>
                <w:sz w:val="23"/>
                <w:szCs w:val="23"/>
              </w:rPr>
            </w:pPr>
            <w:r>
              <w:rPr>
                <w:b/>
                <w:bCs/>
                <w:sz w:val="23"/>
                <w:szCs w:val="23"/>
              </w:rPr>
              <w:t>T</w:t>
            </w:r>
            <w:r>
              <w:rPr>
                <w:b/>
                <w:bCs/>
                <w:sz w:val="16"/>
                <w:szCs w:val="16"/>
              </w:rPr>
              <w:t>4</w:t>
            </w:r>
            <w:r>
              <w:rPr>
                <w:b/>
                <w:bCs/>
                <w:sz w:val="23"/>
                <w:szCs w:val="23"/>
              </w:rPr>
              <w:t>: 50 % N from residue + 50 % GM</w:t>
            </w:r>
          </w:p>
        </w:tc>
        <w:tc>
          <w:tcPr>
            <w:tcW w:w="1350" w:type="dxa"/>
            <w:vAlign w:val="center"/>
          </w:tcPr>
          <w:p w14:paraId="596FF8B4" w14:textId="77777777" w:rsidR="004B036F" w:rsidRDefault="004B036F" w:rsidP="00B42C4E">
            <w:pPr>
              <w:pStyle w:val="Default"/>
              <w:jc w:val="center"/>
              <w:rPr>
                <w:sz w:val="23"/>
                <w:szCs w:val="23"/>
              </w:rPr>
            </w:pPr>
            <w:r>
              <w:rPr>
                <w:sz w:val="23"/>
                <w:szCs w:val="23"/>
              </w:rPr>
              <w:t>52.79</w:t>
            </w:r>
          </w:p>
        </w:tc>
        <w:tc>
          <w:tcPr>
            <w:tcW w:w="1170" w:type="dxa"/>
          </w:tcPr>
          <w:p w14:paraId="37A50229" w14:textId="77777777" w:rsidR="004B036F" w:rsidRDefault="004B036F" w:rsidP="00B42C4E">
            <w:pPr>
              <w:pStyle w:val="Default"/>
              <w:jc w:val="center"/>
              <w:rPr>
                <w:sz w:val="23"/>
                <w:szCs w:val="23"/>
              </w:rPr>
            </w:pPr>
            <w:r>
              <w:rPr>
                <w:sz w:val="23"/>
                <w:szCs w:val="23"/>
              </w:rPr>
              <w:t>62.64</w:t>
            </w:r>
          </w:p>
        </w:tc>
        <w:tc>
          <w:tcPr>
            <w:tcW w:w="1008" w:type="dxa"/>
          </w:tcPr>
          <w:p w14:paraId="5050A088" w14:textId="77777777" w:rsidR="004B036F" w:rsidRDefault="00A42303" w:rsidP="00B42C4E">
            <w:pPr>
              <w:pStyle w:val="Default"/>
              <w:jc w:val="center"/>
              <w:rPr>
                <w:sz w:val="23"/>
                <w:szCs w:val="23"/>
              </w:rPr>
            </w:pPr>
            <w:r>
              <w:rPr>
                <w:sz w:val="23"/>
                <w:szCs w:val="23"/>
              </w:rPr>
              <w:t>63.78</w:t>
            </w:r>
          </w:p>
        </w:tc>
        <w:tc>
          <w:tcPr>
            <w:tcW w:w="990" w:type="dxa"/>
          </w:tcPr>
          <w:p w14:paraId="402B5FBE" w14:textId="77777777" w:rsidR="004B036F" w:rsidRDefault="005F7232" w:rsidP="00B42C4E">
            <w:pPr>
              <w:pStyle w:val="Default"/>
              <w:jc w:val="center"/>
              <w:rPr>
                <w:sz w:val="23"/>
                <w:szCs w:val="23"/>
              </w:rPr>
            </w:pPr>
            <w:r>
              <w:rPr>
                <w:sz w:val="23"/>
                <w:szCs w:val="23"/>
              </w:rPr>
              <w:t>61.39</w:t>
            </w:r>
          </w:p>
        </w:tc>
      </w:tr>
      <w:tr w:rsidR="004B036F" w14:paraId="4CD961B3" w14:textId="77777777" w:rsidTr="00A42303">
        <w:trPr>
          <w:trHeight w:val="118"/>
        </w:trPr>
        <w:tc>
          <w:tcPr>
            <w:tcW w:w="5058" w:type="dxa"/>
          </w:tcPr>
          <w:p w14:paraId="61BE85C7" w14:textId="77777777" w:rsidR="004B036F" w:rsidRDefault="004B036F" w:rsidP="00B42C4E">
            <w:pPr>
              <w:pStyle w:val="Default"/>
              <w:rPr>
                <w:sz w:val="23"/>
                <w:szCs w:val="23"/>
              </w:rPr>
            </w:pPr>
            <w:r>
              <w:rPr>
                <w:b/>
                <w:bCs/>
                <w:sz w:val="23"/>
                <w:szCs w:val="23"/>
              </w:rPr>
              <w:t>T</w:t>
            </w:r>
            <w:r>
              <w:rPr>
                <w:b/>
                <w:bCs/>
                <w:sz w:val="16"/>
                <w:szCs w:val="16"/>
              </w:rPr>
              <w:t>5</w:t>
            </w:r>
            <w:r>
              <w:rPr>
                <w:b/>
                <w:bCs/>
                <w:sz w:val="23"/>
                <w:szCs w:val="23"/>
              </w:rPr>
              <w:t>: 50 % N from residue + 50 % GM+ Pusa Decomposer</w:t>
            </w:r>
          </w:p>
        </w:tc>
        <w:tc>
          <w:tcPr>
            <w:tcW w:w="1350" w:type="dxa"/>
            <w:vAlign w:val="center"/>
          </w:tcPr>
          <w:p w14:paraId="651F07FF" w14:textId="77777777" w:rsidR="004B036F" w:rsidRDefault="004B036F" w:rsidP="00B42C4E">
            <w:pPr>
              <w:pStyle w:val="Default"/>
              <w:jc w:val="center"/>
              <w:rPr>
                <w:sz w:val="23"/>
                <w:szCs w:val="23"/>
              </w:rPr>
            </w:pPr>
            <w:r>
              <w:rPr>
                <w:sz w:val="23"/>
                <w:szCs w:val="23"/>
              </w:rPr>
              <w:t>58.12</w:t>
            </w:r>
          </w:p>
        </w:tc>
        <w:tc>
          <w:tcPr>
            <w:tcW w:w="1170" w:type="dxa"/>
          </w:tcPr>
          <w:p w14:paraId="7282A045" w14:textId="77777777" w:rsidR="004B036F" w:rsidRDefault="004B036F" w:rsidP="00B42C4E">
            <w:pPr>
              <w:pStyle w:val="Default"/>
              <w:jc w:val="center"/>
              <w:rPr>
                <w:sz w:val="23"/>
                <w:szCs w:val="23"/>
              </w:rPr>
            </w:pPr>
            <w:r>
              <w:rPr>
                <w:sz w:val="23"/>
                <w:szCs w:val="23"/>
              </w:rPr>
              <w:t>63.97</w:t>
            </w:r>
          </w:p>
        </w:tc>
        <w:tc>
          <w:tcPr>
            <w:tcW w:w="1008" w:type="dxa"/>
          </w:tcPr>
          <w:p w14:paraId="184B60B8" w14:textId="77777777" w:rsidR="004B036F" w:rsidRDefault="00A42303" w:rsidP="00B42C4E">
            <w:pPr>
              <w:pStyle w:val="Default"/>
              <w:jc w:val="center"/>
              <w:rPr>
                <w:sz w:val="23"/>
                <w:szCs w:val="23"/>
              </w:rPr>
            </w:pPr>
            <w:r>
              <w:rPr>
                <w:sz w:val="23"/>
                <w:szCs w:val="23"/>
              </w:rPr>
              <w:t>66.00</w:t>
            </w:r>
          </w:p>
        </w:tc>
        <w:tc>
          <w:tcPr>
            <w:tcW w:w="990" w:type="dxa"/>
          </w:tcPr>
          <w:p w14:paraId="1ECA2AD1" w14:textId="77777777" w:rsidR="004B036F" w:rsidRDefault="005F7232" w:rsidP="00B42C4E">
            <w:pPr>
              <w:pStyle w:val="Default"/>
              <w:jc w:val="center"/>
              <w:rPr>
                <w:sz w:val="23"/>
                <w:szCs w:val="23"/>
              </w:rPr>
            </w:pPr>
            <w:r>
              <w:rPr>
                <w:sz w:val="23"/>
                <w:szCs w:val="23"/>
              </w:rPr>
              <w:t>64.87</w:t>
            </w:r>
          </w:p>
        </w:tc>
      </w:tr>
      <w:tr w:rsidR="004B036F" w14:paraId="25052785" w14:textId="77777777" w:rsidTr="00A42303">
        <w:trPr>
          <w:trHeight w:val="125"/>
        </w:trPr>
        <w:tc>
          <w:tcPr>
            <w:tcW w:w="5058" w:type="dxa"/>
          </w:tcPr>
          <w:p w14:paraId="4A85FEB2" w14:textId="77777777" w:rsidR="004B036F" w:rsidRDefault="004B036F" w:rsidP="00B42C4E">
            <w:pPr>
              <w:pStyle w:val="Default"/>
              <w:rPr>
                <w:sz w:val="23"/>
                <w:szCs w:val="23"/>
              </w:rPr>
            </w:pPr>
            <w:r>
              <w:rPr>
                <w:b/>
                <w:bCs/>
                <w:sz w:val="23"/>
                <w:szCs w:val="23"/>
              </w:rPr>
              <w:t>T</w:t>
            </w:r>
            <w:r>
              <w:rPr>
                <w:b/>
                <w:bCs/>
                <w:sz w:val="16"/>
                <w:szCs w:val="16"/>
              </w:rPr>
              <w:t>6</w:t>
            </w:r>
            <w:r>
              <w:rPr>
                <w:b/>
                <w:bCs/>
                <w:sz w:val="23"/>
                <w:szCs w:val="23"/>
              </w:rPr>
              <w:t>: Residue @ 2.5 t ha</w:t>
            </w:r>
            <w:r>
              <w:rPr>
                <w:b/>
                <w:bCs/>
                <w:sz w:val="16"/>
                <w:szCs w:val="16"/>
              </w:rPr>
              <w:t xml:space="preserve">-1 </w:t>
            </w:r>
            <w:r>
              <w:rPr>
                <w:b/>
                <w:bCs/>
                <w:sz w:val="23"/>
                <w:szCs w:val="23"/>
              </w:rPr>
              <w:t>+ Pusa Decomposer</w:t>
            </w:r>
          </w:p>
        </w:tc>
        <w:tc>
          <w:tcPr>
            <w:tcW w:w="1350" w:type="dxa"/>
            <w:vAlign w:val="center"/>
          </w:tcPr>
          <w:p w14:paraId="1188D75F" w14:textId="77777777" w:rsidR="004B036F" w:rsidRDefault="004B036F" w:rsidP="00B42C4E">
            <w:pPr>
              <w:pStyle w:val="Default"/>
              <w:jc w:val="center"/>
              <w:rPr>
                <w:sz w:val="23"/>
                <w:szCs w:val="23"/>
              </w:rPr>
            </w:pPr>
            <w:r>
              <w:rPr>
                <w:sz w:val="23"/>
                <w:szCs w:val="23"/>
              </w:rPr>
              <w:t>48.36</w:t>
            </w:r>
          </w:p>
        </w:tc>
        <w:tc>
          <w:tcPr>
            <w:tcW w:w="1170" w:type="dxa"/>
          </w:tcPr>
          <w:p w14:paraId="49BB0FC8" w14:textId="77777777" w:rsidR="004B036F" w:rsidRDefault="004B036F" w:rsidP="00B42C4E">
            <w:pPr>
              <w:pStyle w:val="Default"/>
              <w:jc w:val="center"/>
              <w:rPr>
                <w:sz w:val="23"/>
                <w:szCs w:val="23"/>
              </w:rPr>
            </w:pPr>
            <w:r>
              <w:rPr>
                <w:sz w:val="23"/>
                <w:szCs w:val="23"/>
              </w:rPr>
              <w:t>59.12</w:t>
            </w:r>
          </w:p>
        </w:tc>
        <w:tc>
          <w:tcPr>
            <w:tcW w:w="1008" w:type="dxa"/>
          </w:tcPr>
          <w:p w14:paraId="2859554F" w14:textId="77777777" w:rsidR="004B036F" w:rsidRDefault="00A42303" w:rsidP="00B42C4E">
            <w:pPr>
              <w:pStyle w:val="Default"/>
              <w:jc w:val="center"/>
              <w:rPr>
                <w:sz w:val="23"/>
                <w:szCs w:val="23"/>
              </w:rPr>
            </w:pPr>
            <w:r>
              <w:rPr>
                <w:sz w:val="23"/>
                <w:szCs w:val="23"/>
              </w:rPr>
              <w:t>60.15</w:t>
            </w:r>
          </w:p>
        </w:tc>
        <w:tc>
          <w:tcPr>
            <w:tcW w:w="990" w:type="dxa"/>
          </w:tcPr>
          <w:p w14:paraId="062A6F86" w14:textId="77777777" w:rsidR="004B036F" w:rsidRDefault="005F7232" w:rsidP="00B42C4E">
            <w:pPr>
              <w:pStyle w:val="Default"/>
              <w:jc w:val="center"/>
              <w:rPr>
                <w:sz w:val="23"/>
                <w:szCs w:val="23"/>
              </w:rPr>
            </w:pPr>
            <w:r>
              <w:rPr>
                <w:sz w:val="23"/>
                <w:szCs w:val="23"/>
              </w:rPr>
              <w:t>56.24</w:t>
            </w:r>
          </w:p>
        </w:tc>
      </w:tr>
      <w:tr w:rsidR="004B036F" w14:paraId="3F8B08A3" w14:textId="77777777" w:rsidTr="00A42303">
        <w:trPr>
          <w:trHeight w:val="125"/>
        </w:trPr>
        <w:tc>
          <w:tcPr>
            <w:tcW w:w="5058" w:type="dxa"/>
          </w:tcPr>
          <w:p w14:paraId="51C9E9DD" w14:textId="77777777" w:rsidR="004B036F" w:rsidRDefault="004B036F" w:rsidP="00B42C4E">
            <w:pPr>
              <w:pStyle w:val="Default"/>
              <w:rPr>
                <w:sz w:val="23"/>
                <w:szCs w:val="23"/>
              </w:rPr>
            </w:pPr>
            <w:r>
              <w:rPr>
                <w:b/>
                <w:bCs/>
                <w:sz w:val="23"/>
                <w:szCs w:val="23"/>
              </w:rPr>
              <w:t>T</w:t>
            </w:r>
            <w:r>
              <w:rPr>
                <w:b/>
                <w:bCs/>
                <w:sz w:val="16"/>
                <w:szCs w:val="16"/>
              </w:rPr>
              <w:t>7</w:t>
            </w:r>
            <w:r>
              <w:rPr>
                <w:b/>
                <w:bCs/>
                <w:sz w:val="23"/>
                <w:szCs w:val="23"/>
              </w:rPr>
              <w:t>: Residue @ 2.5 t ha</w:t>
            </w:r>
            <w:r>
              <w:rPr>
                <w:b/>
                <w:bCs/>
                <w:sz w:val="16"/>
                <w:szCs w:val="16"/>
              </w:rPr>
              <w:t xml:space="preserve">-1 </w:t>
            </w:r>
            <w:r>
              <w:rPr>
                <w:b/>
                <w:bCs/>
                <w:sz w:val="23"/>
                <w:szCs w:val="23"/>
              </w:rPr>
              <w:t>+ No Pusa Decomposer</w:t>
            </w:r>
          </w:p>
        </w:tc>
        <w:tc>
          <w:tcPr>
            <w:tcW w:w="1350" w:type="dxa"/>
            <w:vAlign w:val="center"/>
          </w:tcPr>
          <w:p w14:paraId="4A1DA73D" w14:textId="77777777" w:rsidR="004B036F" w:rsidRDefault="004B036F" w:rsidP="00B42C4E">
            <w:pPr>
              <w:pStyle w:val="Default"/>
              <w:jc w:val="center"/>
              <w:rPr>
                <w:sz w:val="23"/>
                <w:szCs w:val="23"/>
              </w:rPr>
            </w:pPr>
            <w:r>
              <w:rPr>
                <w:sz w:val="23"/>
                <w:szCs w:val="23"/>
              </w:rPr>
              <w:t>45.8</w:t>
            </w:r>
          </w:p>
        </w:tc>
        <w:tc>
          <w:tcPr>
            <w:tcW w:w="1170" w:type="dxa"/>
          </w:tcPr>
          <w:p w14:paraId="6EA5B4D6" w14:textId="77777777" w:rsidR="004B036F" w:rsidRDefault="004B036F" w:rsidP="00B42C4E">
            <w:pPr>
              <w:pStyle w:val="Default"/>
              <w:jc w:val="center"/>
              <w:rPr>
                <w:sz w:val="23"/>
                <w:szCs w:val="23"/>
              </w:rPr>
            </w:pPr>
            <w:r>
              <w:rPr>
                <w:sz w:val="23"/>
                <w:szCs w:val="23"/>
              </w:rPr>
              <w:t>51.21</w:t>
            </w:r>
          </w:p>
        </w:tc>
        <w:tc>
          <w:tcPr>
            <w:tcW w:w="1008" w:type="dxa"/>
          </w:tcPr>
          <w:p w14:paraId="6617623D" w14:textId="77777777" w:rsidR="004B036F" w:rsidRDefault="00A42303" w:rsidP="00B42C4E">
            <w:pPr>
              <w:pStyle w:val="Default"/>
              <w:jc w:val="center"/>
              <w:rPr>
                <w:sz w:val="23"/>
                <w:szCs w:val="23"/>
              </w:rPr>
            </w:pPr>
            <w:r>
              <w:rPr>
                <w:sz w:val="23"/>
                <w:szCs w:val="23"/>
              </w:rPr>
              <w:t>53.93</w:t>
            </w:r>
          </w:p>
        </w:tc>
        <w:tc>
          <w:tcPr>
            <w:tcW w:w="990" w:type="dxa"/>
          </w:tcPr>
          <w:p w14:paraId="2A20989A" w14:textId="77777777" w:rsidR="004B036F" w:rsidRDefault="005F7232" w:rsidP="00B42C4E">
            <w:pPr>
              <w:pStyle w:val="Default"/>
              <w:jc w:val="center"/>
              <w:rPr>
                <w:sz w:val="23"/>
                <w:szCs w:val="23"/>
              </w:rPr>
            </w:pPr>
            <w:r>
              <w:rPr>
                <w:sz w:val="23"/>
                <w:szCs w:val="23"/>
              </w:rPr>
              <w:t>49.83</w:t>
            </w:r>
          </w:p>
        </w:tc>
      </w:tr>
      <w:tr w:rsidR="004B036F" w14:paraId="39748517" w14:textId="77777777" w:rsidTr="00A42303">
        <w:trPr>
          <w:trHeight w:val="113"/>
        </w:trPr>
        <w:tc>
          <w:tcPr>
            <w:tcW w:w="5058" w:type="dxa"/>
          </w:tcPr>
          <w:p w14:paraId="53D73400" w14:textId="77777777" w:rsidR="004B036F" w:rsidRDefault="004B036F" w:rsidP="00B42C4E">
            <w:pPr>
              <w:pStyle w:val="Default"/>
              <w:rPr>
                <w:sz w:val="23"/>
                <w:szCs w:val="23"/>
              </w:rPr>
            </w:pPr>
            <w:r>
              <w:rPr>
                <w:b/>
                <w:bCs/>
                <w:sz w:val="23"/>
                <w:szCs w:val="23"/>
              </w:rPr>
              <w:t>T</w:t>
            </w:r>
            <w:r>
              <w:rPr>
                <w:b/>
                <w:bCs/>
                <w:sz w:val="16"/>
                <w:szCs w:val="16"/>
              </w:rPr>
              <w:t>8</w:t>
            </w:r>
            <w:r>
              <w:rPr>
                <w:b/>
                <w:bCs/>
                <w:sz w:val="23"/>
                <w:szCs w:val="23"/>
              </w:rPr>
              <w:t>: Absolute control</w:t>
            </w:r>
          </w:p>
        </w:tc>
        <w:tc>
          <w:tcPr>
            <w:tcW w:w="1350" w:type="dxa"/>
            <w:vAlign w:val="center"/>
          </w:tcPr>
          <w:p w14:paraId="01F2B53A" w14:textId="77777777" w:rsidR="004B036F" w:rsidRDefault="004B036F" w:rsidP="00B42C4E">
            <w:pPr>
              <w:pStyle w:val="Default"/>
              <w:jc w:val="center"/>
              <w:rPr>
                <w:sz w:val="23"/>
                <w:szCs w:val="23"/>
              </w:rPr>
            </w:pPr>
            <w:r>
              <w:rPr>
                <w:sz w:val="23"/>
                <w:szCs w:val="23"/>
              </w:rPr>
              <w:t>22.67</w:t>
            </w:r>
          </w:p>
        </w:tc>
        <w:tc>
          <w:tcPr>
            <w:tcW w:w="1170" w:type="dxa"/>
          </w:tcPr>
          <w:p w14:paraId="571F21A6" w14:textId="77777777" w:rsidR="004B036F" w:rsidRDefault="004B036F" w:rsidP="00B42C4E">
            <w:pPr>
              <w:pStyle w:val="Default"/>
              <w:jc w:val="center"/>
              <w:rPr>
                <w:sz w:val="23"/>
                <w:szCs w:val="23"/>
              </w:rPr>
            </w:pPr>
            <w:r>
              <w:rPr>
                <w:sz w:val="23"/>
                <w:szCs w:val="23"/>
              </w:rPr>
              <w:t>30.91</w:t>
            </w:r>
          </w:p>
        </w:tc>
        <w:tc>
          <w:tcPr>
            <w:tcW w:w="1008" w:type="dxa"/>
          </w:tcPr>
          <w:p w14:paraId="605AC442" w14:textId="77777777" w:rsidR="004B036F" w:rsidRDefault="00A42303" w:rsidP="00B42C4E">
            <w:pPr>
              <w:pStyle w:val="Default"/>
              <w:jc w:val="center"/>
              <w:rPr>
                <w:sz w:val="23"/>
                <w:szCs w:val="23"/>
              </w:rPr>
            </w:pPr>
            <w:r>
              <w:rPr>
                <w:sz w:val="23"/>
                <w:szCs w:val="23"/>
              </w:rPr>
              <w:t>24.23</w:t>
            </w:r>
          </w:p>
        </w:tc>
        <w:tc>
          <w:tcPr>
            <w:tcW w:w="990" w:type="dxa"/>
          </w:tcPr>
          <w:p w14:paraId="1527F87D" w14:textId="77777777" w:rsidR="004B036F" w:rsidRDefault="005F7232" w:rsidP="00B42C4E">
            <w:pPr>
              <w:pStyle w:val="Default"/>
              <w:jc w:val="center"/>
              <w:rPr>
                <w:sz w:val="23"/>
                <w:szCs w:val="23"/>
              </w:rPr>
            </w:pPr>
            <w:r>
              <w:rPr>
                <w:sz w:val="23"/>
                <w:szCs w:val="23"/>
              </w:rPr>
              <w:t>23.72</w:t>
            </w:r>
          </w:p>
        </w:tc>
      </w:tr>
      <w:tr w:rsidR="004B036F" w14:paraId="63C9AC2B" w14:textId="77777777" w:rsidTr="00A42303">
        <w:trPr>
          <w:trHeight w:val="113"/>
        </w:trPr>
        <w:tc>
          <w:tcPr>
            <w:tcW w:w="5058" w:type="dxa"/>
          </w:tcPr>
          <w:p w14:paraId="4622873E" w14:textId="77777777" w:rsidR="004B036F" w:rsidRDefault="004B036F" w:rsidP="00B42C4E">
            <w:pPr>
              <w:pStyle w:val="Default"/>
              <w:rPr>
                <w:sz w:val="23"/>
                <w:szCs w:val="23"/>
              </w:rPr>
            </w:pPr>
            <w:r>
              <w:rPr>
                <w:b/>
                <w:bCs/>
                <w:sz w:val="23"/>
                <w:szCs w:val="23"/>
              </w:rPr>
              <w:t>T</w:t>
            </w:r>
            <w:r>
              <w:rPr>
                <w:b/>
                <w:bCs/>
                <w:sz w:val="16"/>
                <w:szCs w:val="16"/>
              </w:rPr>
              <w:t>9</w:t>
            </w:r>
            <w:r>
              <w:rPr>
                <w:b/>
                <w:bCs/>
                <w:sz w:val="23"/>
                <w:szCs w:val="23"/>
              </w:rPr>
              <w:t>: 150 % RDF (NPK)</w:t>
            </w:r>
          </w:p>
        </w:tc>
        <w:tc>
          <w:tcPr>
            <w:tcW w:w="1350" w:type="dxa"/>
            <w:vAlign w:val="center"/>
          </w:tcPr>
          <w:p w14:paraId="35AB1EBB" w14:textId="77777777" w:rsidR="004B036F" w:rsidRDefault="004B036F" w:rsidP="00B42C4E">
            <w:pPr>
              <w:pStyle w:val="Default"/>
              <w:jc w:val="center"/>
              <w:rPr>
                <w:sz w:val="23"/>
                <w:szCs w:val="23"/>
              </w:rPr>
            </w:pPr>
            <w:r>
              <w:rPr>
                <w:sz w:val="23"/>
                <w:szCs w:val="23"/>
              </w:rPr>
              <w:t>93.7</w:t>
            </w:r>
          </w:p>
        </w:tc>
        <w:tc>
          <w:tcPr>
            <w:tcW w:w="1170" w:type="dxa"/>
          </w:tcPr>
          <w:p w14:paraId="00C6B12C" w14:textId="77777777" w:rsidR="004B036F" w:rsidRDefault="004B036F" w:rsidP="00B42C4E">
            <w:pPr>
              <w:pStyle w:val="Default"/>
              <w:jc w:val="center"/>
              <w:rPr>
                <w:sz w:val="23"/>
                <w:szCs w:val="23"/>
              </w:rPr>
            </w:pPr>
            <w:r>
              <w:rPr>
                <w:sz w:val="23"/>
                <w:szCs w:val="23"/>
              </w:rPr>
              <w:t>102.03</w:t>
            </w:r>
          </w:p>
        </w:tc>
        <w:tc>
          <w:tcPr>
            <w:tcW w:w="1008" w:type="dxa"/>
          </w:tcPr>
          <w:p w14:paraId="6187922A" w14:textId="77777777" w:rsidR="004B036F" w:rsidRDefault="00A42303" w:rsidP="00B42C4E">
            <w:pPr>
              <w:pStyle w:val="Default"/>
              <w:jc w:val="center"/>
              <w:rPr>
                <w:sz w:val="23"/>
                <w:szCs w:val="23"/>
              </w:rPr>
            </w:pPr>
            <w:r>
              <w:rPr>
                <w:sz w:val="23"/>
                <w:szCs w:val="23"/>
              </w:rPr>
              <w:t>97.76</w:t>
            </w:r>
          </w:p>
        </w:tc>
        <w:tc>
          <w:tcPr>
            <w:tcW w:w="990" w:type="dxa"/>
          </w:tcPr>
          <w:p w14:paraId="28FF4368" w14:textId="77777777" w:rsidR="004B036F" w:rsidRDefault="005F7232" w:rsidP="00B42C4E">
            <w:pPr>
              <w:pStyle w:val="Default"/>
              <w:jc w:val="center"/>
              <w:rPr>
                <w:sz w:val="23"/>
                <w:szCs w:val="23"/>
              </w:rPr>
            </w:pPr>
            <w:r>
              <w:rPr>
                <w:sz w:val="23"/>
                <w:szCs w:val="23"/>
              </w:rPr>
              <w:t>102.34</w:t>
            </w:r>
          </w:p>
        </w:tc>
      </w:tr>
      <w:tr w:rsidR="004B036F" w14:paraId="08E6A741" w14:textId="77777777" w:rsidTr="00A42303">
        <w:trPr>
          <w:trHeight w:val="125"/>
        </w:trPr>
        <w:tc>
          <w:tcPr>
            <w:tcW w:w="5058" w:type="dxa"/>
          </w:tcPr>
          <w:p w14:paraId="4ADEE116" w14:textId="77777777" w:rsidR="004B036F" w:rsidRDefault="004B036F" w:rsidP="00B42C4E">
            <w:pPr>
              <w:pStyle w:val="Default"/>
              <w:rPr>
                <w:sz w:val="23"/>
                <w:szCs w:val="23"/>
              </w:rPr>
            </w:pPr>
            <w:r>
              <w:rPr>
                <w:b/>
                <w:bCs/>
                <w:sz w:val="23"/>
                <w:szCs w:val="23"/>
              </w:rPr>
              <w:t>T</w:t>
            </w:r>
            <w:r>
              <w:rPr>
                <w:b/>
                <w:bCs/>
                <w:sz w:val="16"/>
                <w:szCs w:val="16"/>
              </w:rPr>
              <w:t>10</w:t>
            </w:r>
            <w:r>
              <w:rPr>
                <w:b/>
                <w:bCs/>
                <w:sz w:val="23"/>
                <w:szCs w:val="23"/>
              </w:rPr>
              <w:t>: 100 % RDF + FYM @ 5t ha</w:t>
            </w:r>
            <w:r>
              <w:rPr>
                <w:b/>
                <w:bCs/>
                <w:sz w:val="16"/>
                <w:szCs w:val="16"/>
              </w:rPr>
              <w:t xml:space="preserve">-1 </w:t>
            </w:r>
            <w:r>
              <w:rPr>
                <w:b/>
                <w:bCs/>
                <w:sz w:val="23"/>
                <w:szCs w:val="23"/>
              </w:rPr>
              <w:t>+ Zn + B</w:t>
            </w:r>
          </w:p>
        </w:tc>
        <w:tc>
          <w:tcPr>
            <w:tcW w:w="1350" w:type="dxa"/>
            <w:vAlign w:val="center"/>
          </w:tcPr>
          <w:p w14:paraId="636DDF4F" w14:textId="77777777" w:rsidR="004B036F" w:rsidRDefault="004B036F" w:rsidP="00B42C4E">
            <w:pPr>
              <w:pStyle w:val="Default"/>
              <w:jc w:val="center"/>
              <w:rPr>
                <w:sz w:val="23"/>
                <w:szCs w:val="23"/>
              </w:rPr>
            </w:pPr>
            <w:r>
              <w:rPr>
                <w:sz w:val="23"/>
                <w:szCs w:val="23"/>
              </w:rPr>
              <w:t>90.13</w:t>
            </w:r>
          </w:p>
        </w:tc>
        <w:tc>
          <w:tcPr>
            <w:tcW w:w="1170" w:type="dxa"/>
          </w:tcPr>
          <w:p w14:paraId="091CBD22" w14:textId="77777777" w:rsidR="004B036F" w:rsidRDefault="004B036F" w:rsidP="00B42C4E">
            <w:pPr>
              <w:pStyle w:val="Default"/>
              <w:jc w:val="center"/>
              <w:rPr>
                <w:sz w:val="23"/>
                <w:szCs w:val="23"/>
              </w:rPr>
            </w:pPr>
            <w:r>
              <w:rPr>
                <w:sz w:val="23"/>
                <w:szCs w:val="23"/>
              </w:rPr>
              <w:t>96.93</w:t>
            </w:r>
          </w:p>
        </w:tc>
        <w:tc>
          <w:tcPr>
            <w:tcW w:w="1008" w:type="dxa"/>
          </w:tcPr>
          <w:p w14:paraId="2E907641" w14:textId="77777777" w:rsidR="004B036F" w:rsidRDefault="00A42303" w:rsidP="00B42C4E">
            <w:pPr>
              <w:pStyle w:val="Default"/>
              <w:jc w:val="center"/>
              <w:rPr>
                <w:sz w:val="23"/>
                <w:szCs w:val="23"/>
              </w:rPr>
            </w:pPr>
            <w:r>
              <w:rPr>
                <w:sz w:val="23"/>
                <w:szCs w:val="23"/>
              </w:rPr>
              <w:t>88.20</w:t>
            </w:r>
          </w:p>
        </w:tc>
        <w:tc>
          <w:tcPr>
            <w:tcW w:w="990" w:type="dxa"/>
          </w:tcPr>
          <w:p w14:paraId="7715583A" w14:textId="77777777" w:rsidR="004B036F" w:rsidRDefault="005F7232" w:rsidP="00B42C4E">
            <w:pPr>
              <w:pStyle w:val="Default"/>
              <w:jc w:val="center"/>
              <w:rPr>
                <w:sz w:val="23"/>
                <w:szCs w:val="23"/>
              </w:rPr>
            </w:pPr>
            <w:r>
              <w:rPr>
                <w:sz w:val="23"/>
                <w:szCs w:val="23"/>
              </w:rPr>
              <w:t>91.99</w:t>
            </w:r>
          </w:p>
        </w:tc>
      </w:tr>
      <w:tr w:rsidR="004B036F" w14:paraId="32102BEA" w14:textId="77777777" w:rsidTr="00A42303">
        <w:trPr>
          <w:trHeight w:val="107"/>
        </w:trPr>
        <w:tc>
          <w:tcPr>
            <w:tcW w:w="5058" w:type="dxa"/>
            <w:vAlign w:val="center"/>
          </w:tcPr>
          <w:p w14:paraId="13AB1799" w14:textId="77777777" w:rsidR="004B036F" w:rsidRDefault="004B036F" w:rsidP="00B42C4E">
            <w:pPr>
              <w:pStyle w:val="Default"/>
              <w:jc w:val="center"/>
              <w:rPr>
                <w:sz w:val="23"/>
                <w:szCs w:val="23"/>
              </w:rPr>
            </w:pPr>
            <w:proofErr w:type="spellStart"/>
            <w:r>
              <w:rPr>
                <w:b/>
                <w:bCs/>
                <w:sz w:val="23"/>
                <w:szCs w:val="23"/>
              </w:rPr>
              <w:t>SEm</w:t>
            </w:r>
            <w:proofErr w:type="spellEnd"/>
            <w:r>
              <w:rPr>
                <w:b/>
                <w:bCs/>
                <w:sz w:val="23"/>
                <w:szCs w:val="23"/>
              </w:rPr>
              <w:t xml:space="preserve"> ±</w:t>
            </w:r>
          </w:p>
        </w:tc>
        <w:tc>
          <w:tcPr>
            <w:tcW w:w="1350" w:type="dxa"/>
            <w:vAlign w:val="center"/>
          </w:tcPr>
          <w:p w14:paraId="25B4F7CA" w14:textId="77777777" w:rsidR="004B036F" w:rsidRDefault="004B036F" w:rsidP="00B42C4E">
            <w:pPr>
              <w:pStyle w:val="Default"/>
              <w:jc w:val="center"/>
              <w:rPr>
                <w:sz w:val="23"/>
                <w:szCs w:val="23"/>
              </w:rPr>
            </w:pPr>
            <w:r>
              <w:rPr>
                <w:b/>
                <w:bCs/>
                <w:sz w:val="23"/>
                <w:szCs w:val="23"/>
              </w:rPr>
              <w:t>3.66</w:t>
            </w:r>
          </w:p>
        </w:tc>
        <w:tc>
          <w:tcPr>
            <w:tcW w:w="1170" w:type="dxa"/>
          </w:tcPr>
          <w:p w14:paraId="2A92C47F" w14:textId="77777777" w:rsidR="004B036F" w:rsidRDefault="004B036F" w:rsidP="00B42C4E">
            <w:pPr>
              <w:pStyle w:val="Default"/>
              <w:jc w:val="center"/>
              <w:rPr>
                <w:b/>
                <w:bCs/>
                <w:sz w:val="23"/>
                <w:szCs w:val="23"/>
              </w:rPr>
            </w:pPr>
            <w:r>
              <w:rPr>
                <w:b/>
                <w:bCs/>
                <w:sz w:val="23"/>
                <w:szCs w:val="23"/>
              </w:rPr>
              <w:t>3.02</w:t>
            </w:r>
          </w:p>
        </w:tc>
        <w:tc>
          <w:tcPr>
            <w:tcW w:w="1008" w:type="dxa"/>
          </w:tcPr>
          <w:p w14:paraId="5B88F3E2" w14:textId="77777777" w:rsidR="004B036F" w:rsidRDefault="00A42303" w:rsidP="00B42C4E">
            <w:pPr>
              <w:pStyle w:val="Default"/>
              <w:jc w:val="center"/>
              <w:rPr>
                <w:b/>
                <w:bCs/>
                <w:sz w:val="23"/>
                <w:szCs w:val="23"/>
              </w:rPr>
            </w:pPr>
            <w:r>
              <w:rPr>
                <w:b/>
                <w:bCs/>
                <w:sz w:val="23"/>
                <w:szCs w:val="23"/>
              </w:rPr>
              <w:t>4.78</w:t>
            </w:r>
          </w:p>
        </w:tc>
        <w:tc>
          <w:tcPr>
            <w:tcW w:w="990" w:type="dxa"/>
          </w:tcPr>
          <w:p w14:paraId="30010456" w14:textId="77777777" w:rsidR="004B036F" w:rsidRDefault="005F7232" w:rsidP="00B42C4E">
            <w:pPr>
              <w:pStyle w:val="Default"/>
              <w:jc w:val="center"/>
              <w:rPr>
                <w:b/>
                <w:bCs/>
                <w:sz w:val="23"/>
                <w:szCs w:val="23"/>
              </w:rPr>
            </w:pPr>
            <w:r>
              <w:rPr>
                <w:b/>
                <w:bCs/>
                <w:sz w:val="23"/>
                <w:szCs w:val="23"/>
              </w:rPr>
              <w:t>3.47</w:t>
            </w:r>
          </w:p>
        </w:tc>
      </w:tr>
      <w:tr w:rsidR="004B036F" w14:paraId="469A18A4" w14:textId="77777777" w:rsidTr="00A42303">
        <w:trPr>
          <w:trHeight w:val="107"/>
        </w:trPr>
        <w:tc>
          <w:tcPr>
            <w:tcW w:w="5058" w:type="dxa"/>
            <w:vAlign w:val="center"/>
          </w:tcPr>
          <w:p w14:paraId="31716D3A" w14:textId="77777777" w:rsidR="004B036F" w:rsidRDefault="004B036F" w:rsidP="00B42C4E">
            <w:pPr>
              <w:pStyle w:val="Default"/>
              <w:jc w:val="center"/>
              <w:rPr>
                <w:sz w:val="23"/>
                <w:szCs w:val="23"/>
              </w:rPr>
            </w:pPr>
            <w:r>
              <w:rPr>
                <w:b/>
                <w:bCs/>
                <w:sz w:val="23"/>
                <w:szCs w:val="23"/>
              </w:rPr>
              <w:t>C.D.at 5%</w:t>
            </w:r>
          </w:p>
        </w:tc>
        <w:tc>
          <w:tcPr>
            <w:tcW w:w="1350" w:type="dxa"/>
            <w:vAlign w:val="center"/>
          </w:tcPr>
          <w:p w14:paraId="67780CE7" w14:textId="77777777" w:rsidR="004B036F" w:rsidRDefault="004B036F" w:rsidP="00B42C4E">
            <w:pPr>
              <w:pStyle w:val="Default"/>
              <w:jc w:val="center"/>
              <w:rPr>
                <w:sz w:val="23"/>
                <w:szCs w:val="23"/>
              </w:rPr>
            </w:pPr>
            <w:r>
              <w:rPr>
                <w:b/>
                <w:bCs/>
                <w:sz w:val="23"/>
                <w:szCs w:val="23"/>
              </w:rPr>
              <w:t>10.87</w:t>
            </w:r>
          </w:p>
        </w:tc>
        <w:tc>
          <w:tcPr>
            <w:tcW w:w="1170" w:type="dxa"/>
          </w:tcPr>
          <w:p w14:paraId="0393FB06" w14:textId="77777777" w:rsidR="004B036F" w:rsidRDefault="004B036F" w:rsidP="00B42C4E">
            <w:pPr>
              <w:pStyle w:val="Default"/>
              <w:jc w:val="center"/>
              <w:rPr>
                <w:b/>
                <w:bCs/>
                <w:sz w:val="23"/>
                <w:szCs w:val="23"/>
              </w:rPr>
            </w:pPr>
            <w:r>
              <w:rPr>
                <w:b/>
                <w:bCs/>
                <w:sz w:val="23"/>
                <w:szCs w:val="23"/>
              </w:rPr>
              <w:t>8.97</w:t>
            </w:r>
          </w:p>
        </w:tc>
        <w:tc>
          <w:tcPr>
            <w:tcW w:w="1008" w:type="dxa"/>
          </w:tcPr>
          <w:p w14:paraId="5F11C761" w14:textId="77777777" w:rsidR="004B036F" w:rsidRDefault="00A42303" w:rsidP="00B42C4E">
            <w:pPr>
              <w:pStyle w:val="Default"/>
              <w:jc w:val="center"/>
              <w:rPr>
                <w:b/>
                <w:bCs/>
                <w:sz w:val="23"/>
                <w:szCs w:val="23"/>
              </w:rPr>
            </w:pPr>
            <w:r>
              <w:rPr>
                <w:b/>
                <w:bCs/>
                <w:sz w:val="23"/>
                <w:szCs w:val="23"/>
              </w:rPr>
              <w:t>14.20</w:t>
            </w:r>
          </w:p>
        </w:tc>
        <w:tc>
          <w:tcPr>
            <w:tcW w:w="990" w:type="dxa"/>
          </w:tcPr>
          <w:p w14:paraId="481AC8E7" w14:textId="77777777" w:rsidR="004B036F" w:rsidRDefault="005F7232" w:rsidP="00B42C4E">
            <w:pPr>
              <w:pStyle w:val="Default"/>
              <w:jc w:val="center"/>
              <w:rPr>
                <w:b/>
                <w:bCs/>
                <w:sz w:val="23"/>
                <w:szCs w:val="23"/>
              </w:rPr>
            </w:pPr>
            <w:r>
              <w:rPr>
                <w:b/>
                <w:bCs/>
                <w:sz w:val="23"/>
                <w:szCs w:val="23"/>
              </w:rPr>
              <w:t>10.32</w:t>
            </w:r>
          </w:p>
        </w:tc>
      </w:tr>
    </w:tbl>
    <w:p w14:paraId="20B01370" w14:textId="77777777" w:rsidR="000819FB" w:rsidRPr="003D6B5E" w:rsidRDefault="00F25AC5" w:rsidP="000819FB">
      <w:pPr>
        <w:spacing w:before="100" w:beforeAutospacing="1" w:after="100" w:afterAutospacing="1"/>
        <w:jc w:val="both"/>
        <w:rPr>
          <w:rFonts w:ascii="Times New Roman" w:eastAsia="Times New Roman" w:hAnsi="Times New Roman" w:cs="Times New Roman"/>
          <w:sz w:val="28"/>
          <w:szCs w:val="24"/>
        </w:rPr>
      </w:pPr>
      <w:r>
        <w:rPr>
          <w:rFonts w:ascii="Times New Roman" w:hAnsi="Times New Roman" w:cs="Times New Roman"/>
          <w:b/>
          <w:bCs/>
          <w:sz w:val="24"/>
          <w:szCs w:val="23"/>
        </w:rPr>
        <w:t>Table4</w:t>
      </w:r>
      <w:r w:rsidR="000819FB" w:rsidRPr="003D6B5E">
        <w:rPr>
          <w:rFonts w:ascii="Times New Roman" w:hAnsi="Times New Roman" w:cs="Times New Roman"/>
          <w:b/>
          <w:bCs/>
          <w:sz w:val="24"/>
          <w:szCs w:val="23"/>
        </w:rPr>
        <w:t xml:space="preserve">. Effect of crop residue management on </w:t>
      </w:r>
      <w:r w:rsidR="000819FB">
        <w:rPr>
          <w:rFonts w:ascii="Times New Roman" w:hAnsi="Times New Roman" w:cs="Times New Roman"/>
          <w:b/>
          <w:bCs/>
          <w:sz w:val="24"/>
          <w:szCs w:val="23"/>
        </w:rPr>
        <w:t>T</w:t>
      </w:r>
      <w:r>
        <w:rPr>
          <w:rFonts w:ascii="Times New Roman" w:hAnsi="Times New Roman" w:cs="Times New Roman"/>
          <w:b/>
          <w:bCs/>
          <w:sz w:val="24"/>
          <w:szCs w:val="23"/>
        </w:rPr>
        <w:t>otal P</w:t>
      </w:r>
      <w:r w:rsidR="000819FB" w:rsidRPr="003D6B5E">
        <w:rPr>
          <w:rFonts w:ascii="Times New Roman" w:hAnsi="Times New Roman" w:cs="Times New Roman"/>
          <w:b/>
          <w:bCs/>
          <w:sz w:val="24"/>
          <w:szCs w:val="23"/>
        </w:rPr>
        <w:t xml:space="preserve"> uptake in rice</w:t>
      </w:r>
      <w:r w:rsidR="000819FB">
        <w:rPr>
          <w:rFonts w:ascii="Times New Roman" w:hAnsi="Times New Roman" w:cs="Times New Roman"/>
          <w:b/>
          <w:bCs/>
          <w:sz w:val="24"/>
          <w:szCs w:val="23"/>
        </w:rPr>
        <w:t>-wheat</w:t>
      </w:r>
      <w:r w:rsidR="000819FB" w:rsidRPr="003D6B5E">
        <w:rPr>
          <w:rFonts w:ascii="Times New Roman" w:hAnsi="Times New Roman" w:cs="Times New Roman"/>
          <w:b/>
          <w:bCs/>
          <w:sz w:val="24"/>
          <w:szCs w:val="23"/>
        </w:rPr>
        <w:t xml:space="preserve"> crop in 2020-</w:t>
      </w:r>
      <w:r w:rsidR="000819FB">
        <w:rPr>
          <w:rFonts w:ascii="Times New Roman" w:hAnsi="Times New Roman" w:cs="Times New Roman"/>
          <w:b/>
          <w:bCs/>
          <w:sz w:val="24"/>
          <w:szCs w:val="23"/>
        </w:rPr>
        <w:tab/>
      </w:r>
      <w:r w:rsidR="000819FB" w:rsidRPr="003D6B5E">
        <w:rPr>
          <w:rFonts w:ascii="Times New Roman" w:hAnsi="Times New Roman" w:cs="Times New Roman"/>
          <w:b/>
          <w:bCs/>
          <w:sz w:val="24"/>
          <w:szCs w:val="23"/>
        </w:rPr>
        <w:t>21</w:t>
      </w:r>
      <w:r w:rsidR="000819FB">
        <w:rPr>
          <w:rFonts w:ascii="Times New Roman" w:hAnsi="Times New Roman" w:cs="Times New Roman"/>
          <w:b/>
          <w:bCs/>
          <w:sz w:val="24"/>
          <w:szCs w:val="23"/>
        </w:rPr>
        <w:t xml:space="preserve"> and 2021-22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8"/>
        <w:gridCol w:w="1350"/>
        <w:gridCol w:w="1170"/>
        <w:gridCol w:w="1008"/>
        <w:gridCol w:w="990"/>
      </w:tblGrid>
      <w:tr w:rsidR="00F03FB4" w14:paraId="6346FF7E" w14:textId="77777777" w:rsidTr="00B42C4E">
        <w:trPr>
          <w:trHeight w:val="581"/>
        </w:trPr>
        <w:tc>
          <w:tcPr>
            <w:tcW w:w="5058" w:type="dxa"/>
            <w:vAlign w:val="center"/>
          </w:tcPr>
          <w:p w14:paraId="1DE66A95" w14:textId="77777777" w:rsidR="00F03FB4" w:rsidRDefault="00F03FB4" w:rsidP="00B42C4E">
            <w:pPr>
              <w:pStyle w:val="Default"/>
              <w:jc w:val="center"/>
              <w:rPr>
                <w:sz w:val="23"/>
                <w:szCs w:val="23"/>
              </w:rPr>
            </w:pPr>
            <w:r>
              <w:rPr>
                <w:b/>
                <w:bCs/>
                <w:sz w:val="23"/>
                <w:szCs w:val="23"/>
              </w:rPr>
              <w:t>Treatment</w:t>
            </w:r>
          </w:p>
        </w:tc>
        <w:tc>
          <w:tcPr>
            <w:tcW w:w="4518" w:type="dxa"/>
            <w:gridSpan w:val="4"/>
            <w:vAlign w:val="center"/>
          </w:tcPr>
          <w:p w14:paraId="2B93A721" w14:textId="77777777" w:rsidR="00F03FB4" w:rsidRDefault="00F03FB4" w:rsidP="00B42C4E">
            <w:pPr>
              <w:pStyle w:val="Default"/>
              <w:jc w:val="center"/>
              <w:rPr>
                <w:b/>
                <w:bCs/>
                <w:sz w:val="23"/>
                <w:szCs w:val="23"/>
              </w:rPr>
            </w:pPr>
            <w:r>
              <w:rPr>
                <w:b/>
                <w:bCs/>
                <w:sz w:val="23"/>
                <w:szCs w:val="23"/>
              </w:rPr>
              <w:t xml:space="preserve">Total P uptake </w:t>
            </w:r>
          </w:p>
          <w:p w14:paraId="5A7F5E06" w14:textId="77777777" w:rsidR="00F03FB4" w:rsidRPr="00A42303" w:rsidRDefault="00F03FB4" w:rsidP="00B42C4E">
            <w:pPr>
              <w:pStyle w:val="Default"/>
              <w:jc w:val="center"/>
              <w:rPr>
                <w:sz w:val="23"/>
                <w:szCs w:val="23"/>
              </w:rPr>
            </w:pPr>
            <w:r>
              <w:rPr>
                <w:b/>
                <w:bCs/>
                <w:sz w:val="23"/>
                <w:szCs w:val="23"/>
              </w:rPr>
              <w:t>(kg ha</w:t>
            </w:r>
            <w:r w:rsidRPr="003D6B5E">
              <w:rPr>
                <w:b/>
                <w:bCs/>
                <w:sz w:val="16"/>
                <w:szCs w:val="16"/>
                <w:vertAlign w:val="superscript"/>
              </w:rPr>
              <w:t>-1</w:t>
            </w:r>
            <w:r>
              <w:rPr>
                <w:b/>
                <w:bCs/>
                <w:sz w:val="23"/>
                <w:szCs w:val="23"/>
              </w:rPr>
              <w:t xml:space="preserve">) </w:t>
            </w:r>
          </w:p>
        </w:tc>
      </w:tr>
      <w:tr w:rsidR="00F03FB4" w14:paraId="3C80253D" w14:textId="77777777" w:rsidTr="00B42C4E">
        <w:trPr>
          <w:trHeight w:val="113"/>
        </w:trPr>
        <w:tc>
          <w:tcPr>
            <w:tcW w:w="5058" w:type="dxa"/>
          </w:tcPr>
          <w:p w14:paraId="35C47385" w14:textId="77777777" w:rsidR="00F03FB4" w:rsidRDefault="00F03FB4" w:rsidP="00B42C4E">
            <w:pPr>
              <w:pStyle w:val="Default"/>
              <w:rPr>
                <w:b/>
                <w:bCs/>
                <w:sz w:val="23"/>
                <w:szCs w:val="23"/>
              </w:rPr>
            </w:pPr>
          </w:p>
        </w:tc>
        <w:tc>
          <w:tcPr>
            <w:tcW w:w="2520" w:type="dxa"/>
            <w:gridSpan w:val="2"/>
            <w:vAlign w:val="center"/>
          </w:tcPr>
          <w:p w14:paraId="4C907AA0" w14:textId="77777777" w:rsidR="00F03FB4" w:rsidRPr="003D6B5E" w:rsidRDefault="00F03FB4" w:rsidP="00B42C4E">
            <w:pPr>
              <w:pStyle w:val="Default"/>
              <w:jc w:val="center"/>
              <w:rPr>
                <w:b/>
                <w:sz w:val="23"/>
                <w:szCs w:val="23"/>
              </w:rPr>
            </w:pPr>
            <w:r>
              <w:rPr>
                <w:b/>
                <w:sz w:val="23"/>
                <w:szCs w:val="23"/>
              </w:rPr>
              <w:t>Rice</w:t>
            </w:r>
          </w:p>
        </w:tc>
        <w:tc>
          <w:tcPr>
            <w:tcW w:w="1998" w:type="dxa"/>
            <w:gridSpan w:val="2"/>
          </w:tcPr>
          <w:p w14:paraId="5DBD26A3" w14:textId="77777777" w:rsidR="00F03FB4" w:rsidRPr="003D6B5E" w:rsidRDefault="00F03FB4" w:rsidP="00B42C4E">
            <w:pPr>
              <w:pStyle w:val="Default"/>
              <w:jc w:val="center"/>
              <w:rPr>
                <w:b/>
                <w:sz w:val="23"/>
                <w:szCs w:val="23"/>
              </w:rPr>
            </w:pPr>
            <w:r>
              <w:rPr>
                <w:b/>
                <w:sz w:val="23"/>
                <w:szCs w:val="23"/>
              </w:rPr>
              <w:t>Wheat</w:t>
            </w:r>
          </w:p>
        </w:tc>
      </w:tr>
      <w:tr w:rsidR="00F03FB4" w14:paraId="173897FA" w14:textId="77777777" w:rsidTr="00B42C4E">
        <w:trPr>
          <w:trHeight w:val="113"/>
        </w:trPr>
        <w:tc>
          <w:tcPr>
            <w:tcW w:w="5058" w:type="dxa"/>
          </w:tcPr>
          <w:p w14:paraId="1B216FD3" w14:textId="77777777" w:rsidR="00F03FB4" w:rsidRDefault="00F03FB4" w:rsidP="00B42C4E">
            <w:pPr>
              <w:pStyle w:val="Default"/>
              <w:rPr>
                <w:b/>
                <w:bCs/>
                <w:sz w:val="23"/>
                <w:szCs w:val="23"/>
              </w:rPr>
            </w:pPr>
          </w:p>
        </w:tc>
        <w:tc>
          <w:tcPr>
            <w:tcW w:w="1350" w:type="dxa"/>
            <w:vAlign w:val="center"/>
          </w:tcPr>
          <w:p w14:paraId="6CCBC33F" w14:textId="77777777" w:rsidR="00F03FB4" w:rsidRDefault="00F03FB4" w:rsidP="00B42C4E">
            <w:pPr>
              <w:pStyle w:val="Default"/>
              <w:jc w:val="center"/>
              <w:rPr>
                <w:sz w:val="23"/>
                <w:szCs w:val="23"/>
              </w:rPr>
            </w:pPr>
            <w:r w:rsidRPr="003D6B5E">
              <w:rPr>
                <w:b/>
                <w:sz w:val="23"/>
                <w:szCs w:val="23"/>
              </w:rPr>
              <w:t>2020</w:t>
            </w:r>
            <w:r>
              <w:rPr>
                <w:b/>
                <w:sz w:val="23"/>
                <w:szCs w:val="23"/>
              </w:rPr>
              <w:t>-21</w:t>
            </w:r>
          </w:p>
        </w:tc>
        <w:tc>
          <w:tcPr>
            <w:tcW w:w="1170" w:type="dxa"/>
          </w:tcPr>
          <w:p w14:paraId="600E40AB" w14:textId="77777777" w:rsidR="00F03FB4" w:rsidRDefault="00F03FB4" w:rsidP="00B42C4E">
            <w:pPr>
              <w:pStyle w:val="Default"/>
              <w:jc w:val="center"/>
              <w:rPr>
                <w:sz w:val="23"/>
                <w:szCs w:val="23"/>
              </w:rPr>
            </w:pPr>
            <w:r w:rsidRPr="003D6B5E">
              <w:rPr>
                <w:b/>
                <w:sz w:val="23"/>
                <w:szCs w:val="23"/>
              </w:rPr>
              <w:t>2021</w:t>
            </w:r>
            <w:r>
              <w:rPr>
                <w:b/>
                <w:sz w:val="23"/>
                <w:szCs w:val="23"/>
              </w:rPr>
              <w:t>-22</w:t>
            </w:r>
          </w:p>
        </w:tc>
        <w:tc>
          <w:tcPr>
            <w:tcW w:w="1008" w:type="dxa"/>
          </w:tcPr>
          <w:p w14:paraId="1DD3D8D5" w14:textId="77777777" w:rsidR="00F03FB4" w:rsidRPr="003D6B5E" w:rsidRDefault="00F03FB4" w:rsidP="00B42C4E">
            <w:pPr>
              <w:pStyle w:val="Default"/>
              <w:jc w:val="center"/>
              <w:rPr>
                <w:b/>
                <w:sz w:val="23"/>
                <w:szCs w:val="23"/>
              </w:rPr>
            </w:pPr>
            <w:r>
              <w:rPr>
                <w:b/>
                <w:sz w:val="23"/>
                <w:szCs w:val="23"/>
              </w:rPr>
              <w:t>2020-21</w:t>
            </w:r>
          </w:p>
        </w:tc>
        <w:tc>
          <w:tcPr>
            <w:tcW w:w="990" w:type="dxa"/>
          </w:tcPr>
          <w:p w14:paraId="63322EC1" w14:textId="77777777" w:rsidR="00F03FB4" w:rsidRPr="003D6B5E" w:rsidRDefault="00F03FB4" w:rsidP="00B42C4E">
            <w:pPr>
              <w:pStyle w:val="Default"/>
              <w:jc w:val="center"/>
              <w:rPr>
                <w:b/>
                <w:sz w:val="23"/>
                <w:szCs w:val="23"/>
              </w:rPr>
            </w:pPr>
            <w:r>
              <w:rPr>
                <w:b/>
                <w:sz w:val="23"/>
                <w:szCs w:val="23"/>
              </w:rPr>
              <w:t>2021-22</w:t>
            </w:r>
          </w:p>
        </w:tc>
      </w:tr>
      <w:tr w:rsidR="00F03FB4" w14:paraId="7E6E6D0A" w14:textId="77777777" w:rsidTr="00B42C4E">
        <w:trPr>
          <w:trHeight w:val="113"/>
        </w:trPr>
        <w:tc>
          <w:tcPr>
            <w:tcW w:w="5058" w:type="dxa"/>
          </w:tcPr>
          <w:p w14:paraId="712B20F1" w14:textId="77777777" w:rsidR="00F03FB4" w:rsidRDefault="00F03FB4" w:rsidP="00B42C4E">
            <w:pPr>
              <w:pStyle w:val="Default"/>
              <w:rPr>
                <w:sz w:val="23"/>
                <w:szCs w:val="23"/>
              </w:rPr>
            </w:pPr>
            <w:r>
              <w:rPr>
                <w:b/>
                <w:bCs/>
                <w:sz w:val="23"/>
                <w:szCs w:val="23"/>
              </w:rPr>
              <w:t>T</w:t>
            </w:r>
            <w:r>
              <w:rPr>
                <w:b/>
                <w:bCs/>
                <w:sz w:val="16"/>
                <w:szCs w:val="16"/>
              </w:rPr>
              <w:t>1</w:t>
            </w:r>
            <w:r>
              <w:rPr>
                <w:b/>
                <w:bCs/>
                <w:sz w:val="23"/>
                <w:szCs w:val="23"/>
              </w:rPr>
              <w:t>: 100 % RDF (NPK)</w:t>
            </w:r>
          </w:p>
        </w:tc>
        <w:tc>
          <w:tcPr>
            <w:tcW w:w="1350" w:type="dxa"/>
            <w:vAlign w:val="center"/>
          </w:tcPr>
          <w:p w14:paraId="1E9BB690" w14:textId="77777777" w:rsidR="00F03FB4" w:rsidRDefault="00B34540" w:rsidP="00B42C4E">
            <w:pPr>
              <w:pStyle w:val="Default"/>
              <w:jc w:val="center"/>
              <w:rPr>
                <w:sz w:val="23"/>
                <w:szCs w:val="23"/>
              </w:rPr>
            </w:pPr>
            <w:r>
              <w:rPr>
                <w:sz w:val="23"/>
                <w:szCs w:val="23"/>
              </w:rPr>
              <w:t>28.19</w:t>
            </w:r>
          </w:p>
        </w:tc>
        <w:tc>
          <w:tcPr>
            <w:tcW w:w="1170" w:type="dxa"/>
          </w:tcPr>
          <w:p w14:paraId="56B77346" w14:textId="77777777" w:rsidR="00F03FB4" w:rsidRDefault="00B34540" w:rsidP="00B42C4E">
            <w:pPr>
              <w:pStyle w:val="Default"/>
              <w:jc w:val="center"/>
              <w:rPr>
                <w:sz w:val="23"/>
                <w:szCs w:val="23"/>
              </w:rPr>
            </w:pPr>
            <w:r>
              <w:rPr>
                <w:sz w:val="23"/>
                <w:szCs w:val="23"/>
              </w:rPr>
              <w:t>29.07</w:t>
            </w:r>
          </w:p>
        </w:tc>
        <w:tc>
          <w:tcPr>
            <w:tcW w:w="1008" w:type="dxa"/>
          </w:tcPr>
          <w:p w14:paraId="56CE30C6" w14:textId="77777777" w:rsidR="00F03FB4" w:rsidRDefault="00F57E1B" w:rsidP="00B42C4E">
            <w:pPr>
              <w:pStyle w:val="Default"/>
              <w:jc w:val="center"/>
              <w:rPr>
                <w:sz w:val="23"/>
                <w:szCs w:val="23"/>
              </w:rPr>
            </w:pPr>
            <w:r>
              <w:rPr>
                <w:sz w:val="23"/>
                <w:szCs w:val="23"/>
              </w:rPr>
              <w:t>34.87</w:t>
            </w:r>
          </w:p>
        </w:tc>
        <w:tc>
          <w:tcPr>
            <w:tcW w:w="990" w:type="dxa"/>
          </w:tcPr>
          <w:p w14:paraId="3F320ECC" w14:textId="77777777" w:rsidR="00F03FB4" w:rsidRDefault="00F57E1B" w:rsidP="00B42C4E">
            <w:pPr>
              <w:pStyle w:val="Default"/>
              <w:jc w:val="center"/>
              <w:rPr>
                <w:sz w:val="23"/>
                <w:szCs w:val="23"/>
              </w:rPr>
            </w:pPr>
            <w:r>
              <w:rPr>
                <w:sz w:val="23"/>
                <w:szCs w:val="23"/>
              </w:rPr>
              <w:t>34.88</w:t>
            </w:r>
          </w:p>
        </w:tc>
      </w:tr>
      <w:tr w:rsidR="00F03FB4" w14:paraId="5BC1E574" w14:textId="77777777" w:rsidTr="00B42C4E">
        <w:trPr>
          <w:trHeight w:val="121"/>
        </w:trPr>
        <w:tc>
          <w:tcPr>
            <w:tcW w:w="5058" w:type="dxa"/>
          </w:tcPr>
          <w:p w14:paraId="6D5A1D07" w14:textId="77777777" w:rsidR="00F03FB4" w:rsidRDefault="00F03FB4" w:rsidP="00B42C4E">
            <w:pPr>
              <w:pStyle w:val="Default"/>
              <w:rPr>
                <w:sz w:val="23"/>
                <w:szCs w:val="23"/>
              </w:rPr>
            </w:pPr>
            <w:r>
              <w:rPr>
                <w:b/>
                <w:bCs/>
                <w:sz w:val="23"/>
                <w:szCs w:val="23"/>
              </w:rPr>
              <w:t>T</w:t>
            </w:r>
            <w:r>
              <w:rPr>
                <w:b/>
                <w:bCs/>
                <w:sz w:val="16"/>
                <w:szCs w:val="16"/>
              </w:rPr>
              <w:t>2</w:t>
            </w:r>
            <w:r>
              <w:rPr>
                <w:b/>
                <w:bCs/>
                <w:sz w:val="23"/>
                <w:szCs w:val="23"/>
              </w:rPr>
              <w:t>: 50 % N from residue + 50 % RDF</w:t>
            </w:r>
          </w:p>
        </w:tc>
        <w:tc>
          <w:tcPr>
            <w:tcW w:w="1350" w:type="dxa"/>
            <w:vAlign w:val="center"/>
          </w:tcPr>
          <w:p w14:paraId="3518943F" w14:textId="77777777" w:rsidR="00F03FB4" w:rsidRDefault="00B34540" w:rsidP="00B42C4E">
            <w:pPr>
              <w:pStyle w:val="Default"/>
              <w:jc w:val="center"/>
              <w:rPr>
                <w:sz w:val="23"/>
                <w:szCs w:val="23"/>
              </w:rPr>
            </w:pPr>
            <w:r>
              <w:rPr>
                <w:sz w:val="23"/>
                <w:szCs w:val="23"/>
              </w:rPr>
              <w:t>23.79</w:t>
            </w:r>
          </w:p>
        </w:tc>
        <w:tc>
          <w:tcPr>
            <w:tcW w:w="1170" w:type="dxa"/>
          </w:tcPr>
          <w:p w14:paraId="0AFC14B9" w14:textId="77777777" w:rsidR="00F03FB4" w:rsidRDefault="00B34540" w:rsidP="00B42C4E">
            <w:pPr>
              <w:pStyle w:val="Default"/>
              <w:jc w:val="center"/>
              <w:rPr>
                <w:sz w:val="23"/>
                <w:szCs w:val="23"/>
              </w:rPr>
            </w:pPr>
            <w:r>
              <w:rPr>
                <w:sz w:val="23"/>
                <w:szCs w:val="23"/>
              </w:rPr>
              <w:t>21.36</w:t>
            </w:r>
          </w:p>
        </w:tc>
        <w:tc>
          <w:tcPr>
            <w:tcW w:w="1008" w:type="dxa"/>
          </w:tcPr>
          <w:p w14:paraId="03B3BCE6" w14:textId="77777777" w:rsidR="00F03FB4" w:rsidRDefault="00F57E1B" w:rsidP="00B42C4E">
            <w:pPr>
              <w:pStyle w:val="Default"/>
              <w:jc w:val="center"/>
              <w:rPr>
                <w:sz w:val="23"/>
                <w:szCs w:val="23"/>
              </w:rPr>
            </w:pPr>
            <w:r>
              <w:rPr>
                <w:sz w:val="23"/>
                <w:szCs w:val="23"/>
              </w:rPr>
              <w:t>32.45</w:t>
            </w:r>
          </w:p>
        </w:tc>
        <w:tc>
          <w:tcPr>
            <w:tcW w:w="990" w:type="dxa"/>
          </w:tcPr>
          <w:p w14:paraId="2162862B" w14:textId="77777777" w:rsidR="00F03FB4" w:rsidRDefault="00F57E1B" w:rsidP="00B42C4E">
            <w:pPr>
              <w:pStyle w:val="Default"/>
              <w:jc w:val="center"/>
              <w:rPr>
                <w:sz w:val="23"/>
                <w:szCs w:val="23"/>
              </w:rPr>
            </w:pPr>
            <w:r>
              <w:rPr>
                <w:sz w:val="23"/>
                <w:szCs w:val="23"/>
              </w:rPr>
              <w:t>32.04</w:t>
            </w:r>
          </w:p>
        </w:tc>
      </w:tr>
      <w:tr w:rsidR="00F03FB4" w14:paraId="6E64456B" w14:textId="77777777" w:rsidTr="00B42C4E">
        <w:trPr>
          <w:trHeight w:val="118"/>
        </w:trPr>
        <w:tc>
          <w:tcPr>
            <w:tcW w:w="5058" w:type="dxa"/>
          </w:tcPr>
          <w:p w14:paraId="388C7812" w14:textId="77777777" w:rsidR="00F03FB4" w:rsidRDefault="00F03FB4" w:rsidP="00B42C4E">
            <w:pPr>
              <w:pStyle w:val="Default"/>
              <w:rPr>
                <w:sz w:val="23"/>
                <w:szCs w:val="23"/>
              </w:rPr>
            </w:pPr>
            <w:r>
              <w:rPr>
                <w:b/>
                <w:bCs/>
                <w:sz w:val="23"/>
                <w:szCs w:val="23"/>
              </w:rPr>
              <w:t>T</w:t>
            </w:r>
            <w:r>
              <w:rPr>
                <w:b/>
                <w:bCs/>
                <w:sz w:val="16"/>
                <w:szCs w:val="16"/>
              </w:rPr>
              <w:t>3</w:t>
            </w:r>
            <w:r>
              <w:rPr>
                <w:b/>
                <w:bCs/>
                <w:sz w:val="23"/>
                <w:szCs w:val="23"/>
              </w:rPr>
              <w:t>: 50 % N from residue + 50 % RDF + Pusa Decomposer</w:t>
            </w:r>
          </w:p>
        </w:tc>
        <w:tc>
          <w:tcPr>
            <w:tcW w:w="1350" w:type="dxa"/>
            <w:vAlign w:val="center"/>
          </w:tcPr>
          <w:p w14:paraId="7FE717B6" w14:textId="77777777" w:rsidR="00F03FB4" w:rsidRDefault="00B34540" w:rsidP="00B42C4E">
            <w:pPr>
              <w:pStyle w:val="Default"/>
              <w:jc w:val="center"/>
              <w:rPr>
                <w:sz w:val="23"/>
                <w:szCs w:val="23"/>
              </w:rPr>
            </w:pPr>
            <w:r>
              <w:rPr>
                <w:sz w:val="23"/>
                <w:szCs w:val="23"/>
              </w:rPr>
              <w:t>26.08</w:t>
            </w:r>
          </w:p>
        </w:tc>
        <w:tc>
          <w:tcPr>
            <w:tcW w:w="1170" w:type="dxa"/>
          </w:tcPr>
          <w:p w14:paraId="5F85A4C4" w14:textId="77777777" w:rsidR="00F03FB4" w:rsidRDefault="00B34540" w:rsidP="00B42C4E">
            <w:pPr>
              <w:pStyle w:val="Default"/>
              <w:jc w:val="center"/>
              <w:rPr>
                <w:sz w:val="23"/>
                <w:szCs w:val="23"/>
              </w:rPr>
            </w:pPr>
            <w:r>
              <w:rPr>
                <w:sz w:val="23"/>
                <w:szCs w:val="23"/>
              </w:rPr>
              <w:t>25.27</w:t>
            </w:r>
          </w:p>
        </w:tc>
        <w:tc>
          <w:tcPr>
            <w:tcW w:w="1008" w:type="dxa"/>
          </w:tcPr>
          <w:p w14:paraId="250ED297" w14:textId="77777777" w:rsidR="00F03FB4" w:rsidRDefault="00F57E1B" w:rsidP="00B42C4E">
            <w:pPr>
              <w:pStyle w:val="Default"/>
              <w:jc w:val="center"/>
              <w:rPr>
                <w:sz w:val="23"/>
                <w:szCs w:val="23"/>
              </w:rPr>
            </w:pPr>
            <w:r>
              <w:rPr>
                <w:sz w:val="23"/>
                <w:szCs w:val="23"/>
              </w:rPr>
              <w:t>33.38</w:t>
            </w:r>
          </w:p>
        </w:tc>
        <w:tc>
          <w:tcPr>
            <w:tcW w:w="990" w:type="dxa"/>
          </w:tcPr>
          <w:p w14:paraId="44B1A719" w14:textId="77777777" w:rsidR="00F03FB4" w:rsidRDefault="00F57E1B" w:rsidP="00B42C4E">
            <w:pPr>
              <w:pStyle w:val="Default"/>
              <w:jc w:val="center"/>
              <w:rPr>
                <w:sz w:val="23"/>
                <w:szCs w:val="23"/>
              </w:rPr>
            </w:pPr>
            <w:r>
              <w:rPr>
                <w:sz w:val="23"/>
                <w:szCs w:val="23"/>
              </w:rPr>
              <w:t>33.77</w:t>
            </w:r>
          </w:p>
        </w:tc>
      </w:tr>
      <w:tr w:rsidR="00F03FB4" w14:paraId="4BD6EFE7" w14:textId="77777777" w:rsidTr="00B42C4E">
        <w:trPr>
          <w:trHeight w:val="118"/>
        </w:trPr>
        <w:tc>
          <w:tcPr>
            <w:tcW w:w="5058" w:type="dxa"/>
          </w:tcPr>
          <w:p w14:paraId="17C803D3" w14:textId="77777777" w:rsidR="00F03FB4" w:rsidRDefault="00F03FB4" w:rsidP="00B42C4E">
            <w:pPr>
              <w:pStyle w:val="Default"/>
              <w:rPr>
                <w:sz w:val="23"/>
                <w:szCs w:val="23"/>
              </w:rPr>
            </w:pPr>
            <w:r>
              <w:rPr>
                <w:b/>
                <w:bCs/>
                <w:sz w:val="23"/>
                <w:szCs w:val="23"/>
              </w:rPr>
              <w:t>T</w:t>
            </w:r>
            <w:r>
              <w:rPr>
                <w:b/>
                <w:bCs/>
                <w:sz w:val="16"/>
                <w:szCs w:val="16"/>
              </w:rPr>
              <w:t>4</w:t>
            </w:r>
            <w:r>
              <w:rPr>
                <w:b/>
                <w:bCs/>
                <w:sz w:val="23"/>
                <w:szCs w:val="23"/>
              </w:rPr>
              <w:t>: 50 % N from residue + 50 % GM</w:t>
            </w:r>
          </w:p>
        </w:tc>
        <w:tc>
          <w:tcPr>
            <w:tcW w:w="1350" w:type="dxa"/>
            <w:vAlign w:val="center"/>
          </w:tcPr>
          <w:p w14:paraId="6F476322" w14:textId="77777777" w:rsidR="00F03FB4" w:rsidRDefault="00B34540" w:rsidP="00B42C4E">
            <w:pPr>
              <w:pStyle w:val="Default"/>
              <w:jc w:val="center"/>
              <w:rPr>
                <w:sz w:val="23"/>
                <w:szCs w:val="23"/>
              </w:rPr>
            </w:pPr>
            <w:r>
              <w:rPr>
                <w:sz w:val="23"/>
                <w:szCs w:val="23"/>
              </w:rPr>
              <w:t>19.07</w:t>
            </w:r>
          </w:p>
        </w:tc>
        <w:tc>
          <w:tcPr>
            <w:tcW w:w="1170" w:type="dxa"/>
          </w:tcPr>
          <w:p w14:paraId="20B2F302" w14:textId="77777777" w:rsidR="00F03FB4" w:rsidRDefault="00B34540" w:rsidP="00B42C4E">
            <w:pPr>
              <w:pStyle w:val="Default"/>
              <w:jc w:val="center"/>
              <w:rPr>
                <w:sz w:val="23"/>
                <w:szCs w:val="23"/>
              </w:rPr>
            </w:pPr>
            <w:r>
              <w:rPr>
                <w:sz w:val="23"/>
                <w:szCs w:val="23"/>
              </w:rPr>
              <w:t>20.30</w:t>
            </w:r>
          </w:p>
        </w:tc>
        <w:tc>
          <w:tcPr>
            <w:tcW w:w="1008" w:type="dxa"/>
          </w:tcPr>
          <w:p w14:paraId="0C215DAF" w14:textId="77777777" w:rsidR="00F03FB4" w:rsidRDefault="00F57E1B" w:rsidP="00B42C4E">
            <w:pPr>
              <w:pStyle w:val="Default"/>
              <w:jc w:val="center"/>
              <w:rPr>
                <w:sz w:val="23"/>
                <w:szCs w:val="23"/>
              </w:rPr>
            </w:pPr>
            <w:r>
              <w:rPr>
                <w:sz w:val="23"/>
                <w:szCs w:val="23"/>
              </w:rPr>
              <w:t>27.83</w:t>
            </w:r>
          </w:p>
        </w:tc>
        <w:tc>
          <w:tcPr>
            <w:tcW w:w="990" w:type="dxa"/>
          </w:tcPr>
          <w:p w14:paraId="7713C0C3" w14:textId="77777777" w:rsidR="00F03FB4" w:rsidRDefault="00F57E1B" w:rsidP="00B42C4E">
            <w:pPr>
              <w:pStyle w:val="Default"/>
              <w:jc w:val="center"/>
              <w:rPr>
                <w:sz w:val="23"/>
                <w:szCs w:val="23"/>
              </w:rPr>
            </w:pPr>
            <w:r>
              <w:rPr>
                <w:sz w:val="23"/>
                <w:szCs w:val="23"/>
              </w:rPr>
              <w:t>27.46</w:t>
            </w:r>
          </w:p>
        </w:tc>
      </w:tr>
      <w:tr w:rsidR="00F03FB4" w14:paraId="0563FA63" w14:textId="77777777" w:rsidTr="00B42C4E">
        <w:trPr>
          <w:trHeight w:val="118"/>
        </w:trPr>
        <w:tc>
          <w:tcPr>
            <w:tcW w:w="5058" w:type="dxa"/>
          </w:tcPr>
          <w:p w14:paraId="0FBE3C86" w14:textId="77777777" w:rsidR="00F03FB4" w:rsidRDefault="00F03FB4" w:rsidP="00B42C4E">
            <w:pPr>
              <w:pStyle w:val="Default"/>
              <w:rPr>
                <w:sz w:val="23"/>
                <w:szCs w:val="23"/>
              </w:rPr>
            </w:pPr>
            <w:r>
              <w:rPr>
                <w:b/>
                <w:bCs/>
                <w:sz w:val="23"/>
                <w:szCs w:val="23"/>
              </w:rPr>
              <w:t>T</w:t>
            </w:r>
            <w:r>
              <w:rPr>
                <w:b/>
                <w:bCs/>
                <w:sz w:val="16"/>
                <w:szCs w:val="16"/>
              </w:rPr>
              <w:t>5</w:t>
            </w:r>
            <w:r>
              <w:rPr>
                <w:b/>
                <w:bCs/>
                <w:sz w:val="23"/>
                <w:szCs w:val="23"/>
              </w:rPr>
              <w:t>: 50 % N from residue + 50 % GM+ Pusa Decomposer</w:t>
            </w:r>
          </w:p>
        </w:tc>
        <w:tc>
          <w:tcPr>
            <w:tcW w:w="1350" w:type="dxa"/>
            <w:vAlign w:val="center"/>
          </w:tcPr>
          <w:p w14:paraId="10249EB9" w14:textId="77777777" w:rsidR="00F03FB4" w:rsidRDefault="00B34540" w:rsidP="00B42C4E">
            <w:pPr>
              <w:pStyle w:val="Default"/>
              <w:jc w:val="center"/>
              <w:rPr>
                <w:sz w:val="23"/>
                <w:szCs w:val="23"/>
              </w:rPr>
            </w:pPr>
            <w:r>
              <w:rPr>
                <w:sz w:val="23"/>
                <w:szCs w:val="23"/>
              </w:rPr>
              <w:t>20.97</w:t>
            </w:r>
          </w:p>
        </w:tc>
        <w:tc>
          <w:tcPr>
            <w:tcW w:w="1170" w:type="dxa"/>
          </w:tcPr>
          <w:p w14:paraId="67E9E1F7" w14:textId="77777777" w:rsidR="00F03FB4" w:rsidRDefault="00B34540" w:rsidP="00B42C4E">
            <w:pPr>
              <w:pStyle w:val="Default"/>
              <w:jc w:val="center"/>
              <w:rPr>
                <w:sz w:val="23"/>
                <w:szCs w:val="23"/>
              </w:rPr>
            </w:pPr>
            <w:r>
              <w:rPr>
                <w:sz w:val="23"/>
                <w:szCs w:val="23"/>
              </w:rPr>
              <w:t>20.82</w:t>
            </w:r>
          </w:p>
        </w:tc>
        <w:tc>
          <w:tcPr>
            <w:tcW w:w="1008" w:type="dxa"/>
          </w:tcPr>
          <w:p w14:paraId="128EBADE" w14:textId="77777777" w:rsidR="00F03FB4" w:rsidRDefault="00F57E1B" w:rsidP="00B42C4E">
            <w:pPr>
              <w:pStyle w:val="Default"/>
              <w:jc w:val="center"/>
              <w:rPr>
                <w:sz w:val="23"/>
                <w:szCs w:val="23"/>
              </w:rPr>
            </w:pPr>
            <w:r>
              <w:rPr>
                <w:sz w:val="23"/>
                <w:szCs w:val="23"/>
              </w:rPr>
              <w:t>28.69</w:t>
            </w:r>
          </w:p>
        </w:tc>
        <w:tc>
          <w:tcPr>
            <w:tcW w:w="990" w:type="dxa"/>
          </w:tcPr>
          <w:p w14:paraId="08A38CFA" w14:textId="77777777" w:rsidR="00F03FB4" w:rsidRDefault="00F57E1B" w:rsidP="00B42C4E">
            <w:pPr>
              <w:pStyle w:val="Default"/>
              <w:jc w:val="center"/>
              <w:rPr>
                <w:sz w:val="23"/>
                <w:szCs w:val="23"/>
              </w:rPr>
            </w:pPr>
            <w:r>
              <w:rPr>
                <w:sz w:val="23"/>
                <w:szCs w:val="23"/>
              </w:rPr>
              <w:t>27.86</w:t>
            </w:r>
          </w:p>
        </w:tc>
      </w:tr>
      <w:tr w:rsidR="00F03FB4" w14:paraId="5B4E0D1C" w14:textId="77777777" w:rsidTr="00B42C4E">
        <w:trPr>
          <w:trHeight w:val="125"/>
        </w:trPr>
        <w:tc>
          <w:tcPr>
            <w:tcW w:w="5058" w:type="dxa"/>
          </w:tcPr>
          <w:p w14:paraId="678957D8" w14:textId="77777777" w:rsidR="00F03FB4" w:rsidRDefault="00F03FB4" w:rsidP="00B42C4E">
            <w:pPr>
              <w:pStyle w:val="Default"/>
              <w:rPr>
                <w:sz w:val="23"/>
                <w:szCs w:val="23"/>
              </w:rPr>
            </w:pPr>
            <w:r>
              <w:rPr>
                <w:b/>
                <w:bCs/>
                <w:sz w:val="23"/>
                <w:szCs w:val="23"/>
              </w:rPr>
              <w:t>T</w:t>
            </w:r>
            <w:r>
              <w:rPr>
                <w:b/>
                <w:bCs/>
                <w:sz w:val="16"/>
                <w:szCs w:val="16"/>
              </w:rPr>
              <w:t>6</w:t>
            </w:r>
            <w:r>
              <w:rPr>
                <w:b/>
                <w:bCs/>
                <w:sz w:val="23"/>
                <w:szCs w:val="23"/>
              </w:rPr>
              <w:t>: Residue @ 2.5 t ha</w:t>
            </w:r>
            <w:r>
              <w:rPr>
                <w:b/>
                <w:bCs/>
                <w:sz w:val="16"/>
                <w:szCs w:val="16"/>
              </w:rPr>
              <w:t xml:space="preserve">-1 </w:t>
            </w:r>
            <w:r>
              <w:rPr>
                <w:b/>
                <w:bCs/>
                <w:sz w:val="23"/>
                <w:szCs w:val="23"/>
              </w:rPr>
              <w:t>+ Pusa Decomposer</w:t>
            </w:r>
          </w:p>
        </w:tc>
        <w:tc>
          <w:tcPr>
            <w:tcW w:w="1350" w:type="dxa"/>
            <w:vAlign w:val="center"/>
          </w:tcPr>
          <w:p w14:paraId="1AFBD5EF" w14:textId="77777777" w:rsidR="00F03FB4" w:rsidRDefault="00B34540" w:rsidP="00B42C4E">
            <w:pPr>
              <w:pStyle w:val="Default"/>
              <w:jc w:val="center"/>
              <w:rPr>
                <w:sz w:val="23"/>
                <w:szCs w:val="23"/>
              </w:rPr>
            </w:pPr>
            <w:r>
              <w:rPr>
                <w:sz w:val="23"/>
                <w:szCs w:val="23"/>
              </w:rPr>
              <w:t>15.49</w:t>
            </w:r>
          </w:p>
        </w:tc>
        <w:tc>
          <w:tcPr>
            <w:tcW w:w="1170" w:type="dxa"/>
          </w:tcPr>
          <w:p w14:paraId="4A4AEAD8" w14:textId="77777777" w:rsidR="00F03FB4" w:rsidRDefault="00B34540" w:rsidP="00B42C4E">
            <w:pPr>
              <w:pStyle w:val="Default"/>
              <w:jc w:val="center"/>
              <w:rPr>
                <w:sz w:val="23"/>
                <w:szCs w:val="23"/>
              </w:rPr>
            </w:pPr>
            <w:r>
              <w:rPr>
                <w:sz w:val="23"/>
                <w:szCs w:val="23"/>
              </w:rPr>
              <w:t>16.59</w:t>
            </w:r>
          </w:p>
        </w:tc>
        <w:tc>
          <w:tcPr>
            <w:tcW w:w="1008" w:type="dxa"/>
          </w:tcPr>
          <w:p w14:paraId="37204313" w14:textId="77777777" w:rsidR="00F03FB4" w:rsidRDefault="00F57E1B" w:rsidP="00B42C4E">
            <w:pPr>
              <w:pStyle w:val="Default"/>
              <w:jc w:val="center"/>
              <w:rPr>
                <w:sz w:val="23"/>
                <w:szCs w:val="23"/>
              </w:rPr>
            </w:pPr>
            <w:r>
              <w:rPr>
                <w:sz w:val="23"/>
                <w:szCs w:val="23"/>
              </w:rPr>
              <w:t>25.52</w:t>
            </w:r>
          </w:p>
        </w:tc>
        <w:tc>
          <w:tcPr>
            <w:tcW w:w="990" w:type="dxa"/>
          </w:tcPr>
          <w:p w14:paraId="6BBA0B3D" w14:textId="77777777" w:rsidR="00F03FB4" w:rsidRDefault="00F57E1B" w:rsidP="00B42C4E">
            <w:pPr>
              <w:pStyle w:val="Default"/>
              <w:jc w:val="center"/>
              <w:rPr>
                <w:sz w:val="23"/>
                <w:szCs w:val="23"/>
              </w:rPr>
            </w:pPr>
            <w:r>
              <w:rPr>
                <w:sz w:val="23"/>
                <w:szCs w:val="23"/>
              </w:rPr>
              <w:t>26.00</w:t>
            </w:r>
          </w:p>
        </w:tc>
      </w:tr>
      <w:tr w:rsidR="00F03FB4" w14:paraId="42810E28" w14:textId="77777777" w:rsidTr="00B42C4E">
        <w:trPr>
          <w:trHeight w:val="125"/>
        </w:trPr>
        <w:tc>
          <w:tcPr>
            <w:tcW w:w="5058" w:type="dxa"/>
          </w:tcPr>
          <w:p w14:paraId="5C59BF04" w14:textId="77777777" w:rsidR="00F03FB4" w:rsidRDefault="00F03FB4" w:rsidP="00B42C4E">
            <w:pPr>
              <w:pStyle w:val="Default"/>
              <w:rPr>
                <w:sz w:val="23"/>
                <w:szCs w:val="23"/>
              </w:rPr>
            </w:pPr>
            <w:r>
              <w:rPr>
                <w:b/>
                <w:bCs/>
                <w:sz w:val="23"/>
                <w:szCs w:val="23"/>
              </w:rPr>
              <w:t>T</w:t>
            </w:r>
            <w:r>
              <w:rPr>
                <w:b/>
                <w:bCs/>
                <w:sz w:val="16"/>
                <w:szCs w:val="16"/>
              </w:rPr>
              <w:t>7</w:t>
            </w:r>
            <w:r>
              <w:rPr>
                <w:b/>
                <w:bCs/>
                <w:sz w:val="23"/>
                <w:szCs w:val="23"/>
              </w:rPr>
              <w:t>: Residue @ 2.5 t ha</w:t>
            </w:r>
            <w:r>
              <w:rPr>
                <w:b/>
                <w:bCs/>
                <w:sz w:val="16"/>
                <w:szCs w:val="16"/>
              </w:rPr>
              <w:t xml:space="preserve">-1 </w:t>
            </w:r>
            <w:r>
              <w:rPr>
                <w:b/>
                <w:bCs/>
                <w:sz w:val="23"/>
                <w:szCs w:val="23"/>
              </w:rPr>
              <w:t>+ No Pusa Decomposer</w:t>
            </w:r>
          </w:p>
        </w:tc>
        <w:tc>
          <w:tcPr>
            <w:tcW w:w="1350" w:type="dxa"/>
            <w:vAlign w:val="center"/>
          </w:tcPr>
          <w:p w14:paraId="7A01E01B" w14:textId="77777777" w:rsidR="00F03FB4" w:rsidRDefault="00B34540" w:rsidP="00B42C4E">
            <w:pPr>
              <w:pStyle w:val="Default"/>
              <w:jc w:val="center"/>
              <w:rPr>
                <w:sz w:val="23"/>
                <w:szCs w:val="23"/>
              </w:rPr>
            </w:pPr>
            <w:r>
              <w:rPr>
                <w:sz w:val="23"/>
                <w:szCs w:val="23"/>
              </w:rPr>
              <w:t>14.26</w:t>
            </w:r>
          </w:p>
        </w:tc>
        <w:tc>
          <w:tcPr>
            <w:tcW w:w="1170" w:type="dxa"/>
          </w:tcPr>
          <w:p w14:paraId="34FF5BFA" w14:textId="77777777" w:rsidR="00F03FB4" w:rsidRDefault="00B34540" w:rsidP="00B42C4E">
            <w:pPr>
              <w:pStyle w:val="Default"/>
              <w:jc w:val="center"/>
              <w:rPr>
                <w:sz w:val="23"/>
                <w:szCs w:val="23"/>
              </w:rPr>
            </w:pPr>
            <w:r>
              <w:rPr>
                <w:sz w:val="23"/>
                <w:szCs w:val="23"/>
              </w:rPr>
              <w:t>15.26</w:t>
            </w:r>
          </w:p>
        </w:tc>
        <w:tc>
          <w:tcPr>
            <w:tcW w:w="1008" w:type="dxa"/>
          </w:tcPr>
          <w:p w14:paraId="43785C83" w14:textId="77777777" w:rsidR="00F03FB4" w:rsidRDefault="00F57E1B" w:rsidP="00B42C4E">
            <w:pPr>
              <w:pStyle w:val="Default"/>
              <w:jc w:val="center"/>
              <w:rPr>
                <w:sz w:val="23"/>
                <w:szCs w:val="23"/>
              </w:rPr>
            </w:pPr>
            <w:r>
              <w:rPr>
                <w:sz w:val="23"/>
                <w:szCs w:val="23"/>
              </w:rPr>
              <w:t>23.57</w:t>
            </w:r>
          </w:p>
        </w:tc>
        <w:tc>
          <w:tcPr>
            <w:tcW w:w="990" w:type="dxa"/>
          </w:tcPr>
          <w:p w14:paraId="7B81ED7F" w14:textId="77777777" w:rsidR="00F03FB4" w:rsidRDefault="00F57E1B" w:rsidP="00B42C4E">
            <w:pPr>
              <w:pStyle w:val="Default"/>
              <w:jc w:val="center"/>
              <w:rPr>
                <w:sz w:val="23"/>
                <w:szCs w:val="23"/>
              </w:rPr>
            </w:pPr>
            <w:r>
              <w:rPr>
                <w:sz w:val="23"/>
                <w:szCs w:val="23"/>
              </w:rPr>
              <w:t>24.22</w:t>
            </w:r>
          </w:p>
        </w:tc>
      </w:tr>
      <w:tr w:rsidR="00F03FB4" w14:paraId="75F7B582" w14:textId="77777777" w:rsidTr="00B42C4E">
        <w:trPr>
          <w:trHeight w:val="113"/>
        </w:trPr>
        <w:tc>
          <w:tcPr>
            <w:tcW w:w="5058" w:type="dxa"/>
          </w:tcPr>
          <w:p w14:paraId="6C08F975" w14:textId="77777777" w:rsidR="00F03FB4" w:rsidRDefault="00F03FB4" w:rsidP="00B42C4E">
            <w:pPr>
              <w:pStyle w:val="Default"/>
              <w:rPr>
                <w:sz w:val="23"/>
                <w:szCs w:val="23"/>
              </w:rPr>
            </w:pPr>
            <w:r>
              <w:rPr>
                <w:b/>
                <w:bCs/>
                <w:sz w:val="23"/>
                <w:szCs w:val="23"/>
              </w:rPr>
              <w:t>T</w:t>
            </w:r>
            <w:r>
              <w:rPr>
                <w:b/>
                <w:bCs/>
                <w:sz w:val="16"/>
                <w:szCs w:val="16"/>
              </w:rPr>
              <w:t>8</w:t>
            </w:r>
            <w:r>
              <w:rPr>
                <w:b/>
                <w:bCs/>
                <w:sz w:val="23"/>
                <w:szCs w:val="23"/>
              </w:rPr>
              <w:t>: Absolute control</w:t>
            </w:r>
          </w:p>
        </w:tc>
        <w:tc>
          <w:tcPr>
            <w:tcW w:w="1350" w:type="dxa"/>
            <w:vAlign w:val="center"/>
          </w:tcPr>
          <w:p w14:paraId="2F56F10B" w14:textId="77777777" w:rsidR="00F03FB4" w:rsidRDefault="00B34540" w:rsidP="00B42C4E">
            <w:pPr>
              <w:pStyle w:val="Default"/>
              <w:jc w:val="center"/>
              <w:rPr>
                <w:sz w:val="23"/>
                <w:szCs w:val="23"/>
              </w:rPr>
            </w:pPr>
            <w:r>
              <w:rPr>
                <w:sz w:val="23"/>
                <w:szCs w:val="23"/>
              </w:rPr>
              <w:t>6.49</w:t>
            </w:r>
          </w:p>
        </w:tc>
        <w:tc>
          <w:tcPr>
            <w:tcW w:w="1170" w:type="dxa"/>
          </w:tcPr>
          <w:p w14:paraId="356A106F" w14:textId="77777777" w:rsidR="00F03FB4" w:rsidRDefault="00B34540" w:rsidP="00B42C4E">
            <w:pPr>
              <w:pStyle w:val="Default"/>
              <w:jc w:val="center"/>
              <w:rPr>
                <w:sz w:val="23"/>
                <w:szCs w:val="23"/>
              </w:rPr>
            </w:pPr>
            <w:r>
              <w:rPr>
                <w:sz w:val="23"/>
                <w:szCs w:val="23"/>
              </w:rPr>
              <w:t>7.48</w:t>
            </w:r>
          </w:p>
        </w:tc>
        <w:tc>
          <w:tcPr>
            <w:tcW w:w="1008" w:type="dxa"/>
          </w:tcPr>
          <w:p w14:paraId="41053935" w14:textId="77777777" w:rsidR="00F03FB4" w:rsidRDefault="00F57E1B" w:rsidP="00B42C4E">
            <w:pPr>
              <w:pStyle w:val="Default"/>
              <w:jc w:val="center"/>
              <w:rPr>
                <w:sz w:val="23"/>
                <w:szCs w:val="23"/>
              </w:rPr>
            </w:pPr>
            <w:r>
              <w:rPr>
                <w:sz w:val="23"/>
                <w:szCs w:val="23"/>
              </w:rPr>
              <w:t>14.05</w:t>
            </w:r>
          </w:p>
        </w:tc>
        <w:tc>
          <w:tcPr>
            <w:tcW w:w="990" w:type="dxa"/>
          </w:tcPr>
          <w:p w14:paraId="007079A7" w14:textId="77777777" w:rsidR="00F03FB4" w:rsidRDefault="00F57E1B" w:rsidP="00B42C4E">
            <w:pPr>
              <w:pStyle w:val="Default"/>
              <w:jc w:val="center"/>
              <w:rPr>
                <w:sz w:val="23"/>
                <w:szCs w:val="23"/>
              </w:rPr>
            </w:pPr>
            <w:r>
              <w:rPr>
                <w:sz w:val="23"/>
                <w:szCs w:val="23"/>
              </w:rPr>
              <w:t>12.82</w:t>
            </w:r>
          </w:p>
        </w:tc>
      </w:tr>
      <w:tr w:rsidR="00F03FB4" w14:paraId="4AD06655" w14:textId="77777777" w:rsidTr="00B42C4E">
        <w:trPr>
          <w:trHeight w:val="113"/>
        </w:trPr>
        <w:tc>
          <w:tcPr>
            <w:tcW w:w="5058" w:type="dxa"/>
          </w:tcPr>
          <w:p w14:paraId="3AFB451F" w14:textId="77777777" w:rsidR="00F03FB4" w:rsidRDefault="00F03FB4" w:rsidP="00B42C4E">
            <w:pPr>
              <w:pStyle w:val="Default"/>
              <w:rPr>
                <w:sz w:val="23"/>
                <w:szCs w:val="23"/>
              </w:rPr>
            </w:pPr>
            <w:r>
              <w:rPr>
                <w:b/>
                <w:bCs/>
                <w:sz w:val="23"/>
                <w:szCs w:val="23"/>
              </w:rPr>
              <w:t>T</w:t>
            </w:r>
            <w:r>
              <w:rPr>
                <w:b/>
                <w:bCs/>
                <w:sz w:val="16"/>
                <w:szCs w:val="16"/>
              </w:rPr>
              <w:t>9</w:t>
            </w:r>
            <w:r>
              <w:rPr>
                <w:b/>
                <w:bCs/>
                <w:sz w:val="23"/>
                <w:szCs w:val="23"/>
              </w:rPr>
              <w:t>: 150 % RDF (NPK)</w:t>
            </w:r>
          </w:p>
        </w:tc>
        <w:tc>
          <w:tcPr>
            <w:tcW w:w="1350" w:type="dxa"/>
            <w:vAlign w:val="center"/>
          </w:tcPr>
          <w:p w14:paraId="5497963E" w14:textId="77777777" w:rsidR="00F03FB4" w:rsidRDefault="00B34540" w:rsidP="00B42C4E">
            <w:pPr>
              <w:pStyle w:val="Default"/>
              <w:jc w:val="center"/>
              <w:rPr>
                <w:sz w:val="23"/>
                <w:szCs w:val="23"/>
              </w:rPr>
            </w:pPr>
            <w:r>
              <w:rPr>
                <w:sz w:val="23"/>
                <w:szCs w:val="23"/>
              </w:rPr>
              <w:t>37.07</w:t>
            </w:r>
          </w:p>
        </w:tc>
        <w:tc>
          <w:tcPr>
            <w:tcW w:w="1170" w:type="dxa"/>
          </w:tcPr>
          <w:p w14:paraId="566BBC83" w14:textId="77777777" w:rsidR="00F03FB4" w:rsidRDefault="00B34540" w:rsidP="00B42C4E">
            <w:pPr>
              <w:pStyle w:val="Default"/>
              <w:jc w:val="center"/>
              <w:rPr>
                <w:sz w:val="23"/>
                <w:szCs w:val="23"/>
              </w:rPr>
            </w:pPr>
            <w:r>
              <w:rPr>
                <w:sz w:val="23"/>
                <w:szCs w:val="23"/>
              </w:rPr>
              <w:t>35.47</w:t>
            </w:r>
          </w:p>
        </w:tc>
        <w:tc>
          <w:tcPr>
            <w:tcW w:w="1008" w:type="dxa"/>
          </w:tcPr>
          <w:p w14:paraId="7E2BCE52" w14:textId="77777777" w:rsidR="00F03FB4" w:rsidRDefault="00F57E1B" w:rsidP="00B42C4E">
            <w:pPr>
              <w:pStyle w:val="Default"/>
              <w:jc w:val="center"/>
              <w:rPr>
                <w:sz w:val="23"/>
                <w:szCs w:val="23"/>
              </w:rPr>
            </w:pPr>
            <w:r>
              <w:rPr>
                <w:sz w:val="23"/>
                <w:szCs w:val="23"/>
              </w:rPr>
              <w:t>38.87</w:t>
            </w:r>
          </w:p>
        </w:tc>
        <w:tc>
          <w:tcPr>
            <w:tcW w:w="990" w:type="dxa"/>
          </w:tcPr>
          <w:p w14:paraId="71970CBB" w14:textId="77777777" w:rsidR="00F03FB4" w:rsidRDefault="00F57E1B" w:rsidP="00B42C4E">
            <w:pPr>
              <w:pStyle w:val="Default"/>
              <w:jc w:val="center"/>
              <w:rPr>
                <w:sz w:val="23"/>
                <w:szCs w:val="23"/>
              </w:rPr>
            </w:pPr>
            <w:r>
              <w:rPr>
                <w:sz w:val="23"/>
                <w:szCs w:val="23"/>
              </w:rPr>
              <w:t>39.68</w:t>
            </w:r>
          </w:p>
        </w:tc>
      </w:tr>
      <w:tr w:rsidR="00F03FB4" w14:paraId="4D4EC31C" w14:textId="77777777" w:rsidTr="00B42C4E">
        <w:trPr>
          <w:trHeight w:val="125"/>
        </w:trPr>
        <w:tc>
          <w:tcPr>
            <w:tcW w:w="5058" w:type="dxa"/>
          </w:tcPr>
          <w:p w14:paraId="37F2A338" w14:textId="77777777" w:rsidR="00F03FB4" w:rsidRDefault="00F03FB4" w:rsidP="00B42C4E">
            <w:pPr>
              <w:pStyle w:val="Default"/>
              <w:rPr>
                <w:sz w:val="23"/>
                <w:szCs w:val="23"/>
              </w:rPr>
            </w:pPr>
            <w:r>
              <w:rPr>
                <w:b/>
                <w:bCs/>
                <w:sz w:val="23"/>
                <w:szCs w:val="23"/>
              </w:rPr>
              <w:t>T</w:t>
            </w:r>
            <w:r>
              <w:rPr>
                <w:b/>
                <w:bCs/>
                <w:sz w:val="16"/>
                <w:szCs w:val="16"/>
              </w:rPr>
              <w:t>10</w:t>
            </w:r>
            <w:r>
              <w:rPr>
                <w:b/>
                <w:bCs/>
                <w:sz w:val="23"/>
                <w:szCs w:val="23"/>
              </w:rPr>
              <w:t>: 100 % RDF + FYM @ 5t ha</w:t>
            </w:r>
            <w:r>
              <w:rPr>
                <w:b/>
                <w:bCs/>
                <w:sz w:val="16"/>
                <w:szCs w:val="16"/>
              </w:rPr>
              <w:t xml:space="preserve">-1 </w:t>
            </w:r>
            <w:r>
              <w:rPr>
                <w:b/>
                <w:bCs/>
                <w:sz w:val="23"/>
                <w:szCs w:val="23"/>
              </w:rPr>
              <w:t>+ Zn + B</w:t>
            </w:r>
          </w:p>
        </w:tc>
        <w:tc>
          <w:tcPr>
            <w:tcW w:w="1350" w:type="dxa"/>
            <w:vAlign w:val="center"/>
          </w:tcPr>
          <w:p w14:paraId="726C7B19" w14:textId="77777777" w:rsidR="00F03FB4" w:rsidRDefault="00B34540" w:rsidP="00B42C4E">
            <w:pPr>
              <w:pStyle w:val="Default"/>
              <w:jc w:val="center"/>
              <w:rPr>
                <w:sz w:val="23"/>
                <w:szCs w:val="23"/>
              </w:rPr>
            </w:pPr>
            <w:r>
              <w:rPr>
                <w:sz w:val="23"/>
                <w:szCs w:val="23"/>
              </w:rPr>
              <w:t>32.09</w:t>
            </w:r>
          </w:p>
        </w:tc>
        <w:tc>
          <w:tcPr>
            <w:tcW w:w="1170" w:type="dxa"/>
          </w:tcPr>
          <w:p w14:paraId="46BB7387" w14:textId="77777777" w:rsidR="00F03FB4" w:rsidRDefault="00B34540" w:rsidP="00B42C4E">
            <w:pPr>
              <w:pStyle w:val="Default"/>
              <w:jc w:val="center"/>
              <w:rPr>
                <w:sz w:val="23"/>
                <w:szCs w:val="23"/>
              </w:rPr>
            </w:pPr>
            <w:r>
              <w:rPr>
                <w:sz w:val="23"/>
                <w:szCs w:val="23"/>
              </w:rPr>
              <w:t>31.90</w:t>
            </w:r>
          </w:p>
        </w:tc>
        <w:tc>
          <w:tcPr>
            <w:tcW w:w="1008" w:type="dxa"/>
          </w:tcPr>
          <w:p w14:paraId="204BEF37" w14:textId="77777777" w:rsidR="00F03FB4" w:rsidRDefault="00F57E1B" w:rsidP="00B42C4E">
            <w:pPr>
              <w:pStyle w:val="Default"/>
              <w:jc w:val="center"/>
              <w:rPr>
                <w:sz w:val="23"/>
                <w:szCs w:val="23"/>
              </w:rPr>
            </w:pPr>
            <w:r>
              <w:rPr>
                <w:sz w:val="23"/>
                <w:szCs w:val="23"/>
              </w:rPr>
              <w:t>36.97</w:t>
            </w:r>
          </w:p>
        </w:tc>
        <w:tc>
          <w:tcPr>
            <w:tcW w:w="990" w:type="dxa"/>
          </w:tcPr>
          <w:p w14:paraId="1C24DD69" w14:textId="77777777" w:rsidR="00F03FB4" w:rsidRDefault="00F57E1B" w:rsidP="00B42C4E">
            <w:pPr>
              <w:pStyle w:val="Default"/>
              <w:jc w:val="center"/>
              <w:rPr>
                <w:sz w:val="23"/>
                <w:szCs w:val="23"/>
              </w:rPr>
            </w:pPr>
            <w:r>
              <w:rPr>
                <w:sz w:val="23"/>
                <w:szCs w:val="23"/>
              </w:rPr>
              <w:t>36.88</w:t>
            </w:r>
          </w:p>
        </w:tc>
      </w:tr>
      <w:tr w:rsidR="00F03FB4" w14:paraId="1C785566" w14:textId="77777777" w:rsidTr="00B42C4E">
        <w:trPr>
          <w:trHeight w:val="107"/>
        </w:trPr>
        <w:tc>
          <w:tcPr>
            <w:tcW w:w="5058" w:type="dxa"/>
            <w:vAlign w:val="center"/>
          </w:tcPr>
          <w:p w14:paraId="619FEB54" w14:textId="77777777" w:rsidR="00F03FB4" w:rsidRDefault="00F03FB4" w:rsidP="00B42C4E">
            <w:pPr>
              <w:pStyle w:val="Default"/>
              <w:jc w:val="center"/>
              <w:rPr>
                <w:sz w:val="23"/>
                <w:szCs w:val="23"/>
              </w:rPr>
            </w:pPr>
            <w:proofErr w:type="spellStart"/>
            <w:r>
              <w:rPr>
                <w:b/>
                <w:bCs/>
                <w:sz w:val="23"/>
                <w:szCs w:val="23"/>
              </w:rPr>
              <w:t>SEm</w:t>
            </w:r>
            <w:proofErr w:type="spellEnd"/>
            <w:r>
              <w:rPr>
                <w:b/>
                <w:bCs/>
                <w:sz w:val="23"/>
                <w:szCs w:val="23"/>
              </w:rPr>
              <w:t xml:space="preserve"> ±</w:t>
            </w:r>
          </w:p>
        </w:tc>
        <w:tc>
          <w:tcPr>
            <w:tcW w:w="1350" w:type="dxa"/>
            <w:vAlign w:val="center"/>
          </w:tcPr>
          <w:p w14:paraId="4F13CD68" w14:textId="77777777" w:rsidR="00F03FB4" w:rsidRPr="00B34540" w:rsidRDefault="00B34540" w:rsidP="00B42C4E">
            <w:pPr>
              <w:pStyle w:val="Default"/>
              <w:jc w:val="center"/>
              <w:rPr>
                <w:b/>
                <w:sz w:val="23"/>
                <w:szCs w:val="23"/>
              </w:rPr>
            </w:pPr>
            <w:r w:rsidRPr="00B34540">
              <w:rPr>
                <w:b/>
                <w:sz w:val="23"/>
                <w:szCs w:val="23"/>
              </w:rPr>
              <w:t>2.58</w:t>
            </w:r>
          </w:p>
        </w:tc>
        <w:tc>
          <w:tcPr>
            <w:tcW w:w="1170" w:type="dxa"/>
          </w:tcPr>
          <w:p w14:paraId="45BBEB18" w14:textId="77777777" w:rsidR="00F03FB4" w:rsidRDefault="00B34540" w:rsidP="00B42C4E">
            <w:pPr>
              <w:pStyle w:val="Default"/>
              <w:jc w:val="center"/>
              <w:rPr>
                <w:b/>
                <w:bCs/>
                <w:sz w:val="23"/>
                <w:szCs w:val="23"/>
              </w:rPr>
            </w:pPr>
            <w:r>
              <w:rPr>
                <w:b/>
                <w:bCs/>
                <w:sz w:val="23"/>
                <w:szCs w:val="23"/>
              </w:rPr>
              <w:t>2.08</w:t>
            </w:r>
          </w:p>
        </w:tc>
        <w:tc>
          <w:tcPr>
            <w:tcW w:w="1008" w:type="dxa"/>
          </w:tcPr>
          <w:p w14:paraId="5536C92A" w14:textId="77777777" w:rsidR="00F03FB4" w:rsidRDefault="00F57E1B" w:rsidP="00B42C4E">
            <w:pPr>
              <w:pStyle w:val="Default"/>
              <w:jc w:val="center"/>
              <w:rPr>
                <w:b/>
                <w:bCs/>
                <w:sz w:val="23"/>
                <w:szCs w:val="23"/>
              </w:rPr>
            </w:pPr>
            <w:r>
              <w:rPr>
                <w:b/>
                <w:bCs/>
                <w:sz w:val="23"/>
                <w:szCs w:val="23"/>
              </w:rPr>
              <w:t>2.80</w:t>
            </w:r>
          </w:p>
        </w:tc>
        <w:tc>
          <w:tcPr>
            <w:tcW w:w="990" w:type="dxa"/>
          </w:tcPr>
          <w:p w14:paraId="31D03B1B" w14:textId="77777777" w:rsidR="00F03FB4" w:rsidRDefault="00F57E1B" w:rsidP="00B42C4E">
            <w:pPr>
              <w:pStyle w:val="Default"/>
              <w:jc w:val="center"/>
              <w:rPr>
                <w:b/>
                <w:bCs/>
                <w:sz w:val="23"/>
                <w:szCs w:val="23"/>
              </w:rPr>
            </w:pPr>
            <w:r>
              <w:rPr>
                <w:b/>
                <w:bCs/>
                <w:sz w:val="23"/>
                <w:szCs w:val="23"/>
              </w:rPr>
              <w:t>3.34</w:t>
            </w:r>
          </w:p>
        </w:tc>
      </w:tr>
      <w:tr w:rsidR="00F03FB4" w14:paraId="4967AE01" w14:textId="77777777" w:rsidTr="00B42C4E">
        <w:trPr>
          <w:trHeight w:val="107"/>
        </w:trPr>
        <w:tc>
          <w:tcPr>
            <w:tcW w:w="5058" w:type="dxa"/>
            <w:vAlign w:val="center"/>
          </w:tcPr>
          <w:p w14:paraId="4F70F4AF" w14:textId="77777777" w:rsidR="00F03FB4" w:rsidRDefault="00F03FB4" w:rsidP="00B42C4E">
            <w:pPr>
              <w:pStyle w:val="Default"/>
              <w:jc w:val="center"/>
              <w:rPr>
                <w:sz w:val="23"/>
                <w:szCs w:val="23"/>
              </w:rPr>
            </w:pPr>
            <w:r>
              <w:rPr>
                <w:b/>
                <w:bCs/>
                <w:sz w:val="23"/>
                <w:szCs w:val="23"/>
              </w:rPr>
              <w:t>C.D.at 5%</w:t>
            </w:r>
          </w:p>
        </w:tc>
        <w:tc>
          <w:tcPr>
            <w:tcW w:w="1350" w:type="dxa"/>
            <w:vAlign w:val="center"/>
          </w:tcPr>
          <w:p w14:paraId="3B67B41E" w14:textId="77777777" w:rsidR="00F03FB4" w:rsidRPr="00B34540" w:rsidRDefault="00B34540" w:rsidP="00B42C4E">
            <w:pPr>
              <w:pStyle w:val="Default"/>
              <w:jc w:val="center"/>
              <w:rPr>
                <w:b/>
                <w:sz w:val="23"/>
                <w:szCs w:val="23"/>
              </w:rPr>
            </w:pPr>
            <w:r w:rsidRPr="00B34540">
              <w:rPr>
                <w:b/>
                <w:sz w:val="23"/>
                <w:szCs w:val="23"/>
              </w:rPr>
              <w:t>7.65</w:t>
            </w:r>
          </w:p>
        </w:tc>
        <w:tc>
          <w:tcPr>
            <w:tcW w:w="1170" w:type="dxa"/>
          </w:tcPr>
          <w:p w14:paraId="1475B4DF" w14:textId="77777777" w:rsidR="00F03FB4" w:rsidRDefault="00B34540" w:rsidP="00B42C4E">
            <w:pPr>
              <w:pStyle w:val="Default"/>
              <w:jc w:val="center"/>
              <w:rPr>
                <w:b/>
                <w:bCs/>
                <w:sz w:val="23"/>
                <w:szCs w:val="23"/>
              </w:rPr>
            </w:pPr>
            <w:r>
              <w:rPr>
                <w:b/>
                <w:bCs/>
                <w:sz w:val="23"/>
                <w:szCs w:val="23"/>
              </w:rPr>
              <w:t>6.18</w:t>
            </w:r>
          </w:p>
        </w:tc>
        <w:tc>
          <w:tcPr>
            <w:tcW w:w="1008" w:type="dxa"/>
          </w:tcPr>
          <w:p w14:paraId="02A89DEA" w14:textId="77777777" w:rsidR="00F03FB4" w:rsidRDefault="00F57E1B" w:rsidP="00B42C4E">
            <w:pPr>
              <w:pStyle w:val="Default"/>
              <w:jc w:val="center"/>
              <w:rPr>
                <w:b/>
                <w:bCs/>
                <w:sz w:val="23"/>
                <w:szCs w:val="23"/>
              </w:rPr>
            </w:pPr>
            <w:r>
              <w:rPr>
                <w:b/>
                <w:bCs/>
                <w:sz w:val="23"/>
                <w:szCs w:val="23"/>
              </w:rPr>
              <w:t>8.32</w:t>
            </w:r>
          </w:p>
        </w:tc>
        <w:tc>
          <w:tcPr>
            <w:tcW w:w="990" w:type="dxa"/>
          </w:tcPr>
          <w:p w14:paraId="19BED7C0" w14:textId="77777777" w:rsidR="00F03FB4" w:rsidRDefault="00F57E1B" w:rsidP="00B42C4E">
            <w:pPr>
              <w:pStyle w:val="Default"/>
              <w:jc w:val="center"/>
              <w:rPr>
                <w:b/>
                <w:bCs/>
                <w:sz w:val="23"/>
                <w:szCs w:val="23"/>
              </w:rPr>
            </w:pPr>
            <w:r>
              <w:rPr>
                <w:b/>
                <w:bCs/>
                <w:sz w:val="23"/>
                <w:szCs w:val="23"/>
              </w:rPr>
              <w:t>9.91</w:t>
            </w:r>
          </w:p>
        </w:tc>
      </w:tr>
    </w:tbl>
    <w:p w14:paraId="298B3142" w14:textId="77777777" w:rsidR="00964BB3" w:rsidRDefault="00964BB3" w:rsidP="006B7754">
      <w:pPr>
        <w:spacing w:before="100" w:beforeAutospacing="1" w:after="100" w:afterAutospacing="1"/>
        <w:jc w:val="both"/>
        <w:rPr>
          <w:rFonts w:ascii="Times New Roman" w:hAnsi="Times New Roman" w:cs="Times New Roman"/>
          <w:b/>
          <w:bCs/>
          <w:sz w:val="24"/>
          <w:szCs w:val="23"/>
        </w:rPr>
      </w:pPr>
    </w:p>
    <w:p w14:paraId="5BED8319" w14:textId="77777777" w:rsidR="006B7754" w:rsidRDefault="006B7754" w:rsidP="006B7754">
      <w:pPr>
        <w:spacing w:before="100" w:beforeAutospacing="1" w:after="100" w:afterAutospacing="1"/>
        <w:jc w:val="both"/>
        <w:rPr>
          <w:rFonts w:ascii="Times New Roman" w:hAnsi="Times New Roman" w:cs="Times New Roman"/>
          <w:b/>
          <w:bCs/>
          <w:sz w:val="24"/>
          <w:szCs w:val="23"/>
        </w:rPr>
      </w:pPr>
      <w:r>
        <w:rPr>
          <w:rFonts w:ascii="Times New Roman" w:hAnsi="Times New Roman" w:cs="Times New Roman"/>
          <w:b/>
          <w:bCs/>
          <w:sz w:val="24"/>
          <w:szCs w:val="23"/>
        </w:rPr>
        <w:t>Table5</w:t>
      </w:r>
      <w:r w:rsidRPr="003D6B5E">
        <w:rPr>
          <w:rFonts w:ascii="Times New Roman" w:hAnsi="Times New Roman" w:cs="Times New Roman"/>
          <w:b/>
          <w:bCs/>
          <w:sz w:val="24"/>
          <w:szCs w:val="23"/>
        </w:rPr>
        <w:t xml:space="preserve">. Effect of crop residue management on </w:t>
      </w:r>
      <w:r>
        <w:rPr>
          <w:rFonts w:ascii="Times New Roman" w:hAnsi="Times New Roman" w:cs="Times New Roman"/>
          <w:b/>
          <w:bCs/>
          <w:sz w:val="24"/>
          <w:szCs w:val="23"/>
        </w:rPr>
        <w:t>Total K</w:t>
      </w:r>
      <w:r w:rsidRPr="003D6B5E">
        <w:rPr>
          <w:rFonts w:ascii="Times New Roman" w:hAnsi="Times New Roman" w:cs="Times New Roman"/>
          <w:b/>
          <w:bCs/>
          <w:sz w:val="24"/>
          <w:szCs w:val="23"/>
        </w:rPr>
        <w:t xml:space="preserve"> uptake in rice</w:t>
      </w:r>
      <w:r>
        <w:rPr>
          <w:rFonts w:ascii="Times New Roman" w:hAnsi="Times New Roman" w:cs="Times New Roman"/>
          <w:b/>
          <w:bCs/>
          <w:sz w:val="24"/>
          <w:szCs w:val="23"/>
        </w:rPr>
        <w:t>-wheat</w:t>
      </w:r>
      <w:r w:rsidRPr="003D6B5E">
        <w:rPr>
          <w:rFonts w:ascii="Times New Roman" w:hAnsi="Times New Roman" w:cs="Times New Roman"/>
          <w:b/>
          <w:bCs/>
          <w:sz w:val="24"/>
          <w:szCs w:val="23"/>
        </w:rPr>
        <w:t xml:space="preserve"> crop in 2020-</w:t>
      </w:r>
      <w:r>
        <w:rPr>
          <w:rFonts w:ascii="Times New Roman" w:hAnsi="Times New Roman" w:cs="Times New Roman"/>
          <w:b/>
          <w:bCs/>
          <w:sz w:val="24"/>
          <w:szCs w:val="23"/>
        </w:rPr>
        <w:tab/>
      </w:r>
      <w:r w:rsidRPr="003D6B5E">
        <w:rPr>
          <w:rFonts w:ascii="Times New Roman" w:hAnsi="Times New Roman" w:cs="Times New Roman"/>
          <w:b/>
          <w:bCs/>
          <w:sz w:val="24"/>
          <w:szCs w:val="23"/>
        </w:rPr>
        <w:t>21</w:t>
      </w:r>
      <w:r>
        <w:rPr>
          <w:rFonts w:ascii="Times New Roman" w:hAnsi="Times New Roman" w:cs="Times New Roman"/>
          <w:b/>
          <w:bCs/>
          <w:sz w:val="24"/>
          <w:szCs w:val="23"/>
        </w:rPr>
        <w:t xml:space="preserve"> and 2021-22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8"/>
        <w:gridCol w:w="1350"/>
        <w:gridCol w:w="1170"/>
        <w:gridCol w:w="1008"/>
        <w:gridCol w:w="990"/>
      </w:tblGrid>
      <w:tr w:rsidR="006B7754" w14:paraId="70061351" w14:textId="77777777" w:rsidTr="00B42C4E">
        <w:trPr>
          <w:trHeight w:val="581"/>
        </w:trPr>
        <w:tc>
          <w:tcPr>
            <w:tcW w:w="5058" w:type="dxa"/>
            <w:vAlign w:val="center"/>
          </w:tcPr>
          <w:p w14:paraId="41CB32EB" w14:textId="77777777" w:rsidR="006B7754" w:rsidRDefault="006B7754" w:rsidP="00B42C4E">
            <w:pPr>
              <w:pStyle w:val="Default"/>
              <w:jc w:val="center"/>
              <w:rPr>
                <w:sz w:val="23"/>
                <w:szCs w:val="23"/>
              </w:rPr>
            </w:pPr>
            <w:r>
              <w:rPr>
                <w:b/>
                <w:bCs/>
                <w:sz w:val="23"/>
                <w:szCs w:val="23"/>
              </w:rPr>
              <w:lastRenderedPageBreak/>
              <w:t>Treatment</w:t>
            </w:r>
          </w:p>
        </w:tc>
        <w:tc>
          <w:tcPr>
            <w:tcW w:w="4518" w:type="dxa"/>
            <w:gridSpan w:val="4"/>
            <w:vAlign w:val="center"/>
          </w:tcPr>
          <w:p w14:paraId="2B6D3D3C" w14:textId="77777777" w:rsidR="006B7754" w:rsidRDefault="006B7754" w:rsidP="00B42C4E">
            <w:pPr>
              <w:pStyle w:val="Default"/>
              <w:jc w:val="center"/>
              <w:rPr>
                <w:b/>
                <w:bCs/>
                <w:sz w:val="23"/>
                <w:szCs w:val="23"/>
              </w:rPr>
            </w:pPr>
            <w:r>
              <w:rPr>
                <w:b/>
                <w:bCs/>
                <w:sz w:val="23"/>
                <w:szCs w:val="23"/>
              </w:rPr>
              <w:t xml:space="preserve">Total K uptake </w:t>
            </w:r>
          </w:p>
          <w:p w14:paraId="18D2F4CD" w14:textId="77777777" w:rsidR="006B7754" w:rsidRPr="00A42303" w:rsidRDefault="006B7754" w:rsidP="00B42C4E">
            <w:pPr>
              <w:pStyle w:val="Default"/>
              <w:jc w:val="center"/>
              <w:rPr>
                <w:sz w:val="23"/>
                <w:szCs w:val="23"/>
              </w:rPr>
            </w:pPr>
            <w:r>
              <w:rPr>
                <w:b/>
                <w:bCs/>
                <w:sz w:val="23"/>
                <w:szCs w:val="23"/>
              </w:rPr>
              <w:t>(kg ha</w:t>
            </w:r>
            <w:r w:rsidRPr="003D6B5E">
              <w:rPr>
                <w:b/>
                <w:bCs/>
                <w:sz w:val="16"/>
                <w:szCs w:val="16"/>
                <w:vertAlign w:val="superscript"/>
              </w:rPr>
              <w:t>-1</w:t>
            </w:r>
            <w:r>
              <w:rPr>
                <w:b/>
                <w:bCs/>
                <w:sz w:val="23"/>
                <w:szCs w:val="23"/>
              </w:rPr>
              <w:t xml:space="preserve">) </w:t>
            </w:r>
          </w:p>
        </w:tc>
      </w:tr>
      <w:tr w:rsidR="006B7754" w14:paraId="5E1E5E94" w14:textId="77777777" w:rsidTr="00B42C4E">
        <w:trPr>
          <w:trHeight w:val="113"/>
        </w:trPr>
        <w:tc>
          <w:tcPr>
            <w:tcW w:w="5058" w:type="dxa"/>
          </w:tcPr>
          <w:p w14:paraId="34200921" w14:textId="77777777" w:rsidR="006B7754" w:rsidRDefault="006B7754" w:rsidP="00B42C4E">
            <w:pPr>
              <w:pStyle w:val="Default"/>
              <w:rPr>
                <w:b/>
                <w:bCs/>
                <w:sz w:val="23"/>
                <w:szCs w:val="23"/>
              </w:rPr>
            </w:pPr>
          </w:p>
        </w:tc>
        <w:tc>
          <w:tcPr>
            <w:tcW w:w="2520" w:type="dxa"/>
            <w:gridSpan w:val="2"/>
            <w:vAlign w:val="center"/>
          </w:tcPr>
          <w:p w14:paraId="4C0B16D2" w14:textId="77777777" w:rsidR="006B7754" w:rsidRPr="003D6B5E" w:rsidRDefault="006B7754" w:rsidP="00B42C4E">
            <w:pPr>
              <w:pStyle w:val="Default"/>
              <w:jc w:val="center"/>
              <w:rPr>
                <w:b/>
                <w:sz w:val="23"/>
                <w:szCs w:val="23"/>
              </w:rPr>
            </w:pPr>
            <w:r>
              <w:rPr>
                <w:b/>
                <w:sz w:val="23"/>
                <w:szCs w:val="23"/>
              </w:rPr>
              <w:t>Rice</w:t>
            </w:r>
          </w:p>
        </w:tc>
        <w:tc>
          <w:tcPr>
            <w:tcW w:w="1998" w:type="dxa"/>
            <w:gridSpan w:val="2"/>
          </w:tcPr>
          <w:p w14:paraId="60775C57" w14:textId="77777777" w:rsidR="006B7754" w:rsidRPr="003D6B5E" w:rsidRDefault="006B7754" w:rsidP="00B42C4E">
            <w:pPr>
              <w:pStyle w:val="Default"/>
              <w:jc w:val="center"/>
              <w:rPr>
                <w:b/>
                <w:sz w:val="23"/>
                <w:szCs w:val="23"/>
              </w:rPr>
            </w:pPr>
            <w:r>
              <w:rPr>
                <w:b/>
                <w:sz w:val="23"/>
                <w:szCs w:val="23"/>
              </w:rPr>
              <w:t>Wheat</w:t>
            </w:r>
          </w:p>
        </w:tc>
      </w:tr>
      <w:tr w:rsidR="006B7754" w14:paraId="39EF0994" w14:textId="77777777" w:rsidTr="00B42C4E">
        <w:trPr>
          <w:trHeight w:val="113"/>
        </w:trPr>
        <w:tc>
          <w:tcPr>
            <w:tcW w:w="5058" w:type="dxa"/>
          </w:tcPr>
          <w:p w14:paraId="4E1F3FF6" w14:textId="77777777" w:rsidR="006B7754" w:rsidRDefault="006B7754" w:rsidP="00B42C4E">
            <w:pPr>
              <w:pStyle w:val="Default"/>
              <w:rPr>
                <w:b/>
                <w:bCs/>
                <w:sz w:val="23"/>
                <w:szCs w:val="23"/>
              </w:rPr>
            </w:pPr>
          </w:p>
        </w:tc>
        <w:tc>
          <w:tcPr>
            <w:tcW w:w="1350" w:type="dxa"/>
            <w:vAlign w:val="center"/>
          </w:tcPr>
          <w:p w14:paraId="1FE5A54C" w14:textId="77777777" w:rsidR="006B7754" w:rsidRDefault="006B7754" w:rsidP="00B42C4E">
            <w:pPr>
              <w:pStyle w:val="Default"/>
              <w:jc w:val="center"/>
              <w:rPr>
                <w:sz w:val="23"/>
                <w:szCs w:val="23"/>
              </w:rPr>
            </w:pPr>
            <w:r w:rsidRPr="003D6B5E">
              <w:rPr>
                <w:b/>
                <w:sz w:val="23"/>
                <w:szCs w:val="23"/>
              </w:rPr>
              <w:t>2020</w:t>
            </w:r>
            <w:r>
              <w:rPr>
                <w:b/>
                <w:sz w:val="23"/>
                <w:szCs w:val="23"/>
              </w:rPr>
              <w:t>-21</w:t>
            </w:r>
          </w:p>
        </w:tc>
        <w:tc>
          <w:tcPr>
            <w:tcW w:w="1170" w:type="dxa"/>
          </w:tcPr>
          <w:p w14:paraId="480321C9" w14:textId="77777777" w:rsidR="006B7754" w:rsidRDefault="006B7754" w:rsidP="00B42C4E">
            <w:pPr>
              <w:pStyle w:val="Default"/>
              <w:jc w:val="center"/>
              <w:rPr>
                <w:sz w:val="23"/>
                <w:szCs w:val="23"/>
              </w:rPr>
            </w:pPr>
            <w:r w:rsidRPr="003D6B5E">
              <w:rPr>
                <w:b/>
                <w:sz w:val="23"/>
                <w:szCs w:val="23"/>
              </w:rPr>
              <w:t>2021</w:t>
            </w:r>
            <w:r>
              <w:rPr>
                <w:b/>
                <w:sz w:val="23"/>
                <w:szCs w:val="23"/>
              </w:rPr>
              <w:t>-22</w:t>
            </w:r>
          </w:p>
        </w:tc>
        <w:tc>
          <w:tcPr>
            <w:tcW w:w="1008" w:type="dxa"/>
          </w:tcPr>
          <w:p w14:paraId="3B33F94E" w14:textId="77777777" w:rsidR="006B7754" w:rsidRPr="003D6B5E" w:rsidRDefault="006B7754" w:rsidP="00B42C4E">
            <w:pPr>
              <w:pStyle w:val="Default"/>
              <w:jc w:val="center"/>
              <w:rPr>
                <w:b/>
                <w:sz w:val="23"/>
                <w:szCs w:val="23"/>
              </w:rPr>
            </w:pPr>
            <w:r>
              <w:rPr>
                <w:b/>
                <w:sz w:val="23"/>
                <w:szCs w:val="23"/>
              </w:rPr>
              <w:t>2020-21</w:t>
            </w:r>
          </w:p>
        </w:tc>
        <w:tc>
          <w:tcPr>
            <w:tcW w:w="990" w:type="dxa"/>
          </w:tcPr>
          <w:p w14:paraId="53F004A5" w14:textId="77777777" w:rsidR="006B7754" w:rsidRPr="003D6B5E" w:rsidRDefault="006B7754" w:rsidP="00B42C4E">
            <w:pPr>
              <w:pStyle w:val="Default"/>
              <w:jc w:val="center"/>
              <w:rPr>
                <w:b/>
                <w:sz w:val="23"/>
                <w:szCs w:val="23"/>
              </w:rPr>
            </w:pPr>
            <w:r>
              <w:rPr>
                <w:b/>
                <w:sz w:val="23"/>
                <w:szCs w:val="23"/>
              </w:rPr>
              <w:t>2021-22</w:t>
            </w:r>
          </w:p>
        </w:tc>
      </w:tr>
      <w:tr w:rsidR="006B7754" w14:paraId="7F574E7B" w14:textId="77777777" w:rsidTr="00B42C4E">
        <w:trPr>
          <w:trHeight w:val="113"/>
        </w:trPr>
        <w:tc>
          <w:tcPr>
            <w:tcW w:w="5058" w:type="dxa"/>
          </w:tcPr>
          <w:p w14:paraId="224F523A" w14:textId="77777777" w:rsidR="006B7754" w:rsidRDefault="006B7754" w:rsidP="00B42C4E">
            <w:pPr>
              <w:pStyle w:val="Default"/>
              <w:rPr>
                <w:sz w:val="23"/>
                <w:szCs w:val="23"/>
              </w:rPr>
            </w:pPr>
            <w:r>
              <w:rPr>
                <w:b/>
                <w:bCs/>
                <w:sz w:val="23"/>
                <w:szCs w:val="23"/>
              </w:rPr>
              <w:t>T</w:t>
            </w:r>
            <w:r>
              <w:rPr>
                <w:b/>
                <w:bCs/>
                <w:sz w:val="16"/>
                <w:szCs w:val="16"/>
              </w:rPr>
              <w:t>1</w:t>
            </w:r>
            <w:r>
              <w:rPr>
                <w:b/>
                <w:bCs/>
                <w:sz w:val="23"/>
                <w:szCs w:val="23"/>
              </w:rPr>
              <w:t>: 100 % RDF (NPK)</w:t>
            </w:r>
          </w:p>
        </w:tc>
        <w:tc>
          <w:tcPr>
            <w:tcW w:w="1350" w:type="dxa"/>
            <w:vAlign w:val="center"/>
          </w:tcPr>
          <w:p w14:paraId="58123E48" w14:textId="77777777" w:rsidR="006B7754" w:rsidRDefault="00DE2AAF" w:rsidP="00B42C4E">
            <w:pPr>
              <w:pStyle w:val="Default"/>
              <w:jc w:val="center"/>
              <w:rPr>
                <w:sz w:val="23"/>
                <w:szCs w:val="23"/>
              </w:rPr>
            </w:pPr>
            <w:r>
              <w:rPr>
                <w:sz w:val="23"/>
                <w:szCs w:val="23"/>
              </w:rPr>
              <w:t>119.32</w:t>
            </w:r>
          </w:p>
        </w:tc>
        <w:tc>
          <w:tcPr>
            <w:tcW w:w="1170" w:type="dxa"/>
          </w:tcPr>
          <w:p w14:paraId="4EEC275F" w14:textId="77777777" w:rsidR="006B7754" w:rsidRDefault="00DE2AAF" w:rsidP="00B42C4E">
            <w:pPr>
              <w:pStyle w:val="Default"/>
              <w:jc w:val="center"/>
              <w:rPr>
                <w:sz w:val="23"/>
                <w:szCs w:val="23"/>
              </w:rPr>
            </w:pPr>
            <w:r>
              <w:rPr>
                <w:sz w:val="23"/>
                <w:szCs w:val="23"/>
              </w:rPr>
              <w:t>115.56</w:t>
            </w:r>
          </w:p>
        </w:tc>
        <w:tc>
          <w:tcPr>
            <w:tcW w:w="1008" w:type="dxa"/>
          </w:tcPr>
          <w:p w14:paraId="54AF51D6" w14:textId="77777777" w:rsidR="006B7754" w:rsidRDefault="00526117" w:rsidP="00B42C4E">
            <w:pPr>
              <w:pStyle w:val="Default"/>
              <w:jc w:val="center"/>
              <w:rPr>
                <w:sz w:val="23"/>
                <w:szCs w:val="23"/>
              </w:rPr>
            </w:pPr>
            <w:r>
              <w:rPr>
                <w:sz w:val="23"/>
                <w:szCs w:val="23"/>
              </w:rPr>
              <w:t>68.27</w:t>
            </w:r>
          </w:p>
        </w:tc>
        <w:tc>
          <w:tcPr>
            <w:tcW w:w="990" w:type="dxa"/>
          </w:tcPr>
          <w:p w14:paraId="64E34EEA" w14:textId="77777777" w:rsidR="006B7754" w:rsidRDefault="00526117" w:rsidP="00B42C4E">
            <w:pPr>
              <w:pStyle w:val="Default"/>
              <w:jc w:val="center"/>
              <w:rPr>
                <w:sz w:val="23"/>
                <w:szCs w:val="23"/>
              </w:rPr>
            </w:pPr>
            <w:r>
              <w:rPr>
                <w:sz w:val="23"/>
                <w:szCs w:val="23"/>
              </w:rPr>
              <w:t>64.77</w:t>
            </w:r>
          </w:p>
        </w:tc>
      </w:tr>
      <w:tr w:rsidR="006B7754" w14:paraId="1D89296C" w14:textId="77777777" w:rsidTr="00B42C4E">
        <w:trPr>
          <w:trHeight w:val="121"/>
        </w:trPr>
        <w:tc>
          <w:tcPr>
            <w:tcW w:w="5058" w:type="dxa"/>
          </w:tcPr>
          <w:p w14:paraId="536ABEF7" w14:textId="77777777" w:rsidR="006B7754" w:rsidRDefault="006B7754" w:rsidP="00B42C4E">
            <w:pPr>
              <w:pStyle w:val="Default"/>
              <w:rPr>
                <w:sz w:val="23"/>
                <w:szCs w:val="23"/>
              </w:rPr>
            </w:pPr>
            <w:r>
              <w:rPr>
                <w:b/>
                <w:bCs/>
                <w:sz w:val="23"/>
                <w:szCs w:val="23"/>
              </w:rPr>
              <w:t>T</w:t>
            </w:r>
            <w:r>
              <w:rPr>
                <w:b/>
                <w:bCs/>
                <w:sz w:val="16"/>
                <w:szCs w:val="16"/>
              </w:rPr>
              <w:t>2</w:t>
            </w:r>
            <w:r>
              <w:rPr>
                <w:b/>
                <w:bCs/>
                <w:sz w:val="23"/>
                <w:szCs w:val="23"/>
              </w:rPr>
              <w:t>: 50 % N from residue + 50 % RDF</w:t>
            </w:r>
          </w:p>
        </w:tc>
        <w:tc>
          <w:tcPr>
            <w:tcW w:w="1350" w:type="dxa"/>
            <w:vAlign w:val="center"/>
          </w:tcPr>
          <w:p w14:paraId="412CF45B" w14:textId="77777777" w:rsidR="006B7754" w:rsidRDefault="00DE2AAF" w:rsidP="00B42C4E">
            <w:pPr>
              <w:pStyle w:val="Default"/>
              <w:jc w:val="center"/>
              <w:rPr>
                <w:sz w:val="23"/>
                <w:szCs w:val="23"/>
              </w:rPr>
            </w:pPr>
            <w:r>
              <w:rPr>
                <w:sz w:val="23"/>
                <w:szCs w:val="23"/>
              </w:rPr>
              <w:t>103.10</w:t>
            </w:r>
          </w:p>
        </w:tc>
        <w:tc>
          <w:tcPr>
            <w:tcW w:w="1170" w:type="dxa"/>
          </w:tcPr>
          <w:p w14:paraId="74A70CBD" w14:textId="77777777" w:rsidR="006B7754" w:rsidRDefault="00DE2AAF" w:rsidP="00B42C4E">
            <w:pPr>
              <w:pStyle w:val="Default"/>
              <w:jc w:val="center"/>
              <w:rPr>
                <w:sz w:val="23"/>
                <w:szCs w:val="23"/>
              </w:rPr>
            </w:pPr>
            <w:r>
              <w:rPr>
                <w:sz w:val="23"/>
                <w:szCs w:val="23"/>
              </w:rPr>
              <w:t>96.50</w:t>
            </w:r>
          </w:p>
        </w:tc>
        <w:tc>
          <w:tcPr>
            <w:tcW w:w="1008" w:type="dxa"/>
          </w:tcPr>
          <w:p w14:paraId="47A0AC04" w14:textId="77777777" w:rsidR="006B7754" w:rsidRDefault="00526117" w:rsidP="00B42C4E">
            <w:pPr>
              <w:pStyle w:val="Default"/>
              <w:jc w:val="center"/>
              <w:rPr>
                <w:sz w:val="23"/>
                <w:szCs w:val="23"/>
              </w:rPr>
            </w:pPr>
            <w:r>
              <w:rPr>
                <w:sz w:val="23"/>
                <w:szCs w:val="23"/>
              </w:rPr>
              <w:t>56.33</w:t>
            </w:r>
          </w:p>
        </w:tc>
        <w:tc>
          <w:tcPr>
            <w:tcW w:w="990" w:type="dxa"/>
          </w:tcPr>
          <w:p w14:paraId="79F3EAF1" w14:textId="77777777" w:rsidR="006B7754" w:rsidRDefault="00526117" w:rsidP="00B42C4E">
            <w:pPr>
              <w:pStyle w:val="Default"/>
              <w:jc w:val="center"/>
              <w:rPr>
                <w:sz w:val="23"/>
                <w:szCs w:val="23"/>
              </w:rPr>
            </w:pPr>
            <w:r>
              <w:rPr>
                <w:sz w:val="23"/>
                <w:szCs w:val="23"/>
              </w:rPr>
              <w:t>52.64</w:t>
            </w:r>
          </w:p>
        </w:tc>
      </w:tr>
      <w:tr w:rsidR="006B7754" w14:paraId="48BDC605" w14:textId="77777777" w:rsidTr="00B42C4E">
        <w:trPr>
          <w:trHeight w:val="118"/>
        </w:trPr>
        <w:tc>
          <w:tcPr>
            <w:tcW w:w="5058" w:type="dxa"/>
          </w:tcPr>
          <w:p w14:paraId="3206D01A" w14:textId="77777777" w:rsidR="006B7754" w:rsidRDefault="006B7754" w:rsidP="00B42C4E">
            <w:pPr>
              <w:pStyle w:val="Default"/>
              <w:rPr>
                <w:sz w:val="23"/>
                <w:szCs w:val="23"/>
              </w:rPr>
            </w:pPr>
            <w:r>
              <w:rPr>
                <w:b/>
                <w:bCs/>
                <w:sz w:val="23"/>
                <w:szCs w:val="23"/>
              </w:rPr>
              <w:t>T</w:t>
            </w:r>
            <w:r>
              <w:rPr>
                <w:b/>
                <w:bCs/>
                <w:sz w:val="16"/>
                <w:szCs w:val="16"/>
              </w:rPr>
              <w:t>3</w:t>
            </w:r>
            <w:r>
              <w:rPr>
                <w:b/>
                <w:bCs/>
                <w:sz w:val="23"/>
                <w:szCs w:val="23"/>
              </w:rPr>
              <w:t>: 50 % N from residue + 50 % RDF + Pusa Decomposer</w:t>
            </w:r>
          </w:p>
        </w:tc>
        <w:tc>
          <w:tcPr>
            <w:tcW w:w="1350" w:type="dxa"/>
            <w:vAlign w:val="center"/>
          </w:tcPr>
          <w:p w14:paraId="4A6A544E" w14:textId="77777777" w:rsidR="006B7754" w:rsidRDefault="00DE2AAF" w:rsidP="00B42C4E">
            <w:pPr>
              <w:pStyle w:val="Default"/>
              <w:jc w:val="center"/>
              <w:rPr>
                <w:sz w:val="23"/>
                <w:szCs w:val="23"/>
              </w:rPr>
            </w:pPr>
            <w:r>
              <w:rPr>
                <w:sz w:val="23"/>
                <w:szCs w:val="23"/>
              </w:rPr>
              <w:t>103.82</w:t>
            </w:r>
          </w:p>
        </w:tc>
        <w:tc>
          <w:tcPr>
            <w:tcW w:w="1170" w:type="dxa"/>
          </w:tcPr>
          <w:p w14:paraId="6C310C86" w14:textId="77777777" w:rsidR="006B7754" w:rsidRDefault="00DE2AAF" w:rsidP="00B42C4E">
            <w:pPr>
              <w:pStyle w:val="Default"/>
              <w:jc w:val="center"/>
              <w:rPr>
                <w:sz w:val="23"/>
                <w:szCs w:val="23"/>
              </w:rPr>
            </w:pPr>
            <w:r>
              <w:rPr>
                <w:sz w:val="23"/>
                <w:szCs w:val="23"/>
              </w:rPr>
              <w:t>102.27</w:t>
            </w:r>
          </w:p>
        </w:tc>
        <w:tc>
          <w:tcPr>
            <w:tcW w:w="1008" w:type="dxa"/>
          </w:tcPr>
          <w:p w14:paraId="30BA68DE" w14:textId="77777777" w:rsidR="006B7754" w:rsidRDefault="00526117" w:rsidP="00B42C4E">
            <w:pPr>
              <w:pStyle w:val="Default"/>
              <w:jc w:val="center"/>
              <w:rPr>
                <w:sz w:val="23"/>
                <w:szCs w:val="23"/>
              </w:rPr>
            </w:pPr>
            <w:r>
              <w:rPr>
                <w:sz w:val="23"/>
                <w:szCs w:val="23"/>
              </w:rPr>
              <w:t>80.33</w:t>
            </w:r>
          </w:p>
        </w:tc>
        <w:tc>
          <w:tcPr>
            <w:tcW w:w="990" w:type="dxa"/>
          </w:tcPr>
          <w:p w14:paraId="7A55CD9C" w14:textId="77777777" w:rsidR="006B7754" w:rsidRDefault="00526117" w:rsidP="00B42C4E">
            <w:pPr>
              <w:pStyle w:val="Default"/>
              <w:jc w:val="center"/>
              <w:rPr>
                <w:sz w:val="23"/>
                <w:szCs w:val="23"/>
              </w:rPr>
            </w:pPr>
            <w:r>
              <w:rPr>
                <w:sz w:val="23"/>
                <w:szCs w:val="23"/>
              </w:rPr>
              <w:t>57.31</w:t>
            </w:r>
          </w:p>
        </w:tc>
      </w:tr>
      <w:tr w:rsidR="006B7754" w14:paraId="6114EC00" w14:textId="77777777" w:rsidTr="00B42C4E">
        <w:trPr>
          <w:trHeight w:val="118"/>
        </w:trPr>
        <w:tc>
          <w:tcPr>
            <w:tcW w:w="5058" w:type="dxa"/>
          </w:tcPr>
          <w:p w14:paraId="33627A78" w14:textId="77777777" w:rsidR="006B7754" w:rsidRDefault="006B7754" w:rsidP="00B42C4E">
            <w:pPr>
              <w:pStyle w:val="Default"/>
              <w:rPr>
                <w:sz w:val="23"/>
                <w:szCs w:val="23"/>
              </w:rPr>
            </w:pPr>
            <w:r>
              <w:rPr>
                <w:b/>
                <w:bCs/>
                <w:sz w:val="23"/>
                <w:szCs w:val="23"/>
              </w:rPr>
              <w:t>T</w:t>
            </w:r>
            <w:r>
              <w:rPr>
                <w:b/>
                <w:bCs/>
                <w:sz w:val="16"/>
                <w:szCs w:val="16"/>
              </w:rPr>
              <w:t>4</w:t>
            </w:r>
            <w:r>
              <w:rPr>
                <w:b/>
                <w:bCs/>
                <w:sz w:val="23"/>
                <w:szCs w:val="23"/>
              </w:rPr>
              <w:t>: 50 % N from residue + 50 % GM</w:t>
            </w:r>
          </w:p>
        </w:tc>
        <w:tc>
          <w:tcPr>
            <w:tcW w:w="1350" w:type="dxa"/>
            <w:vAlign w:val="center"/>
          </w:tcPr>
          <w:p w14:paraId="64012076" w14:textId="77777777" w:rsidR="006B7754" w:rsidRDefault="00DE2AAF" w:rsidP="00B42C4E">
            <w:pPr>
              <w:pStyle w:val="Default"/>
              <w:jc w:val="center"/>
              <w:rPr>
                <w:sz w:val="23"/>
                <w:szCs w:val="23"/>
              </w:rPr>
            </w:pPr>
            <w:r>
              <w:rPr>
                <w:sz w:val="23"/>
                <w:szCs w:val="23"/>
              </w:rPr>
              <w:t>90.21</w:t>
            </w:r>
          </w:p>
        </w:tc>
        <w:tc>
          <w:tcPr>
            <w:tcW w:w="1170" w:type="dxa"/>
          </w:tcPr>
          <w:p w14:paraId="1A474B07" w14:textId="77777777" w:rsidR="006B7754" w:rsidRDefault="00DE2AAF" w:rsidP="00B42C4E">
            <w:pPr>
              <w:pStyle w:val="Default"/>
              <w:jc w:val="center"/>
              <w:rPr>
                <w:sz w:val="23"/>
                <w:szCs w:val="23"/>
              </w:rPr>
            </w:pPr>
            <w:r>
              <w:rPr>
                <w:sz w:val="23"/>
                <w:szCs w:val="23"/>
              </w:rPr>
              <w:t>88.73</w:t>
            </w:r>
          </w:p>
        </w:tc>
        <w:tc>
          <w:tcPr>
            <w:tcW w:w="1008" w:type="dxa"/>
          </w:tcPr>
          <w:p w14:paraId="3C15FE32" w14:textId="77777777" w:rsidR="006B7754" w:rsidRDefault="00526117" w:rsidP="00B42C4E">
            <w:pPr>
              <w:pStyle w:val="Default"/>
              <w:jc w:val="center"/>
              <w:rPr>
                <w:sz w:val="23"/>
                <w:szCs w:val="23"/>
              </w:rPr>
            </w:pPr>
            <w:r>
              <w:rPr>
                <w:sz w:val="23"/>
                <w:szCs w:val="23"/>
              </w:rPr>
              <w:t>45.58</w:t>
            </w:r>
          </w:p>
        </w:tc>
        <w:tc>
          <w:tcPr>
            <w:tcW w:w="990" w:type="dxa"/>
          </w:tcPr>
          <w:p w14:paraId="32C595E9" w14:textId="77777777" w:rsidR="006B7754" w:rsidRDefault="00526117" w:rsidP="00B42C4E">
            <w:pPr>
              <w:pStyle w:val="Default"/>
              <w:jc w:val="center"/>
              <w:rPr>
                <w:sz w:val="23"/>
                <w:szCs w:val="23"/>
              </w:rPr>
            </w:pPr>
            <w:r>
              <w:rPr>
                <w:sz w:val="23"/>
                <w:szCs w:val="23"/>
              </w:rPr>
              <w:t>44.53</w:t>
            </w:r>
          </w:p>
        </w:tc>
      </w:tr>
      <w:tr w:rsidR="006B7754" w14:paraId="7ECB7ECA" w14:textId="77777777" w:rsidTr="00B42C4E">
        <w:trPr>
          <w:trHeight w:val="118"/>
        </w:trPr>
        <w:tc>
          <w:tcPr>
            <w:tcW w:w="5058" w:type="dxa"/>
          </w:tcPr>
          <w:p w14:paraId="7AAEAC77" w14:textId="77777777" w:rsidR="006B7754" w:rsidRDefault="006B7754" w:rsidP="00B42C4E">
            <w:pPr>
              <w:pStyle w:val="Default"/>
              <w:rPr>
                <w:sz w:val="23"/>
                <w:szCs w:val="23"/>
              </w:rPr>
            </w:pPr>
            <w:r>
              <w:rPr>
                <w:b/>
                <w:bCs/>
                <w:sz w:val="23"/>
                <w:szCs w:val="23"/>
              </w:rPr>
              <w:t>T</w:t>
            </w:r>
            <w:r>
              <w:rPr>
                <w:b/>
                <w:bCs/>
                <w:sz w:val="16"/>
                <w:szCs w:val="16"/>
              </w:rPr>
              <w:t>5</w:t>
            </w:r>
            <w:r>
              <w:rPr>
                <w:b/>
                <w:bCs/>
                <w:sz w:val="23"/>
                <w:szCs w:val="23"/>
              </w:rPr>
              <w:t>: 50 % N from residue + 50 % GM+ Pusa Decomposer</w:t>
            </w:r>
          </w:p>
        </w:tc>
        <w:tc>
          <w:tcPr>
            <w:tcW w:w="1350" w:type="dxa"/>
            <w:vAlign w:val="center"/>
          </w:tcPr>
          <w:p w14:paraId="1A1B43B9" w14:textId="77777777" w:rsidR="006B7754" w:rsidRDefault="00DE2AAF" w:rsidP="00B42C4E">
            <w:pPr>
              <w:pStyle w:val="Default"/>
              <w:jc w:val="center"/>
              <w:rPr>
                <w:sz w:val="23"/>
                <w:szCs w:val="23"/>
              </w:rPr>
            </w:pPr>
            <w:r>
              <w:rPr>
                <w:sz w:val="23"/>
                <w:szCs w:val="23"/>
              </w:rPr>
              <w:t>94.12</w:t>
            </w:r>
          </w:p>
        </w:tc>
        <w:tc>
          <w:tcPr>
            <w:tcW w:w="1170" w:type="dxa"/>
          </w:tcPr>
          <w:p w14:paraId="2301D8AA" w14:textId="77777777" w:rsidR="006B7754" w:rsidRDefault="00DE2AAF" w:rsidP="00B42C4E">
            <w:pPr>
              <w:pStyle w:val="Default"/>
              <w:jc w:val="center"/>
              <w:rPr>
                <w:sz w:val="23"/>
                <w:szCs w:val="23"/>
              </w:rPr>
            </w:pPr>
            <w:r>
              <w:rPr>
                <w:sz w:val="23"/>
                <w:szCs w:val="23"/>
              </w:rPr>
              <w:t>87.70</w:t>
            </w:r>
          </w:p>
        </w:tc>
        <w:tc>
          <w:tcPr>
            <w:tcW w:w="1008" w:type="dxa"/>
          </w:tcPr>
          <w:p w14:paraId="18E1BE0A" w14:textId="77777777" w:rsidR="006B7754" w:rsidRDefault="00526117" w:rsidP="00B42C4E">
            <w:pPr>
              <w:pStyle w:val="Default"/>
              <w:jc w:val="center"/>
              <w:rPr>
                <w:sz w:val="23"/>
                <w:szCs w:val="23"/>
              </w:rPr>
            </w:pPr>
            <w:r>
              <w:rPr>
                <w:sz w:val="23"/>
                <w:szCs w:val="23"/>
              </w:rPr>
              <w:t>49.79</w:t>
            </w:r>
          </w:p>
        </w:tc>
        <w:tc>
          <w:tcPr>
            <w:tcW w:w="990" w:type="dxa"/>
          </w:tcPr>
          <w:p w14:paraId="274435AA" w14:textId="77777777" w:rsidR="006B7754" w:rsidRDefault="00526117" w:rsidP="00B42C4E">
            <w:pPr>
              <w:pStyle w:val="Default"/>
              <w:jc w:val="center"/>
              <w:rPr>
                <w:sz w:val="23"/>
                <w:szCs w:val="23"/>
              </w:rPr>
            </w:pPr>
            <w:r>
              <w:rPr>
                <w:sz w:val="23"/>
                <w:szCs w:val="23"/>
              </w:rPr>
              <w:t>46.20</w:t>
            </w:r>
          </w:p>
        </w:tc>
      </w:tr>
      <w:tr w:rsidR="006B7754" w14:paraId="33F8459C" w14:textId="77777777" w:rsidTr="00B42C4E">
        <w:trPr>
          <w:trHeight w:val="125"/>
        </w:trPr>
        <w:tc>
          <w:tcPr>
            <w:tcW w:w="5058" w:type="dxa"/>
          </w:tcPr>
          <w:p w14:paraId="5FCC08E3" w14:textId="77777777" w:rsidR="006B7754" w:rsidRDefault="006B7754" w:rsidP="00B42C4E">
            <w:pPr>
              <w:pStyle w:val="Default"/>
              <w:rPr>
                <w:sz w:val="23"/>
                <w:szCs w:val="23"/>
              </w:rPr>
            </w:pPr>
            <w:r>
              <w:rPr>
                <w:b/>
                <w:bCs/>
                <w:sz w:val="23"/>
                <w:szCs w:val="23"/>
              </w:rPr>
              <w:t>T</w:t>
            </w:r>
            <w:r>
              <w:rPr>
                <w:b/>
                <w:bCs/>
                <w:sz w:val="16"/>
                <w:szCs w:val="16"/>
              </w:rPr>
              <w:t>6</w:t>
            </w:r>
            <w:r>
              <w:rPr>
                <w:b/>
                <w:bCs/>
                <w:sz w:val="23"/>
                <w:szCs w:val="23"/>
              </w:rPr>
              <w:t>: Residue @ 2.5 t ha</w:t>
            </w:r>
            <w:r>
              <w:rPr>
                <w:b/>
                <w:bCs/>
                <w:sz w:val="16"/>
                <w:szCs w:val="16"/>
              </w:rPr>
              <w:t xml:space="preserve">-1 </w:t>
            </w:r>
            <w:r>
              <w:rPr>
                <w:b/>
                <w:bCs/>
                <w:sz w:val="23"/>
                <w:szCs w:val="23"/>
              </w:rPr>
              <w:t>+ Pusa Decomposer</w:t>
            </w:r>
          </w:p>
        </w:tc>
        <w:tc>
          <w:tcPr>
            <w:tcW w:w="1350" w:type="dxa"/>
            <w:vAlign w:val="center"/>
          </w:tcPr>
          <w:p w14:paraId="317DCFE5" w14:textId="77777777" w:rsidR="006B7754" w:rsidRDefault="00DE2AAF" w:rsidP="00B42C4E">
            <w:pPr>
              <w:pStyle w:val="Default"/>
              <w:jc w:val="center"/>
              <w:rPr>
                <w:sz w:val="23"/>
                <w:szCs w:val="23"/>
              </w:rPr>
            </w:pPr>
            <w:r>
              <w:rPr>
                <w:sz w:val="23"/>
                <w:szCs w:val="23"/>
              </w:rPr>
              <w:t>80.52</w:t>
            </w:r>
          </w:p>
        </w:tc>
        <w:tc>
          <w:tcPr>
            <w:tcW w:w="1170" w:type="dxa"/>
          </w:tcPr>
          <w:p w14:paraId="429D5F74" w14:textId="77777777" w:rsidR="006B7754" w:rsidRDefault="00DE2AAF" w:rsidP="00B42C4E">
            <w:pPr>
              <w:pStyle w:val="Default"/>
              <w:jc w:val="center"/>
              <w:rPr>
                <w:sz w:val="23"/>
                <w:szCs w:val="23"/>
              </w:rPr>
            </w:pPr>
            <w:r>
              <w:rPr>
                <w:sz w:val="23"/>
                <w:szCs w:val="23"/>
              </w:rPr>
              <w:t>79.05</w:t>
            </w:r>
          </w:p>
        </w:tc>
        <w:tc>
          <w:tcPr>
            <w:tcW w:w="1008" w:type="dxa"/>
          </w:tcPr>
          <w:p w14:paraId="2A63C81F" w14:textId="77777777" w:rsidR="006B7754" w:rsidRDefault="00526117" w:rsidP="00B42C4E">
            <w:pPr>
              <w:pStyle w:val="Default"/>
              <w:jc w:val="center"/>
              <w:rPr>
                <w:sz w:val="23"/>
                <w:szCs w:val="23"/>
              </w:rPr>
            </w:pPr>
            <w:r>
              <w:rPr>
                <w:sz w:val="23"/>
                <w:szCs w:val="23"/>
              </w:rPr>
              <w:t>41.12</w:t>
            </w:r>
          </w:p>
        </w:tc>
        <w:tc>
          <w:tcPr>
            <w:tcW w:w="990" w:type="dxa"/>
          </w:tcPr>
          <w:p w14:paraId="51012514" w14:textId="77777777" w:rsidR="006B7754" w:rsidRDefault="00526117" w:rsidP="00B42C4E">
            <w:pPr>
              <w:pStyle w:val="Default"/>
              <w:jc w:val="center"/>
              <w:rPr>
                <w:sz w:val="23"/>
                <w:szCs w:val="23"/>
              </w:rPr>
            </w:pPr>
            <w:r>
              <w:rPr>
                <w:sz w:val="23"/>
                <w:szCs w:val="23"/>
              </w:rPr>
              <w:t>41.34</w:t>
            </w:r>
          </w:p>
        </w:tc>
      </w:tr>
      <w:tr w:rsidR="006B7754" w14:paraId="26722B9E" w14:textId="77777777" w:rsidTr="00B42C4E">
        <w:trPr>
          <w:trHeight w:val="125"/>
        </w:trPr>
        <w:tc>
          <w:tcPr>
            <w:tcW w:w="5058" w:type="dxa"/>
          </w:tcPr>
          <w:p w14:paraId="5693473D" w14:textId="77777777" w:rsidR="006B7754" w:rsidRDefault="006B7754" w:rsidP="00B42C4E">
            <w:pPr>
              <w:pStyle w:val="Default"/>
              <w:rPr>
                <w:sz w:val="23"/>
                <w:szCs w:val="23"/>
              </w:rPr>
            </w:pPr>
            <w:r>
              <w:rPr>
                <w:b/>
                <w:bCs/>
                <w:sz w:val="23"/>
                <w:szCs w:val="23"/>
              </w:rPr>
              <w:t>T</w:t>
            </w:r>
            <w:r>
              <w:rPr>
                <w:b/>
                <w:bCs/>
                <w:sz w:val="16"/>
                <w:szCs w:val="16"/>
              </w:rPr>
              <w:t>7</w:t>
            </w:r>
            <w:r>
              <w:rPr>
                <w:b/>
                <w:bCs/>
                <w:sz w:val="23"/>
                <w:szCs w:val="23"/>
              </w:rPr>
              <w:t>: Residue @ 2.5 t ha</w:t>
            </w:r>
            <w:r>
              <w:rPr>
                <w:b/>
                <w:bCs/>
                <w:sz w:val="16"/>
                <w:szCs w:val="16"/>
              </w:rPr>
              <w:t xml:space="preserve">-1 </w:t>
            </w:r>
            <w:r>
              <w:rPr>
                <w:b/>
                <w:bCs/>
                <w:sz w:val="23"/>
                <w:szCs w:val="23"/>
              </w:rPr>
              <w:t>+ No Pusa Decomposer</w:t>
            </w:r>
          </w:p>
        </w:tc>
        <w:tc>
          <w:tcPr>
            <w:tcW w:w="1350" w:type="dxa"/>
            <w:vAlign w:val="center"/>
          </w:tcPr>
          <w:p w14:paraId="6B20D9A2" w14:textId="77777777" w:rsidR="006B7754" w:rsidRDefault="00DE2AAF" w:rsidP="00B42C4E">
            <w:pPr>
              <w:pStyle w:val="Default"/>
              <w:jc w:val="center"/>
              <w:rPr>
                <w:sz w:val="23"/>
                <w:szCs w:val="23"/>
              </w:rPr>
            </w:pPr>
            <w:r>
              <w:rPr>
                <w:sz w:val="23"/>
                <w:szCs w:val="23"/>
              </w:rPr>
              <w:t>74.54</w:t>
            </w:r>
          </w:p>
        </w:tc>
        <w:tc>
          <w:tcPr>
            <w:tcW w:w="1170" w:type="dxa"/>
          </w:tcPr>
          <w:p w14:paraId="6649F9F6" w14:textId="77777777" w:rsidR="006B7754" w:rsidRDefault="00DE2AAF" w:rsidP="00B42C4E">
            <w:pPr>
              <w:pStyle w:val="Default"/>
              <w:jc w:val="center"/>
              <w:rPr>
                <w:sz w:val="23"/>
                <w:szCs w:val="23"/>
              </w:rPr>
            </w:pPr>
            <w:r>
              <w:rPr>
                <w:sz w:val="23"/>
                <w:szCs w:val="23"/>
              </w:rPr>
              <w:t>73.34</w:t>
            </w:r>
          </w:p>
        </w:tc>
        <w:tc>
          <w:tcPr>
            <w:tcW w:w="1008" w:type="dxa"/>
          </w:tcPr>
          <w:p w14:paraId="3F07319A" w14:textId="77777777" w:rsidR="006B7754" w:rsidRDefault="00526117" w:rsidP="00B42C4E">
            <w:pPr>
              <w:pStyle w:val="Default"/>
              <w:jc w:val="center"/>
              <w:rPr>
                <w:sz w:val="23"/>
                <w:szCs w:val="23"/>
              </w:rPr>
            </w:pPr>
            <w:r>
              <w:rPr>
                <w:sz w:val="23"/>
                <w:szCs w:val="23"/>
              </w:rPr>
              <w:t>37.22</w:t>
            </w:r>
          </w:p>
        </w:tc>
        <w:tc>
          <w:tcPr>
            <w:tcW w:w="990" w:type="dxa"/>
          </w:tcPr>
          <w:p w14:paraId="1206B59E" w14:textId="77777777" w:rsidR="006B7754" w:rsidRDefault="00526117" w:rsidP="00B42C4E">
            <w:pPr>
              <w:pStyle w:val="Default"/>
              <w:jc w:val="center"/>
              <w:rPr>
                <w:sz w:val="23"/>
                <w:szCs w:val="23"/>
              </w:rPr>
            </w:pPr>
            <w:r>
              <w:rPr>
                <w:sz w:val="23"/>
                <w:szCs w:val="23"/>
              </w:rPr>
              <w:t>35.69</w:t>
            </w:r>
          </w:p>
        </w:tc>
      </w:tr>
      <w:tr w:rsidR="006B7754" w14:paraId="1EF4BF22" w14:textId="77777777" w:rsidTr="00B42C4E">
        <w:trPr>
          <w:trHeight w:val="113"/>
        </w:trPr>
        <w:tc>
          <w:tcPr>
            <w:tcW w:w="5058" w:type="dxa"/>
          </w:tcPr>
          <w:p w14:paraId="05000F3D" w14:textId="77777777" w:rsidR="006B7754" w:rsidRDefault="006B7754" w:rsidP="00B42C4E">
            <w:pPr>
              <w:pStyle w:val="Default"/>
              <w:rPr>
                <w:sz w:val="23"/>
                <w:szCs w:val="23"/>
              </w:rPr>
            </w:pPr>
            <w:r>
              <w:rPr>
                <w:b/>
                <w:bCs/>
                <w:sz w:val="23"/>
                <w:szCs w:val="23"/>
              </w:rPr>
              <w:t>T</w:t>
            </w:r>
            <w:r>
              <w:rPr>
                <w:b/>
                <w:bCs/>
                <w:sz w:val="16"/>
                <w:szCs w:val="16"/>
              </w:rPr>
              <w:t>8</w:t>
            </w:r>
            <w:r>
              <w:rPr>
                <w:b/>
                <w:bCs/>
                <w:sz w:val="23"/>
                <w:szCs w:val="23"/>
              </w:rPr>
              <w:t>: Absolute control</w:t>
            </w:r>
          </w:p>
        </w:tc>
        <w:tc>
          <w:tcPr>
            <w:tcW w:w="1350" w:type="dxa"/>
            <w:vAlign w:val="center"/>
          </w:tcPr>
          <w:p w14:paraId="6E554B88" w14:textId="77777777" w:rsidR="006B7754" w:rsidRDefault="00DE2AAF" w:rsidP="00B42C4E">
            <w:pPr>
              <w:pStyle w:val="Default"/>
              <w:jc w:val="center"/>
              <w:rPr>
                <w:sz w:val="23"/>
                <w:szCs w:val="23"/>
              </w:rPr>
            </w:pPr>
            <w:r>
              <w:rPr>
                <w:sz w:val="23"/>
                <w:szCs w:val="23"/>
              </w:rPr>
              <w:t>48.80</w:t>
            </w:r>
          </w:p>
        </w:tc>
        <w:tc>
          <w:tcPr>
            <w:tcW w:w="1170" w:type="dxa"/>
          </w:tcPr>
          <w:p w14:paraId="593F9F55" w14:textId="77777777" w:rsidR="006B7754" w:rsidRDefault="00DE2AAF" w:rsidP="00B42C4E">
            <w:pPr>
              <w:pStyle w:val="Default"/>
              <w:jc w:val="center"/>
              <w:rPr>
                <w:sz w:val="23"/>
                <w:szCs w:val="23"/>
              </w:rPr>
            </w:pPr>
            <w:r>
              <w:rPr>
                <w:sz w:val="23"/>
                <w:szCs w:val="23"/>
              </w:rPr>
              <w:t>45.61</w:t>
            </w:r>
          </w:p>
        </w:tc>
        <w:tc>
          <w:tcPr>
            <w:tcW w:w="1008" w:type="dxa"/>
          </w:tcPr>
          <w:p w14:paraId="78D074B0" w14:textId="77777777" w:rsidR="006B7754" w:rsidRDefault="00526117" w:rsidP="00B42C4E">
            <w:pPr>
              <w:pStyle w:val="Default"/>
              <w:jc w:val="center"/>
              <w:rPr>
                <w:sz w:val="23"/>
                <w:szCs w:val="23"/>
              </w:rPr>
            </w:pPr>
            <w:r>
              <w:rPr>
                <w:sz w:val="23"/>
                <w:szCs w:val="23"/>
              </w:rPr>
              <w:t>20.66</w:t>
            </w:r>
          </w:p>
        </w:tc>
        <w:tc>
          <w:tcPr>
            <w:tcW w:w="990" w:type="dxa"/>
          </w:tcPr>
          <w:p w14:paraId="70198AF5" w14:textId="77777777" w:rsidR="006B7754" w:rsidRDefault="00526117" w:rsidP="00B42C4E">
            <w:pPr>
              <w:pStyle w:val="Default"/>
              <w:jc w:val="center"/>
              <w:rPr>
                <w:sz w:val="23"/>
                <w:szCs w:val="23"/>
              </w:rPr>
            </w:pPr>
            <w:r>
              <w:rPr>
                <w:sz w:val="23"/>
                <w:szCs w:val="23"/>
              </w:rPr>
              <w:t>13.73</w:t>
            </w:r>
          </w:p>
        </w:tc>
      </w:tr>
      <w:tr w:rsidR="006B7754" w14:paraId="2EF15B94" w14:textId="77777777" w:rsidTr="00B42C4E">
        <w:trPr>
          <w:trHeight w:val="113"/>
        </w:trPr>
        <w:tc>
          <w:tcPr>
            <w:tcW w:w="5058" w:type="dxa"/>
          </w:tcPr>
          <w:p w14:paraId="2E554502" w14:textId="77777777" w:rsidR="006B7754" w:rsidRDefault="006B7754" w:rsidP="00B42C4E">
            <w:pPr>
              <w:pStyle w:val="Default"/>
              <w:rPr>
                <w:sz w:val="23"/>
                <w:szCs w:val="23"/>
              </w:rPr>
            </w:pPr>
            <w:r>
              <w:rPr>
                <w:b/>
                <w:bCs/>
                <w:sz w:val="23"/>
                <w:szCs w:val="23"/>
              </w:rPr>
              <w:t>T</w:t>
            </w:r>
            <w:r>
              <w:rPr>
                <w:b/>
                <w:bCs/>
                <w:sz w:val="16"/>
                <w:szCs w:val="16"/>
              </w:rPr>
              <w:t>9</w:t>
            </w:r>
            <w:r>
              <w:rPr>
                <w:b/>
                <w:bCs/>
                <w:sz w:val="23"/>
                <w:szCs w:val="23"/>
              </w:rPr>
              <w:t>: 150 % RDF (NPK)</w:t>
            </w:r>
          </w:p>
        </w:tc>
        <w:tc>
          <w:tcPr>
            <w:tcW w:w="1350" w:type="dxa"/>
            <w:vAlign w:val="center"/>
          </w:tcPr>
          <w:p w14:paraId="18452669" w14:textId="77777777" w:rsidR="006B7754" w:rsidRDefault="00DE2AAF" w:rsidP="00B42C4E">
            <w:pPr>
              <w:pStyle w:val="Default"/>
              <w:jc w:val="center"/>
              <w:rPr>
                <w:sz w:val="23"/>
                <w:szCs w:val="23"/>
              </w:rPr>
            </w:pPr>
            <w:r>
              <w:rPr>
                <w:sz w:val="23"/>
                <w:szCs w:val="23"/>
              </w:rPr>
              <w:t>139.15</w:t>
            </w:r>
          </w:p>
        </w:tc>
        <w:tc>
          <w:tcPr>
            <w:tcW w:w="1170" w:type="dxa"/>
          </w:tcPr>
          <w:p w14:paraId="2FDF44F7" w14:textId="77777777" w:rsidR="006B7754" w:rsidRDefault="00DE2AAF" w:rsidP="00B42C4E">
            <w:pPr>
              <w:pStyle w:val="Default"/>
              <w:jc w:val="center"/>
              <w:rPr>
                <w:sz w:val="23"/>
                <w:szCs w:val="23"/>
              </w:rPr>
            </w:pPr>
            <w:r>
              <w:rPr>
                <w:sz w:val="23"/>
                <w:szCs w:val="23"/>
              </w:rPr>
              <w:t>137.56</w:t>
            </w:r>
          </w:p>
        </w:tc>
        <w:tc>
          <w:tcPr>
            <w:tcW w:w="1008" w:type="dxa"/>
          </w:tcPr>
          <w:p w14:paraId="236581C3" w14:textId="77777777" w:rsidR="006B7754" w:rsidRDefault="00526117" w:rsidP="00B42C4E">
            <w:pPr>
              <w:pStyle w:val="Default"/>
              <w:jc w:val="center"/>
              <w:rPr>
                <w:sz w:val="23"/>
                <w:szCs w:val="23"/>
              </w:rPr>
            </w:pPr>
            <w:r>
              <w:rPr>
                <w:sz w:val="23"/>
                <w:szCs w:val="23"/>
              </w:rPr>
              <w:t>81.25</w:t>
            </w:r>
          </w:p>
        </w:tc>
        <w:tc>
          <w:tcPr>
            <w:tcW w:w="990" w:type="dxa"/>
          </w:tcPr>
          <w:p w14:paraId="082FDB01" w14:textId="77777777" w:rsidR="006B7754" w:rsidRDefault="00526117" w:rsidP="00B42C4E">
            <w:pPr>
              <w:pStyle w:val="Default"/>
              <w:jc w:val="center"/>
              <w:rPr>
                <w:sz w:val="23"/>
                <w:szCs w:val="23"/>
              </w:rPr>
            </w:pPr>
            <w:r>
              <w:rPr>
                <w:sz w:val="23"/>
                <w:szCs w:val="23"/>
              </w:rPr>
              <w:t>74.70</w:t>
            </w:r>
          </w:p>
        </w:tc>
      </w:tr>
      <w:tr w:rsidR="006B7754" w14:paraId="18EF19E8" w14:textId="77777777" w:rsidTr="00B42C4E">
        <w:trPr>
          <w:trHeight w:val="125"/>
        </w:trPr>
        <w:tc>
          <w:tcPr>
            <w:tcW w:w="5058" w:type="dxa"/>
          </w:tcPr>
          <w:p w14:paraId="7C5308AA" w14:textId="77777777" w:rsidR="006B7754" w:rsidRDefault="006B7754" w:rsidP="00B42C4E">
            <w:pPr>
              <w:pStyle w:val="Default"/>
              <w:rPr>
                <w:sz w:val="23"/>
                <w:szCs w:val="23"/>
              </w:rPr>
            </w:pPr>
            <w:r>
              <w:rPr>
                <w:b/>
                <w:bCs/>
                <w:sz w:val="23"/>
                <w:szCs w:val="23"/>
              </w:rPr>
              <w:t>T</w:t>
            </w:r>
            <w:r>
              <w:rPr>
                <w:b/>
                <w:bCs/>
                <w:sz w:val="16"/>
                <w:szCs w:val="16"/>
              </w:rPr>
              <w:t>10</w:t>
            </w:r>
            <w:r>
              <w:rPr>
                <w:b/>
                <w:bCs/>
                <w:sz w:val="23"/>
                <w:szCs w:val="23"/>
              </w:rPr>
              <w:t>: 100 % RDF + FYM @ 5t ha</w:t>
            </w:r>
            <w:r>
              <w:rPr>
                <w:b/>
                <w:bCs/>
                <w:sz w:val="16"/>
                <w:szCs w:val="16"/>
              </w:rPr>
              <w:t xml:space="preserve">-1 </w:t>
            </w:r>
            <w:r>
              <w:rPr>
                <w:b/>
                <w:bCs/>
                <w:sz w:val="23"/>
                <w:szCs w:val="23"/>
              </w:rPr>
              <w:t>+ Zn + B</w:t>
            </w:r>
          </w:p>
        </w:tc>
        <w:tc>
          <w:tcPr>
            <w:tcW w:w="1350" w:type="dxa"/>
            <w:vAlign w:val="center"/>
          </w:tcPr>
          <w:p w14:paraId="1880620A" w14:textId="77777777" w:rsidR="006B7754" w:rsidRDefault="00DE2AAF" w:rsidP="00B42C4E">
            <w:pPr>
              <w:pStyle w:val="Default"/>
              <w:jc w:val="center"/>
              <w:rPr>
                <w:sz w:val="23"/>
                <w:szCs w:val="23"/>
              </w:rPr>
            </w:pPr>
            <w:r>
              <w:rPr>
                <w:sz w:val="23"/>
                <w:szCs w:val="23"/>
              </w:rPr>
              <w:t>127.72</w:t>
            </w:r>
          </w:p>
        </w:tc>
        <w:tc>
          <w:tcPr>
            <w:tcW w:w="1170" w:type="dxa"/>
          </w:tcPr>
          <w:p w14:paraId="103DCBEA" w14:textId="77777777" w:rsidR="006B7754" w:rsidRDefault="00DE2AAF" w:rsidP="00B42C4E">
            <w:pPr>
              <w:pStyle w:val="Default"/>
              <w:jc w:val="center"/>
              <w:rPr>
                <w:sz w:val="23"/>
                <w:szCs w:val="23"/>
              </w:rPr>
            </w:pPr>
            <w:r>
              <w:rPr>
                <w:sz w:val="23"/>
                <w:szCs w:val="23"/>
              </w:rPr>
              <w:t>127.61</w:t>
            </w:r>
          </w:p>
        </w:tc>
        <w:tc>
          <w:tcPr>
            <w:tcW w:w="1008" w:type="dxa"/>
          </w:tcPr>
          <w:p w14:paraId="2DC47EEA" w14:textId="77777777" w:rsidR="006B7754" w:rsidRDefault="00526117" w:rsidP="00B42C4E">
            <w:pPr>
              <w:pStyle w:val="Default"/>
              <w:jc w:val="center"/>
              <w:rPr>
                <w:sz w:val="23"/>
                <w:szCs w:val="23"/>
              </w:rPr>
            </w:pPr>
            <w:r>
              <w:rPr>
                <w:sz w:val="23"/>
                <w:szCs w:val="23"/>
              </w:rPr>
              <w:t>75.89</w:t>
            </w:r>
          </w:p>
        </w:tc>
        <w:tc>
          <w:tcPr>
            <w:tcW w:w="990" w:type="dxa"/>
          </w:tcPr>
          <w:p w14:paraId="6645A59B" w14:textId="77777777" w:rsidR="006B7754" w:rsidRDefault="00526117" w:rsidP="00B42C4E">
            <w:pPr>
              <w:pStyle w:val="Default"/>
              <w:jc w:val="center"/>
              <w:rPr>
                <w:sz w:val="23"/>
                <w:szCs w:val="23"/>
              </w:rPr>
            </w:pPr>
            <w:r>
              <w:rPr>
                <w:sz w:val="23"/>
                <w:szCs w:val="23"/>
              </w:rPr>
              <w:t>68.65</w:t>
            </w:r>
          </w:p>
        </w:tc>
      </w:tr>
      <w:tr w:rsidR="006B7754" w14:paraId="718B53BD" w14:textId="77777777" w:rsidTr="00B42C4E">
        <w:trPr>
          <w:trHeight w:val="107"/>
        </w:trPr>
        <w:tc>
          <w:tcPr>
            <w:tcW w:w="5058" w:type="dxa"/>
            <w:vAlign w:val="center"/>
          </w:tcPr>
          <w:p w14:paraId="27C190A8" w14:textId="77777777" w:rsidR="006B7754" w:rsidRDefault="006B7754" w:rsidP="00B42C4E">
            <w:pPr>
              <w:pStyle w:val="Default"/>
              <w:jc w:val="center"/>
              <w:rPr>
                <w:sz w:val="23"/>
                <w:szCs w:val="23"/>
              </w:rPr>
            </w:pPr>
            <w:proofErr w:type="spellStart"/>
            <w:r>
              <w:rPr>
                <w:b/>
                <w:bCs/>
                <w:sz w:val="23"/>
                <w:szCs w:val="23"/>
              </w:rPr>
              <w:t>SEm</w:t>
            </w:r>
            <w:proofErr w:type="spellEnd"/>
            <w:r>
              <w:rPr>
                <w:b/>
                <w:bCs/>
                <w:sz w:val="23"/>
                <w:szCs w:val="23"/>
              </w:rPr>
              <w:t xml:space="preserve"> ±</w:t>
            </w:r>
          </w:p>
        </w:tc>
        <w:tc>
          <w:tcPr>
            <w:tcW w:w="1350" w:type="dxa"/>
            <w:vAlign w:val="center"/>
          </w:tcPr>
          <w:p w14:paraId="47D7396C" w14:textId="77777777" w:rsidR="006B7754" w:rsidRPr="00DE2AAF" w:rsidRDefault="00DE2AAF" w:rsidP="00B42C4E">
            <w:pPr>
              <w:pStyle w:val="Default"/>
              <w:jc w:val="center"/>
              <w:rPr>
                <w:b/>
                <w:sz w:val="23"/>
                <w:szCs w:val="23"/>
              </w:rPr>
            </w:pPr>
            <w:r w:rsidRPr="00DE2AAF">
              <w:rPr>
                <w:b/>
                <w:sz w:val="23"/>
                <w:szCs w:val="23"/>
              </w:rPr>
              <w:t>1.25</w:t>
            </w:r>
          </w:p>
        </w:tc>
        <w:tc>
          <w:tcPr>
            <w:tcW w:w="1170" w:type="dxa"/>
          </w:tcPr>
          <w:p w14:paraId="26C2CD83" w14:textId="77777777" w:rsidR="006B7754" w:rsidRDefault="00DE2AAF" w:rsidP="00B42C4E">
            <w:pPr>
              <w:pStyle w:val="Default"/>
              <w:jc w:val="center"/>
              <w:rPr>
                <w:b/>
                <w:bCs/>
                <w:sz w:val="23"/>
                <w:szCs w:val="23"/>
              </w:rPr>
            </w:pPr>
            <w:r>
              <w:rPr>
                <w:b/>
                <w:bCs/>
                <w:sz w:val="23"/>
                <w:szCs w:val="23"/>
              </w:rPr>
              <w:t>1.32</w:t>
            </w:r>
          </w:p>
        </w:tc>
        <w:tc>
          <w:tcPr>
            <w:tcW w:w="1008" w:type="dxa"/>
          </w:tcPr>
          <w:p w14:paraId="1A52D5F0" w14:textId="77777777" w:rsidR="006B7754" w:rsidRDefault="00526117" w:rsidP="00B42C4E">
            <w:pPr>
              <w:pStyle w:val="Default"/>
              <w:jc w:val="center"/>
              <w:rPr>
                <w:b/>
                <w:bCs/>
                <w:sz w:val="23"/>
                <w:szCs w:val="23"/>
              </w:rPr>
            </w:pPr>
            <w:r>
              <w:rPr>
                <w:b/>
                <w:bCs/>
                <w:sz w:val="23"/>
                <w:szCs w:val="23"/>
              </w:rPr>
              <w:t>4.50</w:t>
            </w:r>
          </w:p>
        </w:tc>
        <w:tc>
          <w:tcPr>
            <w:tcW w:w="990" w:type="dxa"/>
          </w:tcPr>
          <w:p w14:paraId="76E60644" w14:textId="77777777" w:rsidR="006B7754" w:rsidRDefault="00526117" w:rsidP="00B42C4E">
            <w:pPr>
              <w:pStyle w:val="Default"/>
              <w:jc w:val="center"/>
              <w:rPr>
                <w:b/>
                <w:bCs/>
                <w:sz w:val="23"/>
                <w:szCs w:val="23"/>
              </w:rPr>
            </w:pPr>
            <w:r>
              <w:rPr>
                <w:b/>
                <w:bCs/>
                <w:sz w:val="23"/>
                <w:szCs w:val="23"/>
              </w:rPr>
              <w:t>4.97</w:t>
            </w:r>
          </w:p>
        </w:tc>
      </w:tr>
      <w:tr w:rsidR="006B7754" w14:paraId="227032F1" w14:textId="77777777" w:rsidTr="00B42C4E">
        <w:trPr>
          <w:trHeight w:val="107"/>
        </w:trPr>
        <w:tc>
          <w:tcPr>
            <w:tcW w:w="5058" w:type="dxa"/>
            <w:vAlign w:val="center"/>
          </w:tcPr>
          <w:p w14:paraId="09186F60" w14:textId="77777777" w:rsidR="006B7754" w:rsidRDefault="006B7754" w:rsidP="00B42C4E">
            <w:pPr>
              <w:pStyle w:val="Default"/>
              <w:jc w:val="center"/>
              <w:rPr>
                <w:sz w:val="23"/>
                <w:szCs w:val="23"/>
              </w:rPr>
            </w:pPr>
            <w:r>
              <w:rPr>
                <w:b/>
                <w:bCs/>
                <w:sz w:val="23"/>
                <w:szCs w:val="23"/>
              </w:rPr>
              <w:t>C.D.at 5%</w:t>
            </w:r>
          </w:p>
        </w:tc>
        <w:tc>
          <w:tcPr>
            <w:tcW w:w="1350" w:type="dxa"/>
            <w:vAlign w:val="center"/>
          </w:tcPr>
          <w:p w14:paraId="09757724" w14:textId="77777777" w:rsidR="006B7754" w:rsidRPr="00DE2AAF" w:rsidRDefault="00DE2AAF" w:rsidP="00B42C4E">
            <w:pPr>
              <w:pStyle w:val="Default"/>
              <w:jc w:val="center"/>
              <w:rPr>
                <w:b/>
                <w:sz w:val="23"/>
                <w:szCs w:val="23"/>
              </w:rPr>
            </w:pPr>
            <w:r w:rsidRPr="00DE2AAF">
              <w:rPr>
                <w:b/>
                <w:sz w:val="23"/>
                <w:szCs w:val="23"/>
              </w:rPr>
              <w:t>3.73</w:t>
            </w:r>
          </w:p>
        </w:tc>
        <w:tc>
          <w:tcPr>
            <w:tcW w:w="1170" w:type="dxa"/>
          </w:tcPr>
          <w:p w14:paraId="7A685B91" w14:textId="77777777" w:rsidR="006B7754" w:rsidRDefault="00DE2AAF" w:rsidP="00B42C4E">
            <w:pPr>
              <w:pStyle w:val="Default"/>
              <w:jc w:val="center"/>
              <w:rPr>
                <w:b/>
                <w:bCs/>
                <w:sz w:val="23"/>
                <w:szCs w:val="23"/>
              </w:rPr>
            </w:pPr>
            <w:r>
              <w:rPr>
                <w:b/>
                <w:bCs/>
                <w:sz w:val="23"/>
                <w:szCs w:val="23"/>
              </w:rPr>
              <w:t>3.93</w:t>
            </w:r>
          </w:p>
        </w:tc>
        <w:tc>
          <w:tcPr>
            <w:tcW w:w="1008" w:type="dxa"/>
          </w:tcPr>
          <w:p w14:paraId="108DD26C" w14:textId="77777777" w:rsidR="006B7754" w:rsidRDefault="00526117" w:rsidP="00B42C4E">
            <w:pPr>
              <w:pStyle w:val="Default"/>
              <w:jc w:val="center"/>
              <w:rPr>
                <w:b/>
                <w:bCs/>
                <w:sz w:val="23"/>
                <w:szCs w:val="23"/>
              </w:rPr>
            </w:pPr>
            <w:r>
              <w:rPr>
                <w:b/>
                <w:bCs/>
                <w:sz w:val="23"/>
                <w:szCs w:val="23"/>
              </w:rPr>
              <w:t>13.37</w:t>
            </w:r>
          </w:p>
        </w:tc>
        <w:tc>
          <w:tcPr>
            <w:tcW w:w="990" w:type="dxa"/>
          </w:tcPr>
          <w:p w14:paraId="2BCE3FBE" w14:textId="77777777" w:rsidR="006B7754" w:rsidRDefault="00526117" w:rsidP="00B42C4E">
            <w:pPr>
              <w:pStyle w:val="Default"/>
              <w:jc w:val="center"/>
              <w:rPr>
                <w:b/>
                <w:bCs/>
                <w:sz w:val="23"/>
                <w:szCs w:val="23"/>
              </w:rPr>
            </w:pPr>
            <w:r>
              <w:rPr>
                <w:b/>
                <w:bCs/>
                <w:sz w:val="23"/>
                <w:szCs w:val="23"/>
              </w:rPr>
              <w:t>14.77</w:t>
            </w:r>
          </w:p>
        </w:tc>
      </w:tr>
    </w:tbl>
    <w:p w14:paraId="455F1600" w14:textId="77777777" w:rsidR="00F6109D" w:rsidRPr="00E72317" w:rsidRDefault="00071814" w:rsidP="00E72317">
      <w:pPr>
        <w:spacing w:before="100" w:beforeAutospacing="1" w:after="100" w:afterAutospacing="1"/>
        <w:jc w:val="both"/>
        <w:rPr>
          <w:rFonts w:ascii="Times New Roman" w:eastAsia="Times New Roman" w:hAnsi="Times New Roman" w:cs="Times New Roman"/>
          <w:b/>
          <w:sz w:val="24"/>
          <w:szCs w:val="24"/>
        </w:rPr>
      </w:pPr>
      <w:r w:rsidRPr="00071814">
        <w:rPr>
          <w:rFonts w:ascii="Times New Roman" w:eastAsia="Times New Roman" w:hAnsi="Times New Roman" w:cs="Times New Roman"/>
          <w:b/>
          <w:sz w:val="24"/>
          <w:szCs w:val="24"/>
        </w:rPr>
        <w:t>Conclusion</w:t>
      </w:r>
    </w:p>
    <w:p w14:paraId="6BDBDEA8" w14:textId="77777777" w:rsidR="00071814" w:rsidRPr="00071814" w:rsidRDefault="00071814" w:rsidP="00DC0967">
      <w:pPr>
        <w:spacing w:before="100" w:beforeAutospacing="1" w:after="100" w:afterAutospacing="1"/>
        <w:ind w:firstLine="720"/>
        <w:jc w:val="both"/>
        <w:rPr>
          <w:rFonts w:ascii="Times New Roman" w:eastAsia="Times New Roman" w:hAnsi="Times New Roman" w:cs="Times New Roman"/>
          <w:sz w:val="24"/>
          <w:szCs w:val="24"/>
        </w:rPr>
      </w:pPr>
      <w:r w:rsidRPr="00071814">
        <w:rPr>
          <w:rFonts w:ascii="Times New Roman" w:eastAsia="Times New Roman" w:hAnsi="Times New Roman" w:cs="Times New Roman"/>
          <w:sz w:val="24"/>
          <w:szCs w:val="24"/>
        </w:rPr>
        <w:t>Incorporating rice and wheat crop residues into soil significantly enhances both its physical and chemical properties, fostering improved soil health and sustained crop productivity. This practice not only enriches soil organic carbon content but also promotes nutrient cycling and microbial activity, which are crucial for maintaining soil fertility.</w:t>
      </w:r>
      <w:r>
        <w:rPr>
          <w:rFonts w:ascii="Times New Roman" w:eastAsia="Times New Roman" w:hAnsi="Times New Roman" w:cs="Times New Roman"/>
          <w:sz w:val="24"/>
          <w:szCs w:val="24"/>
        </w:rPr>
        <w:t xml:space="preserve"> </w:t>
      </w:r>
      <w:r w:rsidRPr="00071814">
        <w:rPr>
          <w:rFonts w:ascii="Times New Roman" w:eastAsia="Times New Roman" w:hAnsi="Times New Roman" w:cs="Times New Roman"/>
          <w:sz w:val="24"/>
          <w:szCs w:val="24"/>
        </w:rPr>
        <w:t>While inorganic fertilizers like 150% RDF (Recommended Dose of Fertilizer) can boost immediate crop yields, they may not be sustainable in the long term due to potential negative impacts on soil health. Conversely, treatments combining organic inputs such as 100% RDF + FYM (Farmyard Manure) @ 5 t ha⁻¹ + Zn @ 25 kg ha⁻¹ + B @ 5 kg ha⁻¹, and 50% residue + 50% RDF + Pusa Decomposer, offer a balanced approach. These combinations provide both immediate nutrient availability and long-term soil enrichment, promoting sustainable agricultural practices.</w:t>
      </w:r>
      <w:r>
        <w:rPr>
          <w:rFonts w:ascii="Times New Roman" w:eastAsia="Times New Roman" w:hAnsi="Times New Roman" w:cs="Times New Roman"/>
          <w:sz w:val="24"/>
          <w:szCs w:val="24"/>
        </w:rPr>
        <w:t xml:space="preserve"> </w:t>
      </w:r>
      <w:r w:rsidRPr="00071814">
        <w:rPr>
          <w:rFonts w:ascii="Times New Roman" w:eastAsia="Times New Roman" w:hAnsi="Times New Roman" w:cs="Times New Roman"/>
          <w:sz w:val="24"/>
          <w:szCs w:val="24"/>
        </w:rPr>
        <w:t>Among these, the treatment combining 50% crop residue with green manuring and Pusa Decomposer (T5) stands out. This integrated approach not only enhances nutrient availability but also improves soil structure, water retention, and microbial activity, leading to increased crop yields and better soil health. Therefore, adopting such integrated nutrient management practices is recommended for sustainable and productive rice-wheat cropping systems.</w:t>
      </w:r>
    </w:p>
    <w:p w14:paraId="6CF9B902" w14:textId="77777777" w:rsidR="00964BB3" w:rsidRDefault="00964BB3" w:rsidP="002C18E2">
      <w:pPr>
        <w:spacing w:before="100" w:beforeAutospacing="1" w:after="100" w:afterAutospacing="1"/>
        <w:jc w:val="both"/>
        <w:rPr>
          <w:rFonts w:ascii="Times New Roman" w:eastAsia="Times New Roman" w:hAnsi="Times New Roman" w:cs="Times New Roman"/>
          <w:b/>
          <w:sz w:val="24"/>
          <w:szCs w:val="24"/>
        </w:rPr>
      </w:pPr>
    </w:p>
    <w:p w14:paraId="433B63CF" w14:textId="77777777" w:rsidR="00964BB3" w:rsidRDefault="00964BB3" w:rsidP="002C18E2">
      <w:pPr>
        <w:spacing w:before="100" w:beforeAutospacing="1" w:after="100" w:afterAutospacing="1"/>
        <w:jc w:val="both"/>
        <w:rPr>
          <w:rFonts w:ascii="Times New Roman" w:eastAsia="Times New Roman" w:hAnsi="Times New Roman" w:cs="Times New Roman"/>
          <w:b/>
          <w:sz w:val="24"/>
          <w:szCs w:val="24"/>
        </w:rPr>
      </w:pPr>
    </w:p>
    <w:p w14:paraId="5870CD32" w14:textId="77777777" w:rsidR="002C18E2" w:rsidRPr="002C18E2" w:rsidRDefault="00071814" w:rsidP="002C18E2">
      <w:pPr>
        <w:spacing w:before="100" w:beforeAutospacing="1" w:after="100" w:afterAutospacing="1"/>
        <w:jc w:val="both"/>
        <w:rPr>
          <w:rFonts w:ascii="Times New Roman" w:eastAsia="Times New Roman" w:hAnsi="Times New Roman" w:cs="Times New Roman"/>
          <w:b/>
          <w:sz w:val="24"/>
          <w:szCs w:val="24"/>
        </w:rPr>
      </w:pPr>
      <w:proofErr w:type="spellStart"/>
      <w:r w:rsidRPr="002C18E2">
        <w:rPr>
          <w:rFonts w:ascii="Times New Roman" w:eastAsia="Times New Roman" w:hAnsi="Times New Roman" w:cs="Times New Roman"/>
          <w:b/>
          <w:sz w:val="24"/>
          <w:szCs w:val="24"/>
        </w:rPr>
        <w:t>Refrences</w:t>
      </w:r>
      <w:proofErr w:type="spellEnd"/>
    </w:p>
    <w:p w14:paraId="7A7CDE90" w14:textId="77777777" w:rsidR="002C18E2" w:rsidRDefault="002C18E2" w:rsidP="002C18E2">
      <w:pPr>
        <w:jc w:val="both"/>
      </w:pPr>
      <w:r>
        <w:rPr>
          <w:rFonts w:ascii="Times New Roman" w:hAnsi="Times New Roman" w:cs="Times New Roman"/>
          <w:color w:val="222222"/>
          <w:sz w:val="24"/>
          <w:szCs w:val="24"/>
          <w:shd w:val="clear" w:color="auto" w:fill="FFFFFF"/>
        </w:rPr>
        <w:lastRenderedPageBreak/>
        <w:t>Banjara, T.R., Bohra, J.S., Kumar, S., Ram, A. and Pal, V., 2021. Diversification of rice–wheat cropping system improves growth, productivity and energetics of rice in the Indo-Gangetic Plains of India. </w:t>
      </w:r>
      <w:r>
        <w:rPr>
          <w:i/>
          <w:iCs/>
        </w:rPr>
        <w:t>Agricultural Research</w:t>
      </w:r>
      <w:r>
        <w:t>, pp.1-10.</w:t>
      </w:r>
    </w:p>
    <w:p w14:paraId="23732DA1" w14:textId="77777777" w:rsidR="002C18E2" w:rsidRDefault="002C18E2" w:rsidP="002C18E2">
      <w:pPr>
        <w:jc w:val="both"/>
      </w:pPr>
      <w:r>
        <w:rPr>
          <w:rFonts w:ascii="Times New Roman" w:hAnsi="Times New Roman" w:cs="Times New Roman"/>
          <w:color w:val="222222"/>
          <w:sz w:val="24"/>
          <w:szCs w:val="24"/>
          <w:shd w:val="clear" w:color="auto" w:fill="FFFFFF"/>
        </w:rPr>
        <w:t>Canton, H., 2021. Food and agriculture organization of the United Nations—FAO. In </w:t>
      </w:r>
      <w:r>
        <w:rPr>
          <w:i/>
          <w:iCs/>
        </w:rPr>
        <w:t>The Europa directory of international organizations 2021</w:t>
      </w:r>
      <w:r>
        <w:t> (pp. 297-305). Routledge.</w:t>
      </w:r>
    </w:p>
    <w:p w14:paraId="14AA41F2" w14:textId="77777777" w:rsidR="002C18E2" w:rsidRDefault="002C18E2" w:rsidP="002C18E2">
      <w:pPr>
        <w:jc w:val="both"/>
      </w:pPr>
      <w:proofErr w:type="spellStart"/>
      <w:r>
        <w:rPr>
          <w:rFonts w:ascii="Times New Roman" w:hAnsi="Times New Roman" w:cs="Times New Roman"/>
          <w:color w:val="222222"/>
          <w:sz w:val="24"/>
          <w:szCs w:val="24"/>
          <w:shd w:val="clear" w:color="auto" w:fill="FFFFFF"/>
        </w:rPr>
        <w:t>Chesti</w:t>
      </w:r>
      <w:proofErr w:type="spellEnd"/>
      <w:r>
        <w:rPr>
          <w:rFonts w:ascii="Times New Roman" w:hAnsi="Times New Roman" w:cs="Times New Roman"/>
          <w:color w:val="222222"/>
          <w:sz w:val="24"/>
          <w:szCs w:val="24"/>
          <w:shd w:val="clear" w:color="auto" w:fill="FFFFFF"/>
        </w:rPr>
        <w:t xml:space="preserve">, M.H., Kohli, A., Mujtaba, A., Sofi, J.A., Qadri, T.N., Peer, Q.J.A., Dar, M.A. and </w:t>
      </w:r>
      <w:proofErr w:type="spellStart"/>
      <w:r>
        <w:rPr>
          <w:rFonts w:ascii="Times New Roman" w:hAnsi="Times New Roman" w:cs="Times New Roman"/>
          <w:color w:val="222222"/>
          <w:sz w:val="24"/>
          <w:szCs w:val="24"/>
          <w:shd w:val="clear" w:color="auto" w:fill="FFFFFF"/>
        </w:rPr>
        <w:t>Bisati</w:t>
      </w:r>
      <w:proofErr w:type="spellEnd"/>
      <w:r>
        <w:rPr>
          <w:rFonts w:ascii="Times New Roman" w:hAnsi="Times New Roman" w:cs="Times New Roman"/>
          <w:color w:val="222222"/>
          <w:sz w:val="24"/>
          <w:szCs w:val="24"/>
          <w:shd w:val="clear" w:color="auto" w:fill="FFFFFF"/>
        </w:rPr>
        <w:t>, I.A., 2015. Effect of integrated application of inorganic and organic sources on soil properties, yield and nutrient uptake by rice (Oryza sativa L.) in intermediate zone of Jammu and Kashmir. </w:t>
      </w:r>
      <w:r>
        <w:rPr>
          <w:i/>
          <w:iCs/>
        </w:rPr>
        <w:t>Journal of the Indian society of Soil Science</w:t>
      </w:r>
      <w:r>
        <w:t>, </w:t>
      </w:r>
      <w:r>
        <w:rPr>
          <w:i/>
          <w:iCs/>
        </w:rPr>
        <w:t>63</w:t>
      </w:r>
      <w:r>
        <w:t>(1), pp.88-92.</w:t>
      </w:r>
    </w:p>
    <w:p w14:paraId="62B0AD30" w14:textId="77777777" w:rsidR="002C18E2" w:rsidRDefault="002C18E2" w:rsidP="002C18E2">
      <w:pPr>
        <w:jc w:val="both"/>
      </w:pPr>
      <w:r>
        <w:rPr>
          <w:rFonts w:ascii="Times New Roman" w:hAnsi="Times New Roman" w:cs="Times New Roman"/>
          <w:color w:val="222222"/>
          <w:sz w:val="24"/>
          <w:szCs w:val="24"/>
          <w:shd w:val="clear" w:color="auto" w:fill="FFFFFF"/>
        </w:rPr>
        <w:t>Dhaliwal, S.S. and Walia, S.S., 2008. Integrated nutrient management for sustaining maximum productivity of rice-wheat system under Punjab conditions. </w:t>
      </w:r>
      <w:r>
        <w:rPr>
          <w:i/>
          <w:iCs/>
        </w:rPr>
        <w:t>J. Res. Punjab Agric. Univ</w:t>
      </w:r>
      <w:r>
        <w:t>, </w:t>
      </w:r>
      <w:r>
        <w:rPr>
          <w:i/>
          <w:iCs/>
        </w:rPr>
        <w:t>45</w:t>
      </w:r>
      <w:r>
        <w:t>, pp.12-16.</w:t>
      </w:r>
    </w:p>
    <w:p w14:paraId="2EF10732" w14:textId="77777777" w:rsidR="002C18E2" w:rsidRDefault="002C18E2" w:rsidP="002C18E2">
      <w:pPr>
        <w:jc w:val="both"/>
      </w:pPr>
      <w:r>
        <w:rPr>
          <w:rFonts w:ascii="Times New Roman" w:hAnsi="Times New Roman" w:cs="Times New Roman"/>
          <w:color w:val="222222"/>
          <w:sz w:val="24"/>
          <w:szCs w:val="24"/>
          <w:shd w:val="clear" w:color="auto" w:fill="FFFFFF"/>
        </w:rPr>
        <w:t xml:space="preserve">Dhar, D., Datta, A., Basak, N., Paul, N., </w:t>
      </w:r>
      <w:proofErr w:type="spellStart"/>
      <w:r>
        <w:rPr>
          <w:rFonts w:ascii="Times New Roman" w:hAnsi="Times New Roman" w:cs="Times New Roman"/>
          <w:color w:val="222222"/>
          <w:sz w:val="24"/>
          <w:szCs w:val="24"/>
          <w:shd w:val="clear" w:color="auto" w:fill="FFFFFF"/>
        </w:rPr>
        <w:t>Badole</w:t>
      </w:r>
      <w:proofErr w:type="spellEnd"/>
      <w:r>
        <w:rPr>
          <w:rFonts w:ascii="Times New Roman" w:hAnsi="Times New Roman" w:cs="Times New Roman"/>
          <w:color w:val="222222"/>
          <w:sz w:val="24"/>
          <w:szCs w:val="24"/>
          <w:shd w:val="clear" w:color="auto" w:fill="FFFFFF"/>
        </w:rPr>
        <w:t>, S. and Thomas, T., 2014. Residual effect of crop residues on growth, yield attributes and soil properties of wheat under rice-wheat cropping system. </w:t>
      </w:r>
      <w:r>
        <w:rPr>
          <w:i/>
          <w:iCs/>
        </w:rPr>
        <w:t>Indian Journal of Agricultural Research</w:t>
      </w:r>
      <w:r>
        <w:t>, </w:t>
      </w:r>
      <w:r>
        <w:rPr>
          <w:i/>
          <w:iCs/>
        </w:rPr>
        <w:t>48</w:t>
      </w:r>
      <w:r>
        <w:t>(5), pp.373-378.</w:t>
      </w:r>
    </w:p>
    <w:p w14:paraId="6FADCD32" w14:textId="77777777" w:rsidR="002C18E2" w:rsidRDefault="002C18E2" w:rsidP="002C18E2">
      <w:pPr>
        <w:jc w:val="both"/>
      </w:pPr>
      <w:r>
        <w:rPr>
          <w:rFonts w:ascii="Times New Roman" w:hAnsi="Times New Roman" w:cs="Times New Roman"/>
          <w:color w:val="222222"/>
          <w:sz w:val="24"/>
          <w:szCs w:val="24"/>
          <w:shd w:val="clear" w:color="auto" w:fill="FFFFFF"/>
        </w:rPr>
        <w:t xml:space="preserve">Dileep Kachroo, D.K., Dixit, A.K. and Bali, A.S., 2006. Influence of crop residue, </w:t>
      </w:r>
      <w:proofErr w:type="spellStart"/>
      <w:r>
        <w:rPr>
          <w:rFonts w:ascii="Times New Roman" w:hAnsi="Times New Roman" w:cs="Times New Roman"/>
          <w:color w:val="222222"/>
          <w:sz w:val="24"/>
          <w:szCs w:val="24"/>
          <w:shd w:val="clear" w:color="auto" w:fill="FFFFFF"/>
        </w:rPr>
        <w:t>flyash</w:t>
      </w:r>
      <w:proofErr w:type="spellEnd"/>
      <w:r>
        <w:rPr>
          <w:rFonts w:ascii="Times New Roman" w:hAnsi="Times New Roman" w:cs="Times New Roman"/>
          <w:color w:val="222222"/>
          <w:sz w:val="24"/>
          <w:szCs w:val="24"/>
          <w:shd w:val="clear" w:color="auto" w:fill="FFFFFF"/>
        </w:rPr>
        <w:t xml:space="preserve"> and varying starter dosages on growth, yield and soil characteristics in rice (Oryza sativa)-wheat (Triticum aestivum) cropping system under irrigated conditions of Jammu region.</w:t>
      </w:r>
    </w:p>
    <w:p w14:paraId="79A5F4AA" w14:textId="77777777" w:rsidR="002C18E2" w:rsidRDefault="002C18E2" w:rsidP="002C18E2">
      <w:pPr>
        <w:jc w:val="both"/>
        <w:rPr>
          <w:rFonts w:ascii="Times New Roman" w:hAnsi="Times New Roman" w:cs="Times New Roman"/>
          <w:sz w:val="24"/>
          <w:szCs w:val="24"/>
        </w:rPr>
      </w:pPr>
      <w:r>
        <w:rPr>
          <w:rFonts w:ascii="Times New Roman" w:hAnsi="Times New Roman" w:cs="Times New Roman"/>
          <w:sz w:val="24"/>
          <w:szCs w:val="24"/>
        </w:rPr>
        <w:t>Government of Pakistan. 2011. Agricultural Statistics of Pakistan 2010-11, Statistics Division, Pakistan Bureau of Statistics Islamabad, Pakistan.</w:t>
      </w:r>
    </w:p>
    <w:p w14:paraId="6EA8278C" w14:textId="77777777" w:rsidR="002C18E2" w:rsidRDefault="002C18E2" w:rsidP="002C18E2">
      <w:pPr>
        <w:jc w:val="both"/>
      </w:pPr>
      <w:r>
        <w:rPr>
          <w:rFonts w:ascii="Times New Roman" w:hAnsi="Times New Roman" w:cs="Times New Roman"/>
          <w:color w:val="222222"/>
          <w:sz w:val="24"/>
          <w:szCs w:val="24"/>
          <w:shd w:val="clear" w:color="auto" w:fill="FFFFFF"/>
        </w:rPr>
        <w:t>Kumar, A., Kushwaha, K.K., Singh, S., Shivay, Y.S., Meena, M.C. and Nain, L., 2019. Effect of paddy straw burning on soil microbial dynamics in sandy loam soil of Indo-Gangetic plains. </w:t>
      </w:r>
      <w:r>
        <w:rPr>
          <w:i/>
          <w:iCs/>
        </w:rPr>
        <w:t>Environmental Technology &amp; Innovation</w:t>
      </w:r>
      <w:r>
        <w:t>, </w:t>
      </w:r>
      <w:r>
        <w:rPr>
          <w:i/>
          <w:iCs/>
        </w:rPr>
        <w:t>16</w:t>
      </w:r>
      <w:r>
        <w:t>, p.100469.</w:t>
      </w:r>
    </w:p>
    <w:p w14:paraId="4402278F" w14:textId="77777777" w:rsidR="002C18E2" w:rsidRDefault="002C18E2" w:rsidP="002C18E2">
      <w:pPr>
        <w:jc w:val="both"/>
      </w:pPr>
      <w:r>
        <w:rPr>
          <w:rFonts w:ascii="Times New Roman" w:hAnsi="Times New Roman" w:cs="Times New Roman"/>
          <w:color w:val="222222"/>
          <w:sz w:val="24"/>
          <w:szCs w:val="24"/>
          <w:shd w:val="clear" w:color="auto" w:fill="FFFFFF"/>
        </w:rPr>
        <w:t>Ladha, J.K., Pathak, H., Tirol‐Padre, A., Dawe, D. and Gupta, R.K., 2003. Productivity trends in intensive rice–wheat cropping systems in Asia. </w:t>
      </w:r>
      <w:r>
        <w:rPr>
          <w:i/>
          <w:iCs/>
        </w:rPr>
        <w:t>Improving the productivity and sustainability of rice‐wheat systems: issues and impacts</w:t>
      </w:r>
      <w:r>
        <w:t>, </w:t>
      </w:r>
      <w:r>
        <w:rPr>
          <w:i/>
          <w:iCs/>
        </w:rPr>
        <w:t>65</w:t>
      </w:r>
      <w:r>
        <w:t>, pp.45-76.</w:t>
      </w:r>
    </w:p>
    <w:p w14:paraId="21B482FA" w14:textId="77777777" w:rsidR="002C18E2" w:rsidRDefault="002C18E2" w:rsidP="002C18E2">
      <w:pPr>
        <w:jc w:val="both"/>
      </w:pPr>
      <w:r>
        <w:rPr>
          <w:rFonts w:ascii="Times New Roman" w:hAnsi="Times New Roman" w:cs="Times New Roman"/>
          <w:color w:val="222222"/>
          <w:sz w:val="24"/>
          <w:szCs w:val="24"/>
          <w:shd w:val="clear" w:color="auto" w:fill="FFFFFF"/>
        </w:rPr>
        <w:t>Mandal, K.G., Misra, A.K., Hati, K.M., Bandyopadhyay, K.K., Ghosh, P.K. and Mohanty, M., 2004. Rice residue-management options and effects on soil properties and crop productivity. </w:t>
      </w:r>
      <w:r>
        <w:rPr>
          <w:i/>
          <w:iCs/>
        </w:rPr>
        <w:t>Journal of Food Agriculture and Environment</w:t>
      </w:r>
      <w:r>
        <w:t>, </w:t>
      </w:r>
      <w:r>
        <w:rPr>
          <w:i/>
          <w:iCs/>
        </w:rPr>
        <w:t>2</w:t>
      </w:r>
      <w:r>
        <w:t>, pp.224-231.</w:t>
      </w:r>
    </w:p>
    <w:p w14:paraId="2511651F" w14:textId="77777777" w:rsidR="002C18E2" w:rsidRDefault="002C18E2" w:rsidP="002C18E2">
      <w:pPr>
        <w:jc w:val="both"/>
        <w:rPr>
          <w:rFonts w:ascii="Times New Roman" w:hAnsi="Times New Roman" w:cs="Times New Roman"/>
          <w:sz w:val="24"/>
          <w:szCs w:val="24"/>
        </w:rPr>
      </w:pPr>
      <w:proofErr w:type="gramStart"/>
      <w:r>
        <w:rPr>
          <w:rFonts w:ascii="Times New Roman" w:hAnsi="Times New Roman" w:cs="Times New Roman"/>
          <w:b/>
          <w:bCs/>
          <w:sz w:val="24"/>
          <w:szCs w:val="24"/>
        </w:rPr>
        <w:t>NPMCR</w:t>
      </w:r>
      <w:r>
        <w:rPr>
          <w:rFonts w:ascii="Times New Roman" w:hAnsi="Times New Roman" w:cs="Times New Roman"/>
          <w:sz w:val="24"/>
          <w:szCs w:val="24"/>
        </w:rPr>
        <w:t>,</w:t>
      </w:r>
      <w:r>
        <w:rPr>
          <w:rFonts w:ascii="Times New Roman" w:hAnsi="Times New Roman" w:cs="Times New Roman"/>
          <w:b/>
          <w:bCs/>
          <w:sz w:val="24"/>
          <w:szCs w:val="24"/>
        </w:rPr>
        <w:t>2019.Availableonline</w:t>
      </w:r>
      <w:proofErr w:type="gramEnd"/>
      <w:r>
        <w:rPr>
          <w:rFonts w:ascii="Times New Roman" w:hAnsi="Times New Roman" w:cs="Times New Roman"/>
          <w:sz w:val="24"/>
          <w:szCs w:val="24"/>
        </w:rPr>
        <w:t>: http://agricoop.nic.in/sites/default/files/NPMCR_1.pd f (accessed on 6 March).</w:t>
      </w:r>
    </w:p>
    <w:p w14:paraId="276127DC" w14:textId="77777777" w:rsidR="002C18E2" w:rsidRDefault="002C18E2" w:rsidP="002C18E2">
      <w:pPr>
        <w:jc w:val="both"/>
      </w:pPr>
      <w:r>
        <w:rPr>
          <w:rFonts w:ascii="Times New Roman" w:hAnsi="Times New Roman" w:cs="Times New Roman"/>
          <w:color w:val="222222"/>
          <w:sz w:val="24"/>
          <w:szCs w:val="24"/>
          <w:shd w:val="clear" w:color="auto" w:fill="FFFFFF"/>
        </w:rPr>
        <w:t>Pasha, M.L. and Reddy, P.R.R., 2018. Response of rice to different nitrogen and phosphorous levels under irrigated conditions. </w:t>
      </w:r>
      <w:r>
        <w:rPr>
          <w:i/>
          <w:iCs/>
        </w:rPr>
        <w:t>Journal of Pharmacognosy and Phytochemistry</w:t>
      </w:r>
      <w:r>
        <w:t>, </w:t>
      </w:r>
      <w:r>
        <w:rPr>
          <w:i/>
          <w:iCs/>
        </w:rPr>
        <w:t>7</w:t>
      </w:r>
      <w:r>
        <w:t>(3), pp.675-678.</w:t>
      </w:r>
    </w:p>
    <w:p w14:paraId="5542F558" w14:textId="77777777" w:rsidR="002C18E2" w:rsidRDefault="002C18E2" w:rsidP="002C18E2">
      <w:pPr>
        <w:jc w:val="both"/>
      </w:pPr>
      <w:r>
        <w:rPr>
          <w:rFonts w:ascii="Times New Roman" w:hAnsi="Times New Roman" w:cs="Times New Roman"/>
          <w:color w:val="222222"/>
          <w:sz w:val="24"/>
          <w:szCs w:val="24"/>
          <w:shd w:val="clear" w:color="auto" w:fill="FFFFFF"/>
        </w:rPr>
        <w:lastRenderedPageBreak/>
        <w:t>Pathak, H., Ladha, J.K., Aggarwal, P.K., Peng, S., Das, S., Singh, Y., Singh, B., Kamra, S.K., Mishra, B., Sastri, A.S.R.A.S. and Aggarwal, H.P., 2003. Trends of climatic potential and on-farm yields of rice and wheat in the Indo-Gangetic Plains. </w:t>
      </w:r>
      <w:r>
        <w:rPr>
          <w:i/>
          <w:iCs/>
        </w:rPr>
        <w:t>Field crops research</w:t>
      </w:r>
      <w:r>
        <w:t>, </w:t>
      </w:r>
      <w:r>
        <w:rPr>
          <w:i/>
          <w:iCs/>
        </w:rPr>
        <w:t>80</w:t>
      </w:r>
      <w:r>
        <w:t>(3), pp.223-234.</w:t>
      </w:r>
    </w:p>
    <w:p w14:paraId="04CB0352" w14:textId="77777777" w:rsidR="002C18E2" w:rsidRDefault="002C18E2" w:rsidP="002C18E2">
      <w:pPr>
        <w:jc w:val="both"/>
      </w:pPr>
      <w:r>
        <w:rPr>
          <w:rFonts w:ascii="Times New Roman" w:hAnsi="Times New Roman" w:cs="Times New Roman"/>
          <w:color w:val="222222"/>
          <w:sz w:val="24"/>
          <w:szCs w:val="24"/>
          <w:shd w:val="clear" w:color="auto" w:fill="FFFFFF"/>
        </w:rPr>
        <w:t xml:space="preserve">Paul, J., Choudhary, A.K., Suri, V.K., Sharma, A.K., Kumar, V. and Shobhna, 2014. Bioresource nutrient recycling and its relationship with </w:t>
      </w:r>
      <w:proofErr w:type="spellStart"/>
      <w:r>
        <w:rPr>
          <w:rFonts w:ascii="Times New Roman" w:hAnsi="Times New Roman" w:cs="Times New Roman"/>
          <w:color w:val="222222"/>
          <w:sz w:val="24"/>
          <w:szCs w:val="24"/>
          <w:shd w:val="clear" w:color="auto" w:fill="FFFFFF"/>
        </w:rPr>
        <w:t>biofertility</w:t>
      </w:r>
      <w:proofErr w:type="spellEnd"/>
      <w:r>
        <w:rPr>
          <w:rFonts w:ascii="Times New Roman" w:hAnsi="Times New Roman" w:cs="Times New Roman"/>
          <w:color w:val="222222"/>
          <w:sz w:val="24"/>
          <w:szCs w:val="24"/>
          <w:shd w:val="clear" w:color="auto" w:fill="FFFFFF"/>
        </w:rPr>
        <w:t xml:space="preserve"> indicators of soil health and nutrient dynamics in rice–wheat cropping system. </w:t>
      </w:r>
      <w:r>
        <w:rPr>
          <w:i/>
          <w:iCs/>
        </w:rPr>
        <w:t>Communications in Soil Science and Plant Analysis</w:t>
      </w:r>
      <w:r>
        <w:t>, </w:t>
      </w:r>
      <w:r>
        <w:rPr>
          <w:i/>
          <w:iCs/>
        </w:rPr>
        <w:t>45</w:t>
      </w:r>
      <w:r>
        <w:t>(7), pp.912-924.</w:t>
      </w:r>
    </w:p>
    <w:p w14:paraId="7B4B05CD" w14:textId="77777777" w:rsidR="002C18E2" w:rsidRDefault="002C18E2" w:rsidP="002C18E2">
      <w:pPr>
        <w:jc w:val="both"/>
      </w:pPr>
      <w:r>
        <w:rPr>
          <w:rFonts w:ascii="Times New Roman" w:hAnsi="Times New Roman" w:cs="Times New Roman"/>
          <w:color w:val="222222"/>
          <w:sz w:val="24"/>
          <w:szCs w:val="24"/>
          <w:shd w:val="clear" w:color="auto" w:fill="FFFFFF"/>
        </w:rPr>
        <w:t xml:space="preserve">Prasad, R.K., Kumar, V., Prasad, B. and Singh, A.P., 2010. Long-term effect of crop residues and zinc fertilizer on crop yield, nutrient uptake and fertility build-up under rice-wheat cropping system in </w:t>
      </w:r>
      <w:proofErr w:type="spellStart"/>
      <w:r>
        <w:rPr>
          <w:rFonts w:ascii="Times New Roman" w:hAnsi="Times New Roman" w:cs="Times New Roman"/>
          <w:color w:val="222222"/>
          <w:sz w:val="24"/>
          <w:szCs w:val="24"/>
          <w:shd w:val="clear" w:color="auto" w:fill="FFFFFF"/>
        </w:rPr>
        <w:t>calciorthents</w:t>
      </w:r>
      <w:proofErr w:type="spellEnd"/>
      <w:r>
        <w:rPr>
          <w:rFonts w:ascii="Times New Roman" w:hAnsi="Times New Roman" w:cs="Times New Roman"/>
          <w:color w:val="222222"/>
          <w:sz w:val="24"/>
          <w:szCs w:val="24"/>
          <w:shd w:val="clear" w:color="auto" w:fill="FFFFFF"/>
        </w:rPr>
        <w:t>. </w:t>
      </w:r>
      <w:r>
        <w:rPr>
          <w:i/>
          <w:iCs/>
        </w:rPr>
        <w:t>Journal of the Indian society of soil Science</w:t>
      </w:r>
      <w:r>
        <w:t>, </w:t>
      </w:r>
      <w:r>
        <w:rPr>
          <w:i/>
          <w:iCs/>
        </w:rPr>
        <w:t>58</w:t>
      </w:r>
      <w:r>
        <w:t>(2), pp.205-211.</w:t>
      </w:r>
    </w:p>
    <w:p w14:paraId="082A7F57" w14:textId="77777777" w:rsidR="002C18E2" w:rsidRDefault="002C18E2" w:rsidP="002C18E2">
      <w:pPr>
        <w:jc w:val="both"/>
      </w:pPr>
      <w:r>
        <w:rPr>
          <w:rFonts w:ascii="Times New Roman" w:hAnsi="Times New Roman" w:cs="Times New Roman"/>
          <w:color w:val="222222"/>
          <w:sz w:val="24"/>
          <w:szCs w:val="24"/>
          <w:shd w:val="clear" w:color="auto" w:fill="FFFFFF"/>
        </w:rPr>
        <w:t>Rajkhowa, D.J. and Borah, D., 2008. Effect of rice (Oryza sativa) straw management on growth and yield of wheat (Triticum aestivum). </w:t>
      </w:r>
      <w:r>
        <w:rPr>
          <w:i/>
          <w:iCs/>
        </w:rPr>
        <w:t>Indian Journal of Agronomy</w:t>
      </w:r>
      <w:r>
        <w:t>, </w:t>
      </w:r>
      <w:r>
        <w:rPr>
          <w:i/>
          <w:iCs/>
        </w:rPr>
        <w:t>53</w:t>
      </w:r>
      <w:r>
        <w:t>(2), pp.112-115.</w:t>
      </w:r>
    </w:p>
    <w:p w14:paraId="6163D571" w14:textId="77777777" w:rsidR="002C18E2" w:rsidRDefault="002C18E2" w:rsidP="002C18E2">
      <w:pPr>
        <w:jc w:val="both"/>
      </w:pPr>
      <w:r>
        <w:rPr>
          <w:rFonts w:ascii="Times New Roman" w:hAnsi="Times New Roman" w:cs="Times New Roman"/>
          <w:color w:val="222222"/>
          <w:sz w:val="24"/>
          <w:szCs w:val="24"/>
          <w:shd w:val="clear" w:color="auto" w:fill="FFFFFF"/>
        </w:rPr>
        <w:t>Ryan, J., Estefan, G. and Rashid, A., 2001. </w:t>
      </w:r>
      <w:r>
        <w:rPr>
          <w:i/>
          <w:iCs/>
        </w:rPr>
        <w:t>Soil and plant analysis laboratory manual</w:t>
      </w:r>
      <w:r>
        <w:t>. ICARDA.</w:t>
      </w:r>
    </w:p>
    <w:p w14:paraId="4E0029AA" w14:textId="77777777" w:rsidR="002C18E2" w:rsidRDefault="002C18E2" w:rsidP="002C18E2">
      <w:pPr>
        <w:jc w:val="both"/>
      </w:pPr>
      <w:r>
        <w:rPr>
          <w:rFonts w:ascii="Times New Roman" w:hAnsi="Times New Roman" w:cs="Times New Roman"/>
          <w:color w:val="222222"/>
          <w:sz w:val="24"/>
          <w:szCs w:val="24"/>
          <w:shd w:val="clear" w:color="auto" w:fill="FFFFFF"/>
        </w:rPr>
        <w:t>Sing, R.B. and Paroda, R.S., 1994. Sustainability and productivity of rice-wheat systems in the Asia-Pacific region: research and technology development needs. </w:t>
      </w:r>
      <w:r>
        <w:rPr>
          <w:i/>
          <w:iCs/>
        </w:rPr>
        <w:t>RAPA Publication (FAO)</w:t>
      </w:r>
      <w:r>
        <w:t>, (1994/11).</w:t>
      </w:r>
    </w:p>
    <w:p w14:paraId="774B41E3" w14:textId="77777777" w:rsidR="002C18E2" w:rsidRDefault="002C18E2" w:rsidP="002C18E2">
      <w:pPr>
        <w:jc w:val="both"/>
      </w:pPr>
      <w:r>
        <w:rPr>
          <w:rFonts w:ascii="Times New Roman" w:hAnsi="Times New Roman" w:cs="Times New Roman"/>
          <w:color w:val="222222"/>
          <w:sz w:val="24"/>
          <w:szCs w:val="24"/>
          <w:shd w:val="clear" w:color="auto" w:fill="FFFFFF"/>
        </w:rPr>
        <w:t>Singh, P.P., Pawar, R. and Meena, R., 2017. Response of integrated nutrient management on yield and chemical properties of soil under rice-wheat cropping system. </w:t>
      </w:r>
      <w:r>
        <w:rPr>
          <w:i/>
          <w:iCs/>
        </w:rPr>
        <w:t>International Journal of Chemical Studies</w:t>
      </w:r>
      <w:r>
        <w:t>, </w:t>
      </w:r>
      <w:r>
        <w:rPr>
          <w:i/>
          <w:iCs/>
        </w:rPr>
        <w:t>5</w:t>
      </w:r>
      <w:r>
        <w:t>(2), pp.366-369.</w:t>
      </w:r>
    </w:p>
    <w:p w14:paraId="1D2B8738" w14:textId="77777777" w:rsidR="002C18E2" w:rsidRDefault="002C18E2" w:rsidP="002C18E2">
      <w:pPr>
        <w:jc w:val="both"/>
      </w:pPr>
      <w:r>
        <w:rPr>
          <w:rFonts w:ascii="Times New Roman" w:hAnsi="Times New Roman" w:cs="Times New Roman"/>
          <w:color w:val="222222"/>
          <w:sz w:val="24"/>
          <w:szCs w:val="24"/>
          <w:shd w:val="clear" w:color="auto" w:fill="FFFFFF"/>
        </w:rPr>
        <w:t>Singh, R. and Yadav, D.S., 2006. Effect of rice (Oryza sativa) residue and nitrogen on performance of wheat (Triticum aestivum) under rice-wheat cropping system. </w:t>
      </w:r>
      <w:r>
        <w:rPr>
          <w:i/>
          <w:iCs/>
        </w:rPr>
        <w:t>Indian Journal of Agronomy</w:t>
      </w:r>
      <w:r>
        <w:t>, </w:t>
      </w:r>
      <w:r>
        <w:rPr>
          <w:i/>
          <w:iCs/>
        </w:rPr>
        <w:t>51</w:t>
      </w:r>
      <w:r>
        <w:t>(4), pp.247-250.</w:t>
      </w:r>
    </w:p>
    <w:p w14:paraId="29EF3C99" w14:textId="77777777" w:rsidR="002C18E2" w:rsidRDefault="002C18E2" w:rsidP="002C18E2">
      <w:pPr>
        <w:jc w:val="both"/>
      </w:pPr>
      <w:r>
        <w:rPr>
          <w:rFonts w:ascii="Times New Roman" w:hAnsi="Times New Roman" w:cs="Times New Roman"/>
          <w:color w:val="222222"/>
          <w:sz w:val="24"/>
          <w:szCs w:val="24"/>
          <w:shd w:val="clear" w:color="auto" w:fill="FFFFFF"/>
        </w:rPr>
        <w:t xml:space="preserve">Singh, R.K., Sharma, G.K., Kumar, P., Singh, S.K. and Singh, R., 2019. Effect of crop residues management on soil properties and crop productivity of rice-wheat system in </w:t>
      </w:r>
      <w:proofErr w:type="spellStart"/>
      <w:r>
        <w:rPr>
          <w:rFonts w:ascii="Times New Roman" w:hAnsi="Times New Roman" w:cs="Times New Roman"/>
          <w:color w:val="222222"/>
          <w:sz w:val="24"/>
          <w:szCs w:val="24"/>
          <w:shd w:val="clear" w:color="auto" w:fill="FFFFFF"/>
        </w:rPr>
        <w:t>Inceptisols</w:t>
      </w:r>
      <w:proofErr w:type="spellEnd"/>
      <w:r>
        <w:rPr>
          <w:rFonts w:ascii="Times New Roman" w:hAnsi="Times New Roman" w:cs="Times New Roman"/>
          <w:color w:val="222222"/>
          <w:sz w:val="24"/>
          <w:szCs w:val="24"/>
          <w:shd w:val="clear" w:color="auto" w:fill="FFFFFF"/>
        </w:rPr>
        <w:t xml:space="preserve"> of </w:t>
      </w:r>
      <w:proofErr w:type="spellStart"/>
      <w:r>
        <w:rPr>
          <w:rFonts w:ascii="Times New Roman" w:hAnsi="Times New Roman" w:cs="Times New Roman"/>
          <w:color w:val="222222"/>
          <w:sz w:val="24"/>
          <w:szCs w:val="24"/>
          <w:shd w:val="clear" w:color="auto" w:fill="FFFFFF"/>
        </w:rPr>
        <w:t>Seemanchal</w:t>
      </w:r>
      <w:proofErr w:type="spellEnd"/>
      <w:r>
        <w:rPr>
          <w:rFonts w:ascii="Times New Roman" w:hAnsi="Times New Roman" w:cs="Times New Roman"/>
          <w:color w:val="222222"/>
          <w:sz w:val="24"/>
          <w:szCs w:val="24"/>
          <w:shd w:val="clear" w:color="auto" w:fill="FFFFFF"/>
        </w:rPr>
        <w:t xml:space="preserve"> region of Bihar. </w:t>
      </w:r>
      <w:r>
        <w:rPr>
          <w:i/>
          <w:iCs/>
        </w:rPr>
        <w:t>Current journal of applied science and technology</w:t>
      </w:r>
      <w:r>
        <w:t>, </w:t>
      </w:r>
      <w:r>
        <w:rPr>
          <w:i/>
          <w:iCs/>
        </w:rPr>
        <w:t>37</w:t>
      </w:r>
      <w:r>
        <w:t>(6), pp.1-6.</w:t>
      </w:r>
    </w:p>
    <w:p w14:paraId="59F47779" w14:textId="77777777" w:rsidR="002C18E2" w:rsidRDefault="002C18E2" w:rsidP="002C18E2">
      <w:pPr>
        <w:jc w:val="both"/>
      </w:pPr>
      <w:proofErr w:type="spellStart"/>
      <w:r>
        <w:rPr>
          <w:rFonts w:ascii="Times New Roman" w:hAnsi="Times New Roman" w:cs="Times New Roman"/>
          <w:color w:val="222222"/>
          <w:sz w:val="24"/>
          <w:szCs w:val="24"/>
          <w:shd w:val="clear" w:color="auto" w:fill="FFFFFF"/>
        </w:rPr>
        <w:t>Soltanpour</w:t>
      </w:r>
      <w:proofErr w:type="spellEnd"/>
      <w:r>
        <w:rPr>
          <w:rFonts w:ascii="Times New Roman" w:hAnsi="Times New Roman" w:cs="Times New Roman"/>
          <w:color w:val="222222"/>
          <w:sz w:val="24"/>
          <w:szCs w:val="24"/>
          <w:shd w:val="clear" w:color="auto" w:fill="FFFFFF"/>
        </w:rPr>
        <w:t>, P.N. and Workman, S., 1979. Modification of the NH4 HCO3‐DTPA soil test to omit carbon black. </w:t>
      </w:r>
      <w:r>
        <w:rPr>
          <w:i/>
          <w:iCs/>
        </w:rPr>
        <w:t>Communications in Soil Science and Plant Analysis</w:t>
      </w:r>
      <w:r>
        <w:t>, </w:t>
      </w:r>
      <w:r>
        <w:rPr>
          <w:i/>
          <w:iCs/>
        </w:rPr>
        <w:t>10</w:t>
      </w:r>
      <w:r>
        <w:t>(11), pp.1411-1420.</w:t>
      </w:r>
    </w:p>
    <w:p w14:paraId="12983826" w14:textId="77777777" w:rsidR="002C18E2" w:rsidRDefault="002C18E2" w:rsidP="002C18E2">
      <w:pPr>
        <w:jc w:val="both"/>
      </w:pPr>
      <w:r>
        <w:rPr>
          <w:rFonts w:ascii="Times New Roman" w:hAnsi="Times New Roman" w:cs="Times New Roman"/>
          <w:color w:val="222222"/>
          <w:sz w:val="24"/>
          <w:szCs w:val="24"/>
          <w:shd w:val="clear" w:color="auto" w:fill="FFFFFF"/>
        </w:rPr>
        <w:t>Virdia, H.M. and Mehta, H.D., 2009. Integrated nutrient management in transplanted rice (Oryza sativa L.). </w:t>
      </w:r>
      <w:r>
        <w:rPr>
          <w:i/>
          <w:iCs/>
        </w:rPr>
        <w:t>Journal of rice research</w:t>
      </w:r>
      <w:r>
        <w:t>, </w:t>
      </w:r>
      <w:r>
        <w:rPr>
          <w:i/>
          <w:iCs/>
        </w:rPr>
        <w:t>2</w:t>
      </w:r>
      <w:r>
        <w:t>(2), pp.99-104.</w:t>
      </w:r>
    </w:p>
    <w:p w14:paraId="74AEBF73" w14:textId="77777777" w:rsidR="002C18E2" w:rsidRDefault="002C18E2" w:rsidP="002C18E2">
      <w:pPr>
        <w:jc w:val="both"/>
      </w:pPr>
      <w:r>
        <w:rPr>
          <w:rFonts w:ascii="Times New Roman" w:hAnsi="Times New Roman" w:cs="Times New Roman"/>
          <w:color w:val="222222"/>
          <w:sz w:val="24"/>
          <w:szCs w:val="24"/>
          <w:shd w:val="clear" w:color="auto" w:fill="FFFFFF"/>
        </w:rPr>
        <w:t>Wright, R.J. and Stuczynski, T., 1996. Atomic absorption and flame emission spectrometry. </w:t>
      </w:r>
      <w:r>
        <w:rPr>
          <w:i/>
          <w:iCs/>
        </w:rPr>
        <w:t>Methods of Soil Analysis: Part 3 Chemical Methods</w:t>
      </w:r>
      <w:r>
        <w:t>, </w:t>
      </w:r>
      <w:r>
        <w:rPr>
          <w:i/>
          <w:iCs/>
        </w:rPr>
        <w:t>5</w:t>
      </w:r>
      <w:r>
        <w:t>, pp.65-90.</w:t>
      </w:r>
    </w:p>
    <w:p w14:paraId="6EF3A113" w14:textId="77777777" w:rsidR="00135E02" w:rsidRDefault="002C18E2" w:rsidP="00964BB3">
      <w:pPr>
        <w:jc w:val="both"/>
      </w:pPr>
      <w:r>
        <w:rPr>
          <w:rFonts w:ascii="Times New Roman" w:hAnsi="Times New Roman" w:cs="Times New Roman"/>
          <w:color w:val="222222"/>
          <w:sz w:val="24"/>
          <w:szCs w:val="24"/>
          <w:shd w:val="clear" w:color="auto" w:fill="FFFFFF"/>
        </w:rPr>
        <w:t xml:space="preserve">Yadav, R.L., </w:t>
      </w:r>
      <w:proofErr w:type="spellStart"/>
      <w:r>
        <w:rPr>
          <w:rFonts w:ascii="Times New Roman" w:hAnsi="Times New Roman" w:cs="Times New Roman"/>
          <w:color w:val="222222"/>
          <w:sz w:val="24"/>
          <w:szCs w:val="24"/>
          <w:shd w:val="clear" w:color="auto" w:fill="FFFFFF"/>
        </w:rPr>
        <w:t>Gangwar</w:t>
      </w:r>
      <w:proofErr w:type="spellEnd"/>
      <w:r>
        <w:rPr>
          <w:rFonts w:ascii="Times New Roman" w:hAnsi="Times New Roman" w:cs="Times New Roman"/>
          <w:color w:val="222222"/>
          <w:sz w:val="24"/>
          <w:szCs w:val="24"/>
          <w:shd w:val="clear" w:color="auto" w:fill="FFFFFF"/>
        </w:rPr>
        <w:t>, K.S. and Prasad, K., 1998. </w:t>
      </w:r>
      <w:r>
        <w:rPr>
          <w:i/>
          <w:iCs/>
        </w:rPr>
        <w:t>Analysis of eco-regional production constraints in rice-wheat cropping system</w:t>
      </w:r>
      <w:r>
        <w:t xml:space="preserve">. Project Directorate for Cropping Systems </w:t>
      </w:r>
      <w:proofErr w:type="gramStart"/>
      <w:r>
        <w:t>Research,(</w:t>
      </w:r>
      <w:proofErr w:type="gramEnd"/>
      <w:r>
        <w:t>ICAR).</w:t>
      </w:r>
    </w:p>
    <w:sectPr w:rsidR="00135E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2AC9" w14:textId="77777777" w:rsidR="00E7468D" w:rsidRDefault="00E7468D" w:rsidP="007B3A1B">
      <w:pPr>
        <w:spacing w:after="0" w:line="240" w:lineRule="auto"/>
      </w:pPr>
      <w:r>
        <w:separator/>
      </w:r>
    </w:p>
  </w:endnote>
  <w:endnote w:type="continuationSeparator" w:id="0">
    <w:p w14:paraId="58153BFB" w14:textId="77777777" w:rsidR="00E7468D" w:rsidRDefault="00E7468D" w:rsidP="007B3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1BCD" w14:textId="77777777" w:rsidR="007B3A1B" w:rsidRDefault="007B3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CE78" w14:textId="77777777" w:rsidR="007B3A1B" w:rsidRDefault="007B3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F057" w14:textId="77777777" w:rsidR="007B3A1B" w:rsidRDefault="007B3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232F" w14:textId="77777777" w:rsidR="00E7468D" w:rsidRDefault="00E7468D" w:rsidP="007B3A1B">
      <w:pPr>
        <w:spacing w:after="0" w:line="240" w:lineRule="auto"/>
      </w:pPr>
      <w:r>
        <w:separator/>
      </w:r>
    </w:p>
  </w:footnote>
  <w:footnote w:type="continuationSeparator" w:id="0">
    <w:p w14:paraId="705D7C65" w14:textId="77777777" w:rsidR="00E7468D" w:rsidRDefault="00E7468D" w:rsidP="007B3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4987" w14:textId="3B437C05" w:rsidR="007B3A1B" w:rsidRDefault="007B3A1B">
    <w:pPr>
      <w:pStyle w:val="Header"/>
    </w:pPr>
    <w:r>
      <w:rPr>
        <w:noProof/>
      </w:rPr>
      <w:pict w14:anchorId="6343C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475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8E49" w14:textId="28CFFE1E" w:rsidR="007B3A1B" w:rsidRDefault="007B3A1B">
    <w:pPr>
      <w:pStyle w:val="Header"/>
    </w:pPr>
    <w:r>
      <w:rPr>
        <w:noProof/>
      </w:rPr>
      <w:pict w14:anchorId="653B2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475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F989" w14:textId="4C6E7BA2" w:rsidR="007B3A1B" w:rsidRDefault="007B3A1B">
    <w:pPr>
      <w:pStyle w:val="Header"/>
    </w:pPr>
    <w:r>
      <w:rPr>
        <w:noProof/>
      </w:rPr>
      <w:pict w14:anchorId="69325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475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F2E63"/>
    <w:multiLevelType w:val="hybridMultilevel"/>
    <w:tmpl w:val="2C1ED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1059F"/>
    <w:multiLevelType w:val="multilevel"/>
    <w:tmpl w:val="A490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409861">
    <w:abstractNumId w:val="1"/>
  </w:num>
  <w:num w:numId="2" w16cid:durableId="76153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6FF2"/>
    <w:rsid w:val="00044A25"/>
    <w:rsid w:val="000508B6"/>
    <w:rsid w:val="00071814"/>
    <w:rsid w:val="000726FC"/>
    <w:rsid w:val="000819FB"/>
    <w:rsid w:val="0012395A"/>
    <w:rsid w:val="00135E02"/>
    <w:rsid w:val="001653FA"/>
    <w:rsid w:val="001E407F"/>
    <w:rsid w:val="00215D06"/>
    <w:rsid w:val="00290E98"/>
    <w:rsid w:val="002B01A2"/>
    <w:rsid w:val="002C18E2"/>
    <w:rsid w:val="002D7382"/>
    <w:rsid w:val="002F01BD"/>
    <w:rsid w:val="003A2C00"/>
    <w:rsid w:val="003B1674"/>
    <w:rsid w:val="003D6B5E"/>
    <w:rsid w:val="004847A6"/>
    <w:rsid w:val="004B036F"/>
    <w:rsid w:val="00526117"/>
    <w:rsid w:val="005F7232"/>
    <w:rsid w:val="00634D55"/>
    <w:rsid w:val="006B0045"/>
    <w:rsid w:val="006B7754"/>
    <w:rsid w:val="006C3339"/>
    <w:rsid w:val="00712C5C"/>
    <w:rsid w:val="007860B0"/>
    <w:rsid w:val="00795E3F"/>
    <w:rsid w:val="007B3A1B"/>
    <w:rsid w:val="00805D35"/>
    <w:rsid w:val="0089462A"/>
    <w:rsid w:val="008A31CC"/>
    <w:rsid w:val="008A37BE"/>
    <w:rsid w:val="008A3997"/>
    <w:rsid w:val="008E3572"/>
    <w:rsid w:val="00916FF2"/>
    <w:rsid w:val="00926C63"/>
    <w:rsid w:val="0093179B"/>
    <w:rsid w:val="00932494"/>
    <w:rsid w:val="00953594"/>
    <w:rsid w:val="00964BB3"/>
    <w:rsid w:val="0098021A"/>
    <w:rsid w:val="00983502"/>
    <w:rsid w:val="009E6D03"/>
    <w:rsid w:val="00A42303"/>
    <w:rsid w:val="00A8401B"/>
    <w:rsid w:val="00A86B03"/>
    <w:rsid w:val="00AF0244"/>
    <w:rsid w:val="00B30FAF"/>
    <w:rsid w:val="00B34540"/>
    <w:rsid w:val="00B75D4E"/>
    <w:rsid w:val="00B800F1"/>
    <w:rsid w:val="00B81F47"/>
    <w:rsid w:val="00BC6E32"/>
    <w:rsid w:val="00CA7832"/>
    <w:rsid w:val="00D84918"/>
    <w:rsid w:val="00DA59C1"/>
    <w:rsid w:val="00DB4B0A"/>
    <w:rsid w:val="00DC0967"/>
    <w:rsid w:val="00DC3846"/>
    <w:rsid w:val="00DE2AAF"/>
    <w:rsid w:val="00E363EE"/>
    <w:rsid w:val="00E56FDE"/>
    <w:rsid w:val="00E72317"/>
    <w:rsid w:val="00E7468D"/>
    <w:rsid w:val="00EB473F"/>
    <w:rsid w:val="00EC785E"/>
    <w:rsid w:val="00F03FB4"/>
    <w:rsid w:val="00F25AC5"/>
    <w:rsid w:val="00F3289C"/>
    <w:rsid w:val="00F57E1B"/>
    <w:rsid w:val="00F61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30F19"/>
  <w15:docId w15:val="{E34BD29B-7659-433B-9F90-2E4BF10B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28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8A37BE"/>
  </w:style>
  <w:style w:type="paragraph" w:customStyle="1" w:styleId="Default">
    <w:name w:val="Default"/>
    <w:rsid w:val="008A37B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s-1">
    <w:name w:val="ms-1"/>
    <w:basedOn w:val="DefaultParagraphFont"/>
    <w:rsid w:val="00983502"/>
  </w:style>
  <w:style w:type="character" w:customStyle="1" w:styleId="max-w-full">
    <w:name w:val="max-w-full"/>
    <w:basedOn w:val="DefaultParagraphFont"/>
    <w:rsid w:val="00983502"/>
  </w:style>
  <w:style w:type="character" w:customStyle="1" w:styleId="-me-1">
    <w:name w:val="-me-1"/>
    <w:basedOn w:val="DefaultParagraphFont"/>
    <w:rsid w:val="00983502"/>
  </w:style>
  <w:style w:type="paragraph" w:styleId="BalloonText">
    <w:name w:val="Balloon Text"/>
    <w:basedOn w:val="Normal"/>
    <w:link w:val="BalloonTextChar"/>
    <w:uiPriority w:val="99"/>
    <w:semiHidden/>
    <w:unhideWhenUsed/>
    <w:rsid w:val="00E72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317"/>
    <w:rPr>
      <w:rFonts w:ascii="Tahoma" w:hAnsi="Tahoma" w:cs="Tahoma"/>
      <w:sz w:val="16"/>
      <w:szCs w:val="16"/>
    </w:rPr>
  </w:style>
  <w:style w:type="paragraph" w:styleId="ListParagraph">
    <w:name w:val="List Paragraph"/>
    <w:basedOn w:val="Normal"/>
    <w:uiPriority w:val="34"/>
    <w:qFormat/>
    <w:rsid w:val="00795E3F"/>
    <w:pPr>
      <w:ind w:left="720"/>
      <w:contextualSpacing/>
    </w:pPr>
  </w:style>
  <w:style w:type="character" w:styleId="Hyperlink">
    <w:name w:val="Hyperlink"/>
    <w:basedOn w:val="DefaultParagraphFont"/>
    <w:uiPriority w:val="99"/>
    <w:unhideWhenUsed/>
    <w:rsid w:val="00D84918"/>
    <w:rPr>
      <w:color w:val="0000FF" w:themeColor="hyperlink"/>
      <w:u w:val="single"/>
    </w:rPr>
  </w:style>
  <w:style w:type="character" w:styleId="UnresolvedMention">
    <w:name w:val="Unresolved Mention"/>
    <w:basedOn w:val="DefaultParagraphFont"/>
    <w:uiPriority w:val="99"/>
    <w:semiHidden/>
    <w:unhideWhenUsed/>
    <w:rsid w:val="00CA7832"/>
    <w:rPr>
      <w:color w:val="605E5C"/>
      <w:shd w:val="clear" w:color="auto" w:fill="E1DFDD"/>
    </w:rPr>
  </w:style>
  <w:style w:type="paragraph" w:styleId="Header">
    <w:name w:val="header"/>
    <w:basedOn w:val="Normal"/>
    <w:link w:val="HeaderChar"/>
    <w:uiPriority w:val="99"/>
    <w:unhideWhenUsed/>
    <w:rsid w:val="007B3A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A1B"/>
  </w:style>
  <w:style w:type="paragraph" w:styleId="Footer">
    <w:name w:val="footer"/>
    <w:basedOn w:val="Normal"/>
    <w:link w:val="FooterChar"/>
    <w:uiPriority w:val="99"/>
    <w:unhideWhenUsed/>
    <w:rsid w:val="007B3A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004">
      <w:bodyDiv w:val="1"/>
      <w:marLeft w:val="0"/>
      <w:marRight w:val="0"/>
      <w:marTop w:val="0"/>
      <w:marBottom w:val="0"/>
      <w:divBdr>
        <w:top w:val="none" w:sz="0" w:space="0" w:color="auto"/>
        <w:left w:val="none" w:sz="0" w:space="0" w:color="auto"/>
        <w:bottom w:val="none" w:sz="0" w:space="0" w:color="auto"/>
        <w:right w:val="none" w:sz="0" w:space="0" w:color="auto"/>
      </w:divBdr>
    </w:div>
    <w:div w:id="30152166">
      <w:bodyDiv w:val="1"/>
      <w:marLeft w:val="0"/>
      <w:marRight w:val="0"/>
      <w:marTop w:val="0"/>
      <w:marBottom w:val="0"/>
      <w:divBdr>
        <w:top w:val="none" w:sz="0" w:space="0" w:color="auto"/>
        <w:left w:val="none" w:sz="0" w:space="0" w:color="auto"/>
        <w:bottom w:val="none" w:sz="0" w:space="0" w:color="auto"/>
        <w:right w:val="none" w:sz="0" w:space="0" w:color="auto"/>
      </w:divBdr>
    </w:div>
    <w:div w:id="126163043">
      <w:bodyDiv w:val="1"/>
      <w:marLeft w:val="0"/>
      <w:marRight w:val="0"/>
      <w:marTop w:val="0"/>
      <w:marBottom w:val="0"/>
      <w:divBdr>
        <w:top w:val="none" w:sz="0" w:space="0" w:color="auto"/>
        <w:left w:val="none" w:sz="0" w:space="0" w:color="auto"/>
        <w:bottom w:val="none" w:sz="0" w:space="0" w:color="auto"/>
        <w:right w:val="none" w:sz="0" w:space="0" w:color="auto"/>
      </w:divBdr>
      <w:divsChild>
        <w:div w:id="1433168193">
          <w:marLeft w:val="0"/>
          <w:marRight w:val="0"/>
          <w:marTop w:val="0"/>
          <w:marBottom w:val="0"/>
          <w:divBdr>
            <w:top w:val="none" w:sz="0" w:space="0" w:color="auto"/>
            <w:left w:val="none" w:sz="0" w:space="0" w:color="auto"/>
            <w:bottom w:val="none" w:sz="0" w:space="0" w:color="auto"/>
            <w:right w:val="none" w:sz="0" w:space="0" w:color="auto"/>
          </w:divBdr>
          <w:divsChild>
            <w:div w:id="1395931536">
              <w:marLeft w:val="0"/>
              <w:marRight w:val="0"/>
              <w:marTop w:val="0"/>
              <w:marBottom w:val="0"/>
              <w:divBdr>
                <w:top w:val="none" w:sz="0" w:space="0" w:color="auto"/>
                <w:left w:val="none" w:sz="0" w:space="0" w:color="auto"/>
                <w:bottom w:val="none" w:sz="0" w:space="0" w:color="auto"/>
                <w:right w:val="none" w:sz="0" w:space="0" w:color="auto"/>
              </w:divBdr>
              <w:divsChild>
                <w:div w:id="1502893604">
                  <w:marLeft w:val="0"/>
                  <w:marRight w:val="0"/>
                  <w:marTop w:val="0"/>
                  <w:marBottom w:val="0"/>
                  <w:divBdr>
                    <w:top w:val="none" w:sz="0" w:space="0" w:color="auto"/>
                    <w:left w:val="none" w:sz="0" w:space="0" w:color="auto"/>
                    <w:bottom w:val="none" w:sz="0" w:space="0" w:color="auto"/>
                    <w:right w:val="none" w:sz="0" w:space="0" w:color="auto"/>
                  </w:divBdr>
                  <w:divsChild>
                    <w:div w:id="1149058068">
                      <w:marLeft w:val="0"/>
                      <w:marRight w:val="0"/>
                      <w:marTop w:val="0"/>
                      <w:marBottom w:val="0"/>
                      <w:divBdr>
                        <w:top w:val="none" w:sz="0" w:space="0" w:color="auto"/>
                        <w:left w:val="none" w:sz="0" w:space="0" w:color="auto"/>
                        <w:bottom w:val="none" w:sz="0" w:space="0" w:color="auto"/>
                        <w:right w:val="none" w:sz="0" w:space="0" w:color="auto"/>
                      </w:divBdr>
                      <w:divsChild>
                        <w:div w:id="1283607540">
                          <w:marLeft w:val="0"/>
                          <w:marRight w:val="0"/>
                          <w:marTop w:val="0"/>
                          <w:marBottom w:val="0"/>
                          <w:divBdr>
                            <w:top w:val="none" w:sz="0" w:space="0" w:color="auto"/>
                            <w:left w:val="none" w:sz="0" w:space="0" w:color="auto"/>
                            <w:bottom w:val="none" w:sz="0" w:space="0" w:color="auto"/>
                            <w:right w:val="none" w:sz="0" w:space="0" w:color="auto"/>
                          </w:divBdr>
                          <w:divsChild>
                            <w:div w:id="1546260640">
                              <w:marLeft w:val="0"/>
                              <w:marRight w:val="0"/>
                              <w:marTop w:val="0"/>
                              <w:marBottom w:val="0"/>
                              <w:divBdr>
                                <w:top w:val="none" w:sz="0" w:space="0" w:color="auto"/>
                                <w:left w:val="none" w:sz="0" w:space="0" w:color="auto"/>
                                <w:bottom w:val="none" w:sz="0" w:space="0" w:color="auto"/>
                                <w:right w:val="none" w:sz="0" w:space="0" w:color="auto"/>
                              </w:divBdr>
                              <w:divsChild>
                                <w:div w:id="1473868630">
                                  <w:marLeft w:val="0"/>
                                  <w:marRight w:val="0"/>
                                  <w:marTop w:val="0"/>
                                  <w:marBottom w:val="0"/>
                                  <w:divBdr>
                                    <w:top w:val="none" w:sz="0" w:space="0" w:color="auto"/>
                                    <w:left w:val="none" w:sz="0" w:space="0" w:color="auto"/>
                                    <w:bottom w:val="none" w:sz="0" w:space="0" w:color="auto"/>
                                    <w:right w:val="none" w:sz="0" w:space="0" w:color="auto"/>
                                  </w:divBdr>
                                  <w:divsChild>
                                    <w:div w:id="18141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7474">
                          <w:marLeft w:val="0"/>
                          <w:marRight w:val="0"/>
                          <w:marTop w:val="0"/>
                          <w:marBottom w:val="0"/>
                          <w:divBdr>
                            <w:top w:val="none" w:sz="0" w:space="0" w:color="auto"/>
                            <w:left w:val="none" w:sz="0" w:space="0" w:color="auto"/>
                            <w:bottom w:val="none" w:sz="0" w:space="0" w:color="auto"/>
                            <w:right w:val="none" w:sz="0" w:space="0" w:color="auto"/>
                          </w:divBdr>
                          <w:divsChild>
                            <w:div w:id="407194807">
                              <w:marLeft w:val="0"/>
                              <w:marRight w:val="0"/>
                              <w:marTop w:val="0"/>
                              <w:marBottom w:val="0"/>
                              <w:divBdr>
                                <w:top w:val="none" w:sz="0" w:space="0" w:color="auto"/>
                                <w:left w:val="none" w:sz="0" w:space="0" w:color="auto"/>
                                <w:bottom w:val="none" w:sz="0" w:space="0" w:color="auto"/>
                                <w:right w:val="none" w:sz="0" w:space="0" w:color="auto"/>
                              </w:divBdr>
                              <w:divsChild>
                                <w:div w:id="21072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68233">
      <w:bodyDiv w:val="1"/>
      <w:marLeft w:val="0"/>
      <w:marRight w:val="0"/>
      <w:marTop w:val="0"/>
      <w:marBottom w:val="0"/>
      <w:divBdr>
        <w:top w:val="none" w:sz="0" w:space="0" w:color="auto"/>
        <w:left w:val="none" w:sz="0" w:space="0" w:color="auto"/>
        <w:bottom w:val="none" w:sz="0" w:space="0" w:color="auto"/>
        <w:right w:val="none" w:sz="0" w:space="0" w:color="auto"/>
      </w:divBdr>
    </w:div>
    <w:div w:id="204022486">
      <w:bodyDiv w:val="1"/>
      <w:marLeft w:val="0"/>
      <w:marRight w:val="0"/>
      <w:marTop w:val="0"/>
      <w:marBottom w:val="0"/>
      <w:divBdr>
        <w:top w:val="none" w:sz="0" w:space="0" w:color="auto"/>
        <w:left w:val="none" w:sz="0" w:space="0" w:color="auto"/>
        <w:bottom w:val="none" w:sz="0" w:space="0" w:color="auto"/>
        <w:right w:val="none" w:sz="0" w:space="0" w:color="auto"/>
      </w:divBdr>
    </w:div>
    <w:div w:id="239994244">
      <w:bodyDiv w:val="1"/>
      <w:marLeft w:val="0"/>
      <w:marRight w:val="0"/>
      <w:marTop w:val="0"/>
      <w:marBottom w:val="0"/>
      <w:divBdr>
        <w:top w:val="none" w:sz="0" w:space="0" w:color="auto"/>
        <w:left w:val="none" w:sz="0" w:space="0" w:color="auto"/>
        <w:bottom w:val="none" w:sz="0" w:space="0" w:color="auto"/>
        <w:right w:val="none" w:sz="0" w:space="0" w:color="auto"/>
      </w:divBdr>
    </w:div>
    <w:div w:id="392047006">
      <w:bodyDiv w:val="1"/>
      <w:marLeft w:val="0"/>
      <w:marRight w:val="0"/>
      <w:marTop w:val="0"/>
      <w:marBottom w:val="0"/>
      <w:divBdr>
        <w:top w:val="none" w:sz="0" w:space="0" w:color="auto"/>
        <w:left w:val="none" w:sz="0" w:space="0" w:color="auto"/>
        <w:bottom w:val="none" w:sz="0" w:space="0" w:color="auto"/>
        <w:right w:val="none" w:sz="0" w:space="0" w:color="auto"/>
      </w:divBdr>
    </w:div>
    <w:div w:id="484131679">
      <w:bodyDiv w:val="1"/>
      <w:marLeft w:val="0"/>
      <w:marRight w:val="0"/>
      <w:marTop w:val="0"/>
      <w:marBottom w:val="0"/>
      <w:divBdr>
        <w:top w:val="none" w:sz="0" w:space="0" w:color="auto"/>
        <w:left w:val="none" w:sz="0" w:space="0" w:color="auto"/>
        <w:bottom w:val="none" w:sz="0" w:space="0" w:color="auto"/>
        <w:right w:val="none" w:sz="0" w:space="0" w:color="auto"/>
      </w:divBdr>
    </w:div>
    <w:div w:id="508714128">
      <w:bodyDiv w:val="1"/>
      <w:marLeft w:val="0"/>
      <w:marRight w:val="0"/>
      <w:marTop w:val="0"/>
      <w:marBottom w:val="0"/>
      <w:divBdr>
        <w:top w:val="none" w:sz="0" w:space="0" w:color="auto"/>
        <w:left w:val="none" w:sz="0" w:space="0" w:color="auto"/>
        <w:bottom w:val="none" w:sz="0" w:space="0" w:color="auto"/>
        <w:right w:val="none" w:sz="0" w:space="0" w:color="auto"/>
      </w:divBdr>
    </w:div>
    <w:div w:id="684136456">
      <w:bodyDiv w:val="1"/>
      <w:marLeft w:val="0"/>
      <w:marRight w:val="0"/>
      <w:marTop w:val="0"/>
      <w:marBottom w:val="0"/>
      <w:divBdr>
        <w:top w:val="none" w:sz="0" w:space="0" w:color="auto"/>
        <w:left w:val="none" w:sz="0" w:space="0" w:color="auto"/>
        <w:bottom w:val="none" w:sz="0" w:space="0" w:color="auto"/>
        <w:right w:val="none" w:sz="0" w:space="0" w:color="auto"/>
      </w:divBdr>
    </w:div>
    <w:div w:id="779494280">
      <w:bodyDiv w:val="1"/>
      <w:marLeft w:val="0"/>
      <w:marRight w:val="0"/>
      <w:marTop w:val="0"/>
      <w:marBottom w:val="0"/>
      <w:divBdr>
        <w:top w:val="none" w:sz="0" w:space="0" w:color="auto"/>
        <w:left w:val="none" w:sz="0" w:space="0" w:color="auto"/>
        <w:bottom w:val="none" w:sz="0" w:space="0" w:color="auto"/>
        <w:right w:val="none" w:sz="0" w:space="0" w:color="auto"/>
      </w:divBdr>
    </w:div>
    <w:div w:id="823664584">
      <w:bodyDiv w:val="1"/>
      <w:marLeft w:val="0"/>
      <w:marRight w:val="0"/>
      <w:marTop w:val="0"/>
      <w:marBottom w:val="0"/>
      <w:divBdr>
        <w:top w:val="none" w:sz="0" w:space="0" w:color="auto"/>
        <w:left w:val="none" w:sz="0" w:space="0" w:color="auto"/>
        <w:bottom w:val="none" w:sz="0" w:space="0" w:color="auto"/>
        <w:right w:val="none" w:sz="0" w:space="0" w:color="auto"/>
      </w:divBdr>
    </w:div>
    <w:div w:id="1357732346">
      <w:bodyDiv w:val="1"/>
      <w:marLeft w:val="0"/>
      <w:marRight w:val="0"/>
      <w:marTop w:val="0"/>
      <w:marBottom w:val="0"/>
      <w:divBdr>
        <w:top w:val="none" w:sz="0" w:space="0" w:color="auto"/>
        <w:left w:val="none" w:sz="0" w:space="0" w:color="auto"/>
        <w:bottom w:val="none" w:sz="0" w:space="0" w:color="auto"/>
        <w:right w:val="none" w:sz="0" w:space="0" w:color="auto"/>
      </w:divBdr>
    </w:div>
    <w:div w:id="1478111147">
      <w:bodyDiv w:val="1"/>
      <w:marLeft w:val="0"/>
      <w:marRight w:val="0"/>
      <w:marTop w:val="0"/>
      <w:marBottom w:val="0"/>
      <w:divBdr>
        <w:top w:val="none" w:sz="0" w:space="0" w:color="auto"/>
        <w:left w:val="none" w:sz="0" w:space="0" w:color="auto"/>
        <w:bottom w:val="none" w:sz="0" w:space="0" w:color="auto"/>
        <w:right w:val="none" w:sz="0" w:space="0" w:color="auto"/>
      </w:divBdr>
      <w:divsChild>
        <w:div w:id="2052683106">
          <w:marLeft w:val="0"/>
          <w:marRight w:val="0"/>
          <w:marTop w:val="0"/>
          <w:marBottom w:val="0"/>
          <w:divBdr>
            <w:top w:val="none" w:sz="0" w:space="0" w:color="auto"/>
            <w:left w:val="none" w:sz="0" w:space="0" w:color="auto"/>
            <w:bottom w:val="none" w:sz="0" w:space="0" w:color="auto"/>
            <w:right w:val="none" w:sz="0" w:space="0" w:color="auto"/>
          </w:divBdr>
          <w:divsChild>
            <w:div w:id="965817261">
              <w:marLeft w:val="0"/>
              <w:marRight w:val="0"/>
              <w:marTop w:val="0"/>
              <w:marBottom w:val="0"/>
              <w:divBdr>
                <w:top w:val="none" w:sz="0" w:space="0" w:color="auto"/>
                <w:left w:val="none" w:sz="0" w:space="0" w:color="auto"/>
                <w:bottom w:val="none" w:sz="0" w:space="0" w:color="auto"/>
                <w:right w:val="none" w:sz="0" w:space="0" w:color="auto"/>
              </w:divBdr>
              <w:divsChild>
                <w:div w:id="1564415689">
                  <w:marLeft w:val="0"/>
                  <w:marRight w:val="0"/>
                  <w:marTop w:val="0"/>
                  <w:marBottom w:val="0"/>
                  <w:divBdr>
                    <w:top w:val="none" w:sz="0" w:space="0" w:color="auto"/>
                    <w:left w:val="none" w:sz="0" w:space="0" w:color="auto"/>
                    <w:bottom w:val="none" w:sz="0" w:space="0" w:color="auto"/>
                    <w:right w:val="none" w:sz="0" w:space="0" w:color="auto"/>
                  </w:divBdr>
                  <w:divsChild>
                    <w:div w:id="1918592987">
                      <w:marLeft w:val="0"/>
                      <w:marRight w:val="0"/>
                      <w:marTop w:val="0"/>
                      <w:marBottom w:val="0"/>
                      <w:divBdr>
                        <w:top w:val="none" w:sz="0" w:space="0" w:color="auto"/>
                        <w:left w:val="none" w:sz="0" w:space="0" w:color="auto"/>
                        <w:bottom w:val="none" w:sz="0" w:space="0" w:color="auto"/>
                        <w:right w:val="none" w:sz="0" w:space="0" w:color="auto"/>
                      </w:divBdr>
                      <w:divsChild>
                        <w:div w:id="1807549416">
                          <w:marLeft w:val="0"/>
                          <w:marRight w:val="0"/>
                          <w:marTop w:val="0"/>
                          <w:marBottom w:val="0"/>
                          <w:divBdr>
                            <w:top w:val="none" w:sz="0" w:space="0" w:color="auto"/>
                            <w:left w:val="none" w:sz="0" w:space="0" w:color="auto"/>
                            <w:bottom w:val="none" w:sz="0" w:space="0" w:color="auto"/>
                            <w:right w:val="none" w:sz="0" w:space="0" w:color="auto"/>
                          </w:divBdr>
                          <w:divsChild>
                            <w:div w:id="1151871465">
                              <w:marLeft w:val="0"/>
                              <w:marRight w:val="0"/>
                              <w:marTop w:val="0"/>
                              <w:marBottom w:val="0"/>
                              <w:divBdr>
                                <w:top w:val="none" w:sz="0" w:space="0" w:color="auto"/>
                                <w:left w:val="none" w:sz="0" w:space="0" w:color="auto"/>
                                <w:bottom w:val="none" w:sz="0" w:space="0" w:color="auto"/>
                                <w:right w:val="none" w:sz="0" w:space="0" w:color="auto"/>
                              </w:divBdr>
                              <w:divsChild>
                                <w:div w:id="1613970761">
                                  <w:marLeft w:val="0"/>
                                  <w:marRight w:val="0"/>
                                  <w:marTop w:val="0"/>
                                  <w:marBottom w:val="0"/>
                                  <w:divBdr>
                                    <w:top w:val="none" w:sz="0" w:space="0" w:color="auto"/>
                                    <w:left w:val="none" w:sz="0" w:space="0" w:color="auto"/>
                                    <w:bottom w:val="none" w:sz="0" w:space="0" w:color="auto"/>
                                    <w:right w:val="none" w:sz="0" w:space="0" w:color="auto"/>
                                  </w:divBdr>
                                  <w:divsChild>
                                    <w:div w:id="1291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330770">
                          <w:marLeft w:val="0"/>
                          <w:marRight w:val="0"/>
                          <w:marTop w:val="0"/>
                          <w:marBottom w:val="0"/>
                          <w:divBdr>
                            <w:top w:val="none" w:sz="0" w:space="0" w:color="auto"/>
                            <w:left w:val="none" w:sz="0" w:space="0" w:color="auto"/>
                            <w:bottom w:val="none" w:sz="0" w:space="0" w:color="auto"/>
                            <w:right w:val="none" w:sz="0" w:space="0" w:color="auto"/>
                          </w:divBdr>
                          <w:divsChild>
                            <w:div w:id="1579755325">
                              <w:marLeft w:val="0"/>
                              <w:marRight w:val="0"/>
                              <w:marTop w:val="0"/>
                              <w:marBottom w:val="0"/>
                              <w:divBdr>
                                <w:top w:val="none" w:sz="0" w:space="0" w:color="auto"/>
                                <w:left w:val="none" w:sz="0" w:space="0" w:color="auto"/>
                                <w:bottom w:val="none" w:sz="0" w:space="0" w:color="auto"/>
                                <w:right w:val="none" w:sz="0" w:space="0" w:color="auto"/>
                              </w:divBdr>
                              <w:divsChild>
                                <w:div w:id="823357681">
                                  <w:marLeft w:val="0"/>
                                  <w:marRight w:val="0"/>
                                  <w:marTop w:val="0"/>
                                  <w:marBottom w:val="0"/>
                                  <w:divBdr>
                                    <w:top w:val="none" w:sz="0" w:space="0" w:color="auto"/>
                                    <w:left w:val="none" w:sz="0" w:space="0" w:color="auto"/>
                                    <w:bottom w:val="none" w:sz="0" w:space="0" w:color="auto"/>
                                    <w:right w:val="none" w:sz="0" w:space="0" w:color="auto"/>
                                  </w:divBdr>
                                  <w:divsChild>
                                    <w:div w:id="1142773817">
                                      <w:marLeft w:val="0"/>
                                      <w:marRight w:val="0"/>
                                      <w:marTop w:val="0"/>
                                      <w:marBottom w:val="0"/>
                                      <w:divBdr>
                                        <w:top w:val="none" w:sz="0" w:space="0" w:color="auto"/>
                                        <w:left w:val="none" w:sz="0" w:space="0" w:color="auto"/>
                                        <w:bottom w:val="none" w:sz="0" w:space="0" w:color="auto"/>
                                        <w:right w:val="none" w:sz="0" w:space="0" w:color="auto"/>
                                      </w:divBdr>
                                      <w:divsChild>
                                        <w:div w:id="14471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392628">
      <w:bodyDiv w:val="1"/>
      <w:marLeft w:val="0"/>
      <w:marRight w:val="0"/>
      <w:marTop w:val="0"/>
      <w:marBottom w:val="0"/>
      <w:divBdr>
        <w:top w:val="none" w:sz="0" w:space="0" w:color="auto"/>
        <w:left w:val="none" w:sz="0" w:space="0" w:color="auto"/>
        <w:bottom w:val="none" w:sz="0" w:space="0" w:color="auto"/>
        <w:right w:val="none" w:sz="0" w:space="0" w:color="auto"/>
      </w:divBdr>
    </w:div>
    <w:div w:id="1638680541">
      <w:bodyDiv w:val="1"/>
      <w:marLeft w:val="0"/>
      <w:marRight w:val="0"/>
      <w:marTop w:val="0"/>
      <w:marBottom w:val="0"/>
      <w:divBdr>
        <w:top w:val="none" w:sz="0" w:space="0" w:color="auto"/>
        <w:left w:val="none" w:sz="0" w:space="0" w:color="auto"/>
        <w:bottom w:val="none" w:sz="0" w:space="0" w:color="auto"/>
        <w:right w:val="none" w:sz="0" w:space="0" w:color="auto"/>
      </w:divBdr>
    </w:div>
    <w:div w:id="2034304191">
      <w:bodyDiv w:val="1"/>
      <w:marLeft w:val="0"/>
      <w:marRight w:val="0"/>
      <w:marTop w:val="0"/>
      <w:marBottom w:val="0"/>
      <w:divBdr>
        <w:top w:val="none" w:sz="0" w:space="0" w:color="auto"/>
        <w:left w:val="none" w:sz="0" w:space="0" w:color="auto"/>
        <w:bottom w:val="none" w:sz="0" w:space="0" w:color="auto"/>
        <w:right w:val="none" w:sz="0" w:space="0" w:color="auto"/>
      </w:divBdr>
    </w:div>
    <w:div w:id="2043430690">
      <w:bodyDiv w:val="1"/>
      <w:marLeft w:val="0"/>
      <w:marRight w:val="0"/>
      <w:marTop w:val="0"/>
      <w:marBottom w:val="0"/>
      <w:divBdr>
        <w:top w:val="none" w:sz="0" w:space="0" w:color="auto"/>
        <w:left w:val="none" w:sz="0" w:space="0" w:color="auto"/>
        <w:bottom w:val="none" w:sz="0" w:space="0" w:color="auto"/>
        <w:right w:val="none" w:sz="0" w:space="0" w:color="auto"/>
      </w:divBdr>
      <w:divsChild>
        <w:div w:id="1600521846">
          <w:marLeft w:val="0"/>
          <w:marRight w:val="0"/>
          <w:marTop w:val="0"/>
          <w:marBottom w:val="0"/>
          <w:divBdr>
            <w:top w:val="none" w:sz="0" w:space="0" w:color="auto"/>
            <w:left w:val="none" w:sz="0" w:space="0" w:color="auto"/>
            <w:bottom w:val="none" w:sz="0" w:space="0" w:color="auto"/>
            <w:right w:val="none" w:sz="0" w:space="0" w:color="auto"/>
          </w:divBdr>
          <w:divsChild>
            <w:div w:id="202906004">
              <w:marLeft w:val="0"/>
              <w:marRight w:val="0"/>
              <w:marTop w:val="0"/>
              <w:marBottom w:val="0"/>
              <w:divBdr>
                <w:top w:val="none" w:sz="0" w:space="0" w:color="auto"/>
                <w:left w:val="none" w:sz="0" w:space="0" w:color="auto"/>
                <w:bottom w:val="none" w:sz="0" w:space="0" w:color="auto"/>
                <w:right w:val="none" w:sz="0" w:space="0" w:color="auto"/>
              </w:divBdr>
              <w:divsChild>
                <w:div w:id="1228302250">
                  <w:marLeft w:val="0"/>
                  <w:marRight w:val="0"/>
                  <w:marTop w:val="0"/>
                  <w:marBottom w:val="0"/>
                  <w:divBdr>
                    <w:top w:val="none" w:sz="0" w:space="0" w:color="auto"/>
                    <w:left w:val="none" w:sz="0" w:space="0" w:color="auto"/>
                    <w:bottom w:val="none" w:sz="0" w:space="0" w:color="auto"/>
                    <w:right w:val="none" w:sz="0" w:space="0" w:color="auto"/>
                  </w:divBdr>
                  <w:divsChild>
                    <w:div w:id="918557362">
                      <w:marLeft w:val="0"/>
                      <w:marRight w:val="0"/>
                      <w:marTop w:val="0"/>
                      <w:marBottom w:val="0"/>
                      <w:divBdr>
                        <w:top w:val="none" w:sz="0" w:space="0" w:color="auto"/>
                        <w:left w:val="none" w:sz="0" w:space="0" w:color="auto"/>
                        <w:bottom w:val="none" w:sz="0" w:space="0" w:color="auto"/>
                        <w:right w:val="none" w:sz="0" w:space="0" w:color="auto"/>
                      </w:divBdr>
                      <w:divsChild>
                        <w:div w:id="218135555">
                          <w:marLeft w:val="0"/>
                          <w:marRight w:val="0"/>
                          <w:marTop w:val="0"/>
                          <w:marBottom w:val="0"/>
                          <w:divBdr>
                            <w:top w:val="none" w:sz="0" w:space="0" w:color="auto"/>
                            <w:left w:val="none" w:sz="0" w:space="0" w:color="auto"/>
                            <w:bottom w:val="none" w:sz="0" w:space="0" w:color="auto"/>
                            <w:right w:val="none" w:sz="0" w:space="0" w:color="auto"/>
                          </w:divBdr>
                          <w:divsChild>
                            <w:div w:id="632372575">
                              <w:marLeft w:val="0"/>
                              <w:marRight w:val="0"/>
                              <w:marTop w:val="0"/>
                              <w:marBottom w:val="0"/>
                              <w:divBdr>
                                <w:top w:val="none" w:sz="0" w:space="0" w:color="auto"/>
                                <w:left w:val="none" w:sz="0" w:space="0" w:color="auto"/>
                                <w:bottom w:val="none" w:sz="0" w:space="0" w:color="auto"/>
                                <w:right w:val="none" w:sz="0" w:space="0" w:color="auto"/>
                              </w:divBdr>
                              <w:divsChild>
                                <w:div w:id="1629169281">
                                  <w:marLeft w:val="0"/>
                                  <w:marRight w:val="0"/>
                                  <w:marTop w:val="0"/>
                                  <w:marBottom w:val="0"/>
                                  <w:divBdr>
                                    <w:top w:val="none" w:sz="0" w:space="0" w:color="auto"/>
                                    <w:left w:val="none" w:sz="0" w:space="0" w:color="auto"/>
                                    <w:bottom w:val="none" w:sz="0" w:space="0" w:color="auto"/>
                                    <w:right w:val="none" w:sz="0" w:space="0" w:color="auto"/>
                                  </w:divBdr>
                                  <w:divsChild>
                                    <w:div w:id="204132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809599">
      <w:bodyDiv w:val="1"/>
      <w:marLeft w:val="0"/>
      <w:marRight w:val="0"/>
      <w:marTop w:val="0"/>
      <w:marBottom w:val="0"/>
      <w:divBdr>
        <w:top w:val="none" w:sz="0" w:space="0" w:color="auto"/>
        <w:left w:val="none" w:sz="0" w:space="0" w:color="auto"/>
        <w:bottom w:val="none" w:sz="0" w:space="0" w:color="auto"/>
        <w:right w:val="none" w:sz="0" w:space="0" w:color="auto"/>
      </w:divBdr>
    </w:div>
    <w:div w:id="212338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13</Pages>
  <Words>5212</Words>
  <Characters>29713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Editor-22</cp:lastModifiedBy>
  <cp:revision>63</cp:revision>
  <cp:lastPrinted>2025-06-16T16:18:00Z</cp:lastPrinted>
  <dcterms:created xsi:type="dcterms:W3CDTF">2025-06-16T07:33:00Z</dcterms:created>
  <dcterms:modified xsi:type="dcterms:W3CDTF">2025-06-17T12:28:00Z</dcterms:modified>
</cp:coreProperties>
</file>