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B3EC" w14:textId="6B111571" w:rsidR="002433E2" w:rsidRDefault="002433E2" w:rsidP="00BD14F2">
      <w:pPr>
        <w:spacing w:after="0" w:line="240" w:lineRule="auto"/>
        <w:jc w:val="right"/>
        <w:rPr>
          <w:rFonts w:ascii="Arial" w:hAnsi="Arial" w:cs="Arial"/>
          <w:b/>
          <w:bCs/>
          <w:sz w:val="20"/>
          <w:szCs w:val="20"/>
        </w:rPr>
      </w:pPr>
      <w:r w:rsidRPr="002433E2">
        <w:rPr>
          <w:rFonts w:ascii="Arial" w:hAnsi="Arial" w:cs="Arial"/>
          <w:b/>
          <w:bCs/>
          <w:sz w:val="20"/>
          <w:szCs w:val="20"/>
        </w:rPr>
        <w:t>Original Research Article</w:t>
      </w:r>
    </w:p>
    <w:p w14:paraId="3A6CCCA0" w14:textId="77777777" w:rsidR="002433E2" w:rsidRDefault="002433E2" w:rsidP="00BD14F2">
      <w:pPr>
        <w:spacing w:after="0" w:line="240" w:lineRule="auto"/>
        <w:jc w:val="right"/>
        <w:rPr>
          <w:rFonts w:ascii="Arial" w:hAnsi="Arial" w:cs="Arial"/>
          <w:b/>
          <w:bCs/>
          <w:sz w:val="20"/>
          <w:szCs w:val="20"/>
        </w:rPr>
      </w:pPr>
    </w:p>
    <w:p w14:paraId="3676B611" w14:textId="3703D038" w:rsidR="0060247B" w:rsidRDefault="0060247B" w:rsidP="00BD14F2">
      <w:pPr>
        <w:spacing w:after="0" w:line="240" w:lineRule="auto"/>
        <w:jc w:val="right"/>
        <w:rPr>
          <w:rFonts w:ascii="Arial" w:hAnsi="Arial" w:cs="Arial"/>
          <w:b/>
          <w:bCs/>
          <w:sz w:val="20"/>
          <w:szCs w:val="20"/>
        </w:rPr>
      </w:pPr>
      <w:r w:rsidRPr="00E94F7D">
        <w:rPr>
          <w:rFonts w:ascii="Arial" w:hAnsi="Arial" w:cs="Arial"/>
          <w:b/>
          <w:bCs/>
          <w:sz w:val="20"/>
          <w:szCs w:val="20"/>
        </w:rPr>
        <w:t>EFFECT OF SOWING TIME AND NUTRIENTS ON THE GROWTH AND YIELD OF BUTTERNUT SQUASH (</w:t>
      </w:r>
      <w:r w:rsidRPr="00E94F7D">
        <w:rPr>
          <w:rFonts w:ascii="Arial" w:hAnsi="Arial" w:cs="Arial"/>
          <w:b/>
          <w:bCs/>
          <w:i/>
          <w:iCs/>
          <w:sz w:val="20"/>
          <w:szCs w:val="20"/>
        </w:rPr>
        <w:t>Cucurbita moschata</w:t>
      </w:r>
      <w:r w:rsidRPr="00E94F7D">
        <w:rPr>
          <w:rFonts w:ascii="Arial" w:hAnsi="Arial" w:cs="Arial"/>
          <w:b/>
          <w:bCs/>
          <w:sz w:val="20"/>
          <w:szCs w:val="20"/>
        </w:rPr>
        <w:t>)</w:t>
      </w:r>
    </w:p>
    <w:p w14:paraId="33F42BE6" w14:textId="77777777" w:rsidR="002433E2" w:rsidRPr="00E94F7D" w:rsidRDefault="002433E2" w:rsidP="00BD14F2">
      <w:pPr>
        <w:spacing w:after="0" w:line="240" w:lineRule="auto"/>
        <w:jc w:val="right"/>
        <w:rPr>
          <w:rFonts w:ascii="Arial" w:hAnsi="Arial" w:cs="Arial"/>
          <w:b/>
          <w:bCs/>
          <w:sz w:val="20"/>
          <w:szCs w:val="20"/>
        </w:rPr>
      </w:pPr>
    </w:p>
    <w:p w14:paraId="43EFFFB2" w14:textId="51069CC0" w:rsidR="00E331FF" w:rsidRDefault="00E331FF" w:rsidP="00BD14F2">
      <w:pPr>
        <w:spacing w:after="0" w:line="240" w:lineRule="auto"/>
        <w:jc w:val="right"/>
        <w:rPr>
          <w:rFonts w:ascii="Arial" w:hAnsi="Arial" w:cs="Arial"/>
          <w:sz w:val="20"/>
          <w:szCs w:val="20"/>
        </w:rPr>
      </w:pPr>
    </w:p>
    <w:p w14:paraId="1C7065C9" w14:textId="77777777" w:rsidR="00997DEC" w:rsidRPr="00E94F7D" w:rsidRDefault="00997DEC" w:rsidP="00BD14F2">
      <w:pPr>
        <w:spacing w:after="0" w:line="240" w:lineRule="auto"/>
        <w:jc w:val="right"/>
        <w:rPr>
          <w:rFonts w:ascii="Arial" w:hAnsi="Arial" w:cs="Arial"/>
          <w:sz w:val="20"/>
          <w:szCs w:val="20"/>
        </w:rPr>
      </w:pPr>
    </w:p>
    <w:p w14:paraId="7D70444F" w14:textId="77777777" w:rsidR="00DD615A" w:rsidRDefault="00DD615A" w:rsidP="00C212FB">
      <w:pPr>
        <w:spacing w:after="0" w:line="240" w:lineRule="auto"/>
        <w:jc w:val="both"/>
        <w:rPr>
          <w:rFonts w:ascii="Arial" w:hAnsi="Arial" w:cs="Arial"/>
          <w:sz w:val="20"/>
          <w:szCs w:val="20"/>
        </w:rPr>
      </w:pPr>
    </w:p>
    <w:p w14:paraId="39FF0119" w14:textId="7DC15895" w:rsidR="0060247B" w:rsidRPr="008218E3" w:rsidRDefault="0060247B" w:rsidP="00C212FB">
      <w:pPr>
        <w:spacing w:after="0" w:line="240" w:lineRule="auto"/>
        <w:jc w:val="both"/>
        <w:rPr>
          <w:rFonts w:ascii="Arial" w:hAnsi="Arial" w:cs="Arial"/>
        </w:rPr>
      </w:pPr>
      <w:r w:rsidRPr="008218E3">
        <w:rPr>
          <w:rFonts w:ascii="Arial" w:hAnsi="Arial" w:cs="Arial"/>
          <w:b/>
          <w:bCs/>
        </w:rPr>
        <w:t>Abstract</w:t>
      </w:r>
      <w:r w:rsidRPr="008218E3">
        <w:rPr>
          <w:rFonts w:ascii="Arial" w:hAnsi="Arial" w:cs="Arial"/>
        </w:rPr>
        <w:t>:</w:t>
      </w:r>
    </w:p>
    <w:p w14:paraId="51D50BED" w14:textId="405C195B" w:rsidR="004E3510" w:rsidRPr="004E3510" w:rsidRDefault="004E3510" w:rsidP="004E3510">
      <w:pPr>
        <w:spacing w:after="0" w:line="240" w:lineRule="auto"/>
        <w:jc w:val="both"/>
        <w:rPr>
          <w:rFonts w:ascii="Arial" w:eastAsia="Times New Roman" w:hAnsi="Arial" w:cs="Arial"/>
          <w:kern w:val="0"/>
          <w:sz w:val="20"/>
          <w:szCs w:val="20"/>
          <w14:ligatures w14:val="none"/>
        </w:rPr>
      </w:pPr>
      <w:r w:rsidRPr="004E3510">
        <w:rPr>
          <w:rFonts w:ascii="Arial" w:eastAsia="Times New Roman" w:hAnsi="Arial" w:cs="Arial"/>
          <w:kern w:val="0"/>
          <w:sz w:val="20"/>
          <w:szCs w:val="20"/>
          <w14:ligatures w14:val="none"/>
        </w:rPr>
        <w:t>Optimizing sowing time and nutrient management is critical for improving butternut squash productivity, yet their synergistic effects remain understudied in subtropical climates. A two-year field experiment (November 2022–March 2023) at Sher-e-Bangla Agricultural University, Bangladesh, evaluated three sowing dates (T</w:t>
      </w:r>
      <w:r w:rsidRPr="00DD615A">
        <w:rPr>
          <w:rFonts w:ascii="Arial" w:eastAsia="Times New Roman" w:hAnsi="Arial" w:cs="Arial"/>
          <w:kern w:val="0"/>
          <w:sz w:val="20"/>
          <w:szCs w:val="20"/>
          <w:vertAlign w:val="subscript"/>
          <w14:ligatures w14:val="none"/>
        </w:rPr>
        <w:t>1</w:t>
      </w:r>
      <w:r w:rsidRPr="004E3510">
        <w:rPr>
          <w:rFonts w:ascii="Arial" w:eastAsia="Times New Roman" w:hAnsi="Arial" w:cs="Arial"/>
          <w:kern w:val="0"/>
          <w:sz w:val="20"/>
          <w:szCs w:val="20"/>
          <w14:ligatures w14:val="none"/>
        </w:rPr>
        <w:t>: 25 November; T</w:t>
      </w:r>
      <w:r w:rsidRPr="00DD615A">
        <w:rPr>
          <w:rFonts w:ascii="Arial" w:eastAsia="Times New Roman" w:hAnsi="Arial" w:cs="Arial"/>
          <w:kern w:val="0"/>
          <w:sz w:val="20"/>
          <w:szCs w:val="20"/>
          <w:vertAlign w:val="subscript"/>
          <w14:ligatures w14:val="none"/>
        </w:rPr>
        <w:t>2</w:t>
      </w:r>
      <w:r w:rsidRPr="004E3510">
        <w:rPr>
          <w:rFonts w:ascii="Arial" w:eastAsia="Times New Roman" w:hAnsi="Arial" w:cs="Arial"/>
          <w:kern w:val="0"/>
          <w:sz w:val="20"/>
          <w:szCs w:val="20"/>
          <w14:ligatures w14:val="none"/>
        </w:rPr>
        <w:t>: 10 December; T</w:t>
      </w:r>
      <w:r w:rsidRPr="00DD615A">
        <w:rPr>
          <w:rFonts w:ascii="Arial" w:eastAsia="Times New Roman" w:hAnsi="Arial" w:cs="Arial"/>
          <w:kern w:val="0"/>
          <w:sz w:val="20"/>
          <w:szCs w:val="20"/>
          <w:vertAlign w:val="subscript"/>
          <w14:ligatures w14:val="none"/>
        </w:rPr>
        <w:t>3</w:t>
      </w:r>
      <w:r w:rsidRPr="004E3510">
        <w:rPr>
          <w:rFonts w:ascii="Arial" w:eastAsia="Times New Roman" w:hAnsi="Arial" w:cs="Arial"/>
          <w:kern w:val="0"/>
          <w:sz w:val="20"/>
          <w:szCs w:val="20"/>
          <w14:ligatures w14:val="none"/>
        </w:rPr>
        <w:t>: 25 December) and four nutrient regimes (F</w:t>
      </w:r>
      <w:r w:rsidRPr="00DD615A">
        <w:rPr>
          <w:rFonts w:ascii="Arial" w:eastAsia="Times New Roman" w:hAnsi="Arial" w:cs="Arial"/>
          <w:kern w:val="0"/>
          <w:sz w:val="20"/>
          <w:szCs w:val="20"/>
          <w:vertAlign w:val="subscript"/>
          <w14:ligatures w14:val="none"/>
        </w:rPr>
        <w:t>0</w:t>
      </w:r>
      <w:r w:rsidRPr="004E3510">
        <w:rPr>
          <w:rFonts w:ascii="Arial" w:eastAsia="Times New Roman" w:hAnsi="Arial" w:cs="Arial"/>
          <w:kern w:val="0"/>
          <w:sz w:val="20"/>
          <w:szCs w:val="20"/>
          <w14:ligatures w14:val="none"/>
        </w:rPr>
        <w:t xml:space="preserve">: </w:t>
      </w:r>
      <w:proofErr w:type="spellStart"/>
      <w:r w:rsidRPr="004E3510">
        <w:rPr>
          <w:rFonts w:ascii="Arial" w:eastAsia="Times New Roman" w:hAnsi="Arial" w:cs="Arial"/>
          <w:kern w:val="0"/>
          <w:sz w:val="20"/>
          <w:szCs w:val="20"/>
          <w14:ligatures w14:val="none"/>
        </w:rPr>
        <w:t>Cowdung</w:t>
      </w:r>
      <w:proofErr w:type="spellEnd"/>
      <w:r w:rsidRPr="004E3510">
        <w:rPr>
          <w:rFonts w:ascii="Arial" w:eastAsia="Times New Roman" w:hAnsi="Arial" w:cs="Arial"/>
          <w:kern w:val="0"/>
          <w:sz w:val="20"/>
          <w:szCs w:val="20"/>
          <w14:ligatures w14:val="none"/>
        </w:rPr>
        <w:t xml:space="preserve"> 20 t/ha; F</w:t>
      </w:r>
      <w:r w:rsidRPr="00DD615A">
        <w:rPr>
          <w:rFonts w:ascii="Arial" w:eastAsia="Times New Roman" w:hAnsi="Arial" w:cs="Arial"/>
          <w:kern w:val="0"/>
          <w:sz w:val="20"/>
          <w:szCs w:val="20"/>
          <w:vertAlign w:val="subscript"/>
          <w14:ligatures w14:val="none"/>
        </w:rPr>
        <w:t>1</w:t>
      </w:r>
      <w:r w:rsidRPr="004E3510">
        <w:rPr>
          <w:rFonts w:ascii="Arial" w:eastAsia="Times New Roman" w:hAnsi="Arial" w:cs="Arial"/>
          <w:kern w:val="0"/>
          <w:sz w:val="20"/>
          <w:szCs w:val="20"/>
          <w14:ligatures w14:val="none"/>
        </w:rPr>
        <w:t>: N</w:t>
      </w:r>
      <w:r w:rsidRPr="004E3510">
        <w:rPr>
          <w:rFonts w:ascii="Cambria Math" w:eastAsia="Times New Roman" w:hAnsi="Cambria Math" w:cs="Cambria Math"/>
          <w:kern w:val="0"/>
          <w:sz w:val="20"/>
          <w:szCs w:val="20"/>
          <w14:ligatures w14:val="none"/>
        </w:rPr>
        <w:t>₅₀</w:t>
      </w:r>
      <w:r w:rsidRPr="004E3510">
        <w:rPr>
          <w:rFonts w:ascii="Arial" w:eastAsia="Times New Roman" w:hAnsi="Arial" w:cs="Arial"/>
          <w:kern w:val="0"/>
          <w:sz w:val="20"/>
          <w:szCs w:val="20"/>
          <w14:ligatures w14:val="none"/>
        </w:rPr>
        <w:t>P</w:t>
      </w:r>
      <w:r w:rsidRPr="004E3510">
        <w:rPr>
          <w:rFonts w:ascii="Cambria Math" w:eastAsia="Times New Roman" w:hAnsi="Cambria Math" w:cs="Cambria Math"/>
          <w:kern w:val="0"/>
          <w:sz w:val="20"/>
          <w:szCs w:val="20"/>
          <w14:ligatures w14:val="none"/>
        </w:rPr>
        <w:t>₂₀</w:t>
      </w:r>
      <w:r w:rsidRPr="004E3510">
        <w:rPr>
          <w:rFonts w:ascii="Arial" w:eastAsia="Times New Roman" w:hAnsi="Arial" w:cs="Arial"/>
          <w:kern w:val="0"/>
          <w:sz w:val="20"/>
          <w:szCs w:val="20"/>
          <w14:ligatures w14:val="none"/>
        </w:rPr>
        <w:t>K</w:t>
      </w:r>
      <w:r w:rsidRPr="004E3510">
        <w:rPr>
          <w:rFonts w:ascii="Cambria Math" w:eastAsia="Times New Roman" w:hAnsi="Cambria Math" w:cs="Cambria Math"/>
          <w:kern w:val="0"/>
          <w:sz w:val="20"/>
          <w:szCs w:val="20"/>
          <w14:ligatures w14:val="none"/>
        </w:rPr>
        <w:t>₄₀</w:t>
      </w:r>
      <w:r w:rsidRPr="004E3510">
        <w:rPr>
          <w:rFonts w:ascii="Arial" w:eastAsia="Times New Roman" w:hAnsi="Arial" w:cs="Arial"/>
          <w:kern w:val="0"/>
          <w:sz w:val="20"/>
          <w:szCs w:val="20"/>
          <w14:ligatures w14:val="none"/>
        </w:rPr>
        <w:t>S</w:t>
      </w:r>
      <w:r w:rsidRPr="004E3510">
        <w:rPr>
          <w:rFonts w:ascii="Cambria Math" w:eastAsia="Times New Roman" w:hAnsi="Cambria Math" w:cs="Cambria Math"/>
          <w:kern w:val="0"/>
          <w:sz w:val="20"/>
          <w:szCs w:val="20"/>
          <w14:ligatures w14:val="none"/>
        </w:rPr>
        <w:t>₁₀</w:t>
      </w:r>
      <w:r w:rsidRPr="004E3510">
        <w:rPr>
          <w:rFonts w:ascii="Arial" w:eastAsia="Times New Roman" w:hAnsi="Arial" w:cs="Arial"/>
          <w:kern w:val="0"/>
          <w:sz w:val="20"/>
          <w:szCs w:val="20"/>
          <w14:ligatures w14:val="none"/>
        </w:rPr>
        <w:t>Zn</w:t>
      </w:r>
      <w:r w:rsidRPr="004E3510">
        <w:rPr>
          <w:rFonts w:ascii="Cambria Math" w:eastAsia="Times New Roman" w:hAnsi="Cambria Math" w:cs="Cambria Math"/>
          <w:kern w:val="0"/>
          <w:sz w:val="20"/>
          <w:szCs w:val="20"/>
          <w14:ligatures w14:val="none"/>
        </w:rPr>
        <w:t>₁</w:t>
      </w:r>
      <w:r w:rsidRPr="004E3510">
        <w:rPr>
          <w:rFonts w:ascii="Arial" w:eastAsia="Times New Roman" w:hAnsi="Arial" w:cs="Arial"/>
          <w:kern w:val="0"/>
          <w:sz w:val="20"/>
          <w:szCs w:val="20"/>
          <w14:ligatures w14:val="none"/>
        </w:rPr>
        <w:t>.</w:t>
      </w:r>
      <w:r w:rsidRPr="004E3510">
        <w:rPr>
          <w:rFonts w:ascii="Cambria Math" w:eastAsia="Times New Roman" w:hAnsi="Cambria Math" w:cs="Cambria Math"/>
          <w:kern w:val="0"/>
          <w:sz w:val="20"/>
          <w:szCs w:val="20"/>
          <w14:ligatures w14:val="none"/>
        </w:rPr>
        <w:t>₀</w:t>
      </w:r>
      <w:r w:rsidRPr="004E3510">
        <w:rPr>
          <w:rFonts w:ascii="Arial" w:eastAsia="Times New Roman" w:hAnsi="Arial" w:cs="Arial"/>
          <w:kern w:val="0"/>
          <w:sz w:val="20"/>
          <w:szCs w:val="20"/>
          <w14:ligatures w14:val="none"/>
        </w:rPr>
        <w:t xml:space="preserve"> kg/ha; F</w:t>
      </w:r>
      <w:r w:rsidRPr="00DD615A">
        <w:rPr>
          <w:rFonts w:ascii="Arial" w:eastAsia="Times New Roman" w:hAnsi="Arial" w:cs="Arial"/>
          <w:kern w:val="0"/>
          <w:sz w:val="20"/>
          <w:szCs w:val="20"/>
          <w:vertAlign w:val="subscript"/>
          <w14:ligatures w14:val="none"/>
        </w:rPr>
        <w:t>2</w:t>
      </w:r>
      <w:r w:rsidRPr="004E3510">
        <w:rPr>
          <w:rFonts w:ascii="Arial" w:eastAsia="Times New Roman" w:hAnsi="Arial" w:cs="Arial"/>
          <w:kern w:val="0"/>
          <w:sz w:val="20"/>
          <w:szCs w:val="20"/>
          <w14:ligatures w14:val="none"/>
        </w:rPr>
        <w:t>: N</w:t>
      </w:r>
      <w:r w:rsidRPr="004E3510">
        <w:rPr>
          <w:rFonts w:ascii="Cambria Math" w:eastAsia="Times New Roman" w:hAnsi="Cambria Math" w:cs="Cambria Math"/>
          <w:kern w:val="0"/>
          <w:sz w:val="20"/>
          <w:szCs w:val="20"/>
          <w14:ligatures w14:val="none"/>
        </w:rPr>
        <w:t>₇₅</w:t>
      </w:r>
      <w:r w:rsidRPr="004E3510">
        <w:rPr>
          <w:rFonts w:ascii="Arial" w:eastAsia="Times New Roman" w:hAnsi="Arial" w:cs="Arial"/>
          <w:kern w:val="0"/>
          <w:sz w:val="20"/>
          <w:szCs w:val="20"/>
          <w14:ligatures w14:val="none"/>
        </w:rPr>
        <w:t>P</w:t>
      </w:r>
      <w:r w:rsidRPr="004E3510">
        <w:rPr>
          <w:rFonts w:ascii="Cambria Math" w:eastAsia="Times New Roman" w:hAnsi="Cambria Math" w:cs="Cambria Math"/>
          <w:kern w:val="0"/>
          <w:sz w:val="20"/>
          <w:szCs w:val="20"/>
          <w14:ligatures w14:val="none"/>
        </w:rPr>
        <w:t>₃₅</w:t>
      </w:r>
      <w:r w:rsidRPr="004E3510">
        <w:rPr>
          <w:rFonts w:ascii="Arial" w:eastAsia="Times New Roman" w:hAnsi="Arial" w:cs="Arial"/>
          <w:kern w:val="0"/>
          <w:sz w:val="20"/>
          <w:szCs w:val="20"/>
          <w14:ligatures w14:val="none"/>
        </w:rPr>
        <w:t>K</w:t>
      </w:r>
      <w:r w:rsidRPr="004E3510">
        <w:rPr>
          <w:rFonts w:ascii="Cambria Math" w:eastAsia="Times New Roman" w:hAnsi="Cambria Math" w:cs="Cambria Math"/>
          <w:kern w:val="0"/>
          <w:sz w:val="20"/>
          <w:szCs w:val="20"/>
          <w14:ligatures w14:val="none"/>
        </w:rPr>
        <w:t>₆₀</w:t>
      </w:r>
      <w:r w:rsidRPr="004E3510">
        <w:rPr>
          <w:rFonts w:ascii="Arial" w:eastAsia="Times New Roman" w:hAnsi="Arial" w:cs="Arial"/>
          <w:kern w:val="0"/>
          <w:sz w:val="20"/>
          <w:szCs w:val="20"/>
          <w14:ligatures w14:val="none"/>
        </w:rPr>
        <w:t>S</w:t>
      </w:r>
      <w:r w:rsidRPr="004E3510">
        <w:rPr>
          <w:rFonts w:ascii="Cambria Math" w:eastAsia="Times New Roman" w:hAnsi="Cambria Math" w:cs="Cambria Math"/>
          <w:kern w:val="0"/>
          <w:sz w:val="20"/>
          <w:szCs w:val="20"/>
          <w14:ligatures w14:val="none"/>
        </w:rPr>
        <w:t>₂₀</w:t>
      </w:r>
      <w:r w:rsidRPr="004E3510">
        <w:rPr>
          <w:rFonts w:ascii="Arial" w:eastAsia="Times New Roman" w:hAnsi="Arial" w:cs="Arial"/>
          <w:kern w:val="0"/>
          <w:sz w:val="20"/>
          <w:szCs w:val="20"/>
          <w14:ligatures w14:val="none"/>
        </w:rPr>
        <w:t>Zn</w:t>
      </w:r>
      <w:r w:rsidRPr="004E3510">
        <w:rPr>
          <w:rFonts w:ascii="Cambria Math" w:eastAsia="Times New Roman" w:hAnsi="Cambria Math" w:cs="Cambria Math"/>
          <w:kern w:val="0"/>
          <w:sz w:val="20"/>
          <w:szCs w:val="20"/>
          <w14:ligatures w14:val="none"/>
        </w:rPr>
        <w:t>₂</w:t>
      </w:r>
      <w:r w:rsidRPr="004E3510">
        <w:rPr>
          <w:rFonts w:ascii="Arial" w:eastAsia="Times New Roman" w:hAnsi="Arial" w:cs="Arial"/>
          <w:kern w:val="0"/>
          <w:sz w:val="20"/>
          <w:szCs w:val="20"/>
          <w14:ligatures w14:val="none"/>
        </w:rPr>
        <w:t>.</w:t>
      </w:r>
      <w:r w:rsidRPr="004E3510">
        <w:rPr>
          <w:rFonts w:ascii="Cambria Math" w:eastAsia="Times New Roman" w:hAnsi="Cambria Math" w:cs="Cambria Math"/>
          <w:kern w:val="0"/>
          <w:sz w:val="20"/>
          <w:szCs w:val="20"/>
          <w14:ligatures w14:val="none"/>
        </w:rPr>
        <w:t>₀</w:t>
      </w:r>
      <w:r w:rsidRPr="004E3510">
        <w:rPr>
          <w:rFonts w:ascii="Arial" w:eastAsia="Times New Roman" w:hAnsi="Arial" w:cs="Arial"/>
          <w:kern w:val="0"/>
          <w:sz w:val="20"/>
          <w:szCs w:val="20"/>
          <w14:ligatures w14:val="none"/>
        </w:rPr>
        <w:t xml:space="preserve"> kg/ha; F</w:t>
      </w:r>
      <w:r w:rsidRPr="00DD615A">
        <w:rPr>
          <w:rFonts w:ascii="Arial" w:eastAsia="Times New Roman" w:hAnsi="Arial" w:cs="Arial"/>
          <w:kern w:val="0"/>
          <w:sz w:val="20"/>
          <w:szCs w:val="20"/>
          <w:vertAlign w:val="subscript"/>
          <w14:ligatures w14:val="none"/>
        </w:rPr>
        <w:t>3</w:t>
      </w:r>
      <w:r w:rsidRPr="004E3510">
        <w:rPr>
          <w:rFonts w:ascii="Arial" w:eastAsia="Times New Roman" w:hAnsi="Arial" w:cs="Arial"/>
          <w:kern w:val="0"/>
          <w:sz w:val="20"/>
          <w:szCs w:val="20"/>
          <w14:ligatures w14:val="none"/>
        </w:rPr>
        <w:t>: N</w:t>
      </w:r>
      <w:r w:rsidRPr="004E3510">
        <w:rPr>
          <w:rFonts w:ascii="Cambria Math" w:eastAsia="Times New Roman" w:hAnsi="Cambria Math" w:cs="Cambria Math"/>
          <w:kern w:val="0"/>
          <w:sz w:val="20"/>
          <w:szCs w:val="20"/>
          <w14:ligatures w14:val="none"/>
        </w:rPr>
        <w:t>₉₀</w:t>
      </w:r>
      <w:r w:rsidRPr="004E3510">
        <w:rPr>
          <w:rFonts w:ascii="Arial" w:eastAsia="Times New Roman" w:hAnsi="Arial" w:cs="Arial"/>
          <w:kern w:val="0"/>
          <w:sz w:val="20"/>
          <w:szCs w:val="20"/>
          <w14:ligatures w14:val="none"/>
        </w:rPr>
        <w:t>P</w:t>
      </w:r>
      <w:r w:rsidRPr="004E3510">
        <w:rPr>
          <w:rFonts w:ascii="Cambria Math" w:eastAsia="Times New Roman" w:hAnsi="Cambria Math" w:cs="Cambria Math"/>
          <w:kern w:val="0"/>
          <w:sz w:val="20"/>
          <w:szCs w:val="20"/>
          <w14:ligatures w14:val="none"/>
        </w:rPr>
        <w:t>₅₀</w:t>
      </w:r>
      <w:r w:rsidRPr="004E3510">
        <w:rPr>
          <w:rFonts w:ascii="Arial" w:eastAsia="Times New Roman" w:hAnsi="Arial" w:cs="Arial"/>
          <w:kern w:val="0"/>
          <w:sz w:val="20"/>
          <w:szCs w:val="20"/>
          <w14:ligatures w14:val="none"/>
        </w:rPr>
        <w:t>K</w:t>
      </w:r>
      <w:r w:rsidRPr="004E3510">
        <w:rPr>
          <w:rFonts w:ascii="Cambria Math" w:eastAsia="Times New Roman" w:hAnsi="Cambria Math" w:cs="Cambria Math"/>
          <w:kern w:val="0"/>
          <w:sz w:val="20"/>
          <w:szCs w:val="20"/>
          <w14:ligatures w14:val="none"/>
        </w:rPr>
        <w:t>₈₀</w:t>
      </w:r>
      <w:r w:rsidRPr="004E3510">
        <w:rPr>
          <w:rFonts w:ascii="Arial" w:eastAsia="Times New Roman" w:hAnsi="Arial" w:cs="Arial"/>
          <w:kern w:val="0"/>
          <w:sz w:val="20"/>
          <w:szCs w:val="20"/>
          <w14:ligatures w14:val="none"/>
        </w:rPr>
        <w:t>S</w:t>
      </w:r>
      <w:r w:rsidRPr="004E3510">
        <w:rPr>
          <w:rFonts w:ascii="Cambria Math" w:eastAsia="Times New Roman" w:hAnsi="Cambria Math" w:cs="Cambria Math"/>
          <w:kern w:val="0"/>
          <w:sz w:val="20"/>
          <w:szCs w:val="20"/>
          <w14:ligatures w14:val="none"/>
        </w:rPr>
        <w:t>₃₀</w:t>
      </w:r>
      <w:r w:rsidRPr="004E3510">
        <w:rPr>
          <w:rFonts w:ascii="Arial" w:eastAsia="Times New Roman" w:hAnsi="Arial" w:cs="Arial"/>
          <w:kern w:val="0"/>
          <w:sz w:val="20"/>
          <w:szCs w:val="20"/>
          <w14:ligatures w14:val="none"/>
        </w:rPr>
        <w:t>Zn</w:t>
      </w:r>
      <w:r w:rsidRPr="004E3510">
        <w:rPr>
          <w:rFonts w:ascii="Cambria Math" w:eastAsia="Times New Roman" w:hAnsi="Cambria Math" w:cs="Cambria Math"/>
          <w:kern w:val="0"/>
          <w:sz w:val="20"/>
          <w:szCs w:val="20"/>
          <w14:ligatures w14:val="none"/>
        </w:rPr>
        <w:t>₃</w:t>
      </w:r>
      <w:r w:rsidRPr="004E3510">
        <w:rPr>
          <w:rFonts w:ascii="Arial" w:eastAsia="Times New Roman" w:hAnsi="Arial" w:cs="Arial"/>
          <w:kern w:val="0"/>
          <w:sz w:val="20"/>
          <w:szCs w:val="20"/>
          <w14:ligatures w14:val="none"/>
        </w:rPr>
        <w:t>.</w:t>
      </w:r>
      <w:r w:rsidRPr="004E3510">
        <w:rPr>
          <w:rFonts w:ascii="Cambria Math" w:eastAsia="Times New Roman" w:hAnsi="Cambria Math" w:cs="Cambria Math"/>
          <w:kern w:val="0"/>
          <w:sz w:val="20"/>
          <w:szCs w:val="20"/>
          <w14:ligatures w14:val="none"/>
        </w:rPr>
        <w:t>₀</w:t>
      </w:r>
      <w:r w:rsidRPr="004E3510">
        <w:rPr>
          <w:rFonts w:ascii="Arial" w:eastAsia="Times New Roman" w:hAnsi="Arial" w:cs="Arial"/>
          <w:kern w:val="0"/>
          <w:sz w:val="20"/>
          <w:szCs w:val="20"/>
          <w14:ligatures w14:val="none"/>
        </w:rPr>
        <w:t xml:space="preserve"> kg/ha) using a Randomized Complete Block Design (RCBD) with three replications. Early sowing (T</w:t>
      </w:r>
      <w:r w:rsidRPr="00DD615A">
        <w:rPr>
          <w:rFonts w:ascii="Arial" w:eastAsia="Times New Roman" w:hAnsi="Arial" w:cs="Arial"/>
          <w:kern w:val="0"/>
          <w:sz w:val="20"/>
          <w:szCs w:val="20"/>
          <w:vertAlign w:val="subscript"/>
          <w14:ligatures w14:val="none"/>
        </w:rPr>
        <w:t>1</w:t>
      </w:r>
      <w:r w:rsidRPr="004E3510">
        <w:rPr>
          <w:rFonts w:ascii="Arial" w:eastAsia="Times New Roman" w:hAnsi="Arial" w:cs="Arial"/>
          <w:kern w:val="0"/>
          <w:sz w:val="20"/>
          <w:szCs w:val="20"/>
          <w14:ligatures w14:val="none"/>
        </w:rPr>
        <w:t>) significantly enhanced reproductive outcomes, yielding 14.66 female flowers/plant, 5.99 fruits/plant, and 10.33 t/ha, whereas late sowing (T</w:t>
      </w:r>
      <w:r w:rsidRPr="0088243B">
        <w:rPr>
          <w:rFonts w:ascii="Arial" w:eastAsia="Times New Roman" w:hAnsi="Arial" w:cs="Arial"/>
          <w:kern w:val="0"/>
          <w:sz w:val="20"/>
          <w:szCs w:val="20"/>
          <w:vertAlign w:val="subscript"/>
          <w14:ligatures w14:val="none"/>
        </w:rPr>
        <w:t>3</w:t>
      </w:r>
      <w:r w:rsidRPr="004E3510">
        <w:rPr>
          <w:rFonts w:ascii="Arial" w:eastAsia="Times New Roman" w:hAnsi="Arial" w:cs="Arial"/>
          <w:kern w:val="0"/>
          <w:sz w:val="20"/>
          <w:szCs w:val="20"/>
          <w14:ligatures w14:val="none"/>
        </w:rPr>
        <w:t>) reduced these parameters to 9.46 flowers, 3.55 fruits, and 3.78 t/ha. Among nutrient treatments, F</w:t>
      </w:r>
      <w:r w:rsidRPr="0088243B">
        <w:rPr>
          <w:rFonts w:ascii="Arial" w:eastAsia="Times New Roman" w:hAnsi="Arial" w:cs="Arial"/>
          <w:kern w:val="0"/>
          <w:sz w:val="20"/>
          <w:szCs w:val="20"/>
          <w:vertAlign w:val="subscript"/>
          <w14:ligatures w14:val="none"/>
        </w:rPr>
        <w:t>2</w:t>
      </w:r>
      <w:r w:rsidRPr="004E3510">
        <w:rPr>
          <w:rFonts w:ascii="Arial" w:eastAsia="Times New Roman" w:hAnsi="Arial" w:cs="Arial"/>
          <w:kern w:val="0"/>
          <w:sz w:val="20"/>
          <w:szCs w:val="20"/>
          <w14:ligatures w14:val="none"/>
        </w:rPr>
        <w:t xml:space="preserve"> maximized yield (10.00 t/ha) with 12.05 female flowers and 5.99 fruits/plant, outperforming F</w:t>
      </w:r>
      <w:r w:rsidRPr="0088243B">
        <w:rPr>
          <w:rFonts w:ascii="Arial" w:eastAsia="Times New Roman" w:hAnsi="Arial" w:cs="Arial"/>
          <w:kern w:val="0"/>
          <w:sz w:val="20"/>
          <w:szCs w:val="20"/>
          <w:vertAlign w:val="subscript"/>
          <w14:ligatures w14:val="none"/>
        </w:rPr>
        <w:t>1</w:t>
      </w:r>
      <w:r w:rsidRPr="004E3510">
        <w:rPr>
          <w:rFonts w:ascii="Arial" w:eastAsia="Times New Roman" w:hAnsi="Arial" w:cs="Arial"/>
          <w:kern w:val="0"/>
          <w:sz w:val="20"/>
          <w:szCs w:val="20"/>
          <w14:ligatures w14:val="none"/>
        </w:rPr>
        <w:t xml:space="preserve"> (10.16 flowers, 3.88 fruits, 5.13 t/ha). Synergistic effects were pronounced: the T</w:t>
      </w:r>
      <w:r w:rsidRPr="0088243B">
        <w:rPr>
          <w:rFonts w:ascii="Arial" w:eastAsia="Times New Roman" w:hAnsi="Arial" w:cs="Arial"/>
          <w:kern w:val="0"/>
          <w:sz w:val="20"/>
          <w:szCs w:val="20"/>
          <w:vertAlign w:val="subscript"/>
          <w14:ligatures w14:val="none"/>
        </w:rPr>
        <w:t>1</w:t>
      </w:r>
      <w:r w:rsidRPr="004E3510">
        <w:rPr>
          <w:rFonts w:ascii="Arial" w:eastAsia="Times New Roman" w:hAnsi="Arial" w:cs="Arial"/>
          <w:kern w:val="0"/>
          <w:sz w:val="20"/>
          <w:szCs w:val="20"/>
          <w14:ligatures w14:val="none"/>
        </w:rPr>
        <w:t>F</w:t>
      </w:r>
      <w:r w:rsidRPr="0088243B">
        <w:rPr>
          <w:rFonts w:ascii="Arial" w:eastAsia="Times New Roman" w:hAnsi="Arial" w:cs="Arial"/>
          <w:kern w:val="0"/>
          <w:sz w:val="20"/>
          <w:szCs w:val="20"/>
          <w:vertAlign w:val="subscript"/>
          <w14:ligatures w14:val="none"/>
        </w:rPr>
        <w:t xml:space="preserve">2 </w:t>
      </w:r>
      <w:r w:rsidRPr="004E3510">
        <w:rPr>
          <w:rFonts w:ascii="Arial" w:eastAsia="Times New Roman" w:hAnsi="Arial" w:cs="Arial"/>
          <w:kern w:val="0"/>
          <w:sz w:val="20"/>
          <w:szCs w:val="20"/>
          <w14:ligatures w14:val="none"/>
        </w:rPr>
        <w:t xml:space="preserve">combination (25 November + </w:t>
      </w:r>
      <w:r w:rsidR="0088243B" w:rsidRPr="004E3510">
        <w:rPr>
          <w:rFonts w:ascii="Arial" w:eastAsia="Times New Roman" w:hAnsi="Arial" w:cs="Arial"/>
          <w:kern w:val="0"/>
          <w:sz w:val="20"/>
          <w:szCs w:val="20"/>
          <w14:ligatures w14:val="none"/>
        </w:rPr>
        <w:t>N</w:t>
      </w:r>
      <w:r w:rsidR="0088243B" w:rsidRPr="004E3510">
        <w:rPr>
          <w:rFonts w:ascii="Cambria Math" w:eastAsia="Times New Roman" w:hAnsi="Cambria Math" w:cs="Cambria Math"/>
          <w:kern w:val="0"/>
          <w:sz w:val="20"/>
          <w:szCs w:val="20"/>
          <w14:ligatures w14:val="none"/>
        </w:rPr>
        <w:t>₇₅</w:t>
      </w:r>
      <w:r w:rsidR="0088243B" w:rsidRPr="004E3510">
        <w:rPr>
          <w:rFonts w:ascii="Arial" w:eastAsia="Times New Roman" w:hAnsi="Arial" w:cs="Arial"/>
          <w:kern w:val="0"/>
          <w:sz w:val="20"/>
          <w:szCs w:val="20"/>
          <w14:ligatures w14:val="none"/>
        </w:rPr>
        <w:t>P</w:t>
      </w:r>
      <w:r w:rsidR="0088243B" w:rsidRPr="004E3510">
        <w:rPr>
          <w:rFonts w:ascii="Cambria Math" w:eastAsia="Times New Roman" w:hAnsi="Cambria Math" w:cs="Cambria Math"/>
          <w:kern w:val="0"/>
          <w:sz w:val="20"/>
          <w:szCs w:val="20"/>
          <w14:ligatures w14:val="none"/>
        </w:rPr>
        <w:t>₃₅</w:t>
      </w:r>
      <w:r w:rsidR="0088243B" w:rsidRPr="004E3510">
        <w:rPr>
          <w:rFonts w:ascii="Arial" w:eastAsia="Times New Roman" w:hAnsi="Arial" w:cs="Arial"/>
          <w:kern w:val="0"/>
          <w:sz w:val="20"/>
          <w:szCs w:val="20"/>
          <w14:ligatures w14:val="none"/>
        </w:rPr>
        <w:t>K</w:t>
      </w:r>
      <w:r w:rsidR="0088243B" w:rsidRPr="004E3510">
        <w:rPr>
          <w:rFonts w:ascii="Cambria Math" w:eastAsia="Times New Roman" w:hAnsi="Cambria Math" w:cs="Cambria Math"/>
          <w:kern w:val="0"/>
          <w:sz w:val="20"/>
          <w:szCs w:val="20"/>
          <w14:ligatures w14:val="none"/>
        </w:rPr>
        <w:t>₆₀</w:t>
      </w:r>
      <w:r w:rsidR="0088243B" w:rsidRPr="004E3510">
        <w:rPr>
          <w:rFonts w:ascii="Arial" w:eastAsia="Times New Roman" w:hAnsi="Arial" w:cs="Arial"/>
          <w:kern w:val="0"/>
          <w:sz w:val="20"/>
          <w:szCs w:val="20"/>
          <w14:ligatures w14:val="none"/>
        </w:rPr>
        <w:t>S</w:t>
      </w:r>
      <w:r w:rsidR="0088243B" w:rsidRPr="004E3510">
        <w:rPr>
          <w:rFonts w:ascii="Cambria Math" w:eastAsia="Times New Roman" w:hAnsi="Cambria Math" w:cs="Cambria Math"/>
          <w:kern w:val="0"/>
          <w:sz w:val="20"/>
          <w:szCs w:val="20"/>
          <w14:ligatures w14:val="none"/>
        </w:rPr>
        <w:t>₂₀</w:t>
      </w:r>
      <w:r w:rsidR="0088243B" w:rsidRPr="004E3510">
        <w:rPr>
          <w:rFonts w:ascii="Arial" w:eastAsia="Times New Roman" w:hAnsi="Arial" w:cs="Arial"/>
          <w:kern w:val="0"/>
          <w:sz w:val="20"/>
          <w:szCs w:val="20"/>
          <w14:ligatures w14:val="none"/>
        </w:rPr>
        <w:t>Zn</w:t>
      </w:r>
      <w:proofErr w:type="gramStart"/>
      <w:r w:rsidR="0088243B" w:rsidRPr="004E3510">
        <w:rPr>
          <w:rFonts w:ascii="Cambria Math" w:eastAsia="Times New Roman" w:hAnsi="Cambria Math" w:cs="Cambria Math"/>
          <w:kern w:val="0"/>
          <w:sz w:val="20"/>
          <w:szCs w:val="20"/>
          <w14:ligatures w14:val="none"/>
        </w:rPr>
        <w:t>₂</w:t>
      </w:r>
      <w:r w:rsidR="0088243B" w:rsidRPr="004E3510">
        <w:rPr>
          <w:rFonts w:ascii="Arial" w:eastAsia="Times New Roman" w:hAnsi="Arial" w:cs="Arial"/>
          <w:kern w:val="0"/>
          <w:sz w:val="20"/>
          <w:szCs w:val="20"/>
          <w14:ligatures w14:val="none"/>
        </w:rPr>
        <w:t>.</w:t>
      </w:r>
      <w:r w:rsidR="0088243B" w:rsidRPr="004E3510">
        <w:rPr>
          <w:rFonts w:ascii="Cambria Math" w:eastAsia="Times New Roman" w:hAnsi="Cambria Math" w:cs="Cambria Math"/>
          <w:kern w:val="0"/>
          <w:sz w:val="20"/>
          <w:szCs w:val="20"/>
          <w14:ligatures w14:val="none"/>
        </w:rPr>
        <w:t>₀</w:t>
      </w:r>
      <w:proofErr w:type="gramEnd"/>
      <w:r w:rsidR="0088243B" w:rsidRPr="004E3510">
        <w:rPr>
          <w:rFonts w:ascii="Arial" w:eastAsia="Times New Roman" w:hAnsi="Arial" w:cs="Arial"/>
          <w:kern w:val="0"/>
          <w:sz w:val="20"/>
          <w:szCs w:val="20"/>
          <w14:ligatures w14:val="none"/>
        </w:rPr>
        <w:t xml:space="preserve"> kg/ha</w:t>
      </w:r>
      <w:r w:rsidRPr="004E3510">
        <w:rPr>
          <w:rFonts w:ascii="Arial" w:eastAsia="Times New Roman" w:hAnsi="Arial" w:cs="Arial"/>
          <w:kern w:val="0"/>
          <w:sz w:val="20"/>
          <w:szCs w:val="20"/>
          <w14:ligatures w14:val="none"/>
        </w:rPr>
        <w:t>) achieved peak productivity (17.83 flowers, 7.16 fruits, 13.35 t/ha), while T</w:t>
      </w:r>
      <w:r w:rsidRPr="0088243B">
        <w:rPr>
          <w:rFonts w:ascii="Arial" w:eastAsia="Times New Roman" w:hAnsi="Arial" w:cs="Arial"/>
          <w:kern w:val="0"/>
          <w:sz w:val="20"/>
          <w:szCs w:val="20"/>
          <w:vertAlign w:val="subscript"/>
          <w14:ligatures w14:val="none"/>
        </w:rPr>
        <w:t>3</w:t>
      </w:r>
      <w:r w:rsidRPr="004E3510">
        <w:rPr>
          <w:rFonts w:ascii="Arial" w:eastAsia="Times New Roman" w:hAnsi="Arial" w:cs="Arial"/>
          <w:kern w:val="0"/>
          <w:sz w:val="20"/>
          <w:szCs w:val="20"/>
          <w14:ligatures w14:val="none"/>
        </w:rPr>
        <w:t>F</w:t>
      </w:r>
      <w:r w:rsidRPr="0088243B">
        <w:rPr>
          <w:rFonts w:ascii="Arial" w:eastAsia="Times New Roman" w:hAnsi="Arial" w:cs="Arial"/>
          <w:kern w:val="0"/>
          <w:sz w:val="20"/>
          <w:szCs w:val="20"/>
          <w:vertAlign w:val="subscript"/>
          <w14:ligatures w14:val="none"/>
        </w:rPr>
        <w:t>1</w:t>
      </w:r>
      <w:r w:rsidRPr="004E3510">
        <w:rPr>
          <w:rFonts w:ascii="Arial" w:eastAsia="Times New Roman" w:hAnsi="Arial" w:cs="Arial"/>
          <w:kern w:val="0"/>
          <w:sz w:val="20"/>
          <w:szCs w:val="20"/>
          <w14:ligatures w14:val="none"/>
        </w:rPr>
        <w:t xml:space="preserve"> (25 December + </w:t>
      </w:r>
      <w:r w:rsidR="00D31A85" w:rsidRPr="004E3510">
        <w:rPr>
          <w:rFonts w:ascii="Arial" w:eastAsia="Times New Roman" w:hAnsi="Arial" w:cs="Arial"/>
          <w:kern w:val="0"/>
          <w:sz w:val="20"/>
          <w:szCs w:val="20"/>
          <w14:ligatures w14:val="none"/>
        </w:rPr>
        <w:t>N</w:t>
      </w:r>
      <w:r w:rsidR="00D31A85" w:rsidRPr="004E3510">
        <w:rPr>
          <w:rFonts w:ascii="Cambria Math" w:eastAsia="Times New Roman" w:hAnsi="Cambria Math" w:cs="Cambria Math"/>
          <w:kern w:val="0"/>
          <w:sz w:val="20"/>
          <w:szCs w:val="20"/>
          <w14:ligatures w14:val="none"/>
        </w:rPr>
        <w:t>₅₀</w:t>
      </w:r>
      <w:r w:rsidR="00D31A85" w:rsidRPr="004E3510">
        <w:rPr>
          <w:rFonts w:ascii="Arial" w:eastAsia="Times New Roman" w:hAnsi="Arial" w:cs="Arial"/>
          <w:kern w:val="0"/>
          <w:sz w:val="20"/>
          <w:szCs w:val="20"/>
          <w14:ligatures w14:val="none"/>
        </w:rPr>
        <w:t>P</w:t>
      </w:r>
      <w:r w:rsidR="00D31A85" w:rsidRPr="004E3510">
        <w:rPr>
          <w:rFonts w:ascii="Cambria Math" w:eastAsia="Times New Roman" w:hAnsi="Cambria Math" w:cs="Cambria Math"/>
          <w:kern w:val="0"/>
          <w:sz w:val="20"/>
          <w:szCs w:val="20"/>
          <w14:ligatures w14:val="none"/>
        </w:rPr>
        <w:t>₂₀</w:t>
      </w:r>
      <w:r w:rsidR="00D31A85" w:rsidRPr="004E3510">
        <w:rPr>
          <w:rFonts w:ascii="Arial" w:eastAsia="Times New Roman" w:hAnsi="Arial" w:cs="Arial"/>
          <w:kern w:val="0"/>
          <w:sz w:val="20"/>
          <w:szCs w:val="20"/>
          <w14:ligatures w14:val="none"/>
        </w:rPr>
        <w:t>K</w:t>
      </w:r>
      <w:r w:rsidR="00D31A85" w:rsidRPr="004E3510">
        <w:rPr>
          <w:rFonts w:ascii="Cambria Math" w:eastAsia="Times New Roman" w:hAnsi="Cambria Math" w:cs="Cambria Math"/>
          <w:kern w:val="0"/>
          <w:sz w:val="20"/>
          <w:szCs w:val="20"/>
          <w14:ligatures w14:val="none"/>
        </w:rPr>
        <w:t>₄₀</w:t>
      </w:r>
      <w:r w:rsidR="00D31A85" w:rsidRPr="004E3510">
        <w:rPr>
          <w:rFonts w:ascii="Arial" w:eastAsia="Times New Roman" w:hAnsi="Arial" w:cs="Arial"/>
          <w:kern w:val="0"/>
          <w:sz w:val="20"/>
          <w:szCs w:val="20"/>
          <w14:ligatures w14:val="none"/>
        </w:rPr>
        <w:t>S</w:t>
      </w:r>
      <w:r w:rsidR="00D31A85" w:rsidRPr="004E3510">
        <w:rPr>
          <w:rFonts w:ascii="Cambria Math" w:eastAsia="Times New Roman" w:hAnsi="Cambria Math" w:cs="Cambria Math"/>
          <w:kern w:val="0"/>
          <w:sz w:val="20"/>
          <w:szCs w:val="20"/>
          <w14:ligatures w14:val="none"/>
        </w:rPr>
        <w:t>₁₀</w:t>
      </w:r>
      <w:r w:rsidR="00D31A85" w:rsidRPr="004E3510">
        <w:rPr>
          <w:rFonts w:ascii="Arial" w:eastAsia="Times New Roman" w:hAnsi="Arial" w:cs="Arial"/>
          <w:kern w:val="0"/>
          <w:sz w:val="20"/>
          <w:szCs w:val="20"/>
          <w14:ligatures w14:val="none"/>
        </w:rPr>
        <w:t>Zn</w:t>
      </w:r>
      <w:proofErr w:type="gramStart"/>
      <w:r w:rsidR="00D31A85" w:rsidRPr="004E3510">
        <w:rPr>
          <w:rFonts w:ascii="Cambria Math" w:eastAsia="Times New Roman" w:hAnsi="Cambria Math" w:cs="Cambria Math"/>
          <w:kern w:val="0"/>
          <w:sz w:val="20"/>
          <w:szCs w:val="20"/>
          <w14:ligatures w14:val="none"/>
        </w:rPr>
        <w:t>₁</w:t>
      </w:r>
      <w:r w:rsidR="00D31A85" w:rsidRPr="004E3510">
        <w:rPr>
          <w:rFonts w:ascii="Arial" w:eastAsia="Times New Roman" w:hAnsi="Arial" w:cs="Arial"/>
          <w:kern w:val="0"/>
          <w:sz w:val="20"/>
          <w:szCs w:val="20"/>
          <w14:ligatures w14:val="none"/>
        </w:rPr>
        <w:t>.</w:t>
      </w:r>
      <w:r w:rsidR="00D31A85" w:rsidRPr="004E3510">
        <w:rPr>
          <w:rFonts w:ascii="Cambria Math" w:eastAsia="Times New Roman" w:hAnsi="Cambria Math" w:cs="Cambria Math"/>
          <w:kern w:val="0"/>
          <w:sz w:val="20"/>
          <w:szCs w:val="20"/>
          <w14:ligatures w14:val="none"/>
        </w:rPr>
        <w:t>₀</w:t>
      </w:r>
      <w:proofErr w:type="gramEnd"/>
      <w:r w:rsidR="00D31A85" w:rsidRPr="004E3510">
        <w:rPr>
          <w:rFonts w:ascii="Arial" w:eastAsia="Times New Roman" w:hAnsi="Arial" w:cs="Arial"/>
          <w:kern w:val="0"/>
          <w:sz w:val="20"/>
          <w:szCs w:val="20"/>
          <w14:ligatures w14:val="none"/>
        </w:rPr>
        <w:t xml:space="preserve"> kg/ha</w:t>
      </w:r>
      <w:r w:rsidRPr="004E3510">
        <w:rPr>
          <w:rFonts w:ascii="Arial" w:eastAsia="Times New Roman" w:hAnsi="Arial" w:cs="Arial"/>
          <w:kern w:val="0"/>
          <w:sz w:val="20"/>
          <w:szCs w:val="20"/>
          <w14:ligatures w14:val="none"/>
        </w:rPr>
        <w:t xml:space="preserve">) resulted in minimal yield (7.17 flowers, 3.5 fruits, 2.30 t/ha). These findings demonstrate that early sowing paired with balanced </w:t>
      </w:r>
      <w:proofErr w:type="spellStart"/>
      <w:r w:rsidRPr="004E3510">
        <w:rPr>
          <w:rFonts w:ascii="Arial" w:eastAsia="Times New Roman" w:hAnsi="Arial" w:cs="Arial"/>
          <w:kern w:val="0"/>
          <w:sz w:val="20"/>
          <w:szCs w:val="20"/>
          <w14:ligatures w14:val="none"/>
        </w:rPr>
        <w:t>NPKSZn</w:t>
      </w:r>
      <w:proofErr w:type="spellEnd"/>
      <w:r w:rsidRPr="004E3510">
        <w:rPr>
          <w:rFonts w:ascii="Arial" w:eastAsia="Times New Roman" w:hAnsi="Arial" w:cs="Arial"/>
          <w:kern w:val="0"/>
          <w:sz w:val="20"/>
          <w:szCs w:val="20"/>
          <w14:ligatures w14:val="none"/>
        </w:rPr>
        <w:t xml:space="preserve"> fertilization (F2) optimizes resource allocation and yield in butternut squash, offering a scalable strategy for subtropical agroecosystems.</w:t>
      </w:r>
    </w:p>
    <w:p w14:paraId="75376F24" w14:textId="77777777" w:rsidR="004E3510" w:rsidRPr="004E3510" w:rsidRDefault="004E3510" w:rsidP="004E3510">
      <w:pPr>
        <w:spacing w:after="0" w:line="240" w:lineRule="auto"/>
        <w:jc w:val="both"/>
        <w:rPr>
          <w:rFonts w:ascii="Arial" w:eastAsia="Times New Roman" w:hAnsi="Arial" w:cs="Arial"/>
          <w:kern w:val="0"/>
          <w:sz w:val="20"/>
          <w:szCs w:val="20"/>
          <w14:ligatures w14:val="none"/>
        </w:rPr>
      </w:pPr>
    </w:p>
    <w:p w14:paraId="726148D7" w14:textId="22ED1364" w:rsidR="0060247B" w:rsidRDefault="004E3510" w:rsidP="004E3510">
      <w:pPr>
        <w:spacing w:after="0" w:line="240" w:lineRule="auto"/>
        <w:jc w:val="both"/>
        <w:rPr>
          <w:rFonts w:ascii="Arial" w:eastAsia="Times New Roman" w:hAnsi="Arial" w:cs="Arial"/>
          <w:kern w:val="0"/>
          <w:sz w:val="20"/>
          <w:szCs w:val="20"/>
          <w14:ligatures w14:val="none"/>
        </w:rPr>
      </w:pPr>
      <w:r w:rsidRPr="008218E3">
        <w:rPr>
          <w:rFonts w:ascii="Arial" w:eastAsia="Times New Roman" w:hAnsi="Arial" w:cs="Arial"/>
          <w:b/>
          <w:bCs/>
          <w:kern w:val="0"/>
          <w:sz w:val="20"/>
          <w:szCs w:val="20"/>
          <w14:ligatures w14:val="none"/>
        </w:rPr>
        <w:t>Keywords</w:t>
      </w:r>
      <w:r w:rsidRPr="004E3510">
        <w:rPr>
          <w:rFonts w:ascii="Arial" w:eastAsia="Times New Roman" w:hAnsi="Arial" w:cs="Arial"/>
          <w:kern w:val="0"/>
          <w:sz w:val="20"/>
          <w:szCs w:val="20"/>
          <w14:ligatures w14:val="none"/>
        </w:rPr>
        <w:t xml:space="preserve">: Nutrient management, sowing </w:t>
      </w:r>
      <w:r w:rsidR="00DD615A">
        <w:rPr>
          <w:rFonts w:ascii="Arial" w:eastAsia="Times New Roman" w:hAnsi="Arial" w:cs="Arial"/>
          <w:kern w:val="0"/>
          <w:sz w:val="20"/>
          <w:szCs w:val="20"/>
          <w14:ligatures w14:val="none"/>
        </w:rPr>
        <w:t>time</w:t>
      </w:r>
      <w:r w:rsidRPr="004E3510">
        <w:rPr>
          <w:rFonts w:ascii="Arial" w:eastAsia="Times New Roman" w:hAnsi="Arial" w:cs="Arial"/>
          <w:kern w:val="0"/>
          <w:sz w:val="20"/>
          <w:szCs w:val="20"/>
          <w14:ligatures w14:val="none"/>
        </w:rPr>
        <w:t xml:space="preserve">, </w:t>
      </w:r>
      <w:r w:rsidRPr="00DD615A">
        <w:rPr>
          <w:rFonts w:ascii="Arial" w:eastAsia="Times New Roman" w:hAnsi="Arial" w:cs="Arial"/>
          <w:i/>
          <w:iCs/>
          <w:kern w:val="0"/>
          <w:sz w:val="20"/>
          <w:szCs w:val="20"/>
          <w14:ligatures w14:val="none"/>
        </w:rPr>
        <w:t>Cucurbita moschata</w:t>
      </w:r>
      <w:r w:rsidRPr="004E3510">
        <w:rPr>
          <w:rFonts w:ascii="Arial" w:eastAsia="Times New Roman" w:hAnsi="Arial" w:cs="Arial"/>
          <w:kern w:val="0"/>
          <w:sz w:val="20"/>
          <w:szCs w:val="20"/>
          <w14:ligatures w14:val="none"/>
        </w:rPr>
        <w:t>, yield optimization, reproductive phenology, subtropical agriculture.</w:t>
      </w:r>
    </w:p>
    <w:p w14:paraId="7C0DA782" w14:textId="77777777" w:rsidR="00DD615A" w:rsidRPr="00E94F7D" w:rsidRDefault="00DD615A" w:rsidP="004E3510">
      <w:pPr>
        <w:spacing w:after="0" w:line="240" w:lineRule="auto"/>
        <w:jc w:val="both"/>
        <w:rPr>
          <w:rFonts w:ascii="Arial" w:hAnsi="Arial" w:cs="Arial"/>
          <w:b/>
          <w:bCs/>
          <w:sz w:val="20"/>
          <w:szCs w:val="20"/>
        </w:rPr>
      </w:pPr>
    </w:p>
    <w:p w14:paraId="390C0D60" w14:textId="1FE82E5D" w:rsidR="00683806"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1</w:t>
      </w:r>
      <w:r w:rsidR="00683806">
        <w:rPr>
          <w:rFonts w:ascii="Arial" w:eastAsia="SimSun" w:hAnsi="Arial" w:cs="Arial"/>
          <w:b/>
          <w:bCs/>
          <w:sz w:val="20"/>
          <w:szCs w:val="20"/>
          <w:lang w:eastAsia="zh-CN"/>
        </w:rPr>
        <w:t>. Introductio</w:t>
      </w:r>
      <w:r w:rsidR="00BD14F2">
        <w:rPr>
          <w:rFonts w:ascii="Arial" w:eastAsia="SimSun" w:hAnsi="Arial" w:cs="Arial"/>
          <w:b/>
          <w:bCs/>
          <w:sz w:val="20"/>
          <w:szCs w:val="20"/>
          <w:lang w:eastAsia="zh-CN"/>
        </w:rPr>
        <w:t>n</w:t>
      </w:r>
    </w:p>
    <w:p w14:paraId="39E65649" w14:textId="6798E7E0" w:rsid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Butternut squash (</w:t>
      </w:r>
      <w:r w:rsidRPr="005F0075">
        <w:rPr>
          <w:rFonts w:ascii="Arial" w:hAnsi="Arial" w:cs="Arial"/>
          <w:i/>
          <w:iCs/>
          <w:sz w:val="20"/>
          <w:szCs w:val="20"/>
        </w:rPr>
        <w:t>Cucurbita moschata</w:t>
      </w:r>
      <w:r w:rsidRPr="00557EAF">
        <w:rPr>
          <w:rFonts w:ascii="Arial" w:hAnsi="Arial" w:cs="Arial"/>
          <w:sz w:val="20"/>
          <w:szCs w:val="20"/>
        </w:rPr>
        <w:t xml:space="preserve">), a winter squash of the Cucurbitaceae family, is a hybrid developed in 1944 by crossing pumpkin and gooseneck squash. It is an annual vine plant with large, lobed leaves, trailing branches, and monoecious yellow-orange flowers. Its bell-shaped fruits mature in 80–140 days, yielding 3–6 fruits per plant with sweet, nutty-flavored orange flesh rich in vitamins A, C, magnesium, potassium, and calcium. These nutrients support vision, immune function, bone health, and chronic disease prevention </w:t>
      </w:r>
      <w:r w:rsidR="007C467F">
        <w:rPr>
          <w:rFonts w:ascii="Arial" w:hAnsi="Arial" w:cs="Arial"/>
          <w:sz w:val="20"/>
          <w:szCs w:val="20"/>
        </w:rPr>
        <w:t>[1,2]</w:t>
      </w:r>
      <w:r w:rsidRPr="00557EAF">
        <w:rPr>
          <w:rFonts w:ascii="Arial" w:hAnsi="Arial" w:cs="Arial"/>
          <w:sz w:val="20"/>
          <w:szCs w:val="20"/>
        </w:rPr>
        <w:t xml:space="preserve">. Butternut’s compact size, storability </w:t>
      </w:r>
      <w:r w:rsidR="007C467F">
        <w:rPr>
          <w:rFonts w:ascii="Arial" w:hAnsi="Arial" w:cs="Arial"/>
          <w:sz w:val="20"/>
          <w:szCs w:val="20"/>
        </w:rPr>
        <w:t>[3]</w:t>
      </w:r>
      <w:r w:rsidRPr="00557EAF">
        <w:rPr>
          <w:rFonts w:ascii="Arial" w:hAnsi="Arial" w:cs="Arial"/>
          <w:sz w:val="20"/>
          <w:szCs w:val="20"/>
        </w:rPr>
        <w:t xml:space="preserve">, and adaptability to tropical/subtropical climates (21–29°C, 6–8 hours sunlight) make it commercially valuable for local and global markets </w:t>
      </w:r>
      <w:r w:rsidR="007C467F">
        <w:rPr>
          <w:rFonts w:ascii="Arial" w:hAnsi="Arial" w:cs="Arial"/>
          <w:sz w:val="20"/>
          <w:szCs w:val="20"/>
        </w:rPr>
        <w:t>[4,5].</w:t>
      </w:r>
    </w:p>
    <w:p w14:paraId="650E1E1A" w14:textId="2746F509" w:rsidR="00557EAF" w:rsidRP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Sowing time critically influences crop phenology, growth, and yield by modulating environmental interactions. For butternut and related cucurbits, optimal sowing aligns with temperature, light, and moisture conditions to maximize germination and vegetative-to-reproductive transitions. Studies on fennel (</w:t>
      </w:r>
      <w:r w:rsidRPr="005F0075">
        <w:rPr>
          <w:rFonts w:ascii="Arial" w:hAnsi="Arial" w:cs="Arial"/>
          <w:i/>
          <w:iCs/>
          <w:sz w:val="20"/>
          <w:szCs w:val="20"/>
        </w:rPr>
        <w:t>Foeniculum vulgare</w:t>
      </w:r>
      <w:r w:rsidRPr="00557EAF">
        <w:rPr>
          <w:rFonts w:ascii="Arial" w:hAnsi="Arial" w:cs="Arial"/>
          <w:sz w:val="20"/>
          <w:szCs w:val="20"/>
        </w:rPr>
        <w:t>) and tomatillo (</w:t>
      </w:r>
      <w:r w:rsidRPr="005F0075">
        <w:rPr>
          <w:rFonts w:ascii="Arial" w:hAnsi="Arial" w:cs="Arial"/>
          <w:i/>
          <w:iCs/>
          <w:sz w:val="20"/>
          <w:szCs w:val="20"/>
        </w:rPr>
        <w:t>Physalis philadelphica</w:t>
      </w:r>
      <w:r w:rsidRPr="00557EAF">
        <w:rPr>
          <w:rFonts w:ascii="Arial" w:hAnsi="Arial" w:cs="Arial"/>
          <w:sz w:val="20"/>
          <w:szCs w:val="20"/>
        </w:rPr>
        <w:t xml:space="preserve">) demonstrate that delayed sowing reduces yields due to heat stress or shortened growing periods </w:t>
      </w:r>
      <w:r w:rsidR="008E17EF">
        <w:rPr>
          <w:rFonts w:ascii="Arial" w:hAnsi="Arial" w:cs="Arial"/>
          <w:sz w:val="20"/>
          <w:szCs w:val="20"/>
        </w:rPr>
        <w:t>[6,7]</w:t>
      </w:r>
      <w:r w:rsidRPr="00557EAF">
        <w:rPr>
          <w:rFonts w:ascii="Arial" w:hAnsi="Arial" w:cs="Arial"/>
          <w:sz w:val="20"/>
          <w:szCs w:val="20"/>
        </w:rPr>
        <w:t>. For example, early sowing of cucumber (</w:t>
      </w:r>
      <w:r w:rsidRPr="003368A1">
        <w:rPr>
          <w:rFonts w:ascii="Arial" w:hAnsi="Arial" w:cs="Arial"/>
          <w:i/>
          <w:iCs/>
          <w:sz w:val="20"/>
          <w:szCs w:val="20"/>
        </w:rPr>
        <w:t>Cucumis sativus</w:t>
      </w:r>
      <w:r w:rsidRPr="00557EAF">
        <w:rPr>
          <w:rFonts w:ascii="Arial" w:hAnsi="Arial" w:cs="Arial"/>
          <w:sz w:val="20"/>
          <w:szCs w:val="20"/>
        </w:rPr>
        <w:t xml:space="preserve">) ensures robust growth before high temperatures impair flowering </w:t>
      </w:r>
      <w:r w:rsidR="008E17EF">
        <w:rPr>
          <w:rFonts w:ascii="Arial" w:hAnsi="Arial" w:cs="Arial"/>
          <w:sz w:val="20"/>
          <w:szCs w:val="20"/>
        </w:rPr>
        <w:t>[8]</w:t>
      </w:r>
      <w:r w:rsidRPr="00557EAF">
        <w:rPr>
          <w:rFonts w:ascii="Arial" w:hAnsi="Arial" w:cs="Arial"/>
          <w:sz w:val="20"/>
          <w:szCs w:val="20"/>
        </w:rPr>
        <w:t>. Similarly, black cumin (</w:t>
      </w:r>
      <w:r w:rsidRPr="005F0075">
        <w:rPr>
          <w:rFonts w:ascii="Arial" w:hAnsi="Arial" w:cs="Arial"/>
          <w:i/>
          <w:iCs/>
          <w:sz w:val="20"/>
          <w:szCs w:val="20"/>
        </w:rPr>
        <w:t>Nigella sativa</w:t>
      </w:r>
      <w:r w:rsidRPr="00557EAF">
        <w:rPr>
          <w:rFonts w:ascii="Arial" w:hAnsi="Arial" w:cs="Arial"/>
          <w:sz w:val="20"/>
          <w:szCs w:val="20"/>
        </w:rPr>
        <w:t xml:space="preserve">) sown in cooler periods exhibits better root development and seed yield </w:t>
      </w:r>
      <w:r w:rsidR="008E17EF">
        <w:rPr>
          <w:rFonts w:ascii="Arial" w:hAnsi="Arial" w:cs="Arial"/>
          <w:sz w:val="20"/>
          <w:szCs w:val="20"/>
        </w:rPr>
        <w:t>[9,10]</w:t>
      </w:r>
      <w:r w:rsidRPr="00557EAF">
        <w:rPr>
          <w:rFonts w:ascii="Arial" w:hAnsi="Arial" w:cs="Arial"/>
          <w:sz w:val="20"/>
          <w:szCs w:val="20"/>
        </w:rPr>
        <w:t>. For butternut, sowing during moderate temperatures (November–December) may enhance fruit set by avoiding frost and extreme heat during flowering. However, region-specific studies are limited, necessitating trials to identify ideal sowing windows under local agroclimatic conditions.</w:t>
      </w:r>
    </w:p>
    <w:p w14:paraId="2E71978C" w14:textId="0ED60EB6" w:rsidR="00557EAF" w:rsidRPr="00557EAF" w:rsidRDefault="00557EAF" w:rsidP="00557EAF">
      <w:pPr>
        <w:spacing w:after="0" w:line="240" w:lineRule="auto"/>
        <w:jc w:val="both"/>
        <w:rPr>
          <w:rFonts w:ascii="Arial" w:hAnsi="Arial" w:cs="Arial"/>
          <w:sz w:val="20"/>
          <w:szCs w:val="20"/>
        </w:rPr>
      </w:pPr>
      <w:r w:rsidRPr="00557EAF">
        <w:rPr>
          <w:rFonts w:ascii="Arial" w:hAnsi="Arial" w:cs="Arial"/>
          <w:sz w:val="20"/>
          <w:szCs w:val="20"/>
        </w:rPr>
        <w:t xml:space="preserve">Balanced nutrient management is vital for optimizing growth, flowering, and yield. Nitrogen (N) drives vegetative growth and chlorophyll synthesis, while phosphorus (P) enhances root development, energy transfer, and flowering. Potassium (K) regulates water uptake, enzyme activation, and fruit </w:t>
      </w:r>
      <w:r w:rsidR="00625C7E">
        <w:rPr>
          <w:rFonts w:ascii="Arial" w:hAnsi="Arial" w:cs="Arial"/>
          <w:sz w:val="20"/>
          <w:szCs w:val="20"/>
        </w:rPr>
        <w:t>[11]</w:t>
      </w:r>
      <w:r w:rsidRPr="00557EAF">
        <w:rPr>
          <w:rFonts w:ascii="Arial" w:hAnsi="Arial" w:cs="Arial"/>
          <w:sz w:val="20"/>
          <w:szCs w:val="20"/>
        </w:rPr>
        <w:t xml:space="preserve">. Sulfur (S) aids protein and chlorophyll formation, and zinc (Zn) is crucial for auxin synthesis and hormone regulation. Studies on cucumber and cauliflower highlight that integrated nutrient regimes (organic + inorganic) improve biomass and yield compared to sole </w:t>
      </w:r>
      <w:proofErr w:type="spellStart"/>
      <w:r w:rsidRPr="00557EAF">
        <w:rPr>
          <w:rFonts w:ascii="Arial" w:hAnsi="Arial" w:cs="Arial"/>
          <w:sz w:val="20"/>
          <w:szCs w:val="20"/>
        </w:rPr>
        <w:t>cowdung</w:t>
      </w:r>
      <w:proofErr w:type="spellEnd"/>
      <w:r w:rsidRPr="00557EAF">
        <w:rPr>
          <w:rFonts w:ascii="Arial" w:hAnsi="Arial" w:cs="Arial"/>
          <w:sz w:val="20"/>
          <w:szCs w:val="20"/>
        </w:rPr>
        <w:t xml:space="preserve"> </w:t>
      </w:r>
      <w:proofErr w:type="gramStart"/>
      <w:r w:rsidRPr="00557EAF">
        <w:rPr>
          <w:rFonts w:ascii="Arial" w:hAnsi="Arial" w:cs="Arial"/>
          <w:sz w:val="20"/>
          <w:szCs w:val="20"/>
        </w:rPr>
        <w:t>applications</w:t>
      </w:r>
      <w:r w:rsidR="00996964">
        <w:rPr>
          <w:rFonts w:ascii="Arial" w:hAnsi="Arial" w:cs="Arial"/>
          <w:sz w:val="20"/>
          <w:szCs w:val="20"/>
        </w:rPr>
        <w:t>[</w:t>
      </w:r>
      <w:proofErr w:type="gramEnd"/>
      <w:r w:rsidR="00996964">
        <w:rPr>
          <w:rFonts w:ascii="Arial" w:hAnsi="Arial" w:cs="Arial"/>
          <w:sz w:val="20"/>
          <w:szCs w:val="20"/>
        </w:rPr>
        <w:t>12,13]</w:t>
      </w:r>
      <w:r w:rsidRPr="00557EAF">
        <w:rPr>
          <w:rFonts w:ascii="Arial" w:hAnsi="Arial" w:cs="Arial"/>
          <w:sz w:val="20"/>
          <w:szCs w:val="20"/>
        </w:rPr>
        <w:t xml:space="preserve">. For instance, black cumin and kohlrabi respond positively to balanced N-P-K-S-Zn combinations, with moderate doses optimizing flower formation and fruit retention </w:t>
      </w:r>
      <w:r w:rsidR="00795B50">
        <w:rPr>
          <w:rFonts w:ascii="Arial" w:hAnsi="Arial" w:cs="Arial"/>
          <w:sz w:val="20"/>
          <w:szCs w:val="20"/>
        </w:rPr>
        <w:t>[10,14]</w:t>
      </w:r>
      <w:r w:rsidRPr="00557EAF">
        <w:rPr>
          <w:rFonts w:ascii="Arial" w:hAnsi="Arial" w:cs="Arial"/>
          <w:sz w:val="20"/>
          <w:szCs w:val="20"/>
        </w:rPr>
        <w:t>. Excessive N, however, can delay flowering in cucurbits by prolonging vegetative phases</w:t>
      </w:r>
      <w:r w:rsidR="00795B50">
        <w:rPr>
          <w:rFonts w:ascii="Arial" w:hAnsi="Arial" w:cs="Arial"/>
          <w:sz w:val="20"/>
          <w:szCs w:val="20"/>
        </w:rPr>
        <w:t xml:space="preserve"> [15]</w:t>
      </w:r>
      <w:r w:rsidRPr="00557EAF">
        <w:rPr>
          <w:rFonts w:ascii="Arial" w:hAnsi="Arial" w:cs="Arial"/>
          <w:sz w:val="20"/>
          <w:szCs w:val="20"/>
        </w:rPr>
        <w:t xml:space="preserve">. In squash, foliar Zn and S applications enhance photosynthesis and stress tolerance </w:t>
      </w:r>
      <w:r w:rsidR="00FD0F5B">
        <w:rPr>
          <w:rFonts w:ascii="Arial" w:hAnsi="Arial" w:cs="Arial"/>
          <w:sz w:val="20"/>
          <w:szCs w:val="20"/>
        </w:rPr>
        <w:t>[16]</w:t>
      </w:r>
      <w:r w:rsidRPr="00557EAF">
        <w:rPr>
          <w:rFonts w:ascii="Arial" w:hAnsi="Arial" w:cs="Arial"/>
          <w:sz w:val="20"/>
          <w:szCs w:val="20"/>
        </w:rPr>
        <w:t>, but optimal soil-based nutrient ratios for butternut remain understudied.</w:t>
      </w:r>
    </w:p>
    <w:p w14:paraId="56CF9326" w14:textId="77777777" w:rsidR="00557EAF" w:rsidRPr="00557EAF" w:rsidRDefault="00557EAF" w:rsidP="00557EAF">
      <w:pPr>
        <w:spacing w:after="0" w:line="240" w:lineRule="auto"/>
        <w:jc w:val="both"/>
        <w:rPr>
          <w:rFonts w:ascii="Arial" w:hAnsi="Arial" w:cs="Arial"/>
          <w:sz w:val="20"/>
          <w:szCs w:val="20"/>
        </w:rPr>
      </w:pPr>
    </w:p>
    <w:p w14:paraId="3EC423EB" w14:textId="2938CBBA" w:rsidR="00E331FF" w:rsidRPr="00557EAF" w:rsidRDefault="00557EAF" w:rsidP="00C85C03">
      <w:pPr>
        <w:spacing w:after="0" w:line="240" w:lineRule="auto"/>
        <w:jc w:val="both"/>
        <w:rPr>
          <w:rFonts w:ascii="Arial" w:hAnsi="Arial" w:cs="Arial"/>
          <w:sz w:val="20"/>
          <w:szCs w:val="20"/>
        </w:rPr>
      </w:pPr>
      <w:r w:rsidRPr="00557EAF">
        <w:rPr>
          <w:rFonts w:ascii="Arial" w:hAnsi="Arial" w:cs="Arial"/>
          <w:sz w:val="20"/>
          <w:szCs w:val="20"/>
        </w:rPr>
        <w:lastRenderedPageBreak/>
        <w:t xml:space="preserve">Despite butternut’s agricultural potential, limited research exists on its cultivation under specific regional conditions. Previous studies on related crops (e.g., cucumber, black cumin) emphasize the importance of sowing time and nutrient management </w:t>
      </w:r>
      <w:r w:rsidR="00795B50">
        <w:rPr>
          <w:rFonts w:ascii="Arial" w:hAnsi="Arial" w:cs="Arial"/>
          <w:sz w:val="20"/>
          <w:szCs w:val="20"/>
        </w:rPr>
        <w:t>[6,8,12</w:t>
      </w:r>
      <w:proofErr w:type="gramStart"/>
      <w:r w:rsidR="00795B50">
        <w:rPr>
          <w:rFonts w:ascii="Arial" w:hAnsi="Arial" w:cs="Arial"/>
          <w:sz w:val="20"/>
          <w:szCs w:val="20"/>
        </w:rPr>
        <w:t xml:space="preserve">] </w:t>
      </w:r>
      <w:r w:rsidRPr="00557EAF">
        <w:rPr>
          <w:rFonts w:ascii="Arial" w:hAnsi="Arial" w:cs="Arial"/>
          <w:sz w:val="20"/>
          <w:szCs w:val="20"/>
        </w:rPr>
        <w:t>,</w:t>
      </w:r>
      <w:proofErr w:type="gramEnd"/>
      <w:r w:rsidRPr="00557EAF">
        <w:rPr>
          <w:rFonts w:ascii="Arial" w:hAnsi="Arial" w:cs="Arial"/>
          <w:sz w:val="20"/>
          <w:szCs w:val="20"/>
        </w:rPr>
        <w:t xml:space="preserve"> but butternut-specific data are scarce. For instance, the interaction of sowing dates (November–December) with graded nutrient doses (N</w:t>
      </w:r>
      <w:r w:rsidRPr="002F7E7F">
        <w:rPr>
          <w:rFonts w:ascii="Arial" w:hAnsi="Arial" w:cs="Arial"/>
          <w:sz w:val="20"/>
          <w:szCs w:val="20"/>
          <w:vertAlign w:val="subscript"/>
        </w:rPr>
        <w:t>50–90</w:t>
      </w:r>
      <w:r w:rsidRPr="00557EAF">
        <w:rPr>
          <w:rFonts w:ascii="Arial" w:hAnsi="Arial" w:cs="Arial"/>
          <w:sz w:val="20"/>
          <w:szCs w:val="20"/>
        </w:rPr>
        <w:t>, P</w:t>
      </w:r>
      <w:r w:rsidRPr="002F7E7F">
        <w:rPr>
          <w:rFonts w:ascii="Arial" w:hAnsi="Arial" w:cs="Arial"/>
          <w:sz w:val="20"/>
          <w:szCs w:val="20"/>
          <w:vertAlign w:val="subscript"/>
        </w:rPr>
        <w:t>20–50</w:t>
      </w:r>
      <w:r w:rsidRPr="00557EAF">
        <w:rPr>
          <w:rFonts w:ascii="Arial" w:hAnsi="Arial" w:cs="Arial"/>
          <w:sz w:val="20"/>
          <w:szCs w:val="20"/>
        </w:rPr>
        <w:t>, K</w:t>
      </w:r>
      <w:r w:rsidRPr="002F7E7F">
        <w:rPr>
          <w:rFonts w:ascii="Arial" w:hAnsi="Arial" w:cs="Arial"/>
          <w:sz w:val="20"/>
          <w:szCs w:val="20"/>
          <w:vertAlign w:val="subscript"/>
        </w:rPr>
        <w:t>40–80</w:t>
      </w:r>
      <w:r w:rsidRPr="00557EAF">
        <w:rPr>
          <w:rFonts w:ascii="Arial" w:hAnsi="Arial" w:cs="Arial"/>
          <w:sz w:val="20"/>
          <w:szCs w:val="20"/>
        </w:rPr>
        <w:t>, S</w:t>
      </w:r>
      <w:r w:rsidRPr="002F7E7F">
        <w:rPr>
          <w:rFonts w:ascii="Arial" w:hAnsi="Arial" w:cs="Arial"/>
          <w:sz w:val="20"/>
          <w:szCs w:val="20"/>
          <w:vertAlign w:val="subscript"/>
        </w:rPr>
        <w:t>10–30</w:t>
      </w:r>
      <w:r w:rsidRPr="00557EAF">
        <w:rPr>
          <w:rFonts w:ascii="Arial" w:hAnsi="Arial" w:cs="Arial"/>
          <w:sz w:val="20"/>
          <w:szCs w:val="20"/>
        </w:rPr>
        <w:t>, Zn</w:t>
      </w:r>
      <w:r w:rsidRPr="002F7E7F">
        <w:rPr>
          <w:rFonts w:ascii="Arial" w:hAnsi="Arial" w:cs="Arial"/>
          <w:sz w:val="20"/>
          <w:szCs w:val="20"/>
          <w:vertAlign w:val="subscript"/>
        </w:rPr>
        <w:t xml:space="preserve">1.0–3.0 </w:t>
      </w:r>
      <w:r w:rsidRPr="00557EAF">
        <w:rPr>
          <w:rFonts w:ascii="Arial" w:hAnsi="Arial" w:cs="Arial"/>
          <w:sz w:val="20"/>
          <w:szCs w:val="20"/>
        </w:rPr>
        <w:t xml:space="preserve">kg/ha) has not been systematically evaluated. Additionally, </w:t>
      </w:r>
      <w:proofErr w:type="spellStart"/>
      <w:r w:rsidRPr="00557EAF">
        <w:rPr>
          <w:rFonts w:ascii="Arial" w:hAnsi="Arial" w:cs="Arial"/>
          <w:sz w:val="20"/>
          <w:szCs w:val="20"/>
        </w:rPr>
        <w:t>cowdung</w:t>
      </w:r>
      <w:proofErr w:type="spellEnd"/>
      <w:r w:rsidRPr="00557EAF">
        <w:rPr>
          <w:rFonts w:ascii="Arial" w:hAnsi="Arial" w:cs="Arial"/>
          <w:sz w:val="20"/>
          <w:szCs w:val="20"/>
        </w:rPr>
        <w:t xml:space="preserve"> (20 t/ha), a traditional organic input, has not been compared with modern inorganic blends for butternut. Addressing these gaps is critical to formulating evidence-based recommendations for farmers.</w:t>
      </w:r>
      <w:r w:rsidR="00397141" w:rsidRPr="00397141">
        <w:t xml:space="preserve"> </w:t>
      </w:r>
      <w:r w:rsidR="00397141" w:rsidRPr="00397141">
        <w:rPr>
          <w:rFonts w:ascii="Arial" w:hAnsi="Arial" w:cs="Arial"/>
          <w:sz w:val="20"/>
          <w:szCs w:val="20"/>
        </w:rPr>
        <w:t>This study aims to determine the optimal sowing time, evaluate the effects of nutrient management practices, and investigate their combined influence on maximizing the growth and yield of butternut squash under regional agroclimatic conditions.</w:t>
      </w:r>
    </w:p>
    <w:p w14:paraId="4416FCBF" w14:textId="77777777" w:rsidR="00557EAF" w:rsidRPr="00E94F7D" w:rsidRDefault="00557EAF" w:rsidP="00557EAF">
      <w:pPr>
        <w:spacing w:after="0" w:line="240" w:lineRule="auto"/>
        <w:jc w:val="both"/>
        <w:rPr>
          <w:rFonts w:ascii="Arial" w:hAnsi="Arial" w:cs="Arial"/>
          <w:b/>
          <w:bCs/>
          <w:sz w:val="20"/>
          <w:szCs w:val="20"/>
        </w:rPr>
      </w:pPr>
    </w:p>
    <w:p w14:paraId="37A179ED" w14:textId="673E768B" w:rsidR="009B4ACE"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9B4ACE" w:rsidRPr="00E94F7D">
        <w:rPr>
          <w:rFonts w:ascii="Arial" w:eastAsia="SimSun" w:hAnsi="Arial" w:cs="Arial"/>
          <w:b/>
          <w:bCs/>
          <w:sz w:val="20"/>
          <w:szCs w:val="20"/>
          <w:lang w:eastAsia="zh-CN"/>
        </w:rPr>
        <w:t>. MATERIAL AND METHODS</w:t>
      </w:r>
    </w:p>
    <w:p w14:paraId="051F53FF" w14:textId="3132444C" w:rsidR="00A34FBE"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1. Description of the site</w:t>
      </w:r>
    </w:p>
    <w:p w14:paraId="51801775" w14:textId="1A8FB649" w:rsidR="009B4ACE" w:rsidRPr="00E94F7D" w:rsidRDefault="009B4ACE" w:rsidP="00C212FB">
      <w:pPr>
        <w:spacing w:after="0" w:line="240" w:lineRule="auto"/>
        <w:jc w:val="both"/>
        <w:rPr>
          <w:rFonts w:ascii="Arial" w:hAnsi="Arial" w:cs="Arial"/>
          <w:sz w:val="20"/>
          <w:szCs w:val="20"/>
        </w:rPr>
      </w:pPr>
      <w:r w:rsidRPr="00E94F7D">
        <w:rPr>
          <w:rFonts w:ascii="Arial" w:hAnsi="Arial" w:cs="Arial"/>
          <w:sz w:val="20"/>
          <w:szCs w:val="20"/>
        </w:rPr>
        <w:t>During the rabi season, the research was conducted in the Horticulture Farm of Sher-e-Bangla Agricultural University (SAU), located in Sher-e-Bangla Nagar, Dhaka-1207, Bangladesh. The experimental site is situated at a longitude of 90° 22' E and a latitude of 23° 41' N. and 8.6 meters above sea level.</w:t>
      </w:r>
    </w:p>
    <w:p w14:paraId="0316A12A" w14:textId="77777777" w:rsidR="00B731E7" w:rsidRDefault="00B731E7" w:rsidP="00C212FB">
      <w:pPr>
        <w:spacing w:after="0" w:line="240" w:lineRule="auto"/>
        <w:jc w:val="both"/>
        <w:rPr>
          <w:rFonts w:ascii="Arial" w:eastAsia="SimSun" w:hAnsi="Arial" w:cs="Arial"/>
          <w:b/>
          <w:bCs/>
          <w:sz w:val="20"/>
          <w:szCs w:val="20"/>
          <w:lang w:eastAsia="zh-CN"/>
        </w:rPr>
      </w:pPr>
    </w:p>
    <w:p w14:paraId="379312BE" w14:textId="75B02F61" w:rsidR="006C6838" w:rsidRPr="00E94F7D" w:rsidRDefault="00B731E7"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2</w:t>
      </w:r>
      <w:r w:rsidR="006C6838" w:rsidRPr="00E94F7D">
        <w:rPr>
          <w:rFonts w:ascii="Arial" w:eastAsia="SimSun" w:hAnsi="Arial" w:cs="Arial"/>
          <w:b/>
          <w:bCs/>
          <w:sz w:val="20"/>
          <w:szCs w:val="20"/>
          <w:lang w:eastAsia="zh-CN"/>
        </w:rPr>
        <w:t>. Field preparation and Treatment allocation</w:t>
      </w:r>
    </w:p>
    <w:p w14:paraId="2042DC57" w14:textId="3403703D" w:rsidR="006C6838" w:rsidRPr="00E94F7D" w:rsidRDefault="006C6838" w:rsidP="00C212FB">
      <w:pPr>
        <w:spacing w:after="0" w:line="240" w:lineRule="auto"/>
        <w:jc w:val="both"/>
        <w:rPr>
          <w:rFonts w:ascii="Arial" w:hAnsi="Arial" w:cs="Arial"/>
          <w:sz w:val="20"/>
          <w:szCs w:val="20"/>
        </w:rPr>
      </w:pPr>
      <w:r w:rsidRPr="00E94F7D">
        <w:rPr>
          <w:rFonts w:ascii="Arial" w:eastAsia="SimSun" w:hAnsi="Arial" w:cs="Arial"/>
          <w:sz w:val="20"/>
          <w:szCs w:val="20"/>
          <w:lang w:eastAsia="zh-CN"/>
        </w:rPr>
        <w:t xml:space="preserve">The plot selected for the experiment was opened with a power tiller </w:t>
      </w:r>
      <w:r w:rsidR="00187180" w:rsidRPr="00E94F7D">
        <w:rPr>
          <w:rFonts w:ascii="Arial" w:eastAsia="SimSun" w:hAnsi="Arial" w:cs="Arial"/>
          <w:sz w:val="20"/>
          <w:szCs w:val="20"/>
          <w:lang w:eastAsia="zh-CN"/>
        </w:rPr>
        <w:t>at the end</w:t>
      </w:r>
      <w:r w:rsidRPr="00E94F7D">
        <w:rPr>
          <w:rFonts w:ascii="Arial" w:eastAsia="SimSun" w:hAnsi="Arial" w:cs="Arial"/>
          <w:sz w:val="20"/>
          <w:szCs w:val="20"/>
          <w:lang w:eastAsia="zh-CN"/>
        </w:rPr>
        <w:t xml:space="preserve"> of November 202</w:t>
      </w:r>
      <w:r w:rsidR="00187180" w:rsidRPr="00E94F7D">
        <w:rPr>
          <w:rFonts w:ascii="Arial" w:eastAsia="SimSun" w:hAnsi="Arial" w:cs="Arial"/>
          <w:sz w:val="20"/>
          <w:szCs w:val="20"/>
          <w:lang w:eastAsia="zh-CN"/>
        </w:rPr>
        <w:t>2</w:t>
      </w:r>
      <w:r w:rsidRPr="00E94F7D">
        <w:rPr>
          <w:rFonts w:ascii="Arial" w:eastAsia="SimSun" w:hAnsi="Arial" w:cs="Arial"/>
          <w:sz w:val="20"/>
          <w:szCs w:val="20"/>
          <w:lang w:eastAsia="zh-CN"/>
        </w:rPr>
        <w:t xml:space="preserve"> and left exposed to the sun for 10 days. To achieve good tilth, the land was harrowed, ploughed, and cross-ploughed several times, followed by laddering. </w:t>
      </w:r>
      <w:r w:rsidR="00187180" w:rsidRPr="00E94F7D">
        <w:rPr>
          <w:rFonts w:ascii="Arial" w:hAnsi="Arial" w:cs="Arial"/>
          <w:sz w:val="20"/>
          <w:szCs w:val="20"/>
        </w:rPr>
        <w:t>Pits measuring 50 × 50 × 45 cm³ were created on 10</w:t>
      </w:r>
      <w:r w:rsidR="00187180" w:rsidRPr="00E94F7D">
        <w:rPr>
          <w:rFonts w:ascii="Arial" w:hAnsi="Arial" w:cs="Arial"/>
          <w:sz w:val="20"/>
          <w:szCs w:val="20"/>
          <w:vertAlign w:val="superscript"/>
        </w:rPr>
        <w:t xml:space="preserve">th </w:t>
      </w:r>
      <w:r w:rsidR="00187180" w:rsidRPr="00E94F7D">
        <w:rPr>
          <w:rFonts w:ascii="Arial" w:hAnsi="Arial" w:cs="Arial"/>
          <w:sz w:val="20"/>
          <w:szCs w:val="20"/>
        </w:rPr>
        <w:t xml:space="preserve">November 2022. </w:t>
      </w:r>
      <w:r w:rsidRPr="00E94F7D">
        <w:rPr>
          <w:rFonts w:ascii="Arial" w:eastAsia="SimSun" w:hAnsi="Arial" w:cs="Arial"/>
          <w:sz w:val="20"/>
          <w:szCs w:val="20"/>
          <w:lang w:eastAsia="zh-CN"/>
        </w:rPr>
        <w:t xml:space="preserve">The experiment was laid out in a Randomized Complete Block Design (RCBD) having double factor with three replications. The experiment comprised as two factors. </w:t>
      </w:r>
      <w:r w:rsidR="001924E3" w:rsidRPr="00E94F7D">
        <w:rPr>
          <w:rFonts w:ascii="Arial" w:eastAsia="SimSun" w:hAnsi="Arial" w:cs="Arial"/>
          <w:sz w:val="20"/>
          <w:szCs w:val="20"/>
          <w:lang w:eastAsia="zh-CN"/>
        </w:rPr>
        <w:t>Factor A: Sowing time</w:t>
      </w:r>
      <w:r w:rsidR="0061330F" w:rsidRPr="00E94F7D">
        <w:rPr>
          <w:rFonts w:ascii="Arial" w:eastAsia="SimSun" w:hAnsi="Arial" w:cs="Arial"/>
          <w:sz w:val="20"/>
          <w:szCs w:val="20"/>
          <w:lang w:eastAsia="zh-CN"/>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1924E3" w:rsidRPr="00E94F7D">
        <w:rPr>
          <w:rFonts w:ascii="Arial" w:eastAsia="SimSun" w:hAnsi="Arial" w:cs="Arial"/>
          <w:sz w:val="20"/>
          <w:szCs w:val="20"/>
          <w:lang w:eastAsia="zh-CN"/>
        </w:rPr>
        <w:t xml:space="preserve"> = 25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00FA1DD3" w:rsidRPr="00E94F7D">
        <w:rPr>
          <w:rFonts w:ascii="Arial" w:eastAsia="SimSun" w:hAnsi="Arial" w:cs="Arial"/>
          <w:sz w:val="20"/>
          <w:szCs w:val="20"/>
          <w:lang w:eastAsia="zh-CN"/>
        </w:rPr>
        <w:t xml:space="preserve"> </w:t>
      </w:r>
      <w:r w:rsidR="001924E3" w:rsidRPr="00E94F7D">
        <w:rPr>
          <w:rFonts w:ascii="Arial" w:eastAsia="SimSun" w:hAnsi="Arial" w:cs="Arial"/>
          <w:sz w:val="20"/>
          <w:szCs w:val="20"/>
          <w:lang w:eastAsia="zh-CN"/>
        </w:rPr>
        <w:t xml:space="preserve">= 10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1924E3" w:rsidRPr="00E94F7D">
        <w:rPr>
          <w:rFonts w:ascii="Arial" w:eastAsia="SimSun" w:hAnsi="Arial" w:cs="Arial"/>
          <w:sz w:val="20"/>
          <w:szCs w:val="20"/>
          <w:lang w:eastAsia="zh-CN"/>
        </w:rPr>
        <w:t xml:space="preserve"> = 25 December, Factor B: Nutrients,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0</w:t>
      </w:r>
      <w:r w:rsidR="00FA1DD3" w:rsidRPr="00E94F7D">
        <w:rPr>
          <w:rFonts w:ascii="Arial" w:eastAsia="SimSun" w:hAnsi="Arial" w:cs="Arial"/>
          <w:sz w:val="20"/>
          <w:szCs w:val="20"/>
          <w:lang w:eastAsia="zh-CN"/>
        </w:rPr>
        <w:t xml:space="preserve"> </w:t>
      </w:r>
      <w:r w:rsidR="001924E3" w:rsidRPr="00E94F7D">
        <w:rPr>
          <w:rFonts w:ascii="Arial" w:eastAsia="SimSun" w:hAnsi="Arial" w:cs="Arial"/>
          <w:sz w:val="20"/>
          <w:szCs w:val="20"/>
          <w:lang w:eastAsia="zh-CN"/>
        </w:rPr>
        <w:t xml:space="preserve">= </w:t>
      </w:r>
      <w:proofErr w:type="spellStart"/>
      <w:r w:rsidR="001924E3" w:rsidRPr="00E94F7D">
        <w:rPr>
          <w:rFonts w:ascii="Arial" w:eastAsia="SimSun" w:hAnsi="Arial" w:cs="Arial"/>
          <w:sz w:val="20"/>
          <w:szCs w:val="20"/>
          <w:lang w:eastAsia="zh-CN"/>
        </w:rPr>
        <w:t>Cowdung</w:t>
      </w:r>
      <w:proofErr w:type="spellEnd"/>
      <w:r w:rsidR="001924E3" w:rsidRPr="00E94F7D">
        <w:rPr>
          <w:rFonts w:ascii="Arial" w:eastAsia="SimSun" w:hAnsi="Arial" w:cs="Arial"/>
          <w:sz w:val="20"/>
          <w:szCs w:val="20"/>
          <w:lang w:eastAsia="zh-CN"/>
        </w:rPr>
        <w:t xml:space="preserve"> (20 ton/ha),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50</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20</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40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10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1.0</w:t>
      </w:r>
      <w:r w:rsidR="001924E3" w:rsidRPr="00E94F7D">
        <w:rPr>
          <w:rFonts w:ascii="Arial" w:eastAsia="SimSun" w:hAnsi="Arial" w:cs="Arial"/>
          <w:sz w:val="20"/>
          <w:szCs w:val="20"/>
          <w:vertAlign w:val="subscript"/>
          <w:lang w:eastAsia="zh-CN"/>
        </w:rPr>
        <w:t xml:space="preserve"> </w:t>
      </w:r>
      <w:r w:rsidR="001924E3" w:rsidRPr="00E94F7D">
        <w:rPr>
          <w:rFonts w:ascii="Arial" w:eastAsia="SimSun" w:hAnsi="Arial" w:cs="Arial"/>
          <w:sz w:val="20"/>
          <w:szCs w:val="20"/>
          <w:lang w:eastAsia="zh-CN"/>
        </w:rPr>
        <w:t xml:space="preserve">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75</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35</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60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20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2.0</w:t>
      </w:r>
      <w:r w:rsidR="001924E3" w:rsidRPr="00E94F7D">
        <w:rPr>
          <w:rFonts w:ascii="Arial" w:eastAsia="SimSun" w:hAnsi="Arial" w:cs="Arial"/>
          <w:sz w:val="20"/>
          <w:szCs w:val="20"/>
          <w:vertAlign w:val="subscript"/>
          <w:lang w:eastAsia="zh-CN"/>
        </w:rPr>
        <w:t xml:space="preserve"> </w:t>
      </w:r>
      <w:r w:rsidR="001924E3" w:rsidRPr="00E94F7D">
        <w:rPr>
          <w:rFonts w:ascii="Arial" w:eastAsia="SimSun" w:hAnsi="Arial" w:cs="Arial"/>
          <w:sz w:val="20"/>
          <w:szCs w:val="20"/>
          <w:lang w:eastAsia="zh-CN"/>
        </w:rPr>
        <w:t xml:space="preserve">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001924E3" w:rsidRPr="00E94F7D">
        <w:rPr>
          <w:rFonts w:ascii="Arial" w:eastAsia="SimSun" w:hAnsi="Arial" w:cs="Arial"/>
          <w:sz w:val="20"/>
          <w:szCs w:val="20"/>
          <w:lang w:eastAsia="zh-CN"/>
        </w:rPr>
        <w:t xml:space="preserve"> = </w:t>
      </w:r>
      <w:r w:rsidR="0092395F" w:rsidRPr="00E94F7D">
        <w:rPr>
          <w:rFonts w:ascii="Arial" w:eastAsia="SimSun" w:hAnsi="Arial" w:cs="Arial"/>
          <w:sz w:val="20"/>
          <w:szCs w:val="20"/>
          <w:lang w:eastAsia="zh-CN"/>
        </w:rPr>
        <w:t>N</w:t>
      </w:r>
      <w:r w:rsidR="0092395F" w:rsidRPr="00E94F7D">
        <w:rPr>
          <w:rFonts w:ascii="Arial" w:eastAsia="SimSun" w:hAnsi="Arial" w:cs="Arial"/>
          <w:sz w:val="20"/>
          <w:szCs w:val="20"/>
          <w:vertAlign w:val="subscript"/>
          <w:lang w:eastAsia="zh-CN"/>
        </w:rPr>
        <w:t>90</w:t>
      </w:r>
      <w:r w:rsidR="0092395F" w:rsidRPr="00E94F7D">
        <w:rPr>
          <w:rFonts w:ascii="Arial" w:eastAsia="SimSun" w:hAnsi="Arial" w:cs="Arial"/>
          <w:sz w:val="20"/>
          <w:szCs w:val="20"/>
          <w:lang w:eastAsia="zh-CN"/>
        </w:rPr>
        <w:t>P</w:t>
      </w:r>
      <w:r w:rsidR="0092395F" w:rsidRPr="00E94F7D">
        <w:rPr>
          <w:rFonts w:ascii="Arial" w:eastAsia="SimSun" w:hAnsi="Arial" w:cs="Arial"/>
          <w:sz w:val="20"/>
          <w:szCs w:val="20"/>
          <w:vertAlign w:val="subscript"/>
          <w:lang w:eastAsia="zh-CN"/>
        </w:rPr>
        <w:t>50</w:t>
      </w:r>
      <w:r w:rsidR="0092395F" w:rsidRPr="00E94F7D">
        <w:rPr>
          <w:rFonts w:ascii="Arial" w:eastAsia="SimSun" w:hAnsi="Arial" w:cs="Arial"/>
          <w:sz w:val="20"/>
          <w:szCs w:val="20"/>
          <w:lang w:eastAsia="zh-CN"/>
        </w:rPr>
        <w:t>K</w:t>
      </w:r>
      <w:r w:rsidR="0092395F" w:rsidRPr="00E94F7D">
        <w:rPr>
          <w:rFonts w:ascii="Arial" w:eastAsia="SimSun" w:hAnsi="Arial" w:cs="Arial"/>
          <w:sz w:val="20"/>
          <w:szCs w:val="20"/>
          <w:vertAlign w:val="subscript"/>
          <w:lang w:eastAsia="zh-CN"/>
        </w:rPr>
        <w:t>80</w:t>
      </w:r>
      <w:r w:rsidR="0092395F" w:rsidRPr="00E94F7D">
        <w:rPr>
          <w:rFonts w:ascii="Arial" w:eastAsia="SimSun" w:hAnsi="Arial" w:cs="Arial"/>
          <w:sz w:val="20"/>
          <w:szCs w:val="20"/>
          <w:lang w:eastAsia="zh-CN"/>
        </w:rPr>
        <w:t>S</w:t>
      </w:r>
      <w:r w:rsidR="0092395F" w:rsidRPr="00E94F7D">
        <w:rPr>
          <w:rFonts w:ascii="Arial" w:eastAsia="SimSun" w:hAnsi="Arial" w:cs="Arial"/>
          <w:sz w:val="20"/>
          <w:szCs w:val="20"/>
          <w:vertAlign w:val="subscript"/>
          <w:lang w:eastAsia="zh-CN"/>
        </w:rPr>
        <w:t>30</w:t>
      </w:r>
      <w:r w:rsidR="0092395F" w:rsidRPr="00E94F7D">
        <w:rPr>
          <w:rFonts w:ascii="Arial" w:eastAsia="SimSun" w:hAnsi="Arial" w:cs="Arial"/>
          <w:sz w:val="20"/>
          <w:szCs w:val="20"/>
          <w:lang w:eastAsia="zh-CN"/>
        </w:rPr>
        <w:t>Zn</w:t>
      </w:r>
      <w:r w:rsidR="0092395F" w:rsidRPr="00E94F7D">
        <w:rPr>
          <w:rFonts w:ascii="Arial" w:eastAsia="SimSun" w:hAnsi="Arial" w:cs="Arial"/>
          <w:sz w:val="20"/>
          <w:szCs w:val="20"/>
          <w:vertAlign w:val="subscript"/>
          <w:lang w:eastAsia="zh-CN"/>
        </w:rPr>
        <w:t>3.0</w:t>
      </w:r>
      <w:r w:rsidR="001924E3" w:rsidRPr="00E94F7D">
        <w:rPr>
          <w:rFonts w:ascii="Arial" w:eastAsia="SimSun" w:hAnsi="Arial" w:cs="Arial"/>
          <w:sz w:val="20"/>
          <w:szCs w:val="20"/>
          <w:vertAlign w:val="subscript"/>
          <w:lang w:eastAsia="zh-CN"/>
        </w:rPr>
        <w:t xml:space="preserve"> </w:t>
      </w:r>
      <w:r w:rsidR="001924E3" w:rsidRPr="00E94F7D">
        <w:rPr>
          <w:rFonts w:ascii="Arial" w:eastAsia="SimSun" w:hAnsi="Arial" w:cs="Arial"/>
          <w:sz w:val="20"/>
          <w:szCs w:val="20"/>
          <w:lang w:eastAsia="zh-CN"/>
        </w:rPr>
        <w:t>kg/ha.</w:t>
      </w:r>
      <w:r w:rsidRPr="00E94F7D">
        <w:rPr>
          <w:rFonts w:ascii="Arial" w:eastAsia="SimSun" w:hAnsi="Arial" w:cs="Arial"/>
          <w:sz w:val="20"/>
          <w:szCs w:val="20"/>
          <w:lang w:eastAsia="zh-CN"/>
        </w:rPr>
        <w:t xml:space="preserve"> </w:t>
      </w:r>
      <w:r w:rsidR="0061330F" w:rsidRPr="00E94F7D">
        <w:rPr>
          <w:rFonts w:ascii="Arial" w:hAnsi="Arial" w:cs="Arial"/>
          <w:sz w:val="20"/>
          <w:szCs w:val="20"/>
        </w:rPr>
        <w:t>Each plot had dimensions of 4 m × 2 m, with both the row-to-row and plant-to-plant distances 2 m × 2 m. The distance between the two blocks and two plots was 1 m and 0.5 m, respectively.</w:t>
      </w:r>
    </w:p>
    <w:p w14:paraId="04BD9D75" w14:textId="77777777" w:rsidR="00B731E7" w:rsidRDefault="00B731E7" w:rsidP="00C212FB">
      <w:pPr>
        <w:pStyle w:val="Heading4"/>
        <w:spacing w:before="0" w:after="0" w:line="240" w:lineRule="auto"/>
        <w:jc w:val="both"/>
        <w:rPr>
          <w:rFonts w:ascii="Arial" w:hAnsi="Arial" w:cs="Arial"/>
          <w:sz w:val="20"/>
          <w:szCs w:val="20"/>
        </w:rPr>
      </w:pPr>
    </w:p>
    <w:p w14:paraId="47555E8F" w14:textId="4FDA0951" w:rsidR="0061330F" w:rsidRPr="00E94F7D" w:rsidRDefault="00230149" w:rsidP="00C212FB">
      <w:pPr>
        <w:pStyle w:val="Heading4"/>
        <w:spacing w:before="0" w:after="0" w:line="240" w:lineRule="auto"/>
        <w:jc w:val="both"/>
        <w:rPr>
          <w:rFonts w:ascii="Arial" w:hAnsi="Arial" w:cs="Arial"/>
          <w:sz w:val="20"/>
          <w:szCs w:val="20"/>
        </w:rPr>
      </w:pPr>
      <w:r>
        <w:rPr>
          <w:rFonts w:ascii="Arial" w:hAnsi="Arial" w:cs="Arial"/>
          <w:sz w:val="20"/>
          <w:szCs w:val="20"/>
        </w:rPr>
        <w:t>2</w:t>
      </w:r>
      <w:r w:rsidR="00B731E7">
        <w:rPr>
          <w:rFonts w:ascii="Arial" w:hAnsi="Arial" w:cs="Arial"/>
          <w:sz w:val="20"/>
          <w:szCs w:val="20"/>
        </w:rPr>
        <w:t>.</w:t>
      </w:r>
      <w:r w:rsidR="00A34FBE" w:rsidRPr="00E94F7D">
        <w:rPr>
          <w:rFonts w:ascii="Arial" w:hAnsi="Arial" w:cs="Arial"/>
          <w:sz w:val="20"/>
          <w:szCs w:val="20"/>
        </w:rPr>
        <w:t xml:space="preserve">3. </w:t>
      </w:r>
      <w:r w:rsidR="0061330F" w:rsidRPr="00E94F7D">
        <w:rPr>
          <w:rFonts w:ascii="Arial" w:hAnsi="Arial" w:cs="Arial"/>
          <w:sz w:val="20"/>
          <w:szCs w:val="20"/>
        </w:rPr>
        <w:t>Fertilizers and manure application</w:t>
      </w:r>
    </w:p>
    <w:p w14:paraId="311965B2" w14:textId="62879343" w:rsidR="0061330F" w:rsidRPr="00E94F7D" w:rsidRDefault="0061330F" w:rsidP="00C212FB">
      <w:pPr>
        <w:spacing w:after="0" w:line="240" w:lineRule="auto"/>
        <w:jc w:val="both"/>
        <w:rPr>
          <w:rFonts w:ascii="Arial" w:hAnsi="Arial" w:cs="Arial"/>
          <w:bCs/>
          <w:sz w:val="20"/>
          <w:szCs w:val="20"/>
        </w:rPr>
      </w:pPr>
      <w:r w:rsidRPr="00E94F7D">
        <w:rPr>
          <w:rFonts w:ascii="Arial" w:hAnsi="Arial" w:cs="Arial"/>
          <w:sz w:val="20"/>
          <w:szCs w:val="20"/>
        </w:rPr>
        <w:t xml:space="preserve">The fertilizers and manures were applied according to the treatment. Total doses of cow dung, TSP, Gypsum, Zinc Sulphate, and a half dose of </w:t>
      </w:r>
      <w:proofErr w:type="spellStart"/>
      <w:r w:rsidRPr="00E94F7D">
        <w:rPr>
          <w:rFonts w:ascii="Arial" w:hAnsi="Arial" w:cs="Arial"/>
          <w:sz w:val="20"/>
          <w:szCs w:val="20"/>
        </w:rPr>
        <w:t>MoP</w:t>
      </w:r>
      <w:proofErr w:type="spellEnd"/>
      <w:r w:rsidRPr="00E94F7D">
        <w:rPr>
          <w:rFonts w:ascii="Arial" w:hAnsi="Arial" w:cs="Arial"/>
          <w:sz w:val="20"/>
          <w:szCs w:val="20"/>
        </w:rPr>
        <w:t xml:space="preserve"> were applied during pit preparation. One-third of Urea and the rest of the half dose of </w:t>
      </w:r>
      <w:proofErr w:type="spellStart"/>
      <w:r w:rsidRPr="00E94F7D">
        <w:rPr>
          <w:rFonts w:ascii="Arial" w:hAnsi="Arial" w:cs="Arial"/>
          <w:sz w:val="20"/>
          <w:szCs w:val="20"/>
        </w:rPr>
        <w:t>MoP</w:t>
      </w:r>
      <w:proofErr w:type="spellEnd"/>
      <w:r w:rsidRPr="00E94F7D">
        <w:rPr>
          <w:rFonts w:ascii="Arial" w:hAnsi="Arial" w:cs="Arial"/>
          <w:sz w:val="20"/>
          <w:szCs w:val="20"/>
        </w:rPr>
        <w:t xml:space="preserve"> were applied after 10 days of germination. The remaining doses of urea were applied in two equal instalments at 20 DAS and 30 DAS</w:t>
      </w:r>
      <w:r w:rsidRPr="00E94F7D">
        <w:rPr>
          <w:rFonts w:ascii="Arial" w:hAnsi="Arial" w:cs="Arial"/>
          <w:bCs/>
          <w:sz w:val="20"/>
          <w:szCs w:val="20"/>
        </w:rPr>
        <w:t>.</w:t>
      </w:r>
    </w:p>
    <w:p w14:paraId="48FB96E7" w14:textId="77777777" w:rsidR="00B731E7" w:rsidRDefault="00B731E7" w:rsidP="00C212FB">
      <w:pPr>
        <w:spacing w:after="0" w:line="240" w:lineRule="auto"/>
        <w:jc w:val="both"/>
        <w:rPr>
          <w:rFonts w:ascii="Arial" w:eastAsia="SimSun" w:hAnsi="Arial" w:cs="Arial"/>
          <w:b/>
          <w:bCs/>
          <w:sz w:val="20"/>
          <w:szCs w:val="20"/>
          <w:lang w:eastAsia="zh-CN"/>
        </w:rPr>
      </w:pPr>
    </w:p>
    <w:p w14:paraId="3643F5E9" w14:textId="7AC91008" w:rsidR="008D11A9" w:rsidRPr="00E94F7D" w:rsidRDefault="00230149"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2.</w:t>
      </w:r>
      <w:r w:rsidR="00A34FBE" w:rsidRPr="00E94F7D">
        <w:rPr>
          <w:rFonts w:ascii="Arial" w:eastAsia="SimSun" w:hAnsi="Arial" w:cs="Arial"/>
          <w:b/>
          <w:bCs/>
          <w:sz w:val="20"/>
          <w:szCs w:val="20"/>
          <w:lang w:eastAsia="zh-CN"/>
        </w:rPr>
        <w:t>4</w:t>
      </w:r>
      <w:r w:rsidR="008D11A9" w:rsidRPr="00E94F7D">
        <w:rPr>
          <w:rFonts w:ascii="Arial" w:eastAsia="SimSun" w:hAnsi="Arial" w:cs="Arial"/>
          <w:b/>
          <w:bCs/>
          <w:sz w:val="20"/>
          <w:szCs w:val="20"/>
          <w:lang w:eastAsia="zh-CN"/>
        </w:rPr>
        <w:t>. Planting Materials and seed sowing</w:t>
      </w:r>
    </w:p>
    <w:p w14:paraId="0DCE1B97" w14:textId="30D13760" w:rsidR="00BD33A7" w:rsidRPr="00E94F7D" w:rsidRDefault="008D11A9" w:rsidP="00C212FB">
      <w:pPr>
        <w:spacing w:after="0" w:line="240" w:lineRule="auto"/>
        <w:jc w:val="both"/>
        <w:rPr>
          <w:rFonts w:ascii="Arial" w:hAnsi="Arial" w:cs="Arial"/>
          <w:sz w:val="20"/>
          <w:szCs w:val="20"/>
        </w:rPr>
      </w:pPr>
      <w:r w:rsidRPr="00E94F7D">
        <w:rPr>
          <w:rFonts w:ascii="Arial" w:hAnsi="Arial" w:cs="Arial"/>
          <w:sz w:val="20"/>
          <w:szCs w:val="20"/>
        </w:rPr>
        <w:t xml:space="preserve">The hybrid seeds of butternut were imported from Advance Seeds Company Limited, Thailand. </w:t>
      </w:r>
      <w:r w:rsidR="00BD33A7" w:rsidRPr="00E94F7D">
        <w:rPr>
          <w:rFonts w:ascii="Arial" w:hAnsi="Arial" w:cs="Arial"/>
          <w:sz w:val="20"/>
          <w:szCs w:val="20"/>
        </w:rPr>
        <w:t>Before sowing, seeds were exposed to partial sunlight for 30 minutes to break dormancy. They were then sown directly into prepared pits on 25th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BD33A7" w:rsidRPr="00E94F7D">
        <w:rPr>
          <w:rFonts w:ascii="Arial" w:hAnsi="Arial" w:cs="Arial"/>
          <w:sz w:val="20"/>
          <w:szCs w:val="20"/>
        </w:rPr>
        <w:t>), 10th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00BD33A7" w:rsidRPr="00E94F7D">
        <w:rPr>
          <w:rFonts w:ascii="Arial" w:hAnsi="Arial" w:cs="Arial"/>
          <w:sz w:val="20"/>
          <w:szCs w:val="20"/>
        </w:rPr>
        <w:t>), and 25th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BD33A7" w:rsidRPr="00E94F7D">
        <w:rPr>
          <w:rFonts w:ascii="Arial" w:hAnsi="Arial" w:cs="Arial"/>
          <w:sz w:val="20"/>
          <w:szCs w:val="20"/>
        </w:rPr>
        <w:t>). Two seeds were hand-</w:t>
      </w:r>
      <w:proofErr w:type="spellStart"/>
      <w:r w:rsidR="00BD33A7" w:rsidRPr="00E94F7D">
        <w:rPr>
          <w:rFonts w:ascii="Arial" w:hAnsi="Arial" w:cs="Arial"/>
          <w:sz w:val="20"/>
          <w:szCs w:val="20"/>
        </w:rPr>
        <w:t>sown</w:t>
      </w:r>
      <w:proofErr w:type="spellEnd"/>
      <w:r w:rsidR="00BD33A7" w:rsidRPr="00E94F7D">
        <w:rPr>
          <w:rFonts w:ascii="Arial" w:hAnsi="Arial" w:cs="Arial"/>
          <w:sz w:val="20"/>
          <w:szCs w:val="20"/>
        </w:rPr>
        <w:t xml:space="preserve"> per pit at a 2 cm depth, with light irrigation applied beforehand to ensure moist soil conditions.</w:t>
      </w:r>
    </w:p>
    <w:p w14:paraId="7A47FCF1" w14:textId="77777777" w:rsidR="00B731E7" w:rsidRDefault="00B731E7" w:rsidP="00C212FB">
      <w:pPr>
        <w:spacing w:after="0" w:line="240" w:lineRule="auto"/>
        <w:jc w:val="both"/>
        <w:rPr>
          <w:rFonts w:ascii="Arial" w:eastAsia="Times New Roman" w:hAnsi="Arial" w:cs="Arial"/>
          <w:b/>
          <w:bCs/>
          <w:kern w:val="0"/>
          <w:sz w:val="20"/>
          <w:szCs w:val="20"/>
          <w:lang w:bidi="bn-IN"/>
          <w14:ligatures w14:val="none"/>
        </w:rPr>
      </w:pPr>
      <w:bookmarkStart w:id="0" w:name="_Hlk199223772"/>
    </w:p>
    <w:p w14:paraId="7ECC6F8F" w14:textId="53DAD685" w:rsidR="00112BF7" w:rsidRPr="00E94F7D" w:rsidRDefault="00230149" w:rsidP="00C212FB">
      <w:pPr>
        <w:spacing w:after="0" w:line="240" w:lineRule="auto"/>
        <w:jc w:val="both"/>
        <w:rPr>
          <w:rFonts w:ascii="Arial" w:eastAsia="Times New Roman" w:hAnsi="Arial" w:cs="Arial"/>
          <w:b/>
          <w:bCs/>
          <w:kern w:val="0"/>
          <w:sz w:val="20"/>
          <w:szCs w:val="20"/>
          <w:lang w:bidi="bn-IN"/>
          <w14:ligatures w14:val="none"/>
        </w:rPr>
      </w:pPr>
      <w:r>
        <w:rPr>
          <w:rFonts w:ascii="Arial" w:eastAsia="Times New Roman" w:hAnsi="Arial" w:cs="Arial"/>
          <w:b/>
          <w:bCs/>
          <w:kern w:val="0"/>
          <w:sz w:val="20"/>
          <w:szCs w:val="20"/>
          <w:lang w:bidi="bn-IN"/>
          <w14:ligatures w14:val="none"/>
        </w:rPr>
        <w:t>2</w:t>
      </w:r>
      <w:r w:rsidR="00B731E7">
        <w:rPr>
          <w:rFonts w:ascii="Arial" w:eastAsia="Times New Roman" w:hAnsi="Arial" w:cs="Arial"/>
          <w:b/>
          <w:bCs/>
          <w:kern w:val="0"/>
          <w:sz w:val="20"/>
          <w:szCs w:val="20"/>
          <w:lang w:bidi="bn-IN"/>
          <w14:ligatures w14:val="none"/>
        </w:rPr>
        <w:t>.</w:t>
      </w:r>
      <w:r w:rsidR="00A34FBE" w:rsidRPr="00E94F7D">
        <w:rPr>
          <w:rFonts w:ascii="Arial" w:eastAsia="Times New Roman" w:hAnsi="Arial" w:cs="Arial"/>
          <w:b/>
          <w:bCs/>
          <w:kern w:val="0"/>
          <w:sz w:val="20"/>
          <w:szCs w:val="20"/>
          <w:lang w:bidi="bn-IN"/>
          <w14:ligatures w14:val="none"/>
        </w:rPr>
        <w:t xml:space="preserve">5. </w:t>
      </w:r>
      <w:r w:rsidR="00691CFC" w:rsidRPr="00E94F7D">
        <w:rPr>
          <w:rFonts w:ascii="Arial" w:eastAsia="Times New Roman" w:hAnsi="Arial" w:cs="Arial"/>
          <w:b/>
          <w:bCs/>
          <w:kern w:val="0"/>
          <w:sz w:val="20"/>
          <w:szCs w:val="20"/>
          <w:lang w:bidi="bn-IN"/>
          <w14:ligatures w14:val="none"/>
        </w:rPr>
        <w:t>Statistical analysis</w:t>
      </w:r>
    </w:p>
    <w:p w14:paraId="1650DF4C" w14:textId="37B03ACC" w:rsidR="006C6838" w:rsidRPr="00E94F7D" w:rsidRDefault="00691CFC" w:rsidP="00C212FB">
      <w:pPr>
        <w:spacing w:after="0" w:line="240" w:lineRule="auto"/>
        <w:jc w:val="both"/>
        <w:rPr>
          <w:rFonts w:ascii="Arial" w:eastAsia="Times New Roman" w:hAnsi="Arial" w:cs="Arial"/>
          <w:kern w:val="0"/>
          <w:sz w:val="20"/>
          <w:szCs w:val="20"/>
          <w:lang w:bidi="bn-IN"/>
          <w14:ligatures w14:val="none"/>
        </w:rPr>
      </w:pPr>
      <w:r w:rsidRPr="00E94F7D">
        <w:rPr>
          <w:rFonts w:ascii="Arial" w:eastAsia="Times New Roman" w:hAnsi="Arial" w:cs="Arial"/>
          <w:kern w:val="0"/>
          <w:sz w:val="20"/>
          <w:szCs w:val="20"/>
          <w:lang w:bidi="bn-IN"/>
          <w14:ligatures w14:val="none"/>
        </w:rPr>
        <w:t>Statistical analysis of the collected data was conducted using Statistics-10 software. Mean values for all parameters were calculated, and analysis of variance (ANOVA) was performed using the ‘F’ test. Treatment means were compared using Duncan’s Multiple Range Test (DMRT) at a 5% significance level.</w:t>
      </w:r>
    </w:p>
    <w:bookmarkEnd w:id="0"/>
    <w:p w14:paraId="707BB2E5" w14:textId="77777777" w:rsidR="00B731E7" w:rsidRDefault="00B731E7" w:rsidP="00C212FB">
      <w:pPr>
        <w:spacing w:after="0" w:line="240" w:lineRule="auto"/>
        <w:jc w:val="both"/>
        <w:rPr>
          <w:rFonts w:ascii="Arial" w:eastAsia="SimSun" w:hAnsi="Arial" w:cs="Arial"/>
          <w:b/>
          <w:bCs/>
          <w:sz w:val="20"/>
          <w:szCs w:val="20"/>
          <w:lang w:eastAsia="zh-CN"/>
        </w:rPr>
      </w:pPr>
    </w:p>
    <w:p w14:paraId="2F99A80B" w14:textId="7EEA201C" w:rsidR="00F12939" w:rsidRPr="00E94F7D" w:rsidRDefault="00230149" w:rsidP="00C212FB">
      <w:pPr>
        <w:spacing w:after="0" w:line="240" w:lineRule="auto"/>
        <w:jc w:val="both"/>
        <w:rPr>
          <w:rFonts w:ascii="Arial" w:eastAsia="SimSun" w:hAnsi="Arial" w:cs="Arial"/>
          <w:b/>
          <w:bCs/>
          <w:sz w:val="20"/>
          <w:szCs w:val="20"/>
          <w:lang w:eastAsia="zh-CN"/>
        </w:rPr>
      </w:pPr>
      <w:r>
        <w:rPr>
          <w:rFonts w:ascii="Arial" w:eastAsia="SimSun" w:hAnsi="Arial" w:cs="Arial"/>
          <w:b/>
          <w:bCs/>
          <w:sz w:val="20"/>
          <w:szCs w:val="20"/>
          <w:lang w:eastAsia="zh-CN"/>
        </w:rPr>
        <w:t>3</w:t>
      </w:r>
      <w:r w:rsidR="00F12939" w:rsidRPr="00E94F7D">
        <w:rPr>
          <w:rFonts w:ascii="Arial" w:eastAsia="SimSun" w:hAnsi="Arial" w:cs="Arial"/>
          <w:b/>
          <w:bCs/>
          <w:sz w:val="20"/>
          <w:szCs w:val="20"/>
          <w:lang w:eastAsia="zh-CN"/>
        </w:rPr>
        <w:t>. RESULT AND DISCUSSIONS</w:t>
      </w:r>
    </w:p>
    <w:p w14:paraId="462EAC8E" w14:textId="5EFCCA3E" w:rsidR="00432905" w:rsidRPr="00E94F7D" w:rsidRDefault="00230149" w:rsidP="00C212FB">
      <w:pPr>
        <w:tabs>
          <w:tab w:val="left" w:pos="5672"/>
        </w:tabs>
        <w:spacing w:after="0" w:line="360" w:lineRule="auto"/>
        <w:jc w:val="both"/>
        <w:rPr>
          <w:rFonts w:ascii="Arial" w:hAnsi="Arial" w:cs="Arial"/>
          <w:b/>
          <w:bCs/>
          <w:sz w:val="20"/>
          <w:szCs w:val="20"/>
        </w:rPr>
      </w:pPr>
      <w:r>
        <w:rPr>
          <w:rFonts w:ascii="Arial" w:hAnsi="Arial" w:cs="Arial"/>
          <w:b/>
          <w:bCs/>
          <w:sz w:val="20"/>
          <w:szCs w:val="20"/>
        </w:rPr>
        <w:t>3.</w:t>
      </w:r>
      <w:r w:rsidR="00393A24" w:rsidRPr="00E94F7D">
        <w:rPr>
          <w:rFonts w:ascii="Arial" w:hAnsi="Arial" w:cs="Arial"/>
          <w:b/>
          <w:bCs/>
          <w:sz w:val="20"/>
          <w:szCs w:val="20"/>
        </w:rPr>
        <w:t xml:space="preserve">1. </w:t>
      </w:r>
      <w:r w:rsidR="00432905" w:rsidRPr="00E94F7D">
        <w:rPr>
          <w:rFonts w:ascii="Arial" w:hAnsi="Arial" w:cs="Arial"/>
          <w:b/>
          <w:bCs/>
          <w:sz w:val="20"/>
          <w:szCs w:val="20"/>
        </w:rPr>
        <w:t>Effect of Sowing Time on Butternut Growth and Yield</w:t>
      </w:r>
    </w:p>
    <w:p w14:paraId="21606523" w14:textId="29DE5CED" w:rsidR="008B4EB0" w:rsidRPr="00E94F7D" w:rsidRDefault="00432905" w:rsidP="00C212FB">
      <w:pPr>
        <w:tabs>
          <w:tab w:val="left" w:pos="5672"/>
        </w:tabs>
        <w:spacing w:after="0" w:line="360" w:lineRule="auto"/>
        <w:jc w:val="both"/>
        <w:rPr>
          <w:rFonts w:ascii="Arial" w:hAnsi="Arial" w:cs="Arial"/>
          <w:color w:val="262626" w:themeColor="text1" w:themeTint="D9"/>
          <w:sz w:val="20"/>
          <w:szCs w:val="20"/>
        </w:rPr>
      </w:pPr>
      <w:r w:rsidRPr="00E94F7D">
        <w:rPr>
          <w:rFonts w:ascii="Arial" w:hAnsi="Arial" w:cs="Arial"/>
          <w:color w:val="262626" w:themeColor="text1" w:themeTint="D9"/>
          <w:sz w:val="20"/>
          <w:szCs w:val="20"/>
        </w:rPr>
        <w:t>Sowing time significantly influenced butternut plant height, leaf count, branching, flowering, and yield</w:t>
      </w:r>
      <w:r w:rsidR="00267408" w:rsidRPr="00E94F7D">
        <w:rPr>
          <w:rFonts w:ascii="Arial" w:hAnsi="Arial" w:cs="Arial"/>
          <w:color w:val="262626" w:themeColor="text1" w:themeTint="D9"/>
          <w:sz w:val="20"/>
          <w:szCs w:val="20"/>
        </w:rPr>
        <w:t xml:space="preserve"> (Table 1 and </w:t>
      </w:r>
      <w:r w:rsidR="00292938">
        <w:rPr>
          <w:rFonts w:ascii="Arial" w:hAnsi="Arial" w:cs="Arial"/>
          <w:color w:val="262626" w:themeColor="text1" w:themeTint="D9"/>
          <w:sz w:val="20"/>
          <w:szCs w:val="20"/>
        </w:rPr>
        <w:t xml:space="preserve">table </w:t>
      </w:r>
      <w:r w:rsidR="00267408" w:rsidRPr="00E94F7D">
        <w:rPr>
          <w:rFonts w:ascii="Arial" w:hAnsi="Arial" w:cs="Arial"/>
          <w:color w:val="262626" w:themeColor="text1" w:themeTint="D9"/>
          <w:sz w:val="20"/>
          <w:szCs w:val="20"/>
        </w:rPr>
        <w:t>2)</w:t>
      </w:r>
      <w:r w:rsidRPr="00E94F7D">
        <w:rPr>
          <w:rFonts w:ascii="Arial" w:hAnsi="Arial" w:cs="Arial"/>
          <w:color w:val="262626" w:themeColor="text1" w:themeTint="D9"/>
          <w:sz w:val="20"/>
          <w:szCs w:val="20"/>
        </w:rPr>
        <w:t xml:space="preserve">. At 30 DAS,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(25 November) produced the tallest plants (37.83 cm) vs.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(25 December; 16.26 cm), a trend sustained through 140 DAS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367.37 cm;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282.69 cm). Leaf count per plant was highest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at 30 DAS (6.67) and 45 DAS (30.54), while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and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Pr="00E94F7D">
        <w:rPr>
          <w:rFonts w:ascii="Arial" w:hAnsi="Arial" w:cs="Arial"/>
          <w:color w:val="262626" w:themeColor="text1" w:themeTint="D9"/>
          <w:sz w:val="20"/>
          <w:szCs w:val="20"/>
        </w:rPr>
        <w:t xml:space="preserve"> (10 December) showed lower values (4.93–23.13). Primary branches followed a similar pattern, with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leading (3.71–5.38) and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lagging (2.24–2.92). Earlier sowing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likely provided optimal environmental conditions for vigorous vegetative growth, </w:t>
      </w:r>
      <w:r w:rsidRPr="00E94F7D">
        <w:rPr>
          <w:rFonts w:ascii="Arial" w:hAnsi="Arial" w:cs="Arial"/>
          <w:color w:val="262626" w:themeColor="text1" w:themeTint="D9"/>
          <w:sz w:val="20"/>
          <w:szCs w:val="20"/>
        </w:rPr>
        <w:lastRenderedPageBreak/>
        <w:t>enhancing plant height, leaf production, and branching.</w:t>
      </w:r>
      <w:r w:rsidR="00F97E5E" w:rsidRPr="00E94F7D">
        <w:rPr>
          <w:rFonts w:ascii="Arial" w:hAnsi="Arial" w:cs="Arial"/>
          <w:color w:val="262626" w:themeColor="text1" w:themeTint="D9"/>
          <w:sz w:val="20"/>
          <w:szCs w:val="20"/>
        </w:rPr>
        <w:t xml:space="preserve"> </w:t>
      </w:r>
      <w:r w:rsidRPr="00E94F7D">
        <w:rPr>
          <w:rFonts w:ascii="Arial" w:hAnsi="Arial" w:cs="Arial"/>
          <w:color w:val="262626" w:themeColor="text1" w:themeTint="D9"/>
          <w:sz w:val="20"/>
          <w:szCs w:val="20"/>
        </w:rPr>
        <w:t xml:space="preserve">Petiole length pre-flowering was longest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(24.40 cm) and shortest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(18.08 cm). Flowering delays occurred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with first male/female flowering at 52.33 and 63.83 days, respectively, vs. 37.83 and 51.37 days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also produced more male (62.5) and female flowers (14.66) than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(30.79; 9.45).</w:t>
      </w:r>
      <w:r w:rsidR="00F97E5E" w:rsidRPr="00E94F7D">
        <w:rPr>
          <w:rFonts w:ascii="Arial" w:hAnsi="Arial" w:cs="Arial"/>
          <w:color w:val="262626" w:themeColor="text1" w:themeTint="D9"/>
          <w:sz w:val="20"/>
          <w:szCs w:val="20"/>
        </w:rPr>
        <w:t xml:space="preserve"> </w:t>
      </w:r>
      <w:r w:rsidRPr="00E94F7D">
        <w:rPr>
          <w:rFonts w:ascii="Arial" w:hAnsi="Arial" w:cs="Arial"/>
          <w:color w:val="262626" w:themeColor="text1" w:themeTint="D9"/>
          <w:sz w:val="20"/>
          <w:szCs w:val="20"/>
        </w:rPr>
        <w:t xml:space="preserve">Prolonged vegetative growth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likely improved resource allocation, delaying flowering but increasing flower quantity and petiole elongation.</w:t>
      </w:r>
      <w:r w:rsidR="00F97E5E" w:rsidRPr="00E94F7D">
        <w:rPr>
          <w:rFonts w:ascii="Arial" w:hAnsi="Arial" w:cs="Arial"/>
          <w:color w:val="262626" w:themeColor="text1" w:themeTint="D9"/>
          <w:sz w:val="20"/>
          <w:szCs w:val="20"/>
        </w:rPr>
        <w:t xml:space="preserve"> </w:t>
      </w:r>
      <w:r w:rsidRPr="00E94F7D">
        <w:rPr>
          <w:rFonts w:ascii="Arial" w:hAnsi="Arial" w:cs="Arial"/>
          <w:color w:val="262626" w:themeColor="text1" w:themeTint="D9"/>
          <w:sz w:val="20"/>
          <w:szCs w:val="20"/>
        </w:rPr>
        <w:t xml:space="preserve">Days to first fruit harvest were longest for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(112.96 days) and shortest for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(99.42 days). Fruit yield per plant and hectare peaked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(5.99 fruits; 10.33 ton/ha) and dropped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262626" w:themeColor="text1" w:themeTint="D9"/>
          <w:sz w:val="20"/>
          <w:szCs w:val="20"/>
        </w:rPr>
        <w:t xml:space="preserve"> (3.5 fruits; 3.78 ton/ha)</w:t>
      </w:r>
      <w:r w:rsidR="00B92CAD">
        <w:rPr>
          <w:rFonts w:ascii="Arial" w:hAnsi="Arial" w:cs="Arial"/>
          <w:color w:val="262626" w:themeColor="text1" w:themeTint="D9"/>
          <w:sz w:val="20"/>
          <w:szCs w:val="20"/>
        </w:rPr>
        <w:t xml:space="preserve"> </w:t>
      </w:r>
      <w:r w:rsidR="00B92CAD">
        <w:rPr>
          <w:rFonts w:ascii="Arial" w:hAnsi="Arial" w:cs="Arial"/>
          <w:sz w:val="20"/>
          <w:szCs w:val="20"/>
        </w:rPr>
        <w:t xml:space="preserve">(Figure </w:t>
      </w:r>
      <w:r w:rsidR="00A86832">
        <w:rPr>
          <w:rFonts w:ascii="Arial" w:hAnsi="Arial" w:cs="Arial"/>
          <w:sz w:val="20"/>
          <w:szCs w:val="20"/>
        </w:rPr>
        <w:t>1</w:t>
      </w:r>
      <w:r w:rsidR="00B92CAD">
        <w:rPr>
          <w:rFonts w:ascii="Arial" w:hAnsi="Arial" w:cs="Arial"/>
          <w:sz w:val="20"/>
          <w:szCs w:val="20"/>
        </w:rPr>
        <w:t>)</w:t>
      </w:r>
      <w:r w:rsidRPr="00E94F7D">
        <w:rPr>
          <w:rFonts w:ascii="Arial" w:hAnsi="Arial" w:cs="Arial"/>
          <w:color w:val="262626" w:themeColor="text1" w:themeTint="D9"/>
          <w:sz w:val="20"/>
          <w:szCs w:val="20"/>
        </w:rPr>
        <w:t>.</w:t>
      </w:r>
      <w:r w:rsidR="00F97E5E" w:rsidRPr="00E94F7D">
        <w:rPr>
          <w:rFonts w:ascii="Arial" w:hAnsi="Arial" w:cs="Arial"/>
          <w:color w:val="262626" w:themeColor="text1" w:themeTint="D9"/>
          <w:sz w:val="20"/>
          <w:szCs w:val="20"/>
        </w:rPr>
        <w:t xml:space="preserve"> </w:t>
      </w:r>
      <w:r w:rsidRPr="00E94F7D">
        <w:rPr>
          <w:rFonts w:ascii="Arial" w:hAnsi="Arial" w:cs="Arial"/>
          <w:color w:val="262626" w:themeColor="text1" w:themeTint="D9"/>
          <w:sz w:val="20"/>
          <w:szCs w:val="20"/>
        </w:rPr>
        <w:t xml:space="preserve">Extended growth phases in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262626" w:themeColor="text1" w:themeTint="D9"/>
          <w:sz w:val="20"/>
          <w:szCs w:val="20"/>
        </w:rPr>
        <w:t xml:space="preserve"> allowed greater fruit development, offsetting delayed harvest with higher yields.</w:t>
      </w:r>
      <w:r w:rsidR="00531FD7" w:rsidRPr="00E94F7D">
        <w:rPr>
          <w:rFonts w:ascii="Arial" w:hAnsi="Arial" w:cs="Arial"/>
          <w:color w:val="262626" w:themeColor="text1" w:themeTint="D9"/>
          <w:sz w:val="20"/>
          <w:szCs w:val="20"/>
        </w:rPr>
        <w:t xml:space="preserve"> </w:t>
      </w:r>
      <w:r w:rsidR="00DE7EB0" w:rsidRPr="00E94F7D">
        <w:rPr>
          <w:rFonts w:ascii="Arial" w:hAnsi="Arial" w:cs="Arial"/>
          <w:color w:val="262626" w:themeColor="text1" w:themeTint="D9"/>
          <w:sz w:val="20"/>
          <w:szCs w:val="20"/>
          <w:shd w:val="clear" w:color="auto" w:fill="FFFFFF"/>
        </w:rPr>
        <w:t xml:space="preserve">Earlier sowing likely optimized temperature and photoperiod conditions, enhancing vegetative growth and resource allocation to reproductive structures, as observed in cucurbits </w:t>
      </w:r>
      <w:r w:rsidR="00FD0F5B">
        <w:rPr>
          <w:rFonts w:ascii="Arial" w:hAnsi="Arial" w:cs="Arial"/>
          <w:color w:val="262626" w:themeColor="text1" w:themeTint="D9"/>
          <w:sz w:val="20"/>
          <w:szCs w:val="20"/>
          <w:shd w:val="clear" w:color="auto" w:fill="FFFFFF"/>
        </w:rPr>
        <w:t>[17]</w:t>
      </w:r>
      <w:r w:rsidR="00DE7EB0" w:rsidRPr="00E94F7D">
        <w:rPr>
          <w:rFonts w:ascii="Arial" w:hAnsi="Arial" w:cs="Arial"/>
          <w:color w:val="262626" w:themeColor="text1" w:themeTint="D9"/>
          <w:sz w:val="20"/>
          <w:szCs w:val="20"/>
          <w:shd w:val="clear" w:color="auto" w:fill="FFFFFF"/>
        </w:rPr>
        <w:t>). Delayed sowing may expose plants to suboptimal environmental stress during critical growth phases, reducing photosynthetic efficiency and flower retention</w:t>
      </w:r>
      <w:r w:rsidR="00FD0F5B">
        <w:rPr>
          <w:rFonts w:ascii="Arial" w:hAnsi="Arial" w:cs="Arial"/>
          <w:color w:val="262626" w:themeColor="text1" w:themeTint="D9"/>
          <w:sz w:val="20"/>
          <w:szCs w:val="20"/>
          <w:shd w:val="clear" w:color="auto" w:fill="FFFFFF"/>
        </w:rPr>
        <w:t xml:space="preserve"> [18]</w:t>
      </w:r>
      <w:r w:rsidR="00DE7EB0" w:rsidRPr="00E94F7D">
        <w:rPr>
          <w:rFonts w:ascii="Arial" w:hAnsi="Arial" w:cs="Arial"/>
          <w:color w:val="262626" w:themeColor="text1" w:themeTint="D9"/>
          <w:sz w:val="20"/>
          <w:szCs w:val="20"/>
          <w:shd w:val="clear" w:color="auto" w:fill="FFFFFF"/>
        </w:rPr>
        <w:t xml:space="preserve">. The correlation between extended vegetative phases and higher yields aligns with findings in warm-season crops, where early sowing maximizes growing-season benefits </w:t>
      </w:r>
      <w:r w:rsidR="00FD0F5B">
        <w:rPr>
          <w:rFonts w:ascii="Arial" w:hAnsi="Arial" w:cs="Arial"/>
          <w:color w:val="262626" w:themeColor="text1" w:themeTint="D9"/>
          <w:sz w:val="20"/>
          <w:szCs w:val="20"/>
          <w:shd w:val="clear" w:color="auto" w:fill="FFFFFF"/>
        </w:rPr>
        <w:t>[19].</w:t>
      </w:r>
    </w:p>
    <w:p w14:paraId="64F0F1CD" w14:textId="61040B72" w:rsidR="00D03D2E" w:rsidRPr="00E94F7D" w:rsidRDefault="00D35063" w:rsidP="00C212FB">
      <w:pPr>
        <w:spacing w:after="0" w:line="360" w:lineRule="auto"/>
        <w:jc w:val="both"/>
        <w:rPr>
          <w:rFonts w:ascii="Arial" w:hAnsi="Arial" w:cs="Arial"/>
          <w:sz w:val="20"/>
          <w:szCs w:val="20"/>
        </w:rPr>
      </w:pPr>
      <w:r w:rsidRPr="00E94F7D">
        <w:rPr>
          <w:rFonts w:ascii="Arial" w:hAnsi="Arial" w:cs="Arial"/>
          <w:noProof/>
          <w:sz w:val="20"/>
          <w:szCs w:val="20"/>
        </w:rPr>
        <w:drawing>
          <wp:inline distT="0" distB="0" distL="0" distR="0" wp14:anchorId="7337FC1D" wp14:editId="558F9154">
            <wp:extent cx="5840083" cy="2656936"/>
            <wp:effectExtent l="0" t="0" r="8890" b="10160"/>
            <wp:docPr id="10" name="Chart 10">
              <a:extLst xmlns:a="http://schemas.openxmlformats.org/drawingml/2006/main">
                <a:ext uri="{FF2B5EF4-FFF2-40B4-BE49-F238E27FC236}">
                  <a16:creationId xmlns:a16="http://schemas.microsoft.com/office/drawing/2014/main" id="{203923BB-52BB-47D0-A27C-910E61222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623FDF" w14:textId="75131E56" w:rsidR="00705501" w:rsidRPr="00E94F7D" w:rsidRDefault="00705501" w:rsidP="00705501">
      <w:pPr>
        <w:pStyle w:val="Caption"/>
        <w:spacing w:line="360" w:lineRule="auto"/>
        <w:ind w:left="720" w:hanging="720"/>
        <w:jc w:val="both"/>
        <w:rPr>
          <w:rFonts w:ascii="Arial" w:hAnsi="Arial" w:cs="Arial"/>
          <w:i w:val="0"/>
          <w:iCs w:val="0"/>
          <w:color w:val="auto"/>
          <w:sz w:val="20"/>
          <w:szCs w:val="20"/>
        </w:rPr>
      </w:pPr>
      <w:bookmarkStart w:id="1" w:name="_Toc178961311"/>
      <w:bookmarkStart w:id="2" w:name="_Toc179046753"/>
      <w:r w:rsidRPr="00E94F7D">
        <w:rPr>
          <w:rFonts w:ascii="Arial" w:hAnsi="Arial" w:cs="Arial"/>
          <w:i w:val="0"/>
          <w:iCs w:val="0"/>
          <w:color w:val="auto"/>
          <w:sz w:val="20"/>
          <w:szCs w:val="20"/>
        </w:rPr>
        <w:t>Fig. 1. Effect of sowing time on yield (ton/ha) at different days after sowing of butternut squash</w:t>
      </w:r>
      <w:r w:rsidR="00DD7207">
        <w:rPr>
          <w:rFonts w:ascii="Arial" w:hAnsi="Arial" w:cs="Arial"/>
          <w:i w:val="0"/>
          <w:iCs w:val="0"/>
          <w:color w:val="auto"/>
          <w:sz w:val="20"/>
          <w:szCs w:val="20"/>
        </w:rPr>
        <w:t>.</w:t>
      </w:r>
      <w:r w:rsidRPr="00E94F7D">
        <w:rPr>
          <w:rFonts w:ascii="Arial" w:hAnsi="Arial" w:cs="Arial"/>
          <w:i w:val="0"/>
          <w:iCs w:val="0"/>
          <w:color w:val="auto"/>
          <w:sz w:val="20"/>
          <w:szCs w:val="20"/>
        </w:rPr>
        <w:t xml:space="preserve"> (Here, T</w:t>
      </w:r>
      <w:r w:rsidRPr="00E94F7D">
        <w:rPr>
          <w:rFonts w:ascii="Arial" w:hAnsi="Arial" w:cs="Arial"/>
          <w:i w:val="0"/>
          <w:iCs w:val="0"/>
          <w:color w:val="auto"/>
          <w:sz w:val="20"/>
          <w:szCs w:val="20"/>
          <w:vertAlign w:val="subscript"/>
        </w:rPr>
        <w:t>1</w:t>
      </w:r>
      <w:r w:rsidRPr="00E94F7D">
        <w:rPr>
          <w:rFonts w:ascii="Arial" w:hAnsi="Arial" w:cs="Arial"/>
          <w:i w:val="0"/>
          <w:iCs w:val="0"/>
          <w:color w:val="auto"/>
          <w:sz w:val="20"/>
          <w:szCs w:val="20"/>
        </w:rPr>
        <w:t>: 25 November, T</w:t>
      </w:r>
      <w:r w:rsidRPr="00E94F7D">
        <w:rPr>
          <w:rFonts w:ascii="Arial" w:hAnsi="Arial" w:cs="Arial"/>
          <w:i w:val="0"/>
          <w:iCs w:val="0"/>
          <w:color w:val="auto"/>
          <w:sz w:val="20"/>
          <w:szCs w:val="20"/>
          <w:vertAlign w:val="subscript"/>
        </w:rPr>
        <w:t>2</w:t>
      </w:r>
      <w:r w:rsidRPr="00E94F7D">
        <w:rPr>
          <w:rFonts w:ascii="Arial" w:hAnsi="Arial" w:cs="Arial"/>
          <w:i w:val="0"/>
          <w:iCs w:val="0"/>
          <w:color w:val="auto"/>
          <w:sz w:val="20"/>
          <w:szCs w:val="20"/>
        </w:rPr>
        <w:t>: 10 December, T</w:t>
      </w:r>
      <w:r w:rsidRPr="00E94F7D">
        <w:rPr>
          <w:rFonts w:ascii="Arial" w:hAnsi="Arial" w:cs="Arial"/>
          <w:i w:val="0"/>
          <w:iCs w:val="0"/>
          <w:color w:val="auto"/>
          <w:sz w:val="20"/>
          <w:szCs w:val="20"/>
          <w:vertAlign w:val="subscript"/>
        </w:rPr>
        <w:t>3</w:t>
      </w:r>
      <w:r w:rsidRPr="00E94F7D">
        <w:rPr>
          <w:rFonts w:ascii="Arial" w:hAnsi="Arial" w:cs="Arial"/>
          <w:i w:val="0"/>
          <w:iCs w:val="0"/>
          <w:color w:val="auto"/>
          <w:sz w:val="20"/>
          <w:szCs w:val="20"/>
        </w:rPr>
        <w:t>: 25 December)</w:t>
      </w:r>
      <w:bookmarkEnd w:id="1"/>
      <w:bookmarkEnd w:id="2"/>
    </w:p>
    <w:p w14:paraId="27D2672F" w14:textId="06E3D501" w:rsidR="00230149" w:rsidRDefault="00230149" w:rsidP="00C212FB">
      <w:pPr>
        <w:spacing w:after="0" w:line="360" w:lineRule="auto"/>
        <w:jc w:val="both"/>
        <w:rPr>
          <w:rFonts w:ascii="Arial" w:hAnsi="Arial" w:cs="Arial"/>
          <w:b/>
          <w:bCs/>
          <w:sz w:val="20"/>
          <w:szCs w:val="20"/>
        </w:rPr>
      </w:pPr>
    </w:p>
    <w:p w14:paraId="77A02256" w14:textId="77777777" w:rsidR="00292938" w:rsidRDefault="00292938" w:rsidP="00C212FB">
      <w:pPr>
        <w:spacing w:after="0" w:line="360" w:lineRule="auto"/>
        <w:jc w:val="both"/>
        <w:rPr>
          <w:rFonts w:ascii="Arial" w:hAnsi="Arial" w:cs="Arial"/>
          <w:b/>
          <w:bCs/>
          <w:sz w:val="20"/>
          <w:szCs w:val="20"/>
        </w:rPr>
      </w:pPr>
    </w:p>
    <w:p w14:paraId="5EFA96B7" w14:textId="11120D66" w:rsidR="00531FD7" w:rsidRPr="00E94F7D" w:rsidRDefault="00230149" w:rsidP="00C212FB">
      <w:pPr>
        <w:spacing w:after="0" w:line="360" w:lineRule="auto"/>
        <w:jc w:val="both"/>
        <w:rPr>
          <w:rFonts w:ascii="Arial" w:hAnsi="Arial" w:cs="Arial"/>
          <w:b/>
          <w:bCs/>
          <w:sz w:val="20"/>
          <w:szCs w:val="20"/>
        </w:rPr>
      </w:pPr>
      <w:r>
        <w:rPr>
          <w:rFonts w:ascii="Arial" w:hAnsi="Arial" w:cs="Arial"/>
          <w:b/>
          <w:bCs/>
          <w:sz w:val="20"/>
          <w:szCs w:val="20"/>
        </w:rPr>
        <w:t>3.</w:t>
      </w:r>
      <w:r w:rsidR="00531FD7" w:rsidRPr="00E94F7D">
        <w:rPr>
          <w:rFonts w:ascii="Arial" w:hAnsi="Arial" w:cs="Arial"/>
          <w:b/>
          <w:bCs/>
          <w:sz w:val="20"/>
          <w:szCs w:val="20"/>
        </w:rPr>
        <w:t xml:space="preserve">2. </w:t>
      </w:r>
      <w:r w:rsidR="00573743" w:rsidRPr="00E94F7D">
        <w:rPr>
          <w:rFonts w:ascii="Arial" w:hAnsi="Arial" w:cs="Arial"/>
          <w:b/>
          <w:bCs/>
          <w:sz w:val="20"/>
          <w:szCs w:val="20"/>
        </w:rPr>
        <w:t>Effects of Nutrients on Butternut</w:t>
      </w:r>
      <w:r>
        <w:rPr>
          <w:rFonts w:ascii="Arial" w:hAnsi="Arial" w:cs="Arial"/>
          <w:b/>
          <w:bCs/>
          <w:sz w:val="20"/>
          <w:szCs w:val="20"/>
        </w:rPr>
        <w:t xml:space="preserve"> Squash</w:t>
      </w:r>
      <w:r w:rsidRPr="00E94F7D">
        <w:rPr>
          <w:rFonts w:ascii="Arial" w:hAnsi="Arial" w:cs="Arial"/>
          <w:b/>
          <w:bCs/>
          <w:sz w:val="20"/>
          <w:szCs w:val="20"/>
        </w:rPr>
        <w:t xml:space="preserve"> </w:t>
      </w:r>
      <w:r w:rsidR="00573743" w:rsidRPr="00E94F7D">
        <w:rPr>
          <w:rFonts w:ascii="Arial" w:hAnsi="Arial" w:cs="Arial"/>
          <w:b/>
          <w:bCs/>
          <w:sz w:val="20"/>
          <w:szCs w:val="20"/>
        </w:rPr>
        <w:t>Growth and Yield</w:t>
      </w:r>
    </w:p>
    <w:p w14:paraId="01B78FD2" w14:textId="0FCBAE31" w:rsidR="00B92CAD" w:rsidRDefault="004741EE" w:rsidP="00B92CAD">
      <w:pPr>
        <w:tabs>
          <w:tab w:val="left" w:pos="5672"/>
        </w:tabs>
        <w:spacing w:after="0" w:line="360" w:lineRule="auto"/>
        <w:jc w:val="both"/>
        <w:rPr>
          <w:rFonts w:ascii="Arial" w:hAnsi="Arial" w:cs="Arial"/>
          <w:noProof/>
          <w:sz w:val="20"/>
          <w:szCs w:val="20"/>
        </w:rPr>
      </w:pPr>
      <w:r w:rsidRPr="00E94F7D">
        <w:rPr>
          <w:rFonts w:ascii="Arial" w:hAnsi="Arial" w:cs="Arial"/>
          <w:sz w:val="20"/>
          <w:szCs w:val="20"/>
        </w:rPr>
        <w:t xml:space="preserve">The study evaluated three nutrient treatments: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(N</w:t>
      </w:r>
      <w:r w:rsidRPr="00E94F7D">
        <w:rPr>
          <w:rFonts w:ascii="Cambria Math" w:hAnsi="Cambria Math" w:cs="Cambria Math"/>
          <w:sz w:val="20"/>
          <w:szCs w:val="20"/>
        </w:rPr>
        <w:t>₅₀</w:t>
      </w:r>
      <w:r w:rsidRPr="00E94F7D">
        <w:rPr>
          <w:rFonts w:ascii="Arial" w:hAnsi="Arial" w:cs="Arial"/>
          <w:sz w:val="20"/>
          <w:szCs w:val="20"/>
        </w:rPr>
        <w:t>P</w:t>
      </w:r>
      <w:r w:rsidRPr="00E94F7D">
        <w:rPr>
          <w:rFonts w:ascii="Cambria Math" w:hAnsi="Cambria Math" w:cs="Cambria Math"/>
          <w:sz w:val="20"/>
          <w:szCs w:val="20"/>
        </w:rPr>
        <w:t>₂₀</w:t>
      </w:r>
      <w:r w:rsidRPr="00E94F7D">
        <w:rPr>
          <w:rFonts w:ascii="Arial" w:hAnsi="Arial" w:cs="Arial"/>
          <w:sz w:val="20"/>
          <w:szCs w:val="20"/>
        </w:rPr>
        <w:t>K</w:t>
      </w:r>
      <w:r w:rsidRPr="00E94F7D">
        <w:rPr>
          <w:rFonts w:ascii="Cambria Math" w:hAnsi="Cambria Math" w:cs="Cambria Math"/>
          <w:sz w:val="20"/>
          <w:szCs w:val="20"/>
        </w:rPr>
        <w:t>₄₀</w:t>
      </w:r>
      <w:r w:rsidRPr="00E94F7D">
        <w:rPr>
          <w:rFonts w:ascii="Arial" w:hAnsi="Arial" w:cs="Arial"/>
          <w:sz w:val="20"/>
          <w:szCs w:val="20"/>
        </w:rPr>
        <w:t>S</w:t>
      </w:r>
      <w:r w:rsidRPr="00E94F7D">
        <w:rPr>
          <w:rFonts w:ascii="Cambria Math" w:hAnsi="Cambria Math" w:cs="Cambria Math"/>
          <w:sz w:val="20"/>
          <w:szCs w:val="20"/>
        </w:rPr>
        <w:t>₁₀</w:t>
      </w:r>
      <w:r w:rsidRPr="00E94F7D">
        <w:rPr>
          <w:rFonts w:ascii="Arial" w:hAnsi="Arial" w:cs="Arial"/>
          <w:sz w:val="20"/>
          <w:szCs w:val="20"/>
        </w:rPr>
        <w:t>Zn</w:t>
      </w:r>
      <w:proofErr w:type="gramStart"/>
      <w:r w:rsidRPr="00E94F7D">
        <w:rPr>
          <w:rFonts w:ascii="Cambria Math" w:hAnsi="Cambria Math" w:cs="Cambria Math"/>
          <w:sz w:val="20"/>
          <w:szCs w:val="20"/>
        </w:rPr>
        <w:t>₁</w:t>
      </w:r>
      <w:r w:rsidRPr="00E94F7D">
        <w:rPr>
          <w:rFonts w:ascii="Arial" w:hAnsi="Arial" w:cs="Arial"/>
          <w:sz w:val="20"/>
          <w:szCs w:val="20"/>
        </w:rPr>
        <w:t>.</w:t>
      </w:r>
      <w:r w:rsidRPr="00E94F7D">
        <w:rPr>
          <w:rFonts w:ascii="Cambria Math" w:hAnsi="Cambria Math" w:cs="Cambria Math"/>
          <w:sz w:val="20"/>
          <w:szCs w:val="20"/>
        </w:rPr>
        <w:t>₀</w:t>
      </w:r>
      <w:proofErr w:type="gramEnd"/>
      <w:r w:rsidRPr="00E94F7D">
        <w:rPr>
          <w:rFonts w:ascii="Arial" w:hAnsi="Arial" w:cs="Arial"/>
          <w:sz w:val="20"/>
          <w:szCs w:val="20"/>
        </w:rPr>
        <w:t xml:space="preserve"> kg/ha or 20 t/ha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(N</w:t>
      </w:r>
      <w:r w:rsidRPr="00E94F7D">
        <w:rPr>
          <w:rFonts w:ascii="Cambria Math" w:hAnsi="Cambria Math" w:cs="Cambria Math"/>
          <w:sz w:val="20"/>
          <w:szCs w:val="20"/>
        </w:rPr>
        <w:t>₇₅</w:t>
      </w:r>
      <w:r w:rsidRPr="00E94F7D">
        <w:rPr>
          <w:rFonts w:ascii="Arial" w:hAnsi="Arial" w:cs="Arial"/>
          <w:sz w:val="20"/>
          <w:szCs w:val="20"/>
        </w:rPr>
        <w:t>P</w:t>
      </w:r>
      <w:r w:rsidRPr="00E94F7D">
        <w:rPr>
          <w:rFonts w:ascii="Cambria Math" w:hAnsi="Cambria Math" w:cs="Cambria Math"/>
          <w:sz w:val="20"/>
          <w:szCs w:val="20"/>
        </w:rPr>
        <w:t>₃₅</w:t>
      </w:r>
      <w:r w:rsidRPr="00E94F7D">
        <w:rPr>
          <w:rFonts w:ascii="Arial" w:hAnsi="Arial" w:cs="Arial"/>
          <w:sz w:val="20"/>
          <w:szCs w:val="20"/>
        </w:rPr>
        <w:t>K</w:t>
      </w:r>
      <w:r w:rsidRPr="00E94F7D">
        <w:rPr>
          <w:rFonts w:ascii="Cambria Math" w:hAnsi="Cambria Math" w:cs="Cambria Math"/>
          <w:sz w:val="20"/>
          <w:szCs w:val="20"/>
        </w:rPr>
        <w:t>₆₀</w:t>
      </w:r>
      <w:r w:rsidRPr="00E94F7D">
        <w:rPr>
          <w:rFonts w:ascii="Arial" w:hAnsi="Arial" w:cs="Arial"/>
          <w:sz w:val="20"/>
          <w:szCs w:val="20"/>
        </w:rPr>
        <w:t>S</w:t>
      </w:r>
      <w:r w:rsidRPr="00E94F7D">
        <w:rPr>
          <w:rFonts w:ascii="Cambria Math" w:hAnsi="Cambria Math" w:cs="Cambria Math"/>
          <w:sz w:val="20"/>
          <w:szCs w:val="20"/>
        </w:rPr>
        <w:t>₂₀</w:t>
      </w:r>
      <w:r w:rsidRPr="00E94F7D">
        <w:rPr>
          <w:rFonts w:ascii="Arial" w:hAnsi="Arial" w:cs="Arial"/>
          <w:sz w:val="20"/>
          <w:szCs w:val="20"/>
        </w:rPr>
        <w:t>Zn</w:t>
      </w:r>
      <w:proofErr w:type="gramStart"/>
      <w:r w:rsidRPr="00E94F7D">
        <w:rPr>
          <w:rFonts w:ascii="Cambria Math" w:hAnsi="Cambria Math" w:cs="Cambria Math"/>
          <w:sz w:val="20"/>
          <w:szCs w:val="20"/>
        </w:rPr>
        <w:t>₂</w:t>
      </w:r>
      <w:r w:rsidRPr="00E94F7D">
        <w:rPr>
          <w:rFonts w:ascii="Arial" w:hAnsi="Arial" w:cs="Arial"/>
          <w:sz w:val="20"/>
          <w:szCs w:val="20"/>
        </w:rPr>
        <w:t>.</w:t>
      </w:r>
      <w:r w:rsidRPr="00E94F7D">
        <w:rPr>
          <w:rFonts w:ascii="Cambria Math" w:hAnsi="Cambria Math" w:cs="Cambria Math"/>
          <w:sz w:val="20"/>
          <w:szCs w:val="20"/>
        </w:rPr>
        <w:t>₀</w:t>
      </w:r>
      <w:proofErr w:type="gramEnd"/>
      <w:r w:rsidRPr="00E94F7D">
        <w:rPr>
          <w:rFonts w:ascii="Arial" w:hAnsi="Arial" w:cs="Arial"/>
          <w:sz w:val="20"/>
          <w:szCs w:val="20"/>
        </w:rPr>
        <w:t xml:space="preserve"> kg/ha), and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(N</w:t>
      </w:r>
      <w:r w:rsidRPr="00E94F7D">
        <w:rPr>
          <w:rFonts w:ascii="Cambria Math" w:hAnsi="Cambria Math" w:cs="Cambria Math"/>
          <w:sz w:val="20"/>
          <w:szCs w:val="20"/>
        </w:rPr>
        <w:t>₉₀</w:t>
      </w:r>
      <w:r w:rsidRPr="00E94F7D">
        <w:rPr>
          <w:rFonts w:ascii="Arial" w:hAnsi="Arial" w:cs="Arial"/>
          <w:sz w:val="20"/>
          <w:szCs w:val="20"/>
        </w:rPr>
        <w:t>P</w:t>
      </w:r>
      <w:r w:rsidRPr="00E94F7D">
        <w:rPr>
          <w:rFonts w:ascii="Cambria Math" w:hAnsi="Cambria Math" w:cs="Cambria Math"/>
          <w:sz w:val="20"/>
          <w:szCs w:val="20"/>
        </w:rPr>
        <w:t>₅₀</w:t>
      </w:r>
      <w:r w:rsidRPr="00E94F7D">
        <w:rPr>
          <w:rFonts w:ascii="Arial" w:hAnsi="Arial" w:cs="Arial"/>
          <w:sz w:val="20"/>
          <w:szCs w:val="20"/>
        </w:rPr>
        <w:t>K</w:t>
      </w:r>
      <w:r w:rsidRPr="00E94F7D">
        <w:rPr>
          <w:rFonts w:ascii="Cambria Math" w:hAnsi="Cambria Math" w:cs="Cambria Math"/>
          <w:sz w:val="20"/>
          <w:szCs w:val="20"/>
        </w:rPr>
        <w:t>₈₀</w:t>
      </w:r>
      <w:r w:rsidRPr="00E94F7D">
        <w:rPr>
          <w:rFonts w:ascii="Arial" w:hAnsi="Arial" w:cs="Arial"/>
          <w:sz w:val="20"/>
          <w:szCs w:val="20"/>
        </w:rPr>
        <w:t>S</w:t>
      </w:r>
      <w:r w:rsidRPr="00E94F7D">
        <w:rPr>
          <w:rFonts w:ascii="Cambria Math" w:hAnsi="Cambria Math" w:cs="Cambria Math"/>
          <w:sz w:val="20"/>
          <w:szCs w:val="20"/>
        </w:rPr>
        <w:t>₃₀</w:t>
      </w:r>
      <w:r w:rsidRPr="00E94F7D">
        <w:rPr>
          <w:rFonts w:ascii="Arial" w:hAnsi="Arial" w:cs="Arial"/>
          <w:sz w:val="20"/>
          <w:szCs w:val="20"/>
        </w:rPr>
        <w:t>Zn</w:t>
      </w:r>
      <w:proofErr w:type="gramStart"/>
      <w:r w:rsidRPr="00E94F7D">
        <w:rPr>
          <w:rFonts w:ascii="Cambria Math" w:hAnsi="Cambria Math" w:cs="Cambria Math"/>
          <w:sz w:val="20"/>
          <w:szCs w:val="20"/>
        </w:rPr>
        <w:t>₃</w:t>
      </w:r>
      <w:r w:rsidRPr="00E94F7D">
        <w:rPr>
          <w:rFonts w:ascii="Arial" w:hAnsi="Arial" w:cs="Arial"/>
          <w:sz w:val="20"/>
          <w:szCs w:val="20"/>
        </w:rPr>
        <w:t>.</w:t>
      </w:r>
      <w:r w:rsidRPr="00E94F7D">
        <w:rPr>
          <w:rFonts w:ascii="Cambria Math" w:hAnsi="Cambria Math" w:cs="Cambria Math"/>
          <w:sz w:val="20"/>
          <w:szCs w:val="20"/>
        </w:rPr>
        <w:t>₀</w:t>
      </w:r>
      <w:proofErr w:type="gramEnd"/>
      <w:r w:rsidRPr="00E94F7D">
        <w:rPr>
          <w:rFonts w:ascii="Arial" w:hAnsi="Arial" w:cs="Arial"/>
          <w:sz w:val="20"/>
          <w:szCs w:val="20"/>
        </w:rPr>
        <w:t xml:space="preserve"> kg/ha), on butternut</w:t>
      </w:r>
      <w:r w:rsidR="00230149">
        <w:rPr>
          <w:rFonts w:ascii="Arial" w:hAnsi="Arial" w:cs="Arial"/>
          <w:sz w:val="20"/>
          <w:szCs w:val="20"/>
        </w:rPr>
        <w:t xml:space="preserve"> squash</w:t>
      </w:r>
      <w:r w:rsidRPr="00E94F7D">
        <w:rPr>
          <w:rFonts w:ascii="Arial" w:hAnsi="Arial" w:cs="Arial"/>
          <w:sz w:val="20"/>
          <w:szCs w:val="20"/>
        </w:rPr>
        <w:t xml:space="preserve"> growth and yield</w:t>
      </w:r>
      <w:r w:rsidR="00267408" w:rsidRPr="00E94F7D">
        <w:rPr>
          <w:rFonts w:ascii="Arial" w:hAnsi="Arial" w:cs="Arial"/>
          <w:sz w:val="20"/>
          <w:szCs w:val="20"/>
        </w:rPr>
        <w:t xml:space="preserve"> </w:t>
      </w:r>
      <w:r w:rsidR="00267408" w:rsidRPr="00E94F7D">
        <w:rPr>
          <w:rFonts w:ascii="Arial" w:hAnsi="Arial" w:cs="Arial"/>
          <w:color w:val="262626" w:themeColor="text1" w:themeTint="D9"/>
          <w:sz w:val="20"/>
          <w:szCs w:val="20"/>
        </w:rPr>
        <w:t xml:space="preserve">(Table 1 and </w:t>
      </w:r>
      <w:r w:rsidR="00292938">
        <w:rPr>
          <w:rFonts w:ascii="Arial" w:hAnsi="Arial" w:cs="Arial"/>
          <w:color w:val="262626" w:themeColor="text1" w:themeTint="D9"/>
          <w:sz w:val="20"/>
          <w:szCs w:val="20"/>
        </w:rPr>
        <w:t xml:space="preserve">table </w:t>
      </w:r>
      <w:r w:rsidR="00267408" w:rsidRPr="00E94F7D">
        <w:rPr>
          <w:rFonts w:ascii="Arial" w:hAnsi="Arial" w:cs="Arial"/>
          <w:color w:val="262626" w:themeColor="text1" w:themeTint="D9"/>
          <w:sz w:val="20"/>
          <w:szCs w:val="20"/>
        </w:rPr>
        <w:t>2)</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promoted vigorous vegetative growth, achieving the tallest plants (30.25 cm at 30 DAS; 362.93 cm at 140 DAS), highest branch numbers (3.70 at 30 DAS; 5.00 at 45 DAS), and longest petioles (22.93 cm), likely due to higher nitrogen (N) and zinc (Zn) levels enhancing cell elongation and meristematic activity</w:t>
      </w:r>
      <w:r w:rsidR="00FD0F5B">
        <w:rPr>
          <w:rFonts w:ascii="Arial" w:hAnsi="Arial" w:cs="Arial"/>
          <w:sz w:val="20"/>
          <w:szCs w:val="20"/>
        </w:rPr>
        <w:t xml:space="preserve"> [20]</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underperformed in all growth parameters (shortest plants: 20.67 cm at 30 DAS; 284.74 cm </w:t>
      </w:r>
      <w:r w:rsidRPr="00E94F7D">
        <w:rPr>
          <w:rFonts w:ascii="Arial" w:hAnsi="Arial" w:cs="Arial"/>
          <w:sz w:val="20"/>
          <w:szCs w:val="20"/>
        </w:rPr>
        <w:lastRenderedPageBreak/>
        <w:t>at 140 DAS), reflecting insufficient nutrient availability for optimal vegetative development</w:t>
      </w:r>
      <w:r w:rsidR="00FD0F5B">
        <w:rPr>
          <w:rFonts w:ascii="Arial" w:hAnsi="Arial" w:cs="Arial"/>
          <w:sz w:val="20"/>
          <w:szCs w:val="20"/>
        </w:rPr>
        <w:t xml:space="preserve"> [21]</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balanced vegetative and reproductive growth. It induced the earliest male flowering (43.11 days vs. 45.05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and female flowering (54.94 days vs. 57.72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aligning with studies showing moderate N levels accelerate flowering by reducing excessive vegetative sinks (Xu </w:t>
      </w:r>
      <w:r w:rsidR="004A74F1" w:rsidRPr="004A74F1">
        <w:rPr>
          <w:rFonts w:ascii="Arial" w:hAnsi="Arial" w:cs="Arial"/>
          <w:i/>
          <w:iCs/>
          <w:sz w:val="20"/>
          <w:szCs w:val="20"/>
        </w:rPr>
        <w:t>et al</w:t>
      </w:r>
      <w:r w:rsidRPr="00E94F7D">
        <w:rPr>
          <w:rFonts w:ascii="Arial" w:hAnsi="Arial" w:cs="Arial"/>
          <w:sz w:val="20"/>
          <w:szCs w:val="20"/>
        </w:rPr>
        <w:t xml:space="preserve">., 2020). However,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 produced the most male flowers (53.66 vs. 45.22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potentially due to N-induced auxin (IAA) synthesis promoting male flower formation </w:t>
      </w:r>
      <w:r w:rsidR="006B596C">
        <w:rPr>
          <w:rFonts w:ascii="Arial" w:hAnsi="Arial" w:cs="Arial"/>
          <w:sz w:val="20"/>
          <w:szCs w:val="20"/>
        </w:rPr>
        <w:t>[2</w:t>
      </w:r>
      <w:r w:rsidRPr="00E94F7D">
        <w:rPr>
          <w:rFonts w:ascii="Arial" w:hAnsi="Arial" w:cs="Arial"/>
          <w:sz w:val="20"/>
          <w:szCs w:val="20"/>
        </w:rPr>
        <w:t>2</w:t>
      </w:r>
      <w:r w:rsidR="006B596C">
        <w:rPr>
          <w:rFonts w:ascii="Arial" w:hAnsi="Arial" w:cs="Arial"/>
          <w:sz w:val="20"/>
          <w:szCs w:val="20"/>
        </w:rPr>
        <w:t>]</w:t>
      </w:r>
      <w:r w:rsidRPr="00E94F7D">
        <w:rPr>
          <w:rFonts w:ascii="Arial" w:hAnsi="Arial" w:cs="Arial"/>
          <w:sz w:val="20"/>
          <w:szCs w:val="20"/>
        </w:rPr>
        <w:t xml:space="preserve">. Conversely,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’s moderate Zn and sulfur (S) levels likely optimized female flower development (14.94 vs. 10.16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as Zn and S are critical for phytohormone regulation and ovule formation </w:t>
      </w:r>
      <w:r w:rsidR="006B596C">
        <w:rPr>
          <w:rFonts w:ascii="Arial" w:hAnsi="Arial" w:cs="Arial"/>
          <w:sz w:val="20"/>
          <w:szCs w:val="20"/>
        </w:rPr>
        <w:t>[23,24]</w:t>
      </w:r>
      <w:r w:rsidRPr="00E94F7D">
        <w:rPr>
          <w:rFonts w:ascii="Arial" w:hAnsi="Arial" w:cs="Arial"/>
          <w:sz w:val="20"/>
          <w:szCs w:val="20"/>
        </w:rPr>
        <w:t xml:space="preserve">. This translated to higher fruit numbers (5.99 vs. 3.88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 xml:space="preserve">) and yield (10.00 t/ha vs. 5.13 t/ha in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sz w:val="20"/>
          <w:szCs w:val="20"/>
        </w:rPr>
        <w:t>)</w:t>
      </w:r>
      <w:r w:rsidR="00B92CAD">
        <w:rPr>
          <w:rFonts w:ascii="Arial" w:hAnsi="Arial" w:cs="Arial"/>
          <w:sz w:val="20"/>
          <w:szCs w:val="20"/>
        </w:rPr>
        <w:t xml:space="preserve"> (Figure 2)</w:t>
      </w:r>
      <w:r w:rsidRPr="00E94F7D">
        <w:rPr>
          <w:rFonts w:ascii="Arial" w:hAnsi="Arial" w:cs="Arial"/>
          <w:sz w:val="20"/>
          <w:szCs w:val="20"/>
        </w:rPr>
        <w:t xml:space="preserve">.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sz w:val="20"/>
          <w:szCs w:val="20"/>
        </w:rPr>
        <w:t xml:space="preserve">’s delayed harvest (106.94 days vs. 103.33 days for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sz w:val="20"/>
          <w:szCs w:val="20"/>
        </w:rPr>
        <w:t xml:space="preserve">) and lower fruit yield suggest nutrient excess prioritized vegetative growth over reproductive </w:t>
      </w:r>
      <w:proofErr w:type="gramStart"/>
      <w:r w:rsidRPr="00E94F7D">
        <w:rPr>
          <w:rFonts w:ascii="Arial" w:hAnsi="Arial" w:cs="Arial"/>
          <w:sz w:val="20"/>
          <w:szCs w:val="20"/>
        </w:rPr>
        <w:t>allocation,</w:t>
      </w:r>
      <w:proofErr w:type="gramEnd"/>
      <w:r w:rsidRPr="00E94F7D">
        <w:rPr>
          <w:rFonts w:ascii="Arial" w:hAnsi="Arial" w:cs="Arial"/>
          <w:sz w:val="20"/>
          <w:szCs w:val="20"/>
        </w:rPr>
        <w:t xml:space="preserve"> a phenomenon linked to imbalanced N:K ratios </w:t>
      </w:r>
      <w:r w:rsidR="00561C9A">
        <w:rPr>
          <w:rFonts w:ascii="Arial" w:hAnsi="Arial" w:cs="Arial"/>
          <w:sz w:val="20"/>
          <w:szCs w:val="20"/>
        </w:rPr>
        <w:t>[7]</w:t>
      </w:r>
      <w:r w:rsidRPr="00E94F7D">
        <w:rPr>
          <w:rFonts w:ascii="Arial" w:hAnsi="Arial" w:cs="Arial"/>
          <w:sz w:val="20"/>
          <w:szCs w:val="20"/>
        </w:rPr>
        <w:t>.</w:t>
      </w:r>
      <w:r w:rsidR="00B92CAD" w:rsidRPr="00B92CAD">
        <w:rPr>
          <w:rFonts w:ascii="Arial" w:hAnsi="Arial" w:cs="Arial"/>
          <w:noProof/>
          <w:sz w:val="20"/>
          <w:szCs w:val="20"/>
        </w:rPr>
        <w:t xml:space="preserve"> </w:t>
      </w:r>
    </w:p>
    <w:p w14:paraId="16C5DCD4" w14:textId="77777777" w:rsidR="00B92CAD" w:rsidRDefault="00B92CAD" w:rsidP="00B92CAD">
      <w:pPr>
        <w:tabs>
          <w:tab w:val="left" w:pos="5672"/>
        </w:tabs>
        <w:spacing w:after="0" w:line="360" w:lineRule="auto"/>
        <w:jc w:val="both"/>
        <w:rPr>
          <w:rFonts w:ascii="Arial" w:hAnsi="Arial" w:cs="Arial"/>
          <w:noProof/>
          <w:sz w:val="20"/>
          <w:szCs w:val="20"/>
        </w:rPr>
      </w:pPr>
    </w:p>
    <w:p w14:paraId="08CC22F3" w14:textId="46854512" w:rsidR="00B92CAD" w:rsidRPr="00E94F7D" w:rsidRDefault="00B92CAD" w:rsidP="00B92CAD">
      <w:pPr>
        <w:tabs>
          <w:tab w:val="left" w:pos="5672"/>
        </w:tabs>
        <w:spacing w:after="0" w:line="360" w:lineRule="auto"/>
        <w:jc w:val="both"/>
        <w:rPr>
          <w:rFonts w:ascii="Arial" w:hAnsi="Arial" w:cs="Arial"/>
          <w:sz w:val="20"/>
          <w:szCs w:val="20"/>
        </w:rPr>
      </w:pPr>
      <w:r w:rsidRPr="00E94F7D">
        <w:rPr>
          <w:rFonts w:ascii="Arial" w:hAnsi="Arial" w:cs="Arial"/>
          <w:noProof/>
          <w:sz w:val="20"/>
          <w:szCs w:val="20"/>
        </w:rPr>
        <w:drawing>
          <wp:inline distT="0" distB="0" distL="0" distR="0" wp14:anchorId="446EC92A" wp14:editId="692832AD">
            <wp:extent cx="5917721" cy="2751826"/>
            <wp:effectExtent l="0" t="0" r="6985" b="10795"/>
            <wp:docPr id="11" name="Chart 11">
              <a:extLst xmlns:a="http://schemas.openxmlformats.org/drawingml/2006/main">
                <a:ext uri="{FF2B5EF4-FFF2-40B4-BE49-F238E27FC236}">
                  <a16:creationId xmlns:a16="http://schemas.microsoft.com/office/drawing/2014/main" id="{5A416D1B-79A4-43BC-9674-253BA4768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658A13" w14:textId="77777777" w:rsidR="00B92CAD" w:rsidRPr="00E94F7D" w:rsidRDefault="00B92CAD" w:rsidP="00B92CAD">
      <w:pPr>
        <w:spacing w:line="360" w:lineRule="auto"/>
        <w:ind w:left="720" w:hanging="720"/>
        <w:rPr>
          <w:rFonts w:ascii="Arial" w:hAnsi="Arial" w:cs="Arial"/>
          <w:sz w:val="20"/>
          <w:szCs w:val="20"/>
        </w:rPr>
      </w:pPr>
      <w:r w:rsidRPr="00E94F7D">
        <w:rPr>
          <w:rFonts w:ascii="Arial" w:hAnsi="Arial" w:cs="Arial"/>
          <w:sz w:val="20"/>
          <w:szCs w:val="20"/>
        </w:rPr>
        <w:t>Fig. 2. Effect of nutrients on yield (ton/ha) at different days after sowing of butternut squash</w:t>
      </w:r>
      <w:r>
        <w:rPr>
          <w:rFonts w:ascii="Arial" w:hAnsi="Arial" w:cs="Arial"/>
          <w:sz w:val="20"/>
          <w:szCs w:val="20"/>
        </w:rPr>
        <w:t>.</w:t>
      </w:r>
      <w:r w:rsidRPr="00E94F7D">
        <w:rPr>
          <w:rFonts w:ascii="Arial" w:hAnsi="Arial" w:cs="Arial"/>
          <w:sz w:val="20"/>
          <w:szCs w:val="20"/>
        </w:rPr>
        <w:t xml:space="preserve"> (Here,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 </w:t>
      </w:r>
    </w:p>
    <w:p w14:paraId="45BD63EC" w14:textId="6D176F66" w:rsidR="008F1BE5" w:rsidRPr="00E94F7D" w:rsidRDefault="008F1BE5" w:rsidP="00C212FB">
      <w:pPr>
        <w:tabs>
          <w:tab w:val="left" w:pos="5672"/>
        </w:tabs>
        <w:spacing w:after="0" w:line="360" w:lineRule="auto"/>
        <w:jc w:val="both"/>
        <w:rPr>
          <w:rFonts w:ascii="Arial" w:hAnsi="Arial" w:cs="Arial"/>
          <w:sz w:val="20"/>
          <w:szCs w:val="20"/>
        </w:rPr>
        <w:sectPr w:rsidR="008F1BE5" w:rsidRPr="00E94F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Style w:val="TableGrid"/>
        <w:tblpPr w:leftFromText="180" w:rightFromText="180" w:vertAnchor="text" w:horzAnchor="margin" w:tblpY="621"/>
        <w:tblW w:w="12890" w:type="dxa"/>
        <w:tblCellMar>
          <w:left w:w="0" w:type="dxa"/>
          <w:right w:w="0" w:type="dxa"/>
        </w:tblCellMar>
        <w:tblLook w:val="04A0" w:firstRow="1" w:lastRow="0" w:firstColumn="1" w:lastColumn="0" w:noHBand="0" w:noVBand="1"/>
      </w:tblPr>
      <w:tblGrid>
        <w:gridCol w:w="2018"/>
        <w:gridCol w:w="1351"/>
        <w:gridCol w:w="1463"/>
        <w:gridCol w:w="1467"/>
        <w:gridCol w:w="1350"/>
        <w:gridCol w:w="1353"/>
        <w:gridCol w:w="1239"/>
        <w:gridCol w:w="1010"/>
        <w:gridCol w:w="1639"/>
      </w:tblGrid>
      <w:tr w:rsidR="00547E78" w:rsidRPr="00E94F7D" w14:paraId="347ED67C" w14:textId="77777777" w:rsidTr="00547E78">
        <w:trPr>
          <w:trHeight w:val="407"/>
        </w:trPr>
        <w:tc>
          <w:tcPr>
            <w:tcW w:w="2018" w:type="dxa"/>
            <w:vMerge w:val="restart"/>
            <w:tcBorders>
              <w:right w:val="single" w:sz="4" w:space="0" w:color="auto"/>
            </w:tcBorders>
            <w:noWrap/>
            <w:hideMark/>
          </w:tcPr>
          <w:p w14:paraId="3CCB89C8"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lastRenderedPageBreak/>
              <w:t>Treatment</w:t>
            </w:r>
          </w:p>
        </w:tc>
        <w:tc>
          <w:tcPr>
            <w:tcW w:w="4281" w:type="dxa"/>
            <w:gridSpan w:val="3"/>
            <w:tcBorders>
              <w:left w:val="single" w:sz="4" w:space="0" w:color="auto"/>
              <w:bottom w:val="single" w:sz="4" w:space="0" w:color="auto"/>
              <w:right w:val="single" w:sz="4" w:space="0" w:color="auto"/>
            </w:tcBorders>
          </w:tcPr>
          <w:p w14:paraId="67719911"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color w:val="000000"/>
                <w:sz w:val="20"/>
                <w:szCs w:val="20"/>
              </w:rPr>
              <w:t>Plant height (cm)</w:t>
            </w:r>
          </w:p>
        </w:tc>
        <w:tc>
          <w:tcPr>
            <w:tcW w:w="2703" w:type="dxa"/>
            <w:gridSpan w:val="2"/>
            <w:tcBorders>
              <w:left w:val="single" w:sz="4" w:space="0" w:color="auto"/>
              <w:bottom w:val="single" w:sz="4" w:space="0" w:color="auto"/>
              <w:right w:val="single" w:sz="4" w:space="0" w:color="auto"/>
            </w:tcBorders>
          </w:tcPr>
          <w:p w14:paraId="0C0A1219" w14:textId="17B844BA"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color w:val="000000"/>
                <w:sz w:val="20"/>
                <w:szCs w:val="20"/>
              </w:rPr>
              <w:t>Number of leaves per plant</w:t>
            </w:r>
          </w:p>
        </w:tc>
        <w:tc>
          <w:tcPr>
            <w:tcW w:w="2249" w:type="dxa"/>
            <w:gridSpan w:val="2"/>
            <w:tcBorders>
              <w:left w:val="single" w:sz="4" w:space="0" w:color="auto"/>
              <w:bottom w:val="single" w:sz="4" w:space="0" w:color="auto"/>
              <w:right w:val="single" w:sz="4" w:space="0" w:color="auto"/>
            </w:tcBorders>
          </w:tcPr>
          <w:p w14:paraId="7964F24A" w14:textId="2B8322CD" w:rsidR="00547E78" w:rsidRPr="00E94F7D" w:rsidRDefault="00196F4E" w:rsidP="00D82640">
            <w:pPr>
              <w:rPr>
                <w:rFonts w:ascii="Arial" w:hAnsi="Arial" w:cs="Arial"/>
                <w:color w:val="000000"/>
                <w:sz w:val="20"/>
                <w:szCs w:val="20"/>
              </w:rPr>
            </w:pPr>
            <w:r w:rsidRPr="00E94F7D">
              <w:rPr>
                <w:rFonts w:ascii="Arial" w:hAnsi="Arial" w:cs="Arial"/>
                <w:color w:val="000000"/>
                <w:sz w:val="20"/>
                <w:szCs w:val="20"/>
              </w:rPr>
              <w:t xml:space="preserve">Number </w:t>
            </w:r>
            <w:r w:rsidR="00547E78" w:rsidRPr="00E94F7D">
              <w:rPr>
                <w:rFonts w:ascii="Arial" w:hAnsi="Arial" w:cs="Arial"/>
                <w:color w:val="000000"/>
                <w:sz w:val="20"/>
                <w:szCs w:val="20"/>
              </w:rPr>
              <w:t>of primary branches</w:t>
            </w:r>
          </w:p>
        </w:tc>
        <w:tc>
          <w:tcPr>
            <w:tcW w:w="1639" w:type="dxa"/>
            <w:vMerge w:val="restart"/>
            <w:tcBorders>
              <w:top w:val="single" w:sz="4" w:space="0" w:color="auto"/>
              <w:right w:val="single" w:sz="4" w:space="0" w:color="auto"/>
            </w:tcBorders>
            <w:shd w:val="clear" w:color="auto" w:fill="auto"/>
          </w:tcPr>
          <w:p w14:paraId="30AFFD57" w14:textId="5D7BBFB4" w:rsidR="00547E78" w:rsidRPr="00E94F7D" w:rsidRDefault="00547E78" w:rsidP="00D82640">
            <w:pPr>
              <w:rPr>
                <w:rFonts w:ascii="Arial" w:hAnsi="Arial" w:cs="Arial"/>
                <w:color w:val="000000"/>
                <w:sz w:val="20"/>
                <w:szCs w:val="20"/>
              </w:rPr>
            </w:pPr>
            <w:r w:rsidRPr="00E94F7D">
              <w:rPr>
                <w:rFonts w:ascii="Arial" w:eastAsia="Times New Roman" w:hAnsi="Arial" w:cs="Arial"/>
                <w:color w:val="000000"/>
                <w:sz w:val="20"/>
                <w:szCs w:val="20"/>
              </w:rPr>
              <w:t>P</w:t>
            </w:r>
            <w:r w:rsidR="00330084" w:rsidRPr="00E94F7D">
              <w:rPr>
                <w:rFonts w:ascii="Arial" w:eastAsia="Times New Roman" w:hAnsi="Arial" w:cs="Arial"/>
                <w:color w:val="000000"/>
                <w:sz w:val="20"/>
                <w:szCs w:val="20"/>
              </w:rPr>
              <w:t>e</w:t>
            </w:r>
            <w:r w:rsidRPr="00E94F7D">
              <w:rPr>
                <w:rFonts w:ascii="Arial" w:eastAsia="Times New Roman" w:hAnsi="Arial" w:cs="Arial"/>
                <w:color w:val="000000"/>
                <w:sz w:val="20"/>
                <w:szCs w:val="20"/>
              </w:rPr>
              <w:t xml:space="preserve">tiole </w:t>
            </w:r>
            <w:proofErr w:type="gramStart"/>
            <w:r w:rsidRPr="00E94F7D">
              <w:rPr>
                <w:rFonts w:ascii="Arial" w:eastAsia="Times New Roman" w:hAnsi="Arial" w:cs="Arial"/>
                <w:color w:val="000000"/>
                <w:sz w:val="20"/>
                <w:szCs w:val="20"/>
              </w:rPr>
              <w:t>length  before</w:t>
            </w:r>
            <w:proofErr w:type="gramEnd"/>
            <w:r w:rsidRPr="00E94F7D">
              <w:rPr>
                <w:rFonts w:ascii="Arial" w:eastAsia="Times New Roman" w:hAnsi="Arial" w:cs="Arial"/>
                <w:color w:val="000000"/>
                <w:sz w:val="20"/>
                <w:szCs w:val="20"/>
              </w:rPr>
              <w:t xml:space="preserve"> </w:t>
            </w:r>
            <w:proofErr w:type="gramStart"/>
            <w:r w:rsidRPr="00E94F7D">
              <w:rPr>
                <w:rFonts w:ascii="Arial" w:eastAsia="Times New Roman" w:hAnsi="Arial" w:cs="Arial"/>
                <w:color w:val="000000"/>
                <w:sz w:val="20"/>
                <w:szCs w:val="20"/>
              </w:rPr>
              <w:t>flow</w:t>
            </w:r>
            <w:r w:rsidR="00330084" w:rsidRPr="00E94F7D">
              <w:rPr>
                <w:rFonts w:ascii="Arial" w:eastAsia="Times New Roman" w:hAnsi="Arial" w:cs="Arial"/>
                <w:color w:val="000000"/>
                <w:sz w:val="20"/>
                <w:szCs w:val="20"/>
              </w:rPr>
              <w:t>e</w:t>
            </w:r>
            <w:r w:rsidRPr="00E94F7D">
              <w:rPr>
                <w:rFonts w:ascii="Arial" w:eastAsia="Times New Roman" w:hAnsi="Arial" w:cs="Arial"/>
                <w:color w:val="000000"/>
                <w:sz w:val="20"/>
                <w:szCs w:val="20"/>
              </w:rPr>
              <w:t>ring  (</w:t>
            </w:r>
            <w:proofErr w:type="gramEnd"/>
            <w:r w:rsidRPr="00E94F7D">
              <w:rPr>
                <w:rFonts w:ascii="Arial" w:eastAsia="Times New Roman" w:hAnsi="Arial" w:cs="Arial"/>
                <w:color w:val="000000"/>
                <w:sz w:val="20"/>
                <w:szCs w:val="20"/>
              </w:rPr>
              <w:t>cm)</w:t>
            </w:r>
          </w:p>
        </w:tc>
      </w:tr>
      <w:tr w:rsidR="00547E78" w:rsidRPr="00E94F7D" w14:paraId="4837D09F" w14:textId="77777777" w:rsidTr="00267408">
        <w:trPr>
          <w:trHeight w:val="241"/>
        </w:trPr>
        <w:tc>
          <w:tcPr>
            <w:tcW w:w="2018" w:type="dxa"/>
            <w:vMerge/>
            <w:tcBorders>
              <w:right w:val="single" w:sz="4" w:space="0" w:color="auto"/>
            </w:tcBorders>
            <w:noWrap/>
          </w:tcPr>
          <w:p w14:paraId="00F730C9" w14:textId="77777777" w:rsidR="00547E78" w:rsidRPr="00E94F7D" w:rsidRDefault="00547E78" w:rsidP="00D82640">
            <w:pPr>
              <w:jc w:val="center"/>
              <w:rPr>
                <w:rFonts w:ascii="Arial" w:eastAsia="Times New Roman" w:hAnsi="Arial" w:cs="Arial"/>
                <w:color w:val="000000"/>
                <w:sz w:val="20"/>
                <w:szCs w:val="20"/>
              </w:rPr>
            </w:pPr>
          </w:p>
        </w:tc>
        <w:tc>
          <w:tcPr>
            <w:tcW w:w="1351" w:type="dxa"/>
            <w:tcBorders>
              <w:top w:val="single" w:sz="4" w:space="0" w:color="auto"/>
              <w:left w:val="single" w:sz="4" w:space="0" w:color="auto"/>
              <w:right w:val="single" w:sz="4" w:space="0" w:color="auto"/>
            </w:tcBorders>
          </w:tcPr>
          <w:p w14:paraId="26174B6A" w14:textId="77777777" w:rsidR="00547E78" w:rsidRPr="00E94F7D" w:rsidRDefault="00547E78" w:rsidP="00D82640">
            <w:pPr>
              <w:rPr>
                <w:rFonts w:ascii="Arial" w:eastAsia="Times New Roman" w:hAnsi="Arial" w:cs="Arial"/>
                <w:color w:val="000000"/>
                <w:sz w:val="20"/>
                <w:szCs w:val="20"/>
                <w:cs/>
              </w:rPr>
            </w:pPr>
            <w:r w:rsidRPr="00E94F7D">
              <w:rPr>
                <w:rFonts w:ascii="Arial" w:eastAsia="Times New Roman" w:hAnsi="Arial" w:cs="Arial"/>
                <w:color w:val="000000"/>
                <w:sz w:val="20"/>
                <w:szCs w:val="20"/>
              </w:rPr>
              <w:t>30 DAS</w:t>
            </w:r>
          </w:p>
        </w:tc>
        <w:tc>
          <w:tcPr>
            <w:tcW w:w="1463" w:type="dxa"/>
            <w:tcBorders>
              <w:top w:val="single" w:sz="4" w:space="0" w:color="auto"/>
              <w:left w:val="single" w:sz="4" w:space="0" w:color="auto"/>
              <w:right w:val="single" w:sz="4" w:space="0" w:color="auto"/>
            </w:tcBorders>
          </w:tcPr>
          <w:p w14:paraId="66B4E46B" w14:textId="77777777" w:rsidR="00547E78" w:rsidRPr="00E94F7D" w:rsidRDefault="00547E78" w:rsidP="00D82640">
            <w:pPr>
              <w:rPr>
                <w:rFonts w:ascii="Arial" w:eastAsia="Times New Roman" w:hAnsi="Arial" w:cs="Arial"/>
                <w:color w:val="000000"/>
                <w:sz w:val="20"/>
                <w:szCs w:val="20"/>
                <w:cs/>
              </w:rPr>
            </w:pPr>
            <w:r w:rsidRPr="00E94F7D">
              <w:rPr>
                <w:rFonts w:ascii="Arial" w:eastAsia="Times New Roman" w:hAnsi="Arial" w:cs="Arial"/>
                <w:color w:val="000000"/>
                <w:sz w:val="20"/>
                <w:szCs w:val="20"/>
              </w:rPr>
              <w:t>45 DAS</w:t>
            </w:r>
          </w:p>
        </w:tc>
        <w:tc>
          <w:tcPr>
            <w:tcW w:w="1466" w:type="dxa"/>
            <w:tcBorders>
              <w:top w:val="single" w:sz="4" w:space="0" w:color="auto"/>
              <w:left w:val="single" w:sz="4" w:space="0" w:color="auto"/>
              <w:right w:val="single" w:sz="4" w:space="0" w:color="auto"/>
            </w:tcBorders>
          </w:tcPr>
          <w:p w14:paraId="44ABCA14" w14:textId="77777777" w:rsidR="00547E78" w:rsidRPr="00E94F7D" w:rsidRDefault="00547E78" w:rsidP="00D82640">
            <w:pPr>
              <w:rPr>
                <w:rFonts w:ascii="Arial" w:eastAsia="Times New Roman" w:hAnsi="Arial" w:cs="Arial"/>
                <w:color w:val="000000"/>
                <w:sz w:val="20"/>
                <w:szCs w:val="20"/>
                <w:cs/>
              </w:rPr>
            </w:pPr>
            <w:r w:rsidRPr="00E94F7D">
              <w:rPr>
                <w:rFonts w:ascii="Arial" w:eastAsia="Times New Roman" w:hAnsi="Arial" w:cs="Arial"/>
                <w:color w:val="000000"/>
                <w:sz w:val="20"/>
                <w:szCs w:val="20"/>
                <w:cs/>
              </w:rPr>
              <w:t>140 DAS</w:t>
            </w:r>
          </w:p>
        </w:tc>
        <w:tc>
          <w:tcPr>
            <w:tcW w:w="1350" w:type="dxa"/>
            <w:tcBorders>
              <w:top w:val="single" w:sz="4" w:space="0" w:color="auto"/>
              <w:left w:val="single" w:sz="4" w:space="0" w:color="auto"/>
              <w:right w:val="single" w:sz="4" w:space="0" w:color="auto"/>
            </w:tcBorders>
          </w:tcPr>
          <w:p w14:paraId="0D744453" w14:textId="77777777" w:rsidR="00547E78" w:rsidRPr="00E94F7D" w:rsidRDefault="00547E78" w:rsidP="00D82640">
            <w:pPr>
              <w:rPr>
                <w:rFonts w:ascii="Arial" w:eastAsia="Times New Roman" w:hAnsi="Arial" w:cs="Arial"/>
                <w:color w:val="000000"/>
                <w:sz w:val="20"/>
                <w:szCs w:val="20"/>
                <w:cs/>
              </w:rPr>
            </w:pPr>
            <w:r w:rsidRPr="00E94F7D">
              <w:rPr>
                <w:rFonts w:ascii="Arial" w:eastAsia="Times New Roman" w:hAnsi="Arial" w:cs="Arial"/>
                <w:color w:val="000000"/>
                <w:sz w:val="20"/>
                <w:szCs w:val="20"/>
              </w:rPr>
              <w:t>30 DAS</w:t>
            </w:r>
          </w:p>
        </w:tc>
        <w:tc>
          <w:tcPr>
            <w:tcW w:w="1353" w:type="dxa"/>
            <w:tcBorders>
              <w:top w:val="single" w:sz="4" w:space="0" w:color="auto"/>
              <w:left w:val="single" w:sz="4" w:space="0" w:color="auto"/>
              <w:right w:val="single" w:sz="4" w:space="0" w:color="auto"/>
            </w:tcBorders>
          </w:tcPr>
          <w:p w14:paraId="406DDC93" w14:textId="77777777" w:rsidR="00547E78" w:rsidRPr="00E94F7D" w:rsidRDefault="00547E78" w:rsidP="00D82640">
            <w:pPr>
              <w:rPr>
                <w:rFonts w:ascii="Arial" w:eastAsia="Times New Roman" w:hAnsi="Arial" w:cs="Arial"/>
                <w:color w:val="000000"/>
                <w:sz w:val="20"/>
                <w:szCs w:val="20"/>
                <w:cs/>
              </w:rPr>
            </w:pPr>
            <w:r w:rsidRPr="00E94F7D">
              <w:rPr>
                <w:rFonts w:ascii="Arial" w:eastAsia="Times New Roman" w:hAnsi="Arial" w:cs="Arial"/>
                <w:color w:val="000000"/>
                <w:sz w:val="20"/>
                <w:szCs w:val="20"/>
              </w:rPr>
              <w:t>45 DAS</w:t>
            </w:r>
          </w:p>
        </w:tc>
        <w:tc>
          <w:tcPr>
            <w:tcW w:w="1239" w:type="dxa"/>
            <w:tcBorders>
              <w:top w:val="single" w:sz="4" w:space="0" w:color="auto"/>
              <w:left w:val="single" w:sz="4" w:space="0" w:color="auto"/>
              <w:right w:val="single" w:sz="4" w:space="0" w:color="auto"/>
            </w:tcBorders>
          </w:tcPr>
          <w:p w14:paraId="51B3C4A0" w14:textId="77777777" w:rsidR="00547E78" w:rsidRPr="00E94F7D" w:rsidRDefault="00547E78" w:rsidP="00D82640">
            <w:pPr>
              <w:rPr>
                <w:rFonts w:ascii="Arial" w:hAnsi="Arial" w:cs="Arial"/>
                <w:color w:val="000000"/>
                <w:sz w:val="20"/>
                <w:szCs w:val="20"/>
                <w:cs/>
              </w:rPr>
            </w:pPr>
            <w:r w:rsidRPr="00E94F7D">
              <w:rPr>
                <w:rFonts w:ascii="Arial" w:eastAsia="Times New Roman" w:hAnsi="Arial" w:cs="Arial"/>
                <w:color w:val="000000"/>
                <w:sz w:val="20"/>
                <w:szCs w:val="20"/>
              </w:rPr>
              <w:t>30 DAS</w:t>
            </w:r>
          </w:p>
        </w:tc>
        <w:tc>
          <w:tcPr>
            <w:tcW w:w="1010" w:type="dxa"/>
            <w:tcBorders>
              <w:top w:val="single" w:sz="4" w:space="0" w:color="auto"/>
              <w:left w:val="single" w:sz="4" w:space="0" w:color="auto"/>
              <w:right w:val="single" w:sz="4" w:space="0" w:color="auto"/>
            </w:tcBorders>
          </w:tcPr>
          <w:p w14:paraId="788B0411" w14:textId="77777777" w:rsidR="00547E78" w:rsidRPr="00E94F7D" w:rsidRDefault="00547E78" w:rsidP="00D82640">
            <w:pPr>
              <w:rPr>
                <w:rFonts w:ascii="Arial" w:hAnsi="Arial" w:cs="Arial"/>
                <w:color w:val="000000"/>
                <w:sz w:val="20"/>
                <w:szCs w:val="20"/>
                <w:cs/>
              </w:rPr>
            </w:pPr>
            <w:r w:rsidRPr="00E94F7D">
              <w:rPr>
                <w:rFonts w:ascii="Arial" w:eastAsia="Times New Roman" w:hAnsi="Arial" w:cs="Arial"/>
                <w:color w:val="000000"/>
                <w:sz w:val="20"/>
                <w:szCs w:val="20"/>
              </w:rPr>
              <w:t>45 DAS</w:t>
            </w:r>
          </w:p>
        </w:tc>
        <w:tc>
          <w:tcPr>
            <w:tcW w:w="1639" w:type="dxa"/>
            <w:vMerge/>
            <w:tcBorders>
              <w:right w:val="single" w:sz="4" w:space="0" w:color="auto"/>
            </w:tcBorders>
            <w:shd w:val="clear" w:color="auto" w:fill="auto"/>
          </w:tcPr>
          <w:p w14:paraId="0827E722" w14:textId="77777777" w:rsidR="00547E78" w:rsidRPr="00E94F7D" w:rsidRDefault="00547E78" w:rsidP="00D82640">
            <w:pPr>
              <w:rPr>
                <w:rFonts w:ascii="Arial" w:hAnsi="Arial" w:cs="Arial"/>
                <w:color w:val="000000"/>
                <w:sz w:val="20"/>
                <w:szCs w:val="20"/>
              </w:rPr>
            </w:pPr>
          </w:p>
        </w:tc>
      </w:tr>
      <w:tr w:rsidR="00547E78" w:rsidRPr="00E94F7D" w14:paraId="1C149D1F" w14:textId="77777777" w:rsidTr="00547E78">
        <w:trPr>
          <w:trHeight w:val="295"/>
        </w:trPr>
        <w:tc>
          <w:tcPr>
            <w:tcW w:w="2018" w:type="dxa"/>
            <w:tcBorders>
              <w:right w:val="single" w:sz="4" w:space="0" w:color="auto"/>
            </w:tcBorders>
            <w:noWrap/>
            <w:hideMark/>
          </w:tcPr>
          <w:p w14:paraId="204B4519"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Planting time</w:t>
            </w:r>
          </w:p>
        </w:tc>
        <w:tc>
          <w:tcPr>
            <w:tcW w:w="1351" w:type="dxa"/>
            <w:tcBorders>
              <w:top w:val="nil"/>
              <w:left w:val="single" w:sz="4" w:space="0" w:color="auto"/>
              <w:right w:val="single" w:sz="4" w:space="0" w:color="auto"/>
            </w:tcBorders>
          </w:tcPr>
          <w:p w14:paraId="02A681B0" w14:textId="77777777" w:rsidR="00547E78" w:rsidRPr="00E94F7D" w:rsidRDefault="00547E78" w:rsidP="00D82640">
            <w:pPr>
              <w:rPr>
                <w:rFonts w:ascii="Arial" w:eastAsia="Times New Roman" w:hAnsi="Arial" w:cs="Arial"/>
                <w:color w:val="000000"/>
                <w:sz w:val="20"/>
                <w:szCs w:val="20"/>
              </w:rPr>
            </w:pPr>
          </w:p>
        </w:tc>
        <w:tc>
          <w:tcPr>
            <w:tcW w:w="1463" w:type="dxa"/>
            <w:tcBorders>
              <w:top w:val="nil"/>
              <w:left w:val="single" w:sz="4" w:space="0" w:color="auto"/>
              <w:right w:val="single" w:sz="4" w:space="0" w:color="auto"/>
            </w:tcBorders>
          </w:tcPr>
          <w:p w14:paraId="48C9F9DB" w14:textId="77777777" w:rsidR="00547E78" w:rsidRPr="00E94F7D" w:rsidRDefault="00547E78" w:rsidP="00D82640">
            <w:pPr>
              <w:rPr>
                <w:rFonts w:ascii="Arial" w:eastAsia="Times New Roman" w:hAnsi="Arial" w:cs="Arial"/>
                <w:color w:val="000000"/>
                <w:sz w:val="20"/>
                <w:szCs w:val="20"/>
              </w:rPr>
            </w:pPr>
          </w:p>
        </w:tc>
        <w:tc>
          <w:tcPr>
            <w:tcW w:w="1466" w:type="dxa"/>
            <w:tcBorders>
              <w:top w:val="nil"/>
              <w:left w:val="single" w:sz="4" w:space="0" w:color="auto"/>
              <w:right w:val="single" w:sz="4" w:space="0" w:color="auto"/>
            </w:tcBorders>
          </w:tcPr>
          <w:p w14:paraId="078313E4" w14:textId="77777777" w:rsidR="00547E78" w:rsidRPr="00E94F7D" w:rsidRDefault="00547E78" w:rsidP="00D82640">
            <w:pPr>
              <w:rPr>
                <w:rFonts w:ascii="Arial" w:eastAsia="Times New Roman" w:hAnsi="Arial" w:cs="Arial"/>
                <w:color w:val="000000"/>
                <w:sz w:val="20"/>
                <w:szCs w:val="20"/>
              </w:rPr>
            </w:pPr>
          </w:p>
        </w:tc>
        <w:tc>
          <w:tcPr>
            <w:tcW w:w="1350" w:type="dxa"/>
            <w:tcBorders>
              <w:top w:val="nil"/>
              <w:left w:val="single" w:sz="4" w:space="0" w:color="auto"/>
              <w:right w:val="single" w:sz="4" w:space="0" w:color="auto"/>
            </w:tcBorders>
          </w:tcPr>
          <w:p w14:paraId="4A9EC754" w14:textId="77777777" w:rsidR="00547E78" w:rsidRPr="00E94F7D" w:rsidRDefault="00547E78" w:rsidP="00D82640">
            <w:pPr>
              <w:rPr>
                <w:rFonts w:ascii="Arial" w:eastAsia="Times New Roman" w:hAnsi="Arial" w:cs="Arial"/>
                <w:color w:val="000000"/>
                <w:sz w:val="20"/>
                <w:szCs w:val="20"/>
              </w:rPr>
            </w:pPr>
          </w:p>
        </w:tc>
        <w:tc>
          <w:tcPr>
            <w:tcW w:w="1353" w:type="dxa"/>
            <w:tcBorders>
              <w:top w:val="nil"/>
              <w:left w:val="single" w:sz="4" w:space="0" w:color="auto"/>
              <w:right w:val="single" w:sz="4" w:space="0" w:color="auto"/>
            </w:tcBorders>
          </w:tcPr>
          <w:p w14:paraId="4851AF84" w14:textId="77777777" w:rsidR="00547E78" w:rsidRPr="00E94F7D" w:rsidRDefault="00547E78" w:rsidP="00D82640">
            <w:pPr>
              <w:rPr>
                <w:rFonts w:ascii="Arial" w:eastAsia="Times New Roman" w:hAnsi="Arial" w:cs="Arial"/>
                <w:color w:val="000000"/>
                <w:sz w:val="20"/>
                <w:szCs w:val="20"/>
              </w:rPr>
            </w:pPr>
          </w:p>
        </w:tc>
        <w:tc>
          <w:tcPr>
            <w:tcW w:w="1239" w:type="dxa"/>
            <w:tcBorders>
              <w:top w:val="nil"/>
              <w:left w:val="single" w:sz="4" w:space="0" w:color="auto"/>
              <w:right w:val="single" w:sz="4" w:space="0" w:color="auto"/>
            </w:tcBorders>
          </w:tcPr>
          <w:p w14:paraId="00C7382B" w14:textId="77777777" w:rsidR="00547E78" w:rsidRPr="00E94F7D" w:rsidRDefault="00547E78" w:rsidP="00D82640">
            <w:pPr>
              <w:rPr>
                <w:rFonts w:ascii="Arial" w:eastAsia="Times New Roman" w:hAnsi="Arial" w:cs="Arial"/>
                <w:color w:val="000000"/>
                <w:sz w:val="20"/>
                <w:szCs w:val="20"/>
              </w:rPr>
            </w:pPr>
          </w:p>
        </w:tc>
        <w:tc>
          <w:tcPr>
            <w:tcW w:w="1010" w:type="dxa"/>
            <w:tcBorders>
              <w:top w:val="nil"/>
              <w:left w:val="single" w:sz="4" w:space="0" w:color="auto"/>
              <w:right w:val="single" w:sz="4" w:space="0" w:color="auto"/>
            </w:tcBorders>
          </w:tcPr>
          <w:p w14:paraId="75C27B98" w14:textId="77777777" w:rsidR="00547E78" w:rsidRPr="00E94F7D" w:rsidRDefault="00547E78" w:rsidP="00D82640">
            <w:pPr>
              <w:rPr>
                <w:rFonts w:ascii="Arial" w:eastAsia="Times New Roman" w:hAnsi="Arial" w:cs="Arial"/>
                <w:color w:val="000000"/>
                <w:sz w:val="20"/>
                <w:szCs w:val="20"/>
              </w:rPr>
            </w:pPr>
          </w:p>
        </w:tc>
        <w:tc>
          <w:tcPr>
            <w:tcW w:w="1639" w:type="dxa"/>
            <w:tcBorders>
              <w:top w:val="nil"/>
              <w:left w:val="single" w:sz="4" w:space="0" w:color="auto"/>
              <w:right w:val="single" w:sz="4" w:space="0" w:color="auto"/>
            </w:tcBorders>
          </w:tcPr>
          <w:p w14:paraId="410C7C58" w14:textId="77777777" w:rsidR="00547E78" w:rsidRPr="00E94F7D" w:rsidRDefault="00547E78" w:rsidP="00D82640">
            <w:pPr>
              <w:rPr>
                <w:rFonts w:ascii="Arial" w:eastAsia="Times New Roman" w:hAnsi="Arial" w:cs="Arial"/>
                <w:color w:val="000000"/>
                <w:sz w:val="20"/>
                <w:szCs w:val="20"/>
              </w:rPr>
            </w:pPr>
          </w:p>
        </w:tc>
      </w:tr>
      <w:tr w:rsidR="00547E78" w:rsidRPr="00E94F7D" w14:paraId="5490126E" w14:textId="77777777" w:rsidTr="00547E78">
        <w:trPr>
          <w:trHeight w:val="291"/>
        </w:trPr>
        <w:tc>
          <w:tcPr>
            <w:tcW w:w="2018" w:type="dxa"/>
            <w:tcBorders>
              <w:right w:val="single" w:sz="4" w:space="0" w:color="auto"/>
            </w:tcBorders>
            <w:vAlign w:val="bottom"/>
            <w:hideMark/>
          </w:tcPr>
          <w:p w14:paraId="5DDC5EE4"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1</w:t>
            </w:r>
          </w:p>
        </w:tc>
        <w:tc>
          <w:tcPr>
            <w:tcW w:w="1351" w:type="dxa"/>
            <w:tcBorders>
              <w:left w:val="single" w:sz="4" w:space="0" w:color="auto"/>
              <w:right w:val="single" w:sz="4" w:space="0" w:color="auto"/>
            </w:tcBorders>
            <w:vAlign w:val="bottom"/>
          </w:tcPr>
          <w:p w14:paraId="6A31263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37.83 a</w:t>
            </w:r>
          </w:p>
        </w:tc>
        <w:tc>
          <w:tcPr>
            <w:tcW w:w="1463" w:type="dxa"/>
            <w:tcBorders>
              <w:left w:val="single" w:sz="4" w:space="0" w:color="auto"/>
              <w:right w:val="single" w:sz="4" w:space="0" w:color="auto"/>
            </w:tcBorders>
            <w:vAlign w:val="bottom"/>
          </w:tcPr>
          <w:p w14:paraId="7A951B6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124.92 a</w:t>
            </w:r>
          </w:p>
        </w:tc>
        <w:tc>
          <w:tcPr>
            <w:tcW w:w="1466" w:type="dxa"/>
            <w:tcBorders>
              <w:left w:val="single" w:sz="4" w:space="0" w:color="auto"/>
              <w:right w:val="single" w:sz="4" w:space="0" w:color="auto"/>
            </w:tcBorders>
            <w:vAlign w:val="bottom"/>
          </w:tcPr>
          <w:p w14:paraId="4549E49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367.37 a</w:t>
            </w:r>
          </w:p>
        </w:tc>
        <w:tc>
          <w:tcPr>
            <w:tcW w:w="1350" w:type="dxa"/>
            <w:tcBorders>
              <w:left w:val="single" w:sz="4" w:space="0" w:color="auto"/>
              <w:right w:val="single" w:sz="4" w:space="0" w:color="auto"/>
            </w:tcBorders>
            <w:vAlign w:val="bottom"/>
          </w:tcPr>
          <w:p w14:paraId="3ED32D2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6.67 a</w:t>
            </w:r>
          </w:p>
        </w:tc>
        <w:tc>
          <w:tcPr>
            <w:tcW w:w="1353" w:type="dxa"/>
            <w:tcBorders>
              <w:left w:val="single" w:sz="4" w:space="0" w:color="auto"/>
              <w:right w:val="single" w:sz="4" w:space="0" w:color="auto"/>
            </w:tcBorders>
            <w:vAlign w:val="bottom"/>
          </w:tcPr>
          <w:p w14:paraId="46770E4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30.54 a</w:t>
            </w:r>
          </w:p>
        </w:tc>
        <w:tc>
          <w:tcPr>
            <w:tcW w:w="1239" w:type="dxa"/>
            <w:tcBorders>
              <w:left w:val="single" w:sz="4" w:space="0" w:color="auto"/>
              <w:right w:val="single" w:sz="4" w:space="0" w:color="auto"/>
            </w:tcBorders>
            <w:vAlign w:val="bottom"/>
          </w:tcPr>
          <w:p w14:paraId="606B719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3.71 a</w:t>
            </w:r>
          </w:p>
        </w:tc>
        <w:tc>
          <w:tcPr>
            <w:tcW w:w="1010" w:type="dxa"/>
            <w:tcBorders>
              <w:left w:val="single" w:sz="4" w:space="0" w:color="auto"/>
              <w:right w:val="single" w:sz="4" w:space="0" w:color="auto"/>
            </w:tcBorders>
            <w:vAlign w:val="bottom"/>
          </w:tcPr>
          <w:p w14:paraId="14F27A3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5.38 a</w:t>
            </w:r>
          </w:p>
        </w:tc>
        <w:tc>
          <w:tcPr>
            <w:tcW w:w="1639" w:type="dxa"/>
            <w:tcBorders>
              <w:left w:val="single" w:sz="4" w:space="0" w:color="auto"/>
              <w:right w:val="single" w:sz="4" w:space="0" w:color="auto"/>
            </w:tcBorders>
            <w:vAlign w:val="bottom"/>
          </w:tcPr>
          <w:p w14:paraId="354846B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24.404a</w:t>
            </w:r>
          </w:p>
        </w:tc>
      </w:tr>
      <w:tr w:rsidR="00547E78" w:rsidRPr="00E94F7D" w14:paraId="6A4468F5" w14:textId="77777777" w:rsidTr="00547E78">
        <w:trPr>
          <w:trHeight w:val="240"/>
        </w:trPr>
        <w:tc>
          <w:tcPr>
            <w:tcW w:w="2018" w:type="dxa"/>
            <w:tcBorders>
              <w:right w:val="single" w:sz="4" w:space="0" w:color="auto"/>
            </w:tcBorders>
            <w:vAlign w:val="bottom"/>
            <w:hideMark/>
          </w:tcPr>
          <w:p w14:paraId="361FF275"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2</w:t>
            </w:r>
          </w:p>
        </w:tc>
        <w:tc>
          <w:tcPr>
            <w:tcW w:w="1351" w:type="dxa"/>
            <w:tcBorders>
              <w:left w:val="single" w:sz="4" w:space="0" w:color="auto"/>
              <w:right w:val="single" w:sz="4" w:space="0" w:color="auto"/>
            </w:tcBorders>
            <w:vAlign w:val="bottom"/>
          </w:tcPr>
          <w:p w14:paraId="02A54CF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22.56 b</w:t>
            </w:r>
          </w:p>
        </w:tc>
        <w:tc>
          <w:tcPr>
            <w:tcW w:w="1463" w:type="dxa"/>
            <w:tcBorders>
              <w:left w:val="single" w:sz="4" w:space="0" w:color="auto"/>
              <w:right w:val="single" w:sz="4" w:space="0" w:color="auto"/>
            </w:tcBorders>
            <w:vAlign w:val="bottom"/>
          </w:tcPr>
          <w:p w14:paraId="1A859C9C"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121.41b</w:t>
            </w:r>
          </w:p>
        </w:tc>
        <w:tc>
          <w:tcPr>
            <w:tcW w:w="1466" w:type="dxa"/>
            <w:tcBorders>
              <w:left w:val="single" w:sz="4" w:space="0" w:color="auto"/>
              <w:right w:val="single" w:sz="4" w:space="0" w:color="auto"/>
            </w:tcBorders>
            <w:vAlign w:val="bottom"/>
          </w:tcPr>
          <w:p w14:paraId="12D5C51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344.77 b</w:t>
            </w:r>
          </w:p>
        </w:tc>
        <w:tc>
          <w:tcPr>
            <w:tcW w:w="1350" w:type="dxa"/>
            <w:tcBorders>
              <w:left w:val="single" w:sz="4" w:space="0" w:color="auto"/>
              <w:right w:val="single" w:sz="4" w:space="0" w:color="auto"/>
            </w:tcBorders>
            <w:vAlign w:val="bottom"/>
          </w:tcPr>
          <w:p w14:paraId="2DF711F2"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5.37 b</w:t>
            </w:r>
          </w:p>
        </w:tc>
        <w:tc>
          <w:tcPr>
            <w:tcW w:w="1353" w:type="dxa"/>
            <w:tcBorders>
              <w:left w:val="single" w:sz="4" w:space="0" w:color="auto"/>
              <w:right w:val="single" w:sz="4" w:space="0" w:color="auto"/>
            </w:tcBorders>
            <w:vAlign w:val="bottom"/>
          </w:tcPr>
          <w:p w14:paraId="7A783DC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23.54 b</w:t>
            </w:r>
          </w:p>
        </w:tc>
        <w:tc>
          <w:tcPr>
            <w:tcW w:w="1239" w:type="dxa"/>
            <w:tcBorders>
              <w:left w:val="single" w:sz="4" w:space="0" w:color="auto"/>
              <w:right w:val="single" w:sz="4" w:space="0" w:color="auto"/>
            </w:tcBorders>
            <w:vAlign w:val="bottom"/>
          </w:tcPr>
          <w:p w14:paraId="71E7562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3.46 a</w:t>
            </w:r>
          </w:p>
        </w:tc>
        <w:tc>
          <w:tcPr>
            <w:tcW w:w="1010" w:type="dxa"/>
            <w:tcBorders>
              <w:left w:val="single" w:sz="4" w:space="0" w:color="auto"/>
              <w:right w:val="single" w:sz="4" w:space="0" w:color="auto"/>
            </w:tcBorders>
            <w:vAlign w:val="bottom"/>
          </w:tcPr>
          <w:p w14:paraId="52E12C6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4.08 b</w:t>
            </w:r>
          </w:p>
        </w:tc>
        <w:tc>
          <w:tcPr>
            <w:tcW w:w="1639" w:type="dxa"/>
            <w:tcBorders>
              <w:left w:val="single" w:sz="4" w:space="0" w:color="auto"/>
              <w:right w:val="single" w:sz="4" w:space="0" w:color="auto"/>
            </w:tcBorders>
            <w:vAlign w:val="bottom"/>
          </w:tcPr>
          <w:p w14:paraId="2371263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19.374 b</w:t>
            </w:r>
          </w:p>
        </w:tc>
      </w:tr>
      <w:tr w:rsidR="00547E78" w:rsidRPr="00E94F7D" w14:paraId="3E013C7D" w14:textId="77777777" w:rsidTr="00547E78">
        <w:trPr>
          <w:trHeight w:val="240"/>
        </w:trPr>
        <w:tc>
          <w:tcPr>
            <w:tcW w:w="2018" w:type="dxa"/>
            <w:tcBorders>
              <w:right w:val="single" w:sz="4" w:space="0" w:color="auto"/>
            </w:tcBorders>
            <w:vAlign w:val="bottom"/>
            <w:hideMark/>
          </w:tcPr>
          <w:p w14:paraId="5D7B71F1"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3</w:t>
            </w:r>
          </w:p>
        </w:tc>
        <w:tc>
          <w:tcPr>
            <w:tcW w:w="1351" w:type="dxa"/>
            <w:tcBorders>
              <w:left w:val="single" w:sz="4" w:space="0" w:color="auto"/>
              <w:right w:val="single" w:sz="4" w:space="0" w:color="auto"/>
            </w:tcBorders>
            <w:vAlign w:val="bottom"/>
          </w:tcPr>
          <w:p w14:paraId="63CF1CD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16.26 c</w:t>
            </w:r>
          </w:p>
        </w:tc>
        <w:tc>
          <w:tcPr>
            <w:tcW w:w="1463" w:type="dxa"/>
            <w:tcBorders>
              <w:left w:val="single" w:sz="4" w:space="0" w:color="auto"/>
              <w:right w:val="single" w:sz="4" w:space="0" w:color="auto"/>
            </w:tcBorders>
            <w:vAlign w:val="bottom"/>
          </w:tcPr>
          <w:p w14:paraId="1B9157D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99.99 c</w:t>
            </w:r>
          </w:p>
        </w:tc>
        <w:tc>
          <w:tcPr>
            <w:tcW w:w="1466" w:type="dxa"/>
            <w:tcBorders>
              <w:left w:val="single" w:sz="4" w:space="0" w:color="auto"/>
              <w:right w:val="single" w:sz="4" w:space="0" w:color="auto"/>
            </w:tcBorders>
            <w:vAlign w:val="bottom"/>
          </w:tcPr>
          <w:p w14:paraId="31E3ABB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282.69 c</w:t>
            </w:r>
          </w:p>
        </w:tc>
        <w:tc>
          <w:tcPr>
            <w:tcW w:w="1350" w:type="dxa"/>
            <w:tcBorders>
              <w:left w:val="single" w:sz="4" w:space="0" w:color="auto"/>
              <w:right w:val="single" w:sz="4" w:space="0" w:color="auto"/>
            </w:tcBorders>
            <w:vAlign w:val="bottom"/>
          </w:tcPr>
          <w:p w14:paraId="064093A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4.93 b</w:t>
            </w:r>
          </w:p>
        </w:tc>
        <w:tc>
          <w:tcPr>
            <w:tcW w:w="1353" w:type="dxa"/>
            <w:tcBorders>
              <w:left w:val="single" w:sz="4" w:space="0" w:color="auto"/>
              <w:right w:val="single" w:sz="4" w:space="0" w:color="auto"/>
            </w:tcBorders>
            <w:vAlign w:val="bottom"/>
          </w:tcPr>
          <w:p w14:paraId="766D62A1"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23.13 b</w:t>
            </w:r>
          </w:p>
        </w:tc>
        <w:tc>
          <w:tcPr>
            <w:tcW w:w="1239" w:type="dxa"/>
            <w:tcBorders>
              <w:left w:val="single" w:sz="4" w:space="0" w:color="auto"/>
              <w:right w:val="single" w:sz="4" w:space="0" w:color="auto"/>
            </w:tcBorders>
            <w:vAlign w:val="bottom"/>
          </w:tcPr>
          <w:p w14:paraId="5D6DA91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2.24 b</w:t>
            </w:r>
          </w:p>
        </w:tc>
        <w:tc>
          <w:tcPr>
            <w:tcW w:w="1010" w:type="dxa"/>
            <w:tcBorders>
              <w:left w:val="single" w:sz="4" w:space="0" w:color="auto"/>
              <w:right w:val="single" w:sz="4" w:space="0" w:color="auto"/>
            </w:tcBorders>
            <w:vAlign w:val="bottom"/>
          </w:tcPr>
          <w:p w14:paraId="52FC685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2.92 c</w:t>
            </w:r>
          </w:p>
        </w:tc>
        <w:tc>
          <w:tcPr>
            <w:tcW w:w="1639" w:type="dxa"/>
            <w:tcBorders>
              <w:left w:val="single" w:sz="4" w:space="0" w:color="auto"/>
              <w:right w:val="single" w:sz="4" w:space="0" w:color="auto"/>
            </w:tcBorders>
            <w:vAlign w:val="bottom"/>
          </w:tcPr>
          <w:p w14:paraId="383C9A8B" w14:textId="77777777" w:rsidR="00547E78" w:rsidRPr="00E94F7D" w:rsidRDefault="00547E78" w:rsidP="00D82640">
            <w:pPr>
              <w:rPr>
                <w:rFonts w:ascii="Arial" w:hAnsi="Arial" w:cs="Arial"/>
                <w:color w:val="000000"/>
                <w:sz w:val="20"/>
                <w:szCs w:val="20"/>
              </w:rPr>
            </w:pPr>
            <w:proofErr w:type="gramStart"/>
            <w:r w:rsidRPr="00E94F7D">
              <w:rPr>
                <w:rFonts w:ascii="Arial" w:hAnsi="Arial" w:cs="Arial"/>
                <w:color w:val="000000"/>
                <w:sz w:val="20"/>
                <w:szCs w:val="20"/>
              </w:rPr>
              <w:t>18.086  c</w:t>
            </w:r>
            <w:proofErr w:type="gramEnd"/>
          </w:p>
        </w:tc>
      </w:tr>
      <w:tr w:rsidR="00547E78" w:rsidRPr="00E94F7D" w14:paraId="5BA9A132" w14:textId="77777777" w:rsidTr="00547E78">
        <w:trPr>
          <w:trHeight w:val="240"/>
        </w:trPr>
        <w:tc>
          <w:tcPr>
            <w:tcW w:w="2018" w:type="dxa"/>
            <w:tcBorders>
              <w:right w:val="single" w:sz="4" w:space="0" w:color="auto"/>
            </w:tcBorders>
            <w:hideMark/>
          </w:tcPr>
          <w:p w14:paraId="507A5BDB" w14:textId="77777777" w:rsidR="00547E78" w:rsidRPr="00E94F7D" w:rsidRDefault="00547E78" w:rsidP="00D82640">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351" w:type="dxa"/>
            <w:tcBorders>
              <w:left w:val="single" w:sz="4" w:space="0" w:color="auto"/>
              <w:right w:val="single" w:sz="4" w:space="0" w:color="auto"/>
            </w:tcBorders>
            <w:vAlign w:val="bottom"/>
          </w:tcPr>
          <w:p w14:paraId="0122AF3D"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1.8144</w:t>
            </w:r>
          </w:p>
        </w:tc>
        <w:tc>
          <w:tcPr>
            <w:tcW w:w="1463" w:type="dxa"/>
            <w:tcBorders>
              <w:left w:val="single" w:sz="4" w:space="0" w:color="auto"/>
              <w:right w:val="single" w:sz="4" w:space="0" w:color="auto"/>
            </w:tcBorders>
            <w:vAlign w:val="bottom"/>
          </w:tcPr>
          <w:p w14:paraId="2AA95FFF" w14:textId="77777777" w:rsidR="00547E78" w:rsidRPr="00E94F7D" w:rsidRDefault="00547E78" w:rsidP="00D82640">
            <w:pPr>
              <w:rPr>
                <w:rFonts w:ascii="Arial" w:hAnsi="Arial" w:cs="Arial"/>
                <w:color w:val="000000"/>
                <w:sz w:val="20"/>
                <w:szCs w:val="20"/>
              </w:rPr>
            </w:pPr>
            <w:r w:rsidRPr="00E94F7D">
              <w:rPr>
                <w:rFonts w:ascii="Arial" w:eastAsiaTheme="minorHAnsi" w:hAnsi="Arial" w:cs="Arial"/>
                <w:sz w:val="20"/>
                <w:szCs w:val="20"/>
              </w:rPr>
              <w:t>2.0317</w:t>
            </w:r>
          </w:p>
        </w:tc>
        <w:tc>
          <w:tcPr>
            <w:tcW w:w="1466" w:type="dxa"/>
            <w:tcBorders>
              <w:left w:val="single" w:sz="4" w:space="0" w:color="auto"/>
              <w:right w:val="single" w:sz="4" w:space="0" w:color="auto"/>
            </w:tcBorders>
            <w:vAlign w:val="bottom"/>
          </w:tcPr>
          <w:p w14:paraId="3ED49341" w14:textId="77777777" w:rsidR="00547E78" w:rsidRPr="00E94F7D" w:rsidRDefault="00547E78" w:rsidP="00D82640">
            <w:pPr>
              <w:rPr>
                <w:rFonts w:ascii="Arial" w:hAnsi="Arial" w:cs="Arial"/>
                <w:color w:val="000000"/>
                <w:sz w:val="20"/>
                <w:szCs w:val="20"/>
              </w:rPr>
            </w:pPr>
            <w:r w:rsidRPr="00E94F7D">
              <w:rPr>
                <w:rFonts w:ascii="Arial" w:eastAsiaTheme="minorHAnsi" w:hAnsi="Arial" w:cs="Arial"/>
                <w:sz w:val="20"/>
                <w:szCs w:val="20"/>
              </w:rPr>
              <w:t>5.9133</w:t>
            </w:r>
          </w:p>
        </w:tc>
        <w:tc>
          <w:tcPr>
            <w:tcW w:w="1350" w:type="dxa"/>
            <w:tcBorders>
              <w:left w:val="single" w:sz="4" w:space="0" w:color="auto"/>
              <w:right w:val="single" w:sz="4" w:space="0" w:color="auto"/>
            </w:tcBorders>
            <w:vAlign w:val="bottom"/>
          </w:tcPr>
          <w:p w14:paraId="7C21ECE1"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0.5878</w:t>
            </w:r>
          </w:p>
        </w:tc>
        <w:tc>
          <w:tcPr>
            <w:tcW w:w="1353" w:type="dxa"/>
            <w:tcBorders>
              <w:left w:val="single" w:sz="4" w:space="0" w:color="auto"/>
              <w:right w:val="single" w:sz="4" w:space="0" w:color="auto"/>
            </w:tcBorders>
            <w:vAlign w:val="bottom"/>
          </w:tcPr>
          <w:p w14:paraId="3C89682D"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0.8248</w:t>
            </w:r>
          </w:p>
        </w:tc>
        <w:tc>
          <w:tcPr>
            <w:tcW w:w="1239" w:type="dxa"/>
            <w:tcBorders>
              <w:left w:val="single" w:sz="4" w:space="0" w:color="auto"/>
              <w:right w:val="single" w:sz="4" w:space="0" w:color="auto"/>
            </w:tcBorders>
            <w:vAlign w:val="bottom"/>
          </w:tcPr>
          <w:p w14:paraId="7E6E6AAC"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0.3824</w:t>
            </w:r>
          </w:p>
        </w:tc>
        <w:tc>
          <w:tcPr>
            <w:tcW w:w="1010" w:type="dxa"/>
            <w:tcBorders>
              <w:left w:val="single" w:sz="4" w:space="0" w:color="auto"/>
              <w:right w:val="single" w:sz="4" w:space="0" w:color="auto"/>
            </w:tcBorders>
            <w:vAlign w:val="bottom"/>
          </w:tcPr>
          <w:p w14:paraId="6CFF5100"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0.7446</w:t>
            </w:r>
          </w:p>
        </w:tc>
        <w:tc>
          <w:tcPr>
            <w:tcW w:w="1639" w:type="dxa"/>
            <w:tcBorders>
              <w:left w:val="single" w:sz="4" w:space="0" w:color="auto"/>
              <w:right w:val="single" w:sz="4" w:space="0" w:color="auto"/>
            </w:tcBorders>
            <w:vAlign w:val="bottom"/>
          </w:tcPr>
          <w:p w14:paraId="19D36B6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1.2167</w:t>
            </w:r>
          </w:p>
        </w:tc>
      </w:tr>
      <w:tr w:rsidR="00547E78" w:rsidRPr="00E94F7D" w14:paraId="4C04E25D" w14:textId="77777777" w:rsidTr="00547E78">
        <w:trPr>
          <w:trHeight w:val="240"/>
        </w:trPr>
        <w:tc>
          <w:tcPr>
            <w:tcW w:w="2018" w:type="dxa"/>
            <w:tcBorders>
              <w:right w:val="single" w:sz="4" w:space="0" w:color="auto"/>
            </w:tcBorders>
            <w:hideMark/>
          </w:tcPr>
          <w:p w14:paraId="1599E2A5"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351" w:type="dxa"/>
            <w:tcBorders>
              <w:left w:val="single" w:sz="4" w:space="0" w:color="auto"/>
              <w:right w:val="single" w:sz="4" w:space="0" w:color="auto"/>
            </w:tcBorders>
          </w:tcPr>
          <w:p w14:paraId="4B98817F"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4.79</w:t>
            </w:r>
          </w:p>
        </w:tc>
        <w:tc>
          <w:tcPr>
            <w:tcW w:w="1463" w:type="dxa"/>
            <w:tcBorders>
              <w:left w:val="single" w:sz="4" w:space="0" w:color="auto"/>
              <w:right w:val="single" w:sz="4" w:space="0" w:color="auto"/>
            </w:tcBorders>
          </w:tcPr>
          <w:p w14:paraId="34ACCFC3" w14:textId="77777777" w:rsidR="00547E78" w:rsidRPr="00E94F7D" w:rsidRDefault="00547E78" w:rsidP="00D82640">
            <w:pPr>
              <w:rPr>
                <w:rFonts w:ascii="Arial" w:hAnsi="Arial" w:cs="Arial"/>
                <w:color w:val="000000"/>
                <w:sz w:val="20"/>
                <w:szCs w:val="20"/>
              </w:rPr>
            </w:pPr>
            <w:r w:rsidRPr="00E94F7D">
              <w:rPr>
                <w:rFonts w:ascii="Arial" w:hAnsi="Arial" w:cs="Arial"/>
                <w:bCs/>
                <w:sz w:val="20"/>
                <w:szCs w:val="20"/>
              </w:rPr>
              <w:t>3.80</w:t>
            </w:r>
          </w:p>
        </w:tc>
        <w:tc>
          <w:tcPr>
            <w:tcW w:w="1466" w:type="dxa"/>
            <w:tcBorders>
              <w:left w:val="single" w:sz="4" w:space="0" w:color="auto"/>
              <w:right w:val="single" w:sz="4" w:space="0" w:color="auto"/>
            </w:tcBorders>
          </w:tcPr>
          <w:p w14:paraId="64AB3185" w14:textId="77777777" w:rsidR="00547E78" w:rsidRPr="00E94F7D" w:rsidRDefault="00547E78" w:rsidP="00D82640">
            <w:pPr>
              <w:rPr>
                <w:rFonts w:ascii="Arial" w:hAnsi="Arial" w:cs="Arial"/>
                <w:color w:val="000000"/>
                <w:sz w:val="20"/>
                <w:szCs w:val="20"/>
              </w:rPr>
            </w:pPr>
            <w:r w:rsidRPr="00E94F7D">
              <w:rPr>
                <w:rFonts w:ascii="Arial" w:hAnsi="Arial" w:cs="Arial"/>
                <w:bCs/>
                <w:sz w:val="20"/>
                <w:szCs w:val="20"/>
              </w:rPr>
              <w:t>7.5</w:t>
            </w:r>
          </w:p>
        </w:tc>
        <w:tc>
          <w:tcPr>
            <w:tcW w:w="1350" w:type="dxa"/>
            <w:tcBorders>
              <w:left w:val="single" w:sz="4" w:space="0" w:color="auto"/>
              <w:right w:val="single" w:sz="4" w:space="0" w:color="auto"/>
            </w:tcBorders>
          </w:tcPr>
          <w:p w14:paraId="1697B8AD"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6.32</w:t>
            </w:r>
          </w:p>
        </w:tc>
        <w:tc>
          <w:tcPr>
            <w:tcW w:w="1353" w:type="dxa"/>
            <w:tcBorders>
              <w:left w:val="single" w:sz="4" w:space="0" w:color="auto"/>
              <w:right w:val="single" w:sz="4" w:space="0" w:color="auto"/>
            </w:tcBorders>
          </w:tcPr>
          <w:p w14:paraId="559473E7"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4.53</w:t>
            </w:r>
          </w:p>
        </w:tc>
        <w:tc>
          <w:tcPr>
            <w:tcW w:w="1239" w:type="dxa"/>
            <w:tcBorders>
              <w:left w:val="single" w:sz="4" w:space="0" w:color="auto"/>
              <w:right w:val="single" w:sz="4" w:space="0" w:color="auto"/>
            </w:tcBorders>
          </w:tcPr>
          <w:p w14:paraId="3B2F4174"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2.46</w:t>
            </w:r>
          </w:p>
        </w:tc>
        <w:tc>
          <w:tcPr>
            <w:tcW w:w="1010" w:type="dxa"/>
            <w:tcBorders>
              <w:left w:val="single" w:sz="4" w:space="0" w:color="auto"/>
              <w:right w:val="single" w:sz="4" w:space="0" w:color="auto"/>
            </w:tcBorders>
          </w:tcPr>
          <w:p w14:paraId="1EEEE57F"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4.36</w:t>
            </w:r>
          </w:p>
        </w:tc>
        <w:tc>
          <w:tcPr>
            <w:tcW w:w="1639" w:type="dxa"/>
            <w:tcBorders>
              <w:left w:val="single" w:sz="4" w:space="0" w:color="auto"/>
              <w:right w:val="single" w:sz="4" w:space="0" w:color="auto"/>
            </w:tcBorders>
          </w:tcPr>
          <w:p w14:paraId="4DE6F142" w14:textId="77777777" w:rsidR="00547E78" w:rsidRPr="00E94F7D" w:rsidRDefault="00547E78" w:rsidP="00D82640">
            <w:pPr>
              <w:rPr>
                <w:rFonts w:ascii="Arial" w:hAnsi="Arial" w:cs="Arial"/>
                <w:color w:val="000000"/>
                <w:sz w:val="20"/>
                <w:szCs w:val="20"/>
              </w:rPr>
            </w:pPr>
            <w:r w:rsidRPr="00E94F7D">
              <w:rPr>
                <w:rFonts w:ascii="Arial" w:hAnsi="Arial" w:cs="Arial"/>
                <w:sz w:val="20"/>
                <w:szCs w:val="20"/>
              </w:rPr>
              <w:t>3.06</w:t>
            </w:r>
          </w:p>
        </w:tc>
      </w:tr>
      <w:tr w:rsidR="00547E78" w:rsidRPr="00E94F7D" w14:paraId="061DB86B" w14:textId="77777777" w:rsidTr="00547E78">
        <w:trPr>
          <w:trHeight w:val="240"/>
        </w:trPr>
        <w:tc>
          <w:tcPr>
            <w:tcW w:w="2018" w:type="dxa"/>
            <w:tcBorders>
              <w:right w:val="single" w:sz="4" w:space="0" w:color="auto"/>
            </w:tcBorders>
            <w:noWrap/>
            <w:hideMark/>
          </w:tcPr>
          <w:p w14:paraId="726CEF3C"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 xml:space="preserve">Nutrients </w:t>
            </w:r>
          </w:p>
        </w:tc>
        <w:tc>
          <w:tcPr>
            <w:tcW w:w="1351" w:type="dxa"/>
            <w:tcBorders>
              <w:left w:val="single" w:sz="4" w:space="0" w:color="auto"/>
              <w:right w:val="single" w:sz="4" w:space="0" w:color="auto"/>
            </w:tcBorders>
            <w:vAlign w:val="bottom"/>
          </w:tcPr>
          <w:p w14:paraId="5822CEC0" w14:textId="77777777" w:rsidR="00547E78" w:rsidRPr="00E94F7D" w:rsidRDefault="00547E78" w:rsidP="00D82640">
            <w:pPr>
              <w:rPr>
                <w:rFonts w:ascii="Arial" w:eastAsia="Times New Roman" w:hAnsi="Arial" w:cs="Arial"/>
                <w:color w:val="000000"/>
                <w:sz w:val="20"/>
                <w:szCs w:val="20"/>
              </w:rPr>
            </w:pPr>
          </w:p>
        </w:tc>
        <w:tc>
          <w:tcPr>
            <w:tcW w:w="1463" w:type="dxa"/>
            <w:tcBorders>
              <w:left w:val="single" w:sz="4" w:space="0" w:color="auto"/>
              <w:right w:val="single" w:sz="4" w:space="0" w:color="auto"/>
            </w:tcBorders>
            <w:vAlign w:val="bottom"/>
          </w:tcPr>
          <w:p w14:paraId="4A6282A0" w14:textId="77777777" w:rsidR="00547E78" w:rsidRPr="00E94F7D" w:rsidRDefault="00547E78" w:rsidP="00D82640">
            <w:pPr>
              <w:rPr>
                <w:rFonts w:ascii="Arial" w:eastAsia="Times New Roman" w:hAnsi="Arial" w:cs="Arial"/>
                <w:color w:val="000000"/>
                <w:sz w:val="20"/>
                <w:szCs w:val="20"/>
              </w:rPr>
            </w:pPr>
          </w:p>
        </w:tc>
        <w:tc>
          <w:tcPr>
            <w:tcW w:w="1466" w:type="dxa"/>
            <w:tcBorders>
              <w:left w:val="single" w:sz="4" w:space="0" w:color="auto"/>
              <w:right w:val="single" w:sz="4" w:space="0" w:color="auto"/>
            </w:tcBorders>
            <w:vAlign w:val="bottom"/>
          </w:tcPr>
          <w:p w14:paraId="403A1D06" w14:textId="77777777" w:rsidR="00547E78" w:rsidRPr="00E94F7D" w:rsidRDefault="00547E78" w:rsidP="00D82640">
            <w:pPr>
              <w:rPr>
                <w:rFonts w:ascii="Arial" w:eastAsia="Times New Roman" w:hAnsi="Arial" w:cs="Arial"/>
                <w:color w:val="000000"/>
                <w:sz w:val="20"/>
                <w:szCs w:val="20"/>
              </w:rPr>
            </w:pPr>
          </w:p>
        </w:tc>
        <w:tc>
          <w:tcPr>
            <w:tcW w:w="1350" w:type="dxa"/>
            <w:tcBorders>
              <w:left w:val="single" w:sz="4" w:space="0" w:color="auto"/>
              <w:right w:val="single" w:sz="4" w:space="0" w:color="auto"/>
            </w:tcBorders>
            <w:vAlign w:val="bottom"/>
          </w:tcPr>
          <w:p w14:paraId="10785469" w14:textId="77777777" w:rsidR="00547E78" w:rsidRPr="00E94F7D" w:rsidRDefault="00547E78" w:rsidP="00D82640">
            <w:pPr>
              <w:rPr>
                <w:rFonts w:ascii="Arial" w:eastAsia="Times New Roman" w:hAnsi="Arial" w:cs="Arial"/>
                <w:color w:val="000000"/>
                <w:sz w:val="20"/>
                <w:szCs w:val="20"/>
              </w:rPr>
            </w:pPr>
          </w:p>
        </w:tc>
        <w:tc>
          <w:tcPr>
            <w:tcW w:w="1353" w:type="dxa"/>
            <w:tcBorders>
              <w:left w:val="single" w:sz="4" w:space="0" w:color="auto"/>
              <w:right w:val="single" w:sz="4" w:space="0" w:color="auto"/>
            </w:tcBorders>
            <w:vAlign w:val="bottom"/>
          </w:tcPr>
          <w:p w14:paraId="734B02D4" w14:textId="77777777" w:rsidR="00547E78" w:rsidRPr="00E94F7D" w:rsidRDefault="00547E78" w:rsidP="00D82640">
            <w:pPr>
              <w:rPr>
                <w:rFonts w:ascii="Arial" w:eastAsia="Times New Roman" w:hAnsi="Arial" w:cs="Arial"/>
                <w:color w:val="000000"/>
                <w:sz w:val="20"/>
                <w:szCs w:val="20"/>
              </w:rPr>
            </w:pPr>
          </w:p>
        </w:tc>
        <w:tc>
          <w:tcPr>
            <w:tcW w:w="1239" w:type="dxa"/>
            <w:tcBorders>
              <w:left w:val="single" w:sz="4" w:space="0" w:color="auto"/>
              <w:right w:val="single" w:sz="4" w:space="0" w:color="auto"/>
            </w:tcBorders>
            <w:vAlign w:val="bottom"/>
          </w:tcPr>
          <w:p w14:paraId="1FB8722F" w14:textId="77777777" w:rsidR="00547E78" w:rsidRPr="00E94F7D" w:rsidRDefault="00547E78" w:rsidP="00D82640">
            <w:pPr>
              <w:rPr>
                <w:rFonts w:ascii="Arial" w:eastAsia="Times New Roman" w:hAnsi="Arial" w:cs="Arial"/>
                <w:color w:val="000000"/>
                <w:sz w:val="20"/>
                <w:szCs w:val="20"/>
              </w:rPr>
            </w:pPr>
          </w:p>
        </w:tc>
        <w:tc>
          <w:tcPr>
            <w:tcW w:w="1010" w:type="dxa"/>
            <w:tcBorders>
              <w:left w:val="single" w:sz="4" w:space="0" w:color="auto"/>
              <w:right w:val="single" w:sz="4" w:space="0" w:color="auto"/>
            </w:tcBorders>
            <w:vAlign w:val="bottom"/>
          </w:tcPr>
          <w:p w14:paraId="02012F99" w14:textId="77777777" w:rsidR="00547E78" w:rsidRPr="00E94F7D" w:rsidRDefault="00547E78" w:rsidP="00D82640">
            <w:pPr>
              <w:rPr>
                <w:rFonts w:ascii="Arial" w:eastAsia="Times New Roman" w:hAnsi="Arial" w:cs="Arial"/>
                <w:color w:val="000000"/>
                <w:sz w:val="20"/>
                <w:szCs w:val="20"/>
              </w:rPr>
            </w:pPr>
          </w:p>
        </w:tc>
        <w:tc>
          <w:tcPr>
            <w:tcW w:w="1639" w:type="dxa"/>
            <w:tcBorders>
              <w:left w:val="single" w:sz="4" w:space="0" w:color="auto"/>
              <w:right w:val="single" w:sz="4" w:space="0" w:color="auto"/>
            </w:tcBorders>
            <w:vAlign w:val="bottom"/>
          </w:tcPr>
          <w:p w14:paraId="028BAEBE" w14:textId="77777777" w:rsidR="00547E78" w:rsidRPr="00E94F7D" w:rsidRDefault="00547E78" w:rsidP="00D82640">
            <w:pPr>
              <w:rPr>
                <w:rFonts w:ascii="Arial" w:eastAsia="Times New Roman" w:hAnsi="Arial" w:cs="Arial"/>
                <w:color w:val="000000"/>
                <w:sz w:val="20"/>
                <w:szCs w:val="20"/>
              </w:rPr>
            </w:pPr>
          </w:p>
        </w:tc>
      </w:tr>
      <w:tr w:rsidR="00547E78" w:rsidRPr="00E94F7D" w14:paraId="0A3287CE" w14:textId="77777777" w:rsidTr="00547E78">
        <w:trPr>
          <w:trHeight w:val="71"/>
        </w:trPr>
        <w:tc>
          <w:tcPr>
            <w:tcW w:w="2018" w:type="dxa"/>
            <w:tcBorders>
              <w:top w:val="single" w:sz="4" w:space="0" w:color="auto"/>
              <w:right w:val="single" w:sz="4" w:space="0" w:color="auto"/>
            </w:tcBorders>
            <w:vAlign w:val="bottom"/>
            <w:hideMark/>
          </w:tcPr>
          <w:p w14:paraId="3D3883CA"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0</w:t>
            </w:r>
          </w:p>
        </w:tc>
        <w:tc>
          <w:tcPr>
            <w:tcW w:w="1351" w:type="dxa"/>
            <w:tcBorders>
              <w:top w:val="single" w:sz="4" w:space="0" w:color="auto"/>
              <w:left w:val="single" w:sz="4" w:space="0" w:color="auto"/>
              <w:right w:val="single" w:sz="4" w:space="0" w:color="auto"/>
            </w:tcBorders>
            <w:vAlign w:val="bottom"/>
          </w:tcPr>
          <w:p w14:paraId="3C24A89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27.54 b</w:t>
            </w:r>
          </w:p>
        </w:tc>
        <w:tc>
          <w:tcPr>
            <w:tcW w:w="1463" w:type="dxa"/>
            <w:tcBorders>
              <w:top w:val="single" w:sz="4" w:space="0" w:color="auto"/>
              <w:left w:val="single" w:sz="4" w:space="0" w:color="auto"/>
              <w:right w:val="single" w:sz="4" w:space="0" w:color="auto"/>
            </w:tcBorders>
            <w:vAlign w:val="bottom"/>
          </w:tcPr>
          <w:p w14:paraId="656451E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119.11 b</w:t>
            </w:r>
          </w:p>
        </w:tc>
        <w:tc>
          <w:tcPr>
            <w:tcW w:w="1466" w:type="dxa"/>
            <w:tcBorders>
              <w:top w:val="single" w:sz="4" w:space="0" w:color="auto"/>
              <w:left w:val="single" w:sz="4" w:space="0" w:color="auto"/>
              <w:right w:val="single" w:sz="4" w:space="0" w:color="auto"/>
            </w:tcBorders>
            <w:vAlign w:val="bottom"/>
          </w:tcPr>
          <w:p w14:paraId="54A76C8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344.75 b</w:t>
            </w:r>
          </w:p>
        </w:tc>
        <w:tc>
          <w:tcPr>
            <w:tcW w:w="1350" w:type="dxa"/>
            <w:tcBorders>
              <w:top w:val="single" w:sz="4" w:space="0" w:color="auto"/>
              <w:left w:val="single" w:sz="4" w:space="0" w:color="auto"/>
              <w:right w:val="single" w:sz="4" w:space="0" w:color="auto"/>
            </w:tcBorders>
            <w:vAlign w:val="bottom"/>
          </w:tcPr>
          <w:p w14:paraId="35FB4DD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5.89 ab</w:t>
            </w:r>
          </w:p>
        </w:tc>
        <w:tc>
          <w:tcPr>
            <w:tcW w:w="1353" w:type="dxa"/>
            <w:tcBorders>
              <w:top w:val="single" w:sz="4" w:space="0" w:color="auto"/>
              <w:left w:val="single" w:sz="4" w:space="0" w:color="auto"/>
              <w:right w:val="single" w:sz="4" w:space="0" w:color="auto"/>
            </w:tcBorders>
            <w:vAlign w:val="bottom"/>
          </w:tcPr>
          <w:p w14:paraId="04E4E51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26.89 b</w:t>
            </w:r>
          </w:p>
        </w:tc>
        <w:tc>
          <w:tcPr>
            <w:tcW w:w="1239" w:type="dxa"/>
            <w:tcBorders>
              <w:top w:val="single" w:sz="4" w:space="0" w:color="auto"/>
              <w:left w:val="single" w:sz="4" w:space="0" w:color="auto"/>
              <w:right w:val="single" w:sz="4" w:space="0" w:color="auto"/>
            </w:tcBorders>
            <w:vAlign w:val="bottom"/>
          </w:tcPr>
          <w:p w14:paraId="5C34F2C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3.36 ab</w:t>
            </w:r>
          </w:p>
        </w:tc>
        <w:tc>
          <w:tcPr>
            <w:tcW w:w="1010" w:type="dxa"/>
            <w:tcBorders>
              <w:top w:val="single" w:sz="4" w:space="0" w:color="auto"/>
              <w:left w:val="single" w:sz="4" w:space="0" w:color="auto"/>
              <w:right w:val="single" w:sz="4" w:space="0" w:color="auto"/>
            </w:tcBorders>
            <w:vAlign w:val="bottom"/>
          </w:tcPr>
          <w:p w14:paraId="765387B3"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4.28 ab</w:t>
            </w:r>
          </w:p>
        </w:tc>
        <w:tc>
          <w:tcPr>
            <w:tcW w:w="1639" w:type="dxa"/>
            <w:tcBorders>
              <w:top w:val="single" w:sz="4" w:space="0" w:color="auto"/>
              <w:left w:val="single" w:sz="4" w:space="0" w:color="auto"/>
              <w:right w:val="single" w:sz="4" w:space="0" w:color="auto"/>
            </w:tcBorders>
            <w:vAlign w:val="bottom"/>
          </w:tcPr>
          <w:p w14:paraId="7D89C713"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21.083 b</w:t>
            </w:r>
          </w:p>
        </w:tc>
      </w:tr>
      <w:tr w:rsidR="00547E78" w:rsidRPr="00E94F7D" w14:paraId="3545585A" w14:textId="77777777" w:rsidTr="00547E78">
        <w:trPr>
          <w:trHeight w:val="240"/>
        </w:trPr>
        <w:tc>
          <w:tcPr>
            <w:tcW w:w="2018" w:type="dxa"/>
            <w:tcBorders>
              <w:right w:val="single" w:sz="4" w:space="0" w:color="auto"/>
            </w:tcBorders>
            <w:noWrap/>
            <w:vAlign w:val="bottom"/>
            <w:hideMark/>
          </w:tcPr>
          <w:p w14:paraId="4F908FC0"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1</w:t>
            </w:r>
          </w:p>
        </w:tc>
        <w:tc>
          <w:tcPr>
            <w:tcW w:w="1351" w:type="dxa"/>
            <w:tcBorders>
              <w:left w:val="single" w:sz="4" w:space="0" w:color="auto"/>
              <w:right w:val="single" w:sz="4" w:space="0" w:color="auto"/>
            </w:tcBorders>
            <w:vAlign w:val="bottom"/>
          </w:tcPr>
          <w:p w14:paraId="77E78F24"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20.67 d</w:t>
            </w:r>
          </w:p>
        </w:tc>
        <w:tc>
          <w:tcPr>
            <w:tcW w:w="1463" w:type="dxa"/>
            <w:tcBorders>
              <w:left w:val="single" w:sz="4" w:space="0" w:color="auto"/>
              <w:right w:val="single" w:sz="4" w:space="0" w:color="auto"/>
            </w:tcBorders>
            <w:vAlign w:val="bottom"/>
          </w:tcPr>
          <w:p w14:paraId="096B427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105.02 d</w:t>
            </w:r>
          </w:p>
        </w:tc>
        <w:tc>
          <w:tcPr>
            <w:tcW w:w="1466" w:type="dxa"/>
            <w:tcBorders>
              <w:left w:val="single" w:sz="4" w:space="0" w:color="auto"/>
              <w:right w:val="single" w:sz="4" w:space="0" w:color="auto"/>
            </w:tcBorders>
            <w:vAlign w:val="bottom"/>
          </w:tcPr>
          <w:p w14:paraId="72E2197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284.74 d</w:t>
            </w:r>
          </w:p>
        </w:tc>
        <w:tc>
          <w:tcPr>
            <w:tcW w:w="1350" w:type="dxa"/>
            <w:tcBorders>
              <w:left w:val="single" w:sz="4" w:space="0" w:color="auto"/>
              <w:right w:val="single" w:sz="4" w:space="0" w:color="auto"/>
            </w:tcBorders>
            <w:vAlign w:val="bottom"/>
          </w:tcPr>
          <w:p w14:paraId="66F7A73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4.96 c</w:t>
            </w:r>
          </w:p>
        </w:tc>
        <w:tc>
          <w:tcPr>
            <w:tcW w:w="1353" w:type="dxa"/>
            <w:tcBorders>
              <w:left w:val="single" w:sz="4" w:space="0" w:color="auto"/>
              <w:right w:val="single" w:sz="4" w:space="0" w:color="auto"/>
            </w:tcBorders>
            <w:vAlign w:val="bottom"/>
          </w:tcPr>
          <w:p w14:paraId="45D70A2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20.61 d</w:t>
            </w:r>
          </w:p>
        </w:tc>
        <w:tc>
          <w:tcPr>
            <w:tcW w:w="1239" w:type="dxa"/>
            <w:tcBorders>
              <w:left w:val="single" w:sz="4" w:space="0" w:color="auto"/>
              <w:right w:val="single" w:sz="4" w:space="0" w:color="auto"/>
            </w:tcBorders>
            <w:vAlign w:val="bottom"/>
          </w:tcPr>
          <w:p w14:paraId="65AD48D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2.56 c</w:t>
            </w:r>
          </w:p>
        </w:tc>
        <w:tc>
          <w:tcPr>
            <w:tcW w:w="1010" w:type="dxa"/>
            <w:tcBorders>
              <w:left w:val="single" w:sz="4" w:space="0" w:color="auto"/>
              <w:right w:val="single" w:sz="4" w:space="0" w:color="auto"/>
            </w:tcBorders>
            <w:vAlign w:val="bottom"/>
          </w:tcPr>
          <w:p w14:paraId="43D055AB"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3.284 c</w:t>
            </w:r>
          </w:p>
        </w:tc>
        <w:tc>
          <w:tcPr>
            <w:tcW w:w="1639" w:type="dxa"/>
            <w:tcBorders>
              <w:left w:val="single" w:sz="4" w:space="0" w:color="auto"/>
              <w:right w:val="single" w:sz="4" w:space="0" w:color="auto"/>
            </w:tcBorders>
            <w:vAlign w:val="bottom"/>
          </w:tcPr>
          <w:p w14:paraId="2A735ABD" w14:textId="77777777" w:rsidR="00547E78" w:rsidRPr="00E94F7D" w:rsidRDefault="00547E78" w:rsidP="00D82640">
            <w:pPr>
              <w:rPr>
                <w:rFonts w:ascii="Arial" w:hAnsi="Arial" w:cs="Arial"/>
                <w:color w:val="000000"/>
                <w:sz w:val="20"/>
                <w:szCs w:val="20"/>
              </w:rPr>
            </w:pPr>
            <w:proofErr w:type="gramStart"/>
            <w:r w:rsidRPr="00E94F7D">
              <w:rPr>
                <w:rFonts w:ascii="Arial" w:hAnsi="Arial" w:cs="Arial"/>
                <w:color w:val="000000"/>
                <w:sz w:val="20"/>
                <w:szCs w:val="20"/>
              </w:rPr>
              <w:t>18.171  c</w:t>
            </w:r>
            <w:proofErr w:type="gramEnd"/>
          </w:p>
        </w:tc>
      </w:tr>
      <w:tr w:rsidR="00547E78" w:rsidRPr="00E94F7D" w14:paraId="75E170FB" w14:textId="77777777" w:rsidTr="00547E78">
        <w:trPr>
          <w:trHeight w:val="240"/>
        </w:trPr>
        <w:tc>
          <w:tcPr>
            <w:tcW w:w="2018" w:type="dxa"/>
            <w:tcBorders>
              <w:right w:val="single" w:sz="4" w:space="0" w:color="auto"/>
            </w:tcBorders>
            <w:noWrap/>
            <w:vAlign w:val="bottom"/>
            <w:hideMark/>
          </w:tcPr>
          <w:p w14:paraId="405B41CC"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2</w:t>
            </w:r>
          </w:p>
        </w:tc>
        <w:tc>
          <w:tcPr>
            <w:tcW w:w="1351" w:type="dxa"/>
            <w:tcBorders>
              <w:left w:val="single" w:sz="4" w:space="0" w:color="auto"/>
              <w:right w:val="single" w:sz="4" w:space="0" w:color="auto"/>
            </w:tcBorders>
            <w:vAlign w:val="bottom"/>
          </w:tcPr>
          <w:p w14:paraId="07F8056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23.75 c</w:t>
            </w:r>
          </w:p>
        </w:tc>
        <w:tc>
          <w:tcPr>
            <w:tcW w:w="1463" w:type="dxa"/>
            <w:tcBorders>
              <w:left w:val="single" w:sz="4" w:space="0" w:color="auto"/>
              <w:right w:val="single" w:sz="4" w:space="0" w:color="auto"/>
            </w:tcBorders>
            <w:vAlign w:val="bottom"/>
          </w:tcPr>
          <w:p w14:paraId="50F50A0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111.13 c</w:t>
            </w:r>
          </w:p>
        </w:tc>
        <w:tc>
          <w:tcPr>
            <w:tcW w:w="1466" w:type="dxa"/>
            <w:tcBorders>
              <w:left w:val="single" w:sz="4" w:space="0" w:color="auto"/>
              <w:right w:val="single" w:sz="4" w:space="0" w:color="auto"/>
            </w:tcBorders>
            <w:vAlign w:val="bottom"/>
          </w:tcPr>
          <w:p w14:paraId="638E89CE"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334.00 c</w:t>
            </w:r>
          </w:p>
        </w:tc>
        <w:tc>
          <w:tcPr>
            <w:tcW w:w="1350" w:type="dxa"/>
            <w:tcBorders>
              <w:left w:val="single" w:sz="4" w:space="0" w:color="auto"/>
              <w:right w:val="single" w:sz="4" w:space="0" w:color="auto"/>
            </w:tcBorders>
            <w:vAlign w:val="bottom"/>
          </w:tcPr>
          <w:p w14:paraId="6E4986D0"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 xml:space="preserve">5.44 </w:t>
            </w:r>
            <w:proofErr w:type="spellStart"/>
            <w:r w:rsidRPr="00E94F7D">
              <w:rPr>
                <w:rFonts w:ascii="Arial" w:hAnsi="Arial" w:cs="Arial"/>
                <w:color w:val="000000"/>
                <w:sz w:val="20"/>
                <w:szCs w:val="20"/>
              </w:rPr>
              <w:t>bc</w:t>
            </w:r>
            <w:proofErr w:type="spellEnd"/>
          </w:p>
        </w:tc>
        <w:tc>
          <w:tcPr>
            <w:tcW w:w="1353" w:type="dxa"/>
            <w:tcBorders>
              <w:left w:val="single" w:sz="4" w:space="0" w:color="auto"/>
              <w:right w:val="single" w:sz="4" w:space="0" w:color="auto"/>
            </w:tcBorders>
            <w:vAlign w:val="bottom"/>
          </w:tcPr>
          <w:p w14:paraId="15C5D7BF"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25.56 c</w:t>
            </w:r>
          </w:p>
        </w:tc>
        <w:tc>
          <w:tcPr>
            <w:tcW w:w="1239" w:type="dxa"/>
            <w:tcBorders>
              <w:left w:val="single" w:sz="4" w:space="0" w:color="auto"/>
              <w:right w:val="single" w:sz="4" w:space="0" w:color="auto"/>
            </w:tcBorders>
            <w:vAlign w:val="bottom"/>
          </w:tcPr>
          <w:p w14:paraId="61F2695D"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 xml:space="preserve">2.92 </w:t>
            </w:r>
            <w:proofErr w:type="spellStart"/>
            <w:r w:rsidRPr="00E94F7D">
              <w:rPr>
                <w:rFonts w:ascii="Arial" w:hAnsi="Arial" w:cs="Arial"/>
                <w:color w:val="000000"/>
                <w:sz w:val="20"/>
                <w:szCs w:val="20"/>
              </w:rPr>
              <w:t>bc</w:t>
            </w:r>
            <w:proofErr w:type="spellEnd"/>
          </w:p>
        </w:tc>
        <w:tc>
          <w:tcPr>
            <w:tcW w:w="1010" w:type="dxa"/>
            <w:tcBorders>
              <w:left w:val="single" w:sz="4" w:space="0" w:color="auto"/>
              <w:right w:val="single" w:sz="4" w:space="0" w:color="auto"/>
            </w:tcBorders>
            <w:vAlign w:val="bottom"/>
          </w:tcPr>
          <w:p w14:paraId="2BC110B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 xml:space="preserve">3.95 </w:t>
            </w:r>
            <w:proofErr w:type="spellStart"/>
            <w:r w:rsidRPr="00E94F7D">
              <w:rPr>
                <w:rFonts w:ascii="Arial" w:hAnsi="Arial" w:cs="Arial"/>
                <w:color w:val="000000"/>
                <w:sz w:val="20"/>
                <w:szCs w:val="20"/>
              </w:rPr>
              <w:t>bc</w:t>
            </w:r>
            <w:proofErr w:type="spellEnd"/>
          </w:p>
        </w:tc>
        <w:tc>
          <w:tcPr>
            <w:tcW w:w="1639" w:type="dxa"/>
            <w:tcBorders>
              <w:left w:val="single" w:sz="4" w:space="0" w:color="auto"/>
              <w:right w:val="single" w:sz="4" w:space="0" w:color="auto"/>
            </w:tcBorders>
            <w:vAlign w:val="bottom"/>
          </w:tcPr>
          <w:p w14:paraId="28AB26F5"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20.304 b</w:t>
            </w:r>
          </w:p>
        </w:tc>
      </w:tr>
      <w:tr w:rsidR="00547E78" w:rsidRPr="00E94F7D" w14:paraId="076D5D21" w14:textId="77777777" w:rsidTr="00547E78">
        <w:trPr>
          <w:trHeight w:val="240"/>
        </w:trPr>
        <w:tc>
          <w:tcPr>
            <w:tcW w:w="2018" w:type="dxa"/>
            <w:tcBorders>
              <w:right w:val="single" w:sz="4" w:space="0" w:color="auto"/>
            </w:tcBorders>
            <w:noWrap/>
            <w:vAlign w:val="bottom"/>
          </w:tcPr>
          <w:p w14:paraId="64B84837" w14:textId="77777777" w:rsidR="00547E78" w:rsidRPr="00E94F7D" w:rsidRDefault="00547E78" w:rsidP="00D82640">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3</w:t>
            </w:r>
          </w:p>
        </w:tc>
        <w:tc>
          <w:tcPr>
            <w:tcW w:w="1351" w:type="dxa"/>
            <w:tcBorders>
              <w:left w:val="single" w:sz="4" w:space="0" w:color="auto"/>
              <w:right w:val="single" w:sz="4" w:space="0" w:color="auto"/>
            </w:tcBorders>
            <w:vAlign w:val="bottom"/>
          </w:tcPr>
          <w:p w14:paraId="0CB749B7"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30.25 a</w:t>
            </w:r>
          </w:p>
        </w:tc>
        <w:tc>
          <w:tcPr>
            <w:tcW w:w="1463" w:type="dxa"/>
            <w:tcBorders>
              <w:left w:val="single" w:sz="4" w:space="0" w:color="auto"/>
              <w:right w:val="single" w:sz="4" w:space="0" w:color="auto"/>
            </w:tcBorders>
            <w:vAlign w:val="bottom"/>
          </w:tcPr>
          <w:p w14:paraId="6E939BE3"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126.51a</w:t>
            </w:r>
          </w:p>
        </w:tc>
        <w:tc>
          <w:tcPr>
            <w:tcW w:w="1466" w:type="dxa"/>
            <w:tcBorders>
              <w:left w:val="single" w:sz="4" w:space="0" w:color="auto"/>
              <w:right w:val="single" w:sz="4" w:space="0" w:color="auto"/>
            </w:tcBorders>
            <w:vAlign w:val="bottom"/>
          </w:tcPr>
          <w:p w14:paraId="2FD04C53"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362.93 a</w:t>
            </w:r>
          </w:p>
        </w:tc>
        <w:tc>
          <w:tcPr>
            <w:tcW w:w="1350" w:type="dxa"/>
            <w:tcBorders>
              <w:left w:val="single" w:sz="4" w:space="0" w:color="auto"/>
              <w:right w:val="single" w:sz="4" w:space="0" w:color="auto"/>
            </w:tcBorders>
            <w:vAlign w:val="bottom"/>
          </w:tcPr>
          <w:p w14:paraId="650CE58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6.33 a</w:t>
            </w:r>
          </w:p>
        </w:tc>
        <w:tc>
          <w:tcPr>
            <w:tcW w:w="1353" w:type="dxa"/>
            <w:tcBorders>
              <w:left w:val="single" w:sz="4" w:space="0" w:color="auto"/>
              <w:right w:val="single" w:sz="4" w:space="0" w:color="auto"/>
            </w:tcBorders>
            <w:vAlign w:val="bottom"/>
          </w:tcPr>
          <w:p w14:paraId="3ACED3B9"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29.89 a</w:t>
            </w:r>
          </w:p>
        </w:tc>
        <w:tc>
          <w:tcPr>
            <w:tcW w:w="1239" w:type="dxa"/>
            <w:tcBorders>
              <w:left w:val="single" w:sz="4" w:space="0" w:color="auto"/>
              <w:right w:val="single" w:sz="4" w:space="0" w:color="auto"/>
            </w:tcBorders>
            <w:vAlign w:val="bottom"/>
          </w:tcPr>
          <w:p w14:paraId="2B9D2BF6"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3.70 a</w:t>
            </w:r>
          </w:p>
        </w:tc>
        <w:tc>
          <w:tcPr>
            <w:tcW w:w="1010" w:type="dxa"/>
            <w:tcBorders>
              <w:left w:val="single" w:sz="4" w:space="0" w:color="auto"/>
              <w:right w:val="single" w:sz="4" w:space="0" w:color="auto"/>
            </w:tcBorders>
            <w:vAlign w:val="bottom"/>
          </w:tcPr>
          <w:p w14:paraId="47AC4858"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5.00 a</w:t>
            </w:r>
          </w:p>
        </w:tc>
        <w:tc>
          <w:tcPr>
            <w:tcW w:w="1639" w:type="dxa"/>
            <w:tcBorders>
              <w:left w:val="single" w:sz="4" w:space="0" w:color="auto"/>
              <w:right w:val="single" w:sz="4" w:space="0" w:color="auto"/>
            </w:tcBorders>
            <w:vAlign w:val="bottom"/>
          </w:tcPr>
          <w:p w14:paraId="376038DA" w14:textId="77777777" w:rsidR="00547E78" w:rsidRPr="00E94F7D" w:rsidRDefault="00547E78" w:rsidP="00D82640">
            <w:pPr>
              <w:rPr>
                <w:rFonts w:ascii="Arial" w:hAnsi="Arial" w:cs="Arial"/>
                <w:color w:val="000000"/>
                <w:sz w:val="20"/>
                <w:szCs w:val="20"/>
              </w:rPr>
            </w:pPr>
            <w:r w:rsidRPr="00E94F7D">
              <w:rPr>
                <w:rFonts w:ascii="Arial" w:hAnsi="Arial" w:cs="Arial"/>
                <w:color w:val="000000"/>
                <w:sz w:val="20"/>
                <w:szCs w:val="20"/>
              </w:rPr>
              <w:t>22.927a</w:t>
            </w:r>
          </w:p>
        </w:tc>
      </w:tr>
      <w:tr w:rsidR="00547E78" w:rsidRPr="00E94F7D" w14:paraId="043E1220" w14:textId="77777777" w:rsidTr="00547E78">
        <w:trPr>
          <w:trHeight w:val="249"/>
        </w:trPr>
        <w:tc>
          <w:tcPr>
            <w:tcW w:w="2018" w:type="dxa"/>
            <w:tcBorders>
              <w:right w:val="single" w:sz="4" w:space="0" w:color="auto"/>
            </w:tcBorders>
            <w:noWrap/>
            <w:hideMark/>
          </w:tcPr>
          <w:p w14:paraId="099A5FB5" w14:textId="77777777" w:rsidR="00547E78" w:rsidRPr="00E94F7D" w:rsidRDefault="00547E78" w:rsidP="00D82640">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351" w:type="dxa"/>
            <w:tcBorders>
              <w:left w:val="single" w:sz="4" w:space="0" w:color="auto"/>
              <w:right w:val="single" w:sz="4" w:space="0" w:color="auto"/>
            </w:tcBorders>
            <w:vAlign w:val="bottom"/>
          </w:tcPr>
          <w:p w14:paraId="025661E3" w14:textId="77777777" w:rsidR="00547E78" w:rsidRPr="00E94F7D" w:rsidRDefault="00547E78" w:rsidP="00D82640">
            <w:pPr>
              <w:rPr>
                <w:rFonts w:ascii="Arial" w:eastAsia="Times New Roman" w:hAnsi="Arial" w:cs="Arial"/>
                <w:color w:val="000000"/>
                <w:sz w:val="20"/>
                <w:szCs w:val="20"/>
              </w:rPr>
            </w:pPr>
            <w:r w:rsidRPr="00E94F7D">
              <w:rPr>
                <w:rFonts w:ascii="Arial" w:eastAsiaTheme="minorHAnsi" w:hAnsi="Arial" w:cs="Arial"/>
                <w:sz w:val="20"/>
                <w:szCs w:val="20"/>
              </w:rPr>
              <w:t>2.0951</w:t>
            </w:r>
          </w:p>
        </w:tc>
        <w:tc>
          <w:tcPr>
            <w:tcW w:w="1463" w:type="dxa"/>
            <w:tcBorders>
              <w:left w:val="single" w:sz="4" w:space="0" w:color="auto"/>
              <w:right w:val="single" w:sz="4" w:space="0" w:color="auto"/>
            </w:tcBorders>
            <w:vAlign w:val="bottom"/>
          </w:tcPr>
          <w:p w14:paraId="46F5E2FF"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2.3461</w:t>
            </w:r>
          </w:p>
        </w:tc>
        <w:tc>
          <w:tcPr>
            <w:tcW w:w="1466" w:type="dxa"/>
            <w:tcBorders>
              <w:left w:val="single" w:sz="4" w:space="0" w:color="auto"/>
              <w:right w:val="single" w:sz="4" w:space="0" w:color="auto"/>
            </w:tcBorders>
            <w:vAlign w:val="bottom"/>
          </w:tcPr>
          <w:p w14:paraId="62122232"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6.8281</w:t>
            </w:r>
          </w:p>
        </w:tc>
        <w:tc>
          <w:tcPr>
            <w:tcW w:w="1350" w:type="dxa"/>
            <w:tcBorders>
              <w:left w:val="single" w:sz="4" w:space="0" w:color="auto"/>
              <w:right w:val="single" w:sz="4" w:space="0" w:color="auto"/>
            </w:tcBorders>
            <w:vAlign w:val="bottom"/>
          </w:tcPr>
          <w:p w14:paraId="6CB6D13F"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0.6788</w:t>
            </w:r>
          </w:p>
        </w:tc>
        <w:tc>
          <w:tcPr>
            <w:tcW w:w="1353" w:type="dxa"/>
            <w:tcBorders>
              <w:left w:val="single" w:sz="4" w:space="0" w:color="auto"/>
              <w:right w:val="single" w:sz="4" w:space="0" w:color="auto"/>
            </w:tcBorders>
            <w:vAlign w:val="bottom"/>
          </w:tcPr>
          <w:p w14:paraId="3C864C1B"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0.9524</w:t>
            </w:r>
          </w:p>
        </w:tc>
        <w:tc>
          <w:tcPr>
            <w:tcW w:w="1239" w:type="dxa"/>
            <w:tcBorders>
              <w:left w:val="single" w:sz="4" w:space="0" w:color="auto"/>
              <w:right w:val="single" w:sz="4" w:space="0" w:color="auto"/>
            </w:tcBorders>
            <w:vAlign w:val="bottom"/>
          </w:tcPr>
          <w:p w14:paraId="07228925"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0.4416</w:t>
            </w:r>
          </w:p>
        </w:tc>
        <w:tc>
          <w:tcPr>
            <w:tcW w:w="1010" w:type="dxa"/>
            <w:tcBorders>
              <w:left w:val="single" w:sz="4" w:space="0" w:color="auto"/>
              <w:right w:val="single" w:sz="4" w:space="0" w:color="auto"/>
            </w:tcBorders>
            <w:vAlign w:val="bottom"/>
          </w:tcPr>
          <w:p w14:paraId="52F4020B"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heme="minorHAnsi" w:hAnsi="Arial" w:cs="Arial"/>
                <w:sz w:val="20"/>
                <w:szCs w:val="20"/>
              </w:rPr>
              <w:t>0.8598</w:t>
            </w:r>
          </w:p>
        </w:tc>
        <w:tc>
          <w:tcPr>
            <w:tcW w:w="1639" w:type="dxa"/>
            <w:tcBorders>
              <w:left w:val="single" w:sz="4" w:space="0" w:color="auto"/>
              <w:right w:val="single" w:sz="4" w:space="0" w:color="auto"/>
            </w:tcBorders>
            <w:vAlign w:val="bottom"/>
          </w:tcPr>
          <w:p w14:paraId="75FF4346" w14:textId="77777777" w:rsidR="00547E78" w:rsidRPr="00E94F7D" w:rsidRDefault="00547E78" w:rsidP="00D82640">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1.4049</w:t>
            </w:r>
          </w:p>
        </w:tc>
      </w:tr>
      <w:tr w:rsidR="00547E78" w:rsidRPr="00E94F7D" w14:paraId="48DC68BC" w14:textId="77777777" w:rsidTr="00547E78">
        <w:trPr>
          <w:trHeight w:val="156"/>
        </w:trPr>
        <w:tc>
          <w:tcPr>
            <w:tcW w:w="2018" w:type="dxa"/>
            <w:tcBorders>
              <w:right w:val="single" w:sz="4" w:space="0" w:color="auto"/>
            </w:tcBorders>
            <w:noWrap/>
            <w:hideMark/>
          </w:tcPr>
          <w:p w14:paraId="5C4A0654" w14:textId="77777777" w:rsidR="00547E78" w:rsidRPr="00E94F7D" w:rsidRDefault="00547E78" w:rsidP="00D82640">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351" w:type="dxa"/>
            <w:tcBorders>
              <w:left w:val="single" w:sz="4" w:space="0" w:color="auto"/>
              <w:right w:val="single" w:sz="4" w:space="0" w:color="auto"/>
            </w:tcBorders>
          </w:tcPr>
          <w:p w14:paraId="1EE1A0E8"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4.79</w:t>
            </w:r>
          </w:p>
        </w:tc>
        <w:tc>
          <w:tcPr>
            <w:tcW w:w="1463" w:type="dxa"/>
            <w:tcBorders>
              <w:left w:val="single" w:sz="4" w:space="0" w:color="auto"/>
              <w:right w:val="single" w:sz="4" w:space="0" w:color="auto"/>
            </w:tcBorders>
          </w:tcPr>
          <w:p w14:paraId="50E69655"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3.80</w:t>
            </w:r>
          </w:p>
        </w:tc>
        <w:tc>
          <w:tcPr>
            <w:tcW w:w="1466" w:type="dxa"/>
            <w:tcBorders>
              <w:left w:val="single" w:sz="4" w:space="0" w:color="auto"/>
              <w:right w:val="single" w:sz="4" w:space="0" w:color="auto"/>
            </w:tcBorders>
          </w:tcPr>
          <w:p w14:paraId="3922219B"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7.5</w:t>
            </w:r>
          </w:p>
        </w:tc>
        <w:tc>
          <w:tcPr>
            <w:tcW w:w="1350" w:type="dxa"/>
            <w:tcBorders>
              <w:left w:val="single" w:sz="4" w:space="0" w:color="auto"/>
              <w:right w:val="single" w:sz="4" w:space="0" w:color="auto"/>
            </w:tcBorders>
          </w:tcPr>
          <w:p w14:paraId="6D701245"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6.32</w:t>
            </w:r>
          </w:p>
        </w:tc>
        <w:tc>
          <w:tcPr>
            <w:tcW w:w="1353" w:type="dxa"/>
            <w:tcBorders>
              <w:left w:val="single" w:sz="4" w:space="0" w:color="auto"/>
              <w:right w:val="single" w:sz="4" w:space="0" w:color="auto"/>
            </w:tcBorders>
          </w:tcPr>
          <w:p w14:paraId="7F79CE88"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4.53</w:t>
            </w:r>
          </w:p>
        </w:tc>
        <w:tc>
          <w:tcPr>
            <w:tcW w:w="1239" w:type="dxa"/>
            <w:tcBorders>
              <w:left w:val="single" w:sz="4" w:space="0" w:color="auto"/>
              <w:right w:val="single" w:sz="4" w:space="0" w:color="auto"/>
            </w:tcBorders>
          </w:tcPr>
          <w:p w14:paraId="7EF54624" w14:textId="77777777" w:rsidR="00547E78" w:rsidRPr="00E94F7D" w:rsidRDefault="00547E78" w:rsidP="00D82640">
            <w:pPr>
              <w:tabs>
                <w:tab w:val="left" w:pos="1440"/>
              </w:tabs>
              <w:autoSpaceDE w:val="0"/>
              <w:autoSpaceDN w:val="0"/>
              <w:adjustRightInd w:val="0"/>
              <w:rPr>
                <w:rFonts w:ascii="Arial" w:hAnsi="Arial" w:cs="Arial"/>
                <w:sz w:val="20"/>
                <w:szCs w:val="20"/>
              </w:rPr>
            </w:pPr>
            <w:r w:rsidRPr="00E94F7D">
              <w:rPr>
                <w:rFonts w:ascii="Arial" w:hAnsi="Arial" w:cs="Arial"/>
                <w:bCs/>
                <w:sz w:val="20"/>
                <w:szCs w:val="20"/>
              </w:rPr>
              <w:t>2.46</w:t>
            </w:r>
          </w:p>
        </w:tc>
        <w:tc>
          <w:tcPr>
            <w:tcW w:w="1010" w:type="dxa"/>
            <w:tcBorders>
              <w:left w:val="single" w:sz="4" w:space="0" w:color="auto"/>
              <w:right w:val="single" w:sz="4" w:space="0" w:color="auto"/>
            </w:tcBorders>
          </w:tcPr>
          <w:p w14:paraId="2290D455" w14:textId="77777777" w:rsidR="00547E78" w:rsidRPr="00E94F7D" w:rsidRDefault="00547E78" w:rsidP="00D82640">
            <w:pPr>
              <w:rPr>
                <w:rFonts w:ascii="Arial" w:eastAsia="Times New Roman" w:hAnsi="Arial" w:cs="Arial"/>
                <w:color w:val="000000"/>
                <w:sz w:val="20"/>
                <w:szCs w:val="20"/>
              </w:rPr>
            </w:pPr>
            <w:r w:rsidRPr="00E94F7D">
              <w:rPr>
                <w:rFonts w:ascii="Arial" w:eastAsia="Times New Roman" w:hAnsi="Arial" w:cs="Arial"/>
                <w:bCs/>
                <w:sz w:val="20"/>
                <w:szCs w:val="20"/>
              </w:rPr>
              <w:t>4.36</w:t>
            </w:r>
          </w:p>
        </w:tc>
        <w:tc>
          <w:tcPr>
            <w:tcW w:w="1639" w:type="dxa"/>
            <w:tcBorders>
              <w:left w:val="single" w:sz="4" w:space="0" w:color="auto"/>
              <w:right w:val="single" w:sz="4" w:space="0" w:color="auto"/>
            </w:tcBorders>
          </w:tcPr>
          <w:p w14:paraId="292E8118" w14:textId="77777777" w:rsidR="00547E78" w:rsidRPr="00E94F7D" w:rsidRDefault="00547E78" w:rsidP="00D82640">
            <w:pPr>
              <w:rPr>
                <w:rFonts w:ascii="Arial" w:eastAsia="Times New Roman" w:hAnsi="Arial" w:cs="Arial"/>
                <w:color w:val="000000"/>
                <w:sz w:val="20"/>
                <w:szCs w:val="20"/>
              </w:rPr>
            </w:pPr>
            <w:r w:rsidRPr="00E94F7D">
              <w:rPr>
                <w:rFonts w:ascii="Arial" w:hAnsi="Arial" w:cs="Arial"/>
                <w:sz w:val="20"/>
                <w:szCs w:val="20"/>
              </w:rPr>
              <w:t>3.06</w:t>
            </w:r>
          </w:p>
        </w:tc>
      </w:tr>
    </w:tbl>
    <w:p w14:paraId="5A7106DC" w14:textId="52D5CD89" w:rsidR="007C198F" w:rsidRPr="00E94F7D" w:rsidRDefault="007C198F" w:rsidP="00720C2F">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bookmarkStart w:id="3" w:name="_Toc170994767"/>
      <w:bookmarkStart w:id="4" w:name="_Toc178961479"/>
      <w:r w:rsidRPr="00E94F7D">
        <w:rPr>
          <w:rFonts w:ascii="Arial" w:hAnsi="Arial" w:cs="Arial"/>
          <w:b/>
          <w:bCs/>
          <w:i w:val="0"/>
          <w:iCs w:val="0"/>
          <w:color w:val="auto"/>
          <w:sz w:val="20"/>
          <w:szCs w:val="20"/>
        </w:rPr>
        <w:t xml:space="preserve">Table </w:t>
      </w:r>
      <w:r w:rsidRPr="00E94F7D">
        <w:rPr>
          <w:rFonts w:ascii="Arial" w:hAnsi="Arial" w:cs="Arial"/>
          <w:b/>
          <w:bCs/>
          <w:i w:val="0"/>
          <w:iCs w:val="0"/>
          <w:color w:val="auto"/>
          <w:sz w:val="20"/>
          <w:szCs w:val="20"/>
        </w:rPr>
        <w:fldChar w:fldCharType="begin"/>
      </w:r>
      <w:r w:rsidRPr="00E94F7D">
        <w:rPr>
          <w:rFonts w:ascii="Arial" w:hAnsi="Arial" w:cs="Arial"/>
          <w:b/>
          <w:bCs/>
          <w:i w:val="0"/>
          <w:iCs w:val="0"/>
          <w:color w:val="auto"/>
          <w:sz w:val="20"/>
          <w:szCs w:val="20"/>
        </w:rPr>
        <w:instrText xml:space="preserve"> SEQ Table \* ARABIC </w:instrText>
      </w:r>
      <w:r w:rsidRPr="00E94F7D">
        <w:rPr>
          <w:rFonts w:ascii="Arial" w:hAnsi="Arial" w:cs="Arial"/>
          <w:b/>
          <w:bCs/>
          <w:i w:val="0"/>
          <w:iCs w:val="0"/>
          <w:color w:val="auto"/>
          <w:sz w:val="20"/>
          <w:szCs w:val="20"/>
        </w:rPr>
        <w:fldChar w:fldCharType="separate"/>
      </w:r>
      <w:r w:rsidRPr="00E94F7D">
        <w:rPr>
          <w:rFonts w:ascii="Arial" w:hAnsi="Arial" w:cs="Arial"/>
          <w:b/>
          <w:bCs/>
          <w:i w:val="0"/>
          <w:iCs w:val="0"/>
          <w:noProof/>
          <w:color w:val="auto"/>
          <w:sz w:val="20"/>
          <w:szCs w:val="20"/>
        </w:rPr>
        <w:t>1</w:t>
      </w:r>
      <w:r w:rsidRPr="00E94F7D">
        <w:rPr>
          <w:rFonts w:ascii="Arial" w:hAnsi="Arial" w:cs="Arial"/>
          <w:b/>
          <w:bCs/>
          <w:i w:val="0"/>
          <w:iCs w:val="0"/>
          <w:color w:val="auto"/>
          <w:sz w:val="20"/>
          <w:szCs w:val="20"/>
        </w:rPr>
        <w:fldChar w:fldCharType="end"/>
      </w:r>
      <w:r w:rsidRPr="00E94F7D">
        <w:rPr>
          <w:rFonts w:ascii="Arial" w:hAnsi="Arial" w:cs="Arial"/>
          <w:b/>
          <w:bCs/>
          <w:i w:val="0"/>
          <w:iCs w:val="0"/>
          <w:color w:val="auto"/>
          <w:sz w:val="20"/>
          <w:szCs w:val="20"/>
        </w:rPr>
        <w:t xml:space="preserve">. </w:t>
      </w:r>
      <w:bookmarkStart w:id="5" w:name="_Hlk168080933"/>
      <w:r w:rsidRPr="00E94F7D">
        <w:rPr>
          <w:rFonts w:ascii="Arial" w:hAnsi="Arial" w:cs="Arial"/>
          <w:b/>
          <w:bCs/>
          <w:i w:val="0"/>
          <w:iCs w:val="0"/>
          <w:color w:val="auto"/>
          <w:sz w:val="20"/>
          <w:szCs w:val="20"/>
        </w:rPr>
        <w:t xml:space="preserve">Effect of sowing time and nutrients on plant </w:t>
      </w:r>
      <w:r w:rsidR="005E07A9" w:rsidRPr="00E94F7D">
        <w:rPr>
          <w:rFonts w:ascii="Arial" w:hAnsi="Arial" w:cs="Arial"/>
          <w:b/>
          <w:bCs/>
          <w:i w:val="0"/>
          <w:iCs w:val="0"/>
          <w:color w:val="auto"/>
          <w:sz w:val="20"/>
          <w:szCs w:val="20"/>
        </w:rPr>
        <w:t xml:space="preserve">height, </w:t>
      </w:r>
      <w:r w:rsidR="005E07A9" w:rsidRPr="00E94F7D">
        <w:rPr>
          <w:rFonts w:ascii="Arial" w:eastAsia="Times New Roman" w:hAnsi="Arial" w:cs="Arial"/>
          <w:b/>
          <w:bCs/>
          <w:i w:val="0"/>
          <w:iCs w:val="0"/>
          <w:color w:val="000000"/>
          <w:sz w:val="20"/>
          <w:szCs w:val="20"/>
        </w:rPr>
        <w:t xml:space="preserve">number of leaves per plant, </w:t>
      </w:r>
      <w:r w:rsidR="005E07A9" w:rsidRPr="00E94F7D">
        <w:rPr>
          <w:rFonts w:ascii="Arial" w:hAnsi="Arial" w:cs="Arial"/>
          <w:b/>
          <w:bCs/>
          <w:i w:val="0"/>
          <w:iCs w:val="0"/>
          <w:color w:val="000000"/>
          <w:sz w:val="20"/>
          <w:szCs w:val="20"/>
        </w:rPr>
        <w:t xml:space="preserve">number of primary </w:t>
      </w:r>
      <w:proofErr w:type="gramStart"/>
      <w:r w:rsidR="005E07A9" w:rsidRPr="00E94F7D">
        <w:rPr>
          <w:rFonts w:ascii="Arial" w:hAnsi="Arial" w:cs="Arial"/>
          <w:b/>
          <w:bCs/>
          <w:i w:val="0"/>
          <w:iCs w:val="0"/>
          <w:color w:val="000000"/>
          <w:sz w:val="20"/>
          <w:szCs w:val="20"/>
        </w:rPr>
        <w:t xml:space="preserve">branches, </w:t>
      </w:r>
      <w:r w:rsidR="005E07A9" w:rsidRPr="00E94F7D">
        <w:rPr>
          <w:rFonts w:ascii="Arial" w:hAnsi="Arial" w:cs="Arial"/>
          <w:b/>
          <w:bCs/>
          <w:i w:val="0"/>
          <w:iCs w:val="0"/>
          <w:color w:val="auto"/>
          <w:sz w:val="20"/>
          <w:szCs w:val="20"/>
        </w:rPr>
        <w:t xml:space="preserve"> at</w:t>
      </w:r>
      <w:proofErr w:type="gramEnd"/>
      <w:r w:rsidR="005E07A9" w:rsidRPr="00E94F7D">
        <w:rPr>
          <w:rFonts w:ascii="Arial" w:hAnsi="Arial" w:cs="Arial"/>
          <w:b/>
          <w:bCs/>
          <w:i w:val="0"/>
          <w:iCs w:val="0"/>
          <w:color w:val="auto"/>
          <w:sz w:val="20"/>
          <w:szCs w:val="20"/>
        </w:rPr>
        <w:t xml:space="preserve"> different days after sowing and </w:t>
      </w:r>
      <w:r w:rsidR="005E07A9" w:rsidRPr="00E94F7D">
        <w:rPr>
          <w:rFonts w:ascii="Arial" w:eastAsia="Times New Roman" w:hAnsi="Arial" w:cs="Arial"/>
          <w:b/>
          <w:bCs/>
          <w:i w:val="0"/>
          <w:iCs w:val="0"/>
          <w:color w:val="000000"/>
          <w:sz w:val="20"/>
          <w:szCs w:val="20"/>
        </w:rPr>
        <w:t xml:space="preserve">petiole </w:t>
      </w:r>
      <w:proofErr w:type="gramStart"/>
      <w:r w:rsidR="005E07A9" w:rsidRPr="00E94F7D">
        <w:rPr>
          <w:rFonts w:ascii="Arial" w:eastAsia="Times New Roman" w:hAnsi="Arial" w:cs="Arial"/>
          <w:b/>
          <w:bCs/>
          <w:i w:val="0"/>
          <w:iCs w:val="0"/>
          <w:color w:val="000000"/>
          <w:sz w:val="20"/>
          <w:szCs w:val="20"/>
        </w:rPr>
        <w:t>length  before</w:t>
      </w:r>
      <w:proofErr w:type="gramEnd"/>
      <w:r w:rsidR="005E07A9" w:rsidRPr="00E94F7D">
        <w:rPr>
          <w:rFonts w:ascii="Arial" w:eastAsia="Times New Roman" w:hAnsi="Arial" w:cs="Arial"/>
          <w:b/>
          <w:bCs/>
          <w:i w:val="0"/>
          <w:iCs w:val="0"/>
          <w:color w:val="000000"/>
          <w:sz w:val="20"/>
          <w:szCs w:val="20"/>
        </w:rPr>
        <w:t xml:space="preserve"> </w:t>
      </w:r>
      <w:proofErr w:type="gramStart"/>
      <w:r w:rsidR="005E07A9" w:rsidRPr="00E94F7D">
        <w:rPr>
          <w:rFonts w:ascii="Arial" w:eastAsia="Times New Roman" w:hAnsi="Arial" w:cs="Arial"/>
          <w:b/>
          <w:bCs/>
          <w:i w:val="0"/>
          <w:iCs w:val="0"/>
          <w:color w:val="000000"/>
          <w:sz w:val="20"/>
          <w:szCs w:val="20"/>
        </w:rPr>
        <w:t>flowering  (</w:t>
      </w:r>
      <w:proofErr w:type="gramEnd"/>
      <w:r w:rsidR="005E07A9" w:rsidRPr="00E94F7D">
        <w:rPr>
          <w:rFonts w:ascii="Arial" w:eastAsia="Times New Roman" w:hAnsi="Arial" w:cs="Arial"/>
          <w:b/>
          <w:bCs/>
          <w:i w:val="0"/>
          <w:iCs w:val="0"/>
          <w:color w:val="000000"/>
          <w:sz w:val="20"/>
          <w:szCs w:val="20"/>
        </w:rPr>
        <w:t xml:space="preserve">cm) </w:t>
      </w:r>
      <w:r w:rsidRPr="00E94F7D">
        <w:rPr>
          <w:rFonts w:ascii="Arial" w:hAnsi="Arial" w:cs="Arial"/>
          <w:b/>
          <w:bCs/>
          <w:i w:val="0"/>
          <w:iCs w:val="0"/>
          <w:color w:val="auto"/>
          <w:sz w:val="20"/>
          <w:szCs w:val="20"/>
        </w:rPr>
        <w:t>of butternut</w:t>
      </w:r>
      <w:bookmarkEnd w:id="3"/>
      <w:bookmarkEnd w:id="4"/>
      <w:bookmarkEnd w:id="5"/>
      <w:r w:rsidRPr="00E94F7D">
        <w:rPr>
          <w:rFonts w:ascii="Arial" w:hAnsi="Arial" w:cs="Arial"/>
          <w:b/>
          <w:bCs/>
          <w:i w:val="0"/>
          <w:iCs w:val="0"/>
          <w:color w:val="auto"/>
          <w:sz w:val="20"/>
          <w:szCs w:val="20"/>
        </w:rPr>
        <w:t xml:space="preserve"> squash</w:t>
      </w:r>
    </w:p>
    <w:p w14:paraId="4F118A12" w14:textId="77777777" w:rsidR="00511BA2" w:rsidRPr="00E94F7D" w:rsidRDefault="00511BA2" w:rsidP="00511BA2">
      <w:pPr>
        <w:pStyle w:val="Default"/>
        <w:jc w:val="both"/>
        <w:rPr>
          <w:rFonts w:ascii="Arial" w:hAnsi="Arial" w:cs="Arial"/>
          <w:color w:val="auto"/>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tbl>
      <w:tblPr>
        <w:tblStyle w:val="TableGrid"/>
        <w:tblpPr w:leftFromText="180" w:rightFromText="180" w:vertAnchor="text" w:horzAnchor="margin" w:tblpY="719"/>
        <w:tblW w:w="12950" w:type="dxa"/>
        <w:tblCellMar>
          <w:left w:w="115" w:type="dxa"/>
          <w:right w:w="115" w:type="dxa"/>
        </w:tblCellMar>
        <w:tblLook w:val="04A0" w:firstRow="1" w:lastRow="0" w:firstColumn="1" w:lastColumn="0" w:noHBand="0" w:noVBand="1"/>
      </w:tblPr>
      <w:tblGrid>
        <w:gridCol w:w="1435"/>
        <w:gridCol w:w="1710"/>
        <w:gridCol w:w="1980"/>
        <w:gridCol w:w="1710"/>
        <w:gridCol w:w="1890"/>
        <w:gridCol w:w="1530"/>
        <w:gridCol w:w="1440"/>
        <w:gridCol w:w="1255"/>
      </w:tblGrid>
      <w:tr w:rsidR="00511BA2" w:rsidRPr="00E94F7D" w14:paraId="2CA804C6" w14:textId="77777777" w:rsidTr="00511BA2">
        <w:trPr>
          <w:trHeight w:val="443"/>
        </w:trPr>
        <w:tc>
          <w:tcPr>
            <w:tcW w:w="1435" w:type="dxa"/>
            <w:tcBorders>
              <w:top w:val="single" w:sz="4" w:space="0" w:color="auto"/>
              <w:right w:val="single" w:sz="4" w:space="0" w:color="auto"/>
            </w:tcBorders>
            <w:noWrap/>
          </w:tcPr>
          <w:p w14:paraId="25D6EFA4"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Treatments</w:t>
            </w:r>
          </w:p>
        </w:tc>
        <w:tc>
          <w:tcPr>
            <w:tcW w:w="1710" w:type="dxa"/>
            <w:tcBorders>
              <w:top w:val="single" w:sz="4" w:space="0" w:color="auto"/>
            </w:tcBorders>
          </w:tcPr>
          <w:p w14:paraId="41B43E9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w:t>
            </w:r>
            <w:r w:rsidRPr="00E94F7D">
              <w:rPr>
                <w:rFonts w:ascii="Arial" w:hAnsi="Arial" w:cs="Arial"/>
                <w:color w:val="000000"/>
                <w:sz w:val="20"/>
                <w:szCs w:val="20"/>
                <w:vertAlign w:val="superscript"/>
              </w:rPr>
              <w:t xml:space="preserve">st </w:t>
            </w:r>
            <w:r w:rsidRPr="00E94F7D">
              <w:rPr>
                <w:rFonts w:ascii="Arial" w:hAnsi="Arial" w:cs="Arial"/>
                <w:color w:val="000000"/>
                <w:sz w:val="20"/>
                <w:szCs w:val="20"/>
              </w:rPr>
              <w:t>male flowering (DAS)</w:t>
            </w:r>
          </w:p>
        </w:tc>
        <w:tc>
          <w:tcPr>
            <w:tcW w:w="1980" w:type="dxa"/>
            <w:tcBorders>
              <w:top w:val="single" w:sz="4" w:space="0" w:color="auto"/>
            </w:tcBorders>
          </w:tcPr>
          <w:p w14:paraId="3AD31DA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w:t>
            </w:r>
            <w:r w:rsidRPr="00E94F7D">
              <w:rPr>
                <w:rFonts w:ascii="Arial" w:hAnsi="Arial" w:cs="Arial"/>
                <w:color w:val="000000"/>
                <w:sz w:val="20"/>
                <w:szCs w:val="20"/>
                <w:vertAlign w:val="superscript"/>
              </w:rPr>
              <w:t xml:space="preserve">st </w:t>
            </w:r>
            <w:r w:rsidRPr="00E94F7D">
              <w:rPr>
                <w:rFonts w:ascii="Arial" w:hAnsi="Arial" w:cs="Arial"/>
                <w:color w:val="000000"/>
                <w:sz w:val="20"/>
                <w:szCs w:val="20"/>
              </w:rPr>
              <w:t>female flowering (DAS)</w:t>
            </w:r>
          </w:p>
        </w:tc>
        <w:tc>
          <w:tcPr>
            <w:tcW w:w="1710" w:type="dxa"/>
            <w:tcBorders>
              <w:top w:val="single" w:sz="4" w:space="0" w:color="auto"/>
              <w:left w:val="single" w:sz="4" w:space="0" w:color="auto"/>
              <w:right w:val="single" w:sz="4" w:space="0" w:color="auto"/>
            </w:tcBorders>
          </w:tcPr>
          <w:p w14:paraId="50253282" w14:textId="77777777" w:rsidR="00511BA2" w:rsidRPr="00E94F7D" w:rsidRDefault="00511BA2" w:rsidP="00511BA2">
            <w:pPr>
              <w:rPr>
                <w:rFonts w:ascii="Arial" w:hAnsi="Arial" w:cs="Arial"/>
                <w:color w:val="000000"/>
                <w:sz w:val="20"/>
                <w:szCs w:val="20"/>
                <w:cs/>
              </w:rPr>
            </w:pPr>
            <w:r w:rsidRPr="00E94F7D">
              <w:rPr>
                <w:rFonts w:ascii="Arial" w:hAnsi="Arial" w:cs="Arial"/>
                <w:color w:val="000000"/>
                <w:sz w:val="20"/>
                <w:szCs w:val="20"/>
              </w:rPr>
              <w:t xml:space="preserve">Number of male </w:t>
            </w:r>
            <w:proofErr w:type="gramStart"/>
            <w:r w:rsidRPr="00E94F7D">
              <w:rPr>
                <w:rFonts w:ascii="Arial" w:hAnsi="Arial" w:cs="Arial"/>
                <w:color w:val="000000"/>
                <w:sz w:val="20"/>
                <w:szCs w:val="20"/>
              </w:rPr>
              <w:t>flower  per</w:t>
            </w:r>
            <w:proofErr w:type="gramEnd"/>
            <w:r w:rsidRPr="00E94F7D">
              <w:rPr>
                <w:rFonts w:ascii="Arial" w:hAnsi="Arial" w:cs="Arial"/>
                <w:color w:val="000000"/>
                <w:sz w:val="20"/>
                <w:szCs w:val="20"/>
              </w:rPr>
              <w:t xml:space="preserve"> plant</w:t>
            </w:r>
          </w:p>
        </w:tc>
        <w:tc>
          <w:tcPr>
            <w:tcW w:w="1890" w:type="dxa"/>
            <w:tcBorders>
              <w:top w:val="single" w:sz="4" w:space="0" w:color="auto"/>
              <w:right w:val="single" w:sz="4" w:space="0" w:color="auto"/>
            </w:tcBorders>
            <w:shd w:val="clear" w:color="auto" w:fill="auto"/>
          </w:tcPr>
          <w:p w14:paraId="3E0F90D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 xml:space="preserve">Number of female </w:t>
            </w:r>
            <w:proofErr w:type="gramStart"/>
            <w:r w:rsidRPr="00E94F7D">
              <w:rPr>
                <w:rFonts w:ascii="Arial" w:hAnsi="Arial" w:cs="Arial"/>
                <w:color w:val="000000"/>
                <w:sz w:val="20"/>
                <w:szCs w:val="20"/>
              </w:rPr>
              <w:t>flower  per</w:t>
            </w:r>
            <w:proofErr w:type="gramEnd"/>
            <w:r w:rsidRPr="00E94F7D">
              <w:rPr>
                <w:rFonts w:ascii="Arial" w:hAnsi="Arial" w:cs="Arial"/>
                <w:color w:val="000000"/>
                <w:sz w:val="20"/>
                <w:szCs w:val="20"/>
              </w:rPr>
              <w:t xml:space="preserve"> plant</w:t>
            </w:r>
          </w:p>
        </w:tc>
        <w:tc>
          <w:tcPr>
            <w:tcW w:w="1530" w:type="dxa"/>
            <w:tcBorders>
              <w:top w:val="single" w:sz="4" w:space="0" w:color="auto"/>
              <w:right w:val="single" w:sz="4" w:space="0" w:color="auto"/>
            </w:tcBorders>
            <w:shd w:val="clear" w:color="auto" w:fill="auto"/>
          </w:tcPr>
          <w:p w14:paraId="7633C23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Days to 1st fruit harvest</w:t>
            </w:r>
          </w:p>
        </w:tc>
        <w:tc>
          <w:tcPr>
            <w:tcW w:w="1440" w:type="dxa"/>
            <w:tcBorders>
              <w:top w:val="single" w:sz="4" w:space="0" w:color="auto"/>
              <w:right w:val="single" w:sz="4" w:space="0" w:color="auto"/>
            </w:tcBorders>
          </w:tcPr>
          <w:p w14:paraId="3AADE64F" w14:textId="77777777" w:rsidR="00511BA2" w:rsidRPr="00E94F7D" w:rsidRDefault="00511BA2" w:rsidP="00511BA2">
            <w:pPr>
              <w:rPr>
                <w:rFonts w:ascii="Arial" w:hAnsi="Arial" w:cs="Arial"/>
                <w:color w:val="000000"/>
                <w:sz w:val="20"/>
                <w:szCs w:val="20"/>
              </w:rPr>
            </w:pPr>
            <w:r w:rsidRPr="00E94F7D">
              <w:rPr>
                <w:rFonts w:ascii="Arial" w:eastAsia="Times New Roman" w:hAnsi="Arial" w:cs="Arial"/>
                <w:color w:val="000000"/>
                <w:sz w:val="20"/>
                <w:szCs w:val="20"/>
              </w:rPr>
              <w:t xml:space="preserve">Number of </w:t>
            </w:r>
            <w:proofErr w:type="gramStart"/>
            <w:r w:rsidRPr="00E94F7D">
              <w:rPr>
                <w:rFonts w:ascii="Arial" w:eastAsia="Times New Roman" w:hAnsi="Arial" w:cs="Arial"/>
                <w:color w:val="000000"/>
                <w:sz w:val="20"/>
                <w:szCs w:val="20"/>
              </w:rPr>
              <w:t>fruit</w:t>
            </w:r>
            <w:proofErr w:type="gramEnd"/>
            <w:r w:rsidRPr="00E94F7D">
              <w:rPr>
                <w:rFonts w:ascii="Arial" w:eastAsia="Times New Roman" w:hAnsi="Arial" w:cs="Arial"/>
                <w:color w:val="000000"/>
                <w:sz w:val="20"/>
                <w:szCs w:val="20"/>
              </w:rPr>
              <w:t xml:space="preserve"> per plant</w:t>
            </w:r>
          </w:p>
        </w:tc>
        <w:tc>
          <w:tcPr>
            <w:tcW w:w="1255" w:type="dxa"/>
            <w:tcBorders>
              <w:top w:val="single" w:sz="4" w:space="0" w:color="auto"/>
              <w:right w:val="single" w:sz="4" w:space="0" w:color="auto"/>
            </w:tcBorders>
          </w:tcPr>
          <w:p w14:paraId="3C693F23"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Yield (kg/plant)</w:t>
            </w:r>
          </w:p>
        </w:tc>
      </w:tr>
      <w:tr w:rsidR="00511BA2" w:rsidRPr="00E94F7D" w14:paraId="0BB5C5E1" w14:textId="77777777" w:rsidTr="00511BA2">
        <w:trPr>
          <w:trHeight w:val="272"/>
        </w:trPr>
        <w:tc>
          <w:tcPr>
            <w:tcW w:w="1435" w:type="dxa"/>
            <w:tcBorders>
              <w:right w:val="single" w:sz="4" w:space="0" w:color="auto"/>
            </w:tcBorders>
            <w:noWrap/>
            <w:hideMark/>
          </w:tcPr>
          <w:p w14:paraId="44CBD85A"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Planting time</w:t>
            </w:r>
          </w:p>
        </w:tc>
        <w:tc>
          <w:tcPr>
            <w:tcW w:w="1710" w:type="dxa"/>
          </w:tcPr>
          <w:p w14:paraId="5B37C5EB" w14:textId="77777777" w:rsidR="00511BA2" w:rsidRPr="00E94F7D" w:rsidRDefault="00511BA2" w:rsidP="00511BA2">
            <w:pPr>
              <w:rPr>
                <w:rFonts w:ascii="Arial" w:eastAsia="Times New Roman" w:hAnsi="Arial" w:cs="Arial"/>
                <w:color w:val="000000"/>
                <w:sz w:val="20"/>
                <w:szCs w:val="20"/>
              </w:rPr>
            </w:pPr>
          </w:p>
        </w:tc>
        <w:tc>
          <w:tcPr>
            <w:tcW w:w="1980" w:type="dxa"/>
          </w:tcPr>
          <w:p w14:paraId="05B09E51" w14:textId="77777777" w:rsidR="00511BA2" w:rsidRPr="00E94F7D" w:rsidRDefault="00511BA2" w:rsidP="00511BA2">
            <w:pPr>
              <w:rPr>
                <w:rFonts w:ascii="Arial" w:eastAsia="Times New Roman" w:hAnsi="Arial" w:cs="Arial"/>
                <w:color w:val="000000"/>
                <w:sz w:val="20"/>
                <w:szCs w:val="20"/>
              </w:rPr>
            </w:pPr>
          </w:p>
        </w:tc>
        <w:tc>
          <w:tcPr>
            <w:tcW w:w="1710" w:type="dxa"/>
            <w:tcBorders>
              <w:top w:val="nil"/>
              <w:left w:val="single" w:sz="4" w:space="0" w:color="auto"/>
              <w:right w:val="single" w:sz="4" w:space="0" w:color="auto"/>
            </w:tcBorders>
          </w:tcPr>
          <w:p w14:paraId="63B64A03" w14:textId="77777777" w:rsidR="00511BA2" w:rsidRPr="00E94F7D" w:rsidRDefault="00511BA2" w:rsidP="00511BA2">
            <w:pPr>
              <w:rPr>
                <w:rFonts w:ascii="Arial" w:eastAsia="Times New Roman" w:hAnsi="Arial" w:cs="Arial"/>
                <w:color w:val="000000"/>
                <w:sz w:val="20"/>
                <w:szCs w:val="20"/>
              </w:rPr>
            </w:pPr>
          </w:p>
        </w:tc>
        <w:tc>
          <w:tcPr>
            <w:tcW w:w="1890" w:type="dxa"/>
            <w:tcBorders>
              <w:top w:val="nil"/>
              <w:left w:val="single" w:sz="4" w:space="0" w:color="auto"/>
              <w:right w:val="single" w:sz="4" w:space="0" w:color="auto"/>
            </w:tcBorders>
          </w:tcPr>
          <w:p w14:paraId="634244F5" w14:textId="77777777" w:rsidR="00511BA2" w:rsidRPr="00E94F7D" w:rsidRDefault="00511BA2" w:rsidP="00511BA2">
            <w:pPr>
              <w:rPr>
                <w:rFonts w:ascii="Arial" w:eastAsia="Times New Roman" w:hAnsi="Arial" w:cs="Arial"/>
                <w:color w:val="000000"/>
                <w:sz w:val="20"/>
                <w:szCs w:val="20"/>
              </w:rPr>
            </w:pPr>
          </w:p>
        </w:tc>
        <w:tc>
          <w:tcPr>
            <w:tcW w:w="1530" w:type="dxa"/>
            <w:tcBorders>
              <w:top w:val="nil"/>
              <w:left w:val="single" w:sz="4" w:space="0" w:color="auto"/>
              <w:right w:val="single" w:sz="4" w:space="0" w:color="auto"/>
            </w:tcBorders>
          </w:tcPr>
          <w:p w14:paraId="005C4C1D" w14:textId="77777777" w:rsidR="00511BA2" w:rsidRPr="00E94F7D" w:rsidRDefault="00511BA2" w:rsidP="00511BA2">
            <w:pPr>
              <w:rPr>
                <w:rFonts w:ascii="Arial" w:eastAsia="Times New Roman" w:hAnsi="Arial" w:cs="Arial"/>
                <w:color w:val="000000"/>
                <w:sz w:val="20"/>
                <w:szCs w:val="20"/>
              </w:rPr>
            </w:pPr>
          </w:p>
        </w:tc>
        <w:tc>
          <w:tcPr>
            <w:tcW w:w="1440" w:type="dxa"/>
            <w:tcBorders>
              <w:top w:val="nil"/>
              <w:left w:val="single" w:sz="4" w:space="0" w:color="auto"/>
              <w:right w:val="single" w:sz="4" w:space="0" w:color="auto"/>
            </w:tcBorders>
          </w:tcPr>
          <w:p w14:paraId="6FE0B798" w14:textId="77777777" w:rsidR="00511BA2" w:rsidRPr="00E94F7D" w:rsidRDefault="00511BA2" w:rsidP="00511BA2">
            <w:pPr>
              <w:rPr>
                <w:rFonts w:ascii="Arial" w:eastAsia="Times New Roman" w:hAnsi="Arial" w:cs="Arial"/>
                <w:color w:val="000000"/>
                <w:sz w:val="20"/>
                <w:szCs w:val="20"/>
              </w:rPr>
            </w:pPr>
          </w:p>
        </w:tc>
        <w:tc>
          <w:tcPr>
            <w:tcW w:w="1255" w:type="dxa"/>
            <w:tcBorders>
              <w:top w:val="nil"/>
              <w:left w:val="single" w:sz="4" w:space="0" w:color="auto"/>
              <w:right w:val="single" w:sz="4" w:space="0" w:color="auto"/>
            </w:tcBorders>
          </w:tcPr>
          <w:p w14:paraId="1AF031DE" w14:textId="77777777" w:rsidR="00511BA2" w:rsidRPr="00E94F7D" w:rsidRDefault="00511BA2" w:rsidP="00511BA2">
            <w:pPr>
              <w:rPr>
                <w:rFonts w:ascii="Arial" w:eastAsia="Times New Roman" w:hAnsi="Arial" w:cs="Arial"/>
                <w:color w:val="000000"/>
                <w:sz w:val="20"/>
                <w:szCs w:val="20"/>
              </w:rPr>
            </w:pPr>
          </w:p>
        </w:tc>
      </w:tr>
      <w:tr w:rsidR="00511BA2" w:rsidRPr="00E94F7D" w14:paraId="29E0920E" w14:textId="77777777" w:rsidTr="00511BA2">
        <w:trPr>
          <w:trHeight w:val="286"/>
        </w:trPr>
        <w:tc>
          <w:tcPr>
            <w:tcW w:w="1435" w:type="dxa"/>
            <w:tcBorders>
              <w:right w:val="single" w:sz="4" w:space="0" w:color="auto"/>
            </w:tcBorders>
            <w:vAlign w:val="bottom"/>
            <w:hideMark/>
          </w:tcPr>
          <w:p w14:paraId="5774ED01"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1</w:t>
            </w:r>
          </w:p>
        </w:tc>
        <w:tc>
          <w:tcPr>
            <w:tcW w:w="1710" w:type="dxa"/>
            <w:vAlign w:val="bottom"/>
          </w:tcPr>
          <w:p w14:paraId="3BB515E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52.333a</w:t>
            </w:r>
          </w:p>
        </w:tc>
        <w:tc>
          <w:tcPr>
            <w:tcW w:w="1980" w:type="dxa"/>
            <w:vAlign w:val="bottom"/>
          </w:tcPr>
          <w:p w14:paraId="2D163741"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63.833a</w:t>
            </w:r>
          </w:p>
        </w:tc>
        <w:tc>
          <w:tcPr>
            <w:tcW w:w="1710" w:type="dxa"/>
            <w:tcBorders>
              <w:left w:val="single" w:sz="4" w:space="0" w:color="auto"/>
              <w:right w:val="single" w:sz="4" w:space="0" w:color="auto"/>
            </w:tcBorders>
            <w:vAlign w:val="bottom"/>
          </w:tcPr>
          <w:p w14:paraId="4852878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62.5a</w:t>
            </w:r>
          </w:p>
        </w:tc>
        <w:tc>
          <w:tcPr>
            <w:tcW w:w="1890" w:type="dxa"/>
            <w:tcBorders>
              <w:left w:val="single" w:sz="4" w:space="0" w:color="auto"/>
              <w:right w:val="single" w:sz="4" w:space="0" w:color="auto"/>
            </w:tcBorders>
            <w:vAlign w:val="bottom"/>
          </w:tcPr>
          <w:p w14:paraId="212590B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14.666a</w:t>
            </w:r>
          </w:p>
        </w:tc>
        <w:tc>
          <w:tcPr>
            <w:tcW w:w="1530" w:type="dxa"/>
            <w:tcBorders>
              <w:left w:val="single" w:sz="4" w:space="0" w:color="auto"/>
              <w:right w:val="single" w:sz="4" w:space="0" w:color="auto"/>
            </w:tcBorders>
            <w:vAlign w:val="bottom"/>
          </w:tcPr>
          <w:p w14:paraId="392CC9E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112.96a</w:t>
            </w:r>
          </w:p>
        </w:tc>
        <w:tc>
          <w:tcPr>
            <w:tcW w:w="1440" w:type="dxa"/>
            <w:tcBorders>
              <w:left w:val="single" w:sz="4" w:space="0" w:color="auto"/>
              <w:right w:val="single" w:sz="4" w:space="0" w:color="auto"/>
            </w:tcBorders>
            <w:vAlign w:val="bottom"/>
          </w:tcPr>
          <w:p w14:paraId="064AFA4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5.9988a</w:t>
            </w:r>
          </w:p>
        </w:tc>
        <w:tc>
          <w:tcPr>
            <w:tcW w:w="1255" w:type="dxa"/>
            <w:tcBorders>
              <w:left w:val="single" w:sz="4" w:space="0" w:color="auto"/>
              <w:right w:val="single" w:sz="4" w:space="0" w:color="auto"/>
            </w:tcBorders>
            <w:vAlign w:val="bottom"/>
          </w:tcPr>
          <w:p w14:paraId="056FB78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4.1327a</w:t>
            </w:r>
          </w:p>
        </w:tc>
      </w:tr>
      <w:tr w:rsidR="00511BA2" w:rsidRPr="00E94F7D" w14:paraId="4CDBCF0F" w14:textId="77777777" w:rsidTr="00511BA2">
        <w:trPr>
          <w:trHeight w:val="237"/>
        </w:trPr>
        <w:tc>
          <w:tcPr>
            <w:tcW w:w="1435" w:type="dxa"/>
            <w:tcBorders>
              <w:right w:val="single" w:sz="4" w:space="0" w:color="auto"/>
            </w:tcBorders>
            <w:vAlign w:val="bottom"/>
            <w:hideMark/>
          </w:tcPr>
          <w:p w14:paraId="274FFF06"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2</w:t>
            </w:r>
          </w:p>
        </w:tc>
        <w:tc>
          <w:tcPr>
            <w:tcW w:w="1710" w:type="dxa"/>
            <w:vAlign w:val="bottom"/>
          </w:tcPr>
          <w:p w14:paraId="42F75E2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42.267 b</w:t>
            </w:r>
          </w:p>
        </w:tc>
        <w:tc>
          <w:tcPr>
            <w:tcW w:w="1980" w:type="dxa"/>
            <w:vAlign w:val="bottom"/>
          </w:tcPr>
          <w:p w14:paraId="26E3B0E5"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54.167 b</w:t>
            </w:r>
          </w:p>
        </w:tc>
        <w:tc>
          <w:tcPr>
            <w:tcW w:w="1710" w:type="dxa"/>
            <w:tcBorders>
              <w:left w:val="single" w:sz="4" w:space="0" w:color="auto"/>
              <w:right w:val="single" w:sz="4" w:space="0" w:color="auto"/>
            </w:tcBorders>
            <w:vAlign w:val="bottom"/>
          </w:tcPr>
          <w:p w14:paraId="080619E9"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43.458 b</w:t>
            </w:r>
          </w:p>
        </w:tc>
        <w:tc>
          <w:tcPr>
            <w:tcW w:w="1890" w:type="dxa"/>
            <w:tcBorders>
              <w:left w:val="single" w:sz="4" w:space="0" w:color="auto"/>
              <w:right w:val="single" w:sz="4" w:space="0" w:color="auto"/>
            </w:tcBorders>
            <w:vAlign w:val="bottom"/>
          </w:tcPr>
          <w:p w14:paraId="6D1CB58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12.958 b</w:t>
            </w:r>
          </w:p>
        </w:tc>
        <w:tc>
          <w:tcPr>
            <w:tcW w:w="1530" w:type="dxa"/>
            <w:tcBorders>
              <w:left w:val="single" w:sz="4" w:space="0" w:color="auto"/>
              <w:right w:val="single" w:sz="4" w:space="0" w:color="auto"/>
            </w:tcBorders>
            <w:vAlign w:val="bottom"/>
          </w:tcPr>
          <w:p w14:paraId="016C79CD"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104 b</w:t>
            </w:r>
          </w:p>
        </w:tc>
        <w:tc>
          <w:tcPr>
            <w:tcW w:w="1440" w:type="dxa"/>
            <w:tcBorders>
              <w:left w:val="single" w:sz="4" w:space="0" w:color="auto"/>
              <w:right w:val="single" w:sz="4" w:space="0" w:color="auto"/>
            </w:tcBorders>
            <w:vAlign w:val="bottom"/>
          </w:tcPr>
          <w:p w14:paraId="39894FD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5.1667 b</w:t>
            </w:r>
          </w:p>
        </w:tc>
        <w:tc>
          <w:tcPr>
            <w:tcW w:w="1255" w:type="dxa"/>
            <w:tcBorders>
              <w:left w:val="single" w:sz="4" w:space="0" w:color="auto"/>
              <w:right w:val="single" w:sz="4" w:space="0" w:color="auto"/>
            </w:tcBorders>
            <w:vAlign w:val="bottom"/>
          </w:tcPr>
          <w:p w14:paraId="63C9B96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3.2447 b</w:t>
            </w:r>
          </w:p>
        </w:tc>
      </w:tr>
      <w:tr w:rsidR="00511BA2" w:rsidRPr="00E94F7D" w14:paraId="607677DF" w14:textId="77777777" w:rsidTr="00511BA2">
        <w:trPr>
          <w:trHeight w:val="237"/>
        </w:trPr>
        <w:tc>
          <w:tcPr>
            <w:tcW w:w="1435" w:type="dxa"/>
            <w:tcBorders>
              <w:right w:val="single" w:sz="4" w:space="0" w:color="auto"/>
            </w:tcBorders>
            <w:vAlign w:val="bottom"/>
            <w:hideMark/>
          </w:tcPr>
          <w:p w14:paraId="27A35655"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T</w:t>
            </w:r>
            <w:r w:rsidRPr="00E94F7D">
              <w:rPr>
                <w:rFonts w:ascii="Arial" w:hAnsi="Arial" w:cs="Arial"/>
                <w:color w:val="000000"/>
                <w:sz w:val="20"/>
                <w:szCs w:val="20"/>
                <w:vertAlign w:val="subscript"/>
              </w:rPr>
              <w:t>3</w:t>
            </w:r>
          </w:p>
        </w:tc>
        <w:tc>
          <w:tcPr>
            <w:tcW w:w="1710" w:type="dxa"/>
            <w:vAlign w:val="bottom"/>
          </w:tcPr>
          <w:p w14:paraId="4033B33A"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37.833  c</w:t>
            </w:r>
            <w:proofErr w:type="gramEnd"/>
          </w:p>
        </w:tc>
        <w:tc>
          <w:tcPr>
            <w:tcW w:w="1980" w:type="dxa"/>
            <w:vAlign w:val="bottom"/>
          </w:tcPr>
          <w:p w14:paraId="1A6F8254"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51.375  c</w:t>
            </w:r>
            <w:proofErr w:type="gramEnd"/>
          </w:p>
        </w:tc>
        <w:tc>
          <w:tcPr>
            <w:tcW w:w="1710" w:type="dxa"/>
            <w:tcBorders>
              <w:left w:val="single" w:sz="4" w:space="0" w:color="auto"/>
              <w:right w:val="single" w:sz="4" w:space="0" w:color="auto"/>
            </w:tcBorders>
            <w:vAlign w:val="bottom"/>
          </w:tcPr>
          <w:p w14:paraId="42E78437"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30.792  c</w:t>
            </w:r>
            <w:proofErr w:type="gramEnd"/>
          </w:p>
        </w:tc>
        <w:tc>
          <w:tcPr>
            <w:tcW w:w="1890" w:type="dxa"/>
            <w:tcBorders>
              <w:left w:val="single" w:sz="4" w:space="0" w:color="auto"/>
              <w:right w:val="single" w:sz="4" w:space="0" w:color="auto"/>
            </w:tcBorders>
            <w:vAlign w:val="bottom"/>
          </w:tcPr>
          <w:p w14:paraId="46C8188F"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9.457  c</w:t>
            </w:r>
            <w:proofErr w:type="gramEnd"/>
          </w:p>
        </w:tc>
        <w:tc>
          <w:tcPr>
            <w:tcW w:w="1530" w:type="dxa"/>
            <w:tcBorders>
              <w:left w:val="single" w:sz="4" w:space="0" w:color="auto"/>
              <w:right w:val="single" w:sz="4" w:space="0" w:color="auto"/>
            </w:tcBorders>
            <w:vAlign w:val="bottom"/>
          </w:tcPr>
          <w:p w14:paraId="0562F2FB"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99.42  c</w:t>
            </w:r>
            <w:proofErr w:type="gramEnd"/>
          </w:p>
        </w:tc>
        <w:tc>
          <w:tcPr>
            <w:tcW w:w="1440" w:type="dxa"/>
            <w:tcBorders>
              <w:left w:val="single" w:sz="4" w:space="0" w:color="auto"/>
              <w:right w:val="single" w:sz="4" w:space="0" w:color="auto"/>
            </w:tcBorders>
            <w:vAlign w:val="bottom"/>
          </w:tcPr>
          <w:p w14:paraId="4010302B"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3.5  c</w:t>
            </w:r>
            <w:proofErr w:type="gramEnd"/>
          </w:p>
        </w:tc>
        <w:tc>
          <w:tcPr>
            <w:tcW w:w="1255" w:type="dxa"/>
            <w:tcBorders>
              <w:left w:val="single" w:sz="4" w:space="0" w:color="auto"/>
              <w:right w:val="single" w:sz="4" w:space="0" w:color="auto"/>
            </w:tcBorders>
            <w:vAlign w:val="bottom"/>
          </w:tcPr>
          <w:p w14:paraId="4814C92C"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1.5135  c</w:t>
            </w:r>
            <w:proofErr w:type="gramEnd"/>
          </w:p>
        </w:tc>
      </w:tr>
      <w:tr w:rsidR="00511BA2" w:rsidRPr="00E94F7D" w14:paraId="37231A1F" w14:textId="77777777" w:rsidTr="00511BA2">
        <w:trPr>
          <w:trHeight w:val="237"/>
        </w:trPr>
        <w:tc>
          <w:tcPr>
            <w:tcW w:w="1435" w:type="dxa"/>
            <w:tcBorders>
              <w:right w:val="single" w:sz="4" w:space="0" w:color="auto"/>
            </w:tcBorders>
            <w:hideMark/>
          </w:tcPr>
          <w:p w14:paraId="3BE18C84" w14:textId="77777777" w:rsidR="00511BA2" w:rsidRPr="00E94F7D" w:rsidRDefault="00511BA2" w:rsidP="00511BA2">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710" w:type="dxa"/>
            <w:vAlign w:val="bottom"/>
          </w:tcPr>
          <w:p w14:paraId="56D86A03"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0.5234</w:t>
            </w:r>
          </w:p>
        </w:tc>
        <w:tc>
          <w:tcPr>
            <w:tcW w:w="1980" w:type="dxa"/>
            <w:vAlign w:val="bottom"/>
          </w:tcPr>
          <w:p w14:paraId="4767C88F"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0.8248</w:t>
            </w:r>
          </w:p>
        </w:tc>
        <w:tc>
          <w:tcPr>
            <w:tcW w:w="1710" w:type="dxa"/>
            <w:tcBorders>
              <w:left w:val="single" w:sz="4" w:space="0" w:color="auto"/>
              <w:right w:val="single" w:sz="4" w:space="0" w:color="auto"/>
            </w:tcBorders>
            <w:vAlign w:val="bottom"/>
          </w:tcPr>
          <w:p w14:paraId="7385FD1F" w14:textId="77777777" w:rsidR="00511BA2" w:rsidRPr="00E94F7D" w:rsidRDefault="00511BA2" w:rsidP="00511BA2">
            <w:pPr>
              <w:rPr>
                <w:rFonts w:ascii="Arial" w:eastAsia="Times New Roman" w:hAnsi="Arial" w:cs="Arial"/>
                <w:color w:val="000000"/>
                <w:sz w:val="20"/>
                <w:szCs w:val="20"/>
              </w:rPr>
            </w:pPr>
            <w:r w:rsidRPr="00E94F7D">
              <w:rPr>
                <w:rFonts w:ascii="Arial" w:eastAsia="Times New Roman" w:hAnsi="Arial" w:cs="Arial"/>
                <w:color w:val="000000"/>
                <w:sz w:val="20"/>
                <w:szCs w:val="20"/>
              </w:rPr>
              <w:t>2.0447</w:t>
            </w:r>
          </w:p>
        </w:tc>
        <w:tc>
          <w:tcPr>
            <w:tcW w:w="1890" w:type="dxa"/>
            <w:tcBorders>
              <w:left w:val="single" w:sz="4" w:space="0" w:color="auto"/>
              <w:right w:val="single" w:sz="4" w:space="0" w:color="auto"/>
            </w:tcBorders>
            <w:vAlign w:val="bottom"/>
          </w:tcPr>
          <w:p w14:paraId="764C930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0.8006</w:t>
            </w:r>
          </w:p>
        </w:tc>
        <w:tc>
          <w:tcPr>
            <w:tcW w:w="1530" w:type="dxa"/>
            <w:tcBorders>
              <w:left w:val="single" w:sz="4" w:space="0" w:color="auto"/>
              <w:right w:val="single" w:sz="4" w:space="0" w:color="auto"/>
            </w:tcBorders>
            <w:vAlign w:val="bottom"/>
          </w:tcPr>
          <w:p w14:paraId="72B1950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0.8098</w:t>
            </w:r>
          </w:p>
        </w:tc>
        <w:tc>
          <w:tcPr>
            <w:tcW w:w="1440" w:type="dxa"/>
            <w:tcBorders>
              <w:left w:val="single" w:sz="4" w:space="0" w:color="auto"/>
              <w:right w:val="single" w:sz="4" w:space="0" w:color="auto"/>
            </w:tcBorders>
            <w:vAlign w:val="bottom"/>
          </w:tcPr>
          <w:p w14:paraId="21AE7EB7"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0.4273</w:t>
            </w:r>
          </w:p>
        </w:tc>
        <w:tc>
          <w:tcPr>
            <w:tcW w:w="1255" w:type="dxa"/>
            <w:tcBorders>
              <w:left w:val="single" w:sz="4" w:space="0" w:color="auto"/>
              <w:right w:val="single" w:sz="4" w:space="0" w:color="auto"/>
            </w:tcBorders>
            <w:vAlign w:val="bottom"/>
          </w:tcPr>
          <w:p w14:paraId="3E3FF83D" w14:textId="77777777" w:rsidR="00511BA2" w:rsidRPr="00E94F7D" w:rsidRDefault="00511BA2" w:rsidP="00511BA2">
            <w:pPr>
              <w:rPr>
                <w:rFonts w:ascii="Arial" w:hAnsi="Arial" w:cs="Arial"/>
                <w:sz w:val="20"/>
                <w:szCs w:val="20"/>
              </w:rPr>
            </w:pPr>
            <w:r w:rsidRPr="00E94F7D">
              <w:rPr>
                <w:rFonts w:ascii="Arial" w:hAnsi="Arial" w:cs="Arial"/>
                <w:color w:val="000000"/>
                <w:sz w:val="20"/>
                <w:szCs w:val="20"/>
              </w:rPr>
              <w:t>0.3966</w:t>
            </w:r>
          </w:p>
        </w:tc>
      </w:tr>
      <w:tr w:rsidR="00511BA2" w:rsidRPr="00E94F7D" w14:paraId="18D55107" w14:textId="77777777" w:rsidTr="00511BA2">
        <w:trPr>
          <w:trHeight w:val="237"/>
        </w:trPr>
        <w:tc>
          <w:tcPr>
            <w:tcW w:w="1435" w:type="dxa"/>
            <w:tcBorders>
              <w:right w:val="single" w:sz="4" w:space="0" w:color="auto"/>
            </w:tcBorders>
            <w:hideMark/>
          </w:tcPr>
          <w:p w14:paraId="58ADE88F"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710" w:type="dxa"/>
            <w:vAlign w:val="bottom"/>
          </w:tcPr>
          <w:p w14:paraId="22BF92DD" w14:textId="77777777" w:rsidR="00511BA2" w:rsidRPr="00E94F7D" w:rsidRDefault="00511BA2" w:rsidP="00511BA2">
            <w:pPr>
              <w:rPr>
                <w:rFonts w:ascii="Arial" w:hAnsi="Arial" w:cs="Arial"/>
                <w:sz w:val="20"/>
                <w:szCs w:val="20"/>
              </w:rPr>
            </w:pPr>
            <w:r w:rsidRPr="00E94F7D">
              <w:rPr>
                <w:rFonts w:ascii="Arial" w:hAnsi="Arial" w:cs="Arial"/>
                <w:sz w:val="20"/>
                <w:szCs w:val="20"/>
              </w:rPr>
              <w:t>4.94</w:t>
            </w:r>
          </w:p>
        </w:tc>
        <w:tc>
          <w:tcPr>
            <w:tcW w:w="1980" w:type="dxa"/>
          </w:tcPr>
          <w:p w14:paraId="2A71E4C1" w14:textId="77777777" w:rsidR="00511BA2" w:rsidRPr="00E94F7D" w:rsidRDefault="00511BA2" w:rsidP="00511BA2">
            <w:pPr>
              <w:rPr>
                <w:rFonts w:ascii="Arial" w:hAnsi="Arial" w:cs="Arial"/>
                <w:sz w:val="20"/>
                <w:szCs w:val="20"/>
              </w:rPr>
            </w:pPr>
            <w:r w:rsidRPr="00E94F7D">
              <w:rPr>
                <w:rFonts w:ascii="Arial" w:hAnsi="Arial" w:cs="Arial"/>
                <w:sz w:val="20"/>
                <w:szCs w:val="20"/>
              </w:rPr>
              <w:t>6.19</w:t>
            </w:r>
          </w:p>
        </w:tc>
        <w:tc>
          <w:tcPr>
            <w:tcW w:w="1710" w:type="dxa"/>
            <w:tcBorders>
              <w:left w:val="single" w:sz="4" w:space="0" w:color="auto"/>
              <w:right w:val="single" w:sz="4" w:space="0" w:color="auto"/>
            </w:tcBorders>
          </w:tcPr>
          <w:p w14:paraId="6E6189FD"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3.23</w:t>
            </w:r>
          </w:p>
        </w:tc>
        <w:tc>
          <w:tcPr>
            <w:tcW w:w="1890" w:type="dxa"/>
            <w:tcBorders>
              <w:left w:val="single" w:sz="4" w:space="0" w:color="auto"/>
              <w:right w:val="single" w:sz="4" w:space="0" w:color="auto"/>
            </w:tcBorders>
          </w:tcPr>
          <w:p w14:paraId="2EF7B2DC" w14:textId="77777777" w:rsidR="00511BA2" w:rsidRPr="00E94F7D" w:rsidRDefault="00511BA2" w:rsidP="00511BA2">
            <w:pPr>
              <w:rPr>
                <w:rFonts w:ascii="Arial" w:hAnsi="Arial" w:cs="Arial"/>
                <w:color w:val="000000"/>
                <w:sz w:val="20"/>
                <w:szCs w:val="20"/>
              </w:rPr>
            </w:pPr>
            <w:r w:rsidRPr="00E94F7D">
              <w:rPr>
                <w:rFonts w:ascii="Arial" w:hAnsi="Arial" w:cs="Arial"/>
                <w:sz w:val="20"/>
                <w:szCs w:val="20"/>
              </w:rPr>
              <w:t>4.20</w:t>
            </w:r>
          </w:p>
        </w:tc>
        <w:tc>
          <w:tcPr>
            <w:tcW w:w="1530" w:type="dxa"/>
            <w:tcBorders>
              <w:left w:val="single" w:sz="4" w:space="0" w:color="auto"/>
              <w:right w:val="single" w:sz="4" w:space="0" w:color="auto"/>
            </w:tcBorders>
            <w:vAlign w:val="bottom"/>
          </w:tcPr>
          <w:p w14:paraId="6F9576D0"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5.21</w:t>
            </w:r>
          </w:p>
        </w:tc>
        <w:tc>
          <w:tcPr>
            <w:tcW w:w="1440" w:type="dxa"/>
            <w:tcBorders>
              <w:left w:val="single" w:sz="4" w:space="0" w:color="auto"/>
              <w:right w:val="single" w:sz="4" w:space="0" w:color="auto"/>
            </w:tcBorders>
            <w:vAlign w:val="bottom"/>
          </w:tcPr>
          <w:p w14:paraId="53FC020C"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w:t>
            </w:r>
          </w:p>
        </w:tc>
        <w:tc>
          <w:tcPr>
            <w:tcW w:w="1255" w:type="dxa"/>
            <w:tcBorders>
              <w:left w:val="single" w:sz="4" w:space="0" w:color="auto"/>
              <w:right w:val="single" w:sz="4" w:space="0" w:color="auto"/>
            </w:tcBorders>
            <w:vAlign w:val="bottom"/>
          </w:tcPr>
          <w:p w14:paraId="05E76333"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5.96</w:t>
            </w:r>
          </w:p>
        </w:tc>
      </w:tr>
      <w:tr w:rsidR="00511BA2" w:rsidRPr="00E94F7D" w14:paraId="2969BFBD" w14:textId="77777777" w:rsidTr="00511BA2">
        <w:trPr>
          <w:trHeight w:val="237"/>
        </w:trPr>
        <w:tc>
          <w:tcPr>
            <w:tcW w:w="1435" w:type="dxa"/>
            <w:tcBorders>
              <w:right w:val="single" w:sz="4" w:space="0" w:color="auto"/>
            </w:tcBorders>
            <w:noWrap/>
            <w:hideMark/>
          </w:tcPr>
          <w:p w14:paraId="4A92478B"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 xml:space="preserve">Nutrients </w:t>
            </w:r>
          </w:p>
        </w:tc>
        <w:tc>
          <w:tcPr>
            <w:tcW w:w="1710" w:type="dxa"/>
            <w:vAlign w:val="bottom"/>
          </w:tcPr>
          <w:p w14:paraId="68CF7CB4" w14:textId="77777777" w:rsidR="00511BA2" w:rsidRPr="00E94F7D" w:rsidRDefault="00511BA2" w:rsidP="00511BA2">
            <w:pPr>
              <w:rPr>
                <w:rFonts w:ascii="Arial" w:eastAsia="Times New Roman" w:hAnsi="Arial" w:cs="Arial"/>
                <w:color w:val="000000"/>
                <w:sz w:val="20"/>
                <w:szCs w:val="20"/>
              </w:rPr>
            </w:pPr>
          </w:p>
        </w:tc>
        <w:tc>
          <w:tcPr>
            <w:tcW w:w="1980" w:type="dxa"/>
            <w:vAlign w:val="bottom"/>
          </w:tcPr>
          <w:p w14:paraId="7AF00417" w14:textId="77777777" w:rsidR="00511BA2" w:rsidRPr="00E94F7D" w:rsidRDefault="00511BA2" w:rsidP="00511BA2">
            <w:pPr>
              <w:rPr>
                <w:rFonts w:ascii="Arial" w:eastAsia="Times New Roman" w:hAnsi="Arial" w:cs="Arial"/>
                <w:color w:val="000000"/>
                <w:sz w:val="20"/>
                <w:szCs w:val="20"/>
              </w:rPr>
            </w:pPr>
          </w:p>
        </w:tc>
        <w:tc>
          <w:tcPr>
            <w:tcW w:w="1710" w:type="dxa"/>
            <w:tcBorders>
              <w:left w:val="single" w:sz="4" w:space="0" w:color="auto"/>
              <w:right w:val="single" w:sz="4" w:space="0" w:color="auto"/>
            </w:tcBorders>
            <w:vAlign w:val="bottom"/>
          </w:tcPr>
          <w:p w14:paraId="64D9EC7A" w14:textId="77777777" w:rsidR="00511BA2" w:rsidRPr="00E94F7D" w:rsidRDefault="00511BA2" w:rsidP="00511BA2">
            <w:pPr>
              <w:rPr>
                <w:rFonts w:ascii="Arial" w:eastAsia="Times New Roman" w:hAnsi="Arial" w:cs="Arial"/>
                <w:color w:val="000000"/>
                <w:sz w:val="20"/>
                <w:szCs w:val="20"/>
              </w:rPr>
            </w:pPr>
          </w:p>
        </w:tc>
        <w:tc>
          <w:tcPr>
            <w:tcW w:w="1890" w:type="dxa"/>
            <w:tcBorders>
              <w:left w:val="single" w:sz="4" w:space="0" w:color="auto"/>
              <w:right w:val="single" w:sz="4" w:space="0" w:color="auto"/>
            </w:tcBorders>
            <w:vAlign w:val="bottom"/>
          </w:tcPr>
          <w:p w14:paraId="1751E38F" w14:textId="77777777" w:rsidR="00511BA2" w:rsidRPr="00E94F7D" w:rsidRDefault="00511BA2" w:rsidP="00511BA2">
            <w:pPr>
              <w:rPr>
                <w:rFonts w:ascii="Arial" w:eastAsia="Times New Roman" w:hAnsi="Arial" w:cs="Arial"/>
                <w:color w:val="000000"/>
                <w:sz w:val="20"/>
                <w:szCs w:val="20"/>
              </w:rPr>
            </w:pPr>
          </w:p>
        </w:tc>
        <w:tc>
          <w:tcPr>
            <w:tcW w:w="1530" w:type="dxa"/>
            <w:tcBorders>
              <w:left w:val="single" w:sz="4" w:space="0" w:color="auto"/>
              <w:right w:val="single" w:sz="4" w:space="0" w:color="auto"/>
            </w:tcBorders>
            <w:vAlign w:val="bottom"/>
          </w:tcPr>
          <w:p w14:paraId="3B939341" w14:textId="77777777" w:rsidR="00511BA2" w:rsidRPr="00E94F7D" w:rsidRDefault="00511BA2" w:rsidP="00511BA2">
            <w:pPr>
              <w:rPr>
                <w:rFonts w:ascii="Arial" w:eastAsia="Times New Roman" w:hAnsi="Arial" w:cs="Arial"/>
                <w:color w:val="000000"/>
                <w:sz w:val="20"/>
                <w:szCs w:val="20"/>
              </w:rPr>
            </w:pPr>
          </w:p>
        </w:tc>
        <w:tc>
          <w:tcPr>
            <w:tcW w:w="1440" w:type="dxa"/>
            <w:tcBorders>
              <w:left w:val="single" w:sz="4" w:space="0" w:color="auto"/>
              <w:right w:val="single" w:sz="4" w:space="0" w:color="auto"/>
            </w:tcBorders>
            <w:vAlign w:val="bottom"/>
          </w:tcPr>
          <w:p w14:paraId="27850832" w14:textId="77777777" w:rsidR="00511BA2" w:rsidRPr="00E94F7D" w:rsidRDefault="00511BA2" w:rsidP="00511BA2">
            <w:pPr>
              <w:rPr>
                <w:rFonts w:ascii="Arial" w:eastAsia="Times New Roman" w:hAnsi="Arial" w:cs="Arial"/>
                <w:color w:val="000000"/>
                <w:sz w:val="20"/>
                <w:szCs w:val="20"/>
              </w:rPr>
            </w:pPr>
          </w:p>
        </w:tc>
        <w:tc>
          <w:tcPr>
            <w:tcW w:w="1255" w:type="dxa"/>
            <w:tcBorders>
              <w:left w:val="single" w:sz="4" w:space="0" w:color="auto"/>
              <w:right w:val="single" w:sz="4" w:space="0" w:color="auto"/>
            </w:tcBorders>
            <w:vAlign w:val="bottom"/>
          </w:tcPr>
          <w:p w14:paraId="35982900" w14:textId="77777777" w:rsidR="00511BA2" w:rsidRPr="00E94F7D" w:rsidRDefault="00511BA2" w:rsidP="00511BA2">
            <w:pPr>
              <w:rPr>
                <w:rFonts w:ascii="Arial" w:eastAsia="Times New Roman" w:hAnsi="Arial" w:cs="Arial"/>
                <w:color w:val="000000"/>
                <w:sz w:val="20"/>
                <w:szCs w:val="20"/>
              </w:rPr>
            </w:pPr>
          </w:p>
        </w:tc>
      </w:tr>
      <w:tr w:rsidR="00511BA2" w:rsidRPr="00E94F7D" w14:paraId="11DAC15D" w14:textId="77777777" w:rsidTr="00511BA2">
        <w:trPr>
          <w:trHeight w:val="70"/>
        </w:trPr>
        <w:tc>
          <w:tcPr>
            <w:tcW w:w="1435" w:type="dxa"/>
            <w:tcBorders>
              <w:top w:val="single" w:sz="4" w:space="0" w:color="auto"/>
              <w:right w:val="single" w:sz="4" w:space="0" w:color="auto"/>
            </w:tcBorders>
            <w:vAlign w:val="bottom"/>
            <w:hideMark/>
          </w:tcPr>
          <w:p w14:paraId="58ED8E39"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0</w:t>
            </w:r>
          </w:p>
        </w:tc>
        <w:tc>
          <w:tcPr>
            <w:tcW w:w="1710" w:type="dxa"/>
            <w:tcBorders>
              <w:top w:val="single" w:sz="4" w:space="0" w:color="auto"/>
            </w:tcBorders>
            <w:vAlign w:val="bottom"/>
          </w:tcPr>
          <w:p w14:paraId="2C76155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43.911 b</w:t>
            </w:r>
          </w:p>
        </w:tc>
        <w:tc>
          <w:tcPr>
            <w:tcW w:w="1980" w:type="dxa"/>
            <w:tcBorders>
              <w:top w:val="single" w:sz="4" w:space="0" w:color="auto"/>
            </w:tcBorders>
            <w:vAlign w:val="bottom"/>
          </w:tcPr>
          <w:p w14:paraId="491EB03B"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56.167 b</w:t>
            </w:r>
          </w:p>
        </w:tc>
        <w:tc>
          <w:tcPr>
            <w:tcW w:w="1710" w:type="dxa"/>
            <w:tcBorders>
              <w:top w:val="single" w:sz="4" w:space="0" w:color="auto"/>
              <w:left w:val="single" w:sz="4" w:space="0" w:color="auto"/>
              <w:right w:val="single" w:sz="4" w:space="0" w:color="auto"/>
            </w:tcBorders>
            <w:vAlign w:val="bottom"/>
          </w:tcPr>
          <w:p w14:paraId="395BB5A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45.889 b</w:t>
            </w:r>
          </w:p>
        </w:tc>
        <w:tc>
          <w:tcPr>
            <w:tcW w:w="1890" w:type="dxa"/>
            <w:tcBorders>
              <w:top w:val="single" w:sz="4" w:space="0" w:color="auto"/>
              <w:left w:val="single" w:sz="4" w:space="0" w:color="auto"/>
              <w:right w:val="single" w:sz="4" w:space="0" w:color="auto"/>
            </w:tcBorders>
            <w:vAlign w:val="bottom"/>
          </w:tcPr>
          <w:p w14:paraId="0E54A8EE"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12.056 b</w:t>
            </w:r>
          </w:p>
        </w:tc>
        <w:tc>
          <w:tcPr>
            <w:tcW w:w="1530" w:type="dxa"/>
            <w:tcBorders>
              <w:top w:val="single" w:sz="4" w:space="0" w:color="auto"/>
              <w:left w:val="single" w:sz="4" w:space="0" w:color="auto"/>
              <w:right w:val="single" w:sz="4" w:space="0" w:color="auto"/>
            </w:tcBorders>
            <w:vAlign w:val="bottom"/>
          </w:tcPr>
          <w:p w14:paraId="60E15D1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106.06ab</w:t>
            </w:r>
          </w:p>
        </w:tc>
        <w:tc>
          <w:tcPr>
            <w:tcW w:w="1440" w:type="dxa"/>
            <w:tcBorders>
              <w:top w:val="single" w:sz="4" w:space="0" w:color="auto"/>
              <w:left w:val="single" w:sz="4" w:space="0" w:color="auto"/>
              <w:right w:val="single" w:sz="4" w:space="0" w:color="auto"/>
            </w:tcBorders>
            <w:vAlign w:val="bottom"/>
          </w:tcPr>
          <w:p w14:paraId="40BD491F"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4.8328 b</w:t>
            </w:r>
          </w:p>
        </w:tc>
        <w:tc>
          <w:tcPr>
            <w:tcW w:w="1255" w:type="dxa"/>
            <w:tcBorders>
              <w:top w:val="single" w:sz="4" w:space="0" w:color="auto"/>
              <w:left w:val="single" w:sz="4" w:space="0" w:color="auto"/>
              <w:right w:val="single" w:sz="4" w:space="0" w:color="auto"/>
            </w:tcBorders>
            <w:vAlign w:val="bottom"/>
          </w:tcPr>
          <w:p w14:paraId="38AAF73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3.016 b</w:t>
            </w:r>
          </w:p>
        </w:tc>
      </w:tr>
      <w:tr w:rsidR="00511BA2" w:rsidRPr="00E94F7D" w14:paraId="67031D59" w14:textId="77777777" w:rsidTr="00511BA2">
        <w:trPr>
          <w:trHeight w:val="237"/>
        </w:trPr>
        <w:tc>
          <w:tcPr>
            <w:tcW w:w="1435" w:type="dxa"/>
            <w:tcBorders>
              <w:right w:val="single" w:sz="4" w:space="0" w:color="auto"/>
            </w:tcBorders>
            <w:noWrap/>
            <w:vAlign w:val="bottom"/>
            <w:hideMark/>
          </w:tcPr>
          <w:p w14:paraId="1038D219"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1</w:t>
            </w:r>
          </w:p>
        </w:tc>
        <w:tc>
          <w:tcPr>
            <w:tcW w:w="1710" w:type="dxa"/>
            <w:vAlign w:val="bottom"/>
          </w:tcPr>
          <w:p w14:paraId="6EE0BD3B"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44.5ab</w:t>
            </w:r>
          </w:p>
        </w:tc>
        <w:tc>
          <w:tcPr>
            <w:tcW w:w="1980" w:type="dxa"/>
            <w:vAlign w:val="bottom"/>
          </w:tcPr>
          <w:p w14:paraId="3EC86A75"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57ab</w:t>
            </w:r>
          </w:p>
        </w:tc>
        <w:tc>
          <w:tcPr>
            <w:tcW w:w="1710" w:type="dxa"/>
            <w:tcBorders>
              <w:left w:val="single" w:sz="4" w:space="0" w:color="auto"/>
              <w:right w:val="single" w:sz="4" w:space="0" w:color="auto"/>
            </w:tcBorders>
            <w:vAlign w:val="bottom"/>
          </w:tcPr>
          <w:p w14:paraId="29A8E53E"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37.556  c</w:t>
            </w:r>
            <w:proofErr w:type="gramEnd"/>
          </w:p>
        </w:tc>
        <w:tc>
          <w:tcPr>
            <w:tcW w:w="1890" w:type="dxa"/>
            <w:tcBorders>
              <w:left w:val="single" w:sz="4" w:space="0" w:color="auto"/>
              <w:right w:val="single" w:sz="4" w:space="0" w:color="auto"/>
            </w:tcBorders>
            <w:vAlign w:val="bottom"/>
          </w:tcPr>
          <w:p w14:paraId="4F6F5417"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10.166  c</w:t>
            </w:r>
            <w:proofErr w:type="gramEnd"/>
          </w:p>
        </w:tc>
        <w:tc>
          <w:tcPr>
            <w:tcW w:w="1530" w:type="dxa"/>
            <w:tcBorders>
              <w:left w:val="single" w:sz="4" w:space="0" w:color="auto"/>
              <w:right w:val="single" w:sz="4" w:space="0" w:color="auto"/>
            </w:tcBorders>
            <w:vAlign w:val="bottom"/>
          </w:tcPr>
          <w:p w14:paraId="7CF9C4A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105.5 b</w:t>
            </w:r>
          </w:p>
        </w:tc>
        <w:tc>
          <w:tcPr>
            <w:tcW w:w="1440" w:type="dxa"/>
            <w:tcBorders>
              <w:left w:val="single" w:sz="4" w:space="0" w:color="auto"/>
              <w:right w:val="single" w:sz="4" w:space="0" w:color="auto"/>
            </w:tcBorders>
            <w:vAlign w:val="bottom"/>
          </w:tcPr>
          <w:p w14:paraId="14FA33C1"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3.8883  c</w:t>
            </w:r>
            <w:proofErr w:type="gramEnd"/>
          </w:p>
        </w:tc>
        <w:tc>
          <w:tcPr>
            <w:tcW w:w="1255" w:type="dxa"/>
            <w:tcBorders>
              <w:left w:val="single" w:sz="4" w:space="0" w:color="auto"/>
              <w:right w:val="single" w:sz="4" w:space="0" w:color="auto"/>
            </w:tcBorders>
            <w:vAlign w:val="bottom"/>
          </w:tcPr>
          <w:p w14:paraId="5DA03AF8"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2.0532  c</w:t>
            </w:r>
            <w:proofErr w:type="gramEnd"/>
          </w:p>
        </w:tc>
      </w:tr>
      <w:tr w:rsidR="00511BA2" w:rsidRPr="00E94F7D" w14:paraId="492B0571" w14:textId="77777777" w:rsidTr="00511BA2">
        <w:trPr>
          <w:trHeight w:val="237"/>
        </w:trPr>
        <w:tc>
          <w:tcPr>
            <w:tcW w:w="1435" w:type="dxa"/>
            <w:tcBorders>
              <w:right w:val="single" w:sz="4" w:space="0" w:color="auto"/>
            </w:tcBorders>
            <w:noWrap/>
            <w:vAlign w:val="bottom"/>
            <w:hideMark/>
          </w:tcPr>
          <w:p w14:paraId="7D89D6B0"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2</w:t>
            </w:r>
          </w:p>
        </w:tc>
        <w:tc>
          <w:tcPr>
            <w:tcW w:w="1710" w:type="dxa"/>
            <w:vAlign w:val="bottom"/>
          </w:tcPr>
          <w:p w14:paraId="2BFE2BB4"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43.111  c</w:t>
            </w:r>
            <w:proofErr w:type="gramEnd"/>
          </w:p>
        </w:tc>
        <w:tc>
          <w:tcPr>
            <w:tcW w:w="1980" w:type="dxa"/>
            <w:vAlign w:val="bottom"/>
          </w:tcPr>
          <w:p w14:paraId="50DF6557"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54.944  c</w:t>
            </w:r>
            <w:proofErr w:type="gramEnd"/>
          </w:p>
        </w:tc>
        <w:tc>
          <w:tcPr>
            <w:tcW w:w="1710" w:type="dxa"/>
            <w:tcBorders>
              <w:left w:val="single" w:sz="4" w:space="0" w:color="auto"/>
              <w:right w:val="single" w:sz="4" w:space="0" w:color="auto"/>
            </w:tcBorders>
            <w:vAlign w:val="bottom"/>
          </w:tcPr>
          <w:p w14:paraId="253FA95A"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45.222 b</w:t>
            </w:r>
          </w:p>
        </w:tc>
        <w:tc>
          <w:tcPr>
            <w:tcW w:w="1890" w:type="dxa"/>
            <w:tcBorders>
              <w:left w:val="single" w:sz="4" w:space="0" w:color="auto"/>
              <w:right w:val="single" w:sz="4" w:space="0" w:color="auto"/>
            </w:tcBorders>
            <w:vAlign w:val="bottom"/>
          </w:tcPr>
          <w:p w14:paraId="1650A70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14.944a</w:t>
            </w:r>
          </w:p>
        </w:tc>
        <w:tc>
          <w:tcPr>
            <w:tcW w:w="1530" w:type="dxa"/>
            <w:tcBorders>
              <w:left w:val="single" w:sz="4" w:space="0" w:color="auto"/>
              <w:right w:val="single" w:sz="4" w:space="0" w:color="auto"/>
            </w:tcBorders>
            <w:vAlign w:val="bottom"/>
          </w:tcPr>
          <w:p w14:paraId="2F23ABE1" w14:textId="77777777" w:rsidR="00511BA2" w:rsidRPr="00E94F7D" w:rsidRDefault="00511BA2" w:rsidP="00511BA2">
            <w:pPr>
              <w:rPr>
                <w:rFonts w:ascii="Arial" w:hAnsi="Arial" w:cs="Arial"/>
                <w:color w:val="000000"/>
                <w:sz w:val="20"/>
                <w:szCs w:val="20"/>
              </w:rPr>
            </w:pPr>
            <w:proofErr w:type="gramStart"/>
            <w:r w:rsidRPr="00E94F7D">
              <w:rPr>
                <w:rFonts w:ascii="Arial" w:hAnsi="Arial" w:cs="Arial"/>
                <w:color w:val="000000"/>
                <w:sz w:val="20"/>
                <w:szCs w:val="20"/>
              </w:rPr>
              <w:t>103.33  c</w:t>
            </w:r>
            <w:proofErr w:type="gramEnd"/>
          </w:p>
        </w:tc>
        <w:tc>
          <w:tcPr>
            <w:tcW w:w="1440" w:type="dxa"/>
            <w:tcBorders>
              <w:left w:val="single" w:sz="4" w:space="0" w:color="auto"/>
              <w:right w:val="single" w:sz="4" w:space="0" w:color="auto"/>
            </w:tcBorders>
            <w:vAlign w:val="bottom"/>
          </w:tcPr>
          <w:p w14:paraId="06859A67"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5.9994a</w:t>
            </w:r>
          </w:p>
        </w:tc>
        <w:tc>
          <w:tcPr>
            <w:tcW w:w="1255" w:type="dxa"/>
            <w:tcBorders>
              <w:left w:val="single" w:sz="4" w:space="0" w:color="auto"/>
              <w:right w:val="single" w:sz="4" w:space="0" w:color="auto"/>
            </w:tcBorders>
            <w:vAlign w:val="bottom"/>
          </w:tcPr>
          <w:p w14:paraId="4E8115B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4.0028a</w:t>
            </w:r>
          </w:p>
        </w:tc>
      </w:tr>
      <w:tr w:rsidR="00511BA2" w:rsidRPr="00E94F7D" w14:paraId="673AC611" w14:textId="77777777" w:rsidTr="00511BA2">
        <w:trPr>
          <w:trHeight w:val="237"/>
        </w:trPr>
        <w:tc>
          <w:tcPr>
            <w:tcW w:w="1435" w:type="dxa"/>
            <w:tcBorders>
              <w:right w:val="single" w:sz="4" w:space="0" w:color="auto"/>
            </w:tcBorders>
            <w:noWrap/>
            <w:vAlign w:val="bottom"/>
          </w:tcPr>
          <w:p w14:paraId="127C927A" w14:textId="77777777" w:rsidR="00511BA2" w:rsidRPr="00E94F7D" w:rsidRDefault="00511BA2" w:rsidP="00511BA2">
            <w:pPr>
              <w:jc w:val="center"/>
              <w:rPr>
                <w:rFonts w:ascii="Arial" w:hAnsi="Arial" w:cs="Arial"/>
                <w:color w:val="000000"/>
                <w:sz w:val="20"/>
                <w:szCs w:val="20"/>
              </w:rPr>
            </w:pPr>
            <w:r w:rsidRPr="00E94F7D">
              <w:rPr>
                <w:rFonts w:ascii="Arial" w:hAnsi="Arial" w:cs="Arial"/>
                <w:color w:val="000000"/>
                <w:sz w:val="20"/>
                <w:szCs w:val="20"/>
              </w:rPr>
              <w:t>F</w:t>
            </w:r>
            <w:r w:rsidRPr="00E94F7D">
              <w:rPr>
                <w:rFonts w:ascii="Arial" w:hAnsi="Arial" w:cs="Arial"/>
                <w:color w:val="000000"/>
                <w:sz w:val="20"/>
                <w:szCs w:val="20"/>
                <w:vertAlign w:val="subscript"/>
              </w:rPr>
              <w:t>3</w:t>
            </w:r>
          </w:p>
        </w:tc>
        <w:tc>
          <w:tcPr>
            <w:tcW w:w="1710" w:type="dxa"/>
            <w:vAlign w:val="bottom"/>
          </w:tcPr>
          <w:p w14:paraId="500BFE4D"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45.056a</w:t>
            </w:r>
          </w:p>
        </w:tc>
        <w:tc>
          <w:tcPr>
            <w:tcW w:w="1980" w:type="dxa"/>
            <w:vAlign w:val="bottom"/>
          </w:tcPr>
          <w:p w14:paraId="7727C1B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57.722a</w:t>
            </w:r>
          </w:p>
        </w:tc>
        <w:tc>
          <w:tcPr>
            <w:tcW w:w="1710" w:type="dxa"/>
            <w:tcBorders>
              <w:left w:val="single" w:sz="4" w:space="0" w:color="auto"/>
              <w:right w:val="single" w:sz="4" w:space="0" w:color="auto"/>
            </w:tcBorders>
            <w:vAlign w:val="bottom"/>
          </w:tcPr>
          <w:p w14:paraId="4B3F58FB"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53.667a</w:t>
            </w:r>
          </w:p>
        </w:tc>
        <w:tc>
          <w:tcPr>
            <w:tcW w:w="1890" w:type="dxa"/>
            <w:tcBorders>
              <w:left w:val="single" w:sz="4" w:space="0" w:color="auto"/>
              <w:right w:val="single" w:sz="4" w:space="0" w:color="auto"/>
            </w:tcBorders>
            <w:vAlign w:val="bottom"/>
          </w:tcPr>
          <w:p w14:paraId="58456462"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12.276 b</w:t>
            </w:r>
          </w:p>
        </w:tc>
        <w:tc>
          <w:tcPr>
            <w:tcW w:w="1530" w:type="dxa"/>
            <w:tcBorders>
              <w:left w:val="single" w:sz="4" w:space="0" w:color="auto"/>
              <w:right w:val="single" w:sz="4" w:space="0" w:color="auto"/>
            </w:tcBorders>
            <w:vAlign w:val="bottom"/>
          </w:tcPr>
          <w:p w14:paraId="7928DD36"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106.94a</w:t>
            </w:r>
          </w:p>
        </w:tc>
        <w:tc>
          <w:tcPr>
            <w:tcW w:w="1440" w:type="dxa"/>
            <w:tcBorders>
              <w:left w:val="single" w:sz="4" w:space="0" w:color="auto"/>
              <w:right w:val="single" w:sz="4" w:space="0" w:color="auto"/>
            </w:tcBorders>
            <w:vAlign w:val="bottom"/>
          </w:tcPr>
          <w:p w14:paraId="2FBB6A1D"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4.8333 b</w:t>
            </w:r>
          </w:p>
        </w:tc>
        <w:tc>
          <w:tcPr>
            <w:tcW w:w="1255" w:type="dxa"/>
            <w:tcBorders>
              <w:left w:val="single" w:sz="4" w:space="0" w:color="auto"/>
              <w:right w:val="single" w:sz="4" w:space="0" w:color="auto"/>
            </w:tcBorders>
            <w:vAlign w:val="bottom"/>
          </w:tcPr>
          <w:p w14:paraId="43E29A00"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2.7826 b</w:t>
            </w:r>
          </w:p>
        </w:tc>
      </w:tr>
      <w:tr w:rsidR="00511BA2" w:rsidRPr="00E94F7D" w14:paraId="383C040D" w14:textId="77777777" w:rsidTr="00511BA2">
        <w:trPr>
          <w:trHeight w:val="245"/>
        </w:trPr>
        <w:tc>
          <w:tcPr>
            <w:tcW w:w="1435" w:type="dxa"/>
            <w:tcBorders>
              <w:right w:val="single" w:sz="4" w:space="0" w:color="auto"/>
            </w:tcBorders>
            <w:noWrap/>
            <w:hideMark/>
          </w:tcPr>
          <w:p w14:paraId="54CD72BC" w14:textId="77777777" w:rsidR="00511BA2" w:rsidRPr="00E94F7D" w:rsidRDefault="00511BA2" w:rsidP="00511BA2">
            <w:pPr>
              <w:jc w:val="center"/>
              <w:rPr>
                <w:rFonts w:ascii="Arial" w:eastAsia="Times New Roman" w:hAnsi="Arial" w:cs="Arial"/>
                <w:color w:val="000000"/>
                <w:sz w:val="20"/>
                <w:szCs w:val="20"/>
              </w:rPr>
            </w:pPr>
            <w:proofErr w:type="gramStart"/>
            <w:r w:rsidRPr="00E94F7D">
              <w:rPr>
                <w:rFonts w:ascii="Arial" w:eastAsia="Times New Roman" w:hAnsi="Arial" w:cs="Arial"/>
                <w:color w:val="000000"/>
                <w:sz w:val="20"/>
                <w:szCs w:val="20"/>
              </w:rPr>
              <w:t>LSD(</w:t>
            </w:r>
            <w:proofErr w:type="gramEnd"/>
            <w:r w:rsidRPr="00E94F7D">
              <w:rPr>
                <w:rFonts w:ascii="Arial" w:eastAsia="Times New Roman" w:hAnsi="Arial" w:cs="Arial"/>
                <w:color w:val="000000"/>
                <w:sz w:val="20"/>
                <w:szCs w:val="20"/>
              </w:rPr>
              <w:t>0.05)</w:t>
            </w:r>
          </w:p>
        </w:tc>
        <w:tc>
          <w:tcPr>
            <w:tcW w:w="1710" w:type="dxa"/>
            <w:vAlign w:val="bottom"/>
          </w:tcPr>
          <w:p w14:paraId="68B77A19"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0.6043</w:t>
            </w:r>
          </w:p>
        </w:tc>
        <w:tc>
          <w:tcPr>
            <w:tcW w:w="1980" w:type="dxa"/>
            <w:vAlign w:val="bottom"/>
          </w:tcPr>
          <w:p w14:paraId="61D40F2F"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0.9524</w:t>
            </w:r>
          </w:p>
        </w:tc>
        <w:tc>
          <w:tcPr>
            <w:tcW w:w="1710" w:type="dxa"/>
            <w:tcBorders>
              <w:left w:val="single" w:sz="4" w:space="0" w:color="auto"/>
              <w:right w:val="single" w:sz="4" w:space="0" w:color="auto"/>
            </w:tcBorders>
            <w:vAlign w:val="bottom"/>
          </w:tcPr>
          <w:p w14:paraId="1F5772D1"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2.361</w:t>
            </w:r>
          </w:p>
        </w:tc>
        <w:tc>
          <w:tcPr>
            <w:tcW w:w="1890" w:type="dxa"/>
            <w:tcBorders>
              <w:left w:val="single" w:sz="4" w:space="0" w:color="auto"/>
              <w:right w:val="single" w:sz="4" w:space="0" w:color="auto"/>
            </w:tcBorders>
            <w:vAlign w:val="bottom"/>
          </w:tcPr>
          <w:p w14:paraId="78DC6F40"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0.9244</w:t>
            </w:r>
          </w:p>
        </w:tc>
        <w:tc>
          <w:tcPr>
            <w:tcW w:w="1530" w:type="dxa"/>
            <w:tcBorders>
              <w:left w:val="single" w:sz="4" w:space="0" w:color="auto"/>
              <w:right w:val="single" w:sz="4" w:space="0" w:color="auto"/>
            </w:tcBorders>
            <w:vAlign w:val="bottom"/>
          </w:tcPr>
          <w:p w14:paraId="3BA4D459"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hAnsi="Arial" w:cs="Arial"/>
                <w:sz w:val="20"/>
                <w:szCs w:val="20"/>
              </w:rPr>
              <w:t>0.935</w:t>
            </w:r>
          </w:p>
        </w:tc>
        <w:tc>
          <w:tcPr>
            <w:tcW w:w="1440" w:type="dxa"/>
            <w:tcBorders>
              <w:left w:val="single" w:sz="4" w:space="0" w:color="auto"/>
              <w:right w:val="single" w:sz="4" w:space="0" w:color="auto"/>
            </w:tcBorders>
            <w:vAlign w:val="bottom"/>
          </w:tcPr>
          <w:p w14:paraId="3D733BF7" w14:textId="77777777" w:rsidR="00511BA2" w:rsidRPr="00E94F7D" w:rsidRDefault="00511BA2" w:rsidP="00511BA2">
            <w:pPr>
              <w:tabs>
                <w:tab w:val="left" w:pos="2160"/>
                <w:tab w:val="left" w:pos="3360"/>
                <w:tab w:val="left" w:pos="7080"/>
              </w:tabs>
              <w:autoSpaceDE w:val="0"/>
              <w:autoSpaceDN w:val="0"/>
              <w:adjustRightInd w:val="0"/>
              <w:rPr>
                <w:rFonts w:ascii="Arial" w:hAnsi="Arial" w:cs="Arial"/>
                <w:sz w:val="20"/>
                <w:szCs w:val="20"/>
              </w:rPr>
            </w:pPr>
            <w:r w:rsidRPr="00E94F7D">
              <w:rPr>
                <w:rFonts w:ascii="Arial" w:eastAsia="Times New Roman" w:hAnsi="Arial" w:cs="Arial"/>
                <w:color w:val="000000"/>
                <w:sz w:val="20"/>
                <w:szCs w:val="20"/>
              </w:rPr>
              <w:t>0.4934</w:t>
            </w:r>
          </w:p>
        </w:tc>
        <w:tc>
          <w:tcPr>
            <w:tcW w:w="1255" w:type="dxa"/>
            <w:tcBorders>
              <w:left w:val="single" w:sz="4" w:space="0" w:color="auto"/>
              <w:right w:val="single" w:sz="4" w:space="0" w:color="auto"/>
            </w:tcBorders>
            <w:vAlign w:val="bottom"/>
          </w:tcPr>
          <w:p w14:paraId="08D04036" w14:textId="77777777" w:rsidR="00511BA2" w:rsidRPr="00E94F7D" w:rsidRDefault="00511BA2" w:rsidP="00511BA2">
            <w:pPr>
              <w:tabs>
                <w:tab w:val="left" w:pos="2160"/>
                <w:tab w:val="left" w:pos="3360"/>
                <w:tab w:val="left" w:pos="7080"/>
              </w:tabs>
              <w:autoSpaceDE w:val="0"/>
              <w:autoSpaceDN w:val="0"/>
              <w:adjustRightInd w:val="0"/>
              <w:rPr>
                <w:rFonts w:ascii="Arial" w:eastAsia="Times New Roman" w:hAnsi="Arial" w:cs="Arial"/>
                <w:color w:val="000000"/>
                <w:sz w:val="20"/>
                <w:szCs w:val="20"/>
              </w:rPr>
            </w:pPr>
            <w:r w:rsidRPr="00E94F7D">
              <w:rPr>
                <w:rFonts w:ascii="Arial" w:hAnsi="Arial" w:cs="Arial"/>
                <w:sz w:val="20"/>
                <w:szCs w:val="20"/>
              </w:rPr>
              <w:t>0.458</w:t>
            </w:r>
          </w:p>
        </w:tc>
      </w:tr>
      <w:tr w:rsidR="00511BA2" w:rsidRPr="00E94F7D" w14:paraId="43E1E23C" w14:textId="77777777" w:rsidTr="00511BA2">
        <w:trPr>
          <w:trHeight w:val="245"/>
        </w:trPr>
        <w:tc>
          <w:tcPr>
            <w:tcW w:w="1435" w:type="dxa"/>
            <w:tcBorders>
              <w:right w:val="single" w:sz="4" w:space="0" w:color="auto"/>
            </w:tcBorders>
            <w:noWrap/>
            <w:hideMark/>
          </w:tcPr>
          <w:p w14:paraId="7174358B" w14:textId="77777777" w:rsidR="00511BA2" w:rsidRPr="00E94F7D" w:rsidRDefault="00511BA2" w:rsidP="00511BA2">
            <w:pPr>
              <w:jc w:val="center"/>
              <w:rPr>
                <w:rFonts w:ascii="Arial" w:eastAsia="Times New Roman" w:hAnsi="Arial" w:cs="Arial"/>
                <w:color w:val="000000"/>
                <w:sz w:val="20"/>
                <w:szCs w:val="20"/>
              </w:rPr>
            </w:pPr>
            <w:r w:rsidRPr="00E94F7D">
              <w:rPr>
                <w:rFonts w:ascii="Arial" w:eastAsia="Times New Roman" w:hAnsi="Arial" w:cs="Arial"/>
                <w:color w:val="000000"/>
                <w:sz w:val="20"/>
                <w:szCs w:val="20"/>
              </w:rPr>
              <w:t>CV%</w:t>
            </w:r>
          </w:p>
        </w:tc>
        <w:tc>
          <w:tcPr>
            <w:tcW w:w="1710" w:type="dxa"/>
            <w:vAlign w:val="bottom"/>
          </w:tcPr>
          <w:p w14:paraId="12371900" w14:textId="77777777" w:rsidR="00511BA2" w:rsidRPr="00E94F7D" w:rsidRDefault="00511BA2" w:rsidP="00511BA2">
            <w:pPr>
              <w:rPr>
                <w:rFonts w:ascii="Arial" w:hAnsi="Arial" w:cs="Arial"/>
                <w:sz w:val="20"/>
                <w:szCs w:val="20"/>
              </w:rPr>
            </w:pPr>
            <w:r w:rsidRPr="00E94F7D">
              <w:rPr>
                <w:rFonts w:ascii="Arial" w:hAnsi="Arial" w:cs="Arial"/>
                <w:sz w:val="20"/>
                <w:szCs w:val="20"/>
              </w:rPr>
              <w:t>4.94</w:t>
            </w:r>
          </w:p>
        </w:tc>
        <w:tc>
          <w:tcPr>
            <w:tcW w:w="1980" w:type="dxa"/>
          </w:tcPr>
          <w:p w14:paraId="66C6C015" w14:textId="77777777" w:rsidR="00511BA2" w:rsidRPr="00E94F7D" w:rsidRDefault="00511BA2" w:rsidP="00511BA2">
            <w:pPr>
              <w:rPr>
                <w:rFonts w:ascii="Arial" w:hAnsi="Arial" w:cs="Arial"/>
                <w:sz w:val="20"/>
                <w:szCs w:val="20"/>
              </w:rPr>
            </w:pPr>
            <w:r w:rsidRPr="00E94F7D">
              <w:rPr>
                <w:rFonts w:ascii="Arial" w:hAnsi="Arial" w:cs="Arial"/>
                <w:sz w:val="20"/>
                <w:szCs w:val="20"/>
              </w:rPr>
              <w:t>6.19</w:t>
            </w:r>
          </w:p>
        </w:tc>
        <w:tc>
          <w:tcPr>
            <w:tcW w:w="1710" w:type="dxa"/>
            <w:tcBorders>
              <w:left w:val="single" w:sz="4" w:space="0" w:color="auto"/>
              <w:right w:val="single" w:sz="4" w:space="0" w:color="auto"/>
            </w:tcBorders>
          </w:tcPr>
          <w:p w14:paraId="71C3D079"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3.23</w:t>
            </w:r>
          </w:p>
        </w:tc>
        <w:tc>
          <w:tcPr>
            <w:tcW w:w="1890" w:type="dxa"/>
            <w:tcBorders>
              <w:left w:val="single" w:sz="4" w:space="0" w:color="auto"/>
              <w:right w:val="single" w:sz="4" w:space="0" w:color="auto"/>
            </w:tcBorders>
          </w:tcPr>
          <w:p w14:paraId="0021B2EA"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sz w:val="20"/>
                <w:szCs w:val="20"/>
              </w:rPr>
              <w:t>4.20</w:t>
            </w:r>
          </w:p>
        </w:tc>
        <w:tc>
          <w:tcPr>
            <w:tcW w:w="1530" w:type="dxa"/>
            <w:tcBorders>
              <w:left w:val="single" w:sz="4" w:space="0" w:color="auto"/>
              <w:right w:val="single" w:sz="4" w:space="0" w:color="auto"/>
            </w:tcBorders>
            <w:vAlign w:val="bottom"/>
          </w:tcPr>
          <w:p w14:paraId="27D95F5A" w14:textId="77777777" w:rsidR="00511BA2" w:rsidRPr="00E94F7D" w:rsidRDefault="00511BA2" w:rsidP="00511BA2">
            <w:pPr>
              <w:rPr>
                <w:rFonts w:ascii="Arial" w:eastAsia="Times New Roman" w:hAnsi="Arial" w:cs="Arial"/>
                <w:color w:val="000000"/>
                <w:sz w:val="20"/>
                <w:szCs w:val="20"/>
              </w:rPr>
            </w:pPr>
            <w:r w:rsidRPr="00E94F7D">
              <w:rPr>
                <w:rFonts w:ascii="Arial" w:hAnsi="Arial" w:cs="Arial"/>
                <w:color w:val="000000"/>
                <w:sz w:val="20"/>
                <w:szCs w:val="20"/>
              </w:rPr>
              <w:t>5.21</w:t>
            </w:r>
          </w:p>
        </w:tc>
        <w:tc>
          <w:tcPr>
            <w:tcW w:w="1440" w:type="dxa"/>
            <w:tcBorders>
              <w:left w:val="single" w:sz="4" w:space="0" w:color="auto"/>
              <w:right w:val="single" w:sz="4" w:space="0" w:color="auto"/>
            </w:tcBorders>
            <w:vAlign w:val="bottom"/>
          </w:tcPr>
          <w:p w14:paraId="592BB6D8"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4.58</w:t>
            </w:r>
          </w:p>
        </w:tc>
        <w:tc>
          <w:tcPr>
            <w:tcW w:w="1255" w:type="dxa"/>
            <w:tcBorders>
              <w:left w:val="single" w:sz="4" w:space="0" w:color="auto"/>
              <w:right w:val="single" w:sz="4" w:space="0" w:color="auto"/>
            </w:tcBorders>
            <w:vAlign w:val="bottom"/>
          </w:tcPr>
          <w:p w14:paraId="7D1258B4" w14:textId="77777777" w:rsidR="00511BA2" w:rsidRPr="00E94F7D" w:rsidRDefault="00511BA2" w:rsidP="00511BA2">
            <w:pPr>
              <w:rPr>
                <w:rFonts w:ascii="Arial" w:hAnsi="Arial" w:cs="Arial"/>
                <w:color w:val="000000"/>
                <w:sz w:val="20"/>
                <w:szCs w:val="20"/>
              </w:rPr>
            </w:pPr>
            <w:r w:rsidRPr="00E94F7D">
              <w:rPr>
                <w:rFonts w:ascii="Arial" w:hAnsi="Arial" w:cs="Arial"/>
                <w:color w:val="000000"/>
                <w:sz w:val="20"/>
                <w:szCs w:val="20"/>
              </w:rPr>
              <w:t>5.96</w:t>
            </w:r>
          </w:p>
        </w:tc>
      </w:tr>
    </w:tbl>
    <w:p w14:paraId="4E86C8DC" w14:textId="193F7C88" w:rsidR="00175839" w:rsidRPr="00511BA2" w:rsidRDefault="00175839" w:rsidP="00175839">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511BA2">
        <w:rPr>
          <w:rFonts w:ascii="Arial" w:hAnsi="Arial" w:cs="Arial"/>
          <w:b/>
          <w:bCs/>
          <w:i w:val="0"/>
          <w:iCs w:val="0"/>
          <w:color w:val="auto"/>
          <w:sz w:val="20"/>
          <w:szCs w:val="20"/>
        </w:rPr>
        <w:lastRenderedPageBreak/>
        <w:t xml:space="preserve">Table </w:t>
      </w:r>
      <w:r w:rsidR="00267408" w:rsidRPr="00511BA2">
        <w:rPr>
          <w:rFonts w:ascii="Arial" w:hAnsi="Arial" w:cs="Arial"/>
          <w:b/>
          <w:bCs/>
          <w:i w:val="0"/>
          <w:iCs w:val="0"/>
          <w:color w:val="auto"/>
          <w:sz w:val="20"/>
          <w:szCs w:val="20"/>
        </w:rPr>
        <w:t>2</w:t>
      </w:r>
      <w:r w:rsidRPr="00511BA2">
        <w:rPr>
          <w:rFonts w:ascii="Arial" w:hAnsi="Arial" w:cs="Arial"/>
          <w:b/>
          <w:bCs/>
          <w:i w:val="0"/>
          <w:iCs w:val="0"/>
          <w:color w:val="auto"/>
          <w:sz w:val="20"/>
          <w:szCs w:val="20"/>
        </w:rPr>
        <w:t xml:space="preserve">. Effect of sowing time and nutrients on </w:t>
      </w:r>
      <w:r w:rsidR="00444EAF" w:rsidRPr="00511BA2">
        <w:rPr>
          <w:rFonts w:ascii="Arial" w:hAnsi="Arial" w:cs="Arial"/>
          <w:b/>
          <w:bCs/>
          <w:i w:val="0"/>
          <w:iCs w:val="0"/>
          <w:color w:val="000000"/>
          <w:sz w:val="20"/>
          <w:szCs w:val="20"/>
        </w:rPr>
        <w:t>d</w:t>
      </w:r>
      <w:r w:rsidRPr="00511BA2">
        <w:rPr>
          <w:rFonts w:ascii="Arial" w:hAnsi="Arial" w:cs="Arial"/>
          <w:b/>
          <w:bCs/>
          <w:i w:val="0"/>
          <w:iCs w:val="0"/>
          <w:color w:val="000000"/>
          <w:sz w:val="20"/>
          <w:szCs w:val="20"/>
        </w:rPr>
        <w:t>ays to 1</w:t>
      </w:r>
      <w:r w:rsidRPr="00511BA2">
        <w:rPr>
          <w:rFonts w:ascii="Arial" w:hAnsi="Arial" w:cs="Arial"/>
          <w:b/>
          <w:bCs/>
          <w:i w:val="0"/>
          <w:iCs w:val="0"/>
          <w:color w:val="000000"/>
          <w:sz w:val="20"/>
          <w:szCs w:val="20"/>
          <w:vertAlign w:val="superscript"/>
        </w:rPr>
        <w:t xml:space="preserve">st </w:t>
      </w:r>
      <w:r w:rsidRPr="00511BA2">
        <w:rPr>
          <w:rFonts w:ascii="Arial" w:hAnsi="Arial" w:cs="Arial"/>
          <w:b/>
          <w:bCs/>
          <w:i w:val="0"/>
          <w:iCs w:val="0"/>
          <w:color w:val="000000"/>
          <w:sz w:val="20"/>
          <w:szCs w:val="20"/>
        </w:rPr>
        <w:t>male flowering (DAS)</w:t>
      </w:r>
      <w:r w:rsidR="00444EAF" w:rsidRPr="00511BA2">
        <w:rPr>
          <w:rFonts w:ascii="Arial" w:hAnsi="Arial" w:cs="Arial"/>
          <w:b/>
          <w:bCs/>
          <w:i w:val="0"/>
          <w:iCs w:val="0"/>
          <w:color w:val="000000"/>
          <w:sz w:val="20"/>
          <w:szCs w:val="20"/>
        </w:rPr>
        <w:t xml:space="preserve">, </w:t>
      </w:r>
      <w:r w:rsidR="005E07A9" w:rsidRPr="00511BA2">
        <w:rPr>
          <w:rFonts w:ascii="Arial" w:hAnsi="Arial" w:cs="Arial"/>
          <w:b/>
          <w:bCs/>
          <w:i w:val="0"/>
          <w:iCs w:val="0"/>
          <w:color w:val="000000"/>
          <w:sz w:val="20"/>
          <w:szCs w:val="20"/>
        </w:rPr>
        <w:t>days to 1</w:t>
      </w:r>
      <w:r w:rsidR="005E07A9" w:rsidRPr="00511BA2">
        <w:rPr>
          <w:rFonts w:ascii="Arial" w:hAnsi="Arial" w:cs="Arial"/>
          <w:b/>
          <w:bCs/>
          <w:i w:val="0"/>
          <w:iCs w:val="0"/>
          <w:color w:val="000000"/>
          <w:sz w:val="20"/>
          <w:szCs w:val="20"/>
          <w:vertAlign w:val="superscript"/>
        </w:rPr>
        <w:t xml:space="preserve">st </w:t>
      </w:r>
      <w:r w:rsidR="005E07A9" w:rsidRPr="00511BA2">
        <w:rPr>
          <w:rFonts w:ascii="Arial" w:hAnsi="Arial" w:cs="Arial"/>
          <w:b/>
          <w:bCs/>
          <w:i w:val="0"/>
          <w:iCs w:val="0"/>
          <w:color w:val="000000"/>
          <w:sz w:val="20"/>
          <w:szCs w:val="20"/>
        </w:rPr>
        <w:t>male flowering (DAS)</w:t>
      </w:r>
      <w:r w:rsidR="00E533AF" w:rsidRPr="00511BA2">
        <w:rPr>
          <w:rFonts w:ascii="Arial" w:hAnsi="Arial" w:cs="Arial"/>
          <w:b/>
          <w:bCs/>
          <w:i w:val="0"/>
          <w:iCs w:val="0"/>
          <w:color w:val="000000"/>
          <w:sz w:val="20"/>
          <w:szCs w:val="20"/>
        </w:rPr>
        <w:t>,</w:t>
      </w:r>
      <w:r w:rsidR="005E07A9" w:rsidRPr="00511BA2">
        <w:rPr>
          <w:rFonts w:ascii="Arial" w:hAnsi="Arial" w:cs="Arial"/>
          <w:b/>
          <w:bCs/>
          <w:i w:val="0"/>
          <w:iCs w:val="0"/>
          <w:color w:val="000000"/>
          <w:sz w:val="20"/>
          <w:szCs w:val="20"/>
        </w:rPr>
        <w:t xml:space="preserve"> number of male </w:t>
      </w:r>
      <w:proofErr w:type="gramStart"/>
      <w:r w:rsidR="005E07A9" w:rsidRPr="00511BA2">
        <w:rPr>
          <w:rFonts w:ascii="Arial" w:hAnsi="Arial" w:cs="Arial"/>
          <w:b/>
          <w:bCs/>
          <w:i w:val="0"/>
          <w:iCs w:val="0"/>
          <w:color w:val="000000"/>
          <w:sz w:val="20"/>
          <w:szCs w:val="20"/>
        </w:rPr>
        <w:t>flower</w:t>
      </w:r>
      <w:proofErr w:type="gramEnd"/>
      <w:r w:rsidR="005E07A9" w:rsidRPr="00511BA2">
        <w:rPr>
          <w:rFonts w:ascii="Arial" w:hAnsi="Arial" w:cs="Arial"/>
          <w:b/>
          <w:bCs/>
          <w:i w:val="0"/>
          <w:iCs w:val="0"/>
          <w:color w:val="000000"/>
          <w:sz w:val="20"/>
          <w:szCs w:val="20"/>
        </w:rPr>
        <w:t xml:space="preserve"> per </w:t>
      </w:r>
      <w:proofErr w:type="gramStart"/>
      <w:r w:rsidR="005E07A9" w:rsidRPr="00511BA2">
        <w:rPr>
          <w:rFonts w:ascii="Arial" w:hAnsi="Arial" w:cs="Arial"/>
          <w:b/>
          <w:bCs/>
          <w:i w:val="0"/>
          <w:iCs w:val="0"/>
          <w:color w:val="000000"/>
          <w:sz w:val="20"/>
          <w:szCs w:val="20"/>
        </w:rPr>
        <w:t xml:space="preserve">plant,  </w:t>
      </w:r>
      <w:r w:rsidR="00E533AF" w:rsidRPr="00511BA2">
        <w:rPr>
          <w:rFonts w:ascii="Arial" w:hAnsi="Arial" w:cs="Arial"/>
          <w:b/>
          <w:bCs/>
          <w:i w:val="0"/>
          <w:iCs w:val="0"/>
          <w:color w:val="000000"/>
          <w:sz w:val="20"/>
          <w:szCs w:val="20"/>
        </w:rPr>
        <w:t>number</w:t>
      </w:r>
      <w:proofErr w:type="gramEnd"/>
      <w:r w:rsidR="00E533AF" w:rsidRPr="00511BA2">
        <w:rPr>
          <w:rFonts w:ascii="Arial" w:hAnsi="Arial" w:cs="Arial"/>
          <w:b/>
          <w:bCs/>
          <w:i w:val="0"/>
          <w:iCs w:val="0"/>
          <w:color w:val="000000"/>
          <w:sz w:val="20"/>
          <w:szCs w:val="20"/>
        </w:rPr>
        <w:t xml:space="preserve"> of </w:t>
      </w:r>
      <w:r w:rsidR="00D241D7">
        <w:rPr>
          <w:rFonts w:ascii="Arial" w:hAnsi="Arial" w:cs="Arial"/>
          <w:b/>
          <w:bCs/>
          <w:i w:val="0"/>
          <w:iCs w:val="0"/>
          <w:color w:val="000000"/>
          <w:sz w:val="20"/>
          <w:szCs w:val="20"/>
        </w:rPr>
        <w:t>fe</w:t>
      </w:r>
      <w:r w:rsidR="00E533AF" w:rsidRPr="00511BA2">
        <w:rPr>
          <w:rFonts w:ascii="Arial" w:hAnsi="Arial" w:cs="Arial"/>
          <w:b/>
          <w:bCs/>
          <w:i w:val="0"/>
          <w:iCs w:val="0"/>
          <w:color w:val="000000"/>
          <w:sz w:val="20"/>
          <w:szCs w:val="20"/>
        </w:rPr>
        <w:t xml:space="preserve">male </w:t>
      </w:r>
      <w:proofErr w:type="gramStart"/>
      <w:r w:rsidR="00E533AF" w:rsidRPr="00511BA2">
        <w:rPr>
          <w:rFonts w:ascii="Arial" w:hAnsi="Arial" w:cs="Arial"/>
          <w:b/>
          <w:bCs/>
          <w:i w:val="0"/>
          <w:iCs w:val="0"/>
          <w:color w:val="000000"/>
          <w:sz w:val="20"/>
          <w:szCs w:val="20"/>
        </w:rPr>
        <w:t>flower</w:t>
      </w:r>
      <w:proofErr w:type="gramEnd"/>
      <w:r w:rsidR="00E533AF" w:rsidRPr="00511BA2">
        <w:rPr>
          <w:rFonts w:ascii="Arial" w:hAnsi="Arial" w:cs="Arial"/>
          <w:b/>
          <w:bCs/>
          <w:i w:val="0"/>
          <w:iCs w:val="0"/>
          <w:color w:val="000000"/>
          <w:sz w:val="20"/>
          <w:szCs w:val="20"/>
        </w:rPr>
        <w:t xml:space="preserve"> per plant, </w:t>
      </w:r>
      <w:r w:rsidR="005E07A9" w:rsidRPr="00511BA2">
        <w:rPr>
          <w:rFonts w:ascii="Arial" w:hAnsi="Arial" w:cs="Arial"/>
          <w:b/>
          <w:bCs/>
          <w:i w:val="0"/>
          <w:iCs w:val="0"/>
          <w:color w:val="000000"/>
          <w:sz w:val="20"/>
          <w:szCs w:val="20"/>
        </w:rPr>
        <w:t xml:space="preserve">days to 1st fruit harvest, </w:t>
      </w:r>
      <w:r w:rsidR="00E533AF" w:rsidRPr="00511BA2">
        <w:rPr>
          <w:rFonts w:ascii="Arial" w:eastAsia="Times New Roman" w:hAnsi="Arial" w:cs="Arial"/>
          <w:b/>
          <w:bCs/>
          <w:i w:val="0"/>
          <w:iCs w:val="0"/>
          <w:color w:val="000000"/>
          <w:sz w:val="20"/>
          <w:szCs w:val="20"/>
        </w:rPr>
        <w:t xml:space="preserve">number of </w:t>
      </w:r>
      <w:proofErr w:type="gramStart"/>
      <w:r w:rsidR="00E533AF" w:rsidRPr="00511BA2">
        <w:rPr>
          <w:rFonts w:ascii="Arial" w:eastAsia="Times New Roman" w:hAnsi="Arial" w:cs="Arial"/>
          <w:b/>
          <w:bCs/>
          <w:i w:val="0"/>
          <w:iCs w:val="0"/>
          <w:color w:val="000000"/>
          <w:sz w:val="20"/>
          <w:szCs w:val="20"/>
        </w:rPr>
        <w:t>fruit</w:t>
      </w:r>
      <w:proofErr w:type="gramEnd"/>
      <w:r w:rsidR="00E533AF" w:rsidRPr="00511BA2">
        <w:rPr>
          <w:rFonts w:ascii="Arial" w:eastAsia="Times New Roman" w:hAnsi="Arial" w:cs="Arial"/>
          <w:b/>
          <w:bCs/>
          <w:i w:val="0"/>
          <w:iCs w:val="0"/>
          <w:color w:val="000000"/>
          <w:sz w:val="20"/>
          <w:szCs w:val="20"/>
        </w:rPr>
        <w:t xml:space="preserve"> per plant and </w:t>
      </w:r>
      <w:r w:rsidR="00E533AF" w:rsidRPr="00511BA2">
        <w:rPr>
          <w:rFonts w:ascii="Arial" w:hAnsi="Arial" w:cs="Arial"/>
          <w:b/>
          <w:bCs/>
          <w:i w:val="0"/>
          <w:iCs w:val="0"/>
          <w:color w:val="000000"/>
          <w:sz w:val="20"/>
          <w:szCs w:val="20"/>
        </w:rPr>
        <w:t>yield (kg/plant)</w:t>
      </w:r>
      <w:r w:rsidR="00E533AF" w:rsidRPr="00511BA2">
        <w:rPr>
          <w:rFonts w:ascii="Arial" w:hAnsi="Arial" w:cs="Arial"/>
          <w:b/>
          <w:bCs/>
          <w:i w:val="0"/>
          <w:iCs w:val="0"/>
          <w:color w:val="auto"/>
          <w:sz w:val="20"/>
          <w:szCs w:val="20"/>
        </w:rPr>
        <w:t xml:space="preserve"> of butternut squash</w:t>
      </w:r>
    </w:p>
    <w:p w14:paraId="16639A84" w14:textId="612AE6C8" w:rsidR="00D24F12" w:rsidRPr="00B92CAD" w:rsidRDefault="00511BA2" w:rsidP="00B92CAD">
      <w:pPr>
        <w:pStyle w:val="Default"/>
        <w:jc w:val="both"/>
        <w:rPr>
          <w:rFonts w:ascii="Arial" w:hAnsi="Arial" w:cs="Arial"/>
          <w:color w:val="auto"/>
          <w:sz w:val="20"/>
          <w:szCs w:val="20"/>
        </w:rPr>
        <w:sectPr w:rsidR="00D24F12" w:rsidRPr="00B92CAD" w:rsidSect="00D82640">
          <w:pgSz w:w="15840" w:h="12240" w:orient="landscape"/>
          <w:pgMar w:top="576" w:right="1440" w:bottom="1440" w:left="1440" w:header="720" w:footer="720" w:gutter="0"/>
          <w:cols w:space="720"/>
          <w:docGrid w:linePitch="360"/>
        </w:sect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1EFDF830" w14:textId="0E041007" w:rsidR="003D0C05" w:rsidRPr="00E94F7D" w:rsidRDefault="00B1243F" w:rsidP="00C212FB">
      <w:pPr>
        <w:pStyle w:val="Default"/>
        <w:spacing w:line="360" w:lineRule="auto"/>
        <w:jc w:val="both"/>
        <w:rPr>
          <w:rFonts w:ascii="Arial" w:hAnsi="Arial" w:cs="Arial"/>
          <w:b/>
          <w:bCs/>
          <w:color w:val="auto"/>
          <w:sz w:val="20"/>
          <w:szCs w:val="20"/>
        </w:rPr>
      </w:pPr>
      <w:r w:rsidRPr="00E94F7D">
        <w:rPr>
          <w:rFonts w:ascii="Arial" w:hAnsi="Arial" w:cs="Arial"/>
          <w:b/>
          <w:bCs/>
          <w:color w:val="auto"/>
          <w:sz w:val="20"/>
          <w:szCs w:val="20"/>
        </w:rPr>
        <w:lastRenderedPageBreak/>
        <w:t xml:space="preserve">3. </w:t>
      </w:r>
      <w:r w:rsidR="003D0C05" w:rsidRPr="00E94F7D">
        <w:rPr>
          <w:rFonts w:ascii="Arial" w:hAnsi="Arial" w:cs="Arial"/>
          <w:b/>
          <w:bCs/>
          <w:color w:val="auto"/>
          <w:sz w:val="20"/>
          <w:szCs w:val="20"/>
        </w:rPr>
        <w:t xml:space="preserve">Combined Effects of Sowing Time and Nutrients on Butternut </w:t>
      </w:r>
      <w:r w:rsidR="007E5D32" w:rsidRPr="007E5D32">
        <w:rPr>
          <w:rFonts w:ascii="Arial" w:hAnsi="Arial" w:cs="Arial"/>
          <w:b/>
          <w:bCs/>
          <w:sz w:val="20"/>
          <w:szCs w:val="20"/>
        </w:rPr>
        <w:t>Squash</w:t>
      </w:r>
      <w:r w:rsidR="007E5D32" w:rsidRPr="00E94F7D">
        <w:rPr>
          <w:rFonts w:ascii="Arial" w:hAnsi="Arial" w:cs="Arial"/>
          <w:sz w:val="20"/>
          <w:szCs w:val="20"/>
        </w:rPr>
        <w:t xml:space="preserve"> </w:t>
      </w:r>
      <w:r w:rsidR="003D0C05" w:rsidRPr="00E94F7D">
        <w:rPr>
          <w:rFonts w:ascii="Arial" w:hAnsi="Arial" w:cs="Arial"/>
          <w:b/>
          <w:bCs/>
          <w:color w:val="auto"/>
          <w:sz w:val="20"/>
          <w:szCs w:val="20"/>
        </w:rPr>
        <w:t>Growth and Yield</w:t>
      </w:r>
    </w:p>
    <w:p w14:paraId="0E25FFCC" w14:textId="13282A1A" w:rsidR="00D25307" w:rsidRDefault="003D0C05" w:rsidP="00C212FB">
      <w:pPr>
        <w:pStyle w:val="Default"/>
        <w:spacing w:line="360" w:lineRule="auto"/>
        <w:jc w:val="both"/>
        <w:rPr>
          <w:rFonts w:ascii="Arial" w:hAnsi="Arial" w:cs="Arial"/>
          <w:color w:val="auto"/>
          <w:sz w:val="20"/>
          <w:szCs w:val="20"/>
        </w:rPr>
      </w:pPr>
      <w:r w:rsidRPr="00E94F7D">
        <w:rPr>
          <w:rFonts w:ascii="Arial" w:hAnsi="Arial" w:cs="Arial"/>
          <w:color w:val="auto"/>
          <w:sz w:val="20"/>
          <w:szCs w:val="20"/>
        </w:rPr>
        <w:t>The study investigated the interaction between sowing time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25 November,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10 December,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25 December) and nutrient treatments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0</w:t>
      </w:r>
      <w:r w:rsidR="00FA1DD3" w:rsidRPr="00E94F7D">
        <w:rPr>
          <w:rFonts w:ascii="Arial" w:eastAsia="SimSun" w:hAnsi="Arial" w:cs="Arial"/>
          <w:sz w:val="20"/>
          <w:szCs w:val="20"/>
          <w:lang w:eastAsia="zh-CN"/>
        </w:rPr>
        <w:t xml:space="preserve"> </w:t>
      </w:r>
      <w:r w:rsidRPr="00E94F7D">
        <w:rPr>
          <w:rFonts w:ascii="Arial" w:hAnsi="Arial" w:cs="Arial"/>
          <w:color w:val="auto"/>
          <w:sz w:val="20"/>
          <w:szCs w:val="20"/>
        </w:rPr>
        <w:t xml:space="preserve">: </w:t>
      </w:r>
      <w:proofErr w:type="spellStart"/>
      <w:r w:rsidRPr="00E94F7D">
        <w:rPr>
          <w:rFonts w:ascii="Arial" w:hAnsi="Arial" w:cs="Arial"/>
          <w:color w:val="auto"/>
          <w:sz w:val="20"/>
          <w:szCs w:val="20"/>
        </w:rPr>
        <w:t>Cowdung</w:t>
      </w:r>
      <w:proofErr w:type="spellEnd"/>
      <w:r w:rsidRPr="00E94F7D">
        <w:rPr>
          <w:rFonts w:ascii="Arial" w:hAnsi="Arial" w:cs="Arial"/>
          <w:color w:val="auto"/>
          <w:sz w:val="20"/>
          <w:szCs w:val="20"/>
        </w:rPr>
        <w:t xml:space="preserve"> 20 t/ha;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N</w:t>
      </w:r>
      <w:r w:rsidRPr="00E94F7D">
        <w:rPr>
          <w:rFonts w:ascii="Cambria Math" w:hAnsi="Cambria Math" w:cs="Cambria Math"/>
          <w:color w:val="auto"/>
          <w:sz w:val="20"/>
          <w:szCs w:val="20"/>
        </w:rPr>
        <w:t>₅₀</w:t>
      </w:r>
      <w:r w:rsidRPr="00E94F7D">
        <w:rPr>
          <w:rFonts w:ascii="Arial" w:hAnsi="Arial" w:cs="Arial"/>
          <w:color w:val="auto"/>
          <w:sz w:val="20"/>
          <w:szCs w:val="20"/>
        </w:rPr>
        <w:t>P</w:t>
      </w:r>
      <w:r w:rsidRPr="00E94F7D">
        <w:rPr>
          <w:rFonts w:ascii="Cambria Math" w:hAnsi="Cambria Math" w:cs="Cambria Math"/>
          <w:color w:val="auto"/>
          <w:sz w:val="20"/>
          <w:szCs w:val="20"/>
        </w:rPr>
        <w:t>₂₀</w:t>
      </w:r>
      <w:r w:rsidRPr="00E94F7D">
        <w:rPr>
          <w:rFonts w:ascii="Arial" w:hAnsi="Arial" w:cs="Arial"/>
          <w:color w:val="auto"/>
          <w:sz w:val="20"/>
          <w:szCs w:val="20"/>
        </w:rPr>
        <w:t>K</w:t>
      </w:r>
      <w:r w:rsidRPr="00E94F7D">
        <w:rPr>
          <w:rFonts w:ascii="Cambria Math" w:hAnsi="Cambria Math" w:cs="Cambria Math"/>
          <w:color w:val="auto"/>
          <w:sz w:val="20"/>
          <w:szCs w:val="20"/>
        </w:rPr>
        <w:t>₄₀</w:t>
      </w:r>
      <w:r w:rsidRPr="00E94F7D">
        <w:rPr>
          <w:rFonts w:ascii="Arial" w:hAnsi="Arial" w:cs="Arial"/>
          <w:color w:val="auto"/>
          <w:sz w:val="20"/>
          <w:szCs w:val="20"/>
        </w:rPr>
        <w:t>S</w:t>
      </w:r>
      <w:r w:rsidRPr="00E94F7D">
        <w:rPr>
          <w:rFonts w:ascii="Cambria Math" w:hAnsi="Cambria Math" w:cs="Cambria Math"/>
          <w:color w:val="auto"/>
          <w:sz w:val="20"/>
          <w:szCs w:val="20"/>
        </w:rPr>
        <w:t>₁₀</w:t>
      </w:r>
      <w:r w:rsidRPr="00E94F7D">
        <w:rPr>
          <w:rFonts w:ascii="Arial" w:hAnsi="Arial" w:cs="Arial"/>
          <w:color w:val="auto"/>
          <w:sz w:val="20"/>
          <w:szCs w:val="20"/>
        </w:rPr>
        <w:t>Zn</w:t>
      </w:r>
      <w:r w:rsidRPr="00E94F7D">
        <w:rPr>
          <w:rFonts w:ascii="Cambria Math" w:hAnsi="Cambria Math" w:cs="Cambria Math"/>
          <w:color w:val="auto"/>
          <w:sz w:val="20"/>
          <w:szCs w:val="20"/>
        </w:rPr>
        <w:t>₁</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N</w:t>
      </w:r>
      <w:r w:rsidRPr="00E94F7D">
        <w:rPr>
          <w:rFonts w:ascii="Cambria Math" w:hAnsi="Cambria Math" w:cs="Cambria Math"/>
          <w:color w:val="auto"/>
          <w:sz w:val="20"/>
          <w:szCs w:val="20"/>
        </w:rPr>
        <w:t>₇₅</w:t>
      </w:r>
      <w:r w:rsidRPr="00E94F7D">
        <w:rPr>
          <w:rFonts w:ascii="Arial" w:hAnsi="Arial" w:cs="Arial"/>
          <w:color w:val="auto"/>
          <w:sz w:val="20"/>
          <w:szCs w:val="20"/>
        </w:rPr>
        <w:t>P</w:t>
      </w:r>
      <w:r w:rsidRPr="00E94F7D">
        <w:rPr>
          <w:rFonts w:ascii="Cambria Math" w:hAnsi="Cambria Math" w:cs="Cambria Math"/>
          <w:color w:val="auto"/>
          <w:sz w:val="20"/>
          <w:szCs w:val="20"/>
        </w:rPr>
        <w:t>₃₅</w:t>
      </w:r>
      <w:r w:rsidRPr="00E94F7D">
        <w:rPr>
          <w:rFonts w:ascii="Arial" w:hAnsi="Arial" w:cs="Arial"/>
          <w:color w:val="auto"/>
          <w:sz w:val="20"/>
          <w:szCs w:val="20"/>
        </w:rPr>
        <w:t>K</w:t>
      </w:r>
      <w:r w:rsidRPr="00E94F7D">
        <w:rPr>
          <w:rFonts w:ascii="Cambria Math" w:hAnsi="Cambria Math" w:cs="Cambria Math"/>
          <w:color w:val="auto"/>
          <w:sz w:val="20"/>
          <w:szCs w:val="20"/>
        </w:rPr>
        <w:t>₆₀</w:t>
      </w:r>
      <w:r w:rsidRPr="00E94F7D">
        <w:rPr>
          <w:rFonts w:ascii="Arial" w:hAnsi="Arial" w:cs="Arial"/>
          <w:color w:val="auto"/>
          <w:sz w:val="20"/>
          <w:szCs w:val="20"/>
        </w:rPr>
        <w:t>S</w:t>
      </w:r>
      <w:r w:rsidRPr="00E94F7D">
        <w:rPr>
          <w:rFonts w:ascii="Cambria Math" w:hAnsi="Cambria Math" w:cs="Cambria Math"/>
          <w:color w:val="auto"/>
          <w:sz w:val="20"/>
          <w:szCs w:val="20"/>
        </w:rPr>
        <w:t>₂₀</w:t>
      </w:r>
      <w:r w:rsidRPr="00E94F7D">
        <w:rPr>
          <w:rFonts w:ascii="Arial" w:hAnsi="Arial" w:cs="Arial"/>
          <w:color w:val="auto"/>
          <w:sz w:val="20"/>
          <w:szCs w:val="20"/>
        </w:rPr>
        <w:t>Zn</w:t>
      </w:r>
      <w:r w:rsidRPr="00E94F7D">
        <w:rPr>
          <w:rFonts w:ascii="Cambria Math" w:hAnsi="Cambria Math" w:cs="Cambria Math"/>
          <w:color w:val="auto"/>
          <w:sz w:val="20"/>
          <w:szCs w:val="20"/>
        </w:rPr>
        <w:t>₂</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N</w:t>
      </w:r>
      <w:r w:rsidRPr="00E94F7D">
        <w:rPr>
          <w:rFonts w:ascii="Cambria Math" w:hAnsi="Cambria Math" w:cs="Cambria Math"/>
          <w:color w:val="auto"/>
          <w:sz w:val="20"/>
          <w:szCs w:val="20"/>
        </w:rPr>
        <w:t>₉₀</w:t>
      </w:r>
      <w:r w:rsidRPr="00E94F7D">
        <w:rPr>
          <w:rFonts w:ascii="Arial" w:hAnsi="Arial" w:cs="Arial"/>
          <w:color w:val="auto"/>
          <w:sz w:val="20"/>
          <w:szCs w:val="20"/>
        </w:rPr>
        <w:t>P</w:t>
      </w:r>
      <w:r w:rsidRPr="00E94F7D">
        <w:rPr>
          <w:rFonts w:ascii="Cambria Math" w:hAnsi="Cambria Math" w:cs="Cambria Math"/>
          <w:color w:val="auto"/>
          <w:sz w:val="20"/>
          <w:szCs w:val="20"/>
        </w:rPr>
        <w:t>₅₀</w:t>
      </w:r>
      <w:r w:rsidRPr="00E94F7D">
        <w:rPr>
          <w:rFonts w:ascii="Arial" w:hAnsi="Arial" w:cs="Arial"/>
          <w:color w:val="auto"/>
          <w:sz w:val="20"/>
          <w:szCs w:val="20"/>
        </w:rPr>
        <w:t>K</w:t>
      </w:r>
      <w:r w:rsidRPr="00E94F7D">
        <w:rPr>
          <w:rFonts w:ascii="Cambria Math" w:hAnsi="Cambria Math" w:cs="Cambria Math"/>
          <w:color w:val="auto"/>
          <w:sz w:val="20"/>
          <w:szCs w:val="20"/>
        </w:rPr>
        <w:t>₈₀</w:t>
      </w:r>
      <w:r w:rsidRPr="00E94F7D">
        <w:rPr>
          <w:rFonts w:ascii="Arial" w:hAnsi="Arial" w:cs="Arial"/>
          <w:color w:val="auto"/>
          <w:sz w:val="20"/>
          <w:szCs w:val="20"/>
        </w:rPr>
        <w:t>S</w:t>
      </w:r>
      <w:r w:rsidRPr="00E94F7D">
        <w:rPr>
          <w:rFonts w:ascii="Cambria Math" w:hAnsi="Cambria Math" w:cs="Cambria Math"/>
          <w:color w:val="auto"/>
          <w:sz w:val="20"/>
          <w:szCs w:val="20"/>
        </w:rPr>
        <w:t>₃₀</w:t>
      </w:r>
      <w:r w:rsidRPr="00E94F7D">
        <w:rPr>
          <w:rFonts w:ascii="Arial" w:hAnsi="Arial" w:cs="Arial"/>
          <w:color w:val="auto"/>
          <w:sz w:val="20"/>
          <w:szCs w:val="20"/>
        </w:rPr>
        <w:t>Zn</w:t>
      </w:r>
      <w:r w:rsidRPr="00E94F7D">
        <w:rPr>
          <w:rFonts w:ascii="Cambria Math" w:hAnsi="Cambria Math" w:cs="Cambria Math"/>
          <w:color w:val="auto"/>
          <w:sz w:val="20"/>
          <w:szCs w:val="20"/>
        </w:rPr>
        <w:t>₃</w:t>
      </w:r>
      <w:r w:rsidRPr="00E94F7D">
        <w:rPr>
          <w:rFonts w:ascii="Arial" w:hAnsi="Arial" w:cs="Arial"/>
          <w:color w:val="auto"/>
          <w:sz w:val="20"/>
          <w:szCs w:val="20"/>
        </w:rPr>
        <w:t>.</w:t>
      </w:r>
      <w:r w:rsidRPr="00E94F7D">
        <w:rPr>
          <w:rFonts w:ascii="Cambria Math" w:hAnsi="Cambria Math" w:cs="Cambria Math"/>
          <w:color w:val="auto"/>
          <w:sz w:val="20"/>
          <w:szCs w:val="20"/>
        </w:rPr>
        <w:t>₀</w:t>
      </w:r>
      <w:r w:rsidRPr="00E94F7D">
        <w:rPr>
          <w:rFonts w:ascii="Arial" w:hAnsi="Arial" w:cs="Arial"/>
          <w:color w:val="auto"/>
          <w:sz w:val="20"/>
          <w:szCs w:val="20"/>
        </w:rPr>
        <w:t xml:space="preserve"> kg/ha) on butternut </w:t>
      </w:r>
      <w:r w:rsidR="007E5D32">
        <w:rPr>
          <w:rFonts w:ascii="Arial" w:hAnsi="Arial" w:cs="Arial"/>
          <w:sz w:val="20"/>
          <w:szCs w:val="20"/>
        </w:rPr>
        <w:t>squash</w:t>
      </w:r>
      <w:r w:rsidR="007E5D32" w:rsidRPr="00E94F7D">
        <w:rPr>
          <w:rFonts w:ascii="Arial" w:hAnsi="Arial" w:cs="Arial"/>
          <w:sz w:val="20"/>
          <w:szCs w:val="20"/>
        </w:rPr>
        <w:t xml:space="preserve"> </w:t>
      </w:r>
      <w:r w:rsidRPr="00E94F7D">
        <w:rPr>
          <w:rFonts w:ascii="Arial" w:hAnsi="Arial" w:cs="Arial"/>
          <w:color w:val="auto"/>
          <w:sz w:val="20"/>
          <w:szCs w:val="20"/>
        </w:rPr>
        <w:t>growth and yield</w:t>
      </w:r>
      <w:r w:rsidR="00664D9F">
        <w:rPr>
          <w:rFonts w:ascii="Arial" w:hAnsi="Arial" w:cs="Arial"/>
          <w:color w:val="auto"/>
          <w:sz w:val="20"/>
          <w:szCs w:val="20"/>
        </w:rPr>
        <w:t xml:space="preserve"> (</w:t>
      </w:r>
      <w:r w:rsidR="00292938">
        <w:rPr>
          <w:rFonts w:ascii="Arial" w:hAnsi="Arial" w:cs="Arial"/>
          <w:color w:val="auto"/>
          <w:sz w:val="20"/>
          <w:szCs w:val="20"/>
        </w:rPr>
        <w:t>t</w:t>
      </w:r>
      <w:r w:rsidR="00664D9F">
        <w:rPr>
          <w:rFonts w:ascii="Arial" w:hAnsi="Arial" w:cs="Arial"/>
          <w:color w:val="auto"/>
          <w:sz w:val="20"/>
          <w:szCs w:val="20"/>
        </w:rPr>
        <w:t>able 3</w:t>
      </w:r>
      <w:r w:rsidR="00292938">
        <w:rPr>
          <w:rFonts w:ascii="Arial" w:hAnsi="Arial" w:cs="Arial"/>
          <w:color w:val="auto"/>
          <w:sz w:val="20"/>
          <w:szCs w:val="20"/>
        </w:rPr>
        <w:t xml:space="preserve"> and table </w:t>
      </w:r>
      <w:r w:rsidR="00664D9F">
        <w:rPr>
          <w:rFonts w:ascii="Arial" w:hAnsi="Arial" w:cs="Arial"/>
          <w:color w:val="auto"/>
          <w:sz w:val="20"/>
          <w:szCs w:val="20"/>
        </w:rPr>
        <w:t>4)</w:t>
      </w:r>
      <w:r w:rsidRPr="00E94F7D">
        <w:rPr>
          <w:rFonts w:ascii="Arial" w:hAnsi="Arial" w:cs="Arial"/>
          <w:color w:val="auto"/>
          <w:sz w:val="20"/>
          <w:szCs w:val="20"/>
        </w:rPr>
        <w:t xml:space="preserv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(25 November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consistently promoted vegetative vigor, achieving the tallest plants (46.83 cm at 30 DAS; 362.93 cm at 140 DAS), highest leaf numbers (7.83 at 30 and 45 DAS), and longest petioles (26.78 cm). Conversely,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(25 December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underperformed, with the shortest plants (11.67 cm at 30 DAS), fewest leaves (4.05 at 30 DAS), and smallest petioles (15.26 cm). These results highlight the synergistic benefits of early sowing and high nutrient availability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for vegetative growth, likely due to enhanced nutrient uptake and favorable environmental conditions during early developmental stages</w:t>
      </w:r>
      <w:r w:rsidR="0042236F">
        <w:rPr>
          <w:rFonts w:ascii="Arial" w:hAnsi="Arial" w:cs="Arial"/>
          <w:color w:val="auto"/>
          <w:sz w:val="20"/>
          <w:szCs w:val="20"/>
        </w:rPr>
        <w:t xml:space="preserve"> [25]</w:t>
      </w:r>
      <w:r w:rsidRPr="00E94F7D">
        <w:rPr>
          <w:rFonts w:ascii="Arial" w:hAnsi="Arial" w:cs="Arial"/>
          <w:color w:val="auto"/>
          <w:sz w:val="20"/>
          <w:szCs w:val="20"/>
        </w:rPr>
        <w:t>.</w:t>
      </w:r>
      <w:r w:rsidR="00C212FB" w:rsidRPr="00E94F7D">
        <w:rPr>
          <w:rFonts w:ascii="Arial" w:hAnsi="Arial" w:cs="Arial"/>
          <w:color w:val="auto"/>
          <w:sz w:val="20"/>
          <w:szCs w:val="20"/>
        </w:rPr>
        <w:t xml:space="preserve"> </w:t>
      </w:r>
      <w:r w:rsidRPr="00E94F7D">
        <w:rPr>
          <w:rFonts w:ascii="Arial" w:hAnsi="Arial" w:cs="Arial"/>
          <w:color w:val="auto"/>
          <w:sz w:val="20"/>
          <w:szCs w:val="20"/>
        </w:rPr>
        <w:t xml:space="preserve">Branching patterns were significantly influenced by treatments.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produced the highest branch numbers (4.60 at 30 DAS; 6.67 at 45 DAS), while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yielded the lowest (1.50 at 30 DAS; 1.83 at 45 DAS). Late sowing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with low nutrients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1</w:t>
      </w:r>
      <w:r w:rsidRPr="00E94F7D">
        <w:rPr>
          <w:rFonts w:ascii="Arial" w:hAnsi="Arial" w:cs="Arial"/>
          <w:color w:val="auto"/>
          <w:sz w:val="20"/>
          <w:szCs w:val="20"/>
        </w:rPr>
        <w:t xml:space="preserve">) restricted branching, likely due to limited assimilate partitioning under suboptimal conditions </w:t>
      </w:r>
      <w:r w:rsidR="0042236F">
        <w:rPr>
          <w:rFonts w:ascii="Arial" w:hAnsi="Arial" w:cs="Arial"/>
          <w:color w:val="auto"/>
          <w:sz w:val="20"/>
          <w:szCs w:val="20"/>
        </w:rPr>
        <w:t>[26]</w:t>
      </w:r>
      <w:r w:rsidR="00D25307">
        <w:rPr>
          <w:rFonts w:ascii="Arial" w:hAnsi="Arial" w:cs="Arial"/>
          <w:color w:val="auto"/>
          <w:sz w:val="20"/>
          <w:szCs w:val="20"/>
        </w:rPr>
        <w:t xml:space="preserve"> </w:t>
      </w:r>
    </w:p>
    <w:p w14:paraId="4833A051" w14:textId="02E33574" w:rsidR="00D25307" w:rsidRDefault="003D0C05" w:rsidP="00C212FB">
      <w:pPr>
        <w:pStyle w:val="Default"/>
        <w:spacing w:line="360" w:lineRule="auto"/>
        <w:jc w:val="both"/>
        <w:rPr>
          <w:rFonts w:ascii="Arial" w:hAnsi="Arial" w:cs="Arial"/>
          <w:color w:val="auto"/>
          <w:sz w:val="20"/>
          <w:szCs w:val="20"/>
        </w:rPr>
        <w:sectPr w:rsidR="00D25307" w:rsidSect="00D24F12">
          <w:pgSz w:w="12240" w:h="15840"/>
          <w:pgMar w:top="1440" w:right="1440" w:bottom="1440" w:left="1440" w:header="720" w:footer="720" w:gutter="0"/>
          <w:cols w:space="720"/>
          <w:docGrid w:linePitch="360"/>
        </w:sectPr>
      </w:pPr>
      <w:r w:rsidRPr="00E94F7D">
        <w:rPr>
          <w:rFonts w:ascii="Arial" w:hAnsi="Arial" w:cs="Arial"/>
          <w:color w:val="auto"/>
          <w:sz w:val="20"/>
          <w:szCs w:val="20"/>
        </w:rPr>
        <w:t xml:space="preserve">Flowering dynamics revealed trade-offs between vegetative and reproductive growth.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3</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(25 December +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induced the earliest male (36.83 days) and female flowering (50.17 days), aligning with studies showing that moderate nutrient levels (</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2</w:t>
      </w:r>
      <w:r w:rsidRPr="00E94F7D">
        <w:rPr>
          <w:rFonts w:ascii="Arial" w:hAnsi="Arial" w:cs="Arial"/>
          <w:color w:val="auto"/>
          <w:sz w:val="20"/>
          <w:szCs w:val="20"/>
        </w:rPr>
        <w:t xml:space="preserve">) under shorter photoperiods accelerate floral initiation by reducing vegetative sink competition </w:t>
      </w:r>
      <w:r w:rsidR="003B0217">
        <w:rPr>
          <w:rFonts w:ascii="Arial" w:hAnsi="Arial" w:cs="Arial"/>
          <w:color w:val="auto"/>
          <w:sz w:val="20"/>
          <w:szCs w:val="20"/>
        </w:rPr>
        <w:t>[28]</w:t>
      </w:r>
      <w:r w:rsidRPr="00E94F7D">
        <w:rPr>
          <w:rFonts w:ascii="Arial" w:hAnsi="Arial" w:cs="Arial"/>
          <w:color w:val="auto"/>
          <w:sz w:val="20"/>
          <w:szCs w:val="20"/>
        </w:rPr>
        <w:t xml:space="preserve">. In contrast,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delayed male (53.33 days) and female flowering (65.5 days), likely due to excessive nitrogen prolonging vegetative phases </w:t>
      </w:r>
      <w:r w:rsidR="003B0217">
        <w:rPr>
          <w:rFonts w:ascii="Arial" w:hAnsi="Arial" w:cs="Arial"/>
          <w:color w:val="auto"/>
          <w:sz w:val="20"/>
          <w:szCs w:val="20"/>
        </w:rPr>
        <w:t>[15]</w:t>
      </w:r>
      <w:r w:rsidRPr="00E94F7D">
        <w:rPr>
          <w:rFonts w:ascii="Arial" w:hAnsi="Arial" w:cs="Arial"/>
          <w:color w:val="auto"/>
          <w:sz w:val="20"/>
          <w:szCs w:val="20"/>
        </w:rPr>
        <w:t xml:space="preserve">. Despite delayed flowering, </w:t>
      </w:r>
      <w:r w:rsidR="00FA1DD3" w:rsidRPr="00E94F7D">
        <w:rPr>
          <w:rFonts w:ascii="Arial" w:eastAsia="SimSun" w:hAnsi="Arial" w:cs="Arial"/>
          <w:sz w:val="20"/>
          <w:szCs w:val="20"/>
          <w:lang w:eastAsia="zh-CN"/>
        </w:rPr>
        <w:t>T</w:t>
      </w:r>
      <w:r w:rsidR="00FA1DD3" w:rsidRPr="00E94F7D">
        <w:rPr>
          <w:rFonts w:ascii="Arial" w:eastAsia="SimSun" w:hAnsi="Arial" w:cs="Arial"/>
          <w:sz w:val="20"/>
          <w:szCs w:val="20"/>
          <w:vertAlign w:val="subscript"/>
          <w:lang w:eastAsia="zh-CN"/>
        </w:rPr>
        <w:t>1</w:t>
      </w:r>
      <w:r w:rsidR="00FA1DD3" w:rsidRPr="00E94F7D">
        <w:rPr>
          <w:rFonts w:ascii="Arial" w:eastAsia="SimSun" w:hAnsi="Arial" w:cs="Arial"/>
          <w:sz w:val="20"/>
          <w:szCs w:val="20"/>
          <w:lang w:eastAsia="zh-CN"/>
        </w:rPr>
        <w:t>F</w:t>
      </w:r>
      <w:r w:rsidR="00FA1DD3" w:rsidRPr="00E94F7D">
        <w:rPr>
          <w:rFonts w:ascii="Arial" w:eastAsia="SimSun" w:hAnsi="Arial" w:cs="Arial"/>
          <w:sz w:val="20"/>
          <w:szCs w:val="20"/>
          <w:vertAlign w:val="subscript"/>
          <w:lang w:eastAsia="zh-CN"/>
        </w:rPr>
        <w:t>3</w:t>
      </w:r>
      <w:r w:rsidRPr="00E94F7D">
        <w:rPr>
          <w:rFonts w:ascii="Arial" w:hAnsi="Arial" w:cs="Arial"/>
          <w:color w:val="auto"/>
          <w:sz w:val="20"/>
          <w:szCs w:val="20"/>
        </w:rPr>
        <w:t xml:space="preserve"> produced the most male (74.5) and female flowers (74.5), attributed to high nitrogen stimulating auxin (IAA)-</w:t>
      </w:r>
      <w:r w:rsidR="00A86832" w:rsidRPr="00A86832">
        <w:t xml:space="preserve"> </w:t>
      </w:r>
      <w:r w:rsidR="00A86832" w:rsidRPr="00A86832">
        <w:rPr>
          <w:rFonts w:ascii="Arial" w:hAnsi="Arial" w:cs="Arial"/>
          <w:color w:val="auto"/>
          <w:sz w:val="20"/>
          <w:szCs w:val="20"/>
        </w:rPr>
        <w:t xml:space="preserve">mediated flower formation [22]. However, T1F2 (25 November + F2) optimized fruit set (7.16 fruits/plant) and yield (13.36 t/ha), demonstrating that balanced nutrients (F2) and early sowing enhance reproductive efficiency. Fruit harvest timing and yield were strongly treatment-dependent. T3F2 required the fewest days to harvest (97.83 days), whereas T1F3 delayed harvest (114.5 days), reflecting nutrient-driven growth-reproduction trade-offs. T3F1 produced the lowest yield (2.30 t/ha), emphasizing the inadequacy of low nutrient inputs in late-sown crops. Notably, </w:t>
      </w:r>
      <w:proofErr w:type="spellStart"/>
      <w:r w:rsidR="00A86832" w:rsidRPr="00A86832">
        <w:rPr>
          <w:rFonts w:ascii="Arial" w:hAnsi="Arial" w:cs="Arial"/>
          <w:color w:val="auto"/>
          <w:sz w:val="20"/>
          <w:szCs w:val="20"/>
        </w:rPr>
        <w:t>cowdung</w:t>
      </w:r>
      <w:proofErr w:type="spellEnd"/>
      <w:r w:rsidR="00A86832" w:rsidRPr="00A86832">
        <w:rPr>
          <w:rFonts w:ascii="Arial" w:hAnsi="Arial" w:cs="Arial"/>
          <w:color w:val="auto"/>
          <w:sz w:val="20"/>
          <w:szCs w:val="20"/>
        </w:rPr>
        <w:t xml:space="preserve"> (F</w:t>
      </w:r>
      <w:proofErr w:type="gramStart"/>
      <w:r w:rsidR="00A86832" w:rsidRPr="00A86832">
        <w:rPr>
          <w:rFonts w:ascii="Arial" w:hAnsi="Arial" w:cs="Arial"/>
          <w:color w:val="auto"/>
          <w:sz w:val="20"/>
          <w:szCs w:val="20"/>
        </w:rPr>
        <w:t>0 )</w:t>
      </w:r>
      <w:proofErr w:type="gramEnd"/>
      <w:r w:rsidR="00A86832" w:rsidRPr="00A86832">
        <w:rPr>
          <w:rFonts w:ascii="Arial" w:hAnsi="Arial" w:cs="Arial"/>
          <w:color w:val="auto"/>
          <w:sz w:val="20"/>
          <w:szCs w:val="20"/>
        </w:rPr>
        <w:t xml:space="preserve"> in late sowings (T3F</w:t>
      </w:r>
      <w:proofErr w:type="gramStart"/>
      <w:r w:rsidR="00A86832" w:rsidRPr="00A86832">
        <w:rPr>
          <w:rFonts w:ascii="Arial" w:hAnsi="Arial" w:cs="Arial"/>
          <w:color w:val="auto"/>
          <w:sz w:val="20"/>
          <w:szCs w:val="20"/>
        </w:rPr>
        <w:t>0 )</w:t>
      </w:r>
      <w:proofErr w:type="gramEnd"/>
      <w:r w:rsidR="00A86832" w:rsidRPr="00A86832">
        <w:rPr>
          <w:rFonts w:ascii="Arial" w:hAnsi="Arial" w:cs="Arial"/>
          <w:color w:val="auto"/>
          <w:sz w:val="20"/>
          <w:szCs w:val="20"/>
        </w:rPr>
        <w:t xml:space="preserve"> matched the performance of high-nutrient treatments (T3F3) in some parameters (e.g., plant height), suggesting organic amendments may partially mitigate late-sowing </w:t>
      </w:r>
      <w:proofErr w:type="gramStart"/>
      <w:r w:rsidR="00A86832" w:rsidRPr="00A86832">
        <w:rPr>
          <w:rFonts w:ascii="Arial" w:hAnsi="Arial" w:cs="Arial"/>
          <w:color w:val="auto"/>
          <w:sz w:val="20"/>
          <w:szCs w:val="20"/>
        </w:rPr>
        <w:t>stress</w:t>
      </w:r>
      <w:r w:rsidR="00A86832">
        <w:rPr>
          <w:rFonts w:ascii="Arial" w:hAnsi="Arial" w:cs="Arial"/>
          <w:color w:val="auto"/>
          <w:sz w:val="20"/>
          <w:szCs w:val="20"/>
        </w:rPr>
        <w:t xml:space="preserve"> .</w:t>
      </w:r>
      <w:proofErr w:type="gramEnd"/>
    </w:p>
    <w:p w14:paraId="70598415" w14:textId="0655C651" w:rsidR="00D25307" w:rsidRDefault="00196F4E" w:rsidP="00DD7207">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E94F7D">
        <w:rPr>
          <w:rFonts w:ascii="Arial" w:hAnsi="Arial" w:cs="Arial"/>
          <w:b/>
          <w:bCs/>
          <w:i w:val="0"/>
          <w:iCs w:val="0"/>
          <w:color w:val="auto"/>
          <w:sz w:val="20"/>
          <w:szCs w:val="20"/>
        </w:rPr>
        <w:lastRenderedPageBreak/>
        <w:t xml:space="preserve">Table </w:t>
      </w:r>
      <w:r w:rsidR="000D6ACA">
        <w:rPr>
          <w:rFonts w:ascii="Arial" w:hAnsi="Arial" w:cs="Arial"/>
          <w:b/>
          <w:bCs/>
          <w:i w:val="0"/>
          <w:iCs w:val="0"/>
          <w:color w:val="auto"/>
          <w:sz w:val="20"/>
          <w:szCs w:val="20"/>
        </w:rPr>
        <w:t>3</w:t>
      </w:r>
      <w:r w:rsidRPr="00E94F7D">
        <w:rPr>
          <w:rFonts w:ascii="Arial" w:hAnsi="Arial" w:cs="Arial"/>
          <w:b/>
          <w:bCs/>
          <w:i w:val="0"/>
          <w:iCs w:val="0"/>
          <w:color w:val="auto"/>
          <w:sz w:val="20"/>
          <w:szCs w:val="20"/>
        </w:rPr>
        <w:t xml:space="preserve">. </w:t>
      </w:r>
      <w:r>
        <w:rPr>
          <w:rFonts w:ascii="Arial" w:hAnsi="Arial" w:cs="Arial"/>
          <w:b/>
          <w:bCs/>
          <w:i w:val="0"/>
          <w:iCs w:val="0"/>
          <w:color w:val="auto"/>
          <w:sz w:val="20"/>
          <w:szCs w:val="20"/>
        </w:rPr>
        <w:t>Combined e</w:t>
      </w:r>
      <w:r w:rsidRPr="00E94F7D">
        <w:rPr>
          <w:rFonts w:ascii="Arial" w:hAnsi="Arial" w:cs="Arial"/>
          <w:b/>
          <w:bCs/>
          <w:i w:val="0"/>
          <w:iCs w:val="0"/>
          <w:color w:val="auto"/>
          <w:sz w:val="20"/>
          <w:szCs w:val="20"/>
        </w:rPr>
        <w:t xml:space="preserve">ffect of sowing time and nutrients on plant height, </w:t>
      </w:r>
      <w:r w:rsidRPr="00E94F7D">
        <w:rPr>
          <w:rFonts w:ascii="Arial" w:eastAsia="Times New Roman" w:hAnsi="Arial" w:cs="Arial"/>
          <w:b/>
          <w:bCs/>
          <w:i w:val="0"/>
          <w:iCs w:val="0"/>
          <w:color w:val="000000"/>
          <w:sz w:val="20"/>
          <w:szCs w:val="20"/>
        </w:rPr>
        <w:t xml:space="preserve">number of leaves per plant, </w:t>
      </w:r>
      <w:r w:rsidRPr="00E94F7D">
        <w:rPr>
          <w:rFonts w:ascii="Arial" w:hAnsi="Arial" w:cs="Arial"/>
          <w:b/>
          <w:bCs/>
          <w:i w:val="0"/>
          <w:iCs w:val="0"/>
          <w:color w:val="000000"/>
          <w:sz w:val="20"/>
          <w:szCs w:val="20"/>
        </w:rPr>
        <w:t xml:space="preserve">number of primary </w:t>
      </w:r>
      <w:proofErr w:type="gramStart"/>
      <w:r w:rsidRPr="00E94F7D">
        <w:rPr>
          <w:rFonts w:ascii="Arial" w:hAnsi="Arial" w:cs="Arial"/>
          <w:b/>
          <w:bCs/>
          <w:i w:val="0"/>
          <w:iCs w:val="0"/>
          <w:color w:val="000000"/>
          <w:sz w:val="20"/>
          <w:szCs w:val="20"/>
        </w:rPr>
        <w:t xml:space="preserve">branches, </w:t>
      </w:r>
      <w:r w:rsidRPr="00E94F7D">
        <w:rPr>
          <w:rFonts w:ascii="Arial" w:hAnsi="Arial" w:cs="Arial"/>
          <w:b/>
          <w:bCs/>
          <w:i w:val="0"/>
          <w:iCs w:val="0"/>
          <w:color w:val="auto"/>
          <w:sz w:val="20"/>
          <w:szCs w:val="20"/>
        </w:rPr>
        <w:t xml:space="preserve"> at</w:t>
      </w:r>
      <w:proofErr w:type="gramEnd"/>
      <w:r w:rsidRPr="00E94F7D">
        <w:rPr>
          <w:rFonts w:ascii="Arial" w:hAnsi="Arial" w:cs="Arial"/>
          <w:b/>
          <w:bCs/>
          <w:i w:val="0"/>
          <w:iCs w:val="0"/>
          <w:color w:val="auto"/>
          <w:sz w:val="20"/>
          <w:szCs w:val="20"/>
        </w:rPr>
        <w:t xml:space="preserve"> different days after sowing</w:t>
      </w:r>
      <w:r w:rsidR="00DD7207">
        <w:rPr>
          <w:rFonts w:ascii="Arial" w:hAnsi="Arial" w:cs="Arial"/>
          <w:b/>
          <w:bCs/>
          <w:i w:val="0"/>
          <w:iCs w:val="0"/>
          <w:color w:val="auto"/>
          <w:sz w:val="20"/>
          <w:szCs w:val="20"/>
        </w:rPr>
        <w:t xml:space="preserve">, </w:t>
      </w:r>
      <w:r w:rsidRPr="00E94F7D">
        <w:rPr>
          <w:rFonts w:ascii="Arial" w:eastAsia="Times New Roman" w:hAnsi="Arial" w:cs="Arial"/>
          <w:b/>
          <w:bCs/>
          <w:i w:val="0"/>
          <w:iCs w:val="0"/>
          <w:color w:val="000000"/>
          <w:sz w:val="20"/>
          <w:szCs w:val="20"/>
        </w:rPr>
        <w:t xml:space="preserve">petiole </w:t>
      </w:r>
      <w:proofErr w:type="gramStart"/>
      <w:r w:rsidRPr="00E94F7D">
        <w:rPr>
          <w:rFonts w:ascii="Arial" w:eastAsia="Times New Roman" w:hAnsi="Arial" w:cs="Arial"/>
          <w:b/>
          <w:bCs/>
          <w:i w:val="0"/>
          <w:iCs w:val="0"/>
          <w:color w:val="000000"/>
          <w:sz w:val="20"/>
          <w:szCs w:val="20"/>
        </w:rPr>
        <w:t>length  before</w:t>
      </w:r>
      <w:proofErr w:type="gramEnd"/>
      <w:r w:rsidRPr="00E94F7D">
        <w:rPr>
          <w:rFonts w:ascii="Arial" w:eastAsia="Times New Roman" w:hAnsi="Arial" w:cs="Arial"/>
          <w:b/>
          <w:bCs/>
          <w:i w:val="0"/>
          <w:iCs w:val="0"/>
          <w:color w:val="000000"/>
          <w:sz w:val="20"/>
          <w:szCs w:val="20"/>
        </w:rPr>
        <w:t xml:space="preserve"> </w:t>
      </w:r>
      <w:proofErr w:type="gramStart"/>
      <w:r w:rsidRPr="00E94F7D">
        <w:rPr>
          <w:rFonts w:ascii="Arial" w:eastAsia="Times New Roman" w:hAnsi="Arial" w:cs="Arial"/>
          <w:b/>
          <w:bCs/>
          <w:i w:val="0"/>
          <w:iCs w:val="0"/>
          <w:color w:val="000000"/>
          <w:sz w:val="20"/>
          <w:szCs w:val="20"/>
        </w:rPr>
        <w:t>flowering  (</w:t>
      </w:r>
      <w:proofErr w:type="gramEnd"/>
      <w:r w:rsidRPr="00E94F7D">
        <w:rPr>
          <w:rFonts w:ascii="Arial" w:eastAsia="Times New Roman" w:hAnsi="Arial" w:cs="Arial"/>
          <w:b/>
          <w:bCs/>
          <w:i w:val="0"/>
          <w:iCs w:val="0"/>
          <w:color w:val="000000"/>
          <w:sz w:val="20"/>
          <w:szCs w:val="20"/>
        </w:rPr>
        <w:t>cm)</w:t>
      </w:r>
      <w:r w:rsidR="00DD7207">
        <w:rPr>
          <w:rFonts w:ascii="Arial" w:eastAsia="Times New Roman" w:hAnsi="Arial" w:cs="Arial"/>
          <w:b/>
          <w:bCs/>
          <w:i w:val="0"/>
          <w:iCs w:val="0"/>
          <w:color w:val="000000"/>
          <w:sz w:val="20"/>
          <w:szCs w:val="20"/>
        </w:rPr>
        <w:t xml:space="preserve">, </w:t>
      </w:r>
      <w:r w:rsidR="00DD7207" w:rsidRPr="00E94F7D">
        <w:rPr>
          <w:rFonts w:ascii="Arial" w:hAnsi="Arial" w:cs="Arial"/>
          <w:b/>
          <w:bCs/>
          <w:i w:val="0"/>
          <w:iCs w:val="0"/>
          <w:color w:val="000000"/>
          <w:sz w:val="20"/>
          <w:szCs w:val="20"/>
        </w:rPr>
        <w:t>days to 1</w:t>
      </w:r>
      <w:r w:rsidR="00DD7207" w:rsidRPr="00E94F7D">
        <w:rPr>
          <w:rFonts w:ascii="Arial" w:hAnsi="Arial" w:cs="Arial"/>
          <w:b/>
          <w:bCs/>
          <w:i w:val="0"/>
          <w:iCs w:val="0"/>
          <w:color w:val="000000"/>
          <w:sz w:val="20"/>
          <w:szCs w:val="20"/>
          <w:vertAlign w:val="superscript"/>
        </w:rPr>
        <w:t xml:space="preserve">st </w:t>
      </w:r>
      <w:r w:rsidR="00DD7207" w:rsidRPr="00E94F7D">
        <w:rPr>
          <w:rFonts w:ascii="Arial" w:hAnsi="Arial" w:cs="Arial"/>
          <w:b/>
          <w:bCs/>
          <w:i w:val="0"/>
          <w:iCs w:val="0"/>
          <w:color w:val="000000"/>
          <w:sz w:val="20"/>
          <w:szCs w:val="20"/>
        </w:rPr>
        <w:t>male flowering (DAS), days to 1</w:t>
      </w:r>
      <w:r w:rsidR="00DD7207" w:rsidRPr="00E94F7D">
        <w:rPr>
          <w:rFonts w:ascii="Arial" w:hAnsi="Arial" w:cs="Arial"/>
          <w:b/>
          <w:bCs/>
          <w:i w:val="0"/>
          <w:iCs w:val="0"/>
          <w:color w:val="000000"/>
          <w:sz w:val="20"/>
          <w:szCs w:val="20"/>
          <w:vertAlign w:val="superscript"/>
        </w:rPr>
        <w:t xml:space="preserve">st </w:t>
      </w:r>
      <w:r w:rsidR="00DD7207" w:rsidRPr="00E94F7D">
        <w:rPr>
          <w:rFonts w:ascii="Arial" w:hAnsi="Arial" w:cs="Arial"/>
          <w:b/>
          <w:bCs/>
          <w:i w:val="0"/>
          <w:iCs w:val="0"/>
          <w:color w:val="000000"/>
          <w:sz w:val="20"/>
          <w:szCs w:val="20"/>
        </w:rPr>
        <w:t>male flowering (DAS</w:t>
      </w:r>
      <w:proofErr w:type="gramStart"/>
      <w:r w:rsidR="00DD7207" w:rsidRPr="00E94F7D">
        <w:rPr>
          <w:rFonts w:ascii="Arial" w:hAnsi="Arial" w:cs="Arial"/>
          <w:b/>
          <w:bCs/>
          <w:i w:val="0"/>
          <w:iCs w:val="0"/>
          <w:color w:val="000000"/>
          <w:sz w:val="20"/>
          <w:szCs w:val="20"/>
        </w:rPr>
        <w:t xml:space="preserve">), </w:t>
      </w:r>
      <w:r w:rsidRPr="00E94F7D">
        <w:rPr>
          <w:rFonts w:ascii="Arial" w:eastAsia="Times New Roman" w:hAnsi="Arial" w:cs="Arial"/>
          <w:b/>
          <w:bCs/>
          <w:i w:val="0"/>
          <w:iCs w:val="0"/>
          <w:color w:val="000000"/>
          <w:sz w:val="20"/>
          <w:szCs w:val="20"/>
        </w:rPr>
        <w:t xml:space="preserve"> </w:t>
      </w:r>
      <w:r w:rsidRPr="00E94F7D">
        <w:rPr>
          <w:rFonts w:ascii="Arial" w:hAnsi="Arial" w:cs="Arial"/>
          <w:b/>
          <w:bCs/>
          <w:i w:val="0"/>
          <w:iCs w:val="0"/>
          <w:color w:val="auto"/>
          <w:sz w:val="20"/>
          <w:szCs w:val="20"/>
        </w:rPr>
        <w:t>of</w:t>
      </w:r>
      <w:proofErr w:type="gramEnd"/>
      <w:r w:rsidRPr="00E94F7D">
        <w:rPr>
          <w:rFonts w:ascii="Arial" w:hAnsi="Arial" w:cs="Arial"/>
          <w:b/>
          <w:bCs/>
          <w:i w:val="0"/>
          <w:iCs w:val="0"/>
          <w:color w:val="auto"/>
          <w:sz w:val="20"/>
          <w:szCs w:val="20"/>
        </w:rPr>
        <w:t xml:space="preserve"> butternut squash</w:t>
      </w:r>
      <w:r w:rsidR="00DD7207">
        <w:rPr>
          <w:rFonts w:ascii="Arial" w:hAnsi="Arial" w:cs="Arial"/>
          <w:b/>
          <w:bCs/>
          <w:i w:val="0"/>
          <w:iCs w:val="0"/>
          <w:color w:val="auto"/>
          <w:sz w:val="20"/>
          <w:szCs w:val="20"/>
        </w:rPr>
        <w:t>.</w:t>
      </w:r>
    </w:p>
    <w:tbl>
      <w:tblPr>
        <w:tblStyle w:val="TableGrid"/>
        <w:tblpPr w:leftFromText="180" w:rightFromText="180" w:vertAnchor="text" w:horzAnchor="margin" w:tblpY="107"/>
        <w:tblW w:w="13320" w:type="dxa"/>
        <w:tblLayout w:type="fixed"/>
        <w:tblLook w:val="04A0" w:firstRow="1" w:lastRow="0" w:firstColumn="1" w:lastColumn="0" w:noHBand="0" w:noVBand="1"/>
      </w:tblPr>
      <w:tblGrid>
        <w:gridCol w:w="1438"/>
        <w:gridCol w:w="1081"/>
        <w:gridCol w:w="1170"/>
        <w:gridCol w:w="1170"/>
        <w:gridCol w:w="1080"/>
        <w:gridCol w:w="1081"/>
        <w:gridCol w:w="990"/>
        <w:gridCol w:w="1170"/>
        <w:gridCol w:w="1440"/>
        <w:gridCol w:w="1350"/>
        <w:gridCol w:w="1350"/>
      </w:tblGrid>
      <w:tr w:rsidR="00DD7207" w:rsidRPr="00F54E05" w14:paraId="793BF7DB" w14:textId="77777777" w:rsidTr="00DD7207">
        <w:trPr>
          <w:trHeight w:val="422"/>
        </w:trPr>
        <w:tc>
          <w:tcPr>
            <w:tcW w:w="1438" w:type="dxa"/>
            <w:vMerge w:val="restart"/>
            <w:tcBorders>
              <w:right w:val="single" w:sz="4" w:space="0" w:color="auto"/>
            </w:tcBorders>
            <w:noWrap/>
            <w:hideMark/>
          </w:tcPr>
          <w:p w14:paraId="056B867D" w14:textId="77777777" w:rsidR="00DD7207" w:rsidRPr="00F54E05" w:rsidRDefault="00DD7207" w:rsidP="00DD7207">
            <w:pPr>
              <w:jc w:val="center"/>
              <w:rPr>
                <w:rFonts w:ascii="Arial" w:eastAsia="Times New Roman" w:hAnsi="Arial" w:cs="Arial"/>
                <w:color w:val="000000"/>
                <w:sz w:val="20"/>
                <w:szCs w:val="20"/>
              </w:rPr>
            </w:pPr>
            <w:bookmarkStart w:id="6" w:name="_Hlk199280826"/>
            <w:bookmarkStart w:id="7" w:name="_Hlk199280785"/>
            <w:r w:rsidRPr="00F54E05">
              <w:rPr>
                <w:rFonts w:ascii="Arial" w:eastAsia="Times New Roman" w:hAnsi="Arial" w:cs="Arial"/>
                <w:color w:val="000000"/>
                <w:sz w:val="20"/>
                <w:szCs w:val="20"/>
              </w:rPr>
              <w:t>Treatment combinations</w:t>
            </w:r>
          </w:p>
        </w:tc>
        <w:tc>
          <w:tcPr>
            <w:tcW w:w="3421" w:type="dxa"/>
            <w:gridSpan w:val="3"/>
            <w:tcBorders>
              <w:left w:val="single" w:sz="4" w:space="0" w:color="auto"/>
              <w:bottom w:val="single" w:sz="4" w:space="0" w:color="auto"/>
              <w:right w:val="single" w:sz="4" w:space="0" w:color="auto"/>
            </w:tcBorders>
          </w:tcPr>
          <w:p w14:paraId="09131E9D"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color w:val="000000"/>
                <w:sz w:val="20"/>
                <w:szCs w:val="20"/>
              </w:rPr>
              <w:t>Plant height (cm)</w:t>
            </w:r>
          </w:p>
        </w:tc>
        <w:tc>
          <w:tcPr>
            <w:tcW w:w="2161" w:type="dxa"/>
            <w:gridSpan w:val="2"/>
            <w:tcBorders>
              <w:left w:val="single" w:sz="4" w:space="0" w:color="auto"/>
              <w:bottom w:val="single" w:sz="4" w:space="0" w:color="auto"/>
              <w:right w:val="single" w:sz="4" w:space="0" w:color="auto"/>
            </w:tcBorders>
          </w:tcPr>
          <w:p w14:paraId="3D8A1F2A" w14:textId="77777777" w:rsidR="00DD7207" w:rsidRPr="00F54E05" w:rsidRDefault="00DD7207" w:rsidP="00DD7207">
            <w:pPr>
              <w:rPr>
                <w:rFonts w:ascii="Arial" w:eastAsia="Times New Roman" w:hAnsi="Arial" w:cs="Arial"/>
                <w:color w:val="000000"/>
                <w:sz w:val="20"/>
                <w:szCs w:val="20"/>
              </w:rPr>
            </w:pPr>
            <w:r w:rsidRPr="00E94F7D">
              <w:rPr>
                <w:rFonts w:ascii="Arial" w:eastAsia="Times New Roman" w:hAnsi="Arial" w:cs="Arial"/>
                <w:color w:val="000000"/>
                <w:sz w:val="20"/>
                <w:szCs w:val="20"/>
              </w:rPr>
              <w:t>Number of leaves per plant</w:t>
            </w:r>
          </w:p>
        </w:tc>
        <w:tc>
          <w:tcPr>
            <w:tcW w:w="2160" w:type="dxa"/>
            <w:gridSpan w:val="2"/>
            <w:tcBorders>
              <w:left w:val="single" w:sz="4" w:space="0" w:color="auto"/>
              <w:bottom w:val="single" w:sz="4" w:space="0" w:color="auto"/>
              <w:right w:val="single" w:sz="4" w:space="0" w:color="auto"/>
            </w:tcBorders>
          </w:tcPr>
          <w:p w14:paraId="76DA5596" w14:textId="77777777" w:rsidR="00DD7207" w:rsidRPr="00F54E05" w:rsidRDefault="00DD7207" w:rsidP="00DD7207">
            <w:pPr>
              <w:rPr>
                <w:rFonts w:ascii="Arial" w:hAnsi="Arial" w:cs="Arial"/>
                <w:color w:val="000000"/>
                <w:sz w:val="20"/>
                <w:szCs w:val="20"/>
              </w:rPr>
            </w:pPr>
            <w:r w:rsidRPr="00E94F7D">
              <w:rPr>
                <w:rFonts w:ascii="Arial" w:hAnsi="Arial" w:cs="Arial"/>
                <w:color w:val="000000"/>
                <w:sz w:val="20"/>
                <w:szCs w:val="20"/>
              </w:rPr>
              <w:t>Number of primary branches</w:t>
            </w:r>
          </w:p>
        </w:tc>
        <w:tc>
          <w:tcPr>
            <w:tcW w:w="1440" w:type="dxa"/>
            <w:vMerge w:val="restart"/>
            <w:tcBorders>
              <w:top w:val="single" w:sz="4" w:space="0" w:color="auto"/>
              <w:right w:val="single" w:sz="4" w:space="0" w:color="auto"/>
            </w:tcBorders>
            <w:shd w:val="clear" w:color="auto" w:fill="auto"/>
          </w:tcPr>
          <w:p w14:paraId="311258B3" w14:textId="77777777" w:rsidR="00DD7207" w:rsidRPr="00F54E05" w:rsidRDefault="00DD7207" w:rsidP="00DD7207">
            <w:pPr>
              <w:rPr>
                <w:rFonts w:ascii="Arial" w:hAnsi="Arial" w:cs="Arial"/>
                <w:color w:val="000000"/>
                <w:sz w:val="20"/>
                <w:szCs w:val="20"/>
              </w:rPr>
            </w:pPr>
            <w:r w:rsidRPr="00F54E05">
              <w:rPr>
                <w:rFonts w:ascii="Arial" w:eastAsia="Times New Roman" w:hAnsi="Arial" w:cs="Arial"/>
                <w:color w:val="000000"/>
                <w:sz w:val="20"/>
                <w:szCs w:val="20"/>
              </w:rPr>
              <w:t>P</w:t>
            </w:r>
            <w:r>
              <w:rPr>
                <w:rFonts w:ascii="Arial" w:eastAsia="Times New Roman" w:hAnsi="Arial" w:cs="Arial"/>
                <w:color w:val="000000"/>
                <w:sz w:val="20"/>
                <w:szCs w:val="20"/>
              </w:rPr>
              <w:t>e</w:t>
            </w:r>
            <w:r w:rsidRPr="00F54E05">
              <w:rPr>
                <w:rFonts w:ascii="Arial" w:eastAsia="Times New Roman" w:hAnsi="Arial" w:cs="Arial"/>
                <w:color w:val="000000"/>
                <w:sz w:val="20"/>
                <w:szCs w:val="20"/>
              </w:rPr>
              <w:t xml:space="preserve">tiole </w:t>
            </w:r>
            <w:proofErr w:type="gramStart"/>
            <w:r w:rsidRPr="00F54E05">
              <w:rPr>
                <w:rFonts w:ascii="Arial" w:eastAsia="Times New Roman" w:hAnsi="Arial" w:cs="Arial"/>
                <w:color w:val="000000"/>
                <w:sz w:val="20"/>
                <w:szCs w:val="20"/>
              </w:rPr>
              <w:t>length  before</w:t>
            </w:r>
            <w:proofErr w:type="gramEnd"/>
            <w:r w:rsidRPr="00F54E05">
              <w:rPr>
                <w:rFonts w:ascii="Arial" w:eastAsia="Times New Roman" w:hAnsi="Arial" w:cs="Arial"/>
                <w:color w:val="000000"/>
                <w:sz w:val="20"/>
                <w:szCs w:val="20"/>
              </w:rPr>
              <w:t xml:space="preserve"> </w:t>
            </w:r>
            <w:proofErr w:type="gramStart"/>
            <w:r w:rsidRPr="00F54E05">
              <w:rPr>
                <w:rFonts w:ascii="Arial" w:eastAsia="Times New Roman" w:hAnsi="Arial" w:cs="Arial"/>
                <w:color w:val="000000"/>
                <w:sz w:val="20"/>
                <w:szCs w:val="20"/>
              </w:rPr>
              <w:t>flow</w:t>
            </w:r>
            <w:r>
              <w:rPr>
                <w:rFonts w:ascii="Arial" w:eastAsia="Times New Roman" w:hAnsi="Arial" w:cs="Arial"/>
                <w:color w:val="000000"/>
                <w:sz w:val="20"/>
                <w:szCs w:val="20"/>
              </w:rPr>
              <w:t>e</w:t>
            </w:r>
            <w:r w:rsidRPr="00F54E05">
              <w:rPr>
                <w:rFonts w:ascii="Arial" w:eastAsia="Times New Roman" w:hAnsi="Arial" w:cs="Arial"/>
                <w:color w:val="000000"/>
                <w:sz w:val="20"/>
                <w:szCs w:val="20"/>
              </w:rPr>
              <w:t>ring  (</w:t>
            </w:r>
            <w:proofErr w:type="gramEnd"/>
            <w:r w:rsidRPr="00F54E05">
              <w:rPr>
                <w:rFonts w:ascii="Arial" w:eastAsia="Times New Roman" w:hAnsi="Arial" w:cs="Arial"/>
                <w:color w:val="000000"/>
                <w:sz w:val="20"/>
                <w:szCs w:val="20"/>
              </w:rPr>
              <w:t>cm)</w:t>
            </w:r>
          </w:p>
        </w:tc>
        <w:tc>
          <w:tcPr>
            <w:tcW w:w="1350" w:type="dxa"/>
            <w:vMerge w:val="restart"/>
            <w:tcBorders>
              <w:top w:val="single" w:sz="4" w:space="0" w:color="auto"/>
            </w:tcBorders>
          </w:tcPr>
          <w:p w14:paraId="27E1929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Days to 1</w:t>
            </w:r>
            <w:r w:rsidRPr="00DD7207">
              <w:rPr>
                <w:rFonts w:ascii="Arial" w:hAnsi="Arial" w:cs="Arial"/>
                <w:color w:val="000000"/>
                <w:sz w:val="20"/>
                <w:szCs w:val="20"/>
                <w:vertAlign w:val="superscript"/>
              </w:rPr>
              <w:t xml:space="preserve">st </w:t>
            </w:r>
            <w:r w:rsidRPr="00F54E05">
              <w:rPr>
                <w:rFonts w:ascii="Arial" w:hAnsi="Arial" w:cs="Arial"/>
                <w:color w:val="000000"/>
                <w:sz w:val="20"/>
                <w:szCs w:val="20"/>
              </w:rPr>
              <w:t>male flowering (DAS)</w:t>
            </w:r>
          </w:p>
        </w:tc>
        <w:tc>
          <w:tcPr>
            <w:tcW w:w="1350" w:type="dxa"/>
            <w:vMerge w:val="restart"/>
            <w:tcBorders>
              <w:top w:val="single" w:sz="4" w:space="0" w:color="auto"/>
            </w:tcBorders>
          </w:tcPr>
          <w:p w14:paraId="13C149E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Days to 1</w:t>
            </w:r>
            <w:r w:rsidRPr="00DD7207">
              <w:rPr>
                <w:rFonts w:ascii="Arial" w:hAnsi="Arial" w:cs="Arial"/>
                <w:color w:val="000000"/>
                <w:sz w:val="20"/>
                <w:szCs w:val="20"/>
                <w:vertAlign w:val="superscript"/>
              </w:rPr>
              <w:t xml:space="preserve">st </w:t>
            </w:r>
            <w:r w:rsidRPr="00F54E05">
              <w:rPr>
                <w:rFonts w:ascii="Arial" w:hAnsi="Arial" w:cs="Arial"/>
                <w:color w:val="000000"/>
                <w:sz w:val="20"/>
                <w:szCs w:val="20"/>
              </w:rPr>
              <w:t>female flowering (DAS)</w:t>
            </w:r>
          </w:p>
        </w:tc>
      </w:tr>
      <w:tr w:rsidR="00DD7207" w:rsidRPr="00F54E05" w14:paraId="75F3554E" w14:textId="77777777" w:rsidTr="00DD7207">
        <w:trPr>
          <w:trHeight w:val="468"/>
        </w:trPr>
        <w:tc>
          <w:tcPr>
            <w:tcW w:w="1438" w:type="dxa"/>
            <w:vMerge/>
            <w:tcBorders>
              <w:right w:val="single" w:sz="4" w:space="0" w:color="auto"/>
            </w:tcBorders>
            <w:noWrap/>
          </w:tcPr>
          <w:p w14:paraId="0CA07277" w14:textId="77777777" w:rsidR="00DD7207" w:rsidRPr="00F54E05" w:rsidRDefault="00DD7207" w:rsidP="00DD7207">
            <w:pPr>
              <w:jc w:val="center"/>
              <w:rPr>
                <w:rFonts w:ascii="Arial" w:eastAsia="Times New Roman" w:hAnsi="Arial" w:cs="Arial"/>
                <w:color w:val="000000"/>
                <w:sz w:val="20"/>
                <w:szCs w:val="20"/>
              </w:rPr>
            </w:pPr>
          </w:p>
        </w:tc>
        <w:tc>
          <w:tcPr>
            <w:tcW w:w="1081" w:type="dxa"/>
            <w:tcBorders>
              <w:top w:val="single" w:sz="4" w:space="0" w:color="auto"/>
              <w:left w:val="single" w:sz="4" w:space="0" w:color="auto"/>
              <w:right w:val="single" w:sz="4" w:space="0" w:color="auto"/>
            </w:tcBorders>
          </w:tcPr>
          <w:p w14:paraId="0253F3E9" w14:textId="77777777" w:rsidR="00DD7207" w:rsidRPr="00F54E05" w:rsidRDefault="00DD7207" w:rsidP="00DD7207">
            <w:pPr>
              <w:rPr>
                <w:rFonts w:ascii="Arial" w:eastAsia="Times New Roman" w:hAnsi="Arial" w:cs="Arial"/>
                <w:color w:val="000000"/>
                <w:sz w:val="20"/>
                <w:szCs w:val="20"/>
                <w:cs/>
              </w:rPr>
            </w:pPr>
            <w:r w:rsidRPr="00F54E05">
              <w:rPr>
                <w:rFonts w:ascii="Arial" w:eastAsia="Times New Roman" w:hAnsi="Arial" w:cs="Arial"/>
                <w:color w:val="000000"/>
                <w:sz w:val="20"/>
                <w:szCs w:val="20"/>
              </w:rPr>
              <w:t>30 DAS</w:t>
            </w:r>
          </w:p>
        </w:tc>
        <w:tc>
          <w:tcPr>
            <w:tcW w:w="1170" w:type="dxa"/>
            <w:tcBorders>
              <w:top w:val="single" w:sz="4" w:space="0" w:color="auto"/>
              <w:left w:val="single" w:sz="4" w:space="0" w:color="auto"/>
              <w:right w:val="single" w:sz="4" w:space="0" w:color="auto"/>
            </w:tcBorders>
          </w:tcPr>
          <w:p w14:paraId="69C0D95B" w14:textId="77777777" w:rsidR="00DD7207" w:rsidRPr="00F54E05" w:rsidRDefault="00DD7207" w:rsidP="00DD7207">
            <w:pPr>
              <w:rPr>
                <w:rFonts w:ascii="Arial" w:eastAsia="Times New Roman" w:hAnsi="Arial" w:cs="Arial"/>
                <w:color w:val="000000"/>
                <w:sz w:val="20"/>
                <w:szCs w:val="20"/>
                <w:cs/>
              </w:rPr>
            </w:pPr>
            <w:r w:rsidRPr="00F54E05">
              <w:rPr>
                <w:rFonts w:ascii="Arial" w:eastAsia="Times New Roman" w:hAnsi="Arial" w:cs="Arial"/>
                <w:color w:val="000000"/>
                <w:sz w:val="20"/>
                <w:szCs w:val="20"/>
              </w:rPr>
              <w:t>45 DAS</w:t>
            </w:r>
          </w:p>
        </w:tc>
        <w:tc>
          <w:tcPr>
            <w:tcW w:w="1170" w:type="dxa"/>
            <w:tcBorders>
              <w:top w:val="single" w:sz="4" w:space="0" w:color="auto"/>
              <w:left w:val="single" w:sz="4" w:space="0" w:color="auto"/>
              <w:right w:val="single" w:sz="4" w:space="0" w:color="auto"/>
            </w:tcBorders>
          </w:tcPr>
          <w:p w14:paraId="265F5C3E" w14:textId="77777777" w:rsidR="00DD7207" w:rsidRPr="00F54E05" w:rsidRDefault="00DD7207" w:rsidP="00DD7207">
            <w:pPr>
              <w:rPr>
                <w:rFonts w:ascii="Arial" w:eastAsia="Times New Roman" w:hAnsi="Arial" w:cs="Arial"/>
                <w:color w:val="000000"/>
                <w:sz w:val="20"/>
                <w:szCs w:val="20"/>
                <w:cs/>
              </w:rPr>
            </w:pPr>
            <w:r w:rsidRPr="00F54E05">
              <w:rPr>
                <w:rFonts w:ascii="Arial" w:eastAsia="Times New Roman" w:hAnsi="Arial" w:cs="Arial"/>
                <w:color w:val="000000"/>
                <w:sz w:val="20"/>
                <w:szCs w:val="20"/>
                <w:cs/>
              </w:rPr>
              <w:t>140 DAS</w:t>
            </w:r>
          </w:p>
        </w:tc>
        <w:tc>
          <w:tcPr>
            <w:tcW w:w="1080" w:type="dxa"/>
            <w:tcBorders>
              <w:top w:val="single" w:sz="4" w:space="0" w:color="auto"/>
              <w:left w:val="single" w:sz="4" w:space="0" w:color="auto"/>
              <w:right w:val="single" w:sz="4" w:space="0" w:color="auto"/>
            </w:tcBorders>
          </w:tcPr>
          <w:p w14:paraId="33627B62" w14:textId="77777777" w:rsidR="00DD7207" w:rsidRPr="00F54E05" w:rsidRDefault="00DD7207" w:rsidP="00DD7207">
            <w:pPr>
              <w:rPr>
                <w:rFonts w:ascii="Arial" w:eastAsia="Times New Roman" w:hAnsi="Arial" w:cs="Arial"/>
                <w:color w:val="000000"/>
                <w:sz w:val="20"/>
                <w:szCs w:val="20"/>
                <w:cs/>
              </w:rPr>
            </w:pPr>
            <w:r w:rsidRPr="00F54E05">
              <w:rPr>
                <w:rFonts w:ascii="Arial" w:eastAsia="Times New Roman" w:hAnsi="Arial" w:cs="Arial"/>
                <w:color w:val="000000"/>
                <w:sz w:val="20"/>
                <w:szCs w:val="20"/>
              </w:rPr>
              <w:t>30 DAS</w:t>
            </w:r>
          </w:p>
        </w:tc>
        <w:tc>
          <w:tcPr>
            <w:tcW w:w="1081" w:type="dxa"/>
            <w:tcBorders>
              <w:top w:val="single" w:sz="4" w:space="0" w:color="auto"/>
              <w:left w:val="single" w:sz="4" w:space="0" w:color="auto"/>
              <w:right w:val="single" w:sz="4" w:space="0" w:color="auto"/>
            </w:tcBorders>
          </w:tcPr>
          <w:p w14:paraId="642435AB" w14:textId="77777777" w:rsidR="00DD7207" w:rsidRPr="00F54E05" w:rsidRDefault="00DD7207" w:rsidP="00DD7207">
            <w:pPr>
              <w:rPr>
                <w:rFonts w:ascii="Arial" w:eastAsia="Times New Roman" w:hAnsi="Arial" w:cs="Arial"/>
                <w:color w:val="000000"/>
                <w:sz w:val="20"/>
                <w:szCs w:val="20"/>
                <w:cs/>
              </w:rPr>
            </w:pPr>
            <w:r w:rsidRPr="00F54E05">
              <w:rPr>
                <w:rFonts w:ascii="Arial" w:eastAsia="Times New Roman" w:hAnsi="Arial" w:cs="Arial"/>
                <w:color w:val="000000"/>
                <w:sz w:val="20"/>
                <w:szCs w:val="20"/>
              </w:rPr>
              <w:t>45 DAS</w:t>
            </w:r>
          </w:p>
        </w:tc>
        <w:tc>
          <w:tcPr>
            <w:tcW w:w="990" w:type="dxa"/>
            <w:tcBorders>
              <w:top w:val="single" w:sz="4" w:space="0" w:color="auto"/>
              <w:left w:val="single" w:sz="4" w:space="0" w:color="auto"/>
              <w:right w:val="single" w:sz="4" w:space="0" w:color="auto"/>
            </w:tcBorders>
          </w:tcPr>
          <w:p w14:paraId="5C2BBD82" w14:textId="77777777" w:rsidR="00DD7207" w:rsidRPr="00F54E05" w:rsidRDefault="00DD7207" w:rsidP="00DD7207">
            <w:pPr>
              <w:rPr>
                <w:rFonts w:ascii="Arial" w:hAnsi="Arial" w:cs="Arial"/>
                <w:color w:val="000000"/>
                <w:sz w:val="20"/>
                <w:szCs w:val="20"/>
                <w:cs/>
              </w:rPr>
            </w:pPr>
            <w:r w:rsidRPr="00F54E05">
              <w:rPr>
                <w:rFonts w:ascii="Arial" w:eastAsia="Times New Roman" w:hAnsi="Arial" w:cs="Arial"/>
                <w:color w:val="000000"/>
                <w:sz w:val="20"/>
                <w:szCs w:val="20"/>
              </w:rPr>
              <w:t>30 DAS</w:t>
            </w:r>
          </w:p>
        </w:tc>
        <w:tc>
          <w:tcPr>
            <w:tcW w:w="1170" w:type="dxa"/>
            <w:tcBorders>
              <w:top w:val="single" w:sz="4" w:space="0" w:color="auto"/>
              <w:left w:val="single" w:sz="4" w:space="0" w:color="auto"/>
              <w:right w:val="single" w:sz="4" w:space="0" w:color="auto"/>
            </w:tcBorders>
          </w:tcPr>
          <w:p w14:paraId="1511FCA5" w14:textId="77777777" w:rsidR="00DD7207" w:rsidRPr="00F54E05" w:rsidRDefault="00DD7207" w:rsidP="00DD7207">
            <w:pPr>
              <w:rPr>
                <w:rFonts w:ascii="Arial" w:hAnsi="Arial" w:cs="Arial"/>
                <w:color w:val="000000"/>
                <w:sz w:val="20"/>
                <w:szCs w:val="20"/>
                <w:cs/>
              </w:rPr>
            </w:pPr>
            <w:r w:rsidRPr="00F54E05">
              <w:rPr>
                <w:rFonts w:ascii="Arial" w:eastAsia="Times New Roman" w:hAnsi="Arial" w:cs="Arial"/>
                <w:color w:val="000000"/>
                <w:sz w:val="20"/>
                <w:szCs w:val="20"/>
              </w:rPr>
              <w:t>45 DAS</w:t>
            </w:r>
          </w:p>
        </w:tc>
        <w:tc>
          <w:tcPr>
            <w:tcW w:w="1440" w:type="dxa"/>
            <w:vMerge/>
            <w:tcBorders>
              <w:right w:val="single" w:sz="4" w:space="0" w:color="auto"/>
            </w:tcBorders>
            <w:shd w:val="clear" w:color="auto" w:fill="auto"/>
          </w:tcPr>
          <w:p w14:paraId="6E16064D" w14:textId="77777777" w:rsidR="00DD7207" w:rsidRPr="00F54E05" w:rsidRDefault="00DD7207" w:rsidP="00DD7207">
            <w:pPr>
              <w:rPr>
                <w:rFonts w:ascii="Arial" w:hAnsi="Arial" w:cs="Arial"/>
                <w:color w:val="000000"/>
                <w:sz w:val="20"/>
                <w:szCs w:val="20"/>
              </w:rPr>
            </w:pPr>
          </w:p>
        </w:tc>
        <w:tc>
          <w:tcPr>
            <w:tcW w:w="1350" w:type="dxa"/>
            <w:vMerge/>
          </w:tcPr>
          <w:p w14:paraId="5DFCB94C" w14:textId="77777777" w:rsidR="00DD7207" w:rsidRPr="00F54E05" w:rsidRDefault="00DD7207" w:rsidP="00DD7207">
            <w:pPr>
              <w:rPr>
                <w:rFonts w:ascii="Arial" w:hAnsi="Arial" w:cs="Arial"/>
                <w:color w:val="000000"/>
                <w:sz w:val="20"/>
                <w:szCs w:val="20"/>
              </w:rPr>
            </w:pPr>
          </w:p>
        </w:tc>
        <w:tc>
          <w:tcPr>
            <w:tcW w:w="1350" w:type="dxa"/>
            <w:vMerge/>
          </w:tcPr>
          <w:p w14:paraId="435D863B" w14:textId="77777777" w:rsidR="00DD7207" w:rsidRPr="00F54E05" w:rsidRDefault="00DD7207" w:rsidP="00DD7207">
            <w:pPr>
              <w:rPr>
                <w:rFonts w:ascii="Arial" w:hAnsi="Arial" w:cs="Arial"/>
                <w:color w:val="000000"/>
                <w:sz w:val="20"/>
                <w:szCs w:val="20"/>
              </w:rPr>
            </w:pPr>
          </w:p>
        </w:tc>
      </w:tr>
      <w:bookmarkEnd w:id="6"/>
      <w:tr w:rsidR="00DD7207" w:rsidRPr="00F54E05" w14:paraId="772F7954" w14:textId="77777777" w:rsidTr="00DD7207">
        <w:trPr>
          <w:trHeight w:val="152"/>
        </w:trPr>
        <w:tc>
          <w:tcPr>
            <w:tcW w:w="1438" w:type="dxa"/>
            <w:tcBorders>
              <w:bottom w:val="single" w:sz="4" w:space="0" w:color="auto"/>
              <w:right w:val="single" w:sz="4" w:space="0" w:color="auto"/>
            </w:tcBorders>
            <w:vAlign w:val="bottom"/>
            <w:hideMark/>
          </w:tcPr>
          <w:p w14:paraId="131C834E"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left w:val="single" w:sz="4" w:space="0" w:color="auto"/>
              <w:bottom w:val="single" w:sz="4" w:space="0" w:color="auto"/>
              <w:right w:val="single" w:sz="4" w:space="0" w:color="auto"/>
            </w:tcBorders>
            <w:vAlign w:val="bottom"/>
          </w:tcPr>
          <w:p w14:paraId="47E6057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39.57 b</w:t>
            </w:r>
          </w:p>
        </w:tc>
        <w:tc>
          <w:tcPr>
            <w:tcW w:w="1170" w:type="dxa"/>
            <w:tcBorders>
              <w:left w:val="single" w:sz="4" w:space="0" w:color="auto"/>
              <w:bottom w:val="single" w:sz="4" w:space="0" w:color="auto"/>
              <w:right w:val="single" w:sz="4" w:space="0" w:color="auto"/>
            </w:tcBorders>
            <w:vAlign w:val="bottom"/>
          </w:tcPr>
          <w:p w14:paraId="5E6BFCD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135.00 b</w:t>
            </w:r>
          </w:p>
        </w:tc>
        <w:tc>
          <w:tcPr>
            <w:tcW w:w="1170" w:type="dxa"/>
            <w:tcBorders>
              <w:left w:val="single" w:sz="4" w:space="0" w:color="auto"/>
              <w:bottom w:val="single" w:sz="4" w:space="0" w:color="auto"/>
              <w:right w:val="single" w:sz="4" w:space="0" w:color="auto"/>
            </w:tcBorders>
            <w:vAlign w:val="bottom"/>
          </w:tcPr>
          <w:p w14:paraId="6FD0C6A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378.50 b</w:t>
            </w:r>
          </w:p>
        </w:tc>
        <w:tc>
          <w:tcPr>
            <w:tcW w:w="1080" w:type="dxa"/>
            <w:tcBorders>
              <w:left w:val="single" w:sz="4" w:space="0" w:color="auto"/>
              <w:bottom w:val="single" w:sz="4" w:space="0" w:color="auto"/>
              <w:right w:val="single" w:sz="4" w:space="0" w:color="auto"/>
            </w:tcBorders>
            <w:vAlign w:val="bottom"/>
          </w:tcPr>
          <w:p w14:paraId="37621E7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6.67 ab</w:t>
            </w:r>
          </w:p>
        </w:tc>
        <w:tc>
          <w:tcPr>
            <w:tcW w:w="1081" w:type="dxa"/>
            <w:tcBorders>
              <w:left w:val="single" w:sz="4" w:space="0" w:color="auto"/>
              <w:bottom w:val="single" w:sz="4" w:space="0" w:color="auto"/>
              <w:right w:val="single" w:sz="4" w:space="0" w:color="auto"/>
            </w:tcBorders>
            <w:vAlign w:val="bottom"/>
          </w:tcPr>
          <w:p w14:paraId="4A37390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33.67 ab</w:t>
            </w:r>
          </w:p>
        </w:tc>
        <w:tc>
          <w:tcPr>
            <w:tcW w:w="990" w:type="dxa"/>
            <w:tcBorders>
              <w:left w:val="single" w:sz="4" w:space="0" w:color="auto"/>
              <w:bottom w:val="single" w:sz="4" w:space="0" w:color="auto"/>
              <w:right w:val="single" w:sz="4" w:space="0" w:color="auto"/>
            </w:tcBorders>
            <w:vAlign w:val="bottom"/>
          </w:tcPr>
          <w:p w14:paraId="4394C40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3.90 ab</w:t>
            </w:r>
          </w:p>
        </w:tc>
        <w:tc>
          <w:tcPr>
            <w:tcW w:w="1170" w:type="dxa"/>
            <w:tcBorders>
              <w:left w:val="single" w:sz="4" w:space="0" w:color="auto"/>
              <w:bottom w:val="single" w:sz="4" w:space="0" w:color="auto"/>
              <w:right w:val="single" w:sz="4" w:space="0" w:color="auto"/>
            </w:tcBorders>
            <w:vAlign w:val="bottom"/>
          </w:tcPr>
          <w:p w14:paraId="3D30F04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5.50 ab</w:t>
            </w:r>
          </w:p>
        </w:tc>
        <w:tc>
          <w:tcPr>
            <w:tcW w:w="1440" w:type="dxa"/>
            <w:tcBorders>
              <w:left w:val="single" w:sz="4" w:space="0" w:color="auto"/>
              <w:bottom w:val="single" w:sz="4" w:space="0" w:color="auto"/>
              <w:right w:val="single" w:sz="4" w:space="0" w:color="auto"/>
            </w:tcBorders>
            <w:vAlign w:val="bottom"/>
          </w:tcPr>
          <w:p w14:paraId="197E7BF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24.9</w:t>
            </w:r>
            <w:r>
              <w:rPr>
                <w:rFonts w:ascii="Arial" w:hAnsi="Arial" w:cs="Arial"/>
                <w:color w:val="000000"/>
                <w:sz w:val="20"/>
                <w:szCs w:val="20"/>
              </w:rPr>
              <w:t xml:space="preserve">2 </w:t>
            </w:r>
            <w:r w:rsidRPr="00F54E05">
              <w:rPr>
                <w:rFonts w:ascii="Arial" w:hAnsi="Arial" w:cs="Arial"/>
                <w:color w:val="000000"/>
                <w:sz w:val="20"/>
                <w:szCs w:val="20"/>
              </w:rPr>
              <w:t>ab</w:t>
            </w:r>
          </w:p>
        </w:tc>
        <w:tc>
          <w:tcPr>
            <w:tcW w:w="1350" w:type="dxa"/>
            <w:tcBorders>
              <w:left w:val="single" w:sz="4" w:space="0" w:color="auto"/>
              <w:bottom w:val="single" w:sz="4" w:space="0" w:color="auto"/>
              <w:right w:val="single" w:sz="4" w:space="0" w:color="auto"/>
            </w:tcBorders>
            <w:vAlign w:val="bottom"/>
          </w:tcPr>
          <w:p w14:paraId="2466274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52.5</w:t>
            </w:r>
            <w:r>
              <w:rPr>
                <w:rFonts w:ascii="Arial" w:hAnsi="Arial" w:cs="Arial"/>
                <w:color w:val="000000"/>
                <w:sz w:val="20"/>
                <w:szCs w:val="20"/>
              </w:rPr>
              <w:t xml:space="preserve">0 </w:t>
            </w:r>
            <w:r w:rsidRPr="00F54E05">
              <w:rPr>
                <w:rFonts w:ascii="Arial" w:hAnsi="Arial" w:cs="Arial"/>
                <w:color w:val="000000"/>
                <w:sz w:val="20"/>
                <w:szCs w:val="20"/>
              </w:rPr>
              <w:t>ab</w:t>
            </w:r>
          </w:p>
        </w:tc>
        <w:tc>
          <w:tcPr>
            <w:tcW w:w="1350" w:type="dxa"/>
            <w:tcBorders>
              <w:left w:val="single" w:sz="4" w:space="0" w:color="auto"/>
              <w:bottom w:val="single" w:sz="4" w:space="0" w:color="auto"/>
              <w:right w:val="single" w:sz="4" w:space="0" w:color="auto"/>
            </w:tcBorders>
            <w:vAlign w:val="bottom"/>
          </w:tcPr>
          <w:p w14:paraId="7DFD3D8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63.5</w:t>
            </w:r>
            <w:r>
              <w:rPr>
                <w:rFonts w:ascii="Arial" w:hAnsi="Arial" w:cs="Arial"/>
                <w:color w:val="000000"/>
                <w:sz w:val="20"/>
                <w:szCs w:val="20"/>
              </w:rPr>
              <w:t>0</w:t>
            </w:r>
            <w:r w:rsidRPr="00F54E05">
              <w:rPr>
                <w:rFonts w:ascii="Arial" w:hAnsi="Arial" w:cs="Arial"/>
                <w:color w:val="000000"/>
                <w:sz w:val="20"/>
                <w:szCs w:val="20"/>
              </w:rPr>
              <w:t xml:space="preserve"> b</w:t>
            </w:r>
          </w:p>
        </w:tc>
      </w:tr>
      <w:tr w:rsidR="00DD7207" w:rsidRPr="00F54E05" w14:paraId="2D714876" w14:textId="77777777" w:rsidTr="00DD7207">
        <w:trPr>
          <w:trHeight w:val="100"/>
        </w:trPr>
        <w:tc>
          <w:tcPr>
            <w:tcW w:w="1438" w:type="dxa"/>
            <w:tcBorders>
              <w:top w:val="single" w:sz="4" w:space="0" w:color="auto"/>
              <w:bottom w:val="single" w:sz="4" w:space="0" w:color="auto"/>
              <w:right w:val="single" w:sz="4" w:space="0" w:color="auto"/>
            </w:tcBorders>
            <w:vAlign w:val="bottom"/>
            <w:hideMark/>
          </w:tcPr>
          <w:p w14:paraId="734E7862"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top w:val="single" w:sz="4" w:space="0" w:color="auto"/>
              <w:left w:val="single" w:sz="4" w:space="0" w:color="auto"/>
              <w:bottom w:val="single" w:sz="4" w:space="0" w:color="auto"/>
              <w:right w:val="single" w:sz="4" w:space="0" w:color="auto"/>
            </w:tcBorders>
            <w:vAlign w:val="bottom"/>
          </w:tcPr>
          <w:p w14:paraId="246D44F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30.16 d</w:t>
            </w:r>
          </w:p>
        </w:tc>
        <w:tc>
          <w:tcPr>
            <w:tcW w:w="1170" w:type="dxa"/>
            <w:tcBorders>
              <w:top w:val="single" w:sz="4" w:space="0" w:color="auto"/>
              <w:left w:val="single" w:sz="4" w:space="0" w:color="auto"/>
              <w:bottom w:val="single" w:sz="4" w:space="0" w:color="auto"/>
              <w:right w:val="single" w:sz="4" w:space="0" w:color="auto"/>
            </w:tcBorders>
            <w:vAlign w:val="bottom"/>
          </w:tcPr>
          <w:p w14:paraId="0EFB408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108.18 f</w:t>
            </w:r>
          </w:p>
        </w:tc>
        <w:tc>
          <w:tcPr>
            <w:tcW w:w="1170" w:type="dxa"/>
            <w:tcBorders>
              <w:top w:val="single" w:sz="4" w:space="0" w:color="auto"/>
              <w:left w:val="single" w:sz="4" w:space="0" w:color="auto"/>
              <w:bottom w:val="single" w:sz="4" w:space="0" w:color="auto"/>
              <w:right w:val="single" w:sz="4" w:space="0" w:color="auto"/>
            </w:tcBorders>
            <w:vAlign w:val="bottom"/>
          </w:tcPr>
          <w:p w14:paraId="57E62BA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340.33 d</w:t>
            </w:r>
          </w:p>
        </w:tc>
        <w:tc>
          <w:tcPr>
            <w:tcW w:w="1080" w:type="dxa"/>
            <w:tcBorders>
              <w:top w:val="single" w:sz="4" w:space="0" w:color="auto"/>
              <w:left w:val="single" w:sz="4" w:space="0" w:color="auto"/>
              <w:bottom w:val="single" w:sz="4" w:space="0" w:color="auto"/>
              <w:right w:val="single" w:sz="4" w:space="0" w:color="auto"/>
            </w:tcBorders>
            <w:vAlign w:val="bottom"/>
          </w:tcPr>
          <w:p w14:paraId="342514C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5.83 </w:t>
            </w:r>
            <w:proofErr w:type="spellStart"/>
            <w:r w:rsidRPr="00F54E05">
              <w:rPr>
                <w:rFonts w:ascii="Arial" w:hAnsi="Arial" w:cs="Arial"/>
                <w:color w:val="000000"/>
                <w:sz w:val="20"/>
                <w:szCs w:val="20"/>
              </w:rPr>
              <w:t>bcd</w:t>
            </w:r>
            <w:proofErr w:type="spellEnd"/>
          </w:p>
        </w:tc>
        <w:tc>
          <w:tcPr>
            <w:tcW w:w="1081" w:type="dxa"/>
            <w:tcBorders>
              <w:top w:val="single" w:sz="4" w:space="0" w:color="auto"/>
              <w:left w:val="single" w:sz="4" w:space="0" w:color="auto"/>
              <w:bottom w:val="single" w:sz="4" w:space="0" w:color="auto"/>
              <w:right w:val="single" w:sz="4" w:space="0" w:color="auto"/>
            </w:tcBorders>
            <w:vAlign w:val="bottom"/>
          </w:tcPr>
          <w:p w14:paraId="0D9C281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22.00 </w:t>
            </w:r>
            <w:proofErr w:type="spellStart"/>
            <w:r w:rsidRPr="00F54E05">
              <w:rPr>
                <w:rFonts w:ascii="Arial" w:hAnsi="Arial" w:cs="Arial"/>
                <w:color w:val="000000"/>
                <w:sz w:val="20"/>
                <w:szCs w:val="20"/>
              </w:rPr>
              <w:t>ef</w:t>
            </w:r>
            <w:proofErr w:type="spellEnd"/>
          </w:p>
        </w:tc>
        <w:tc>
          <w:tcPr>
            <w:tcW w:w="990" w:type="dxa"/>
            <w:tcBorders>
              <w:top w:val="single" w:sz="4" w:space="0" w:color="auto"/>
              <w:left w:val="single" w:sz="4" w:space="0" w:color="auto"/>
              <w:bottom w:val="single" w:sz="4" w:space="0" w:color="auto"/>
              <w:right w:val="single" w:sz="4" w:space="0" w:color="auto"/>
            </w:tcBorders>
            <w:vAlign w:val="bottom"/>
          </w:tcPr>
          <w:p w14:paraId="3AB99FA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3.00 cd</w:t>
            </w:r>
          </w:p>
        </w:tc>
        <w:tc>
          <w:tcPr>
            <w:tcW w:w="1170" w:type="dxa"/>
            <w:tcBorders>
              <w:top w:val="single" w:sz="4" w:space="0" w:color="auto"/>
              <w:left w:val="single" w:sz="4" w:space="0" w:color="auto"/>
              <w:bottom w:val="single" w:sz="4" w:space="0" w:color="auto"/>
              <w:right w:val="single" w:sz="4" w:space="0" w:color="auto"/>
            </w:tcBorders>
            <w:vAlign w:val="bottom"/>
          </w:tcPr>
          <w:p w14:paraId="7E2E286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4.35 </w:t>
            </w:r>
            <w:proofErr w:type="spellStart"/>
            <w:r w:rsidRPr="00F54E05">
              <w:rPr>
                <w:rFonts w:ascii="Arial" w:hAnsi="Arial" w:cs="Arial"/>
                <w:color w:val="000000"/>
                <w:sz w:val="20"/>
                <w:szCs w:val="20"/>
              </w:rPr>
              <w:t>bcde</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14:paraId="4BD0B86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21.67 de</w:t>
            </w:r>
          </w:p>
        </w:tc>
        <w:tc>
          <w:tcPr>
            <w:tcW w:w="1350" w:type="dxa"/>
            <w:tcBorders>
              <w:top w:val="single" w:sz="4" w:space="0" w:color="auto"/>
              <w:left w:val="single" w:sz="4" w:space="0" w:color="auto"/>
              <w:bottom w:val="single" w:sz="4" w:space="0" w:color="auto"/>
              <w:right w:val="single" w:sz="4" w:space="0" w:color="auto"/>
            </w:tcBorders>
            <w:vAlign w:val="bottom"/>
          </w:tcPr>
          <w:p w14:paraId="213E4DA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52.17 </w:t>
            </w:r>
            <w:proofErr w:type="spellStart"/>
            <w:r w:rsidRPr="00F54E05">
              <w:rPr>
                <w:rFonts w:ascii="Arial" w:hAnsi="Arial" w:cs="Arial"/>
                <w:color w:val="000000"/>
                <w:sz w:val="20"/>
                <w:szCs w:val="20"/>
              </w:rPr>
              <w:t>bc</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6E361FD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64.5</w:t>
            </w:r>
            <w:r>
              <w:rPr>
                <w:rFonts w:ascii="Arial" w:hAnsi="Arial" w:cs="Arial"/>
                <w:color w:val="000000"/>
                <w:sz w:val="20"/>
                <w:szCs w:val="20"/>
              </w:rPr>
              <w:t xml:space="preserve">0 </w:t>
            </w:r>
            <w:r w:rsidRPr="00F54E05">
              <w:rPr>
                <w:rFonts w:ascii="Arial" w:hAnsi="Arial" w:cs="Arial"/>
                <w:color w:val="000000"/>
                <w:sz w:val="20"/>
                <w:szCs w:val="20"/>
              </w:rPr>
              <w:t>ab</w:t>
            </w:r>
          </w:p>
        </w:tc>
      </w:tr>
      <w:tr w:rsidR="00DD7207" w:rsidRPr="00F54E05" w14:paraId="3E92AE2F" w14:textId="77777777" w:rsidTr="00DD7207">
        <w:trPr>
          <w:trHeight w:val="100"/>
        </w:trPr>
        <w:tc>
          <w:tcPr>
            <w:tcW w:w="1438" w:type="dxa"/>
            <w:tcBorders>
              <w:top w:val="single" w:sz="4" w:space="0" w:color="auto"/>
              <w:bottom w:val="single" w:sz="4" w:space="0" w:color="auto"/>
              <w:right w:val="single" w:sz="4" w:space="0" w:color="auto"/>
            </w:tcBorders>
            <w:vAlign w:val="bottom"/>
            <w:hideMark/>
          </w:tcPr>
          <w:p w14:paraId="6DF5B559"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top w:val="single" w:sz="4" w:space="0" w:color="auto"/>
              <w:left w:val="single" w:sz="4" w:space="0" w:color="auto"/>
              <w:bottom w:val="single" w:sz="4" w:space="0" w:color="auto"/>
              <w:right w:val="single" w:sz="4" w:space="0" w:color="auto"/>
            </w:tcBorders>
            <w:vAlign w:val="bottom"/>
          </w:tcPr>
          <w:p w14:paraId="063B196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34.75 c</w:t>
            </w:r>
          </w:p>
        </w:tc>
        <w:tc>
          <w:tcPr>
            <w:tcW w:w="1170" w:type="dxa"/>
            <w:tcBorders>
              <w:top w:val="single" w:sz="4" w:space="0" w:color="auto"/>
              <w:left w:val="single" w:sz="4" w:space="0" w:color="auto"/>
              <w:bottom w:val="single" w:sz="4" w:space="0" w:color="auto"/>
              <w:right w:val="single" w:sz="4" w:space="0" w:color="auto"/>
            </w:tcBorders>
            <w:vAlign w:val="bottom"/>
          </w:tcPr>
          <w:p w14:paraId="244A913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113.33 e</w:t>
            </w:r>
          </w:p>
        </w:tc>
        <w:tc>
          <w:tcPr>
            <w:tcW w:w="1170" w:type="dxa"/>
            <w:tcBorders>
              <w:top w:val="single" w:sz="4" w:space="0" w:color="auto"/>
              <w:left w:val="single" w:sz="4" w:space="0" w:color="auto"/>
              <w:bottom w:val="single" w:sz="4" w:space="0" w:color="auto"/>
              <w:right w:val="single" w:sz="4" w:space="0" w:color="auto"/>
            </w:tcBorders>
            <w:vAlign w:val="bottom"/>
          </w:tcPr>
          <w:p w14:paraId="5BB183B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355.50 c</w:t>
            </w:r>
          </w:p>
        </w:tc>
        <w:tc>
          <w:tcPr>
            <w:tcW w:w="1080" w:type="dxa"/>
            <w:tcBorders>
              <w:top w:val="single" w:sz="4" w:space="0" w:color="auto"/>
              <w:left w:val="single" w:sz="4" w:space="0" w:color="auto"/>
              <w:bottom w:val="single" w:sz="4" w:space="0" w:color="auto"/>
              <w:right w:val="single" w:sz="4" w:space="0" w:color="auto"/>
            </w:tcBorders>
            <w:vAlign w:val="bottom"/>
          </w:tcPr>
          <w:p w14:paraId="44168E5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6.33 </w:t>
            </w:r>
            <w:proofErr w:type="spellStart"/>
            <w:r w:rsidRPr="00F54E05">
              <w:rPr>
                <w:rFonts w:ascii="Arial" w:hAnsi="Arial" w:cs="Arial"/>
                <w:color w:val="000000"/>
                <w:sz w:val="20"/>
                <w:szCs w:val="20"/>
              </w:rPr>
              <w:t>bc</w:t>
            </w:r>
            <w:proofErr w:type="spellEnd"/>
          </w:p>
        </w:tc>
        <w:tc>
          <w:tcPr>
            <w:tcW w:w="1081" w:type="dxa"/>
            <w:tcBorders>
              <w:top w:val="single" w:sz="4" w:space="0" w:color="auto"/>
              <w:left w:val="single" w:sz="4" w:space="0" w:color="auto"/>
              <w:bottom w:val="single" w:sz="4" w:space="0" w:color="auto"/>
              <w:right w:val="single" w:sz="4" w:space="0" w:color="auto"/>
            </w:tcBorders>
            <w:vAlign w:val="bottom"/>
          </w:tcPr>
          <w:p w14:paraId="305FACC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32.33 b</w:t>
            </w:r>
          </w:p>
        </w:tc>
        <w:tc>
          <w:tcPr>
            <w:tcW w:w="990" w:type="dxa"/>
            <w:tcBorders>
              <w:top w:val="single" w:sz="4" w:space="0" w:color="auto"/>
              <w:left w:val="single" w:sz="4" w:space="0" w:color="auto"/>
              <w:bottom w:val="single" w:sz="4" w:space="0" w:color="auto"/>
              <w:right w:val="single" w:sz="4" w:space="0" w:color="auto"/>
            </w:tcBorders>
            <w:vAlign w:val="bottom"/>
          </w:tcPr>
          <w:p w14:paraId="6173E37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3.33 </w:t>
            </w:r>
            <w:proofErr w:type="spellStart"/>
            <w:r w:rsidRPr="00F54E05">
              <w:rPr>
                <w:rFonts w:ascii="Arial" w:hAnsi="Arial" w:cs="Arial"/>
                <w:color w:val="000000"/>
                <w:sz w:val="20"/>
                <w:szCs w:val="20"/>
              </w:rPr>
              <w:t>bcd</w:t>
            </w:r>
            <w:proofErr w:type="spellEnd"/>
          </w:p>
        </w:tc>
        <w:tc>
          <w:tcPr>
            <w:tcW w:w="1170" w:type="dxa"/>
            <w:tcBorders>
              <w:top w:val="single" w:sz="4" w:space="0" w:color="auto"/>
              <w:left w:val="single" w:sz="4" w:space="0" w:color="auto"/>
              <w:bottom w:val="single" w:sz="4" w:space="0" w:color="auto"/>
              <w:right w:val="single" w:sz="4" w:space="0" w:color="auto"/>
            </w:tcBorders>
            <w:vAlign w:val="bottom"/>
          </w:tcPr>
          <w:p w14:paraId="35EB687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5.01 </w:t>
            </w:r>
            <w:proofErr w:type="spellStart"/>
            <w:r w:rsidRPr="00F54E05">
              <w:rPr>
                <w:rFonts w:ascii="Arial" w:hAnsi="Arial" w:cs="Arial"/>
                <w:color w:val="000000"/>
                <w:sz w:val="20"/>
                <w:szCs w:val="20"/>
              </w:rPr>
              <w:t>bc</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14:paraId="231445B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24.25 </w:t>
            </w:r>
            <w:proofErr w:type="spellStart"/>
            <w:r w:rsidRPr="00F54E05">
              <w:rPr>
                <w:rFonts w:ascii="Arial" w:hAnsi="Arial" w:cs="Arial"/>
                <w:color w:val="000000"/>
                <w:sz w:val="20"/>
                <w:szCs w:val="20"/>
              </w:rPr>
              <w:t>bc</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5BC39A8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51.33 c</w:t>
            </w:r>
          </w:p>
        </w:tc>
        <w:tc>
          <w:tcPr>
            <w:tcW w:w="1350" w:type="dxa"/>
            <w:tcBorders>
              <w:top w:val="single" w:sz="4" w:space="0" w:color="auto"/>
              <w:left w:val="single" w:sz="4" w:space="0" w:color="auto"/>
              <w:bottom w:val="single" w:sz="4" w:space="0" w:color="auto"/>
              <w:right w:val="single" w:sz="4" w:space="0" w:color="auto"/>
            </w:tcBorders>
            <w:vAlign w:val="bottom"/>
          </w:tcPr>
          <w:p w14:paraId="7A0C2274" w14:textId="77777777" w:rsidR="00DD7207" w:rsidRPr="00F54E05" w:rsidRDefault="00DD7207" w:rsidP="00DD7207">
            <w:pPr>
              <w:rPr>
                <w:rFonts w:ascii="Arial" w:hAnsi="Arial" w:cs="Arial"/>
                <w:color w:val="000000"/>
                <w:sz w:val="20"/>
                <w:szCs w:val="20"/>
              </w:rPr>
            </w:pPr>
            <w:proofErr w:type="gramStart"/>
            <w:r w:rsidRPr="00F54E05">
              <w:rPr>
                <w:rFonts w:ascii="Arial" w:hAnsi="Arial" w:cs="Arial"/>
                <w:color w:val="000000"/>
                <w:sz w:val="20"/>
                <w:szCs w:val="20"/>
              </w:rPr>
              <w:t>61.83  c</w:t>
            </w:r>
            <w:proofErr w:type="gramEnd"/>
          </w:p>
        </w:tc>
      </w:tr>
      <w:tr w:rsidR="00DD7207" w:rsidRPr="00F54E05" w14:paraId="6C9A0FE2" w14:textId="77777777" w:rsidTr="00DD7207">
        <w:trPr>
          <w:trHeight w:val="104"/>
        </w:trPr>
        <w:tc>
          <w:tcPr>
            <w:tcW w:w="1438" w:type="dxa"/>
            <w:tcBorders>
              <w:top w:val="single" w:sz="4" w:space="0" w:color="auto"/>
              <w:bottom w:val="single" w:sz="4" w:space="0" w:color="auto"/>
              <w:right w:val="single" w:sz="4" w:space="0" w:color="auto"/>
            </w:tcBorders>
            <w:vAlign w:val="bottom"/>
            <w:hideMark/>
          </w:tcPr>
          <w:p w14:paraId="1C31063C"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1</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top w:val="single" w:sz="4" w:space="0" w:color="auto"/>
              <w:left w:val="single" w:sz="4" w:space="0" w:color="auto"/>
              <w:bottom w:val="single" w:sz="4" w:space="0" w:color="auto"/>
              <w:right w:val="single" w:sz="4" w:space="0" w:color="auto"/>
            </w:tcBorders>
            <w:vAlign w:val="bottom"/>
          </w:tcPr>
          <w:p w14:paraId="1FC8F86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46.83 a</w:t>
            </w:r>
          </w:p>
        </w:tc>
        <w:tc>
          <w:tcPr>
            <w:tcW w:w="1170" w:type="dxa"/>
            <w:tcBorders>
              <w:top w:val="single" w:sz="4" w:space="0" w:color="auto"/>
              <w:left w:val="single" w:sz="4" w:space="0" w:color="auto"/>
              <w:bottom w:val="single" w:sz="4" w:space="0" w:color="auto"/>
              <w:right w:val="single" w:sz="4" w:space="0" w:color="auto"/>
            </w:tcBorders>
            <w:vAlign w:val="bottom"/>
          </w:tcPr>
          <w:p w14:paraId="7BED46C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143.17 a</w:t>
            </w:r>
          </w:p>
        </w:tc>
        <w:tc>
          <w:tcPr>
            <w:tcW w:w="1170" w:type="dxa"/>
            <w:tcBorders>
              <w:top w:val="single" w:sz="4" w:space="0" w:color="auto"/>
              <w:left w:val="single" w:sz="4" w:space="0" w:color="auto"/>
              <w:bottom w:val="single" w:sz="4" w:space="0" w:color="auto"/>
              <w:right w:val="single" w:sz="4" w:space="0" w:color="auto"/>
            </w:tcBorders>
            <w:vAlign w:val="bottom"/>
          </w:tcPr>
          <w:p w14:paraId="58C11A3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395.13 a</w:t>
            </w:r>
          </w:p>
        </w:tc>
        <w:tc>
          <w:tcPr>
            <w:tcW w:w="1080" w:type="dxa"/>
            <w:tcBorders>
              <w:top w:val="single" w:sz="4" w:space="0" w:color="auto"/>
              <w:left w:val="single" w:sz="4" w:space="0" w:color="auto"/>
              <w:bottom w:val="single" w:sz="4" w:space="0" w:color="auto"/>
              <w:right w:val="single" w:sz="4" w:space="0" w:color="auto"/>
            </w:tcBorders>
            <w:vAlign w:val="bottom"/>
          </w:tcPr>
          <w:p w14:paraId="03173BE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7.83 a</w:t>
            </w:r>
          </w:p>
        </w:tc>
        <w:tc>
          <w:tcPr>
            <w:tcW w:w="1081" w:type="dxa"/>
            <w:tcBorders>
              <w:top w:val="single" w:sz="4" w:space="0" w:color="auto"/>
              <w:left w:val="single" w:sz="4" w:space="0" w:color="auto"/>
              <w:bottom w:val="single" w:sz="4" w:space="0" w:color="auto"/>
              <w:right w:val="single" w:sz="4" w:space="0" w:color="auto"/>
            </w:tcBorders>
            <w:vAlign w:val="bottom"/>
          </w:tcPr>
          <w:p w14:paraId="2D61957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34.17 a</w:t>
            </w:r>
          </w:p>
        </w:tc>
        <w:tc>
          <w:tcPr>
            <w:tcW w:w="990" w:type="dxa"/>
            <w:tcBorders>
              <w:top w:val="single" w:sz="4" w:space="0" w:color="auto"/>
              <w:left w:val="single" w:sz="4" w:space="0" w:color="auto"/>
              <w:bottom w:val="single" w:sz="4" w:space="0" w:color="auto"/>
              <w:right w:val="single" w:sz="4" w:space="0" w:color="auto"/>
            </w:tcBorders>
            <w:vAlign w:val="bottom"/>
          </w:tcPr>
          <w:p w14:paraId="13AF9E7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4.60 a</w:t>
            </w:r>
          </w:p>
        </w:tc>
        <w:tc>
          <w:tcPr>
            <w:tcW w:w="1170" w:type="dxa"/>
            <w:tcBorders>
              <w:top w:val="single" w:sz="4" w:space="0" w:color="auto"/>
              <w:left w:val="single" w:sz="4" w:space="0" w:color="auto"/>
              <w:bottom w:val="single" w:sz="4" w:space="0" w:color="auto"/>
              <w:right w:val="single" w:sz="4" w:space="0" w:color="auto"/>
            </w:tcBorders>
            <w:vAlign w:val="bottom"/>
          </w:tcPr>
          <w:p w14:paraId="535F40D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6.67 a</w:t>
            </w:r>
          </w:p>
        </w:tc>
        <w:tc>
          <w:tcPr>
            <w:tcW w:w="1440" w:type="dxa"/>
            <w:tcBorders>
              <w:top w:val="single" w:sz="4" w:space="0" w:color="auto"/>
              <w:left w:val="single" w:sz="4" w:space="0" w:color="auto"/>
              <w:bottom w:val="single" w:sz="4" w:space="0" w:color="auto"/>
              <w:right w:val="single" w:sz="4" w:space="0" w:color="auto"/>
            </w:tcBorders>
            <w:vAlign w:val="bottom"/>
          </w:tcPr>
          <w:p w14:paraId="0846D9B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26.78a</w:t>
            </w:r>
          </w:p>
        </w:tc>
        <w:tc>
          <w:tcPr>
            <w:tcW w:w="1350" w:type="dxa"/>
            <w:tcBorders>
              <w:top w:val="single" w:sz="4" w:space="0" w:color="auto"/>
              <w:left w:val="single" w:sz="4" w:space="0" w:color="auto"/>
              <w:bottom w:val="single" w:sz="4" w:space="0" w:color="auto"/>
              <w:right w:val="single" w:sz="4" w:space="0" w:color="auto"/>
            </w:tcBorders>
            <w:vAlign w:val="bottom"/>
          </w:tcPr>
          <w:p w14:paraId="2119F22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53.33</w:t>
            </w:r>
            <w:r>
              <w:rPr>
                <w:rFonts w:ascii="Arial" w:hAnsi="Arial" w:cs="Arial"/>
                <w:color w:val="000000"/>
                <w:sz w:val="20"/>
                <w:szCs w:val="20"/>
              </w:rPr>
              <w:t xml:space="preserve"> </w:t>
            </w:r>
            <w:r w:rsidRPr="00F54E05">
              <w:rPr>
                <w:rFonts w:ascii="Arial" w:hAnsi="Arial" w:cs="Arial"/>
                <w:color w:val="000000"/>
                <w:sz w:val="20"/>
                <w:szCs w:val="20"/>
              </w:rPr>
              <w:t>a</w:t>
            </w:r>
          </w:p>
        </w:tc>
        <w:tc>
          <w:tcPr>
            <w:tcW w:w="1350" w:type="dxa"/>
            <w:tcBorders>
              <w:top w:val="single" w:sz="4" w:space="0" w:color="auto"/>
              <w:left w:val="single" w:sz="4" w:space="0" w:color="auto"/>
              <w:bottom w:val="single" w:sz="4" w:space="0" w:color="auto"/>
              <w:right w:val="single" w:sz="4" w:space="0" w:color="auto"/>
            </w:tcBorders>
            <w:vAlign w:val="bottom"/>
          </w:tcPr>
          <w:p w14:paraId="7B6BAB5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65.5</w:t>
            </w:r>
            <w:r>
              <w:rPr>
                <w:rFonts w:ascii="Arial" w:hAnsi="Arial" w:cs="Arial"/>
                <w:color w:val="000000"/>
                <w:sz w:val="20"/>
                <w:szCs w:val="20"/>
              </w:rPr>
              <w:t xml:space="preserve">0 </w:t>
            </w:r>
            <w:r w:rsidRPr="00F54E05">
              <w:rPr>
                <w:rFonts w:ascii="Arial" w:hAnsi="Arial" w:cs="Arial"/>
                <w:color w:val="000000"/>
                <w:sz w:val="20"/>
                <w:szCs w:val="20"/>
              </w:rPr>
              <w:t>a</w:t>
            </w:r>
          </w:p>
        </w:tc>
      </w:tr>
      <w:tr w:rsidR="00DD7207" w:rsidRPr="00F54E05" w14:paraId="0F704546" w14:textId="77777777" w:rsidTr="00DD7207">
        <w:trPr>
          <w:trHeight w:val="250"/>
        </w:trPr>
        <w:tc>
          <w:tcPr>
            <w:tcW w:w="1438" w:type="dxa"/>
            <w:tcBorders>
              <w:top w:val="single" w:sz="4" w:space="0" w:color="auto"/>
              <w:right w:val="single" w:sz="4" w:space="0" w:color="auto"/>
            </w:tcBorders>
            <w:vAlign w:val="bottom"/>
            <w:hideMark/>
          </w:tcPr>
          <w:p w14:paraId="6D60501A"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top w:val="single" w:sz="4" w:space="0" w:color="auto"/>
              <w:left w:val="single" w:sz="4" w:space="0" w:color="auto"/>
              <w:right w:val="single" w:sz="4" w:space="0" w:color="auto"/>
            </w:tcBorders>
            <w:vAlign w:val="bottom"/>
          </w:tcPr>
          <w:p w14:paraId="22EDF12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23.67 </w:t>
            </w:r>
            <w:proofErr w:type="spellStart"/>
            <w:r w:rsidRPr="00F54E05">
              <w:rPr>
                <w:rFonts w:ascii="Arial" w:hAnsi="Arial" w:cs="Arial"/>
                <w:color w:val="000000"/>
                <w:sz w:val="20"/>
                <w:szCs w:val="20"/>
              </w:rPr>
              <w:t>ef</w:t>
            </w:r>
            <w:proofErr w:type="spellEnd"/>
          </w:p>
        </w:tc>
        <w:tc>
          <w:tcPr>
            <w:tcW w:w="1170" w:type="dxa"/>
            <w:tcBorders>
              <w:top w:val="single" w:sz="4" w:space="0" w:color="auto"/>
              <w:left w:val="single" w:sz="4" w:space="0" w:color="auto"/>
              <w:right w:val="single" w:sz="4" w:space="0" w:color="auto"/>
            </w:tcBorders>
            <w:vAlign w:val="bottom"/>
          </w:tcPr>
          <w:p w14:paraId="1D493AD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124.43 c</w:t>
            </w:r>
          </w:p>
        </w:tc>
        <w:tc>
          <w:tcPr>
            <w:tcW w:w="1170" w:type="dxa"/>
            <w:tcBorders>
              <w:top w:val="single" w:sz="4" w:space="0" w:color="auto"/>
              <w:left w:val="single" w:sz="4" w:space="0" w:color="auto"/>
              <w:right w:val="single" w:sz="4" w:space="0" w:color="auto"/>
            </w:tcBorders>
            <w:vAlign w:val="bottom"/>
          </w:tcPr>
          <w:p w14:paraId="1D6208A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350.33 cd</w:t>
            </w:r>
          </w:p>
        </w:tc>
        <w:tc>
          <w:tcPr>
            <w:tcW w:w="1080" w:type="dxa"/>
            <w:tcBorders>
              <w:top w:val="single" w:sz="4" w:space="0" w:color="auto"/>
              <w:left w:val="single" w:sz="4" w:space="0" w:color="auto"/>
              <w:right w:val="single" w:sz="4" w:space="0" w:color="auto"/>
            </w:tcBorders>
            <w:vAlign w:val="bottom"/>
          </w:tcPr>
          <w:p w14:paraId="54F2559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5.50 </w:t>
            </w:r>
            <w:proofErr w:type="spellStart"/>
            <w:r w:rsidRPr="00F54E05">
              <w:rPr>
                <w:rFonts w:ascii="Arial" w:hAnsi="Arial" w:cs="Arial"/>
                <w:color w:val="000000"/>
                <w:sz w:val="20"/>
                <w:szCs w:val="20"/>
              </w:rPr>
              <w:t>bcd</w:t>
            </w:r>
            <w:proofErr w:type="spellEnd"/>
          </w:p>
        </w:tc>
        <w:tc>
          <w:tcPr>
            <w:tcW w:w="1081" w:type="dxa"/>
            <w:tcBorders>
              <w:top w:val="single" w:sz="4" w:space="0" w:color="auto"/>
              <w:left w:val="single" w:sz="4" w:space="0" w:color="auto"/>
              <w:right w:val="single" w:sz="4" w:space="0" w:color="auto"/>
            </w:tcBorders>
            <w:vAlign w:val="bottom"/>
          </w:tcPr>
          <w:p w14:paraId="6FC97B4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24.00 d</w:t>
            </w:r>
          </w:p>
        </w:tc>
        <w:tc>
          <w:tcPr>
            <w:tcW w:w="990" w:type="dxa"/>
            <w:tcBorders>
              <w:top w:val="single" w:sz="4" w:space="0" w:color="auto"/>
              <w:left w:val="single" w:sz="4" w:space="0" w:color="auto"/>
              <w:right w:val="single" w:sz="4" w:space="0" w:color="auto"/>
            </w:tcBorders>
            <w:vAlign w:val="bottom"/>
          </w:tcPr>
          <w:p w14:paraId="1F8B70A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3.50 </w:t>
            </w:r>
            <w:proofErr w:type="spellStart"/>
            <w:r w:rsidRPr="00F54E05">
              <w:rPr>
                <w:rFonts w:ascii="Arial" w:hAnsi="Arial" w:cs="Arial"/>
                <w:color w:val="000000"/>
                <w:sz w:val="20"/>
                <w:szCs w:val="20"/>
              </w:rPr>
              <w:t>bc</w:t>
            </w:r>
            <w:proofErr w:type="spellEnd"/>
          </w:p>
        </w:tc>
        <w:tc>
          <w:tcPr>
            <w:tcW w:w="1170" w:type="dxa"/>
            <w:tcBorders>
              <w:top w:val="single" w:sz="4" w:space="0" w:color="auto"/>
              <w:left w:val="single" w:sz="4" w:space="0" w:color="auto"/>
              <w:right w:val="single" w:sz="4" w:space="0" w:color="auto"/>
            </w:tcBorders>
            <w:vAlign w:val="bottom"/>
          </w:tcPr>
          <w:p w14:paraId="436E1F2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4.00 </w:t>
            </w:r>
            <w:proofErr w:type="spellStart"/>
            <w:r w:rsidRPr="00F54E05">
              <w:rPr>
                <w:rFonts w:ascii="Arial" w:hAnsi="Arial" w:cs="Arial"/>
                <w:color w:val="000000"/>
                <w:sz w:val="20"/>
                <w:szCs w:val="20"/>
              </w:rPr>
              <w:t>cde</w:t>
            </w:r>
            <w:proofErr w:type="spellEnd"/>
          </w:p>
        </w:tc>
        <w:tc>
          <w:tcPr>
            <w:tcW w:w="1440" w:type="dxa"/>
            <w:tcBorders>
              <w:top w:val="single" w:sz="4" w:space="0" w:color="auto"/>
              <w:left w:val="single" w:sz="4" w:space="0" w:color="auto"/>
              <w:right w:val="single" w:sz="4" w:space="0" w:color="auto"/>
            </w:tcBorders>
            <w:vAlign w:val="bottom"/>
          </w:tcPr>
          <w:p w14:paraId="72AEA6A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19.08</w:t>
            </w:r>
            <w:r>
              <w:rPr>
                <w:rFonts w:ascii="Arial" w:hAnsi="Arial" w:cs="Arial"/>
                <w:color w:val="000000"/>
                <w:sz w:val="20"/>
                <w:szCs w:val="20"/>
              </w:rPr>
              <w:t xml:space="preserve"> </w:t>
            </w:r>
            <w:r w:rsidRPr="00F54E05">
              <w:rPr>
                <w:rFonts w:ascii="Arial" w:hAnsi="Arial" w:cs="Arial"/>
                <w:color w:val="000000"/>
                <w:sz w:val="20"/>
                <w:szCs w:val="20"/>
              </w:rPr>
              <w:t>f</w:t>
            </w:r>
          </w:p>
        </w:tc>
        <w:tc>
          <w:tcPr>
            <w:tcW w:w="1350" w:type="dxa"/>
            <w:tcBorders>
              <w:top w:val="single" w:sz="4" w:space="0" w:color="auto"/>
              <w:left w:val="single" w:sz="4" w:space="0" w:color="auto"/>
              <w:right w:val="single" w:sz="4" w:space="0" w:color="auto"/>
            </w:tcBorders>
            <w:vAlign w:val="bottom"/>
          </w:tcPr>
          <w:p w14:paraId="313C8CC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41.9</w:t>
            </w:r>
            <w:r>
              <w:rPr>
                <w:rFonts w:ascii="Arial" w:hAnsi="Arial" w:cs="Arial"/>
                <w:color w:val="000000"/>
                <w:sz w:val="20"/>
                <w:szCs w:val="20"/>
              </w:rPr>
              <w:t>0</w:t>
            </w:r>
            <w:r w:rsidRPr="00F54E05">
              <w:rPr>
                <w:rFonts w:ascii="Arial" w:hAnsi="Arial" w:cs="Arial"/>
                <w:color w:val="000000"/>
                <w:sz w:val="20"/>
                <w:szCs w:val="20"/>
              </w:rPr>
              <w:t xml:space="preserve"> </w:t>
            </w:r>
            <w:proofErr w:type="spellStart"/>
            <w:r w:rsidRPr="00F54E05">
              <w:rPr>
                <w:rFonts w:ascii="Arial" w:hAnsi="Arial" w:cs="Arial"/>
                <w:color w:val="000000"/>
                <w:sz w:val="20"/>
                <w:szCs w:val="20"/>
              </w:rPr>
              <w:t>ef</w:t>
            </w:r>
            <w:proofErr w:type="spellEnd"/>
          </w:p>
        </w:tc>
        <w:tc>
          <w:tcPr>
            <w:tcW w:w="1350" w:type="dxa"/>
            <w:tcBorders>
              <w:top w:val="single" w:sz="4" w:space="0" w:color="auto"/>
              <w:left w:val="single" w:sz="4" w:space="0" w:color="auto"/>
              <w:right w:val="single" w:sz="4" w:space="0" w:color="auto"/>
            </w:tcBorders>
            <w:vAlign w:val="bottom"/>
          </w:tcPr>
          <w:p w14:paraId="7AF1204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53.83 </w:t>
            </w:r>
            <w:proofErr w:type="spellStart"/>
            <w:r w:rsidRPr="00F54E05">
              <w:rPr>
                <w:rFonts w:ascii="Arial" w:hAnsi="Arial" w:cs="Arial"/>
                <w:color w:val="000000"/>
                <w:sz w:val="20"/>
                <w:szCs w:val="20"/>
              </w:rPr>
              <w:t>ef</w:t>
            </w:r>
            <w:proofErr w:type="spellEnd"/>
          </w:p>
        </w:tc>
      </w:tr>
      <w:tr w:rsidR="00DD7207" w:rsidRPr="00F54E05" w14:paraId="5DD50756" w14:textId="77777777" w:rsidTr="00DD7207">
        <w:trPr>
          <w:trHeight w:val="250"/>
        </w:trPr>
        <w:tc>
          <w:tcPr>
            <w:tcW w:w="1438" w:type="dxa"/>
            <w:tcBorders>
              <w:right w:val="single" w:sz="4" w:space="0" w:color="auto"/>
            </w:tcBorders>
            <w:vAlign w:val="bottom"/>
            <w:hideMark/>
          </w:tcPr>
          <w:p w14:paraId="611E3D1C"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left w:val="single" w:sz="4" w:space="0" w:color="auto"/>
              <w:right w:val="single" w:sz="4" w:space="0" w:color="auto"/>
            </w:tcBorders>
            <w:vAlign w:val="bottom"/>
          </w:tcPr>
          <w:p w14:paraId="601B3B3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20.17 </w:t>
            </w:r>
            <w:proofErr w:type="spellStart"/>
            <w:r w:rsidRPr="00F54E05">
              <w:rPr>
                <w:rFonts w:ascii="Arial" w:hAnsi="Arial" w:cs="Arial"/>
                <w:color w:val="000000"/>
                <w:sz w:val="20"/>
                <w:szCs w:val="20"/>
              </w:rPr>
              <w:t>fg</w:t>
            </w:r>
            <w:proofErr w:type="spellEnd"/>
          </w:p>
        </w:tc>
        <w:tc>
          <w:tcPr>
            <w:tcW w:w="1170" w:type="dxa"/>
            <w:tcBorders>
              <w:left w:val="single" w:sz="4" w:space="0" w:color="auto"/>
              <w:right w:val="single" w:sz="4" w:space="0" w:color="auto"/>
            </w:tcBorders>
            <w:vAlign w:val="bottom"/>
          </w:tcPr>
          <w:p w14:paraId="0FBC1B0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118.61 d</w:t>
            </w:r>
          </w:p>
        </w:tc>
        <w:tc>
          <w:tcPr>
            <w:tcW w:w="1170" w:type="dxa"/>
            <w:tcBorders>
              <w:left w:val="single" w:sz="4" w:space="0" w:color="auto"/>
              <w:right w:val="single" w:sz="4" w:space="0" w:color="auto"/>
            </w:tcBorders>
            <w:vAlign w:val="bottom"/>
          </w:tcPr>
          <w:p w14:paraId="3E65B82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310.57 </w:t>
            </w:r>
            <w:proofErr w:type="spellStart"/>
            <w:r w:rsidRPr="00F54E05">
              <w:rPr>
                <w:rFonts w:ascii="Arial" w:hAnsi="Arial" w:cs="Arial"/>
                <w:color w:val="000000"/>
                <w:sz w:val="20"/>
                <w:szCs w:val="20"/>
              </w:rPr>
              <w:t>ef</w:t>
            </w:r>
            <w:proofErr w:type="spellEnd"/>
          </w:p>
        </w:tc>
        <w:tc>
          <w:tcPr>
            <w:tcW w:w="1080" w:type="dxa"/>
            <w:tcBorders>
              <w:left w:val="single" w:sz="4" w:space="0" w:color="auto"/>
              <w:right w:val="single" w:sz="4" w:space="0" w:color="auto"/>
            </w:tcBorders>
            <w:vAlign w:val="bottom"/>
          </w:tcPr>
          <w:p w14:paraId="5F569D7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5.00 de</w:t>
            </w:r>
          </w:p>
        </w:tc>
        <w:tc>
          <w:tcPr>
            <w:tcW w:w="1081" w:type="dxa"/>
            <w:tcBorders>
              <w:left w:val="single" w:sz="4" w:space="0" w:color="auto"/>
              <w:right w:val="single" w:sz="4" w:space="0" w:color="auto"/>
            </w:tcBorders>
            <w:vAlign w:val="bottom"/>
          </w:tcPr>
          <w:p w14:paraId="18E49EC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20.67 </w:t>
            </w:r>
            <w:proofErr w:type="spellStart"/>
            <w:r w:rsidRPr="00F54E05">
              <w:rPr>
                <w:rFonts w:ascii="Arial" w:hAnsi="Arial" w:cs="Arial"/>
                <w:color w:val="000000"/>
                <w:sz w:val="20"/>
                <w:szCs w:val="20"/>
              </w:rPr>
              <w:t>fg</w:t>
            </w:r>
            <w:proofErr w:type="spellEnd"/>
          </w:p>
        </w:tc>
        <w:tc>
          <w:tcPr>
            <w:tcW w:w="990" w:type="dxa"/>
            <w:tcBorders>
              <w:left w:val="single" w:sz="4" w:space="0" w:color="auto"/>
              <w:right w:val="single" w:sz="4" w:space="0" w:color="auto"/>
            </w:tcBorders>
            <w:vAlign w:val="bottom"/>
          </w:tcPr>
          <w:p w14:paraId="15ABEE0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3.17 </w:t>
            </w:r>
            <w:proofErr w:type="spellStart"/>
            <w:r w:rsidRPr="00F54E05">
              <w:rPr>
                <w:rFonts w:ascii="Arial" w:hAnsi="Arial" w:cs="Arial"/>
                <w:color w:val="000000"/>
                <w:sz w:val="20"/>
                <w:szCs w:val="20"/>
              </w:rPr>
              <w:t>bcd</w:t>
            </w:r>
            <w:proofErr w:type="spellEnd"/>
          </w:p>
        </w:tc>
        <w:tc>
          <w:tcPr>
            <w:tcW w:w="1170" w:type="dxa"/>
            <w:tcBorders>
              <w:left w:val="single" w:sz="4" w:space="0" w:color="auto"/>
              <w:right w:val="single" w:sz="4" w:space="0" w:color="auto"/>
            </w:tcBorders>
            <w:vAlign w:val="bottom"/>
          </w:tcPr>
          <w:p w14:paraId="7FD6F25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3.67 </w:t>
            </w:r>
            <w:proofErr w:type="spellStart"/>
            <w:r w:rsidRPr="00F54E05">
              <w:rPr>
                <w:rFonts w:ascii="Arial" w:hAnsi="Arial" w:cs="Arial"/>
                <w:color w:val="000000"/>
                <w:sz w:val="20"/>
                <w:szCs w:val="20"/>
              </w:rPr>
              <w:t>cde</w:t>
            </w:r>
            <w:proofErr w:type="spellEnd"/>
          </w:p>
        </w:tc>
        <w:tc>
          <w:tcPr>
            <w:tcW w:w="1440" w:type="dxa"/>
            <w:tcBorders>
              <w:left w:val="single" w:sz="4" w:space="0" w:color="auto"/>
              <w:right w:val="single" w:sz="4" w:space="0" w:color="auto"/>
            </w:tcBorders>
            <w:vAlign w:val="bottom"/>
          </w:tcPr>
          <w:p w14:paraId="741C844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17.58 </w:t>
            </w:r>
            <w:proofErr w:type="spellStart"/>
            <w:r w:rsidRPr="00F54E05">
              <w:rPr>
                <w:rFonts w:ascii="Arial" w:hAnsi="Arial" w:cs="Arial"/>
                <w:color w:val="000000"/>
                <w:sz w:val="20"/>
                <w:szCs w:val="20"/>
              </w:rPr>
              <w:t>fg</w:t>
            </w:r>
            <w:proofErr w:type="spellEnd"/>
          </w:p>
        </w:tc>
        <w:tc>
          <w:tcPr>
            <w:tcW w:w="1350" w:type="dxa"/>
            <w:tcBorders>
              <w:left w:val="single" w:sz="4" w:space="0" w:color="auto"/>
              <w:right w:val="single" w:sz="4" w:space="0" w:color="auto"/>
            </w:tcBorders>
            <w:vAlign w:val="bottom"/>
          </w:tcPr>
          <w:p w14:paraId="050B249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43.17 d</w:t>
            </w:r>
          </w:p>
        </w:tc>
        <w:tc>
          <w:tcPr>
            <w:tcW w:w="1350" w:type="dxa"/>
            <w:tcBorders>
              <w:left w:val="single" w:sz="4" w:space="0" w:color="auto"/>
              <w:right w:val="single" w:sz="4" w:space="0" w:color="auto"/>
            </w:tcBorders>
            <w:vAlign w:val="bottom"/>
          </w:tcPr>
          <w:p w14:paraId="17882A8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54.5</w:t>
            </w:r>
            <w:r>
              <w:rPr>
                <w:rFonts w:ascii="Arial" w:hAnsi="Arial" w:cs="Arial"/>
                <w:color w:val="000000"/>
                <w:sz w:val="20"/>
                <w:szCs w:val="20"/>
              </w:rPr>
              <w:t>0</w:t>
            </w:r>
            <w:r w:rsidRPr="00F54E05">
              <w:rPr>
                <w:rFonts w:ascii="Arial" w:hAnsi="Arial" w:cs="Arial"/>
                <w:color w:val="000000"/>
                <w:sz w:val="20"/>
                <w:szCs w:val="20"/>
              </w:rPr>
              <w:t xml:space="preserve"> de</w:t>
            </w:r>
          </w:p>
        </w:tc>
      </w:tr>
      <w:tr w:rsidR="00DD7207" w:rsidRPr="00F54E05" w14:paraId="19EC5687" w14:textId="77777777" w:rsidTr="00DD7207">
        <w:trPr>
          <w:trHeight w:val="250"/>
        </w:trPr>
        <w:tc>
          <w:tcPr>
            <w:tcW w:w="1438" w:type="dxa"/>
            <w:tcBorders>
              <w:right w:val="single" w:sz="4" w:space="0" w:color="auto"/>
            </w:tcBorders>
            <w:vAlign w:val="bottom"/>
            <w:hideMark/>
          </w:tcPr>
          <w:p w14:paraId="50875D36"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left w:val="single" w:sz="4" w:space="0" w:color="auto"/>
              <w:right w:val="single" w:sz="4" w:space="0" w:color="auto"/>
            </w:tcBorders>
            <w:vAlign w:val="bottom"/>
          </w:tcPr>
          <w:p w14:paraId="740FBAD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22.08 </w:t>
            </w:r>
            <w:proofErr w:type="spellStart"/>
            <w:r w:rsidRPr="00F54E05">
              <w:rPr>
                <w:rFonts w:ascii="Arial" w:hAnsi="Arial" w:cs="Arial"/>
                <w:color w:val="000000"/>
                <w:sz w:val="20"/>
                <w:szCs w:val="20"/>
              </w:rPr>
              <w:t>efg</w:t>
            </w:r>
            <w:proofErr w:type="spellEnd"/>
          </w:p>
        </w:tc>
        <w:tc>
          <w:tcPr>
            <w:tcW w:w="1170" w:type="dxa"/>
            <w:tcBorders>
              <w:left w:val="single" w:sz="4" w:space="0" w:color="auto"/>
              <w:right w:val="single" w:sz="4" w:space="0" w:color="auto"/>
            </w:tcBorders>
            <w:vAlign w:val="bottom"/>
          </w:tcPr>
          <w:p w14:paraId="1A7F4B8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123.62 c</w:t>
            </w:r>
          </w:p>
        </w:tc>
        <w:tc>
          <w:tcPr>
            <w:tcW w:w="1170" w:type="dxa"/>
            <w:tcBorders>
              <w:left w:val="single" w:sz="4" w:space="0" w:color="auto"/>
              <w:right w:val="single" w:sz="4" w:space="0" w:color="auto"/>
            </w:tcBorders>
            <w:vAlign w:val="bottom"/>
          </w:tcPr>
          <w:p w14:paraId="2081654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346.67 cd</w:t>
            </w:r>
          </w:p>
        </w:tc>
        <w:tc>
          <w:tcPr>
            <w:tcW w:w="1080" w:type="dxa"/>
            <w:tcBorders>
              <w:left w:val="single" w:sz="4" w:space="0" w:color="auto"/>
              <w:right w:val="single" w:sz="4" w:space="0" w:color="auto"/>
            </w:tcBorders>
            <w:vAlign w:val="bottom"/>
          </w:tcPr>
          <w:p w14:paraId="1F16B8C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5.33 cd</w:t>
            </w:r>
          </w:p>
        </w:tc>
        <w:tc>
          <w:tcPr>
            <w:tcW w:w="1081" w:type="dxa"/>
            <w:tcBorders>
              <w:left w:val="single" w:sz="4" w:space="0" w:color="auto"/>
              <w:right w:val="single" w:sz="4" w:space="0" w:color="auto"/>
            </w:tcBorders>
            <w:vAlign w:val="bottom"/>
          </w:tcPr>
          <w:p w14:paraId="45BB39F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22.00 </w:t>
            </w:r>
            <w:proofErr w:type="spellStart"/>
            <w:r w:rsidRPr="00F54E05">
              <w:rPr>
                <w:rFonts w:ascii="Arial" w:hAnsi="Arial" w:cs="Arial"/>
                <w:color w:val="000000"/>
                <w:sz w:val="20"/>
                <w:szCs w:val="20"/>
              </w:rPr>
              <w:t>ef</w:t>
            </w:r>
            <w:proofErr w:type="spellEnd"/>
          </w:p>
        </w:tc>
        <w:tc>
          <w:tcPr>
            <w:tcW w:w="990" w:type="dxa"/>
            <w:tcBorders>
              <w:left w:val="single" w:sz="4" w:space="0" w:color="auto"/>
              <w:right w:val="single" w:sz="4" w:space="0" w:color="auto"/>
            </w:tcBorders>
            <w:vAlign w:val="bottom"/>
          </w:tcPr>
          <w:p w14:paraId="3AAB1E0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3.33 </w:t>
            </w:r>
            <w:proofErr w:type="spellStart"/>
            <w:r w:rsidRPr="00F54E05">
              <w:rPr>
                <w:rFonts w:ascii="Arial" w:hAnsi="Arial" w:cs="Arial"/>
                <w:color w:val="000000"/>
                <w:sz w:val="20"/>
                <w:szCs w:val="20"/>
              </w:rPr>
              <w:t>bcd</w:t>
            </w:r>
            <w:proofErr w:type="spellEnd"/>
          </w:p>
        </w:tc>
        <w:tc>
          <w:tcPr>
            <w:tcW w:w="1170" w:type="dxa"/>
            <w:tcBorders>
              <w:left w:val="single" w:sz="4" w:space="0" w:color="auto"/>
              <w:right w:val="single" w:sz="4" w:space="0" w:color="auto"/>
            </w:tcBorders>
            <w:vAlign w:val="bottom"/>
          </w:tcPr>
          <w:p w14:paraId="51ACE5D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3.83 </w:t>
            </w:r>
            <w:proofErr w:type="spellStart"/>
            <w:r w:rsidRPr="00F54E05">
              <w:rPr>
                <w:rFonts w:ascii="Arial" w:hAnsi="Arial" w:cs="Arial"/>
                <w:color w:val="000000"/>
                <w:sz w:val="20"/>
                <w:szCs w:val="20"/>
              </w:rPr>
              <w:t>cde</w:t>
            </w:r>
            <w:proofErr w:type="spellEnd"/>
          </w:p>
        </w:tc>
        <w:tc>
          <w:tcPr>
            <w:tcW w:w="1440" w:type="dxa"/>
            <w:tcBorders>
              <w:left w:val="single" w:sz="4" w:space="0" w:color="auto"/>
              <w:right w:val="single" w:sz="4" w:space="0" w:color="auto"/>
            </w:tcBorders>
            <w:vAlign w:val="bottom"/>
          </w:tcPr>
          <w:p w14:paraId="70F9378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18.58 f</w:t>
            </w:r>
          </w:p>
        </w:tc>
        <w:tc>
          <w:tcPr>
            <w:tcW w:w="1350" w:type="dxa"/>
            <w:tcBorders>
              <w:left w:val="single" w:sz="4" w:space="0" w:color="auto"/>
              <w:right w:val="single" w:sz="4" w:space="0" w:color="auto"/>
            </w:tcBorders>
            <w:vAlign w:val="bottom"/>
          </w:tcPr>
          <w:p w14:paraId="23D3FD2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41.17 f</w:t>
            </w:r>
          </w:p>
        </w:tc>
        <w:tc>
          <w:tcPr>
            <w:tcW w:w="1350" w:type="dxa"/>
            <w:tcBorders>
              <w:left w:val="single" w:sz="4" w:space="0" w:color="auto"/>
              <w:right w:val="single" w:sz="4" w:space="0" w:color="auto"/>
            </w:tcBorders>
            <w:vAlign w:val="bottom"/>
          </w:tcPr>
          <w:p w14:paraId="16A3832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52.83</w:t>
            </w:r>
            <w:r>
              <w:rPr>
                <w:rFonts w:ascii="Arial" w:hAnsi="Arial" w:cs="Arial"/>
                <w:color w:val="000000"/>
                <w:sz w:val="20"/>
                <w:szCs w:val="20"/>
              </w:rPr>
              <w:t xml:space="preserve"> </w:t>
            </w:r>
            <w:proofErr w:type="spellStart"/>
            <w:r w:rsidRPr="00F54E05">
              <w:rPr>
                <w:rFonts w:ascii="Arial" w:hAnsi="Arial" w:cs="Arial"/>
                <w:color w:val="000000"/>
                <w:sz w:val="20"/>
                <w:szCs w:val="20"/>
              </w:rPr>
              <w:t>fg</w:t>
            </w:r>
            <w:proofErr w:type="spellEnd"/>
          </w:p>
        </w:tc>
      </w:tr>
      <w:tr w:rsidR="00DD7207" w:rsidRPr="00F54E05" w14:paraId="2207F5B0" w14:textId="77777777" w:rsidTr="00DD7207">
        <w:trPr>
          <w:trHeight w:val="250"/>
        </w:trPr>
        <w:tc>
          <w:tcPr>
            <w:tcW w:w="1438" w:type="dxa"/>
            <w:tcBorders>
              <w:right w:val="single" w:sz="4" w:space="0" w:color="auto"/>
            </w:tcBorders>
            <w:vAlign w:val="bottom"/>
            <w:hideMark/>
          </w:tcPr>
          <w:p w14:paraId="1AC03237"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2</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left w:val="single" w:sz="4" w:space="0" w:color="auto"/>
              <w:right w:val="single" w:sz="4" w:space="0" w:color="auto"/>
            </w:tcBorders>
            <w:vAlign w:val="bottom"/>
          </w:tcPr>
          <w:p w14:paraId="5A53322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24.33 e</w:t>
            </w:r>
          </w:p>
        </w:tc>
        <w:tc>
          <w:tcPr>
            <w:tcW w:w="1170" w:type="dxa"/>
            <w:tcBorders>
              <w:left w:val="single" w:sz="4" w:space="0" w:color="auto"/>
              <w:right w:val="single" w:sz="4" w:space="0" w:color="auto"/>
            </w:tcBorders>
            <w:vAlign w:val="bottom"/>
          </w:tcPr>
          <w:p w14:paraId="44B821FD"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119.00 d</w:t>
            </w:r>
          </w:p>
        </w:tc>
        <w:tc>
          <w:tcPr>
            <w:tcW w:w="1170" w:type="dxa"/>
            <w:tcBorders>
              <w:left w:val="single" w:sz="4" w:space="0" w:color="auto"/>
              <w:right w:val="single" w:sz="4" w:space="0" w:color="auto"/>
            </w:tcBorders>
            <w:vAlign w:val="bottom"/>
          </w:tcPr>
          <w:p w14:paraId="66FCD19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371.50 b</w:t>
            </w:r>
          </w:p>
        </w:tc>
        <w:tc>
          <w:tcPr>
            <w:tcW w:w="1080" w:type="dxa"/>
            <w:tcBorders>
              <w:left w:val="single" w:sz="4" w:space="0" w:color="auto"/>
              <w:right w:val="single" w:sz="4" w:space="0" w:color="auto"/>
            </w:tcBorders>
            <w:vAlign w:val="bottom"/>
          </w:tcPr>
          <w:p w14:paraId="0C021A5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5.67 </w:t>
            </w:r>
            <w:proofErr w:type="spellStart"/>
            <w:r w:rsidRPr="00F54E05">
              <w:rPr>
                <w:rFonts w:ascii="Arial" w:hAnsi="Arial" w:cs="Arial"/>
                <w:color w:val="000000"/>
                <w:sz w:val="20"/>
                <w:szCs w:val="20"/>
              </w:rPr>
              <w:t>bcd</w:t>
            </w:r>
            <w:proofErr w:type="spellEnd"/>
          </w:p>
        </w:tc>
        <w:tc>
          <w:tcPr>
            <w:tcW w:w="1081" w:type="dxa"/>
            <w:tcBorders>
              <w:left w:val="single" w:sz="4" w:space="0" w:color="auto"/>
              <w:right w:val="single" w:sz="4" w:space="0" w:color="auto"/>
            </w:tcBorders>
            <w:vAlign w:val="bottom"/>
          </w:tcPr>
          <w:p w14:paraId="47B8B50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27.50 c</w:t>
            </w:r>
          </w:p>
        </w:tc>
        <w:tc>
          <w:tcPr>
            <w:tcW w:w="990" w:type="dxa"/>
            <w:tcBorders>
              <w:left w:val="single" w:sz="4" w:space="0" w:color="auto"/>
              <w:right w:val="single" w:sz="4" w:space="0" w:color="auto"/>
            </w:tcBorders>
            <w:vAlign w:val="bottom"/>
          </w:tcPr>
          <w:p w14:paraId="14057CF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3.83 b</w:t>
            </w:r>
          </w:p>
        </w:tc>
        <w:tc>
          <w:tcPr>
            <w:tcW w:w="1170" w:type="dxa"/>
            <w:tcBorders>
              <w:left w:val="single" w:sz="4" w:space="0" w:color="auto"/>
              <w:right w:val="single" w:sz="4" w:space="0" w:color="auto"/>
            </w:tcBorders>
            <w:vAlign w:val="bottom"/>
          </w:tcPr>
          <w:p w14:paraId="3198357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4.83 </w:t>
            </w:r>
            <w:proofErr w:type="spellStart"/>
            <w:r w:rsidRPr="00F54E05">
              <w:rPr>
                <w:rFonts w:ascii="Arial" w:hAnsi="Arial" w:cs="Arial"/>
                <w:color w:val="000000"/>
                <w:sz w:val="20"/>
                <w:szCs w:val="20"/>
              </w:rPr>
              <w:t>bcd</w:t>
            </w:r>
            <w:proofErr w:type="spellEnd"/>
          </w:p>
        </w:tc>
        <w:tc>
          <w:tcPr>
            <w:tcW w:w="1440" w:type="dxa"/>
            <w:tcBorders>
              <w:left w:val="single" w:sz="4" w:space="0" w:color="auto"/>
              <w:right w:val="single" w:sz="4" w:space="0" w:color="auto"/>
            </w:tcBorders>
            <w:vAlign w:val="bottom"/>
          </w:tcPr>
          <w:p w14:paraId="374834B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22.25</w:t>
            </w:r>
            <w:r>
              <w:rPr>
                <w:rFonts w:ascii="Arial" w:hAnsi="Arial" w:cs="Arial"/>
                <w:color w:val="000000"/>
                <w:sz w:val="20"/>
                <w:szCs w:val="20"/>
              </w:rPr>
              <w:t xml:space="preserve"> </w:t>
            </w:r>
            <w:r w:rsidRPr="00F54E05">
              <w:rPr>
                <w:rFonts w:ascii="Arial" w:hAnsi="Arial" w:cs="Arial"/>
                <w:color w:val="000000"/>
                <w:sz w:val="20"/>
                <w:szCs w:val="20"/>
              </w:rPr>
              <w:t>cd</w:t>
            </w:r>
          </w:p>
        </w:tc>
        <w:tc>
          <w:tcPr>
            <w:tcW w:w="1350" w:type="dxa"/>
            <w:tcBorders>
              <w:left w:val="single" w:sz="4" w:space="0" w:color="auto"/>
              <w:right w:val="single" w:sz="4" w:space="0" w:color="auto"/>
            </w:tcBorders>
            <w:vAlign w:val="bottom"/>
          </w:tcPr>
          <w:p w14:paraId="681ABDB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42.83</w:t>
            </w:r>
            <w:r>
              <w:rPr>
                <w:rFonts w:ascii="Arial" w:hAnsi="Arial" w:cs="Arial"/>
                <w:color w:val="000000"/>
                <w:sz w:val="20"/>
                <w:szCs w:val="20"/>
              </w:rPr>
              <w:t xml:space="preserve"> </w:t>
            </w:r>
            <w:r w:rsidRPr="00F54E05">
              <w:rPr>
                <w:rFonts w:ascii="Arial" w:hAnsi="Arial" w:cs="Arial"/>
                <w:color w:val="000000"/>
                <w:sz w:val="20"/>
                <w:szCs w:val="20"/>
              </w:rPr>
              <w:t>de</w:t>
            </w:r>
          </w:p>
        </w:tc>
        <w:tc>
          <w:tcPr>
            <w:tcW w:w="1350" w:type="dxa"/>
            <w:tcBorders>
              <w:left w:val="single" w:sz="4" w:space="0" w:color="auto"/>
              <w:right w:val="single" w:sz="4" w:space="0" w:color="auto"/>
            </w:tcBorders>
            <w:vAlign w:val="bottom"/>
          </w:tcPr>
          <w:p w14:paraId="64EE38D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55.5</w:t>
            </w:r>
            <w:r>
              <w:rPr>
                <w:rFonts w:ascii="Arial" w:hAnsi="Arial" w:cs="Arial"/>
                <w:color w:val="000000"/>
                <w:sz w:val="20"/>
                <w:szCs w:val="20"/>
              </w:rPr>
              <w:t>0</w:t>
            </w:r>
            <w:r w:rsidRPr="00F54E05">
              <w:rPr>
                <w:rFonts w:ascii="Arial" w:hAnsi="Arial" w:cs="Arial"/>
                <w:color w:val="000000"/>
                <w:sz w:val="20"/>
                <w:szCs w:val="20"/>
              </w:rPr>
              <w:t xml:space="preserve"> d</w:t>
            </w:r>
          </w:p>
        </w:tc>
      </w:tr>
      <w:tr w:rsidR="00DD7207" w:rsidRPr="00F54E05" w14:paraId="47F2F582" w14:textId="77777777" w:rsidTr="00DD7207">
        <w:trPr>
          <w:trHeight w:val="250"/>
        </w:trPr>
        <w:tc>
          <w:tcPr>
            <w:tcW w:w="1438" w:type="dxa"/>
            <w:tcBorders>
              <w:right w:val="single" w:sz="4" w:space="0" w:color="auto"/>
            </w:tcBorders>
            <w:vAlign w:val="bottom"/>
            <w:hideMark/>
          </w:tcPr>
          <w:p w14:paraId="26692965"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0</w:t>
            </w:r>
          </w:p>
        </w:tc>
        <w:tc>
          <w:tcPr>
            <w:tcW w:w="1081" w:type="dxa"/>
            <w:tcBorders>
              <w:left w:val="single" w:sz="4" w:space="0" w:color="auto"/>
              <w:right w:val="single" w:sz="4" w:space="0" w:color="auto"/>
            </w:tcBorders>
            <w:vAlign w:val="bottom"/>
          </w:tcPr>
          <w:p w14:paraId="2B65D3F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19.39 g</w:t>
            </w:r>
          </w:p>
        </w:tc>
        <w:tc>
          <w:tcPr>
            <w:tcW w:w="1170" w:type="dxa"/>
            <w:tcBorders>
              <w:left w:val="single" w:sz="4" w:space="0" w:color="auto"/>
              <w:right w:val="single" w:sz="4" w:space="0" w:color="auto"/>
            </w:tcBorders>
            <w:vAlign w:val="bottom"/>
          </w:tcPr>
          <w:p w14:paraId="7C81A77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97.92 g</w:t>
            </w:r>
          </w:p>
        </w:tc>
        <w:tc>
          <w:tcPr>
            <w:tcW w:w="1170" w:type="dxa"/>
            <w:tcBorders>
              <w:left w:val="single" w:sz="4" w:space="0" w:color="auto"/>
              <w:right w:val="single" w:sz="4" w:space="0" w:color="auto"/>
            </w:tcBorders>
            <w:vAlign w:val="bottom"/>
          </w:tcPr>
          <w:p w14:paraId="15032A7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305.42 f</w:t>
            </w:r>
          </w:p>
        </w:tc>
        <w:tc>
          <w:tcPr>
            <w:tcW w:w="1080" w:type="dxa"/>
            <w:tcBorders>
              <w:left w:val="single" w:sz="4" w:space="0" w:color="auto"/>
              <w:right w:val="single" w:sz="4" w:space="0" w:color="auto"/>
            </w:tcBorders>
            <w:vAlign w:val="bottom"/>
          </w:tcPr>
          <w:p w14:paraId="35802E8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5.50 </w:t>
            </w:r>
            <w:proofErr w:type="spellStart"/>
            <w:r w:rsidRPr="00F54E05">
              <w:rPr>
                <w:rFonts w:ascii="Arial" w:hAnsi="Arial" w:cs="Arial"/>
                <w:color w:val="000000"/>
                <w:sz w:val="20"/>
                <w:szCs w:val="20"/>
              </w:rPr>
              <w:t>bcd</w:t>
            </w:r>
            <w:proofErr w:type="spellEnd"/>
          </w:p>
        </w:tc>
        <w:tc>
          <w:tcPr>
            <w:tcW w:w="1081" w:type="dxa"/>
            <w:tcBorders>
              <w:left w:val="single" w:sz="4" w:space="0" w:color="auto"/>
              <w:right w:val="single" w:sz="4" w:space="0" w:color="auto"/>
            </w:tcBorders>
            <w:vAlign w:val="bottom"/>
          </w:tcPr>
          <w:p w14:paraId="1186E0F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23.00 de</w:t>
            </w:r>
          </w:p>
        </w:tc>
        <w:tc>
          <w:tcPr>
            <w:tcW w:w="990" w:type="dxa"/>
            <w:tcBorders>
              <w:left w:val="single" w:sz="4" w:space="0" w:color="auto"/>
              <w:right w:val="single" w:sz="4" w:space="0" w:color="auto"/>
            </w:tcBorders>
            <w:vAlign w:val="bottom"/>
          </w:tcPr>
          <w:p w14:paraId="7E7051D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 de</w:t>
            </w:r>
          </w:p>
        </w:tc>
        <w:tc>
          <w:tcPr>
            <w:tcW w:w="1170" w:type="dxa"/>
            <w:tcBorders>
              <w:left w:val="single" w:sz="4" w:space="0" w:color="auto"/>
              <w:right w:val="single" w:sz="4" w:space="0" w:color="auto"/>
            </w:tcBorders>
            <w:vAlign w:val="bottom"/>
          </w:tcPr>
          <w:p w14:paraId="3600B292"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3.33 e</w:t>
            </w:r>
          </w:p>
        </w:tc>
        <w:tc>
          <w:tcPr>
            <w:tcW w:w="1440" w:type="dxa"/>
            <w:tcBorders>
              <w:left w:val="single" w:sz="4" w:space="0" w:color="auto"/>
              <w:right w:val="single" w:sz="4" w:space="0" w:color="auto"/>
            </w:tcBorders>
            <w:vAlign w:val="bottom"/>
          </w:tcPr>
          <w:p w14:paraId="53CF627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19.25 </w:t>
            </w:r>
            <w:proofErr w:type="spellStart"/>
            <w:r w:rsidRPr="00F54E05">
              <w:rPr>
                <w:rFonts w:ascii="Arial" w:hAnsi="Arial" w:cs="Arial"/>
                <w:color w:val="000000"/>
                <w:sz w:val="20"/>
                <w:szCs w:val="20"/>
              </w:rPr>
              <w:t>ef</w:t>
            </w:r>
            <w:proofErr w:type="spellEnd"/>
          </w:p>
        </w:tc>
        <w:tc>
          <w:tcPr>
            <w:tcW w:w="1350" w:type="dxa"/>
            <w:tcBorders>
              <w:left w:val="single" w:sz="4" w:space="0" w:color="auto"/>
              <w:right w:val="single" w:sz="4" w:space="0" w:color="auto"/>
            </w:tcBorders>
            <w:vAlign w:val="bottom"/>
          </w:tcPr>
          <w:p w14:paraId="5601E18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37.33 hi</w:t>
            </w:r>
          </w:p>
        </w:tc>
        <w:tc>
          <w:tcPr>
            <w:tcW w:w="1350" w:type="dxa"/>
            <w:tcBorders>
              <w:left w:val="single" w:sz="4" w:space="0" w:color="auto"/>
              <w:right w:val="single" w:sz="4" w:space="0" w:color="auto"/>
            </w:tcBorders>
            <w:vAlign w:val="bottom"/>
          </w:tcPr>
          <w:p w14:paraId="2136A20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51.17</w:t>
            </w:r>
            <w:r>
              <w:rPr>
                <w:rFonts w:ascii="Arial" w:hAnsi="Arial" w:cs="Arial"/>
                <w:color w:val="000000"/>
                <w:sz w:val="20"/>
                <w:szCs w:val="20"/>
              </w:rPr>
              <w:t xml:space="preserve"> </w:t>
            </w:r>
            <w:r w:rsidRPr="00F54E05">
              <w:rPr>
                <w:rFonts w:ascii="Arial" w:hAnsi="Arial" w:cs="Arial"/>
                <w:color w:val="000000"/>
                <w:sz w:val="20"/>
                <w:szCs w:val="20"/>
              </w:rPr>
              <w:t>hi</w:t>
            </w:r>
          </w:p>
        </w:tc>
      </w:tr>
      <w:tr w:rsidR="00DD7207" w:rsidRPr="00F54E05" w14:paraId="74D79501" w14:textId="77777777" w:rsidTr="00DD7207">
        <w:trPr>
          <w:trHeight w:val="250"/>
        </w:trPr>
        <w:tc>
          <w:tcPr>
            <w:tcW w:w="1438" w:type="dxa"/>
            <w:tcBorders>
              <w:right w:val="single" w:sz="4" w:space="0" w:color="auto"/>
            </w:tcBorders>
            <w:vAlign w:val="bottom"/>
          </w:tcPr>
          <w:p w14:paraId="4EC14595"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1</w:t>
            </w:r>
          </w:p>
        </w:tc>
        <w:tc>
          <w:tcPr>
            <w:tcW w:w="1081" w:type="dxa"/>
            <w:tcBorders>
              <w:left w:val="single" w:sz="4" w:space="0" w:color="auto"/>
              <w:right w:val="single" w:sz="4" w:space="0" w:color="auto"/>
            </w:tcBorders>
            <w:vAlign w:val="bottom"/>
          </w:tcPr>
          <w:p w14:paraId="6797384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11.67 h</w:t>
            </w:r>
          </w:p>
        </w:tc>
        <w:tc>
          <w:tcPr>
            <w:tcW w:w="1170" w:type="dxa"/>
            <w:tcBorders>
              <w:left w:val="single" w:sz="4" w:space="0" w:color="auto"/>
              <w:right w:val="single" w:sz="4" w:space="0" w:color="auto"/>
            </w:tcBorders>
            <w:vAlign w:val="bottom"/>
          </w:tcPr>
          <w:p w14:paraId="2F57AD4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88.28 h</w:t>
            </w:r>
          </w:p>
        </w:tc>
        <w:tc>
          <w:tcPr>
            <w:tcW w:w="1170" w:type="dxa"/>
            <w:tcBorders>
              <w:left w:val="single" w:sz="4" w:space="0" w:color="auto"/>
              <w:right w:val="single" w:sz="4" w:space="0" w:color="auto"/>
            </w:tcBorders>
            <w:vAlign w:val="bottom"/>
          </w:tcPr>
          <w:p w14:paraId="519F455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203.33 g</w:t>
            </w:r>
          </w:p>
        </w:tc>
        <w:tc>
          <w:tcPr>
            <w:tcW w:w="1080" w:type="dxa"/>
            <w:tcBorders>
              <w:left w:val="single" w:sz="4" w:space="0" w:color="auto"/>
              <w:right w:val="single" w:sz="4" w:space="0" w:color="auto"/>
            </w:tcBorders>
            <w:vAlign w:val="bottom"/>
          </w:tcPr>
          <w:p w14:paraId="6633546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4.05 e</w:t>
            </w:r>
          </w:p>
        </w:tc>
        <w:tc>
          <w:tcPr>
            <w:tcW w:w="1081" w:type="dxa"/>
            <w:tcBorders>
              <w:left w:val="single" w:sz="4" w:space="0" w:color="auto"/>
              <w:right w:val="single" w:sz="4" w:space="0" w:color="auto"/>
            </w:tcBorders>
            <w:vAlign w:val="bottom"/>
          </w:tcPr>
          <w:p w14:paraId="5A399F5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19.17 g</w:t>
            </w:r>
          </w:p>
        </w:tc>
        <w:tc>
          <w:tcPr>
            <w:tcW w:w="990" w:type="dxa"/>
            <w:tcBorders>
              <w:left w:val="single" w:sz="4" w:space="0" w:color="auto"/>
              <w:right w:val="single" w:sz="4" w:space="0" w:color="auto"/>
            </w:tcBorders>
            <w:vAlign w:val="bottom"/>
          </w:tcPr>
          <w:p w14:paraId="6FA21DEC"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1.50 f</w:t>
            </w:r>
          </w:p>
        </w:tc>
        <w:tc>
          <w:tcPr>
            <w:tcW w:w="1170" w:type="dxa"/>
            <w:tcBorders>
              <w:left w:val="single" w:sz="4" w:space="0" w:color="auto"/>
              <w:right w:val="single" w:sz="4" w:space="0" w:color="auto"/>
            </w:tcBorders>
            <w:vAlign w:val="bottom"/>
          </w:tcPr>
          <w:p w14:paraId="3962E0B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1.83 f</w:t>
            </w:r>
          </w:p>
        </w:tc>
        <w:tc>
          <w:tcPr>
            <w:tcW w:w="1440" w:type="dxa"/>
            <w:tcBorders>
              <w:left w:val="single" w:sz="4" w:space="0" w:color="auto"/>
              <w:right w:val="single" w:sz="4" w:space="0" w:color="auto"/>
            </w:tcBorders>
            <w:vAlign w:val="bottom"/>
          </w:tcPr>
          <w:p w14:paraId="2153C19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15.26 g</w:t>
            </w:r>
          </w:p>
        </w:tc>
        <w:tc>
          <w:tcPr>
            <w:tcW w:w="1350" w:type="dxa"/>
            <w:tcBorders>
              <w:left w:val="single" w:sz="4" w:space="0" w:color="auto"/>
              <w:right w:val="single" w:sz="4" w:space="0" w:color="auto"/>
            </w:tcBorders>
            <w:vAlign w:val="bottom"/>
          </w:tcPr>
          <w:p w14:paraId="2536BA6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38.17 </w:t>
            </w:r>
            <w:proofErr w:type="spellStart"/>
            <w:r w:rsidRPr="00F54E05">
              <w:rPr>
                <w:rFonts w:ascii="Arial" w:hAnsi="Arial" w:cs="Arial"/>
                <w:color w:val="000000"/>
                <w:sz w:val="20"/>
                <w:szCs w:val="20"/>
              </w:rPr>
              <w:t>gh</w:t>
            </w:r>
            <w:proofErr w:type="spellEnd"/>
          </w:p>
        </w:tc>
        <w:tc>
          <w:tcPr>
            <w:tcW w:w="1350" w:type="dxa"/>
            <w:tcBorders>
              <w:left w:val="single" w:sz="4" w:space="0" w:color="auto"/>
              <w:right w:val="single" w:sz="4" w:space="0" w:color="auto"/>
            </w:tcBorders>
            <w:vAlign w:val="bottom"/>
          </w:tcPr>
          <w:p w14:paraId="3F993D7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w:t>
            </w:r>
            <w:r>
              <w:rPr>
                <w:rFonts w:ascii="Arial" w:hAnsi="Arial" w:cs="Arial"/>
                <w:color w:val="000000"/>
                <w:sz w:val="20"/>
                <w:szCs w:val="20"/>
              </w:rPr>
              <w:t>.00</w:t>
            </w:r>
            <w:r w:rsidRPr="00F54E05">
              <w:rPr>
                <w:rFonts w:ascii="Arial" w:hAnsi="Arial" w:cs="Arial"/>
                <w:color w:val="000000"/>
                <w:sz w:val="20"/>
                <w:szCs w:val="20"/>
              </w:rPr>
              <w:t xml:space="preserve"> </w:t>
            </w:r>
            <w:proofErr w:type="spellStart"/>
            <w:r w:rsidRPr="00F54E05">
              <w:rPr>
                <w:rFonts w:ascii="Arial" w:hAnsi="Arial" w:cs="Arial"/>
                <w:color w:val="000000"/>
                <w:sz w:val="20"/>
                <w:szCs w:val="20"/>
              </w:rPr>
              <w:t>gh</w:t>
            </w:r>
            <w:proofErr w:type="spellEnd"/>
          </w:p>
        </w:tc>
      </w:tr>
      <w:tr w:rsidR="00DD7207" w:rsidRPr="00F54E05" w14:paraId="68F69671" w14:textId="77777777" w:rsidTr="00DD7207">
        <w:trPr>
          <w:trHeight w:val="250"/>
        </w:trPr>
        <w:tc>
          <w:tcPr>
            <w:tcW w:w="1438" w:type="dxa"/>
            <w:tcBorders>
              <w:right w:val="single" w:sz="4" w:space="0" w:color="auto"/>
            </w:tcBorders>
            <w:vAlign w:val="bottom"/>
          </w:tcPr>
          <w:p w14:paraId="0D7C4FF6"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2</w:t>
            </w:r>
          </w:p>
        </w:tc>
        <w:tc>
          <w:tcPr>
            <w:tcW w:w="1081" w:type="dxa"/>
            <w:tcBorders>
              <w:left w:val="single" w:sz="4" w:space="0" w:color="auto"/>
              <w:right w:val="single" w:sz="4" w:space="0" w:color="auto"/>
            </w:tcBorders>
            <w:vAlign w:val="bottom"/>
          </w:tcPr>
          <w:p w14:paraId="751448EF"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14.42 h</w:t>
            </w:r>
          </w:p>
        </w:tc>
        <w:tc>
          <w:tcPr>
            <w:tcW w:w="1170" w:type="dxa"/>
            <w:tcBorders>
              <w:left w:val="single" w:sz="4" w:space="0" w:color="auto"/>
              <w:right w:val="single" w:sz="4" w:space="0" w:color="auto"/>
            </w:tcBorders>
            <w:vAlign w:val="bottom"/>
          </w:tcPr>
          <w:p w14:paraId="263EFE5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96.42 g</w:t>
            </w:r>
          </w:p>
        </w:tc>
        <w:tc>
          <w:tcPr>
            <w:tcW w:w="1170" w:type="dxa"/>
            <w:tcBorders>
              <w:left w:val="single" w:sz="4" w:space="0" w:color="auto"/>
              <w:right w:val="single" w:sz="4" w:space="0" w:color="auto"/>
            </w:tcBorders>
            <w:vAlign w:val="bottom"/>
          </w:tcPr>
          <w:p w14:paraId="59B06A2E"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299.83 f</w:t>
            </w:r>
          </w:p>
        </w:tc>
        <w:tc>
          <w:tcPr>
            <w:tcW w:w="1080" w:type="dxa"/>
            <w:tcBorders>
              <w:left w:val="single" w:sz="4" w:space="0" w:color="auto"/>
              <w:right w:val="single" w:sz="4" w:space="0" w:color="auto"/>
            </w:tcBorders>
            <w:vAlign w:val="bottom"/>
          </w:tcPr>
          <w:p w14:paraId="5FE65C5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4.67 de</w:t>
            </w:r>
          </w:p>
        </w:tc>
        <w:tc>
          <w:tcPr>
            <w:tcW w:w="1081" w:type="dxa"/>
            <w:tcBorders>
              <w:left w:val="single" w:sz="4" w:space="0" w:color="auto"/>
              <w:right w:val="single" w:sz="4" w:space="0" w:color="auto"/>
            </w:tcBorders>
            <w:vAlign w:val="bottom"/>
          </w:tcPr>
          <w:p w14:paraId="2371A2E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22.33 e</w:t>
            </w:r>
          </w:p>
        </w:tc>
        <w:tc>
          <w:tcPr>
            <w:tcW w:w="990" w:type="dxa"/>
            <w:tcBorders>
              <w:left w:val="single" w:sz="4" w:space="0" w:color="auto"/>
              <w:right w:val="single" w:sz="4" w:space="0" w:color="auto"/>
            </w:tcBorders>
            <w:vAlign w:val="bottom"/>
          </w:tcPr>
          <w:p w14:paraId="5983CA0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2.11 </w:t>
            </w:r>
            <w:proofErr w:type="spellStart"/>
            <w:r w:rsidRPr="00F54E05">
              <w:rPr>
                <w:rFonts w:ascii="Arial" w:hAnsi="Arial" w:cs="Arial"/>
                <w:color w:val="000000"/>
                <w:sz w:val="20"/>
                <w:szCs w:val="20"/>
              </w:rPr>
              <w:t>ef</w:t>
            </w:r>
            <w:proofErr w:type="spellEnd"/>
          </w:p>
        </w:tc>
        <w:tc>
          <w:tcPr>
            <w:tcW w:w="1170" w:type="dxa"/>
            <w:tcBorders>
              <w:left w:val="single" w:sz="4" w:space="0" w:color="auto"/>
              <w:right w:val="single" w:sz="4" w:space="0" w:color="auto"/>
            </w:tcBorders>
            <w:vAlign w:val="bottom"/>
          </w:tcPr>
          <w:p w14:paraId="2FE9E19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3.02 </w:t>
            </w:r>
            <w:proofErr w:type="spellStart"/>
            <w:r w:rsidRPr="00F54E05">
              <w:rPr>
                <w:rFonts w:ascii="Arial" w:hAnsi="Arial" w:cs="Arial"/>
                <w:color w:val="000000"/>
                <w:sz w:val="20"/>
                <w:szCs w:val="20"/>
              </w:rPr>
              <w:t>ef</w:t>
            </w:r>
            <w:proofErr w:type="spellEnd"/>
          </w:p>
        </w:tc>
        <w:tc>
          <w:tcPr>
            <w:tcW w:w="1440" w:type="dxa"/>
            <w:tcBorders>
              <w:left w:val="single" w:sz="4" w:space="0" w:color="auto"/>
              <w:right w:val="single" w:sz="4" w:space="0" w:color="auto"/>
            </w:tcBorders>
            <w:vAlign w:val="bottom"/>
          </w:tcPr>
          <w:p w14:paraId="3A7FDAB6"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18.08 f</w:t>
            </w:r>
          </w:p>
        </w:tc>
        <w:tc>
          <w:tcPr>
            <w:tcW w:w="1350" w:type="dxa"/>
            <w:tcBorders>
              <w:left w:val="single" w:sz="4" w:space="0" w:color="auto"/>
              <w:right w:val="single" w:sz="4" w:space="0" w:color="auto"/>
            </w:tcBorders>
            <w:vAlign w:val="bottom"/>
          </w:tcPr>
          <w:p w14:paraId="55F639D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36.83 </w:t>
            </w:r>
            <w:proofErr w:type="spellStart"/>
            <w:r w:rsidRPr="00F54E05">
              <w:rPr>
                <w:rFonts w:ascii="Arial" w:hAnsi="Arial" w:cs="Arial"/>
                <w:color w:val="000000"/>
                <w:sz w:val="20"/>
                <w:szCs w:val="20"/>
              </w:rPr>
              <w:t>i</w:t>
            </w:r>
            <w:proofErr w:type="spellEnd"/>
          </w:p>
        </w:tc>
        <w:tc>
          <w:tcPr>
            <w:tcW w:w="1350" w:type="dxa"/>
            <w:tcBorders>
              <w:left w:val="single" w:sz="4" w:space="0" w:color="auto"/>
              <w:right w:val="single" w:sz="4" w:space="0" w:color="auto"/>
            </w:tcBorders>
            <w:vAlign w:val="bottom"/>
          </w:tcPr>
          <w:p w14:paraId="62155F5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50.17 </w:t>
            </w:r>
            <w:proofErr w:type="spellStart"/>
            <w:r w:rsidRPr="00F54E05">
              <w:rPr>
                <w:rFonts w:ascii="Arial" w:hAnsi="Arial" w:cs="Arial"/>
                <w:color w:val="000000"/>
                <w:sz w:val="20"/>
                <w:szCs w:val="20"/>
              </w:rPr>
              <w:t>i</w:t>
            </w:r>
            <w:proofErr w:type="spellEnd"/>
          </w:p>
        </w:tc>
      </w:tr>
      <w:tr w:rsidR="00DD7207" w:rsidRPr="00F54E05" w14:paraId="1BEC3706" w14:textId="77777777" w:rsidTr="00DD7207">
        <w:trPr>
          <w:trHeight w:val="250"/>
        </w:trPr>
        <w:tc>
          <w:tcPr>
            <w:tcW w:w="1438" w:type="dxa"/>
            <w:tcBorders>
              <w:right w:val="single" w:sz="4" w:space="0" w:color="auto"/>
            </w:tcBorders>
            <w:vAlign w:val="bottom"/>
          </w:tcPr>
          <w:p w14:paraId="56F65C18" w14:textId="77777777" w:rsidR="00DD7207" w:rsidRPr="00F54E05" w:rsidRDefault="00DD7207" w:rsidP="00DD7207">
            <w:pPr>
              <w:jc w:val="center"/>
              <w:rPr>
                <w:rFonts w:ascii="Arial" w:hAnsi="Arial" w:cs="Arial"/>
                <w:color w:val="000000"/>
                <w:sz w:val="20"/>
                <w:szCs w:val="20"/>
              </w:rPr>
            </w:pPr>
            <w:r w:rsidRPr="00F54E05">
              <w:rPr>
                <w:rFonts w:ascii="Arial" w:hAnsi="Arial" w:cs="Arial"/>
                <w:color w:val="000000"/>
                <w:sz w:val="20"/>
                <w:szCs w:val="20"/>
              </w:rPr>
              <w:t>T</w:t>
            </w:r>
            <w:r w:rsidRPr="00F54E05">
              <w:rPr>
                <w:rFonts w:ascii="Arial" w:hAnsi="Arial" w:cs="Arial"/>
                <w:color w:val="000000"/>
                <w:sz w:val="20"/>
                <w:szCs w:val="20"/>
                <w:vertAlign w:val="subscript"/>
              </w:rPr>
              <w:t>3</w:t>
            </w:r>
            <w:r w:rsidRPr="00F54E05">
              <w:rPr>
                <w:rFonts w:ascii="Arial" w:hAnsi="Arial" w:cs="Arial"/>
                <w:color w:val="000000"/>
                <w:sz w:val="20"/>
                <w:szCs w:val="20"/>
              </w:rPr>
              <w:t>F</w:t>
            </w:r>
            <w:r w:rsidRPr="00F54E05">
              <w:rPr>
                <w:rFonts w:ascii="Arial" w:hAnsi="Arial" w:cs="Arial"/>
                <w:color w:val="000000"/>
                <w:sz w:val="20"/>
                <w:szCs w:val="20"/>
                <w:vertAlign w:val="subscript"/>
              </w:rPr>
              <w:t>3</w:t>
            </w:r>
          </w:p>
        </w:tc>
        <w:tc>
          <w:tcPr>
            <w:tcW w:w="1081" w:type="dxa"/>
            <w:tcBorders>
              <w:left w:val="single" w:sz="4" w:space="0" w:color="auto"/>
              <w:right w:val="single" w:sz="4" w:space="0" w:color="auto"/>
            </w:tcBorders>
            <w:vAlign w:val="bottom"/>
          </w:tcPr>
          <w:p w14:paraId="4437E5E7"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19.58 g</w:t>
            </w:r>
          </w:p>
        </w:tc>
        <w:tc>
          <w:tcPr>
            <w:tcW w:w="1170" w:type="dxa"/>
            <w:tcBorders>
              <w:left w:val="single" w:sz="4" w:space="0" w:color="auto"/>
              <w:right w:val="single" w:sz="4" w:space="0" w:color="auto"/>
            </w:tcBorders>
            <w:vAlign w:val="bottom"/>
          </w:tcPr>
          <w:p w14:paraId="2F7B98F3"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117.35 de</w:t>
            </w:r>
          </w:p>
        </w:tc>
        <w:tc>
          <w:tcPr>
            <w:tcW w:w="1170" w:type="dxa"/>
            <w:tcBorders>
              <w:left w:val="single" w:sz="4" w:space="0" w:color="auto"/>
              <w:right w:val="single" w:sz="4" w:space="0" w:color="auto"/>
            </w:tcBorders>
            <w:vAlign w:val="bottom"/>
          </w:tcPr>
          <w:p w14:paraId="33A76770"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322.17 e</w:t>
            </w:r>
          </w:p>
        </w:tc>
        <w:tc>
          <w:tcPr>
            <w:tcW w:w="1080" w:type="dxa"/>
            <w:tcBorders>
              <w:left w:val="single" w:sz="4" w:space="0" w:color="auto"/>
              <w:right w:val="single" w:sz="4" w:space="0" w:color="auto"/>
            </w:tcBorders>
            <w:vAlign w:val="bottom"/>
          </w:tcPr>
          <w:p w14:paraId="38380044"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5.50 </w:t>
            </w:r>
            <w:proofErr w:type="spellStart"/>
            <w:r w:rsidRPr="00F54E05">
              <w:rPr>
                <w:rFonts w:ascii="Arial" w:hAnsi="Arial" w:cs="Arial"/>
                <w:color w:val="000000"/>
                <w:sz w:val="20"/>
                <w:szCs w:val="20"/>
              </w:rPr>
              <w:t>bcd</w:t>
            </w:r>
            <w:proofErr w:type="spellEnd"/>
          </w:p>
        </w:tc>
        <w:tc>
          <w:tcPr>
            <w:tcW w:w="1081" w:type="dxa"/>
            <w:tcBorders>
              <w:left w:val="single" w:sz="4" w:space="0" w:color="auto"/>
              <w:right w:val="single" w:sz="4" w:space="0" w:color="auto"/>
            </w:tcBorders>
            <w:vAlign w:val="bottom"/>
          </w:tcPr>
          <w:p w14:paraId="576EFC9B"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28.00 c</w:t>
            </w:r>
          </w:p>
        </w:tc>
        <w:tc>
          <w:tcPr>
            <w:tcW w:w="990" w:type="dxa"/>
            <w:tcBorders>
              <w:left w:val="single" w:sz="4" w:space="0" w:color="auto"/>
              <w:right w:val="single" w:sz="4" w:space="0" w:color="auto"/>
            </w:tcBorders>
            <w:vAlign w:val="bottom"/>
          </w:tcPr>
          <w:p w14:paraId="57DDA039"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2.67 de</w:t>
            </w:r>
          </w:p>
        </w:tc>
        <w:tc>
          <w:tcPr>
            <w:tcW w:w="1170" w:type="dxa"/>
            <w:tcBorders>
              <w:left w:val="single" w:sz="4" w:space="0" w:color="auto"/>
              <w:right w:val="single" w:sz="4" w:space="0" w:color="auto"/>
            </w:tcBorders>
            <w:vAlign w:val="bottom"/>
          </w:tcPr>
          <w:p w14:paraId="6C588358"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3.50 de</w:t>
            </w:r>
          </w:p>
        </w:tc>
        <w:tc>
          <w:tcPr>
            <w:tcW w:w="1440" w:type="dxa"/>
            <w:tcBorders>
              <w:left w:val="single" w:sz="4" w:space="0" w:color="auto"/>
              <w:right w:val="single" w:sz="4" w:space="0" w:color="auto"/>
            </w:tcBorders>
            <w:vAlign w:val="bottom"/>
          </w:tcPr>
          <w:p w14:paraId="1AB3C29A"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 xml:space="preserve">19.75 </w:t>
            </w:r>
            <w:proofErr w:type="spellStart"/>
            <w:r w:rsidRPr="00F54E05">
              <w:rPr>
                <w:rFonts w:ascii="Arial" w:hAnsi="Arial" w:cs="Arial"/>
                <w:color w:val="000000"/>
                <w:sz w:val="20"/>
                <w:szCs w:val="20"/>
              </w:rPr>
              <w:t>ef</w:t>
            </w:r>
            <w:proofErr w:type="spellEnd"/>
          </w:p>
        </w:tc>
        <w:tc>
          <w:tcPr>
            <w:tcW w:w="1350" w:type="dxa"/>
            <w:tcBorders>
              <w:left w:val="single" w:sz="4" w:space="0" w:color="auto"/>
              <w:right w:val="single" w:sz="4" w:space="0" w:color="auto"/>
            </w:tcBorders>
            <w:vAlign w:val="bottom"/>
          </w:tcPr>
          <w:p w14:paraId="7D3D5CB1"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39</w:t>
            </w:r>
            <w:r>
              <w:rPr>
                <w:rFonts w:ascii="Arial" w:hAnsi="Arial" w:cs="Arial"/>
                <w:color w:val="000000"/>
                <w:sz w:val="20"/>
                <w:szCs w:val="20"/>
              </w:rPr>
              <w:t>.00</w:t>
            </w:r>
            <w:r w:rsidRPr="00F54E05">
              <w:rPr>
                <w:rFonts w:ascii="Arial" w:hAnsi="Arial" w:cs="Arial"/>
                <w:color w:val="000000"/>
                <w:sz w:val="20"/>
                <w:szCs w:val="20"/>
              </w:rPr>
              <w:t xml:space="preserve"> g</w:t>
            </w:r>
          </w:p>
        </w:tc>
        <w:tc>
          <w:tcPr>
            <w:tcW w:w="1350" w:type="dxa"/>
            <w:tcBorders>
              <w:left w:val="single" w:sz="4" w:space="0" w:color="auto"/>
              <w:right w:val="single" w:sz="4" w:space="0" w:color="auto"/>
            </w:tcBorders>
            <w:vAlign w:val="bottom"/>
          </w:tcPr>
          <w:p w14:paraId="3619EED5" w14:textId="77777777" w:rsidR="00DD7207" w:rsidRPr="00F54E05" w:rsidRDefault="00DD7207" w:rsidP="00DD7207">
            <w:pPr>
              <w:rPr>
                <w:rFonts w:ascii="Arial" w:hAnsi="Arial" w:cs="Arial"/>
                <w:color w:val="000000"/>
                <w:sz w:val="20"/>
                <w:szCs w:val="20"/>
              </w:rPr>
            </w:pPr>
            <w:r w:rsidRPr="00F54E05">
              <w:rPr>
                <w:rFonts w:ascii="Arial" w:hAnsi="Arial" w:cs="Arial"/>
                <w:color w:val="000000"/>
                <w:sz w:val="20"/>
                <w:szCs w:val="20"/>
              </w:rPr>
              <w:t>52.17</w:t>
            </w:r>
            <w:r>
              <w:rPr>
                <w:rFonts w:ascii="Arial" w:hAnsi="Arial" w:cs="Arial"/>
                <w:color w:val="000000"/>
                <w:sz w:val="20"/>
                <w:szCs w:val="20"/>
              </w:rPr>
              <w:t xml:space="preserve"> </w:t>
            </w:r>
            <w:proofErr w:type="spellStart"/>
            <w:r w:rsidRPr="00F54E05">
              <w:rPr>
                <w:rFonts w:ascii="Arial" w:hAnsi="Arial" w:cs="Arial"/>
                <w:color w:val="000000"/>
                <w:sz w:val="20"/>
                <w:szCs w:val="20"/>
              </w:rPr>
              <w:t>gh</w:t>
            </w:r>
            <w:proofErr w:type="spellEnd"/>
          </w:p>
        </w:tc>
      </w:tr>
      <w:tr w:rsidR="00DD7207" w:rsidRPr="00F54E05" w14:paraId="38C31692" w14:textId="77777777" w:rsidTr="00DD7207">
        <w:trPr>
          <w:trHeight w:val="250"/>
        </w:trPr>
        <w:tc>
          <w:tcPr>
            <w:tcW w:w="1438" w:type="dxa"/>
            <w:tcBorders>
              <w:right w:val="single" w:sz="4" w:space="0" w:color="auto"/>
            </w:tcBorders>
            <w:hideMark/>
          </w:tcPr>
          <w:p w14:paraId="5007AC42" w14:textId="77777777" w:rsidR="00DD7207" w:rsidRPr="00F54E05" w:rsidRDefault="00DD7207" w:rsidP="00DD7207">
            <w:pPr>
              <w:jc w:val="center"/>
              <w:rPr>
                <w:rFonts w:ascii="Arial" w:eastAsia="Times New Roman" w:hAnsi="Arial" w:cs="Arial"/>
                <w:color w:val="000000"/>
                <w:sz w:val="20"/>
                <w:szCs w:val="20"/>
              </w:rPr>
            </w:pPr>
            <w:proofErr w:type="gramStart"/>
            <w:r w:rsidRPr="00F54E05">
              <w:rPr>
                <w:rFonts w:ascii="Arial" w:eastAsia="Times New Roman" w:hAnsi="Arial" w:cs="Arial"/>
                <w:color w:val="000000"/>
                <w:sz w:val="20"/>
                <w:szCs w:val="20"/>
              </w:rPr>
              <w:t>LSD(</w:t>
            </w:r>
            <w:proofErr w:type="gramEnd"/>
            <w:r w:rsidRPr="00F54E05">
              <w:rPr>
                <w:rFonts w:ascii="Arial" w:eastAsia="Times New Roman" w:hAnsi="Arial" w:cs="Arial"/>
                <w:color w:val="000000"/>
                <w:sz w:val="20"/>
                <w:szCs w:val="20"/>
              </w:rPr>
              <w:t>0.05)</w:t>
            </w:r>
          </w:p>
        </w:tc>
        <w:tc>
          <w:tcPr>
            <w:tcW w:w="1081" w:type="dxa"/>
            <w:tcBorders>
              <w:left w:val="single" w:sz="4" w:space="0" w:color="auto"/>
              <w:right w:val="single" w:sz="4" w:space="0" w:color="auto"/>
            </w:tcBorders>
          </w:tcPr>
          <w:p w14:paraId="516839F7" w14:textId="77777777" w:rsidR="00DD7207" w:rsidRPr="00F54E05" w:rsidRDefault="00DD7207" w:rsidP="00DD7207">
            <w:pPr>
              <w:rPr>
                <w:rFonts w:ascii="Arial" w:eastAsia="Times New Roman" w:hAnsi="Arial" w:cs="Arial"/>
                <w:color w:val="000000"/>
                <w:sz w:val="20"/>
                <w:szCs w:val="20"/>
              </w:rPr>
            </w:pPr>
            <w:r w:rsidRPr="00F54E05">
              <w:rPr>
                <w:rFonts w:ascii="Arial" w:eastAsiaTheme="minorHAnsi" w:hAnsi="Arial" w:cs="Arial"/>
                <w:sz w:val="20"/>
                <w:szCs w:val="20"/>
              </w:rPr>
              <w:t>3.6289</w:t>
            </w:r>
          </w:p>
        </w:tc>
        <w:tc>
          <w:tcPr>
            <w:tcW w:w="1170" w:type="dxa"/>
            <w:tcBorders>
              <w:left w:val="single" w:sz="4" w:space="0" w:color="auto"/>
              <w:right w:val="single" w:sz="4" w:space="0" w:color="auto"/>
            </w:tcBorders>
          </w:tcPr>
          <w:p w14:paraId="26849857"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4.0635</w:t>
            </w:r>
          </w:p>
        </w:tc>
        <w:tc>
          <w:tcPr>
            <w:tcW w:w="1170" w:type="dxa"/>
            <w:tcBorders>
              <w:left w:val="single" w:sz="4" w:space="0" w:color="auto"/>
              <w:right w:val="single" w:sz="4" w:space="0" w:color="auto"/>
            </w:tcBorders>
          </w:tcPr>
          <w:p w14:paraId="47D512C1"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11.827</w:t>
            </w:r>
          </w:p>
        </w:tc>
        <w:tc>
          <w:tcPr>
            <w:tcW w:w="1080" w:type="dxa"/>
            <w:tcBorders>
              <w:left w:val="single" w:sz="4" w:space="0" w:color="auto"/>
              <w:right w:val="single" w:sz="4" w:space="0" w:color="auto"/>
            </w:tcBorders>
          </w:tcPr>
          <w:p w14:paraId="543D4516"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1.1757</w:t>
            </w:r>
          </w:p>
        </w:tc>
        <w:tc>
          <w:tcPr>
            <w:tcW w:w="1081" w:type="dxa"/>
            <w:tcBorders>
              <w:left w:val="single" w:sz="4" w:space="0" w:color="auto"/>
              <w:right w:val="single" w:sz="4" w:space="0" w:color="auto"/>
            </w:tcBorders>
          </w:tcPr>
          <w:p w14:paraId="4D904810" w14:textId="77777777" w:rsidR="00DD7207" w:rsidRPr="00F54E05" w:rsidRDefault="00DD7207" w:rsidP="00DD7207">
            <w:pPr>
              <w:tabs>
                <w:tab w:val="left" w:pos="2160"/>
                <w:tab w:val="left" w:pos="3360"/>
                <w:tab w:val="left" w:pos="7080"/>
              </w:tabs>
              <w:autoSpaceDE w:val="0"/>
              <w:autoSpaceDN w:val="0"/>
              <w:adjustRightInd w:val="0"/>
              <w:rPr>
                <w:rFonts w:ascii="Arial" w:hAnsi="Arial" w:cs="Arial"/>
                <w:sz w:val="20"/>
                <w:szCs w:val="20"/>
              </w:rPr>
            </w:pPr>
            <w:r w:rsidRPr="00F54E05">
              <w:rPr>
                <w:rFonts w:ascii="Arial" w:eastAsiaTheme="minorHAnsi" w:hAnsi="Arial" w:cs="Arial"/>
                <w:sz w:val="20"/>
                <w:szCs w:val="20"/>
              </w:rPr>
              <w:t>1.6497</w:t>
            </w:r>
          </w:p>
        </w:tc>
        <w:tc>
          <w:tcPr>
            <w:tcW w:w="990" w:type="dxa"/>
            <w:tcBorders>
              <w:left w:val="single" w:sz="4" w:space="0" w:color="auto"/>
              <w:right w:val="single" w:sz="4" w:space="0" w:color="auto"/>
            </w:tcBorders>
          </w:tcPr>
          <w:p w14:paraId="33297D4F" w14:textId="77777777" w:rsidR="00DD7207" w:rsidRPr="00F54E05" w:rsidRDefault="00DD7207" w:rsidP="00DD7207">
            <w:pPr>
              <w:tabs>
                <w:tab w:val="left" w:pos="2160"/>
                <w:tab w:val="left" w:pos="3360"/>
                <w:tab w:val="left" w:pos="7080"/>
              </w:tabs>
              <w:autoSpaceDE w:val="0"/>
              <w:autoSpaceDN w:val="0"/>
              <w:adjustRightInd w:val="0"/>
              <w:jc w:val="center"/>
              <w:rPr>
                <w:rFonts w:ascii="Arial" w:hAnsi="Arial" w:cs="Arial"/>
                <w:sz w:val="20"/>
                <w:szCs w:val="20"/>
              </w:rPr>
            </w:pPr>
            <w:r w:rsidRPr="00F54E05">
              <w:rPr>
                <w:rFonts w:ascii="Arial" w:eastAsiaTheme="minorHAnsi" w:hAnsi="Arial" w:cs="Arial"/>
                <w:sz w:val="20"/>
                <w:szCs w:val="20"/>
              </w:rPr>
              <w:t>0.7648</w:t>
            </w:r>
          </w:p>
        </w:tc>
        <w:tc>
          <w:tcPr>
            <w:tcW w:w="1170" w:type="dxa"/>
            <w:tcBorders>
              <w:left w:val="single" w:sz="4" w:space="0" w:color="auto"/>
              <w:right w:val="single" w:sz="4" w:space="0" w:color="auto"/>
            </w:tcBorders>
          </w:tcPr>
          <w:p w14:paraId="59B8FDF7" w14:textId="77777777" w:rsidR="00DD7207" w:rsidRPr="00F54E05" w:rsidRDefault="00DD7207" w:rsidP="00DD7207">
            <w:pPr>
              <w:rPr>
                <w:rFonts w:ascii="Arial" w:eastAsia="Times New Roman" w:hAnsi="Arial" w:cs="Arial"/>
                <w:color w:val="000000"/>
                <w:sz w:val="20"/>
                <w:szCs w:val="20"/>
              </w:rPr>
            </w:pPr>
            <w:r w:rsidRPr="00F54E05">
              <w:rPr>
                <w:rFonts w:ascii="Arial" w:eastAsiaTheme="minorHAnsi" w:hAnsi="Arial" w:cs="Arial"/>
                <w:sz w:val="20"/>
                <w:szCs w:val="20"/>
              </w:rPr>
              <w:t>1.4893</w:t>
            </w:r>
          </w:p>
        </w:tc>
        <w:tc>
          <w:tcPr>
            <w:tcW w:w="1440" w:type="dxa"/>
            <w:tcBorders>
              <w:left w:val="single" w:sz="4" w:space="0" w:color="auto"/>
              <w:bottom w:val="single" w:sz="4" w:space="0" w:color="000000" w:themeColor="text1"/>
              <w:right w:val="single" w:sz="4" w:space="0" w:color="auto"/>
            </w:tcBorders>
          </w:tcPr>
          <w:p w14:paraId="28F3C466" w14:textId="77777777" w:rsidR="00DD7207" w:rsidRPr="00F54E05" w:rsidRDefault="00DD7207" w:rsidP="00DD7207">
            <w:pPr>
              <w:rPr>
                <w:rFonts w:ascii="Arial" w:eastAsia="Times New Roman" w:hAnsi="Arial" w:cs="Arial"/>
                <w:color w:val="000000"/>
                <w:sz w:val="20"/>
                <w:szCs w:val="20"/>
              </w:rPr>
            </w:pPr>
            <w:r w:rsidRPr="00F54E05">
              <w:rPr>
                <w:rFonts w:ascii="Arial" w:hAnsi="Arial" w:cs="Arial"/>
                <w:sz w:val="20"/>
                <w:szCs w:val="20"/>
              </w:rPr>
              <w:t>2.4333</w:t>
            </w:r>
          </w:p>
        </w:tc>
        <w:tc>
          <w:tcPr>
            <w:tcW w:w="1350" w:type="dxa"/>
            <w:tcBorders>
              <w:left w:val="single" w:sz="4" w:space="0" w:color="auto"/>
              <w:bottom w:val="single" w:sz="4" w:space="0" w:color="000000" w:themeColor="text1"/>
              <w:right w:val="single" w:sz="4" w:space="0" w:color="auto"/>
            </w:tcBorders>
          </w:tcPr>
          <w:p w14:paraId="2AC24477" w14:textId="77777777" w:rsidR="00DD7207" w:rsidRPr="00F54E05" w:rsidRDefault="00DD7207" w:rsidP="00DD7207">
            <w:pPr>
              <w:rPr>
                <w:rFonts w:ascii="Arial" w:eastAsiaTheme="minorHAnsi" w:hAnsi="Arial" w:cs="Arial"/>
                <w:sz w:val="20"/>
                <w:szCs w:val="20"/>
              </w:rPr>
            </w:pPr>
            <w:r w:rsidRPr="00F54E05">
              <w:rPr>
                <w:rFonts w:ascii="Arial" w:hAnsi="Arial" w:cs="Arial"/>
                <w:sz w:val="20"/>
                <w:szCs w:val="20"/>
              </w:rPr>
              <w:t>1.0467</w:t>
            </w:r>
          </w:p>
        </w:tc>
        <w:tc>
          <w:tcPr>
            <w:tcW w:w="1350" w:type="dxa"/>
            <w:tcBorders>
              <w:left w:val="single" w:sz="4" w:space="0" w:color="auto"/>
              <w:bottom w:val="single" w:sz="4" w:space="0" w:color="000000" w:themeColor="text1"/>
              <w:right w:val="single" w:sz="4" w:space="0" w:color="auto"/>
            </w:tcBorders>
          </w:tcPr>
          <w:p w14:paraId="79C940AD" w14:textId="77777777" w:rsidR="00DD7207" w:rsidRPr="00F54E05" w:rsidRDefault="00DD7207" w:rsidP="00DD7207">
            <w:pPr>
              <w:rPr>
                <w:rFonts w:ascii="Arial" w:eastAsiaTheme="minorHAnsi" w:hAnsi="Arial" w:cs="Arial"/>
                <w:sz w:val="20"/>
                <w:szCs w:val="20"/>
              </w:rPr>
            </w:pPr>
            <w:r w:rsidRPr="00F54E05">
              <w:rPr>
                <w:rFonts w:ascii="Arial" w:eastAsia="Times New Roman" w:hAnsi="Arial" w:cs="Arial"/>
                <w:color w:val="000000"/>
                <w:sz w:val="20"/>
                <w:szCs w:val="20"/>
              </w:rPr>
              <w:t>1.6497</w:t>
            </w:r>
          </w:p>
        </w:tc>
      </w:tr>
      <w:tr w:rsidR="00DD7207" w:rsidRPr="00F54E05" w14:paraId="7BBF36D5" w14:textId="77777777" w:rsidTr="00DD7207">
        <w:trPr>
          <w:trHeight w:val="250"/>
        </w:trPr>
        <w:tc>
          <w:tcPr>
            <w:tcW w:w="1438" w:type="dxa"/>
            <w:tcBorders>
              <w:right w:val="single" w:sz="4" w:space="0" w:color="auto"/>
            </w:tcBorders>
            <w:hideMark/>
          </w:tcPr>
          <w:p w14:paraId="2F45C445" w14:textId="77777777" w:rsidR="00DD7207" w:rsidRPr="00F54E05" w:rsidRDefault="00DD7207" w:rsidP="00DD7207">
            <w:pPr>
              <w:jc w:val="center"/>
              <w:rPr>
                <w:rFonts w:ascii="Arial" w:eastAsia="Times New Roman" w:hAnsi="Arial" w:cs="Arial"/>
                <w:color w:val="000000"/>
                <w:sz w:val="20"/>
                <w:szCs w:val="20"/>
              </w:rPr>
            </w:pPr>
            <w:r w:rsidRPr="00F54E05">
              <w:rPr>
                <w:rFonts w:ascii="Arial" w:eastAsia="Times New Roman" w:hAnsi="Arial" w:cs="Arial"/>
                <w:color w:val="000000"/>
                <w:sz w:val="20"/>
                <w:szCs w:val="20"/>
              </w:rPr>
              <w:t>CV%</w:t>
            </w:r>
          </w:p>
        </w:tc>
        <w:tc>
          <w:tcPr>
            <w:tcW w:w="1081" w:type="dxa"/>
            <w:tcBorders>
              <w:left w:val="single" w:sz="4" w:space="0" w:color="auto"/>
              <w:right w:val="single" w:sz="4" w:space="0" w:color="auto"/>
            </w:tcBorders>
          </w:tcPr>
          <w:p w14:paraId="22874DC1"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bCs/>
                <w:sz w:val="20"/>
                <w:szCs w:val="20"/>
              </w:rPr>
              <w:t>4.79</w:t>
            </w:r>
          </w:p>
        </w:tc>
        <w:tc>
          <w:tcPr>
            <w:tcW w:w="1170" w:type="dxa"/>
            <w:tcBorders>
              <w:left w:val="single" w:sz="4" w:space="0" w:color="auto"/>
              <w:right w:val="single" w:sz="4" w:space="0" w:color="auto"/>
            </w:tcBorders>
          </w:tcPr>
          <w:p w14:paraId="3BBEB1EA"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3.80</w:t>
            </w:r>
          </w:p>
        </w:tc>
        <w:tc>
          <w:tcPr>
            <w:tcW w:w="1170" w:type="dxa"/>
            <w:tcBorders>
              <w:left w:val="single" w:sz="4" w:space="0" w:color="auto"/>
              <w:right w:val="single" w:sz="4" w:space="0" w:color="auto"/>
            </w:tcBorders>
          </w:tcPr>
          <w:p w14:paraId="1DBC3ED1"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7.5</w:t>
            </w:r>
          </w:p>
        </w:tc>
        <w:tc>
          <w:tcPr>
            <w:tcW w:w="1080" w:type="dxa"/>
            <w:tcBorders>
              <w:left w:val="single" w:sz="4" w:space="0" w:color="auto"/>
              <w:right w:val="single" w:sz="4" w:space="0" w:color="auto"/>
            </w:tcBorders>
          </w:tcPr>
          <w:p w14:paraId="59C2A57A"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6.32</w:t>
            </w:r>
          </w:p>
        </w:tc>
        <w:tc>
          <w:tcPr>
            <w:tcW w:w="1081" w:type="dxa"/>
            <w:tcBorders>
              <w:left w:val="single" w:sz="4" w:space="0" w:color="auto"/>
              <w:right w:val="single" w:sz="4" w:space="0" w:color="auto"/>
            </w:tcBorders>
          </w:tcPr>
          <w:p w14:paraId="1B531316"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4.53</w:t>
            </w:r>
          </w:p>
        </w:tc>
        <w:tc>
          <w:tcPr>
            <w:tcW w:w="990" w:type="dxa"/>
            <w:tcBorders>
              <w:left w:val="single" w:sz="4" w:space="0" w:color="auto"/>
              <w:right w:val="single" w:sz="4" w:space="0" w:color="auto"/>
            </w:tcBorders>
          </w:tcPr>
          <w:p w14:paraId="5D0FFDB2" w14:textId="77777777" w:rsidR="00DD7207" w:rsidRPr="00F54E05" w:rsidRDefault="00DD7207" w:rsidP="00DD7207">
            <w:pPr>
              <w:tabs>
                <w:tab w:val="left" w:pos="1440"/>
              </w:tabs>
              <w:autoSpaceDE w:val="0"/>
              <w:autoSpaceDN w:val="0"/>
              <w:adjustRightInd w:val="0"/>
              <w:rPr>
                <w:rFonts w:ascii="Arial" w:hAnsi="Arial" w:cs="Arial"/>
                <w:sz w:val="20"/>
                <w:szCs w:val="20"/>
              </w:rPr>
            </w:pPr>
            <w:r w:rsidRPr="00F54E05">
              <w:rPr>
                <w:rFonts w:ascii="Arial" w:hAnsi="Arial" w:cs="Arial"/>
                <w:bCs/>
                <w:sz w:val="20"/>
                <w:szCs w:val="20"/>
              </w:rPr>
              <w:t>2.46</w:t>
            </w:r>
          </w:p>
        </w:tc>
        <w:tc>
          <w:tcPr>
            <w:tcW w:w="1170" w:type="dxa"/>
            <w:tcBorders>
              <w:left w:val="single" w:sz="4" w:space="0" w:color="auto"/>
              <w:bottom w:val="single" w:sz="4" w:space="0" w:color="auto"/>
              <w:right w:val="single" w:sz="4" w:space="0" w:color="auto"/>
            </w:tcBorders>
          </w:tcPr>
          <w:p w14:paraId="4984732D" w14:textId="77777777" w:rsidR="00DD7207" w:rsidRPr="00F54E05" w:rsidRDefault="00DD7207" w:rsidP="00DD7207">
            <w:pPr>
              <w:rPr>
                <w:rFonts w:ascii="Arial" w:eastAsia="Times New Roman" w:hAnsi="Arial" w:cs="Arial"/>
                <w:color w:val="000000"/>
                <w:sz w:val="20"/>
                <w:szCs w:val="20"/>
              </w:rPr>
            </w:pPr>
            <w:r w:rsidRPr="00F54E05">
              <w:rPr>
                <w:rFonts w:ascii="Arial" w:eastAsia="Times New Roman" w:hAnsi="Arial" w:cs="Arial"/>
                <w:bCs/>
                <w:sz w:val="20"/>
                <w:szCs w:val="20"/>
              </w:rPr>
              <w:t>4.36</w:t>
            </w:r>
          </w:p>
        </w:tc>
        <w:tc>
          <w:tcPr>
            <w:tcW w:w="1440" w:type="dxa"/>
            <w:tcBorders>
              <w:left w:val="single" w:sz="4" w:space="0" w:color="auto"/>
              <w:bottom w:val="single" w:sz="4" w:space="0" w:color="auto"/>
              <w:right w:val="single" w:sz="4" w:space="0" w:color="auto"/>
            </w:tcBorders>
          </w:tcPr>
          <w:p w14:paraId="79435332" w14:textId="77777777" w:rsidR="00DD7207" w:rsidRPr="00F54E05" w:rsidRDefault="00DD7207" w:rsidP="00DD7207">
            <w:pPr>
              <w:rPr>
                <w:rFonts w:ascii="Arial" w:eastAsia="Times New Roman" w:hAnsi="Arial" w:cs="Arial"/>
                <w:color w:val="000000"/>
                <w:sz w:val="20"/>
                <w:szCs w:val="20"/>
              </w:rPr>
            </w:pPr>
            <w:r w:rsidRPr="00F54E05">
              <w:rPr>
                <w:rFonts w:ascii="Arial" w:hAnsi="Arial" w:cs="Arial"/>
                <w:sz w:val="20"/>
                <w:szCs w:val="20"/>
              </w:rPr>
              <w:t>3.06</w:t>
            </w:r>
          </w:p>
        </w:tc>
        <w:tc>
          <w:tcPr>
            <w:tcW w:w="1350" w:type="dxa"/>
            <w:tcBorders>
              <w:left w:val="single" w:sz="4" w:space="0" w:color="auto"/>
              <w:bottom w:val="single" w:sz="4" w:space="0" w:color="auto"/>
              <w:right w:val="single" w:sz="4" w:space="0" w:color="auto"/>
            </w:tcBorders>
            <w:vAlign w:val="bottom"/>
          </w:tcPr>
          <w:p w14:paraId="26DB9ACE" w14:textId="77777777" w:rsidR="00DD7207" w:rsidRPr="00F54E05" w:rsidRDefault="00DD7207" w:rsidP="00DD7207">
            <w:pPr>
              <w:rPr>
                <w:rFonts w:ascii="Arial" w:hAnsi="Arial" w:cs="Arial"/>
                <w:color w:val="000000"/>
                <w:sz w:val="20"/>
                <w:szCs w:val="20"/>
              </w:rPr>
            </w:pPr>
            <w:r w:rsidRPr="00F54E05">
              <w:rPr>
                <w:rFonts w:ascii="Arial" w:hAnsi="Arial" w:cs="Arial"/>
                <w:sz w:val="20"/>
                <w:szCs w:val="20"/>
              </w:rPr>
              <w:t>4.94</w:t>
            </w:r>
          </w:p>
        </w:tc>
        <w:tc>
          <w:tcPr>
            <w:tcW w:w="1350" w:type="dxa"/>
            <w:tcBorders>
              <w:left w:val="single" w:sz="4" w:space="0" w:color="auto"/>
              <w:bottom w:val="single" w:sz="4" w:space="0" w:color="auto"/>
              <w:right w:val="single" w:sz="4" w:space="0" w:color="auto"/>
            </w:tcBorders>
          </w:tcPr>
          <w:p w14:paraId="51CE8B34" w14:textId="77777777" w:rsidR="00DD7207" w:rsidRPr="00F54E05" w:rsidRDefault="00DD7207" w:rsidP="00DD7207">
            <w:pPr>
              <w:rPr>
                <w:rFonts w:ascii="Arial" w:hAnsi="Arial" w:cs="Arial"/>
                <w:color w:val="000000"/>
                <w:sz w:val="20"/>
                <w:szCs w:val="20"/>
              </w:rPr>
            </w:pPr>
            <w:r w:rsidRPr="00F54E05">
              <w:rPr>
                <w:rFonts w:ascii="Arial" w:hAnsi="Arial" w:cs="Arial"/>
                <w:sz w:val="20"/>
                <w:szCs w:val="20"/>
              </w:rPr>
              <w:t>6.19</w:t>
            </w:r>
          </w:p>
        </w:tc>
      </w:tr>
    </w:tbl>
    <w:bookmarkEnd w:id="7"/>
    <w:p w14:paraId="342F2D66" w14:textId="12B45BBD" w:rsidR="00D25307" w:rsidRDefault="00DD7207" w:rsidP="00511BA2">
      <w:pPr>
        <w:pStyle w:val="Default"/>
        <w:jc w:val="both"/>
        <w:rPr>
          <w:rFonts w:ascii="Arial" w:hAnsi="Arial" w:cs="Arial"/>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2C302BEA" w14:textId="71FD59A6" w:rsidR="00511BA2" w:rsidRDefault="00511BA2" w:rsidP="00511BA2">
      <w:pPr>
        <w:pStyle w:val="Default"/>
        <w:jc w:val="both"/>
        <w:rPr>
          <w:rFonts w:ascii="Arial" w:hAnsi="Arial" w:cs="Arial"/>
          <w:color w:val="auto"/>
          <w:sz w:val="20"/>
          <w:szCs w:val="20"/>
        </w:rPr>
      </w:pPr>
    </w:p>
    <w:p w14:paraId="1F6522C7" w14:textId="05F3EE4F" w:rsidR="00B1749A" w:rsidRDefault="00B1749A" w:rsidP="00511BA2">
      <w:pPr>
        <w:pStyle w:val="Default"/>
        <w:jc w:val="both"/>
        <w:rPr>
          <w:rFonts w:ascii="Arial" w:hAnsi="Arial" w:cs="Arial"/>
          <w:color w:val="auto"/>
          <w:sz w:val="20"/>
          <w:szCs w:val="20"/>
        </w:rPr>
      </w:pPr>
    </w:p>
    <w:p w14:paraId="7A0A0125" w14:textId="61865A83" w:rsidR="00B1749A" w:rsidRDefault="00B1749A" w:rsidP="00511BA2">
      <w:pPr>
        <w:pStyle w:val="Default"/>
        <w:jc w:val="both"/>
        <w:rPr>
          <w:rFonts w:ascii="Arial" w:hAnsi="Arial" w:cs="Arial"/>
          <w:color w:val="auto"/>
          <w:sz w:val="20"/>
          <w:szCs w:val="20"/>
        </w:rPr>
      </w:pPr>
    </w:p>
    <w:p w14:paraId="7A4B3658" w14:textId="3270CE3F" w:rsidR="00A86832" w:rsidRDefault="00A86832" w:rsidP="00511BA2">
      <w:pPr>
        <w:pStyle w:val="Default"/>
        <w:jc w:val="both"/>
        <w:rPr>
          <w:rFonts w:ascii="Arial" w:hAnsi="Arial" w:cs="Arial"/>
          <w:color w:val="auto"/>
          <w:sz w:val="20"/>
          <w:szCs w:val="20"/>
        </w:rPr>
      </w:pPr>
    </w:p>
    <w:p w14:paraId="2CA51F87" w14:textId="55B7534F" w:rsidR="00A86832" w:rsidRDefault="00A86832" w:rsidP="00511BA2">
      <w:pPr>
        <w:pStyle w:val="Default"/>
        <w:jc w:val="both"/>
        <w:rPr>
          <w:rFonts w:ascii="Arial" w:hAnsi="Arial" w:cs="Arial"/>
          <w:color w:val="auto"/>
          <w:sz w:val="20"/>
          <w:szCs w:val="20"/>
        </w:rPr>
      </w:pPr>
    </w:p>
    <w:p w14:paraId="7503F2A9" w14:textId="33812BFD" w:rsidR="00A86832" w:rsidRDefault="00A86832" w:rsidP="00511BA2">
      <w:pPr>
        <w:pStyle w:val="Default"/>
        <w:jc w:val="both"/>
        <w:rPr>
          <w:rFonts w:ascii="Arial" w:hAnsi="Arial" w:cs="Arial"/>
          <w:color w:val="auto"/>
          <w:sz w:val="20"/>
          <w:szCs w:val="20"/>
        </w:rPr>
      </w:pPr>
    </w:p>
    <w:p w14:paraId="7D8166A4" w14:textId="684BAAB2" w:rsidR="00A86832" w:rsidRDefault="00A86832" w:rsidP="00511BA2">
      <w:pPr>
        <w:pStyle w:val="Default"/>
        <w:jc w:val="both"/>
        <w:rPr>
          <w:rFonts w:ascii="Arial" w:hAnsi="Arial" w:cs="Arial"/>
          <w:color w:val="auto"/>
          <w:sz w:val="20"/>
          <w:szCs w:val="20"/>
        </w:rPr>
      </w:pPr>
    </w:p>
    <w:p w14:paraId="39E05817" w14:textId="6EA033A2" w:rsidR="00A86832" w:rsidRDefault="00A86832" w:rsidP="00511BA2">
      <w:pPr>
        <w:pStyle w:val="Default"/>
        <w:jc w:val="both"/>
        <w:rPr>
          <w:rFonts w:ascii="Arial" w:hAnsi="Arial" w:cs="Arial"/>
          <w:color w:val="auto"/>
          <w:sz w:val="20"/>
          <w:szCs w:val="20"/>
        </w:rPr>
      </w:pPr>
    </w:p>
    <w:p w14:paraId="12E9C06C" w14:textId="2C87985F" w:rsidR="00A86832" w:rsidRDefault="00A86832" w:rsidP="00511BA2">
      <w:pPr>
        <w:pStyle w:val="Default"/>
        <w:jc w:val="both"/>
        <w:rPr>
          <w:rFonts w:ascii="Arial" w:hAnsi="Arial" w:cs="Arial"/>
          <w:color w:val="auto"/>
          <w:sz w:val="20"/>
          <w:szCs w:val="20"/>
        </w:rPr>
      </w:pPr>
    </w:p>
    <w:p w14:paraId="15F72149" w14:textId="3C934683" w:rsidR="00D241D7" w:rsidRDefault="00D241D7" w:rsidP="00A86832">
      <w:pPr>
        <w:pStyle w:val="Caption"/>
        <w:keepNext/>
        <w:tabs>
          <w:tab w:val="left" w:pos="90"/>
          <w:tab w:val="left" w:pos="270"/>
          <w:tab w:val="left" w:pos="450"/>
          <w:tab w:val="left" w:pos="900"/>
          <w:tab w:val="left" w:pos="990"/>
          <w:tab w:val="left" w:pos="1170"/>
        </w:tabs>
        <w:spacing w:after="0"/>
        <w:jc w:val="both"/>
        <w:rPr>
          <w:rFonts w:ascii="Arial" w:hAnsi="Arial" w:cs="Arial"/>
          <w:i w:val="0"/>
          <w:iCs w:val="0"/>
          <w:color w:val="auto"/>
          <w:kern w:val="0"/>
          <w:sz w:val="20"/>
          <w:szCs w:val="20"/>
        </w:rPr>
      </w:pPr>
    </w:p>
    <w:p w14:paraId="7904EE25" w14:textId="77777777" w:rsidR="00A86832" w:rsidRPr="00A86832" w:rsidRDefault="00A86832" w:rsidP="00A86832"/>
    <w:p w14:paraId="6C862E5E" w14:textId="44C49B4D" w:rsidR="00B1749A" w:rsidRPr="00D241D7" w:rsidRDefault="00B1749A" w:rsidP="00D241D7">
      <w:pPr>
        <w:pStyle w:val="Caption"/>
        <w:keepNext/>
        <w:tabs>
          <w:tab w:val="left" w:pos="90"/>
          <w:tab w:val="left" w:pos="270"/>
          <w:tab w:val="left" w:pos="450"/>
          <w:tab w:val="left" w:pos="900"/>
          <w:tab w:val="left" w:pos="990"/>
          <w:tab w:val="left" w:pos="1170"/>
        </w:tabs>
        <w:spacing w:after="0"/>
        <w:ind w:left="900" w:hanging="900"/>
        <w:jc w:val="both"/>
        <w:rPr>
          <w:rFonts w:ascii="Arial" w:hAnsi="Arial" w:cs="Arial"/>
          <w:b/>
          <w:bCs/>
          <w:i w:val="0"/>
          <w:iCs w:val="0"/>
          <w:color w:val="auto"/>
          <w:sz w:val="20"/>
          <w:szCs w:val="20"/>
        </w:rPr>
      </w:pPr>
      <w:r w:rsidRPr="00511BA2">
        <w:rPr>
          <w:rFonts w:ascii="Arial" w:hAnsi="Arial" w:cs="Arial"/>
          <w:b/>
          <w:bCs/>
          <w:i w:val="0"/>
          <w:iCs w:val="0"/>
          <w:color w:val="auto"/>
          <w:sz w:val="20"/>
          <w:szCs w:val="20"/>
        </w:rPr>
        <w:lastRenderedPageBreak/>
        <w:t xml:space="preserve">Table </w:t>
      </w:r>
      <w:r w:rsidR="00D241D7">
        <w:rPr>
          <w:rFonts w:ascii="Arial" w:hAnsi="Arial" w:cs="Arial"/>
          <w:b/>
          <w:bCs/>
          <w:i w:val="0"/>
          <w:iCs w:val="0"/>
          <w:color w:val="auto"/>
          <w:sz w:val="20"/>
          <w:szCs w:val="20"/>
        </w:rPr>
        <w:t>4</w:t>
      </w:r>
      <w:r w:rsidRPr="00511BA2">
        <w:rPr>
          <w:rFonts w:ascii="Arial" w:hAnsi="Arial" w:cs="Arial"/>
          <w:b/>
          <w:bCs/>
          <w:i w:val="0"/>
          <w:iCs w:val="0"/>
          <w:color w:val="auto"/>
          <w:sz w:val="20"/>
          <w:szCs w:val="20"/>
        </w:rPr>
        <w:t xml:space="preserve">. </w:t>
      </w:r>
      <w:r w:rsidR="00D241D7">
        <w:rPr>
          <w:rFonts w:ascii="Arial" w:hAnsi="Arial" w:cs="Arial"/>
          <w:b/>
          <w:bCs/>
          <w:i w:val="0"/>
          <w:iCs w:val="0"/>
          <w:color w:val="auto"/>
          <w:sz w:val="20"/>
          <w:szCs w:val="20"/>
        </w:rPr>
        <w:t>Combined e</w:t>
      </w:r>
      <w:r w:rsidRPr="00511BA2">
        <w:rPr>
          <w:rFonts w:ascii="Arial" w:hAnsi="Arial" w:cs="Arial"/>
          <w:b/>
          <w:bCs/>
          <w:i w:val="0"/>
          <w:iCs w:val="0"/>
          <w:color w:val="auto"/>
          <w:sz w:val="20"/>
          <w:szCs w:val="20"/>
        </w:rPr>
        <w:t xml:space="preserve">ffect of sowing time and nutrients on </w:t>
      </w:r>
      <w:r w:rsidRPr="00511BA2">
        <w:rPr>
          <w:rFonts w:ascii="Arial" w:hAnsi="Arial" w:cs="Arial"/>
          <w:b/>
          <w:bCs/>
          <w:i w:val="0"/>
          <w:iCs w:val="0"/>
          <w:color w:val="000000"/>
          <w:sz w:val="20"/>
          <w:szCs w:val="20"/>
        </w:rPr>
        <w:t xml:space="preserve">days to number of male </w:t>
      </w:r>
      <w:proofErr w:type="gramStart"/>
      <w:r w:rsidRPr="00511BA2">
        <w:rPr>
          <w:rFonts w:ascii="Arial" w:hAnsi="Arial" w:cs="Arial"/>
          <w:b/>
          <w:bCs/>
          <w:i w:val="0"/>
          <w:iCs w:val="0"/>
          <w:color w:val="000000"/>
          <w:sz w:val="20"/>
          <w:szCs w:val="20"/>
        </w:rPr>
        <w:t>flower</w:t>
      </w:r>
      <w:proofErr w:type="gramEnd"/>
      <w:r w:rsidRPr="00511BA2">
        <w:rPr>
          <w:rFonts w:ascii="Arial" w:hAnsi="Arial" w:cs="Arial"/>
          <w:b/>
          <w:bCs/>
          <w:i w:val="0"/>
          <w:iCs w:val="0"/>
          <w:color w:val="000000"/>
          <w:sz w:val="20"/>
          <w:szCs w:val="20"/>
        </w:rPr>
        <w:t xml:space="preserve"> per </w:t>
      </w:r>
      <w:proofErr w:type="gramStart"/>
      <w:r w:rsidRPr="00511BA2">
        <w:rPr>
          <w:rFonts w:ascii="Arial" w:hAnsi="Arial" w:cs="Arial"/>
          <w:b/>
          <w:bCs/>
          <w:i w:val="0"/>
          <w:iCs w:val="0"/>
          <w:color w:val="000000"/>
          <w:sz w:val="20"/>
          <w:szCs w:val="20"/>
        </w:rPr>
        <w:t>plant,  number</w:t>
      </w:r>
      <w:proofErr w:type="gramEnd"/>
      <w:r w:rsidRPr="00511BA2">
        <w:rPr>
          <w:rFonts w:ascii="Arial" w:hAnsi="Arial" w:cs="Arial"/>
          <w:b/>
          <w:bCs/>
          <w:i w:val="0"/>
          <w:iCs w:val="0"/>
          <w:color w:val="000000"/>
          <w:sz w:val="20"/>
          <w:szCs w:val="20"/>
        </w:rPr>
        <w:t xml:space="preserve"> of </w:t>
      </w:r>
      <w:r w:rsidR="00D241D7">
        <w:rPr>
          <w:rFonts w:ascii="Arial" w:hAnsi="Arial" w:cs="Arial"/>
          <w:b/>
          <w:bCs/>
          <w:i w:val="0"/>
          <w:iCs w:val="0"/>
          <w:color w:val="000000"/>
          <w:sz w:val="20"/>
          <w:szCs w:val="20"/>
        </w:rPr>
        <w:t>fe</w:t>
      </w:r>
      <w:r w:rsidRPr="00511BA2">
        <w:rPr>
          <w:rFonts w:ascii="Arial" w:hAnsi="Arial" w:cs="Arial"/>
          <w:b/>
          <w:bCs/>
          <w:i w:val="0"/>
          <w:iCs w:val="0"/>
          <w:color w:val="000000"/>
          <w:sz w:val="20"/>
          <w:szCs w:val="20"/>
        </w:rPr>
        <w:t xml:space="preserve">male </w:t>
      </w:r>
      <w:proofErr w:type="gramStart"/>
      <w:r w:rsidRPr="00511BA2">
        <w:rPr>
          <w:rFonts w:ascii="Arial" w:hAnsi="Arial" w:cs="Arial"/>
          <w:b/>
          <w:bCs/>
          <w:i w:val="0"/>
          <w:iCs w:val="0"/>
          <w:color w:val="000000"/>
          <w:sz w:val="20"/>
          <w:szCs w:val="20"/>
        </w:rPr>
        <w:t>flower</w:t>
      </w:r>
      <w:proofErr w:type="gramEnd"/>
      <w:r w:rsidRPr="00511BA2">
        <w:rPr>
          <w:rFonts w:ascii="Arial" w:hAnsi="Arial" w:cs="Arial"/>
          <w:b/>
          <w:bCs/>
          <w:i w:val="0"/>
          <w:iCs w:val="0"/>
          <w:color w:val="000000"/>
          <w:sz w:val="20"/>
          <w:szCs w:val="20"/>
        </w:rPr>
        <w:t xml:space="preserve"> per plant, days to 1</w:t>
      </w:r>
      <w:r w:rsidRPr="004F7141">
        <w:rPr>
          <w:rFonts w:ascii="Arial" w:hAnsi="Arial" w:cs="Arial"/>
          <w:b/>
          <w:bCs/>
          <w:i w:val="0"/>
          <w:iCs w:val="0"/>
          <w:color w:val="000000"/>
          <w:sz w:val="20"/>
          <w:szCs w:val="20"/>
          <w:vertAlign w:val="superscript"/>
        </w:rPr>
        <w:t>st</w:t>
      </w:r>
      <w:r w:rsidRPr="00511BA2">
        <w:rPr>
          <w:rFonts w:ascii="Arial" w:hAnsi="Arial" w:cs="Arial"/>
          <w:b/>
          <w:bCs/>
          <w:i w:val="0"/>
          <w:iCs w:val="0"/>
          <w:color w:val="000000"/>
          <w:sz w:val="20"/>
          <w:szCs w:val="20"/>
        </w:rPr>
        <w:t xml:space="preserve"> fruit harvest, </w:t>
      </w:r>
      <w:r w:rsidRPr="00511BA2">
        <w:rPr>
          <w:rFonts w:ascii="Arial" w:eastAsia="Times New Roman" w:hAnsi="Arial" w:cs="Arial"/>
          <w:b/>
          <w:bCs/>
          <w:i w:val="0"/>
          <w:iCs w:val="0"/>
          <w:color w:val="000000"/>
          <w:sz w:val="20"/>
          <w:szCs w:val="20"/>
        </w:rPr>
        <w:t xml:space="preserve">number of </w:t>
      </w:r>
      <w:proofErr w:type="gramStart"/>
      <w:r w:rsidRPr="00511BA2">
        <w:rPr>
          <w:rFonts w:ascii="Arial" w:eastAsia="Times New Roman" w:hAnsi="Arial" w:cs="Arial"/>
          <w:b/>
          <w:bCs/>
          <w:i w:val="0"/>
          <w:iCs w:val="0"/>
          <w:color w:val="000000"/>
          <w:sz w:val="20"/>
          <w:szCs w:val="20"/>
        </w:rPr>
        <w:t>fruit</w:t>
      </w:r>
      <w:proofErr w:type="gramEnd"/>
      <w:r w:rsidRPr="00511BA2">
        <w:rPr>
          <w:rFonts w:ascii="Arial" w:eastAsia="Times New Roman" w:hAnsi="Arial" w:cs="Arial"/>
          <w:b/>
          <w:bCs/>
          <w:i w:val="0"/>
          <w:iCs w:val="0"/>
          <w:color w:val="000000"/>
          <w:sz w:val="20"/>
          <w:szCs w:val="20"/>
        </w:rPr>
        <w:t xml:space="preserve"> per plant and </w:t>
      </w:r>
      <w:r w:rsidRPr="00511BA2">
        <w:rPr>
          <w:rFonts w:ascii="Arial" w:hAnsi="Arial" w:cs="Arial"/>
          <w:b/>
          <w:bCs/>
          <w:i w:val="0"/>
          <w:iCs w:val="0"/>
          <w:color w:val="000000"/>
          <w:sz w:val="20"/>
          <w:szCs w:val="20"/>
        </w:rPr>
        <w:t>yield (kg/plant)</w:t>
      </w:r>
      <w:r w:rsidRPr="00511BA2">
        <w:rPr>
          <w:rFonts w:ascii="Arial" w:hAnsi="Arial" w:cs="Arial"/>
          <w:b/>
          <w:bCs/>
          <w:i w:val="0"/>
          <w:iCs w:val="0"/>
          <w:color w:val="auto"/>
          <w:sz w:val="20"/>
          <w:szCs w:val="20"/>
        </w:rPr>
        <w:t xml:space="preserve"> of butternut squash</w:t>
      </w:r>
    </w:p>
    <w:tbl>
      <w:tblPr>
        <w:tblStyle w:val="TableGrid"/>
        <w:tblpPr w:leftFromText="180" w:rightFromText="180" w:vertAnchor="text" w:horzAnchor="margin" w:tblpY="197"/>
        <w:tblW w:w="12920" w:type="dxa"/>
        <w:tblLayout w:type="fixed"/>
        <w:tblLook w:val="04A0" w:firstRow="1" w:lastRow="0" w:firstColumn="1" w:lastColumn="0" w:noHBand="0" w:noVBand="1"/>
      </w:tblPr>
      <w:tblGrid>
        <w:gridCol w:w="2202"/>
        <w:gridCol w:w="1718"/>
        <w:gridCol w:w="1759"/>
        <w:gridCol w:w="1759"/>
        <w:gridCol w:w="1925"/>
        <w:gridCol w:w="1925"/>
        <w:gridCol w:w="1632"/>
      </w:tblGrid>
      <w:tr w:rsidR="004F7141" w:rsidRPr="00AA4296" w14:paraId="5A439A06" w14:textId="77777777" w:rsidTr="004F7141">
        <w:trPr>
          <w:trHeight w:val="466"/>
        </w:trPr>
        <w:tc>
          <w:tcPr>
            <w:tcW w:w="2202" w:type="dxa"/>
            <w:tcBorders>
              <w:top w:val="single" w:sz="4" w:space="0" w:color="auto"/>
              <w:right w:val="single" w:sz="4" w:space="0" w:color="auto"/>
            </w:tcBorders>
            <w:noWrap/>
          </w:tcPr>
          <w:p w14:paraId="785DCCFE" w14:textId="77777777" w:rsidR="004F7141" w:rsidRPr="00AA4296" w:rsidRDefault="004F7141" w:rsidP="00D241D7">
            <w:pPr>
              <w:jc w:val="center"/>
              <w:rPr>
                <w:rFonts w:ascii="Arial" w:eastAsia="Times New Roman" w:hAnsi="Arial" w:cs="Arial"/>
                <w:color w:val="000000"/>
                <w:sz w:val="20"/>
                <w:szCs w:val="20"/>
              </w:rPr>
            </w:pPr>
            <w:bookmarkStart w:id="8" w:name="_Hlk199281169"/>
            <w:r w:rsidRPr="00AA4296">
              <w:rPr>
                <w:rFonts w:ascii="Arial" w:eastAsia="Times New Roman" w:hAnsi="Arial" w:cs="Arial"/>
                <w:color w:val="000000"/>
                <w:sz w:val="20"/>
                <w:szCs w:val="20"/>
              </w:rPr>
              <w:t>Treatment combinations</w:t>
            </w:r>
          </w:p>
        </w:tc>
        <w:tc>
          <w:tcPr>
            <w:tcW w:w="1718" w:type="dxa"/>
            <w:tcBorders>
              <w:top w:val="single" w:sz="4" w:space="0" w:color="auto"/>
              <w:left w:val="single" w:sz="4" w:space="0" w:color="auto"/>
              <w:right w:val="single" w:sz="4" w:space="0" w:color="auto"/>
            </w:tcBorders>
          </w:tcPr>
          <w:p w14:paraId="418E250F" w14:textId="77777777" w:rsidR="004F7141" w:rsidRPr="00AA4296" w:rsidRDefault="004F7141" w:rsidP="00D241D7">
            <w:pPr>
              <w:rPr>
                <w:rFonts w:ascii="Arial" w:hAnsi="Arial" w:cs="Arial"/>
                <w:color w:val="000000"/>
                <w:sz w:val="20"/>
                <w:szCs w:val="20"/>
                <w:cs/>
              </w:rPr>
            </w:pPr>
            <w:r w:rsidRPr="00AA4296">
              <w:rPr>
                <w:rFonts w:ascii="Arial" w:hAnsi="Arial" w:cs="Arial"/>
                <w:color w:val="000000"/>
                <w:sz w:val="20"/>
                <w:szCs w:val="20"/>
              </w:rPr>
              <w:t xml:space="preserve">Number of male </w:t>
            </w:r>
            <w:proofErr w:type="gramStart"/>
            <w:r w:rsidRPr="00AA4296">
              <w:rPr>
                <w:rFonts w:ascii="Arial" w:hAnsi="Arial" w:cs="Arial"/>
                <w:color w:val="000000"/>
                <w:sz w:val="20"/>
                <w:szCs w:val="20"/>
              </w:rPr>
              <w:t>flower</w:t>
            </w:r>
            <w:proofErr w:type="gramEnd"/>
          </w:p>
        </w:tc>
        <w:tc>
          <w:tcPr>
            <w:tcW w:w="1759" w:type="dxa"/>
            <w:tcBorders>
              <w:top w:val="single" w:sz="4" w:space="0" w:color="auto"/>
              <w:right w:val="single" w:sz="4" w:space="0" w:color="auto"/>
            </w:tcBorders>
            <w:shd w:val="clear" w:color="auto" w:fill="auto"/>
          </w:tcPr>
          <w:p w14:paraId="053082C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Number of female </w:t>
            </w:r>
            <w:proofErr w:type="gramStart"/>
            <w:r w:rsidRPr="00AA4296">
              <w:rPr>
                <w:rFonts w:ascii="Arial" w:hAnsi="Arial" w:cs="Arial"/>
                <w:color w:val="000000"/>
                <w:sz w:val="20"/>
                <w:szCs w:val="20"/>
              </w:rPr>
              <w:t>flower</w:t>
            </w:r>
            <w:proofErr w:type="gramEnd"/>
          </w:p>
        </w:tc>
        <w:tc>
          <w:tcPr>
            <w:tcW w:w="1759" w:type="dxa"/>
            <w:tcBorders>
              <w:top w:val="single" w:sz="4" w:space="0" w:color="auto"/>
              <w:right w:val="single" w:sz="4" w:space="0" w:color="auto"/>
            </w:tcBorders>
            <w:shd w:val="clear" w:color="auto" w:fill="auto"/>
          </w:tcPr>
          <w:p w14:paraId="3116977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Days to 1</w:t>
            </w:r>
            <w:r w:rsidRPr="00AA4296">
              <w:rPr>
                <w:rFonts w:ascii="Arial" w:hAnsi="Arial" w:cs="Arial"/>
                <w:color w:val="000000"/>
                <w:sz w:val="20"/>
                <w:szCs w:val="20"/>
                <w:vertAlign w:val="superscript"/>
              </w:rPr>
              <w:t>st</w:t>
            </w:r>
            <w:r w:rsidRPr="00AA4296">
              <w:rPr>
                <w:rFonts w:ascii="Arial" w:hAnsi="Arial" w:cs="Arial"/>
                <w:color w:val="000000"/>
                <w:sz w:val="20"/>
                <w:szCs w:val="20"/>
              </w:rPr>
              <w:t xml:space="preserve"> fruit harvest</w:t>
            </w:r>
          </w:p>
        </w:tc>
        <w:tc>
          <w:tcPr>
            <w:tcW w:w="1925" w:type="dxa"/>
            <w:tcBorders>
              <w:top w:val="single" w:sz="4" w:space="0" w:color="auto"/>
              <w:right w:val="single" w:sz="4" w:space="0" w:color="auto"/>
            </w:tcBorders>
          </w:tcPr>
          <w:p w14:paraId="05586AC6" w14:textId="77777777" w:rsidR="004F7141" w:rsidRPr="00AA4296" w:rsidRDefault="004F7141" w:rsidP="00D241D7">
            <w:pPr>
              <w:rPr>
                <w:rFonts w:ascii="Arial" w:hAnsi="Arial" w:cs="Arial"/>
                <w:color w:val="000000"/>
                <w:sz w:val="20"/>
                <w:szCs w:val="20"/>
              </w:rPr>
            </w:pPr>
            <w:r w:rsidRPr="00AA4296">
              <w:rPr>
                <w:rFonts w:ascii="Arial" w:eastAsia="Times New Roman" w:hAnsi="Arial" w:cs="Arial"/>
                <w:color w:val="000000"/>
                <w:sz w:val="20"/>
                <w:szCs w:val="20"/>
              </w:rPr>
              <w:t xml:space="preserve">Number of </w:t>
            </w:r>
            <w:proofErr w:type="gramStart"/>
            <w:r w:rsidRPr="00AA4296">
              <w:rPr>
                <w:rFonts w:ascii="Arial" w:eastAsia="Times New Roman" w:hAnsi="Arial" w:cs="Arial"/>
                <w:color w:val="000000"/>
                <w:sz w:val="20"/>
                <w:szCs w:val="20"/>
              </w:rPr>
              <w:t>fruit</w:t>
            </w:r>
            <w:proofErr w:type="gramEnd"/>
            <w:r w:rsidRPr="00AA4296">
              <w:rPr>
                <w:rFonts w:ascii="Arial" w:eastAsia="Times New Roman" w:hAnsi="Arial" w:cs="Arial"/>
                <w:color w:val="000000"/>
                <w:sz w:val="20"/>
                <w:szCs w:val="20"/>
              </w:rPr>
              <w:t xml:space="preserve"> per plant</w:t>
            </w:r>
          </w:p>
        </w:tc>
        <w:tc>
          <w:tcPr>
            <w:tcW w:w="1925" w:type="dxa"/>
            <w:tcBorders>
              <w:top w:val="single" w:sz="4" w:space="0" w:color="auto"/>
              <w:right w:val="single" w:sz="4" w:space="0" w:color="auto"/>
            </w:tcBorders>
          </w:tcPr>
          <w:p w14:paraId="2C04DA37"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color w:val="000000"/>
                <w:sz w:val="20"/>
                <w:szCs w:val="20"/>
              </w:rPr>
              <w:t>Yield (kg/plant)</w:t>
            </w:r>
          </w:p>
        </w:tc>
        <w:tc>
          <w:tcPr>
            <w:tcW w:w="1632" w:type="dxa"/>
            <w:tcBorders>
              <w:top w:val="single" w:sz="4" w:space="0" w:color="auto"/>
              <w:right w:val="single" w:sz="4" w:space="0" w:color="auto"/>
            </w:tcBorders>
          </w:tcPr>
          <w:p w14:paraId="513430D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Yield (t/ha)</w:t>
            </w:r>
          </w:p>
        </w:tc>
      </w:tr>
      <w:bookmarkEnd w:id="8"/>
      <w:tr w:rsidR="004F7141" w:rsidRPr="00AA4296" w14:paraId="3D21E114" w14:textId="77777777" w:rsidTr="004F7141">
        <w:trPr>
          <w:trHeight w:val="151"/>
        </w:trPr>
        <w:tc>
          <w:tcPr>
            <w:tcW w:w="2202" w:type="dxa"/>
            <w:tcBorders>
              <w:bottom w:val="single" w:sz="4" w:space="0" w:color="auto"/>
              <w:right w:val="single" w:sz="4" w:space="0" w:color="auto"/>
            </w:tcBorders>
            <w:vAlign w:val="bottom"/>
            <w:hideMark/>
          </w:tcPr>
          <w:p w14:paraId="6E78CF2A"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left w:val="single" w:sz="4" w:space="0" w:color="auto"/>
              <w:bottom w:val="single" w:sz="4" w:space="0" w:color="auto"/>
              <w:right w:val="single" w:sz="4" w:space="0" w:color="auto"/>
            </w:tcBorders>
            <w:vAlign w:val="bottom"/>
          </w:tcPr>
          <w:p w14:paraId="2BB0692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63.15 b</w:t>
            </w:r>
          </w:p>
        </w:tc>
        <w:tc>
          <w:tcPr>
            <w:tcW w:w="1759" w:type="dxa"/>
            <w:tcBorders>
              <w:left w:val="single" w:sz="4" w:space="0" w:color="auto"/>
              <w:bottom w:val="single" w:sz="4" w:space="0" w:color="auto"/>
              <w:right w:val="single" w:sz="4" w:space="0" w:color="auto"/>
            </w:tcBorders>
            <w:vAlign w:val="bottom"/>
          </w:tcPr>
          <w:p w14:paraId="29BFEB58"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14.52 </w:t>
            </w:r>
            <w:proofErr w:type="spellStart"/>
            <w:r w:rsidRPr="00AA4296">
              <w:rPr>
                <w:rFonts w:ascii="Arial" w:hAnsi="Arial" w:cs="Arial"/>
                <w:color w:val="000000"/>
                <w:sz w:val="20"/>
                <w:szCs w:val="20"/>
              </w:rPr>
              <w:t>bc</w:t>
            </w:r>
            <w:proofErr w:type="spellEnd"/>
          </w:p>
        </w:tc>
        <w:tc>
          <w:tcPr>
            <w:tcW w:w="1759" w:type="dxa"/>
            <w:tcBorders>
              <w:left w:val="single" w:sz="4" w:space="0" w:color="auto"/>
              <w:bottom w:val="single" w:sz="4" w:space="0" w:color="auto"/>
              <w:right w:val="single" w:sz="4" w:space="0" w:color="auto"/>
            </w:tcBorders>
            <w:vAlign w:val="bottom"/>
          </w:tcPr>
          <w:p w14:paraId="42B45C7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114.17 ab</w:t>
            </w:r>
          </w:p>
        </w:tc>
        <w:tc>
          <w:tcPr>
            <w:tcW w:w="1925" w:type="dxa"/>
            <w:tcBorders>
              <w:left w:val="single" w:sz="4" w:space="0" w:color="auto"/>
              <w:bottom w:val="single" w:sz="4" w:space="0" w:color="auto"/>
              <w:right w:val="single" w:sz="4" w:space="0" w:color="auto"/>
            </w:tcBorders>
            <w:vAlign w:val="bottom"/>
          </w:tcPr>
          <w:p w14:paraId="10EA6A7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6.16 </w:t>
            </w:r>
            <w:proofErr w:type="spellStart"/>
            <w:r w:rsidRPr="00AA4296">
              <w:rPr>
                <w:rFonts w:ascii="Arial" w:hAnsi="Arial" w:cs="Arial"/>
                <w:color w:val="000000"/>
                <w:sz w:val="20"/>
                <w:szCs w:val="20"/>
              </w:rPr>
              <w:t>bc</w:t>
            </w:r>
            <w:proofErr w:type="spellEnd"/>
          </w:p>
        </w:tc>
        <w:tc>
          <w:tcPr>
            <w:tcW w:w="1925" w:type="dxa"/>
            <w:tcBorders>
              <w:left w:val="single" w:sz="4" w:space="0" w:color="auto"/>
              <w:bottom w:val="single" w:sz="4" w:space="0" w:color="auto"/>
              <w:right w:val="single" w:sz="4" w:space="0" w:color="auto"/>
            </w:tcBorders>
            <w:vAlign w:val="bottom"/>
          </w:tcPr>
          <w:p w14:paraId="0C024E3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4.32 b</w:t>
            </w:r>
          </w:p>
        </w:tc>
        <w:tc>
          <w:tcPr>
            <w:tcW w:w="1632" w:type="dxa"/>
            <w:tcBorders>
              <w:left w:val="single" w:sz="4" w:space="0" w:color="auto"/>
              <w:bottom w:val="single" w:sz="4" w:space="0" w:color="auto"/>
              <w:right w:val="single" w:sz="4" w:space="0" w:color="auto"/>
            </w:tcBorders>
            <w:vAlign w:val="bottom"/>
          </w:tcPr>
          <w:p w14:paraId="4F7E58C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10.79 b</w:t>
            </w:r>
          </w:p>
        </w:tc>
      </w:tr>
      <w:tr w:rsidR="004F7141" w:rsidRPr="00AA4296" w14:paraId="234D4C44" w14:textId="77777777" w:rsidTr="004F7141">
        <w:trPr>
          <w:trHeight w:val="99"/>
        </w:trPr>
        <w:tc>
          <w:tcPr>
            <w:tcW w:w="2202" w:type="dxa"/>
            <w:tcBorders>
              <w:top w:val="single" w:sz="4" w:space="0" w:color="auto"/>
              <w:bottom w:val="single" w:sz="4" w:space="0" w:color="auto"/>
              <w:right w:val="single" w:sz="4" w:space="0" w:color="auto"/>
            </w:tcBorders>
            <w:vAlign w:val="bottom"/>
            <w:hideMark/>
          </w:tcPr>
          <w:p w14:paraId="57C49AF9"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top w:val="single" w:sz="4" w:space="0" w:color="auto"/>
              <w:left w:val="single" w:sz="4" w:space="0" w:color="auto"/>
              <w:bottom w:val="single" w:sz="4" w:space="0" w:color="auto"/>
              <w:right w:val="single" w:sz="4" w:space="0" w:color="auto"/>
            </w:tcBorders>
            <w:vAlign w:val="bottom"/>
          </w:tcPr>
          <w:p w14:paraId="2C7A331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53.82 d</w:t>
            </w:r>
          </w:p>
        </w:tc>
        <w:tc>
          <w:tcPr>
            <w:tcW w:w="1759" w:type="dxa"/>
            <w:tcBorders>
              <w:top w:val="single" w:sz="4" w:space="0" w:color="auto"/>
              <w:left w:val="single" w:sz="4" w:space="0" w:color="auto"/>
              <w:bottom w:val="single" w:sz="4" w:space="0" w:color="auto"/>
              <w:right w:val="single" w:sz="4" w:space="0" w:color="auto"/>
            </w:tcBorders>
            <w:vAlign w:val="bottom"/>
          </w:tcPr>
          <w:p w14:paraId="670639F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12.83 d</w:t>
            </w:r>
          </w:p>
        </w:tc>
        <w:tc>
          <w:tcPr>
            <w:tcW w:w="1759" w:type="dxa"/>
            <w:tcBorders>
              <w:top w:val="single" w:sz="4" w:space="0" w:color="auto"/>
              <w:left w:val="single" w:sz="4" w:space="0" w:color="auto"/>
              <w:bottom w:val="single" w:sz="4" w:space="0" w:color="auto"/>
              <w:right w:val="single" w:sz="4" w:space="0" w:color="auto"/>
            </w:tcBorders>
            <w:vAlign w:val="bottom"/>
          </w:tcPr>
          <w:p w14:paraId="74EA9F4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112.83 b</w:t>
            </w:r>
          </w:p>
        </w:tc>
        <w:tc>
          <w:tcPr>
            <w:tcW w:w="1925" w:type="dxa"/>
            <w:tcBorders>
              <w:top w:val="single" w:sz="4" w:space="0" w:color="auto"/>
              <w:left w:val="single" w:sz="4" w:space="0" w:color="auto"/>
              <w:bottom w:val="single" w:sz="4" w:space="0" w:color="auto"/>
              <w:right w:val="single" w:sz="4" w:space="0" w:color="auto"/>
            </w:tcBorders>
            <w:vAlign w:val="bottom"/>
          </w:tcPr>
          <w:p w14:paraId="3FE7BCE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5.16 de</w:t>
            </w:r>
          </w:p>
        </w:tc>
        <w:tc>
          <w:tcPr>
            <w:tcW w:w="1925" w:type="dxa"/>
            <w:tcBorders>
              <w:top w:val="single" w:sz="4" w:space="0" w:color="auto"/>
              <w:left w:val="single" w:sz="4" w:space="0" w:color="auto"/>
              <w:bottom w:val="single" w:sz="4" w:space="0" w:color="auto"/>
              <w:right w:val="single" w:sz="4" w:space="0" w:color="auto"/>
            </w:tcBorders>
            <w:vAlign w:val="bottom"/>
          </w:tcPr>
          <w:p w14:paraId="38476AEC" w14:textId="77777777" w:rsidR="004F7141" w:rsidRPr="00AA4296" w:rsidRDefault="004F7141" w:rsidP="00D241D7">
            <w:pPr>
              <w:rPr>
                <w:rFonts w:ascii="Arial" w:hAnsi="Arial" w:cs="Arial"/>
                <w:color w:val="000000"/>
                <w:sz w:val="20"/>
                <w:szCs w:val="20"/>
              </w:rPr>
            </w:pPr>
            <w:proofErr w:type="gramStart"/>
            <w:r w:rsidRPr="00AA4296">
              <w:rPr>
                <w:rFonts w:ascii="Arial" w:hAnsi="Arial" w:cs="Arial"/>
                <w:color w:val="000000"/>
                <w:sz w:val="20"/>
                <w:szCs w:val="20"/>
              </w:rPr>
              <w:t>3.06  c</w:t>
            </w:r>
            <w:proofErr w:type="gramEnd"/>
          </w:p>
        </w:tc>
        <w:tc>
          <w:tcPr>
            <w:tcW w:w="1632" w:type="dxa"/>
            <w:tcBorders>
              <w:top w:val="single" w:sz="4" w:space="0" w:color="auto"/>
              <w:left w:val="single" w:sz="4" w:space="0" w:color="auto"/>
              <w:bottom w:val="single" w:sz="4" w:space="0" w:color="auto"/>
              <w:right w:val="single" w:sz="4" w:space="0" w:color="auto"/>
            </w:tcBorders>
            <w:vAlign w:val="bottom"/>
          </w:tcPr>
          <w:p w14:paraId="26DDBAA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7.67 c</w:t>
            </w:r>
          </w:p>
        </w:tc>
      </w:tr>
      <w:tr w:rsidR="004F7141" w:rsidRPr="00AA4296" w14:paraId="2DD1CF38" w14:textId="77777777" w:rsidTr="004F7141">
        <w:trPr>
          <w:trHeight w:val="99"/>
        </w:trPr>
        <w:tc>
          <w:tcPr>
            <w:tcW w:w="2202" w:type="dxa"/>
            <w:tcBorders>
              <w:top w:val="single" w:sz="4" w:space="0" w:color="auto"/>
              <w:bottom w:val="single" w:sz="4" w:space="0" w:color="auto"/>
              <w:right w:val="single" w:sz="4" w:space="0" w:color="auto"/>
            </w:tcBorders>
            <w:vAlign w:val="bottom"/>
            <w:hideMark/>
          </w:tcPr>
          <w:p w14:paraId="677392C2"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top w:val="single" w:sz="4" w:space="0" w:color="auto"/>
              <w:left w:val="single" w:sz="4" w:space="0" w:color="auto"/>
              <w:bottom w:val="single" w:sz="4" w:space="0" w:color="auto"/>
              <w:right w:val="single" w:sz="4" w:space="0" w:color="auto"/>
            </w:tcBorders>
            <w:vAlign w:val="bottom"/>
          </w:tcPr>
          <w:p w14:paraId="57D2164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58.50 c</w:t>
            </w:r>
          </w:p>
        </w:tc>
        <w:tc>
          <w:tcPr>
            <w:tcW w:w="1759" w:type="dxa"/>
            <w:tcBorders>
              <w:top w:val="single" w:sz="4" w:space="0" w:color="auto"/>
              <w:left w:val="single" w:sz="4" w:space="0" w:color="auto"/>
              <w:bottom w:val="single" w:sz="4" w:space="0" w:color="auto"/>
              <w:right w:val="single" w:sz="4" w:space="0" w:color="auto"/>
            </w:tcBorders>
            <w:vAlign w:val="bottom"/>
          </w:tcPr>
          <w:p w14:paraId="31AEBBE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17.84 a</w:t>
            </w:r>
          </w:p>
        </w:tc>
        <w:tc>
          <w:tcPr>
            <w:tcW w:w="1759" w:type="dxa"/>
            <w:tcBorders>
              <w:top w:val="single" w:sz="4" w:space="0" w:color="auto"/>
              <w:left w:val="single" w:sz="4" w:space="0" w:color="auto"/>
              <w:bottom w:val="single" w:sz="4" w:space="0" w:color="auto"/>
              <w:right w:val="single" w:sz="4" w:space="0" w:color="auto"/>
            </w:tcBorders>
            <w:vAlign w:val="bottom"/>
          </w:tcPr>
          <w:p w14:paraId="176A5ECA" w14:textId="77777777" w:rsidR="004F7141" w:rsidRPr="00AA4296" w:rsidRDefault="004F7141" w:rsidP="00D241D7">
            <w:pPr>
              <w:rPr>
                <w:rFonts w:ascii="Arial" w:hAnsi="Arial" w:cs="Arial"/>
                <w:color w:val="000000"/>
                <w:sz w:val="20"/>
                <w:szCs w:val="20"/>
              </w:rPr>
            </w:pPr>
            <w:proofErr w:type="gramStart"/>
            <w:r w:rsidRPr="00AA4296">
              <w:rPr>
                <w:rFonts w:ascii="Arial" w:hAnsi="Arial" w:cs="Arial"/>
                <w:color w:val="000000"/>
                <w:sz w:val="20"/>
                <w:szCs w:val="20"/>
              </w:rPr>
              <w:t>110.34  c</w:t>
            </w:r>
            <w:proofErr w:type="gramEnd"/>
          </w:p>
        </w:tc>
        <w:tc>
          <w:tcPr>
            <w:tcW w:w="1925" w:type="dxa"/>
            <w:tcBorders>
              <w:top w:val="single" w:sz="4" w:space="0" w:color="auto"/>
              <w:left w:val="single" w:sz="4" w:space="0" w:color="auto"/>
              <w:bottom w:val="single" w:sz="4" w:space="0" w:color="auto"/>
              <w:right w:val="single" w:sz="4" w:space="0" w:color="auto"/>
            </w:tcBorders>
            <w:vAlign w:val="bottom"/>
          </w:tcPr>
          <w:p w14:paraId="65C0386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7.16 a</w:t>
            </w:r>
          </w:p>
        </w:tc>
        <w:tc>
          <w:tcPr>
            <w:tcW w:w="1925" w:type="dxa"/>
            <w:tcBorders>
              <w:top w:val="single" w:sz="4" w:space="0" w:color="auto"/>
              <w:left w:val="single" w:sz="4" w:space="0" w:color="auto"/>
              <w:bottom w:val="single" w:sz="4" w:space="0" w:color="auto"/>
              <w:right w:val="single" w:sz="4" w:space="0" w:color="auto"/>
            </w:tcBorders>
            <w:vAlign w:val="bottom"/>
          </w:tcPr>
          <w:p w14:paraId="1A40130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5.34 a</w:t>
            </w:r>
          </w:p>
        </w:tc>
        <w:tc>
          <w:tcPr>
            <w:tcW w:w="1632" w:type="dxa"/>
            <w:tcBorders>
              <w:top w:val="single" w:sz="4" w:space="0" w:color="auto"/>
              <w:left w:val="single" w:sz="4" w:space="0" w:color="auto"/>
              <w:bottom w:val="single" w:sz="4" w:space="0" w:color="auto"/>
              <w:right w:val="single" w:sz="4" w:space="0" w:color="auto"/>
            </w:tcBorders>
            <w:vAlign w:val="bottom"/>
          </w:tcPr>
          <w:p w14:paraId="2727681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13.35 a</w:t>
            </w:r>
          </w:p>
        </w:tc>
      </w:tr>
      <w:tr w:rsidR="004F7141" w:rsidRPr="00AA4296" w14:paraId="75E283B6" w14:textId="77777777" w:rsidTr="004F7141">
        <w:trPr>
          <w:trHeight w:val="102"/>
        </w:trPr>
        <w:tc>
          <w:tcPr>
            <w:tcW w:w="2202" w:type="dxa"/>
            <w:tcBorders>
              <w:top w:val="single" w:sz="4" w:space="0" w:color="auto"/>
              <w:bottom w:val="single" w:sz="4" w:space="0" w:color="auto"/>
              <w:right w:val="single" w:sz="4" w:space="0" w:color="auto"/>
            </w:tcBorders>
            <w:vAlign w:val="bottom"/>
            <w:hideMark/>
          </w:tcPr>
          <w:p w14:paraId="65075109"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1</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top w:val="single" w:sz="4" w:space="0" w:color="auto"/>
              <w:left w:val="single" w:sz="4" w:space="0" w:color="auto"/>
              <w:bottom w:val="single" w:sz="4" w:space="0" w:color="auto"/>
              <w:right w:val="single" w:sz="4" w:space="0" w:color="auto"/>
            </w:tcBorders>
            <w:vAlign w:val="bottom"/>
          </w:tcPr>
          <w:p w14:paraId="64BCC13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74.56 a</w:t>
            </w:r>
          </w:p>
        </w:tc>
        <w:tc>
          <w:tcPr>
            <w:tcW w:w="1759" w:type="dxa"/>
            <w:tcBorders>
              <w:top w:val="single" w:sz="4" w:space="0" w:color="auto"/>
              <w:left w:val="single" w:sz="4" w:space="0" w:color="auto"/>
              <w:bottom w:val="single" w:sz="4" w:space="0" w:color="auto"/>
              <w:right w:val="single" w:sz="4" w:space="0" w:color="auto"/>
            </w:tcBorders>
            <w:vAlign w:val="bottom"/>
          </w:tcPr>
          <w:p w14:paraId="384DAAAF"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13.50 cd</w:t>
            </w:r>
          </w:p>
        </w:tc>
        <w:tc>
          <w:tcPr>
            <w:tcW w:w="1759" w:type="dxa"/>
            <w:tcBorders>
              <w:top w:val="single" w:sz="4" w:space="0" w:color="auto"/>
              <w:left w:val="single" w:sz="4" w:space="0" w:color="auto"/>
              <w:bottom w:val="single" w:sz="4" w:space="0" w:color="auto"/>
              <w:right w:val="single" w:sz="4" w:space="0" w:color="auto"/>
            </w:tcBorders>
            <w:vAlign w:val="bottom"/>
          </w:tcPr>
          <w:p w14:paraId="1699C28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114.50 a</w:t>
            </w:r>
          </w:p>
        </w:tc>
        <w:tc>
          <w:tcPr>
            <w:tcW w:w="1925" w:type="dxa"/>
            <w:tcBorders>
              <w:top w:val="single" w:sz="4" w:space="0" w:color="auto"/>
              <w:left w:val="single" w:sz="4" w:space="0" w:color="auto"/>
              <w:bottom w:val="single" w:sz="4" w:space="0" w:color="auto"/>
              <w:right w:val="single" w:sz="4" w:space="0" w:color="auto"/>
            </w:tcBorders>
            <w:vAlign w:val="bottom"/>
          </w:tcPr>
          <w:p w14:paraId="65F222A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5.50 cd</w:t>
            </w:r>
          </w:p>
        </w:tc>
        <w:tc>
          <w:tcPr>
            <w:tcW w:w="1925" w:type="dxa"/>
            <w:tcBorders>
              <w:top w:val="single" w:sz="4" w:space="0" w:color="auto"/>
              <w:left w:val="single" w:sz="4" w:space="0" w:color="auto"/>
              <w:bottom w:val="single" w:sz="4" w:space="0" w:color="auto"/>
              <w:right w:val="single" w:sz="4" w:space="0" w:color="auto"/>
            </w:tcBorders>
            <w:vAlign w:val="bottom"/>
          </w:tcPr>
          <w:p w14:paraId="1528439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3.80 </w:t>
            </w:r>
            <w:proofErr w:type="spellStart"/>
            <w:r w:rsidRPr="00AA4296">
              <w:rPr>
                <w:rFonts w:ascii="Arial" w:hAnsi="Arial" w:cs="Arial"/>
                <w:color w:val="000000"/>
                <w:sz w:val="20"/>
                <w:szCs w:val="20"/>
              </w:rPr>
              <w:t>bc</w:t>
            </w:r>
            <w:proofErr w:type="spellEnd"/>
          </w:p>
        </w:tc>
        <w:tc>
          <w:tcPr>
            <w:tcW w:w="1632" w:type="dxa"/>
            <w:tcBorders>
              <w:top w:val="single" w:sz="4" w:space="0" w:color="auto"/>
              <w:left w:val="single" w:sz="4" w:space="0" w:color="auto"/>
              <w:bottom w:val="single" w:sz="4" w:space="0" w:color="auto"/>
              <w:right w:val="single" w:sz="4" w:space="0" w:color="auto"/>
            </w:tcBorders>
            <w:vAlign w:val="bottom"/>
          </w:tcPr>
          <w:p w14:paraId="44B52F4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9.51 </w:t>
            </w:r>
            <w:proofErr w:type="spellStart"/>
            <w:r w:rsidRPr="00AA4296">
              <w:rPr>
                <w:rFonts w:ascii="Arial" w:hAnsi="Arial" w:cs="Arial"/>
                <w:color w:val="000000"/>
                <w:sz w:val="20"/>
                <w:szCs w:val="20"/>
              </w:rPr>
              <w:t>bc</w:t>
            </w:r>
            <w:proofErr w:type="spellEnd"/>
          </w:p>
        </w:tc>
      </w:tr>
      <w:tr w:rsidR="004F7141" w:rsidRPr="00AA4296" w14:paraId="37C901D2" w14:textId="77777777" w:rsidTr="004F7141">
        <w:trPr>
          <w:trHeight w:val="249"/>
        </w:trPr>
        <w:tc>
          <w:tcPr>
            <w:tcW w:w="2202" w:type="dxa"/>
            <w:tcBorders>
              <w:top w:val="single" w:sz="4" w:space="0" w:color="auto"/>
              <w:right w:val="single" w:sz="4" w:space="0" w:color="auto"/>
            </w:tcBorders>
            <w:vAlign w:val="bottom"/>
            <w:hideMark/>
          </w:tcPr>
          <w:p w14:paraId="0DE3D8AD"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top w:val="single" w:sz="4" w:space="0" w:color="auto"/>
              <w:left w:val="single" w:sz="4" w:space="0" w:color="auto"/>
              <w:right w:val="single" w:sz="4" w:space="0" w:color="auto"/>
            </w:tcBorders>
            <w:vAlign w:val="bottom"/>
          </w:tcPr>
          <w:p w14:paraId="78FC2C8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43.50 f</w:t>
            </w:r>
          </w:p>
        </w:tc>
        <w:tc>
          <w:tcPr>
            <w:tcW w:w="1759" w:type="dxa"/>
            <w:tcBorders>
              <w:top w:val="single" w:sz="4" w:space="0" w:color="auto"/>
              <w:left w:val="single" w:sz="4" w:space="0" w:color="auto"/>
              <w:right w:val="single" w:sz="4" w:space="0" w:color="auto"/>
            </w:tcBorders>
            <w:vAlign w:val="bottom"/>
          </w:tcPr>
          <w:p w14:paraId="7D4616E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12.33 de</w:t>
            </w:r>
          </w:p>
        </w:tc>
        <w:tc>
          <w:tcPr>
            <w:tcW w:w="1759" w:type="dxa"/>
            <w:tcBorders>
              <w:top w:val="single" w:sz="4" w:space="0" w:color="auto"/>
              <w:left w:val="single" w:sz="4" w:space="0" w:color="auto"/>
              <w:right w:val="single" w:sz="4" w:space="0" w:color="auto"/>
            </w:tcBorders>
            <w:vAlign w:val="bottom"/>
          </w:tcPr>
          <w:p w14:paraId="04E99B8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104.83 de</w:t>
            </w:r>
          </w:p>
        </w:tc>
        <w:tc>
          <w:tcPr>
            <w:tcW w:w="1925" w:type="dxa"/>
            <w:tcBorders>
              <w:top w:val="single" w:sz="4" w:space="0" w:color="auto"/>
              <w:left w:val="single" w:sz="4" w:space="0" w:color="auto"/>
              <w:right w:val="single" w:sz="4" w:space="0" w:color="auto"/>
            </w:tcBorders>
            <w:vAlign w:val="bottom"/>
          </w:tcPr>
          <w:p w14:paraId="4D7394F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4.85 def</w:t>
            </w:r>
          </w:p>
        </w:tc>
        <w:tc>
          <w:tcPr>
            <w:tcW w:w="1925" w:type="dxa"/>
            <w:tcBorders>
              <w:top w:val="single" w:sz="4" w:space="0" w:color="auto"/>
              <w:left w:val="single" w:sz="4" w:space="0" w:color="auto"/>
              <w:right w:val="single" w:sz="4" w:space="0" w:color="auto"/>
            </w:tcBorders>
            <w:vAlign w:val="bottom"/>
          </w:tcPr>
          <w:p w14:paraId="6626687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3.15 c</w:t>
            </w:r>
          </w:p>
        </w:tc>
        <w:tc>
          <w:tcPr>
            <w:tcW w:w="1632" w:type="dxa"/>
            <w:tcBorders>
              <w:top w:val="single" w:sz="4" w:space="0" w:color="auto"/>
              <w:left w:val="single" w:sz="4" w:space="0" w:color="auto"/>
              <w:right w:val="single" w:sz="4" w:space="0" w:color="auto"/>
            </w:tcBorders>
            <w:vAlign w:val="bottom"/>
          </w:tcPr>
          <w:p w14:paraId="6A82D24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7.87 c</w:t>
            </w:r>
          </w:p>
        </w:tc>
      </w:tr>
      <w:tr w:rsidR="004F7141" w:rsidRPr="00AA4296" w14:paraId="0A0DA2F1" w14:textId="77777777" w:rsidTr="004F7141">
        <w:trPr>
          <w:trHeight w:val="249"/>
        </w:trPr>
        <w:tc>
          <w:tcPr>
            <w:tcW w:w="2202" w:type="dxa"/>
            <w:tcBorders>
              <w:right w:val="single" w:sz="4" w:space="0" w:color="auto"/>
            </w:tcBorders>
            <w:vAlign w:val="bottom"/>
            <w:hideMark/>
          </w:tcPr>
          <w:p w14:paraId="3557B8F2"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left w:val="single" w:sz="4" w:space="0" w:color="auto"/>
              <w:right w:val="single" w:sz="4" w:space="0" w:color="auto"/>
            </w:tcBorders>
            <w:vAlign w:val="bottom"/>
          </w:tcPr>
          <w:p w14:paraId="015EE5B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32.68 </w:t>
            </w:r>
            <w:proofErr w:type="spellStart"/>
            <w:r w:rsidRPr="00AA4296">
              <w:rPr>
                <w:rFonts w:ascii="Arial" w:hAnsi="Arial" w:cs="Arial"/>
                <w:color w:val="000000"/>
                <w:sz w:val="20"/>
                <w:szCs w:val="20"/>
              </w:rPr>
              <w:t>gh</w:t>
            </w:r>
            <w:proofErr w:type="spellEnd"/>
          </w:p>
        </w:tc>
        <w:tc>
          <w:tcPr>
            <w:tcW w:w="1759" w:type="dxa"/>
            <w:tcBorders>
              <w:left w:val="single" w:sz="4" w:space="0" w:color="auto"/>
              <w:right w:val="single" w:sz="4" w:space="0" w:color="auto"/>
            </w:tcBorders>
            <w:vAlign w:val="bottom"/>
          </w:tcPr>
          <w:p w14:paraId="309F9A7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10.50 </w:t>
            </w:r>
            <w:proofErr w:type="spellStart"/>
            <w:r w:rsidRPr="00AA4296">
              <w:rPr>
                <w:rFonts w:ascii="Arial" w:hAnsi="Arial" w:cs="Arial"/>
                <w:color w:val="000000"/>
                <w:sz w:val="20"/>
                <w:szCs w:val="20"/>
              </w:rPr>
              <w:t>fg</w:t>
            </w:r>
            <w:proofErr w:type="spellEnd"/>
          </w:p>
        </w:tc>
        <w:tc>
          <w:tcPr>
            <w:tcW w:w="1759" w:type="dxa"/>
            <w:tcBorders>
              <w:left w:val="single" w:sz="4" w:space="0" w:color="auto"/>
              <w:right w:val="single" w:sz="4" w:space="0" w:color="auto"/>
            </w:tcBorders>
            <w:vAlign w:val="bottom"/>
          </w:tcPr>
          <w:p w14:paraId="75F579C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103.85 e</w:t>
            </w:r>
          </w:p>
        </w:tc>
        <w:tc>
          <w:tcPr>
            <w:tcW w:w="1925" w:type="dxa"/>
            <w:tcBorders>
              <w:left w:val="single" w:sz="4" w:space="0" w:color="auto"/>
              <w:right w:val="single" w:sz="4" w:space="0" w:color="auto"/>
            </w:tcBorders>
            <w:vAlign w:val="bottom"/>
          </w:tcPr>
          <w:p w14:paraId="1BA0CB7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4.05 </w:t>
            </w:r>
            <w:proofErr w:type="spellStart"/>
            <w:r w:rsidRPr="00AA4296">
              <w:rPr>
                <w:rFonts w:ascii="Arial" w:hAnsi="Arial" w:cs="Arial"/>
                <w:color w:val="000000"/>
                <w:sz w:val="20"/>
                <w:szCs w:val="20"/>
              </w:rPr>
              <w:t>fg</w:t>
            </w:r>
            <w:proofErr w:type="spellEnd"/>
          </w:p>
        </w:tc>
        <w:tc>
          <w:tcPr>
            <w:tcW w:w="1925" w:type="dxa"/>
            <w:tcBorders>
              <w:left w:val="single" w:sz="4" w:space="0" w:color="auto"/>
              <w:right w:val="single" w:sz="4" w:space="0" w:color="auto"/>
            </w:tcBorders>
            <w:vAlign w:val="bottom"/>
          </w:tcPr>
          <w:p w14:paraId="02AB34D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2.16 d</w:t>
            </w:r>
          </w:p>
        </w:tc>
        <w:tc>
          <w:tcPr>
            <w:tcW w:w="1632" w:type="dxa"/>
            <w:tcBorders>
              <w:left w:val="single" w:sz="4" w:space="0" w:color="auto"/>
              <w:right w:val="single" w:sz="4" w:space="0" w:color="auto"/>
            </w:tcBorders>
            <w:vAlign w:val="bottom"/>
          </w:tcPr>
          <w:p w14:paraId="7D17831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5.43 d</w:t>
            </w:r>
          </w:p>
        </w:tc>
      </w:tr>
      <w:tr w:rsidR="004F7141" w:rsidRPr="00AA4296" w14:paraId="3B6FFC5C" w14:textId="77777777" w:rsidTr="004F7141">
        <w:trPr>
          <w:trHeight w:val="249"/>
        </w:trPr>
        <w:tc>
          <w:tcPr>
            <w:tcW w:w="2202" w:type="dxa"/>
            <w:tcBorders>
              <w:right w:val="single" w:sz="4" w:space="0" w:color="auto"/>
            </w:tcBorders>
            <w:vAlign w:val="bottom"/>
            <w:hideMark/>
          </w:tcPr>
          <w:p w14:paraId="4830B2F8"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left w:val="single" w:sz="4" w:space="0" w:color="auto"/>
              <w:right w:val="single" w:sz="4" w:space="0" w:color="auto"/>
            </w:tcBorders>
            <w:vAlign w:val="bottom"/>
          </w:tcPr>
          <w:p w14:paraId="0F4EAF8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47.17 </w:t>
            </w:r>
            <w:proofErr w:type="spellStart"/>
            <w:r w:rsidRPr="00AA4296">
              <w:rPr>
                <w:rFonts w:ascii="Arial" w:hAnsi="Arial" w:cs="Arial"/>
                <w:color w:val="000000"/>
                <w:sz w:val="20"/>
                <w:szCs w:val="20"/>
              </w:rPr>
              <w:t>ef</w:t>
            </w:r>
            <w:proofErr w:type="spellEnd"/>
          </w:p>
        </w:tc>
        <w:tc>
          <w:tcPr>
            <w:tcW w:w="1759" w:type="dxa"/>
            <w:tcBorders>
              <w:left w:val="single" w:sz="4" w:space="0" w:color="auto"/>
              <w:right w:val="single" w:sz="4" w:space="0" w:color="auto"/>
            </w:tcBorders>
            <w:vAlign w:val="bottom"/>
          </w:tcPr>
          <w:p w14:paraId="58AFD8C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15.85 b</w:t>
            </w:r>
          </w:p>
        </w:tc>
        <w:tc>
          <w:tcPr>
            <w:tcW w:w="1759" w:type="dxa"/>
            <w:tcBorders>
              <w:left w:val="single" w:sz="4" w:space="0" w:color="auto"/>
              <w:right w:val="single" w:sz="4" w:space="0" w:color="auto"/>
            </w:tcBorders>
            <w:vAlign w:val="bottom"/>
          </w:tcPr>
          <w:p w14:paraId="6D1C403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101.84 f</w:t>
            </w:r>
          </w:p>
        </w:tc>
        <w:tc>
          <w:tcPr>
            <w:tcW w:w="1925" w:type="dxa"/>
            <w:tcBorders>
              <w:left w:val="single" w:sz="4" w:space="0" w:color="auto"/>
              <w:right w:val="single" w:sz="4" w:space="0" w:color="auto"/>
            </w:tcBorders>
            <w:vAlign w:val="bottom"/>
          </w:tcPr>
          <w:p w14:paraId="701D22A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6.50 ab</w:t>
            </w:r>
          </w:p>
        </w:tc>
        <w:tc>
          <w:tcPr>
            <w:tcW w:w="1925" w:type="dxa"/>
            <w:tcBorders>
              <w:left w:val="single" w:sz="4" w:space="0" w:color="auto"/>
              <w:right w:val="single" w:sz="4" w:space="0" w:color="auto"/>
            </w:tcBorders>
            <w:vAlign w:val="bottom"/>
          </w:tcPr>
          <w:p w14:paraId="28C6DC4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4.53 b</w:t>
            </w:r>
          </w:p>
        </w:tc>
        <w:tc>
          <w:tcPr>
            <w:tcW w:w="1632" w:type="dxa"/>
            <w:tcBorders>
              <w:left w:val="single" w:sz="4" w:space="0" w:color="auto"/>
              <w:right w:val="single" w:sz="4" w:space="0" w:color="auto"/>
            </w:tcBorders>
            <w:vAlign w:val="bottom"/>
          </w:tcPr>
          <w:p w14:paraId="6FFC41A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11.33 b</w:t>
            </w:r>
          </w:p>
        </w:tc>
      </w:tr>
      <w:tr w:rsidR="004F7141" w:rsidRPr="00AA4296" w14:paraId="060D5E3B" w14:textId="77777777" w:rsidTr="004F7141">
        <w:trPr>
          <w:trHeight w:val="249"/>
        </w:trPr>
        <w:tc>
          <w:tcPr>
            <w:tcW w:w="2202" w:type="dxa"/>
            <w:tcBorders>
              <w:right w:val="single" w:sz="4" w:space="0" w:color="auto"/>
            </w:tcBorders>
            <w:vAlign w:val="bottom"/>
            <w:hideMark/>
          </w:tcPr>
          <w:p w14:paraId="52313AF3"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2</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left w:val="single" w:sz="4" w:space="0" w:color="auto"/>
              <w:right w:val="single" w:sz="4" w:space="0" w:color="auto"/>
            </w:tcBorders>
            <w:vAlign w:val="bottom"/>
          </w:tcPr>
          <w:p w14:paraId="45AF5AD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50.50 de</w:t>
            </w:r>
          </w:p>
        </w:tc>
        <w:tc>
          <w:tcPr>
            <w:tcW w:w="1759" w:type="dxa"/>
            <w:tcBorders>
              <w:left w:val="single" w:sz="4" w:space="0" w:color="auto"/>
              <w:right w:val="single" w:sz="4" w:space="0" w:color="auto"/>
            </w:tcBorders>
            <w:vAlign w:val="bottom"/>
          </w:tcPr>
          <w:p w14:paraId="733CA66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13.19 cd</w:t>
            </w:r>
          </w:p>
        </w:tc>
        <w:tc>
          <w:tcPr>
            <w:tcW w:w="1759" w:type="dxa"/>
            <w:tcBorders>
              <w:left w:val="single" w:sz="4" w:space="0" w:color="auto"/>
              <w:right w:val="single" w:sz="4" w:space="0" w:color="auto"/>
            </w:tcBorders>
            <w:vAlign w:val="bottom"/>
          </w:tcPr>
          <w:p w14:paraId="78C95F8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105.50 d</w:t>
            </w:r>
          </w:p>
        </w:tc>
        <w:tc>
          <w:tcPr>
            <w:tcW w:w="1925" w:type="dxa"/>
            <w:tcBorders>
              <w:left w:val="single" w:sz="4" w:space="0" w:color="auto"/>
              <w:right w:val="single" w:sz="4" w:space="0" w:color="auto"/>
            </w:tcBorders>
            <w:vAlign w:val="bottom"/>
          </w:tcPr>
          <w:p w14:paraId="5474AF8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5.33 cd</w:t>
            </w:r>
          </w:p>
        </w:tc>
        <w:tc>
          <w:tcPr>
            <w:tcW w:w="1925" w:type="dxa"/>
            <w:tcBorders>
              <w:left w:val="single" w:sz="4" w:space="0" w:color="auto"/>
              <w:right w:val="single" w:sz="4" w:space="0" w:color="auto"/>
            </w:tcBorders>
            <w:vAlign w:val="bottom"/>
          </w:tcPr>
          <w:p w14:paraId="1B7E0DC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3.13 c</w:t>
            </w:r>
          </w:p>
        </w:tc>
        <w:tc>
          <w:tcPr>
            <w:tcW w:w="1632" w:type="dxa"/>
            <w:tcBorders>
              <w:left w:val="single" w:sz="4" w:space="0" w:color="auto"/>
              <w:right w:val="single" w:sz="4" w:space="0" w:color="auto"/>
            </w:tcBorders>
            <w:vAlign w:val="bottom"/>
          </w:tcPr>
          <w:p w14:paraId="4DE284C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7.82 c</w:t>
            </w:r>
          </w:p>
        </w:tc>
      </w:tr>
      <w:tr w:rsidR="004F7141" w:rsidRPr="00AA4296" w14:paraId="0B901766" w14:textId="77777777" w:rsidTr="004F7141">
        <w:trPr>
          <w:trHeight w:val="249"/>
        </w:trPr>
        <w:tc>
          <w:tcPr>
            <w:tcW w:w="2202" w:type="dxa"/>
            <w:tcBorders>
              <w:right w:val="single" w:sz="4" w:space="0" w:color="auto"/>
            </w:tcBorders>
            <w:vAlign w:val="bottom"/>
            <w:hideMark/>
          </w:tcPr>
          <w:p w14:paraId="49E4A1EC"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0</w:t>
            </w:r>
          </w:p>
        </w:tc>
        <w:tc>
          <w:tcPr>
            <w:tcW w:w="1718" w:type="dxa"/>
            <w:tcBorders>
              <w:left w:val="single" w:sz="4" w:space="0" w:color="auto"/>
              <w:right w:val="single" w:sz="4" w:space="0" w:color="auto"/>
            </w:tcBorders>
            <w:vAlign w:val="bottom"/>
          </w:tcPr>
          <w:p w14:paraId="6324C62E"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31.00 h</w:t>
            </w:r>
          </w:p>
        </w:tc>
        <w:tc>
          <w:tcPr>
            <w:tcW w:w="1759" w:type="dxa"/>
            <w:tcBorders>
              <w:left w:val="single" w:sz="4" w:space="0" w:color="auto"/>
              <w:right w:val="single" w:sz="4" w:space="0" w:color="auto"/>
            </w:tcBorders>
            <w:vAlign w:val="bottom"/>
          </w:tcPr>
          <w:p w14:paraId="14D3BEB0"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9.33 g</w:t>
            </w:r>
          </w:p>
        </w:tc>
        <w:tc>
          <w:tcPr>
            <w:tcW w:w="1759" w:type="dxa"/>
            <w:tcBorders>
              <w:left w:val="single" w:sz="4" w:space="0" w:color="auto"/>
              <w:right w:val="single" w:sz="4" w:space="0" w:color="auto"/>
            </w:tcBorders>
            <w:vAlign w:val="bottom"/>
          </w:tcPr>
          <w:p w14:paraId="1A470F9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99.17 hi</w:t>
            </w:r>
          </w:p>
        </w:tc>
        <w:tc>
          <w:tcPr>
            <w:tcW w:w="1925" w:type="dxa"/>
            <w:tcBorders>
              <w:left w:val="single" w:sz="4" w:space="0" w:color="auto"/>
              <w:right w:val="single" w:sz="4" w:space="0" w:color="auto"/>
            </w:tcBorders>
            <w:vAlign w:val="bottom"/>
          </w:tcPr>
          <w:p w14:paraId="0F78936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3.57 g</w:t>
            </w:r>
          </w:p>
        </w:tc>
        <w:tc>
          <w:tcPr>
            <w:tcW w:w="1925" w:type="dxa"/>
            <w:tcBorders>
              <w:left w:val="single" w:sz="4" w:space="0" w:color="auto"/>
              <w:right w:val="single" w:sz="4" w:space="0" w:color="auto"/>
            </w:tcBorders>
            <w:vAlign w:val="bottom"/>
          </w:tcPr>
          <w:p w14:paraId="1FBC801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1.58 de</w:t>
            </w:r>
          </w:p>
        </w:tc>
        <w:tc>
          <w:tcPr>
            <w:tcW w:w="1632" w:type="dxa"/>
            <w:tcBorders>
              <w:left w:val="single" w:sz="4" w:space="0" w:color="auto"/>
              <w:right w:val="single" w:sz="4" w:space="0" w:color="auto"/>
            </w:tcBorders>
            <w:vAlign w:val="bottom"/>
          </w:tcPr>
          <w:p w14:paraId="1D8B7EE7"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3.96 de</w:t>
            </w:r>
          </w:p>
        </w:tc>
      </w:tr>
      <w:tr w:rsidR="004F7141" w:rsidRPr="00AA4296" w14:paraId="59BB22E2" w14:textId="77777777" w:rsidTr="004F7141">
        <w:trPr>
          <w:trHeight w:val="249"/>
        </w:trPr>
        <w:tc>
          <w:tcPr>
            <w:tcW w:w="2202" w:type="dxa"/>
            <w:tcBorders>
              <w:right w:val="single" w:sz="4" w:space="0" w:color="auto"/>
            </w:tcBorders>
            <w:vAlign w:val="bottom"/>
          </w:tcPr>
          <w:p w14:paraId="31DE4F5D"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1</w:t>
            </w:r>
          </w:p>
        </w:tc>
        <w:tc>
          <w:tcPr>
            <w:tcW w:w="1718" w:type="dxa"/>
            <w:tcBorders>
              <w:left w:val="single" w:sz="4" w:space="0" w:color="auto"/>
              <w:right w:val="single" w:sz="4" w:space="0" w:color="auto"/>
            </w:tcBorders>
            <w:vAlign w:val="bottom"/>
          </w:tcPr>
          <w:p w14:paraId="38977C2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26.17 </w:t>
            </w:r>
            <w:proofErr w:type="spellStart"/>
            <w:r w:rsidRPr="00AA4296">
              <w:rPr>
                <w:rFonts w:ascii="Arial" w:hAnsi="Arial" w:cs="Arial"/>
                <w:color w:val="000000"/>
                <w:sz w:val="20"/>
                <w:szCs w:val="20"/>
              </w:rPr>
              <w:t>i</w:t>
            </w:r>
            <w:proofErr w:type="spellEnd"/>
          </w:p>
        </w:tc>
        <w:tc>
          <w:tcPr>
            <w:tcW w:w="1759" w:type="dxa"/>
            <w:tcBorders>
              <w:left w:val="single" w:sz="4" w:space="0" w:color="auto"/>
              <w:right w:val="single" w:sz="4" w:space="0" w:color="auto"/>
            </w:tcBorders>
            <w:vAlign w:val="bottom"/>
          </w:tcPr>
          <w:p w14:paraId="26839893"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7.17 h</w:t>
            </w:r>
          </w:p>
        </w:tc>
        <w:tc>
          <w:tcPr>
            <w:tcW w:w="1759" w:type="dxa"/>
            <w:tcBorders>
              <w:left w:val="single" w:sz="4" w:space="0" w:color="auto"/>
              <w:right w:val="single" w:sz="4" w:space="0" w:color="auto"/>
            </w:tcBorders>
            <w:vAlign w:val="bottom"/>
          </w:tcPr>
          <w:p w14:paraId="21810B28"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99.79 </w:t>
            </w:r>
            <w:proofErr w:type="spellStart"/>
            <w:r w:rsidRPr="00AA4296">
              <w:rPr>
                <w:rFonts w:ascii="Arial" w:hAnsi="Arial" w:cs="Arial"/>
                <w:color w:val="000000"/>
                <w:sz w:val="20"/>
                <w:szCs w:val="20"/>
              </w:rPr>
              <w:t>gh</w:t>
            </w:r>
            <w:proofErr w:type="spellEnd"/>
          </w:p>
        </w:tc>
        <w:tc>
          <w:tcPr>
            <w:tcW w:w="1925" w:type="dxa"/>
            <w:tcBorders>
              <w:left w:val="single" w:sz="4" w:space="0" w:color="auto"/>
              <w:right w:val="single" w:sz="4" w:space="0" w:color="auto"/>
            </w:tcBorders>
            <w:vAlign w:val="bottom"/>
          </w:tcPr>
          <w:p w14:paraId="0360611D"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2.50 h</w:t>
            </w:r>
          </w:p>
        </w:tc>
        <w:tc>
          <w:tcPr>
            <w:tcW w:w="1925" w:type="dxa"/>
            <w:tcBorders>
              <w:left w:val="single" w:sz="4" w:space="0" w:color="auto"/>
              <w:right w:val="single" w:sz="4" w:space="0" w:color="auto"/>
            </w:tcBorders>
            <w:vAlign w:val="bottom"/>
          </w:tcPr>
          <w:p w14:paraId="237A43C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0.92 e</w:t>
            </w:r>
          </w:p>
        </w:tc>
        <w:tc>
          <w:tcPr>
            <w:tcW w:w="1632" w:type="dxa"/>
            <w:tcBorders>
              <w:left w:val="single" w:sz="4" w:space="0" w:color="auto"/>
              <w:right w:val="single" w:sz="4" w:space="0" w:color="auto"/>
            </w:tcBorders>
            <w:vAlign w:val="bottom"/>
          </w:tcPr>
          <w:p w14:paraId="248692D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2.30 e</w:t>
            </w:r>
          </w:p>
        </w:tc>
      </w:tr>
      <w:tr w:rsidR="004F7141" w:rsidRPr="00AA4296" w14:paraId="1B976DBC" w14:textId="77777777" w:rsidTr="004F7141">
        <w:trPr>
          <w:trHeight w:val="249"/>
        </w:trPr>
        <w:tc>
          <w:tcPr>
            <w:tcW w:w="2202" w:type="dxa"/>
            <w:tcBorders>
              <w:right w:val="single" w:sz="4" w:space="0" w:color="auto"/>
            </w:tcBorders>
            <w:vAlign w:val="bottom"/>
          </w:tcPr>
          <w:p w14:paraId="7B361276"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2</w:t>
            </w:r>
          </w:p>
        </w:tc>
        <w:tc>
          <w:tcPr>
            <w:tcW w:w="1718" w:type="dxa"/>
            <w:tcBorders>
              <w:left w:val="single" w:sz="4" w:space="0" w:color="auto"/>
              <w:right w:val="single" w:sz="4" w:space="0" w:color="auto"/>
            </w:tcBorders>
            <w:vAlign w:val="bottom"/>
          </w:tcPr>
          <w:p w14:paraId="646F3B51"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30.00 hi</w:t>
            </w:r>
          </w:p>
        </w:tc>
        <w:tc>
          <w:tcPr>
            <w:tcW w:w="1759" w:type="dxa"/>
            <w:tcBorders>
              <w:left w:val="single" w:sz="4" w:space="0" w:color="auto"/>
              <w:right w:val="single" w:sz="4" w:space="0" w:color="auto"/>
            </w:tcBorders>
            <w:vAlign w:val="bottom"/>
          </w:tcPr>
          <w:p w14:paraId="1A43756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11.17 </w:t>
            </w:r>
            <w:proofErr w:type="spellStart"/>
            <w:r w:rsidRPr="00AA4296">
              <w:rPr>
                <w:rFonts w:ascii="Arial" w:hAnsi="Arial" w:cs="Arial"/>
                <w:color w:val="000000"/>
                <w:sz w:val="20"/>
                <w:szCs w:val="20"/>
              </w:rPr>
              <w:t>ef</w:t>
            </w:r>
            <w:proofErr w:type="spellEnd"/>
          </w:p>
        </w:tc>
        <w:tc>
          <w:tcPr>
            <w:tcW w:w="1759" w:type="dxa"/>
            <w:tcBorders>
              <w:left w:val="single" w:sz="4" w:space="0" w:color="auto"/>
              <w:right w:val="single" w:sz="4" w:space="0" w:color="auto"/>
            </w:tcBorders>
            <w:vAlign w:val="bottom"/>
          </w:tcPr>
          <w:p w14:paraId="28FBEE99"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97.83 </w:t>
            </w:r>
            <w:proofErr w:type="spellStart"/>
            <w:r w:rsidRPr="00AA4296">
              <w:rPr>
                <w:rFonts w:ascii="Arial" w:hAnsi="Arial" w:cs="Arial"/>
                <w:color w:val="000000"/>
                <w:sz w:val="20"/>
                <w:szCs w:val="20"/>
              </w:rPr>
              <w:t>i</w:t>
            </w:r>
            <w:proofErr w:type="spellEnd"/>
          </w:p>
        </w:tc>
        <w:tc>
          <w:tcPr>
            <w:tcW w:w="1925" w:type="dxa"/>
            <w:tcBorders>
              <w:left w:val="single" w:sz="4" w:space="0" w:color="auto"/>
              <w:right w:val="single" w:sz="4" w:space="0" w:color="auto"/>
            </w:tcBorders>
            <w:vAlign w:val="bottom"/>
          </w:tcPr>
          <w:p w14:paraId="047DB1A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4.34 </w:t>
            </w:r>
            <w:proofErr w:type="spellStart"/>
            <w:r w:rsidRPr="00AA4296">
              <w:rPr>
                <w:rFonts w:ascii="Arial" w:hAnsi="Arial" w:cs="Arial"/>
                <w:color w:val="000000"/>
                <w:sz w:val="20"/>
                <w:szCs w:val="20"/>
              </w:rPr>
              <w:t>efg</w:t>
            </w:r>
            <w:proofErr w:type="spellEnd"/>
          </w:p>
        </w:tc>
        <w:tc>
          <w:tcPr>
            <w:tcW w:w="1925" w:type="dxa"/>
            <w:tcBorders>
              <w:left w:val="single" w:sz="4" w:space="0" w:color="auto"/>
              <w:right w:val="single" w:sz="4" w:space="0" w:color="auto"/>
            </w:tcBorders>
            <w:vAlign w:val="bottom"/>
          </w:tcPr>
          <w:p w14:paraId="6515B13B"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2.13 d</w:t>
            </w:r>
          </w:p>
        </w:tc>
        <w:tc>
          <w:tcPr>
            <w:tcW w:w="1632" w:type="dxa"/>
            <w:tcBorders>
              <w:left w:val="single" w:sz="4" w:space="0" w:color="auto"/>
              <w:right w:val="single" w:sz="4" w:space="0" w:color="auto"/>
            </w:tcBorders>
            <w:vAlign w:val="bottom"/>
          </w:tcPr>
          <w:p w14:paraId="0C3D028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5.34 d</w:t>
            </w:r>
          </w:p>
        </w:tc>
      </w:tr>
      <w:tr w:rsidR="004F7141" w:rsidRPr="00AA4296" w14:paraId="0502D8E7" w14:textId="77777777" w:rsidTr="004F7141">
        <w:trPr>
          <w:trHeight w:val="249"/>
        </w:trPr>
        <w:tc>
          <w:tcPr>
            <w:tcW w:w="2202" w:type="dxa"/>
            <w:tcBorders>
              <w:right w:val="single" w:sz="4" w:space="0" w:color="auto"/>
            </w:tcBorders>
            <w:vAlign w:val="bottom"/>
          </w:tcPr>
          <w:p w14:paraId="1B59739B" w14:textId="77777777" w:rsidR="004F7141" w:rsidRPr="00AA4296" w:rsidRDefault="004F7141" w:rsidP="00D241D7">
            <w:pPr>
              <w:jc w:val="center"/>
              <w:rPr>
                <w:rFonts w:ascii="Arial" w:hAnsi="Arial" w:cs="Arial"/>
                <w:color w:val="000000"/>
                <w:sz w:val="20"/>
                <w:szCs w:val="20"/>
              </w:rPr>
            </w:pPr>
            <w:r w:rsidRPr="00AA4296">
              <w:rPr>
                <w:rFonts w:ascii="Arial" w:hAnsi="Arial" w:cs="Arial"/>
                <w:color w:val="000000"/>
                <w:sz w:val="20"/>
                <w:szCs w:val="20"/>
              </w:rPr>
              <w:t>T</w:t>
            </w:r>
            <w:r w:rsidRPr="00AA4296">
              <w:rPr>
                <w:rFonts w:ascii="Arial" w:hAnsi="Arial" w:cs="Arial"/>
                <w:color w:val="000000"/>
                <w:sz w:val="20"/>
                <w:szCs w:val="20"/>
                <w:vertAlign w:val="subscript"/>
              </w:rPr>
              <w:t>3</w:t>
            </w:r>
            <w:r w:rsidRPr="00AA4296">
              <w:rPr>
                <w:rFonts w:ascii="Arial" w:hAnsi="Arial" w:cs="Arial"/>
                <w:color w:val="000000"/>
                <w:sz w:val="20"/>
                <w:szCs w:val="20"/>
              </w:rPr>
              <w:t>F</w:t>
            </w:r>
            <w:r w:rsidRPr="00AA4296">
              <w:rPr>
                <w:rFonts w:ascii="Arial" w:hAnsi="Arial" w:cs="Arial"/>
                <w:color w:val="000000"/>
                <w:sz w:val="20"/>
                <w:szCs w:val="20"/>
                <w:vertAlign w:val="subscript"/>
              </w:rPr>
              <w:t>3</w:t>
            </w:r>
          </w:p>
        </w:tc>
        <w:tc>
          <w:tcPr>
            <w:tcW w:w="1718" w:type="dxa"/>
            <w:tcBorders>
              <w:left w:val="single" w:sz="4" w:space="0" w:color="auto"/>
              <w:right w:val="single" w:sz="4" w:space="0" w:color="auto"/>
            </w:tcBorders>
            <w:vAlign w:val="bottom"/>
          </w:tcPr>
          <w:p w14:paraId="51B4BE86"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36.00 g</w:t>
            </w:r>
          </w:p>
        </w:tc>
        <w:tc>
          <w:tcPr>
            <w:tcW w:w="1759" w:type="dxa"/>
            <w:tcBorders>
              <w:left w:val="single" w:sz="4" w:space="0" w:color="auto"/>
              <w:right w:val="single" w:sz="4" w:space="0" w:color="auto"/>
            </w:tcBorders>
            <w:vAlign w:val="bottom"/>
          </w:tcPr>
          <w:p w14:paraId="1DFE03E2"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10.16 </w:t>
            </w:r>
            <w:proofErr w:type="spellStart"/>
            <w:r w:rsidRPr="00AA4296">
              <w:rPr>
                <w:rFonts w:ascii="Arial" w:hAnsi="Arial" w:cs="Arial"/>
                <w:color w:val="000000"/>
                <w:sz w:val="20"/>
                <w:szCs w:val="20"/>
              </w:rPr>
              <w:t>fg</w:t>
            </w:r>
            <w:proofErr w:type="spellEnd"/>
          </w:p>
        </w:tc>
        <w:tc>
          <w:tcPr>
            <w:tcW w:w="1759" w:type="dxa"/>
            <w:tcBorders>
              <w:left w:val="single" w:sz="4" w:space="0" w:color="auto"/>
              <w:right w:val="single" w:sz="4" w:space="0" w:color="auto"/>
            </w:tcBorders>
            <w:vAlign w:val="bottom"/>
          </w:tcPr>
          <w:p w14:paraId="34E7A97A"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 xml:space="preserve">100.32 </w:t>
            </w:r>
            <w:proofErr w:type="spellStart"/>
            <w:r w:rsidRPr="00AA4296">
              <w:rPr>
                <w:rFonts w:ascii="Arial" w:hAnsi="Arial" w:cs="Arial"/>
                <w:color w:val="000000"/>
                <w:sz w:val="20"/>
                <w:szCs w:val="20"/>
              </w:rPr>
              <w:t>fg</w:t>
            </w:r>
            <w:proofErr w:type="spellEnd"/>
          </w:p>
        </w:tc>
        <w:tc>
          <w:tcPr>
            <w:tcW w:w="1925" w:type="dxa"/>
            <w:tcBorders>
              <w:left w:val="single" w:sz="4" w:space="0" w:color="auto"/>
              <w:right w:val="single" w:sz="4" w:space="0" w:color="auto"/>
            </w:tcBorders>
            <w:vAlign w:val="bottom"/>
          </w:tcPr>
          <w:p w14:paraId="3CE623C4"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3.67 g</w:t>
            </w:r>
          </w:p>
        </w:tc>
        <w:tc>
          <w:tcPr>
            <w:tcW w:w="1925" w:type="dxa"/>
            <w:tcBorders>
              <w:left w:val="single" w:sz="4" w:space="0" w:color="auto"/>
              <w:right w:val="single" w:sz="4" w:space="0" w:color="auto"/>
            </w:tcBorders>
            <w:vAlign w:val="bottom"/>
          </w:tcPr>
          <w:p w14:paraId="63F6E8EC"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1.41 de</w:t>
            </w:r>
          </w:p>
        </w:tc>
        <w:tc>
          <w:tcPr>
            <w:tcW w:w="1632" w:type="dxa"/>
            <w:tcBorders>
              <w:left w:val="single" w:sz="4" w:space="0" w:color="auto"/>
              <w:right w:val="single" w:sz="4" w:space="0" w:color="auto"/>
            </w:tcBorders>
            <w:vAlign w:val="bottom"/>
          </w:tcPr>
          <w:p w14:paraId="125293F5" w14:textId="77777777" w:rsidR="004F7141" w:rsidRPr="00AA4296" w:rsidRDefault="004F7141" w:rsidP="00D241D7">
            <w:pPr>
              <w:rPr>
                <w:rFonts w:ascii="Arial" w:hAnsi="Arial" w:cs="Arial"/>
                <w:color w:val="000000"/>
                <w:sz w:val="20"/>
                <w:szCs w:val="20"/>
              </w:rPr>
            </w:pPr>
            <w:r w:rsidRPr="00AA4296">
              <w:rPr>
                <w:rFonts w:ascii="Arial" w:hAnsi="Arial" w:cs="Arial"/>
                <w:color w:val="000000"/>
                <w:sz w:val="20"/>
                <w:szCs w:val="20"/>
              </w:rPr>
              <w:t>3.53 de</w:t>
            </w:r>
          </w:p>
        </w:tc>
      </w:tr>
      <w:tr w:rsidR="004F7141" w:rsidRPr="00AA4296" w14:paraId="2A68B8CD" w14:textId="77777777" w:rsidTr="004F7141">
        <w:trPr>
          <w:trHeight w:val="249"/>
        </w:trPr>
        <w:tc>
          <w:tcPr>
            <w:tcW w:w="2202" w:type="dxa"/>
            <w:tcBorders>
              <w:right w:val="single" w:sz="4" w:space="0" w:color="auto"/>
            </w:tcBorders>
            <w:hideMark/>
          </w:tcPr>
          <w:p w14:paraId="5947C08D" w14:textId="77777777" w:rsidR="004F7141" w:rsidRPr="00AA4296" w:rsidRDefault="004F7141" w:rsidP="00D241D7">
            <w:pPr>
              <w:jc w:val="center"/>
              <w:rPr>
                <w:rFonts w:ascii="Arial" w:eastAsia="Times New Roman" w:hAnsi="Arial" w:cs="Arial"/>
                <w:color w:val="000000"/>
                <w:sz w:val="20"/>
                <w:szCs w:val="20"/>
              </w:rPr>
            </w:pPr>
            <w:proofErr w:type="gramStart"/>
            <w:r w:rsidRPr="00AA4296">
              <w:rPr>
                <w:rFonts w:ascii="Arial" w:eastAsia="Times New Roman" w:hAnsi="Arial" w:cs="Arial"/>
                <w:color w:val="000000"/>
                <w:sz w:val="20"/>
                <w:szCs w:val="20"/>
              </w:rPr>
              <w:t>LSD(</w:t>
            </w:r>
            <w:proofErr w:type="gramEnd"/>
            <w:r w:rsidRPr="00AA4296">
              <w:rPr>
                <w:rFonts w:ascii="Arial" w:eastAsia="Times New Roman" w:hAnsi="Arial" w:cs="Arial"/>
                <w:color w:val="000000"/>
                <w:sz w:val="20"/>
                <w:szCs w:val="20"/>
              </w:rPr>
              <w:t>0.05)</w:t>
            </w:r>
          </w:p>
        </w:tc>
        <w:tc>
          <w:tcPr>
            <w:tcW w:w="1718" w:type="dxa"/>
            <w:tcBorders>
              <w:left w:val="single" w:sz="4" w:space="0" w:color="auto"/>
              <w:right w:val="single" w:sz="4" w:space="0" w:color="auto"/>
            </w:tcBorders>
          </w:tcPr>
          <w:p w14:paraId="30B2C8A0"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4.0894</w:t>
            </w:r>
          </w:p>
        </w:tc>
        <w:tc>
          <w:tcPr>
            <w:tcW w:w="1759" w:type="dxa"/>
            <w:tcBorders>
              <w:left w:val="single" w:sz="4" w:space="0" w:color="auto"/>
              <w:bottom w:val="single" w:sz="4" w:space="0" w:color="000000" w:themeColor="text1"/>
              <w:right w:val="single" w:sz="4" w:space="0" w:color="auto"/>
            </w:tcBorders>
          </w:tcPr>
          <w:p w14:paraId="55C76F13"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1.6012</w:t>
            </w:r>
          </w:p>
        </w:tc>
        <w:tc>
          <w:tcPr>
            <w:tcW w:w="1759" w:type="dxa"/>
            <w:tcBorders>
              <w:left w:val="single" w:sz="4" w:space="0" w:color="auto"/>
              <w:bottom w:val="single" w:sz="4" w:space="0" w:color="000000" w:themeColor="text1"/>
              <w:right w:val="single" w:sz="4" w:space="0" w:color="auto"/>
            </w:tcBorders>
          </w:tcPr>
          <w:p w14:paraId="5EFD1AA5"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1.6195</w:t>
            </w:r>
          </w:p>
        </w:tc>
        <w:tc>
          <w:tcPr>
            <w:tcW w:w="1925" w:type="dxa"/>
            <w:tcBorders>
              <w:left w:val="single" w:sz="4" w:space="0" w:color="auto"/>
              <w:bottom w:val="single" w:sz="4" w:space="0" w:color="000000" w:themeColor="text1"/>
              <w:right w:val="single" w:sz="4" w:space="0" w:color="auto"/>
            </w:tcBorders>
          </w:tcPr>
          <w:p w14:paraId="653ABC8C" w14:textId="77777777" w:rsidR="004F7141" w:rsidRPr="00AA4296" w:rsidRDefault="004F7141" w:rsidP="00D241D7">
            <w:pPr>
              <w:rPr>
                <w:rFonts w:ascii="Arial" w:hAnsi="Arial" w:cs="Arial"/>
                <w:color w:val="000000"/>
                <w:sz w:val="20"/>
                <w:szCs w:val="20"/>
              </w:rPr>
            </w:pPr>
            <w:r w:rsidRPr="00AA4296">
              <w:rPr>
                <w:rFonts w:ascii="Arial" w:eastAsia="Times New Roman" w:hAnsi="Arial" w:cs="Arial"/>
                <w:color w:val="000000"/>
                <w:sz w:val="20"/>
                <w:szCs w:val="20"/>
              </w:rPr>
              <w:t>0.8546</w:t>
            </w:r>
          </w:p>
        </w:tc>
        <w:tc>
          <w:tcPr>
            <w:tcW w:w="1925" w:type="dxa"/>
            <w:tcBorders>
              <w:left w:val="single" w:sz="4" w:space="0" w:color="auto"/>
              <w:bottom w:val="single" w:sz="4" w:space="0" w:color="000000" w:themeColor="text1"/>
              <w:right w:val="single" w:sz="4" w:space="0" w:color="auto"/>
            </w:tcBorders>
          </w:tcPr>
          <w:p w14:paraId="196030E3"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0.7932</w:t>
            </w:r>
          </w:p>
        </w:tc>
        <w:tc>
          <w:tcPr>
            <w:tcW w:w="1632" w:type="dxa"/>
            <w:tcBorders>
              <w:left w:val="single" w:sz="4" w:space="0" w:color="auto"/>
              <w:bottom w:val="single" w:sz="4" w:space="0" w:color="000000" w:themeColor="text1"/>
              <w:right w:val="single" w:sz="4" w:space="0" w:color="auto"/>
            </w:tcBorders>
          </w:tcPr>
          <w:p w14:paraId="1A4028C4"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1.9831</w:t>
            </w:r>
          </w:p>
        </w:tc>
      </w:tr>
      <w:tr w:rsidR="004F7141" w:rsidRPr="00AA4296" w14:paraId="2270ACA5" w14:textId="77777777" w:rsidTr="004F7141">
        <w:trPr>
          <w:trHeight w:val="249"/>
        </w:trPr>
        <w:tc>
          <w:tcPr>
            <w:tcW w:w="2202" w:type="dxa"/>
            <w:tcBorders>
              <w:right w:val="single" w:sz="4" w:space="0" w:color="auto"/>
            </w:tcBorders>
            <w:hideMark/>
          </w:tcPr>
          <w:p w14:paraId="0E8662E6" w14:textId="77777777" w:rsidR="004F7141" w:rsidRPr="00AA4296" w:rsidRDefault="004F7141" w:rsidP="00D241D7">
            <w:pPr>
              <w:jc w:val="center"/>
              <w:rPr>
                <w:rFonts w:ascii="Arial" w:eastAsia="Times New Roman" w:hAnsi="Arial" w:cs="Arial"/>
                <w:color w:val="000000"/>
                <w:sz w:val="20"/>
                <w:szCs w:val="20"/>
              </w:rPr>
            </w:pPr>
            <w:r w:rsidRPr="00AA4296">
              <w:rPr>
                <w:rFonts w:ascii="Arial" w:eastAsia="Times New Roman" w:hAnsi="Arial" w:cs="Arial"/>
                <w:color w:val="000000"/>
                <w:sz w:val="20"/>
                <w:szCs w:val="20"/>
              </w:rPr>
              <w:t>CV%</w:t>
            </w:r>
          </w:p>
        </w:tc>
        <w:tc>
          <w:tcPr>
            <w:tcW w:w="1718" w:type="dxa"/>
            <w:tcBorders>
              <w:left w:val="single" w:sz="4" w:space="0" w:color="auto"/>
              <w:bottom w:val="single" w:sz="4" w:space="0" w:color="auto"/>
              <w:right w:val="single" w:sz="4" w:space="0" w:color="auto"/>
            </w:tcBorders>
          </w:tcPr>
          <w:p w14:paraId="548CBD89"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sz w:val="20"/>
                <w:szCs w:val="20"/>
              </w:rPr>
              <w:t>3.23</w:t>
            </w:r>
          </w:p>
        </w:tc>
        <w:tc>
          <w:tcPr>
            <w:tcW w:w="1759" w:type="dxa"/>
            <w:tcBorders>
              <w:left w:val="single" w:sz="4" w:space="0" w:color="auto"/>
              <w:bottom w:val="single" w:sz="4" w:space="0" w:color="auto"/>
              <w:right w:val="single" w:sz="4" w:space="0" w:color="auto"/>
            </w:tcBorders>
          </w:tcPr>
          <w:p w14:paraId="36502283"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sz w:val="20"/>
                <w:szCs w:val="20"/>
              </w:rPr>
              <w:t>4.20</w:t>
            </w:r>
          </w:p>
        </w:tc>
        <w:tc>
          <w:tcPr>
            <w:tcW w:w="1759" w:type="dxa"/>
            <w:tcBorders>
              <w:left w:val="single" w:sz="4" w:space="0" w:color="auto"/>
              <w:bottom w:val="single" w:sz="4" w:space="0" w:color="auto"/>
              <w:right w:val="single" w:sz="4" w:space="0" w:color="auto"/>
            </w:tcBorders>
            <w:vAlign w:val="bottom"/>
          </w:tcPr>
          <w:p w14:paraId="3B48CB17" w14:textId="77777777" w:rsidR="004F7141" w:rsidRPr="00AA4296" w:rsidRDefault="004F7141" w:rsidP="00D241D7">
            <w:pPr>
              <w:rPr>
                <w:rFonts w:ascii="Arial" w:eastAsia="Times New Roman" w:hAnsi="Arial" w:cs="Arial"/>
                <w:color w:val="000000"/>
                <w:sz w:val="20"/>
                <w:szCs w:val="20"/>
              </w:rPr>
            </w:pPr>
            <w:r w:rsidRPr="00AA4296">
              <w:rPr>
                <w:rFonts w:ascii="Arial" w:hAnsi="Arial" w:cs="Arial"/>
                <w:color w:val="000000"/>
                <w:sz w:val="20"/>
                <w:szCs w:val="20"/>
              </w:rPr>
              <w:t>5.21</w:t>
            </w:r>
          </w:p>
        </w:tc>
        <w:tc>
          <w:tcPr>
            <w:tcW w:w="1925" w:type="dxa"/>
            <w:tcBorders>
              <w:left w:val="single" w:sz="4" w:space="0" w:color="auto"/>
              <w:bottom w:val="single" w:sz="4" w:space="0" w:color="auto"/>
              <w:right w:val="single" w:sz="4" w:space="0" w:color="auto"/>
            </w:tcBorders>
          </w:tcPr>
          <w:p w14:paraId="18B34155" w14:textId="77777777" w:rsidR="004F7141" w:rsidRPr="00AA4296" w:rsidRDefault="004F7141" w:rsidP="00D241D7">
            <w:pPr>
              <w:rPr>
                <w:rFonts w:ascii="Arial" w:hAnsi="Arial" w:cs="Arial"/>
                <w:color w:val="000000"/>
                <w:sz w:val="20"/>
                <w:szCs w:val="20"/>
              </w:rPr>
            </w:pPr>
            <w:r w:rsidRPr="00AA4296">
              <w:rPr>
                <w:rFonts w:ascii="Arial" w:hAnsi="Arial" w:cs="Arial"/>
                <w:sz w:val="20"/>
                <w:szCs w:val="20"/>
              </w:rPr>
              <w:t>4.58</w:t>
            </w:r>
          </w:p>
        </w:tc>
        <w:tc>
          <w:tcPr>
            <w:tcW w:w="1925" w:type="dxa"/>
            <w:tcBorders>
              <w:left w:val="single" w:sz="4" w:space="0" w:color="auto"/>
              <w:bottom w:val="single" w:sz="4" w:space="0" w:color="auto"/>
              <w:right w:val="single" w:sz="4" w:space="0" w:color="auto"/>
            </w:tcBorders>
          </w:tcPr>
          <w:p w14:paraId="2FDE1AD8" w14:textId="77777777" w:rsidR="004F7141" w:rsidRPr="00AA4296" w:rsidRDefault="004F7141" w:rsidP="00D241D7">
            <w:pPr>
              <w:rPr>
                <w:rFonts w:ascii="Arial" w:hAnsi="Arial" w:cs="Arial"/>
                <w:sz w:val="20"/>
                <w:szCs w:val="20"/>
              </w:rPr>
            </w:pPr>
            <w:r w:rsidRPr="00AA4296">
              <w:rPr>
                <w:rFonts w:ascii="Arial" w:eastAsia="Times New Roman" w:hAnsi="Arial" w:cs="Arial"/>
                <w:color w:val="000000"/>
                <w:sz w:val="20"/>
                <w:szCs w:val="20"/>
              </w:rPr>
              <w:t>5.96</w:t>
            </w:r>
          </w:p>
        </w:tc>
        <w:tc>
          <w:tcPr>
            <w:tcW w:w="1632" w:type="dxa"/>
            <w:tcBorders>
              <w:left w:val="single" w:sz="4" w:space="0" w:color="auto"/>
              <w:bottom w:val="single" w:sz="4" w:space="0" w:color="auto"/>
              <w:right w:val="single" w:sz="4" w:space="0" w:color="auto"/>
            </w:tcBorders>
          </w:tcPr>
          <w:p w14:paraId="76B89673" w14:textId="77777777" w:rsidR="004F7141" w:rsidRPr="00AA4296" w:rsidRDefault="004F7141" w:rsidP="00D241D7">
            <w:pPr>
              <w:rPr>
                <w:rFonts w:ascii="Arial" w:eastAsia="Times New Roman" w:hAnsi="Arial" w:cs="Arial"/>
                <w:color w:val="000000"/>
                <w:sz w:val="20"/>
                <w:szCs w:val="20"/>
              </w:rPr>
            </w:pPr>
            <w:r w:rsidRPr="00AA4296">
              <w:rPr>
                <w:rFonts w:ascii="Arial" w:eastAsia="Times New Roman" w:hAnsi="Arial" w:cs="Arial"/>
                <w:color w:val="000000"/>
                <w:sz w:val="20"/>
                <w:szCs w:val="20"/>
              </w:rPr>
              <w:t>5.96</w:t>
            </w:r>
          </w:p>
        </w:tc>
      </w:tr>
    </w:tbl>
    <w:p w14:paraId="12E4886E" w14:textId="77777777" w:rsidR="00D241D7" w:rsidRDefault="00D241D7" w:rsidP="00D241D7">
      <w:pPr>
        <w:pStyle w:val="Default"/>
        <w:jc w:val="both"/>
        <w:rPr>
          <w:rFonts w:ascii="Arial" w:hAnsi="Arial" w:cs="Arial"/>
          <w:sz w:val="20"/>
          <w:szCs w:val="20"/>
        </w:rPr>
      </w:pPr>
      <w:r w:rsidRPr="00DD7207">
        <w:rPr>
          <w:rFonts w:ascii="Arial" w:hAnsi="Arial" w:cs="Arial"/>
          <w:color w:val="auto"/>
          <w:sz w:val="20"/>
          <w:szCs w:val="20"/>
        </w:rPr>
        <w:t>Here, T</w:t>
      </w:r>
      <w:r w:rsidRPr="00DD7207">
        <w:rPr>
          <w:rFonts w:ascii="Arial" w:hAnsi="Arial" w:cs="Arial"/>
          <w:color w:val="auto"/>
          <w:sz w:val="20"/>
          <w:szCs w:val="20"/>
          <w:vertAlign w:val="subscript"/>
        </w:rPr>
        <w:t>1</w:t>
      </w:r>
      <w:r w:rsidRPr="00DD7207">
        <w:rPr>
          <w:rFonts w:ascii="Arial" w:hAnsi="Arial" w:cs="Arial"/>
          <w:color w:val="auto"/>
          <w:sz w:val="20"/>
          <w:szCs w:val="20"/>
        </w:rPr>
        <w:t>: 25 November, T</w:t>
      </w:r>
      <w:r w:rsidRPr="00DD7207">
        <w:rPr>
          <w:rFonts w:ascii="Arial" w:hAnsi="Arial" w:cs="Arial"/>
          <w:color w:val="auto"/>
          <w:sz w:val="20"/>
          <w:szCs w:val="20"/>
          <w:vertAlign w:val="subscript"/>
        </w:rPr>
        <w:t>2</w:t>
      </w:r>
      <w:r w:rsidRPr="00DD7207">
        <w:rPr>
          <w:rFonts w:ascii="Arial" w:hAnsi="Arial" w:cs="Arial"/>
          <w:color w:val="auto"/>
          <w:sz w:val="20"/>
          <w:szCs w:val="20"/>
        </w:rPr>
        <w:t>: 10 December, T</w:t>
      </w:r>
      <w:r w:rsidRPr="00DD7207">
        <w:rPr>
          <w:rFonts w:ascii="Arial" w:hAnsi="Arial" w:cs="Arial"/>
          <w:color w:val="auto"/>
          <w:sz w:val="20"/>
          <w:szCs w:val="20"/>
          <w:vertAlign w:val="subscript"/>
        </w:rPr>
        <w:t>3</w:t>
      </w:r>
      <w:r w:rsidRPr="00DD7207">
        <w:rPr>
          <w:rFonts w:ascii="Arial" w:hAnsi="Arial" w:cs="Arial"/>
          <w:color w:val="auto"/>
          <w:sz w:val="20"/>
          <w:szCs w:val="20"/>
        </w:rPr>
        <w:t>: 25 December</w:t>
      </w:r>
      <w:r w:rsidRPr="00E94F7D">
        <w:rPr>
          <w:rFonts w:ascii="Arial" w:hAnsi="Arial" w:cs="Arial"/>
          <w:sz w:val="20"/>
          <w:szCs w:val="20"/>
        </w:rPr>
        <w:t>, F</w:t>
      </w:r>
      <w:r w:rsidRPr="00E94F7D">
        <w:rPr>
          <w:rFonts w:ascii="Arial" w:hAnsi="Arial" w:cs="Arial"/>
          <w:sz w:val="20"/>
          <w:szCs w:val="20"/>
          <w:vertAlign w:val="subscript"/>
        </w:rPr>
        <w:t xml:space="preserve">0: </w:t>
      </w:r>
      <w:proofErr w:type="spellStart"/>
      <w:r w:rsidRPr="00E94F7D">
        <w:rPr>
          <w:rFonts w:ascii="Arial" w:hAnsi="Arial" w:cs="Arial"/>
          <w:sz w:val="20"/>
          <w:szCs w:val="20"/>
        </w:rPr>
        <w:t>Cowdung</w:t>
      </w:r>
      <w:proofErr w:type="spellEnd"/>
      <w:r w:rsidRPr="00E94F7D">
        <w:rPr>
          <w:rFonts w:ascii="Arial" w:hAnsi="Arial" w:cs="Arial"/>
          <w:sz w:val="20"/>
          <w:szCs w:val="20"/>
        </w:rPr>
        <w:t xml:space="preserve"> (20 ton/ha), F</w:t>
      </w:r>
      <w:r w:rsidRPr="00E94F7D">
        <w:rPr>
          <w:rFonts w:ascii="Arial" w:hAnsi="Arial" w:cs="Arial"/>
          <w:sz w:val="20"/>
          <w:szCs w:val="20"/>
          <w:vertAlign w:val="subscript"/>
        </w:rPr>
        <w:t xml:space="preserve">1: </w:t>
      </w:r>
      <w:r w:rsidRPr="00E94F7D">
        <w:rPr>
          <w:rFonts w:ascii="Arial" w:hAnsi="Arial" w:cs="Arial"/>
          <w:sz w:val="20"/>
          <w:szCs w:val="20"/>
        </w:rPr>
        <w:t>N</w:t>
      </w:r>
      <w:r w:rsidRPr="00E94F7D">
        <w:rPr>
          <w:rFonts w:ascii="Arial" w:hAnsi="Arial" w:cs="Arial"/>
          <w:sz w:val="20"/>
          <w:szCs w:val="20"/>
          <w:vertAlign w:val="subscript"/>
        </w:rPr>
        <w:t>50</w:t>
      </w:r>
      <w:r w:rsidRPr="00E94F7D">
        <w:rPr>
          <w:rFonts w:ascii="Arial" w:hAnsi="Arial" w:cs="Arial"/>
          <w:sz w:val="20"/>
          <w:szCs w:val="20"/>
        </w:rPr>
        <w:t>P</w:t>
      </w:r>
      <w:r w:rsidRPr="00E94F7D">
        <w:rPr>
          <w:rFonts w:ascii="Arial" w:hAnsi="Arial" w:cs="Arial"/>
          <w:sz w:val="20"/>
          <w:szCs w:val="20"/>
          <w:vertAlign w:val="subscript"/>
        </w:rPr>
        <w:t>20</w:t>
      </w:r>
      <w:r w:rsidRPr="00E94F7D">
        <w:rPr>
          <w:rFonts w:ascii="Arial" w:hAnsi="Arial" w:cs="Arial"/>
          <w:sz w:val="20"/>
          <w:szCs w:val="20"/>
        </w:rPr>
        <w:t>K</w:t>
      </w:r>
      <w:r w:rsidRPr="00E94F7D">
        <w:rPr>
          <w:rFonts w:ascii="Arial" w:hAnsi="Arial" w:cs="Arial"/>
          <w:sz w:val="20"/>
          <w:szCs w:val="20"/>
          <w:vertAlign w:val="subscript"/>
        </w:rPr>
        <w:t>40</w:t>
      </w:r>
      <w:r w:rsidRPr="00E94F7D">
        <w:rPr>
          <w:rFonts w:ascii="Arial" w:hAnsi="Arial" w:cs="Arial"/>
          <w:sz w:val="20"/>
          <w:szCs w:val="20"/>
        </w:rPr>
        <w:t>S</w:t>
      </w:r>
      <w:r w:rsidRPr="00E94F7D">
        <w:rPr>
          <w:rFonts w:ascii="Arial" w:hAnsi="Arial" w:cs="Arial"/>
          <w:sz w:val="20"/>
          <w:szCs w:val="20"/>
          <w:vertAlign w:val="subscript"/>
        </w:rPr>
        <w:t>10</w:t>
      </w:r>
      <w:r w:rsidRPr="00E94F7D">
        <w:rPr>
          <w:rFonts w:ascii="Arial" w:hAnsi="Arial" w:cs="Arial"/>
          <w:sz w:val="20"/>
          <w:szCs w:val="20"/>
        </w:rPr>
        <w:t>Zn</w:t>
      </w:r>
      <w:r w:rsidRPr="00E94F7D">
        <w:rPr>
          <w:rFonts w:ascii="Arial" w:hAnsi="Arial" w:cs="Arial"/>
          <w:sz w:val="20"/>
          <w:szCs w:val="20"/>
          <w:vertAlign w:val="subscript"/>
        </w:rPr>
        <w:t>1.0</w:t>
      </w:r>
      <w:r w:rsidRPr="00E94F7D">
        <w:rPr>
          <w:rFonts w:ascii="Arial" w:hAnsi="Arial" w:cs="Arial"/>
          <w:sz w:val="20"/>
          <w:szCs w:val="20"/>
        </w:rPr>
        <w:t xml:space="preserve"> kg/ha</w:t>
      </w:r>
      <w:r w:rsidRPr="00E94F7D">
        <w:rPr>
          <w:rFonts w:ascii="Arial" w:hAnsi="Arial" w:cs="Arial"/>
          <w:sz w:val="20"/>
          <w:szCs w:val="20"/>
          <w:vertAlign w:val="subscript"/>
        </w:rPr>
        <w:t>,</w:t>
      </w:r>
      <w:r w:rsidRPr="00E94F7D">
        <w:rPr>
          <w:rFonts w:ascii="Arial" w:hAnsi="Arial" w:cs="Arial"/>
          <w:sz w:val="20"/>
          <w:szCs w:val="20"/>
        </w:rPr>
        <w:t xml:space="preserve"> F</w:t>
      </w:r>
      <w:r w:rsidRPr="00E94F7D">
        <w:rPr>
          <w:rFonts w:ascii="Arial" w:hAnsi="Arial" w:cs="Arial"/>
          <w:sz w:val="20"/>
          <w:szCs w:val="20"/>
          <w:vertAlign w:val="subscript"/>
        </w:rPr>
        <w:t xml:space="preserve">2: </w:t>
      </w:r>
      <w:r w:rsidRPr="00E94F7D">
        <w:rPr>
          <w:rFonts w:ascii="Arial" w:hAnsi="Arial" w:cs="Arial"/>
          <w:sz w:val="20"/>
          <w:szCs w:val="20"/>
        </w:rPr>
        <w:t>N</w:t>
      </w:r>
      <w:r w:rsidRPr="00E94F7D">
        <w:rPr>
          <w:rFonts w:ascii="Arial" w:hAnsi="Arial" w:cs="Arial"/>
          <w:sz w:val="20"/>
          <w:szCs w:val="20"/>
          <w:vertAlign w:val="subscript"/>
        </w:rPr>
        <w:t>75</w:t>
      </w:r>
      <w:r w:rsidRPr="00E94F7D">
        <w:rPr>
          <w:rFonts w:ascii="Arial" w:hAnsi="Arial" w:cs="Arial"/>
          <w:sz w:val="20"/>
          <w:szCs w:val="20"/>
        </w:rPr>
        <w:t>P</w:t>
      </w:r>
      <w:r w:rsidRPr="00E94F7D">
        <w:rPr>
          <w:rFonts w:ascii="Arial" w:hAnsi="Arial" w:cs="Arial"/>
          <w:sz w:val="20"/>
          <w:szCs w:val="20"/>
          <w:vertAlign w:val="subscript"/>
        </w:rPr>
        <w:t>35</w:t>
      </w:r>
      <w:r w:rsidRPr="00E94F7D">
        <w:rPr>
          <w:rFonts w:ascii="Arial" w:hAnsi="Arial" w:cs="Arial"/>
          <w:sz w:val="20"/>
          <w:szCs w:val="20"/>
        </w:rPr>
        <w:t>K</w:t>
      </w:r>
      <w:r w:rsidRPr="00E94F7D">
        <w:rPr>
          <w:rFonts w:ascii="Arial" w:hAnsi="Arial" w:cs="Arial"/>
          <w:sz w:val="20"/>
          <w:szCs w:val="20"/>
          <w:vertAlign w:val="subscript"/>
        </w:rPr>
        <w:t>60</w:t>
      </w:r>
      <w:r w:rsidRPr="00E94F7D">
        <w:rPr>
          <w:rFonts w:ascii="Arial" w:hAnsi="Arial" w:cs="Arial"/>
          <w:sz w:val="20"/>
          <w:szCs w:val="20"/>
        </w:rPr>
        <w:t>S</w:t>
      </w:r>
      <w:r w:rsidRPr="00E94F7D">
        <w:rPr>
          <w:rFonts w:ascii="Arial" w:hAnsi="Arial" w:cs="Arial"/>
          <w:sz w:val="20"/>
          <w:szCs w:val="20"/>
          <w:vertAlign w:val="subscript"/>
        </w:rPr>
        <w:t>20</w:t>
      </w:r>
      <w:r w:rsidRPr="00E94F7D">
        <w:rPr>
          <w:rFonts w:ascii="Arial" w:hAnsi="Arial" w:cs="Arial"/>
          <w:sz w:val="20"/>
          <w:szCs w:val="20"/>
        </w:rPr>
        <w:t>Zn</w:t>
      </w:r>
      <w:r w:rsidRPr="00E94F7D">
        <w:rPr>
          <w:rFonts w:ascii="Arial" w:hAnsi="Arial" w:cs="Arial"/>
          <w:sz w:val="20"/>
          <w:szCs w:val="20"/>
          <w:vertAlign w:val="subscript"/>
        </w:rPr>
        <w:t>2.0</w:t>
      </w:r>
      <w:r w:rsidRPr="00E94F7D">
        <w:rPr>
          <w:rFonts w:ascii="Arial" w:hAnsi="Arial" w:cs="Arial"/>
          <w:sz w:val="20"/>
          <w:szCs w:val="20"/>
        </w:rPr>
        <w:t xml:space="preserve"> kg/ha, F</w:t>
      </w:r>
      <w:r w:rsidRPr="00E94F7D">
        <w:rPr>
          <w:rFonts w:ascii="Arial" w:hAnsi="Arial" w:cs="Arial"/>
          <w:sz w:val="20"/>
          <w:szCs w:val="20"/>
          <w:vertAlign w:val="subscript"/>
        </w:rPr>
        <w:t xml:space="preserve">3: </w:t>
      </w:r>
      <w:r w:rsidRPr="00E94F7D">
        <w:rPr>
          <w:rFonts w:ascii="Arial" w:hAnsi="Arial" w:cs="Arial"/>
          <w:sz w:val="20"/>
          <w:szCs w:val="20"/>
        </w:rPr>
        <w:t>N</w:t>
      </w:r>
      <w:r w:rsidRPr="00E94F7D">
        <w:rPr>
          <w:rFonts w:ascii="Arial" w:hAnsi="Arial" w:cs="Arial"/>
          <w:sz w:val="20"/>
          <w:szCs w:val="20"/>
          <w:vertAlign w:val="subscript"/>
        </w:rPr>
        <w:t>90</w:t>
      </w:r>
      <w:r w:rsidRPr="00E94F7D">
        <w:rPr>
          <w:rFonts w:ascii="Arial" w:hAnsi="Arial" w:cs="Arial"/>
          <w:sz w:val="20"/>
          <w:szCs w:val="20"/>
        </w:rPr>
        <w:t>P</w:t>
      </w:r>
      <w:r w:rsidRPr="00E94F7D">
        <w:rPr>
          <w:rFonts w:ascii="Arial" w:hAnsi="Arial" w:cs="Arial"/>
          <w:sz w:val="20"/>
          <w:szCs w:val="20"/>
          <w:vertAlign w:val="subscript"/>
        </w:rPr>
        <w:t>50</w:t>
      </w:r>
      <w:r w:rsidRPr="00E94F7D">
        <w:rPr>
          <w:rFonts w:ascii="Arial" w:hAnsi="Arial" w:cs="Arial"/>
          <w:sz w:val="20"/>
          <w:szCs w:val="20"/>
        </w:rPr>
        <w:t>K</w:t>
      </w:r>
      <w:r w:rsidRPr="00E94F7D">
        <w:rPr>
          <w:rFonts w:ascii="Arial" w:hAnsi="Arial" w:cs="Arial"/>
          <w:sz w:val="20"/>
          <w:szCs w:val="20"/>
          <w:vertAlign w:val="subscript"/>
        </w:rPr>
        <w:t>80</w:t>
      </w:r>
      <w:r w:rsidRPr="00E94F7D">
        <w:rPr>
          <w:rFonts w:ascii="Arial" w:hAnsi="Arial" w:cs="Arial"/>
          <w:sz w:val="20"/>
          <w:szCs w:val="20"/>
        </w:rPr>
        <w:t>S</w:t>
      </w:r>
      <w:r w:rsidRPr="00E94F7D">
        <w:rPr>
          <w:rFonts w:ascii="Arial" w:hAnsi="Arial" w:cs="Arial"/>
          <w:sz w:val="20"/>
          <w:szCs w:val="20"/>
          <w:vertAlign w:val="subscript"/>
        </w:rPr>
        <w:t>30</w:t>
      </w:r>
      <w:r w:rsidRPr="00E94F7D">
        <w:rPr>
          <w:rFonts w:ascii="Arial" w:hAnsi="Arial" w:cs="Arial"/>
          <w:sz w:val="20"/>
          <w:szCs w:val="20"/>
        </w:rPr>
        <w:t>Zn</w:t>
      </w:r>
      <w:r w:rsidRPr="00E94F7D">
        <w:rPr>
          <w:rFonts w:ascii="Arial" w:hAnsi="Arial" w:cs="Arial"/>
          <w:sz w:val="20"/>
          <w:szCs w:val="20"/>
          <w:vertAlign w:val="subscript"/>
        </w:rPr>
        <w:t>3.0</w:t>
      </w:r>
      <w:r w:rsidRPr="00E94F7D">
        <w:rPr>
          <w:rFonts w:ascii="Arial" w:hAnsi="Arial" w:cs="Arial"/>
          <w:sz w:val="20"/>
          <w:szCs w:val="20"/>
        </w:rPr>
        <w:t xml:space="preserve"> kg/ha</w:t>
      </w:r>
    </w:p>
    <w:p w14:paraId="309E5406" w14:textId="450A2C57" w:rsidR="00B1749A" w:rsidRDefault="00B1749A" w:rsidP="00511BA2">
      <w:pPr>
        <w:pStyle w:val="Default"/>
        <w:jc w:val="both"/>
        <w:rPr>
          <w:rFonts w:ascii="Arial" w:hAnsi="Arial" w:cs="Arial"/>
          <w:color w:val="auto"/>
          <w:sz w:val="20"/>
          <w:szCs w:val="20"/>
        </w:rPr>
      </w:pPr>
    </w:p>
    <w:p w14:paraId="00F42202" w14:textId="77777777" w:rsidR="00D241D7" w:rsidRPr="00E94F7D" w:rsidRDefault="00D241D7" w:rsidP="00511BA2">
      <w:pPr>
        <w:pStyle w:val="Default"/>
        <w:jc w:val="both"/>
        <w:rPr>
          <w:rFonts w:ascii="Arial" w:hAnsi="Arial" w:cs="Arial"/>
          <w:color w:val="auto"/>
          <w:sz w:val="20"/>
          <w:szCs w:val="20"/>
        </w:rPr>
      </w:pPr>
    </w:p>
    <w:p w14:paraId="33BE0E52" w14:textId="44999B71" w:rsidR="00C954D5" w:rsidRPr="00E94F7D" w:rsidRDefault="00683806" w:rsidP="00C212FB">
      <w:pPr>
        <w:pStyle w:val="Default"/>
        <w:spacing w:line="360" w:lineRule="auto"/>
        <w:jc w:val="both"/>
        <w:rPr>
          <w:rFonts w:ascii="Arial" w:hAnsi="Arial" w:cs="Arial"/>
          <w:b/>
          <w:bCs/>
          <w:color w:val="auto"/>
          <w:sz w:val="20"/>
          <w:szCs w:val="20"/>
        </w:rPr>
      </w:pPr>
      <w:r>
        <w:rPr>
          <w:rFonts w:ascii="Arial" w:hAnsi="Arial" w:cs="Arial"/>
          <w:b/>
          <w:bCs/>
          <w:color w:val="auto"/>
          <w:sz w:val="20"/>
          <w:szCs w:val="20"/>
        </w:rPr>
        <w:t>IV</w:t>
      </w:r>
      <w:r w:rsidR="00CF58AF" w:rsidRPr="00E94F7D">
        <w:rPr>
          <w:rFonts w:ascii="Arial" w:hAnsi="Arial" w:cs="Arial"/>
          <w:b/>
          <w:bCs/>
          <w:color w:val="auto"/>
          <w:sz w:val="20"/>
          <w:szCs w:val="20"/>
        </w:rPr>
        <w:t>. Conclusion</w:t>
      </w:r>
    </w:p>
    <w:p w14:paraId="08147D4F" w14:textId="1BD74A60" w:rsidR="000B2697" w:rsidRDefault="000B2697" w:rsidP="00C212FB">
      <w:pPr>
        <w:pStyle w:val="Default"/>
        <w:spacing w:line="360" w:lineRule="auto"/>
        <w:jc w:val="both"/>
        <w:rPr>
          <w:rFonts w:ascii="Arial" w:hAnsi="Arial" w:cs="Arial"/>
          <w:color w:val="auto"/>
          <w:sz w:val="20"/>
          <w:szCs w:val="20"/>
        </w:rPr>
      </w:pPr>
      <w:r w:rsidRPr="00E94F7D">
        <w:rPr>
          <w:rFonts w:ascii="Arial" w:hAnsi="Arial" w:cs="Arial"/>
          <w:color w:val="auto"/>
          <w:sz w:val="20"/>
          <w:szCs w:val="20"/>
        </w:rPr>
        <w:t>Early sowing (25 November) with balanced nutrient application (N</w:t>
      </w:r>
      <w:r w:rsidRPr="00E94F7D">
        <w:rPr>
          <w:rFonts w:ascii="Cambria Math" w:hAnsi="Cambria Math" w:cs="Cambria Math"/>
          <w:color w:val="auto"/>
          <w:sz w:val="20"/>
          <w:szCs w:val="20"/>
        </w:rPr>
        <w:t>₇₅</w:t>
      </w:r>
      <w:r w:rsidRPr="00E94F7D">
        <w:rPr>
          <w:rFonts w:ascii="Arial" w:hAnsi="Arial" w:cs="Arial"/>
          <w:color w:val="auto"/>
          <w:sz w:val="20"/>
          <w:szCs w:val="20"/>
        </w:rPr>
        <w:t>P</w:t>
      </w:r>
      <w:r w:rsidRPr="00E94F7D">
        <w:rPr>
          <w:rFonts w:ascii="Cambria Math" w:hAnsi="Cambria Math" w:cs="Cambria Math"/>
          <w:color w:val="auto"/>
          <w:sz w:val="20"/>
          <w:szCs w:val="20"/>
        </w:rPr>
        <w:t>₃₅</w:t>
      </w:r>
      <w:r w:rsidRPr="00E94F7D">
        <w:rPr>
          <w:rFonts w:ascii="Arial" w:hAnsi="Arial" w:cs="Arial"/>
          <w:color w:val="auto"/>
          <w:sz w:val="20"/>
          <w:szCs w:val="20"/>
        </w:rPr>
        <w:t>K</w:t>
      </w:r>
      <w:r w:rsidRPr="00E94F7D">
        <w:rPr>
          <w:rFonts w:ascii="Cambria Math" w:hAnsi="Cambria Math" w:cs="Cambria Math"/>
          <w:color w:val="auto"/>
          <w:sz w:val="20"/>
          <w:szCs w:val="20"/>
        </w:rPr>
        <w:t>₆₀</w:t>
      </w:r>
      <w:r w:rsidRPr="00E94F7D">
        <w:rPr>
          <w:rFonts w:ascii="Arial" w:hAnsi="Arial" w:cs="Arial"/>
          <w:color w:val="auto"/>
          <w:sz w:val="20"/>
          <w:szCs w:val="20"/>
        </w:rPr>
        <w:t>S</w:t>
      </w:r>
      <w:r w:rsidRPr="00E94F7D">
        <w:rPr>
          <w:rFonts w:ascii="Cambria Math" w:hAnsi="Cambria Math" w:cs="Cambria Math"/>
          <w:color w:val="auto"/>
          <w:sz w:val="20"/>
          <w:szCs w:val="20"/>
        </w:rPr>
        <w:t>₂₀</w:t>
      </w:r>
      <w:r w:rsidRPr="00E94F7D">
        <w:rPr>
          <w:rFonts w:ascii="Arial" w:hAnsi="Arial" w:cs="Arial"/>
          <w:color w:val="auto"/>
          <w:sz w:val="20"/>
          <w:szCs w:val="20"/>
        </w:rPr>
        <w:t>Zn</w:t>
      </w:r>
      <w:proofErr w:type="gramStart"/>
      <w:r w:rsidRPr="00E94F7D">
        <w:rPr>
          <w:rFonts w:ascii="Cambria Math" w:hAnsi="Cambria Math" w:cs="Cambria Math"/>
          <w:color w:val="auto"/>
          <w:sz w:val="20"/>
          <w:szCs w:val="20"/>
        </w:rPr>
        <w:t>₂</w:t>
      </w:r>
      <w:r w:rsidRPr="00E94F7D">
        <w:rPr>
          <w:rFonts w:ascii="Arial" w:hAnsi="Arial" w:cs="Arial"/>
          <w:color w:val="auto"/>
          <w:sz w:val="20"/>
          <w:szCs w:val="20"/>
        </w:rPr>
        <w:t>.</w:t>
      </w:r>
      <w:r w:rsidRPr="00E94F7D">
        <w:rPr>
          <w:rFonts w:ascii="Cambria Math" w:hAnsi="Cambria Math" w:cs="Cambria Math"/>
          <w:color w:val="auto"/>
          <w:sz w:val="20"/>
          <w:szCs w:val="20"/>
        </w:rPr>
        <w:t>₀</w:t>
      </w:r>
      <w:proofErr w:type="gramEnd"/>
      <w:r w:rsidRPr="00E94F7D">
        <w:rPr>
          <w:rFonts w:ascii="Arial" w:hAnsi="Arial" w:cs="Arial"/>
          <w:color w:val="auto"/>
          <w:sz w:val="20"/>
          <w:szCs w:val="20"/>
        </w:rPr>
        <w:t xml:space="preserve"> kg/ha) optimizes butternut</w:t>
      </w:r>
      <w:r w:rsidR="00E82DA5">
        <w:rPr>
          <w:rFonts w:ascii="Arial" w:hAnsi="Arial" w:cs="Arial"/>
          <w:color w:val="auto"/>
          <w:sz w:val="20"/>
          <w:szCs w:val="20"/>
        </w:rPr>
        <w:t xml:space="preserve"> </w:t>
      </w:r>
      <w:r w:rsidR="00E82DA5">
        <w:rPr>
          <w:rFonts w:ascii="Arial" w:hAnsi="Arial" w:cs="Arial"/>
          <w:sz w:val="20"/>
          <w:szCs w:val="20"/>
        </w:rPr>
        <w:t>squash</w:t>
      </w:r>
      <w:r w:rsidRPr="00E94F7D">
        <w:rPr>
          <w:rFonts w:ascii="Arial" w:hAnsi="Arial" w:cs="Arial"/>
          <w:color w:val="auto"/>
          <w:sz w:val="20"/>
          <w:szCs w:val="20"/>
        </w:rPr>
        <w:t xml:space="preserve"> yield (13.36 ton/ha) by harmonizing vegetative vigor and reproductive efficiency, despite delayed flowering. Excessive nitrogen (N</w:t>
      </w:r>
      <w:r w:rsidRPr="00E94F7D">
        <w:rPr>
          <w:rFonts w:ascii="Cambria Math" w:hAnsi="Cambria Math" w:cs="Cambria Math"/>
          <w:color w:val="auto"/>
          <w:sz w:val="20"/>
          <w:szCs w:val="20"/>
        </w:rPr>
        <w:t>₉₀</w:t>
      </w:r>
      <w:r w:rsidRPr="00E94F7D">
        <w:rPr>
          <w:rFonts w:ascii="Arial" w:hAnsi="Arial" w:cs="Arial"/>
          <w:color w:val="auto"/>
          <w:sz w:val="20"/>
          <w:szCs w:val="20"/>
        </w:rPr>
        <w:t>P</w:t>
      </w:r>
      <w:r w:rsidRPr="00E94F7D">
        <w:rPr>
          <w:rFonts w:ascii="Cambria Math" w:hAnsi="Cambria Math" w:cs="Cambria Math"/>
          <w:color w:val="auto"/>
          <w:sz w:val="20"/>
          <w:szCs w:val="20"/>
        </w:rPr>
        <w:t>₅₀</w:t>
      </w:r>
      <w:r w:rsidRPr="00E94F7D">
        <w:rPr>
          <w:rFonts w:ascii="Arial" w:hAnsi="Arial" w:cs="Arial"/>
          <w:color w:val="auto"/>
          <w:sz w:val="20"/>
          <w:szCs w:val="20"/>
        </w:rPr>
        <w:t>K</w:t>
      </w:r>
      <w:r w:rsidRPr="00E94F7D">
        <w:rPr>
          <w:rFonts w:ascii="Cambria Math" w:hAnsi="Cambria Math" w:cs="Cambria Math"/>
          <w:color w:val="auto"/>
          <w:sz w:val="20"/>
          <w:szCs w:val="20"/>
        </w:rPr>
        <w:t>₈₀</w:t>
      </w:r>
      <w:r w:rsidRPr="00E94F7D">
        <w:rPr>
          <w:rFonts w:ascii="Arial" w:hAnsi="Arial" w:cs="Arial"/>
          <w:color w:val="auto"/>
          <w:sz w:val="20"/>
          <w:szCs w:val="20"/>
        </w:rPr>
        <w:t>S</w:t>
      </w:r>
      <w:r w:rsidRPr="00E94F7D">
        <w:rPr>
          <w:rFonts w:ascii="Cambria Math" w:hAnsi="Cambria Math" w:cs="Cambria Math"/>
          <w:color w:val="auto"/>
          <w:sz w:val="20"/>
          <w:szCs w:val="20"/>
        </w:rPr>
        <w:t>₃₀</w:t>
      </w:r>
      <w:r w:rsidRPr="00E94F7D">
        <w:rPr>
          <w:rFonts w:ascii="Arial" w:hAnsi="Arial" w:cs="Arial"/>
          <w:color w:val="auto"/>
          <w:sz w:val="20"/>
          <w:szCs w:val="20"/>
        </w:rPr>
        <w:t>Zn</w:t>
      </w:r>
      <w:proofErr w:type="gramStart"/>
      <w:r w:rsidRPr="00E94F7D">
        <w:rPr>
          <w:rFonts w:ascii="Cambria Math" w:hAnsi="Cambria Math" w:cs="Cambria Math"/>
          <w:color w:val="auto"/>
          <w:sz w:val="20"/>
          <w:szCs w:val="20"/>
        </w:rPr>
        <w:t>₃</w:t>
      </w:r>
      <w:r w:rsidRPr="00E94F7D">
        <w:rPr>
          <w:rFonts w:ascii="Arial" w:hAnsi="Arial" w:cs="Arial"/>
          <w:color w:val="auto"/>
          <w:sz w:val="20"/>
          <w:szCs w:val="20"/>
        </w:rPr>
        <w:t>.</w:t>
      </w:r>
      <w:r w:rsidRPr="00E94F7D">
        <w:rPr>
          <w:rFonts w:ascii="Cambria Math" w:hAnsi="Cambria Math" w:cs="Cambria Math"/>
          <w:color w:val="auto"/>
          <w:sz w:val="20"/>
          <w:szCs w:val="20"/>
        </w:rPr>
        <w:t>₀</w:t>
      </w:r>
      <w:proofErr w:type="gramEnd"/>
      <w:r w:rsidRPr="00E94F7D">
        <w:rPr>
          <w:rFonts w:ascii="Arial" w:hAnsi="Arial" w:cs="Arial"/>
          <w:color w:val="auto"/>
          <w:sz w:val="20"/>
          <w:szCs w:val="20"/>
        </w:rPr>
        <w:t xml:space="preserve"> kg/ha) prioritizes vegetative growth at the expense of timely harvest, while late sowing (25 December) with low nutrients drastically reduces yield (2.30 ton/ha) due to environmental and nutritional stress. Organic amendments (</w:t>
      </w:r>
      <w:proofErr w:type="spellStart"/>
      <w:r w:rsidRPr="00E94F7D">
        <w:rPr>
          <w:rFonts w:ascii="Arial" w:hAnsi="Arial" w:cs="Arial"/>
          <w:color w:val="auto"/>
          <w:sz w:val="20"/>
          <w:szCs w:val="20"/>
        </w:rPr>
        <w:t>cowdung</w:t>
      </w:r>
      <w:proofErr w:type="spellEnd"/>
      <w:r w:rsidRPr="00E94F7D">
        <w:rPr>
          <w:rFonts w:ascii="Arial" w:hAnsi="Arial" w:cs="Arial"/>
          <w:color w:val="auto"/>
          <w:sz w:val="20"/>
          <w:szCs w:val="20"/>
        </w:rPr>
        <w:t>) partially mitigate late-sowing limitations, but integrating optimal sowing windows with balanced fertilization remains critical for maximizing butternut productivity.</w:t>
      </w:r>
    </w:p>
    <w:p w14:paraId="56BAA75D" w14:textId="77777777" w:rsidR="00D25307" w:rsidRDefault="00D25307" w:rsidP="00C212FB">
      <w:pPr>
        <w:pStyle w:val="Default"/>
        <w:spacing w:line="360" w:lineRule="auto"/>
        <w:jc w:val="both"/>
        <w:rPr>
          <w:rFonts w:ascii="Arial" w:hAnsi="Arial" w:cs="Arial"/>
          <w:color w:val="auto"/>
          <w:sz w:val="20"/>
          <w:szCs w:val="20"/>
        </w:rPr>
        <w:sectPr w:rsidR="00D25307" w:rsidSect="00D25307">
          <w:pgSz w:w="15840" w:h="12240" w:orient="landscape"/>
          <w:pgMar w:top="1440" w:right="1440" w:bottom="1440" w:left="1440" w:header="720" w:footer="720" w:gutter="0"/>
          <w:cols w:space="720"/>
          <w:docGrid w:linePitch="360"/>
        </w:sectPr>
      </w:pPr>
    </w:p>
    <w:p w14:paraId="66AEA262" w14:textId="7A935C24" w:rsidR="00FE6B91" w:rsidRPr="004F7141" w:rsidRDefault="004F7141" w:rsidP="00C212FB">
      <w:pPr>
        <w:pStyle w:val="Default"/>
        <w:spacing w:line="360" w:lineRule="auto"/>
        <w:jc w:val="both"/>
        <w:rPr>
          <w:rFonts w:ascii="Arial" w:hAnsi="Arial" w:cs="Arial"/>
          <w:b/>
          <w:bCs/>
          <w:color w:val="auto"/>
          <w:sz w:val="20"/>
          <w:szCs w:val="20"/>
        </w:rPr>
      </w:pPr>
      <w:r w:rsidRPr="004F7141">
        <w:rPr>
          <w:rFonts w:ascii="Arial" w:hAnsi="Arial" w:cs="Arial"/>
          <w:b/>
          <w:bCs/>
          <w:color w:val="auto"/>
          <w:sz w:val="20"/>
          <w:szCs w:val="20"/>
        </w:rPr>
        <w:lastRenderedPageBreak/>
        <w:t>REDERENCES:</w:t>
      </w:r>
    </w:p>
    <w:p w14:paraId="7F717E7E"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eastAsia="SimSun" w:hAnsi="Arial" w:cs="Arial"/>
          <w:color w:val="262626" w:themeColor="text1" w:themeTint="D9"/>
          <w:sz w:val="20"/>
          <w:szCs w:val="20"/>
          <w:lang w:eastAsia="zh-CN"/>
        </w:rPr>
        <w:t>Tohill, B. C., Seymour, J., Serdula, M., Kettel-Khan, L., &amp; Rolls, B. J. (2004). What epidemiologic studies tell us about the relationship between fruit and vegetable consumption and body weight. Nutrition Reviews, 62(10), 365–374.</w:t>
      </w:r>
    </w:p>
    <w:p w14:paraId="400E97DE" w14:textId="77777777" w:rsidR="00F90A2B" w:rsidRPr="00354689" w:rsidRDefault="00F90A2B" w:rsidP="00354689">
      <w:pPr>
        <w:pStyle w:val="ListParagraph"/>
        <w:numPr>
          <w:ilvl w:val="0"/>
          <w:numId w:val="2"/>
        </w:numPr>
        <w:spacing w:after="0" w:line="240" w:lineRule="auto"/>
        <w:contextualSpacing w:val="0"/>
        <w:rPr>
          <w:rFonts w:ascii="Arial" w:hAnsi="Arial" w:cs="Arial"/>
          <w:color w:val="262626" w:themeColor="text1" w:themeTint="D9"/>
          <w:sz w:val="20"/>
          <w:szCs w:val="20"/>
          <w:lang w:eastAsia="zh-CN"/>
        </w:rPr>
      </w:pPr>
      <w:proofErr w:type="spellStart"/>
      <w:r w:rsidRPr="00354689">
        <w:rPr>
          <w:rFonts w:ascii="Arial" w:hAnsi="Arial" w:cs="Arial"/>
          <w:color w:val="262626" w:themeColor="text1" w:themeTint="D9"/>
          <w:sz w:val="20"/>
          <w:szCs w:val="20"/>
          <w:lang w:eastAsia="zh-CN"/>
        </w:rPr>
        <w:t>Boffetta</w:t>
      </w:r>
      <w:proofErr w:type="spellEnd"/>
      <w:r w:rsidRPr="00354689">
        <w:rPr>
          <w:rFonts w:ascii="Arial" w:hAnsi="Arial" w:cs="Arial"/>
          <w:color w:val="262626" w:themeColor="text1" w:themeTint="D9"/>
          <w:sz w:val="20"/>
          <w:szCs w:val="20"/>
          <w:lang w:eastAsia="zh-CN"/>
        </w:rPr>
        <w:t xml:space="preserve">, P., Couto, E., Wichmann, J., Ferrari, P., </w:t>
      </w:r>
      <w:proofErr w:type="spellStart"/>
      <w:r w:rsidRPr="00354689">
        <w:rPr>
          <w:rFonts w:ascii="Arial" w:hAnsi="Arial" w:cs="Arial"/>
          <w:color w:val="262626" w:themeColor="text1" w:themeTint="D9"/>
          <w:sz w:val="20"/>
          <w:szCs w:val="20"/>
          <w:lang w:eastAsia="zh-CN"/>
        </w:rPr>
        <w:t>Trichopoulos</w:t>
      </w:r>
      <w:proofErr w:type="spellEnd"/>
      <w:r w:rsidRPr="00354689">
        <w:rPr>
          <w:rFonts w:ascii="Arial" w:hAnsi="Arial" w:cs="Arial"/>
          <w:color w:val="262626" w:themeColor="text1" w:themeTint="D9"/>
          <w:sz w:val="20"/>
          <w:szCs w:val="20"/>
          <w:lang w:eastAsia="zh-CN"/>
        </w:rPr>
        <w:t>, D., Bueno-de-Mesquita, H. B., &amp; Riboli, E. (2010). Fruit and vegetable intake and overall cancer risk in the European Prospective Investigation into Cancer and Nutrition (EPIC). JNCI: Journal of the National Cancer Institute, 102(8), 529–537.</w:t>
      </w:r>
    </w:p>
    <w:p w14:paraId="0AE4EF4D"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Dari, L., &amp; Yaro, D. (2016). Storage of butternut (</w:t>
      </w:r>
      <w:r w:rsidRPr="00354689">
        <w:rPr>
          <w:rFonts w:ascii="Arial" w:hAnsi="Arial" w:cs="Arial"/>
          <w:i/>
          <w:iCs/>
          <w:color w:val="262626" w:themeColor="text1" w:themeTint="D9"/>
          <w:sz w:val="20"/>
          <w:szCs w:val="20"/>
        </w:rPr>
        <w:t>Cucurbita moschata</w:t>
      </w:r>
      <w:r w:rsidRPr="00354689">
        <w:rPr>
          <w:rFonts w:ascii="Arial" w:hAnsi="Arial" w:cs="Arial"/>
          <w:color w:val="262626" w:themeColor="text1" w:themeTint="D9"/>
          <w:sz w:val="20"/>
          <w:szCs w:val="20"/>
        </w:rPr>
        <w:t>) squash fruit in ambient conditions in Ghana. Agriculture and Food Sciences Research, 3(1), 1–6.</w:t>
      </w:r>
    </w:p>
    <w:p w14:paraId="0BBD13AD"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Conti, S., Villari, G., Amalfitano, C., &amp; Mormile, P. (2015). Effects of production system and transplanting time on yield, quality and antioxidant content of spring–summer squash (</w:t>
      </w:r>
      <w:r w:rsidRPr="00354689">
        <w:rPr>
          <w:rFonts w:ascii="Arial" w:hAnsi="Arial" w:cs="Arial"/>
          <w:i/>
          <w:iCs/>
          <w:color w:val="262626" w:themeColor="text1" w:themeTint="D9"/>
          <w:sz w:val="20"/>
          <w:szCs w:val="20"/>
        </w:rPr>
        <w:t>Cucurbita pepo</w:t>
      </w:r>
      <w:r w:rsidRPr="00354689">
        <w:rPr>
          <w:rFonts w:ascii="Arial" w:hAnsi="Arial" w:cs="Arial"/>
          <w:color w:val="262626" w:themeColor="text1" w:themeTint="D9"/>
          <w:sz w:val="20"/>
          <w:szCs w:val="20"/>
        </w:rPr>
        <w:t xml:space="preserve"> L.). Scientia </w:t>
      </w:r>
      <w:proofErr w:type="spellStart"/>
      <w:r w:rsidRPr="00354689">
        <w:rPr>
          <w:rFonts w:ascii="Arial" w:hAnsi="Arial" w:cs="Arial"/>
          <w:color w:val="262626" w:themeColor="text1" w:themeTint="D9"/>
          <w:sz w:val="20"/>
          <w:szCs w:val="20"/>
        </w:rPr>
        <w:t>Horticulturae</w:t>
      </w:r>
      <w:proofErr w:type="spellEnd"/>
      <w:r w:rsidRPr="00354689">
        <w:rPr>
          <w:rFonts w:ascii="Arial" w:hAnsi="Arial" w:cs="Arial"/>
          <w:color w:val="262626" w:themeColor="text1" w:themeTint="D9"/>
          <w:sz w:val="20"/>
          <w:szCs w:val="20"/>
        </w:rPr>
        <w:t>, 183, 109–115.</w:t>
      </w:r>
    </w:p>
    <w:p w14:paraId="6FA877E3"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Schippers, R. R. (2000). African indigenous vegetables: An overview of the cultivated species. Natural Resources Institute.</w:t>
      </w:r>
    </w:p>
    <w:p w14:paraId="4652DE91" w14:textId="32936448"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Siddika, M. J., Khatun, K.,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Sarkar, M. I., Alam, M. M., Ferdousi, A. J., Hasan, M. J., &amp; Afroz, S. (2022). Effect of seed sowing time and nutrients on the growth and yield of fennel (</w:t>
      </w:r>
      <w:r w:rsidRPr="00354689">
        <w:rPr>
          <w:rFonts w:ascii="Arial" w:hAnsi="Arial" w:cs="Arial"/>
          <w:i/>
          <w:iCs/>
          <w:color w:val="262626" w:themeColor="text1" w:themeTint="D9"/>
          <w:sz w:val="20"/>
          <w:szCs w:val="20"/>
        </w:rPr>
        <w:t>Foeniculum vulgare</w:t>
      </w:r>
      <w:r w:rsidRPr="00354689">
        <w:rPr>
          <w:rFonts w:ascii="Arial" w:hAnsi="Arial" w:cs="Arial"/>
          <w:color w:val="262626" w:themeColor="text1" w:themeTint="D9"/>
          <w:sz w:val="20"/>
          <w:szCs w:val="20"/>
        </w:rPr>
        <w:t>). Asian Journal of Research in Crop Science, 7(3), 1–13.</w:t>
      </w:r>
    </w:p>
    <w:p w14:paraId="74312E73"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Shamim, A. S. A.,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xml:space="preserve">, T., Khatun, K., Nahar, S., Begum, T., </w:t>
      </w:r>
      <w:proofErr w:type="spellStart"/>
      <w:r w:rsidRPr="00354689">
        <w:rPr>
          <w:rFonts w:ascii="Arial" w:hAnsi="Arial" w:cs="Arial"/>
          <w:color w:val="262626" w:themeColor="text1" w:themeTint="D9"/>
          <w:sz w:val="20"/>
          <w:szCs w:val="20"/>
        </w:rPr>
        <w:t>Uzzaman</w:t>
      </w:r>
      <w:proofErr w:type="spellEnd"/>
      <w:r w:rsidRPr="00354689">
        <w:rPr>
          <w:rFonts w:ascii="Arial" w:hAnsi="Arial" w:cs="Arial"/>
          <w:color w:val="262626" w:themeColor="text1" w:themeTint="D9"/>
          <w:sz w:val="20"/>
          <w:szCs w:val="20"/>
        </w:rPr>
        <w:t>, M. K., Ahmed, A., Imtiaz, A. A., Rahaman, M. A., &amp; Samad, M. A. (2022). Growth and yield of tomatillo as influenced by planting time and macronutrients. European Journal of Nutrition &amp; Food Safety, 14(11), 94–105.</w:t>
      </w:r>
    </w:p>
    <w:p w14:paraId="1DCFE073"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Sumi, M. A.,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xml:space="preserve">, T., Khatun, K., Samad, M. A., Akter, S., Khanom, A., Khan, M. R., &amp; </w:t>
      </w:r>
      <w:proofErr w:type="spellStart"/>
      <w:r w:rsidRPr="00354689">
        <w:rPr>
          <w:rFonts w:ascii="Arial" w:hAnsi="Arial" w:cs="Arial"/>
          <w:color w:val="262626" w:themeColor="text1" w:themeTint="D9"/>
          <w:sz w:val="20"/>
          <w:szCs w:val="20"/>
        </w:rPr>
        <w:t>Touhidujjaman</w:t>
      </w:r>
      <w:proofErr w:type="spellEnd"/>
      <w:r w:rsidRPr="00354689">
        <w:rPr>
          <w:rFonts w:ascii="Arial" w:hAnsi="Arial" w:cs="Arial"/>
          <w:color w:val="262626" w:themeColor="text1" w:themeTint="D9"/>
          <w:sz w:val="20"/>
          <w:szCs w:val="20"/>
        </w:rPr>
        <w:t>, M. (2022). Influence of seedling age and training on yield performance of cucumber (</w:t>
      </w:r>
      <w:r w:rsidRPr="00354689">
        <w:rPr>
          <w:rFonts w:ascii="Arial" w:hAnsi="Arial" w:cs="Arial"/>
          <w:i/>
          <w:iCs/>
          <w:color w:val="262626" w:themeColor="text1" w:themeTint="D9"/>
          <w:sz w:val="20"/>
          <w:szCs w:val="20"/>
        </w:rPr>
        <w:t>Cucumis sativus</w:t>
      </w:r>
      <w:r w:rsidRPr="00354689">
        <w:rPr>
          <w:rFonts w:ascii="Arial" w:hAnsi="Arial" w:cs="Arial"/>
          <w:color w:val="262626" w:themeColor="text1" w:themeTint="D9"/>
          <w:sz w:val="20"/>
          <w:szCs w:val="20"/>
        </w:rPr>
        <w:t>). Asian Plant Research Journal, 9(1), 50–63.</w:t>
      </w:r>
    </w:p>
    <w:p w14:paraId="4AE25A31"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Khan, M. R.,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Khatun, K., Sumon, M. M., Imtiaz, A. A., Samad, M. A., Khanom, A., &amp; Sumi, M. A. (2022). Influence of phosphorus fertilization and seed rates on yield components and yield of black cumin (</w:t>
      </w:r>
      <w:r w:rsidRPr="00354689">
        <w:rPr>
          <w:rFonts w:ascii="Arial" w:hAnsi="Arial" w:cs="Arial"/>
          <w:i/>
          <w:iCs/>
          <w:color w:val="262626" w:themeColor="text1" w:themeTint="D9"/>
          <w:sz w:val="20"/>
          <w:szCs w:val="20"/>
        </w:rPr>
        <w:t>Nigella sativa</w:t>
      </w:r>
      <w:r w:rsidRPr="00354689">
        <w:rPr>
          <w:rFonts w:ascii="Arial" w:hAnsi="Arial" w:cs="Arial"/>
          <w:color w:val="262626" w:themeColor="text1" w:themeTint="D9"/>
          <w:sz w:val="20"/>
          <w:szCs w:val="20"/>
        </w:rPr>
        <w:t xml:space="preserve"> L.). Asian Journal of Advances in Agricultural Research, 18(1), 38–50.</w:t>
      </w:r>
    </w:p>
    <w:p w14:paraId="68AAEF67"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Sarkar, M. I., Khatun, K.,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Alam, M. M., Siddika, M. J., Saddam, M. A. H., Banik, N., &amp; Samad, M. A. (2022). Effect of macronutrients combination with plant spacing on the growth and yield of black cumin (</w:t>
      </w:r>
      <w:r w:rsidRPr="00354689">
        <w:rPr>
          <w:rFonts w:ascii="Arial" w:hAnsi="Arial" w:cs="Arial"/>
          <w:i/>
          <w:iCs/>
          <w:color w:val="262626" w:themeColor="text1" w:themeTint="D9"/>
          <w:sz w:val="20"/>
          <w:szCs w:val="20"/>
        </w:rPr>
        <w:t>Nigella sativa</w:t>
      </w:r>
      <w:r w:rsidRPr="00354689">
        <w:rPr>
          <w:rFonts w:ascii="Arial" w:hAnsi="Arial" w:cs="Arial"/>
          <w:color w:val="262626" w:themeColor="text1" w:themeTint="D9"/>
          <w:sz w:val="20"/>
          <w:szCs w:val="20"/>
        </w:rPr>
        <w:t xml:space="preserve"> L.). European Journal of Nutrition &amp; Food Safety, 14(8), 15–27.</w:t>
      </w:r>
    </w:p>
    <w:p w14:paraId="00AF27F3"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eastAsia="Times New Roman" w:hAnsi="Arial" w:cs="Arial"/>
          <w:color w:val="262626" w:themeColor="text1" w:themeTint="D9"/>
          <w:sz w:val="20"/>
          <w:szCs w:val="20"/>
          <w:lang w:bidi="bn-IN"/>
        </w:rPr>
        <w:t>Zeng, Q., Brown, P. H., &amp; Holtz, B. A. (2001). Soil potassium mobility and uptake by </w:t>
      </w:r>
      <w:r w:rsidRPr="00354689">
        <w:rPr>
          <w:rFonts w:ascii="Arial" w:eastAsia="Times New Roman" w:hAnsi="Arial" w:cs="Arial"/>
          <w:i/>
          <w:iCs/>
          <w:color w:val="262626" w:themeColor="text1" w:themeTint="D9"/>
          <w:sz w:val="20"/>
          <w:szCs w:val="20"/>
          <w:lang w:bidi="bn-IN"/>
        </w:rPr>
        <w:t>Ziziphus jujuba</w:t>
      </w:r>
      <w:r w:rsidRPr="00354689">
        <w:rPr>
          <w:rFonts w:ascii="Arial" w:eastAsia="Times New Roman" w:hAnsi="Arial" w:cs="Arial"/>
          <w:color w:val="262626" w:themeColor="text1" w:themeTint="D9"/>
          <w:sz w:val="20"/>
          <w:szCs w:val="20"/>
          <w:lang w:bidi="bn-IN"/>
        </w:rPr>
        <w:t> under arid field conditions. </w:t>
      </w:r>
      <w:r w:rsidRPr="00354689">
        <w:rPr>
          <w:rFonts w:ascii="Arial" w:eastAsia="Times New Roman" w:hAnsi="Arial" w:cs="Arial"/>
          <w:i/>
          <w:iCs/>
          <w:color w:val="262626" w:themeColor="text1" w:themeTint="D9"/>
          <w:sz w:val="20"/>
          <w:szCs w:val="20"/>
          <w:lang w:bidi="bn-IN"/>
        </w:rPr>
        <w:t>Journal of Plant Nutrition, 24</w:t>
      </w:r>
      <w:r w:rsidRPr="00354689">
        <w:rPr>
          <w:rFonts w:ascii="Arial" w:eastAsia="Times New Roman" w:hAnsi="Arial" w:cs="Arial"/>
          <w:color w:val="262626" w:themeColor="text1" w:themeTint="D9"/>
          <w:sz w:val="20"/>
          <w:szCs w:val="20"/>
          <w:lang w:bidi="bn-IN"/>
        </w:rPr>
        <w:t>(4-5), 575–591.</w:t>
      </w:r>
    </w:p>
    <w:p w14:paraId="5A9C4D79"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Malo, K., Khatun, K.,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xml:space="preserve">, T., Samad, M. A., Tania, M. M., Habiba, M. U., &amp; </w:t>
      </w:r>
      <w:proofErr w:type="spellStart"/>
      <w:r w:rsidRPr="00354689">
        <w:rPr>
          <w:rFonts w:ascii="Arial" w:hAnsi="Arial" w:cs="Arial"/>
          <w:color w:val="262626" w:themeColor="text1" w:themeTint="D9"/>
          <w:sz w:val="20"/>
          <w:szCs w:val="20"/>
        </w:rPr>
        <w:t>Touhidujjaman</w:t>
      </w:r>
      <w:proofErr w:type="spellEnd"/>
      <w:r w:rsidRPr="00354689">
        <w:rPr>
          <w:rFonts w:ascii="Arial" w:hAnsi="Arial" w:cs="Arial"/>
          <w:color w:val="262626" w:themeColor="text1" w:themeTint="D9"/>
          <w:sz w:val="20"/>
          <w:szCs w:val="20"/>
        </w:rPr>
        <w:t>, M. (2022). Effect of integrated nutrient management on growth and yield of cucumber (</w:t>
      </w:r>
      <w:r w:rsidRPr="00354689">
        <w:rPr>
          <w:rFonts w:ascii="Arial" w:hAnsi="Arial" w:cs="Arial"/>
          <w:i/>
          <w:iCs/>
          <w:color w:val="262626" w:themeColor="text1" w:themeTint="D9"/>
          <w:sz w:val="20"/>
          <w:szCs w:val="20"/>
        </w:rPr>
        <w:t>Cucumis sativus</w:t>
      </w:r>
      <w:r w:rsidRPr="00354689">
        <w:rPr>
          <w:rFonts w:ascii="Arial" w:hAnsi="Arial" w:cs="Arial"/>
          <w:color w:val="262626" w:themeColor="text1" w:themeTint="D9"/>
          <w:sz w:val="20"/>
          <w:szCs w:val="20"/>
        </w:rPr>
        <w:t xml:space="preserve"> L.) in winter season. Journal of Global Agriculture and Ecology, 13(3), 1–12.</w:t>
      </w:r>
    </w:p>
    <w:p w14:paraId="3954FDA4"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Hashi, S. N.,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Khatun, K., Kabir, S., Akter, S., Banu, K., Roy, S., Ahmed, A., &amp; Samad, M. A. (2023). Effect of integrated nutrient management on growth and yield of cauliflower. European Journal of Nutrition &amp; Food Safety, 15(1), 44–51.</w:t>
      </w:r>
    </w:p>
    <w:p w14:paraId="0C9343FD"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r w:rsidRPr="00354689">
        <w:rPr>
          <w:rFonts w:ascii="Arial" w:hAnsi="Arial" w:cs="Arial"/>
          <w:color w:val="262626" w:themeColor="text1" w:themeTint="D9"/>
          <w:sz w:val="20"/>
          <w:szCs w:val="20"/>
        </w:rPr>
        <w:t xml:space="preserve">Begum, T.,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T., Khatun, K., Shamim, A. S. A., Akter, A., Nahar, S., Mamun, F. A., Imtiaz, A. A., &amp; Haque, M. E. (2022). Growth and yield of kohlrabi as influenced by organic and chemical sources of potassium and age of seedlings. Journal of Agriculture and Ecology Research International, 23(6), 22–31.</w:t>
      </w:r>
    </w:p>
    <w:p w14:paraId="08A3F85C"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Xu, G., Fan, X. &amp; Miller, A. J. (2020). Plant nitrogen assimilation and use efficiency. Frontiers in Plant Science, 11, 1–12. https://doi.org/10.3389/fpls.2020.00938</w:t>
      </w:r>
    </w:p>
    <w:p w14:paraId="157BA4C9"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Kabir, S., </w:t>
      </w:r>
      <w:proofErr w:type="spellStart"/>
      <w:r w:rsidRPr="00354689">
        <w:rPr>
          <w:rFonts w:ascii="Arial" w:hAnsi="Arial" w:cs="Arial"/>
          <w:color w:val="262626" w:themeColor="text1" w:themeTint="D9"/>
          <w:sz w:val="20"/>
          <w:szCs w:val="20"/>
        </w:rPr>
        <w:t>Mostarin</w:t>
      </w:r>
      <w:proofErr w:type="spellEnd"/>
      <w:r w:rsidRPr="00354689">
        <w:rPr>
          <w:rFonts w:ascii="Arial" w:hAnsi="Arial" w:cs="Arial"/>
          <w:color w:val="262626" w:themeColor="text1" w:themeTint="D9"/>
          <w:sz w:val="20"/>
          <w:szCs w:val="20"/>
        </w:rPr>
        <w:t xml:space="preserve">, T., Khatun, K., Hashi, S. N., Akter, S., Banu, K., Mahmud, N., </w:t>
      </w:r>
      <w:proofErr w:type="spellStart"/>
      <w:r w:rsidRPr="00354689">
        <w:rPr>
          <w:rFonts w:ascii="Arial" w:hAnsi="Arial" w:cs="Arial"/>
          <w:color w:val="262626" w:themeColor="text1" w:themeTint="D9"/>
          <w:sz w:val="20"/>
          <w:szCs w:val="20"/>
        </w:rPr>
        <w:t>Hasnine</w:t>
      </w:r>
      <w:proofErr w:type="spellEnd"/>
      <w:r w:rsidRPr="00354689">
        <w:rPr>
          <w:rFonts w:ascii="Arial" w:hAnsi="Arial" w:cs="Arial"/>
          <w:color w:val="262626" w:themeColor="text1" w:themeTint="D9"/>
          <w:sz w:val="20"/>
          <w:szCs w:val="20"/>
        </w:rPr>
        <w:t>, A. A., Roy, S., &amp; Samad, M. A. (2023). Foliar application of salicylic acid and zinc sulphate levels on growth and yield of squash under net house condition. Asian Journal of Research in Crop Science, 8(4), 71–82.</w:t>
      </w:r>
    </w:p>
    <w:p w14:paraId="436D71CF" w14:textId="77777777" w:rsidR="00F90A2B" w:rsidRPr="00354689" w:rsidRDefault="00F90A2B" w:rsidP="00354689">
      <w:pPr>
        <w:pStyle w:val="ListParagraph"/>
        <w:numPr>
          <w:ilvl w:val="0"/>
          <w:numId w:val="2"/>
        </w:numPr>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Kumar, R. &amp; Reddy, K. M. (2021). Impact of climate change on cucurbitaceous vegetables in relation to increasing temperature and drought. Advances in Research on Vegetable Production Under a Changing Climate Vol. 1, 175-195.</w:t>
      </w:r>
    </w:p>
    <w:p w14:paraId="58B3F447" w14:textId="77777777" w:rsidR="00F90A2B" w:rsidRPr="00354689" w:rsidRDefault="00F90A2B" w:rsidP="00354689">
      <w:pPr>
        <w:pStyle w:val="ListParagraph"/>
        <w:numPr>
          <w:ilvl w:val="0"/>
          <w:numId w:val="2"/>
        </w:numPr>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Feng, X., Huai, Y., Kang, S., Yang, L., Li, Y., Feng, J. &amp; Ning, P. (2024). Reproductive resilience of growth and nitrogen uptake underpins yield improvement in winter wheat with forced delay of sowing. Science of The Total Environment, 949, 175108.</w:t>
      </w:r>
    </w:p>
    <w:p w14:paraId="0AAF3F15" w14:textId="77777777" w:rsidR="00F90A2B" w:rsidRPr="00354689" w:rsidRDefault="00F90A2B" w:rsidP="00354689">
      <w:pPr>
        <w:pStyle w:val="ListParagraph"/>
        <w:numPr>
          <w:ilvl w:val="0"/>
          <w:numId w:val="2"/>
        </w:numPr>
        <w:spacing w:after="0" w:line="240" w:lineRule="auto"/>
        <w:contextualSpacing w:val="0"/>
        <w:jc w:val="both"/>
        <w:rPr>
          <w:rFonts w:ascii="Arial" w:hAnsi="Arial" w:cs="Arial"/>
          <w:color w:val="262626" w:themeColor="text1" w:themeTint="D9"/>
          <w:sz w:val="20"/>
          <w:szCs w:val="20"/>
          <w:lang w:eastAsia="zh-CN"/>
        </w:rPr>
      </w:pPr>
      <w:proofErr w:type="spellStart"/>
      <w:r w:rsidRPr="00354689">
        <w:rPr>
          <w:rFonts w:ascii="Arial" w:hAnsi="Arial" w:cs="Arial"/>
          <w:color w:val="262626" w:themeColor="text1" w:themeTint="D9"/>
          <w:sz w:val="20"/>
          <w:szCs w:val="20"/>
        </w:rPr>
        <w:lastRenderedPageBreak/>
        <w:t>Barreta</w:t>
      </w:r>
      <w:proofErr w:type="spellEnd"/>
      <w:r w:rsidRPr="00354689">
        <w:rPr>
          <w:rFonts w:ascii="Arial" w:hAnsi="Arial" w:cs="Arial"/>
          <w:color w:val="262626" w:themeColor="text1" w:themeTint="D9"/>
          <w:sz w:val="20"/>
          <w:szCs w:val="20"/>
        </w:rPr>
        <w:t xml:space="preserve">, D. A., dos Santos </w:t>
      </w:r>
      <w:proofErr w:type="spellStart"/>
      <w:r w:rsidRPr="00354689">
        <w:rPr>
          <w:rFonts w:ascii="Arial" w:hAnsi="Arial" w:cs="Arial"/>
          <w:color w:val="262626" w:themeColor="text1" w:themeTint="D9"/>
          <w:sz w:val="20"/>
          <w:szCs w:val="20"/>
        </w:rPr>
        <w:t>Comassetto</w:t>
      </w:r>
      <w:proofErr w:type="spellEnd"/>
      <w:r w:rsidRPr="00354689">
        <w:rPr>
          <w:rFonts w:ascii="Arial" w:hAnsi="Arial" w:cs="Arial"/>
          <w:color w:val="262626" w:themeColor="text1" w:themeTint="D9"/>
          <w:sz w:val="20"/>
          <w:szCs w:val="20"/>
        </w:rPr>
        <w:t xml:space="preserve">, D., Piran, F., Sollenberger, L. E. &amp; </w:t>
      </w:r>
      <w:proofErr w:type="spellStart"/>
      <w:r w:rsidRPr="00354689">
        <w:rPr>
          <w:rFonts w:ascii="Arial" w:hAnsi="Arial" w:cs="Arial"/>
          <w:color w:val="262626" w:themeColor="text1" w:themeTint="D9"/>
          <w:sz w:val="20"/>
          <w:szCs w:val="20"/>
        </w:rPr>
        <w:t>Sbrissia</w:t>
      </w:r>
      <w:proofErr w:type="spellEnd"/>
      <w:r w:rsidRPr="00354689">
        <w:rPr>
          <w:rFonts w:ascii="Arial" w:hAnsi="Arial" w:cs="Arial"/>
          <w:color w:val="262626" w:themeColor="text1" w:themeTint="D9"/>
          <w:sz w:val="20"/>
          <w:szCs w:val="20"/>
        </w:rPr>
        <w:t>, A. F. (2023). Species and functional diversity of cool-season pastures are influenced by warm-season grazing management. Agricultural Systems, 211, 103728</w:t>
      </w:r>
    </w:p>
    <w:p w14:paraId="0013C2B4"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Marschner, H. (2012). Mineral nutrition of higher plants (3rd ed.). Academic Press.</w:t>
      </w:r>
    </w:p>
    <w:p w14:paraId="11211E1A"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proofErr w:type="spellStart"/>
      <w:r w:rsidRPr="00354689">
        <w:rPr>
          <w:rFonts w:ascii="Arial" w:hAnsi="Arial" w:cs="Arial"/>
          <w:color w:val="262626" w:themeColor="text1" w:themeTint="D9"/>
          <w:sz w:val="20"/>
          <w:szCs w:val="20"/>
        </w:rPr>
        <w:t>Fageria</w:t>
      </w:r>
      <w:proofErr w:type="spellEnd"/>
      <w:r w:rsidRPr="00354689">
        <w:rPr>
          <w:rFonts w:ascii="Arial" w:hAnsi="Arial" w:cs="Arial"/>
          <w:color w:val="262626" w:themeColor="text1" w:themeTint="D9"/>
          <w:sz w:val="20"/>
          <w:szCs w:val="20"/>
        </w:rPr>
        <w:t>, N. K. (2009). The role of plant roots in crop production. CRC Press.</w:t>
      </w:r>
    </w:p>
    <w:p w14:paraId="3E8C9374"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Anjanappa, M., Rao, E. S., Kumar, N. K. S. &amp; Krishna, R. (2012). Hormonal regulation of sex expression in cucumber (Cucumis sativus L.). Indian Journal of Horticulture, 69(3), 393–397.</w:t>
      </w:r>
    </w:p>
    <w:p w14:paraId="32019FA1"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Hussain, S., Khan, F., Hussain, H. A. &amp; Nie, L. (2018). Physiological and biochemical mechanisms of seed priming-induced chilling tolerance in rice cultivars. Frontiers in Plant Science, 9, 1–15. https://doi.org/10.3389/fpls.2018.00355</w:t>
      </w:r>
    </w:p>
    <w:p w14:paraId="0355A6A1"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Scherer, H. W. (2001). Sulphur in crop production — invited paper. Journal of Plant Nutrition and Soil Science, 164(2), 141–147. https://doi.org/10.1002/1522-2624(200104)164:2&lt;</w:t>
      </w:r>
      <w:proofErr w:type="gramStart"/>
      <w:r w:rsidRPr="00354689">
        <w:rPr>
          <w:rFonts w:ascii="Arial" w:hAnsi="Arial" w:cs="Arial"/>
          <w:color w:val="262626" w:themeColor="text1" w:themeTint="D9"/>
          <w:sz w:val="20"/>
          <w:szCs w:val="20"/>
        </w:rPr>
        <w:t>141::</w:t>
      </w:r>
      <w:proofErr w:type="gramEnd"/>
      <w:r w:rsidRPr="00354689">
        <w:rPr>
          <w:rFonts w:ascii="Arial" w:hAnsi="Arial" w:cs="Arial"/>
          <w:color w:val="262626" w:themeColor="text1" w:themeTint="D9"/>
          <w:sz w:val="20"/>
          <w:szCs w:val="20"/>
        </w:rPr>
        <w:t>AID-JPLN141&gt;3.0.CO;2-8</w:t>
      </w:r>
    </w:p>
    <w:p w14:paraId="07E61860"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Broadley, M. R. (2012). Fertilizers and their efficient use. In P. S. Curtis (Ed.), Encyclopedia of sustainability science and technology (pp. 1–15). Springer. https://doi.org/10.1007/978-1-4419-0851-3</w:t>
      </w:r>
    </w:p>
    <w:p w14:paraId="2141E2F5"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Arshad, M., Ullah, S., Saleem, M. F. &amp; Cheema, M. A. (2014). Growth and developmental responses of crop plants under drought stress: A review. Journal of Plant Nutrition, 37(7), 913–922. </w:t>
      </w:r>
      <w:hyperlink r:id="rId15" w:history="1">
        <w:r w:rsidRPr="00354689">
          <w:rPr>
            <w:rStyle w:val="Hyperlink"/>
            <w:rFonts w:ascii="Arial" w:hAnsi="Arial" w:cs="Arial"/>
            <w:color w:val="262626" w:themeColor="text1" w:themeTint="D9"/>
            <w:sz w:val="20"/>
            <w:szCs w:val="20"/>
            <w:u w:val="none"/>
          </w:rPr>
          <w:t>https://doi.org/10.1080/01904167.2013.868480</w:t>
        </w:r>
      </w:hyperlink>
    </w:p>
    <w:p w14:paraId="77ACA0CD" w14:textId="77777777" w:rsidR="00F90A2B" w:rsidRPr="00354689" w:rsidRDefault="00F90A2B" w:rsidP="00354689">
      <w:pPr>
        <w:pStyle w:val="ListParagraph"/>
        <w:numPr>
          <w:ilvl w:val="0"/>
          <w:numId w:val="2"/>
        </w:numPr>
        <w:tabs>
          <w:tab w:val="left" w:pos="5672"/>
        </w:tabs>
        <w:spacing w:after="0" w:line="240" w:lineRule="auto"/>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 xml:space="preserve">Edmeades, D. C. (2003). The long-term effects of manures and </w:t>
      </w:r>
      <w:proofErr w:type="spellStart"/>
      <w:r w:rsidRPr="00354689">
        <w:rPr>
          <w:rFonts w:ascii="Arial" w:hAnsi="Arial" w:cs="Arial"/>
          <w:color w:val="262626" w:themeColor="text1" w:themeTint="D9"/>
          <w:sz w:val="20"/>
          <w:szCs w:val="20"/>
        </w:rPr>
        <w:t>fertilisers</w:t>
      </w:r>
      <w:proofErr w:type="spellEnd"/>
      <w:r w:rsidRPr="00354689">
        <w:rPr>
          <w:rFonts w:ascii="Arial" w:hAnsi="Arial" w:cs="Arial"/>
          <w:color w:val="262626" w:themeColor="text1" w:themeTint="D9"/>
          <w:sz w:val="20"/>
          <w:szCs w:val="20"/>
        </w:rPr>
        <w:t xml:space="preserve"> on soil productivity and quality: A review. Plant and Soil, 256(1), 1–6. https://doi.org/10.1023/A:1023929515869</w:t>
      </w:r>
    </w:p>
    <w:p w14:paraId="34A1C379" w14:textId="77777777" w:rsidR="00F90A2B" w:rsidRPr="00354689" w:rsidRDefault="00F90A2B" w:rsidP="00354689">
      <w:pPr>
        <w:pStyle w:val="Default"/>
        <w:numPr>
          <w:ilvl w:val="0"/>
          <w:numId w:val="2"/>
        </w:numPr>
        <w:jc w:val="both"/>
        <w:rPr>
          <w:rFonts w:ascii="Arial" w:hAnsi="Arial" w:cs="Arial"/>
          <w:color w:val="262626" w:themeColor="text1" w:themeTint="D9"/>
          <w:sz w:val="20"/>
          <w:szCs w:val="20"/>
        </w:rPr>
      </w:pPr>
      <w:r w:rsidRPr="00354689">
        <w:rPr>
          <w:rFonts w:ascii="Arial" w:hAnsi="Arial" w:cs="Arial"/>
          <w:color w:val="262626" w:themeColor="text1" w:themeTint="D9"/>
          <w:sz w:val="20"/>
          <w:szCs w:val="20"/>
        </w:rPr>
        <w:t>Haque, M. M., Hamid, A., and Bhuiyan, N. I. (2009). Effect of sowing date on growth and yield of summer sesame. Journal of Agricultural Science, 147(6), 629–636. https://doi.org/10.1017/S0021859609990103</w:t>
      </w:r>
    </w:p>
    <w:p w14:paraId="376C8C95" w14:textId="16C0D9D5" w:rsidR="00334A0D" w:rsidRPr="00F90A2B" w:rsidRDefault="00334A0D" w:rsidP="00354689">
      <w:pPr>
        <w:pStyle w:val="Default"/>
        <w:spacing w:line="360" w:lineRule="auto"/>
        <w:ind w:left="720"/>
        <w:jc w:val="both"/>
        <w:rPr>
          <w:rFonts w:ascii="Arial" w:hAnsi="Arial" w:cs="Arial"/>
          <w:color w:val="262626" w:themeColor="text1" w:themeTint="D9"/>
          <w:sz w:val="20"/>
          <w:szCs w:val="20"/>
        </w:rPr>
      </w:pPr>
    </w:p>
    <w:sectPr w:rsidR="00334A0D" w:rsidRPr="00F90A2B" w:rsidSect="00D24F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F730" w14:textId="77777777" w:rsidR="00606C40" w:rsidRDefault="00606C40" w:rsidP="00997DEC">
      <w:pPr>
        <w:spacing w:after="0" w:line="240" w:lineRule="auto"/>
      </w:pPr>
      <w:r>
        <w:separator/>
      </w:r>
    </w:p>
  </w:endnote>
  <w:endnote w:type="continuationSeparator" w:id="0">
    <w:p w14:paraId="5603E1E9" w14:textId="77777777" w:rsidR="00606C40" w:rsidRDefault="00606C40" w:rsidP="0099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E6A5" w14:textId="77777777" w:rsidR="00997DEC" w:rsidRDefault="00997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B3AB" w14:textId="77777777" w:rsidR="00997DEC" w:rsidRDefault="00997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7558" w14:textId="77777777" w:rsidR="00997DEC" w:rsidRDefault="0099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3AB" w14:textId="77777777" w:rsidR="00606C40" w:rsidRDefault="00606C40" w:rsidP="00997DEC">
      <w:pPr>
        <w:spacing w:after="0" w:line="240" w:lineRule="auto"/>
      </w:pPr>
      <w:r>
        <w:separator/>
      </w:r>
    </w:p>
  </w:footnote>
  <w:footnote w:type="continuationSeparator" w:id="0">
    <w:p w14:paraId="686447F1" w14:textId="77777777" w:rsidR="00606C40" w:rsidRDefault="00606C40" w:rsidP="0099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5643" w14:textId="28D432E6" w:rsidR="00997DEC" w:rsidRDefault="00997DEC">
    <w:pPr>
      <w:pStyle w:val="Header"/>
    </w:pPr>
    <w:r>
      <w:rPr>
        <w:noProof/>
      </w:rPr>
      <w:pict w14:anchorId="2BC11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AEE8" w14:textId="701D2BF9" w:rsidR="00997DEC" w:rsidRDefault="00997DEC">
    <w:pPr>
      <w:pStyle w:val="Header"/>
    </w:pPr>
    <w:r>
      <w:rPr>
        <w:noProof/>
      </w:rPr>
      <w:pict w14:anchorId="406EA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8312" w14:textId="1195EB50" w:rsidR="00997DEC" w:rsidRDefault="00997DEC">
    <w:pPr>
      <w:pStyle w:val="Header"/>
    </w:pPr>
    <w:r>
      <w:rPr>
        <w:noProof/>
      </w:rPr>
      <w:pict w14:anchorId="537A3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8876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579CE"/>
    <w:multiLevelType w:val="hybridMultilevel"/>
    <w:tmpl w:val="8ACA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7780A"/>
    <w:multiLevelType w:val="hybridMultilevel"/>
    <w:tmpl w:val="C9601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602367">
    <w:abstractNumId w:val="1"/>
  </w:num>
  <w:num w:numId="2" w16cid:durableId="186851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25"/>
    <w:rsid w:val="000460D5"/>
    <w:rsid w:val="00091E15"/>
    <w:rsid w:val="000B2697"/>
    <w:rsid w:val="000D21BD"/>
    <w:rsid w:val="000D6ACA"/>
    <w:rsid w:val="00112BF7"/>
    <w:rsid w:val="00165EAA"/>
    <w:rsid w:val="00175839"/>
    <w:rsid w:val="00187180"/>
    <w:rsid w:val="001924E3"/>
    <w:rsid w:val="00196F4E"/>
    <w:rsid w:val="00230149"/>
    <w:rsid w:val="002433E2"/>
    <w:rsid w:val="00244818"/>
    <w:rsid w:val="002575DE"/>
    <w:rsid w:val="00267408"/>
    <w:rsid w:val="00292938"/>
    <w:rsid w:val="002A7769"/>
    <w:rsid w:val="002F7E7F"/>
    <w:rsid w:val="00330084"/>
    <w:rsid w:val="00334A0D"/>
    <w:rsid w:val="003368A1"/>
    <w:rsid w:val="00354689"/>
    <w:rsid w:val="00393A24"/>
    <w:rsid w:val="00397141"/>
    <w:rsid w:val="003A5D37"/>
    <w:rsid w:val="003B0217"/>
    <w:rsid w:val="003B3575"/>
    <w:rsid w:val="003D0C05"/>
    <w:rsid w:val="00403511"/>
    <w:rsid w:val="004076C3"/>
    <w:rsid w:val="0042236F"/>
    <w:rsid w:val="00432905"/>
    <w:rsid w:val="004359BE"/>
    <w:rsid w:val="00444EAF"/>
    <w:rsid w:val="00454DC7"/>
    <w:rsid w:val="004552F2"/>
    <w:rsid w:val="00471670"/>
    <w:rsid w:val="00471A5E"/>
    <w:rsid w:val="004736FB"/>
    <w:rsid w:val="004741EE"/>
    <w:rsid w:val="00487112"/>
    <w:rsid w:val="004A74F1"/>
    <w:rsid w:val="004E3510"/>
    <w:rsid w:val="004F6663"/>
    <w:rsid w:val="004F7141"/>
    <w:rsid w:val="00500226"/>
    <w:rsid w:val="00511BA2"/>
    <w:rsid w:val="00520F25"/>
    <w:rsid w:val="00531FD7"/>
    <w:rsid w:val="00547E78"/>
    <w:rsid w:val="00557EAF"/>
    <w:rsid w:val="00561C9A"/>
    <w:rsid w:val="00573743"/>
    <w:rsid w:val="00597B7F"/>
    <w:rsid w:val="005D0BE1"/>
    <w:rsid w:val="005E07A9"/>
    <w:rsid w:val="005F0075"/>
    <w:rsid w:val="0060247B"/>
    <w:rsid w:val="00606C40"/>
    <w:rsid w:val="0061330F"/>
    <w:rsid w:val="00625C7E"/>
    <w:rsid w:val="00664D9F"/>
    <w:rsid w:val="00682187"/>
    <w:rsid w:val="00683806"/>
    <w:rsid w:val="00691CFC"/>
    <w:rsid w:val="00692E7F"/>
    <w:rsid w:val="006B596C"/>
    <w:rsid w:val="006C6838"/>
    <w:rsid w:val="006F71A4"/>
    <w:rsid w:val="00702C4F"/>
    <w:rsid w:val="00705501"/>
    <w:rsid w:val="00716618"/>
    <w:rsid w:val="00720C2F"/>
    <w:rsid w:val="00726EEE"/>
    <w:rsid w:val="00772382"/>
    <w:rsid w:val="00792FE3"/>
    <w:rsid w:val="00795B50"/>
    <w:rsid w:val="007B1448"/>
    <w:rsid w:val="007B6B2A"/>
    <w:rsid w:val="007C198F"/>
    <w:rsid w:val="007C467F"/>
    <w:rsid w:val="007E5D32"/>
    <w:rsid w:val="008218E3"/>
    <w:rsid w:val="0084603F"/>
    <w:rsid w:val="0088243B"/>
    <w:rsid w:val="008A14B6"/>
    <w:rsid w:val="008B4EB0"/>
    <w:rsid w:val="008D11A9"/>
    <w:rsid w:val="008E17EF"/>
    <w:rsid w:val="008F1BE5"/>
    <w:rsid w:val="00914459"/>
    <w:rsid w:val="0092395F"/>
    <w:rsid w:val="0092642D"/>
    <w:rsid w:val="00933885"/>
    <w:rsid w:val="00956E5E"/>
    <w:rsid w:val="00996964"/>
    <w:rsid w:val="00997DEC"/>
    <w:rsid w:val="009B4ACE"/>
    <w:rsid w:val="009B59F7"/>
    <w:rsid w:val="009C2541"/>
    <w:rsid w:val="009F7B4D"/>
    <w:rsid w:val="00A0319F"/>
    <w:rsid w:val="00A14407"/>
    <w:rsid w:val="00A34FBE"/>
    <w:rsid w:val="00A76D2C"/>
    <w:rsid w:val="00A86832"/>
    <w:rsid w:val="00B1243F"/>
    <w:rsid w:val="00B1749A"/>
    <w:rsid w:val="00B731E7"/>
    <w:rsid w:val="00B818DD"/>
    <w:rsid w:val="00B92CAD"/>
    <w:rsid w:val="00BA1B94"/>
    <w:rsid w:val="00BC548A"/>
    <w:rsid w:val="00BD14F2"/>
    <w:rsid w:val="00BD33A7"/>
    <w:rsid w:val="00BE34B2"/>
    <w:rsid w:val="00BF632C"/>
    <w:rsid w:val="00C07E0F"/>
    <w:rsid w:val="00C212FB"/>
    <w:rsid w:val="00C43F78"/>
    <w:rsid w:val="00C571C4"/>
    <w:rsid w:val="00C85C03"/>
    <w:rsid w:val="00C954D5"/>
    <w:rsid w:val="00C95707"/>
    <w:rsid w:val="00C966EE"/>
    <w:rsid w:val="00CD48E5"/>
    <w:rsid w:val="00CF58AF"/>
    <w:rsid w:val="00D03D2E"/>
    <w:rsid w:val="00D241D7"/>
    <w:rsid w:val="00D24F12"/>
    <w:rsid w:val="00D25307"/>
    <w:rsid w:val="00D31A85"/>
    <w:rsid w:val="00D35063"/>
    <w:rsid w:val="00D41716"/>
    <w:rsid w:val="00D74388"/>
    <w:rsid w:val="00D82640"/>
    <w:rsid w:val="00DA0010"/>
    <w:rsid w:val="00DB212B"/>
    <w:rsid w:val="00DD615A"/>
    <w:rsid w:val="00DD7207"/>
    <w:rsid w:val="00DE7EB0"/>
    <w:rsid w:val="00E331FF"/>
    <w:rsid w:val="00E533AF"/>
    <w:rsid w:val="00E65089"/>
    <w:rsid w:val="00E82DA5"/>
    <w:rsid w:val="00E8497B"/>
    <w:rsid w:val="00E94F7D"/>
    <w:rsid w:val="00E9628D"/>
    <w:rsid w:val="00EA119B"/>
    <w:rsid w:val="00EA1CE9"/>
    <w:rsid w:val="00EA4A5D"/>
    <w:rsid w:val="00F12939"/>
    <w:rsid w:val="00F40CE8"/>
    <w:rsid w:val="00F647E8"/>
    <w:rsid w:val="00F90A2B"/>
    <w:rsid w:val="00F97E5E"/>
    <w:rsid w:val="00FA1DD3"/>
    <w:rsid w:val="00FB5B74"/>
    <w:rsid w:val="00FD0F5B"/>
    <w:rsid w:val="00FE5587"/>
    <w:rsid w:val="00FE6B9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82FD4"/>
  <w15:chartTrackingRefBased/>
  <w15:docId w15:val="{23982133-C9A2-420B-A6CA-AE536438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7B"/>
    <w:rPr>
      <w:rFonts w:ascii="Times New Roman" w:hAnsi="Times New Roman" w:cs="Times New Roman"/>
      <w:kern w:val="2"/>
      <w:szCs w:val="22"/>
      <w:lang w:bidi="ar-SA"/>
      <w14:ligatures w14:val="standardContextual"/>
    </w:rPr>
  </w:style>
  <w:style w:type="paragraph" w:styleId="Heading4">
    <w:name w:val="heading 4"/>
    <w:basedOn w:val="Normal"/>
    <w:next w:val="Normal"/>
    <w:link w:val="Heading4Char"/>
    <w:autoRedefine/>
    <w:uiPriority w:val="9"/>
    <w:unhideWhenUsed/>
    <w:qFormat/>
    <w:rsid w:val="0061330F"/>
    <w:pPr>
      <w:keepNext/>
      <w:keepLines/>
      <w:spacing w:before="80" w:after="40"/>
      <w:outlineLvl w:val="3"/>
    </w:pPr>
    <w:rPr>
      <w:rFonts w:eastAsiaTheme="majorEastAsia"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247B"/>
    <w:pPr>
      <w:widowControl w:val="0"/>
      <w:autoSpaceDE w:val="0"/>
      <w:autoSpaceDN w:val="0"/>
      <w:spacing w:after="0" w:line="240" w:lineRule="auto"/>
    </w:pPr>
    <w:rPr>
      <w:rFonts w:eastAsia="Times New Roman"/>
      <w:kern w:val="0"/>
      <w:sz w:val="24"/>
      <w:szCs w:val="24"/>
      <w14:ligatures w14:val="none"/>
    </w:rPr>
  </w:style>
  <w:style w:type="character" w:customStyle="1" w:styleId="BodyTextChar">
    <w:name w:val="Body Text Char"/>
    <w:basedOn w:val="DefaultParagraphFont"/>
    <w:link w:val="BodyText"/>
    <w:uiPriority w:val="1"/>
    <w:rsid w:val="0060247B"/>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61330F"/>
    <w:rPr>
      <w:rFonts w:ascii="Times New Roman" w:eastAsiaTheme="majorEastAsia" w:hAnsi="Times New Roman" w:cstheme="majorBidi"/>
      <w:b/>
      <w:iCs/>
      <w:kern w:val="2"/>
      <w:sz w:val="24"/>
      <w:szCs w:val="24"/>
      <w:lang w:bidi="ar-SA"/>
      <w14:ligatures w14:val="standardContextual"/>
    </w:rPr>
  </w:style>
  <w:style w:type="paragraph" w:styleId="NormalWeb">
    <w:name w:val="Normal (Web)"/>
    <w:basedOn w:val="Normal"/>
    <w:uiPriority w:val="99"/>
    <w:semiHidden/>
    <w:unhideWhenUsed/>
    <w:rsid w:val="00BD33A7"/>
    <w:pPr>
      <w:spacing w:before="100" w:beforeAutospacing="1" w:after="100" w:afterAutospacing="1" w:line="240" w:lineRule="auto"/>
    </w:pPr>
    <w:rPr>
      <w:rFonts w:eastAsia="Times New Roman"/>
      <w:kern w:val="0"/>
      <w:sz w:val="24"/>
      <w:szCs w:val="24"/>
      <w:lang w:bidi="bn-IN"/>
      <w14:ligatures w14:val="none"/>
    </w:rPr>
  </w:style>
  <w:style w:type="character" w:customStyle="1" w:styleId="overflow-hidden">
    <w:name w:val="overflow-hidden"/>
    <w:basedOn w:val="DefaultParagraphFont"/>
    <w:rsid w:val="00691CFC"/>
  </w:style>
  <w:style w:type="paragraph" w:customStyle="1" w:styleId="Default">
    <w:name w:val="Default"/>
    <w:rsid w:val="002A7769"/>
    <w:pPr>
      <w:autoSpaceDE w:val="0"/>
      <w:autoSpaceDN w:val="0"/>
      <w:adjustRightInd w:val="0"/>
      <w:spacing w:after="0" w:line="240" w:lineRule="auto"/>
    </w:pPr>
    <w:rPr>
      <w:rFonts w:ascii="Times New Roman" w:hAnsi="Times New Roman" w:cs="Times New Roman"/>
      <w:color w:val="000000"/>
      <w:sz w:val="24"/>
      <w:szCs w:val="24"/>
      <w:lang w:bidi="ar-SA"/>
      <w14:ligatures w14:val="standardContextual"/>
    </w:rPr>
  </w:style>
  <w:style w:type="paragraph" w:styleId="BodyTextIndent">
    <w:name w:val="Body Text Indent"/>
    <w:basedOn w:val="Normal"/>
    <w:link w:val="BodyTextIndentChar"/>
    <w:uiPriority w:val="99"/>
    <w:semiHidden/>
    <w:unhideWhenUsed/>
    <w:rsid w:val="00956E5E"/>
    <w:pPr>
      <w:spacing w:after="120"/>
      <w:ind w:left="360"/>
    </w:pPr>
  </w:style>
  <w:style w:type="character" w:customStyle="1" w:styleId="BodyTextIndentChar">
    <w:name w:val="Body Text Indent Char"/>
    <w:basedOn w:val="DefaultParagraphFont"/>
    <w:link w:val="BodyTextIndent"/>
    <w:uiPriority w:val="99"/>
    <w:semiHidden/>
    <w:rsid w:val="00956E5E"/>
    <w:rPr>
      <w:rFonts w:ascii="Times New Roman" w:hAnsi="Times New Roman" w:cs="Times New Roman"/>
      <w:kern w:val="2"/>
      <w:szCs w:val="22"/>
      <w:lang w:bidi="ar-SA"/>
      <w14:ligatures w14:val="standardContextual"/>
    </w:rPr>
  </w:style>
  <w:style w:type="character" w:customStyle="1" w:styleId="A0">
    <w:name w:val="A0"/>
    <w:uiPriority w:val="99"/>
    <w:rsid w:val="00F647E8"/>
    <w:rPr>
      <w:rFonts w:cs="Cambria"/>
      <w:b/>
      <w:bCs/>
      <w:color w:val="000000"/>
      <w:sz w:val="20"/>
      <w:szCs w:val="20"/>
    </w:rPr>
  </w:style>
  <w:style w:type="character" w:styleId="Hyperlink">
    <w:name w:val="Hyperlink"/>
    <w:basedOn w:val="DefaultParagraphFont"/>
    <w:uiPriority w:val="99"/>
    <w:unhideWhenUsed/>
    <w:rsid w:val="00334A0D"/>
    <w:rPr>
      <w:color w:val="0563C1" w:themeColor="hyperlink"/>
      <w:u w:val="single"/>
    </w:rPr>
  </w:style>
  <w:style w:type="character" w:styleId="UnresolvedMention">
    <w:name w:val="Unresolved Mention"/>
    <w:basedOn w:val="DefaultParagraphFont"/>
    <w:uiPriority w:val="99"/>
    <w:semiHidden/>
    <w:unhideWhenUsed/>
    <w:rsid w:val="00334A0D"/>
    <w:rPr>
      <w:color w:val="605E5C"/>
      <w:shd w:val="clear" w:color="auto" w:fill="E1DFDD"/>
    </w:rPr>
  </w:style>
  <w:style w:type="paragraph" w:styleId="Caption">
    <w:name w:val="caption"/>
    <w:basedOn w:val="Normal"/>
    <w:next w:val="Normal"/>
    <w:uiPriority w:val="35"/>
    <w:unhideWhenUsed/>
    <w:qFormat/>
    <w:rsid w:val="00705501"/>
    <w:pPr>
      <w:spacing w:after="200" w:line="240" w:lineRule="auto"/>
    </w:pPr>
    <w:rPr>
      <w:i/>
      <w:iCs/>
      <w:color w:val="44546A" w:themeColor="text2"/>
      <w:sz w:val="18"/>
      <w:szCs w:val="18"/>
    </w:rPr>
  </w:style>
  <w:style w:type="table" w:styleId="TableGrid">
    <w:name w:val="Table Grid"/>
    <w:basedOn w:val="TableNormal"/>
    <w:uiPriority w:val="59"/>
    <w:rsid w:val="00A76D2C"/>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806"/>
    <w:pPr>
      <w:ind w:left="720"/>
      <w:contextualSpacing/>
    </w:pPr>
  </w:style>
  <w:style w:type="paragraph" w:styleId="Header">
    <w:name w:val="header"/>
    <w:basedOn w:val="Normal"/>
    <w:link w:val="HeaderChar"/>
    <w:uiPriority w:val="99"/>
    <w:unhideWhenUsed/>
    <w:rsid w:val="0099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DEC"/>
    <w:rPr>
      <w:rFonts w:ascii="Times New Roman" w:hAnsi="Times New Roman" w:cs="Times New Roman"/>
      <w:kern w:val="2"/>
      <w:szCs w:val="22"/>
      <w:lang w:bidi="ar-SA"/>
      <w14:ligatures w14:val="standardContextual"/>
    </w:rPr>
  </w:style>
  <w:style w:type="paragraph" w:styleId="Footer">
    <w:name w:val="footer"/>
    <w:basedOn w:val="Normal"/>
    <w:link w:val="FooterChar"/>
    <w:uiPriority w:val="99"/>
    <w:unhideWhenUsed/>
    <w:rsid w:val="0099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DEC"/>
    <w:rPr>
      <w:rFonts w:ascii="Times New Roman" w:hAnsi="Times New Roman" w:cs="Times New Roman"/>
      <w:kern w:val="2"/>
      <w:szCs w:val="2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247">
      <w:bodyDiv w:val="1"/>
      <w:marLeft w:val="0"/>
      <w:marRight w:val="0"/>
      <w:marTop w:val="0"/>
      <w:marBottom w:val="0"/>
      <w:divBdr>
        <w:top w:val="none" w:sz="0" w:space="0" w:color="auto"/>
        <w:left w:val="none" w:sz="0" w:space="0" w:color="auto"/>
        <w:bottom w:val="none" w:sz="0" w:space="0" w:color="auto"/>
        <w:right w:val="none" w:sz="0" w:space="0" w:color="auto"/>
      </w:divBdr>
    </w:div>
    <w:div w:id="116681276">
      <w:bodyDiv w:val="1"/>
      <w:marLeft w:val="0"/>
      <w:marRight w:val="0"/>
      <w:marTop w:val="0"/>
      <w:marBottom w:val="0"/>
      <w:divBdr>
        <w:top w:val="none" w:sz="0" w:space="0" w:color="auto"/>
        <w:left w:val="none" w:sz="0" w:space="0" w:color="auto"/>
        <w:bottom w:val="none" w:sz="0" w:space="0" w:color="auto"/>
        <w:right w:val="none" w:sz="0" w:space="0" w:color="auto"/>
      </w:divBdr>
    </w:div>
    <w:div w:id="158008803">
      <w:bodyDiv w:val="1"/>
      <w:marLeft w:val="0"/>
      <w:marRight w:val="0"/>
      <w:marTop w:val="0"/>
      <w:marBottom w:val="0"/>
      <w:divBdr>
        <w:top w:val="none" w:sz="0" w:space="0" w:color="auto"/>
        <w:left w:val="none" w:sz="0" w:space="0" w:color="auto"/>
        <w:bottom w:val="none" w:sz="0" w:space="0" w:color="auto"/>
        <w:right w:val="none" w:sz="0" w:space="0" w:color="auto"/>
      </w:divBdr>
    </w:div>
    <w:div w:id="629482546">
      <w:bodyDiv w:val="1"/>
      <w:marLeft w:val="0"/>
      <w:marRight w:val="0"/>
      <w:marTop w:val="0"/>
      <w:marBottom w:val="0"/>
      <w:divBdr>
        <w:top w:val="none" w:sz="0" w:space="0" w:color="auto"/>
        <w:left w:val="none" w:sz="0" w:space="0" w:color="auto"/>
        <w:bottom w:val="none" w:sz="0" w:space="0" w:color="auto"/>
        <w:right w:val="none" w:sz="0" w:space="0" w:color="auto"/>
      </w:divBdr>
    </w:div>
    <w:div w:id="745496733">
      <w:bodyDiv w:val="1"/>
      <w:marLeft w:val="0"/>
      <w:marRight w:val="0"/>
      <w:marTop w:val="0"/>
      <w:marBottom w:val="0"/>
      <w:divBdr>
        <w:top w:val="none" w:sz="0" w:space="0" w:color="auto"/>
        <w:left w:val="none" w:sz="0" w:space="0" w:color="auto"/>
        <w:bottom w:val="none" w:sz="0" w:space="0" w:color="auto"/>
        <w:right w:val="none" w:sz="0" w:space="0" w:color="auto"/>
      </w:divBdr>
    </w:div>
    <w:div w:id="819079590">
      <w:bodyDiv w:val="1"/>
      <w:marLeft w:val="0"/>
      <w:marRight w:val="0"/>
      <w:marTop w:val="0"/>
      <w:marBottom w:val="0"/>
      <w:divBdr>
        <w:top w:val="none" w:sz="0" w:space="0" w:color="auto"/>
        <w:left w:val="none" w:sz="0" w:space="0" w:color="auto"/>
        <w:bottom w:val="none" w:sz="0" w:space="0" w:color="auto"/>
        <w:right w:val="none" w:sz="0" w:space="0" w:color="auto"/>
      </w:divBdr>
    </w:div>
    <w:div w:id="873737513">
      <w:bodyDiv w:val="1"/>
      <w:marLeft w:val="0"/>
      <w:marRight w:val="0"/>
      <w:marTop w:val="0"/>
      <w:marBottom w:val="0"/>
      <w:divBdr>
        <w:top w:val="none" w:sz="0" w:space="0" w:color="auto"/>
        <w:left w:val="none" w:sz="0" w:space="0" w:color="auto"/>
        <w:bottom w:val="none" w:sz="0" w:space="0" w:color="auto"/>
        <w:right w:val="none" w:sz="0" w:space="0" w:color="auto"/>
      </w:divBdr>
    </w:div>
    <w:div w:id="1094789522">
      <w:bodyDiv w:val="1"/>
      <w:marLeft w:val="0"/>
      <w:marRight w:val="0"/>
      <w:marTop w:val="0"/>
      <w:marBottom w:val="0"/>
      <w:divBdr>
        <w:top w:val="none" w:sz="0" w:space="0" w:color="auto"/>
        <w:left w:val="none" w:sz="0" w:space="0" w:color="auto"/>
        <w:bottom w:val="none" w:sz="0" w:space="0" w:color="auto"/>
        <w:right w:val="none" w:sz="0" w:space="0" w:color="auto"/>
      </w:divBdr>
    </w:div>
    <w:div w:id="1263101737">
      <w:bodyDiv w:val="1"/>
      <w:marLeft w:val="0"/>
      <w:marRight w:val="0"/>
      <w:marTop w:val="0"/>
      <w:marBottom w:val="0"/>
      <w:divBdr>
        <w:top w:val="none" w:sz="0" w:space="0" w:color="auto"/>
        <w:left w:val="none" w:sz="0" w:space="0" w:color="auto"/>
        <w:bottom w:val="none" w:sz="0" w:space="0" w:color="auto"/>
        <w:right w:val="none" w:sz="0" w:space="0" w:color="auto"/>
      </w:divBdr>
      <w:divsChild>
        <w:div w:id="1139032027">
          <w:marLeft w:val="0"/>
          <w:marRight w:val="0"/>
          <w:marTop w:val="0"/>
          <w:marBottom w:val="0"/>
          <w:divBdr>
            <w:top w:val="none" w:sz="0" w:space="0" w:color="auto"/>
            <w:left w:val="none" w:sz="0" w:space="0" w:color="auto"/>
            <w:bottom w:val="none" w:sz="0" w:space="0" w:color="auto"/>
            <w:right w:val="none" w:sz="0" w:space="0" w:color="auto"/>
          </w:divBdr>
          <w:divsChild>
            <w:div w:id="477503075">
              <w:marLeft w:val="0"/>
              <w:marRight w:val="0"/>
              <w:marTop w:val="0"/>
              <w:marBottom w:val="0"/>
              <w:divBdr>
                <w:top w:val="none" w:sz="0" w:space="0" w:color="auto"/>
                <w:left w:val="none" w:sz="0" w:space="0" w:color="auto"/>
                <w:bottom w:val="none" w:sz="0" w:space="0" w:color="auto"/>
                <w:right w:val="none" w:sz="0" w:space="0" w:color="auto"/>
              </w:divBdr>
              <w:divsChild>
                <w:div w:id="49040413">
                  <w:marLeft w:val="0"/>
                  <w:marRight w:val="0"/>
                  <w:marTop w:val="0"/>
                  <w:marBottom w:val="0"/>
                  <w:divBdr>
                    <w:top w:val="none" w:sz="0" w:space="0" w:color="auto"/>
                    <w:left w:val="none" w:sz="0" w:space="0" w:color="auto"/>
                    <w:bottom w:val="none" w:sz="0" w:space="0" w:color="auto"/>
                    <w:right w:val="none" w:sz="0" w:space="0" w:color="auto"/>
                  </w:divBdr>
                  <w:divsChild>
                    <w:div w:id="1785274163">
                      <w:marLeft w:val="0"/>
                      <w:marRight w:val="0"/>
                      <w:marTop w:val="0"/>
                      <w:marBottom w:val="0"/>
                      <w:divBdr>
                        <w:top w:val="none" w:sz="0" w:space="0" w:color="auto"/>
                        <w:left w:val="none" w:sz="0" w:space="0" w:color="auto"/>
                        <w:bottom w:val="none" w:sz="0" w:space="0" w:color="auto"/>
                        <w:right w:val="none" w:sz="0" w:space="0" w:color="auto"/>
                      </w:divBdr>
                      <w:divsChild>
                        <w:div w:id="667370352">
                          <w:marLeft w:val="0"/>
                          <w:marRight w:val="0"/>
                          <w:marTop w:val="0"/>
                          <w:marBottom w:val="0"/>
                          <w:divBdr>
                            <w:top w:val="none" w:sz="0" w:space="0" w:color="auto"/>
                            <w:left w:val="none" w:sz="0" w:space="0" w:color="auto"/>
                            <w:bottom w:val="none" w:sz="0" w:space="0" w:color="auto"/>
                            <w:right w:val="none" w:sz="0" w:space="0" w:color="auto"/>
                          </w:divBdr>
                          <w:divsChild>
                            <w:div w:id="1141920461">
                              <w:marLeft w:val="0"/>
                              <w:marRight w:val="0"/>
                              <w:marTop w:val="0"/>
                              <w:marBottom w:val="0"/>
                              <w:divBdr>
                                <w:top w:val="none" w:sz="0" w:space="0" w:color="auto"/>
                                <w:left w:val="none" w:sz="0" w:space="0" w:color="auto"/>
                                <w:bottom w:val="none" w:sz="0" w:space="0" w:color="auto"/>
                                <w:right w:val="none" w:sz="0" w:space="0" w:color="auto"/>
                              </w:divBdr>
                              <w:divsChild>
                                <w:div w:id="1121144586">
                                  <w:marLeft w:val="0"/>
                                  <w:marRight w:val="0"/>
                                  <w:marTop w:val="0"/>
                                  <w:marBottom w:val="0"/>
                                  <w:divBdr>
                                    <w:top w:val="none" w:sz="0" w:space="0" w:color="auto"/>
                                    <w:left w:val="none" w:sz="0" w:space="0" w:color="auto"/>
                                    <w:bottom w:val="none" w:sz="0" w:space="0" w:color="auto"/>
                                    <w:right w:val="none" w:sz="0" w:space="0" w:color="auto"/>
                                  </w:divBdr>
                                  <w:divsChild>
                                    <w:div w:id="11999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791">
                          <w:marLeft w:val="0"/>
                          <w:marRight w:val="0"/>
                          <w:marTop w:val="0"/>
                          <w:marBottom w:val="0"/>
                          <w:divBdr>
                            <w:top w:val="none" w:sz="0" w:space="0" w:color="auto"/>
                            <w:left w:val="none" w:sz="0" w:space="0" w:color="auto"/>
                            <w:bottom w:val="none" w:sz="0" w:space="0" w:color="auto"/>
                            <w:right w:val="none" w:sz="0" w:space="0" w:color="auto"/>
                          </w:divBdr>
                          <w:divsChild>
                            <w:div w:id="32731891">
                              <w:marLeft w:val="0"/>
                              <w:marRight w:val="0"/>
                              <w:marTop w:val="0"/>
                              <w:marBottom w:val="0"/>
                              <w:divBdr>
                                <w:top w:val="none" w:sz="0" w:space="0" w:color="auto"/>
                                <w:left w:val="none" w:sz="0" w:space="0" w:color="auto"/>
                                <w:bottom w:val="none" w:sz="0" w:space="0" w:color="auto"/>
                                <w:right w:val="none" w:sz="0" w:space="0" w:color="auto"/>
                              </w:divBdr>
                              <w:divsChild>
                                <w:div w:id="7031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66758">
      <w:bodyDiv w:val="1"/>
      <w:marLeft w:val="0"/>
      <w:marRight w:val="0"/>
      <w:marTop w:val="0"/>
      <w:marBottom w:val="0"/>
      <w:divBdr>
        <w:top w:val="none" w:sz="0" w:space="0" w:color="auto"/>
        <w:left w:val="none" w:sz="0" w:space="0" w:color="auto"/>
        <w:bottom w:val="none" w:sz="0" w:space="0" w:color="auto"/>
        <w:right w:val="none" w:sz="0" w:space="0" w:color="auto"/>
      </w:divBdr>
    </w:div>
    <w:div w:id="1411075135">
      <w:bodyDiv w:val="1"/>
      <w:marLeft w:val="0"/>
      <w:marRight w:val="0"/>
      <w:marTop w:val="0"/>
      <w:marBottom w:val="0"/>
      <w:divBdr>
        <w:top w:val="none" w:sz="0" w:space="0" w:color="auto"/>
        <w:left w:val="none" w:sz="0" w:space="0" w:color="auto"/>
        <w:bottom w:val="none" w:sz="0" w:space="0" w:color="auto"/>
        <w:right w:val="none" w:sz="0" w:space="0" w:color="auto"/>
      </w:divBdr>
    </w:div>
    <w:div w:id="1443762630">
      <w:bodyDiv w:val="1"/>
      <w:marLeft w:val="0"/>
      <w:marRight w:val="0"/>
      <w:marTop w:val="0"/>
      <w:marBottom w:val="0"/>
      <w:divBdr>
        <w:top w:val="none" w:sz="0" w:space="0" w:color="auto"/>
        <w:left w:val="none" w:sz="0" w:space="0" w:color="auto"/>
        <w:bottom w:val="none" w:sz="0" w:space="0" w:color="auto"/>
        <w:right w:val="none" w:sz="0" w:space="0" w:color="auto"/>
      </w:divBdr>
    </w:div>
    <w:div w:id="1636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80/01904167.2013.86848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Study\Horticulture\Data%20analysis\2023\Kakoli\Thesis%20Data-Fina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tudy\Horticulture\Data%20analysis\2023\Kakoli\Thesis%20Data-Final%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Sheet1!$N$16</c:f>
              <c:strCache>
                <c:ptCount val="1"/>
                <c:pt idx="0">
                  <c:v>Yield (t/ha)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Sheet1!$M$17:$M$19</c:f>
              <c:strCache>
                <c:ptCount val="3"/>
                <c:pt idx="0">
                  <c:v>T1  </c:v>
                </c:pt>
                <c:pt idx="1">
                  <c:v>T2  </c:v>
                </c:pt>
                <c:pt idx="2">
                  <c:v>T3  </c:v>
                </c:pt>
              </c:strCache>
            </c:strRef>
          </c:cat>
          <c:val>
            <c:numRef>
              <c:f>Sheet1!$N$17:$N$19</c:f>
              <c:numCache>
                <c:formatCode>General</c:formatCode>
                <c:ptCount val="3"/>
                <c:pt idx="0">
                  <c:v>10.332000000000001</c:v>
                </c:pt>
                <c:pt idx="1">
                  <c:v>8.1120000000000001</c:v>
                </c:pt>
                <c:pt idx="2">
                  <c:v>3.7839999999999998</c:v>
                </c:pt>
              </c:numCache>
            </c:numRef>
          </c:val>
          <c:extLst>
            <c:ext xmlns:c16="http://schemas.microsoft.com/office/drawing/2014/chart" uri="{C3380CC4-5D6E-409C-BE32-E72D297353CC}">
              <c16:uniqueId val="{00000000-5175-457A-9804-217000F193DF}"/>
            </c:ext>
          </c:extLst>
        </c:ser>
        <c:dLbls>
          <c:showLegendKey val="0"/>
          <c:showVal val="0"/>
          <c:showCatName val="0"/>
          <c:showSerName val="0"/>
          <c:showPercent val="0"/>
          <c:showBubbleSize val="0"/>
        </c:dLbls>
        <c:gapWidth val="164"/>
        <c:overlap val="-22"/>
        <c:axId val="1215518767"/>
        <c:axId val="1083716255"/>
      </c:barChart>
      <c:catAx>
        <c:axId val="121551876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Sowing time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083716255"/>
        <c:crosses val="autoZero"/>
        <c:auto val="1"/>
        <c:lblAlgn val="ctr"/>
        <c:lblOffset val="100"/>
        <c:noMultiLvlLbl val="0"/>
      </c:catAx>
      <c:valAx>
        <c:axId val="1083716255"/>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215518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Sheet1!$N$23</c:f>
              <c:strCache>
                <c:ptCount val="1"/>
                <c:pt idx="0">
                  <c:v>Yield (t/ha)</c:v>
                </c:pt>
              </c:strCache>
            </c:strRef>
          </c:tx>
          <c:spPr>
            <a:pattFill prst="narHorz">
              <a:fgClr>
                <a:srgbClr val="00B050"/>
              </a:fgClr>
              <a:bgClr>
                <a:schemeClr val="bg1"/>
              </a:bgClr>
            </a:pattFill>
            <a:ln>
              <a:noFill/>
            </a:ln>
            <a:effectLst>
              <a:innerShdw blurRad="114300">
                <a:schemeClr val="accent6"/>
              </a:innerShdw>
            </a:effectLst>
          </c:spPr>
          <c:invertIfNegative val="0"/>
          <c:errBars>
            <c:errBarType val="both"/>
            <c:errValType val="percentage"/>
            <c:noEndCap val="0"/>
            <c:val val="5"/>
            <c:spPr>
              <a:noFill/>
              <a:ln w="9525">
                <a:solidFill>
                  <a:schemeClr val="tx1">
                    <a:lumMod val="50000"/>
                    <a:lumOff val="50000"/>
                  </a:schemeClr>
                </a:solidFill>
                <a:round/>
              </a:ln>
              <a:effectLst/>
            </c:spPr>
          </c:errBars>
          <c:cat>
            <c:strRef>
              <c:f>Sheet1!$M$24:$M$27</c:f>
              <c:strCache>
                <c:ptCount val="4"/>
                <c:pt idx="0">
                  <c:v>F0  </c:v>
                </c:pt>
                <c:pt idx="1">
                  <c:v>F1  </c:v>
                </c:pt>
                <c:pt idx="2">
                  <c:v>F2  </c:v>
                </c:pt>
                <c:pt idx="3">
                  <c:v>F3  </c:v>
                </c:pt>
              </c:strCache>
            </c:strRef>
          </c:cat>
          <c:val>
            <c:numRef>
              <c:f>Sheet1!$N$24:$N$27</c:f>
              <c:numCache>
                <c:formatCode>General</c:formatCode>
                <c:ptCount val="4"/>
                <c:pt idx="0">
                  <c:v>7.54</c:v>
                </c:pt>
                <c:pt idx="1">
                  <c:v>5.133</c:v>
                </c:pt>
                <c:pt idx="2">
                  <c:v>10.007</c:v>
                </c:pt>
                <c:pt idx="3">
                  <c:v>6.9569999999999999</c:v>
                </c:pt>
              </c:numCache>
            </c:numRef>
          </c:val>
          <c:extLst>
            <c:ext xmlns:c16="http://schemas.microsoft.com/office/drawing/2014/chart" uri="{C3380CC4-5D6E-409C-BE32-E72D297353CC}">
              <c16:uniqueId val="{00000000-564A-41D1-8970-FC2CC9024A08}"/>
            </c:ext>
          </c:extLst>
        </c:ser>
        <c:dLbls>
          <c:showLegendKey val="0"/>
          <c:showVal val="0"/>
          <c:showCatName val="0"/>
          <c:showSerName val="0"/>
          <c:showPercent val="0"/>
          <c:showBubbleSize val="0"/>
        </c:dLbls>
        <c:gapWidth val="164"/>
        <c:overlap val="-22"/>
        <c:axId val="1334195887"/>
        <c:axId val="1083718335"/>
      </c:barChart>
      <c:catAx>
        <c:axId val="1334195887"/>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Nutrients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083718335"/>
        <c:crosses val="autoZero"/>
        <c:auto val="1"/>
        <c:lblAlgn val="ctr"/>
        <c:lblOffset val="100"/>
        <c:noMultiLvlLbl val="0"/>
      </c:catAx>
      <c:valAx>
        <c:axId val="108371833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a:t>Yield (t/ha)</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crossAx val="1334195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lumMod val="85000"/>
              <a:lumOff val="1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13262</TotalTime>
  <Pages>11</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35</cp:revision>
  <dcterms:created xsi:type="dcterms:W3CDTF">2025-05-17T01:41:00Z</dcterms:created>
  <dcterms:modified xsi:type="dcterms:W3CDTF">2025-05-28T10:54:00Z</dcterms:modified>
</cp:coreProperties>
</file>