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84332" w14:textId="77777777" w:rsidR="00AE02D8" w:rsidRDefault="00AE02D8" w:rsidP="00263078">
      <w:pPr>
        <w:spacing w:after="0" w:line="240" w:lineRule="auto"/>
        <w:jc w:val="right"/>
        <w:rPr>
          <w:rFonts w:ascii="Arial" w:hAnsi="Arial" w:cs="Arial"/>
          <w:b/>
          <w:bCs/>
          <w:sz w:val="36"/>
          <w:szCs w:val="36"/>
          <w:lang w:val="en-US"/>
        </w:rPr>
      </w:pPr>
      <w:bookmarkStart w:id="0" w:name="_Hlk200211455"/>
      <w:r w:rsidRPr="00AE02D8">
        <w:rPr>
          <w:rFonts w:ascii="Arial" w:hAnsi="Arial" w:cs="Arial"/>
          <w:b/>
          <w:bCs/>
          <w:sz w:val="36"/>
          <w:szCs w:val="36"/>
          <w:lang w:val="en-US"/>
        </w:rPr>
        <w:t>Original Research Article</w:t>
      </w:r>
    </w:p>
    <w:p w14:paraId="4ED863AA" w14:textId="77777777" w:rsidR="00AE02D8" w:rsidRDefault="00AE02D8" w:rsidP="00263078">
      <w:pPr>
        <w:spacing w:after="0" w:line="240" w:lineRule="auto"/>
        <w:jc w:val="right"/>
        <w:rPr>
          <w:rFonts w:ascii="Arial" w:hAnsi="Arial" w:cs="Arial"/>
          <w:b/>
          <w:bCs/>
          <w:sz w:val="36"/>
          <w:szCs w:val="36"/>
          <w:lang w:val="en-US"/>
        </w:rPr>
      </w:pPr>
    </w:p>
    <w:p w14:paraId="51140EDA" w14:textId="51C6B346" w:rsidR="00EE1FD1" w:rsidRDefault="005747CE" w:rsidP="00263078">
      <w:pPr>
        <w:spacing w:after="0" w:line="240" w:lineRule="auto"/>
        <w:jc w:val="right"/>
        <w:rPr>
          <w:rFonts w:ascii="Arial" w:hAnsi="Arial" w:cs="Arial"/>
          <w:b/>
          <w:bCs/>
          <w:sz w:val="36"/>
          <w:szCs w:val="36"/>
          <w:lang w:val="en-US"/>
        </w:rPr>
      </w:pPr>
      <w:r w:rsidRPr="00657494">
        <w:rPr>
          <w:rFonts w:ascii="Arial" w:hAnsi="Arial" w:cs="Arial"/>
          <w:b/>
          <w:bCs/>
          <w:sz w:val="36"/>
          <w:szCs w:val="36"/>
          <w:lang w:val="en-US"/>
        </w:rPr>
        <w:t xml:space="preserve">Household </w:t>
      </w:r>
      <w:r w:rsidR="008734A6" w:rsidRPr="00657494">
        <w:rPr>
          <w:rFonts w:ascii="Arial" w:hAnsi="Arial" w:cs="Arial"/>
          <w:b/>
          <w:bCs/>
          <w:sz w:val="36"/>
          <w:szCs w:val="36"/>
          <w:lang w:val="en-US"/>
        </w:rPr>
        <w:t xml:space="preserve">Food Insecurity and its Associated Factors in </w:t>
      </w:r>
      <w:r w:rsidRPr="00657494">
        <w:rPr>
          <w:rFonts w:ascii="Arial" w:hAnsi="Arial" w:cs="Arial"/>
          <w:b/>
          <w:bCs/>
          <w:sz w:val="36"/>
          <w:szCs w:val="36"/>
          <w:lang w:val="en-US"/>
        </w:rPr>
        <w:t>Punjab</w:t>
      </w:r>
    </w:p>
    <w:bookmarkEnd w:id="0"/>
    <w:p w14:paraId="4217409C" w14:textId="77777777" w:rsidR="003C310D" w:rsidRDefault="003C310D" w:rsidP="00263078">
      <w:pPr>
        <w:spacing w:after="0" w:line="240" w:lineRule="auto"/>
        <w:jc w:val="both"/>
        <w:rPr>
          <w:rFonts w:ascii="Arial" w:hAnsi="Arial" w:cs="Arial"/>
          <w:b/>
          <w:bCs/>
          <w:sz w:val="20"/>
          <w:szCs w:val="20"/>
          <w:lang w:val="en-US"/>
        </w:rPr>
      </w:pPr>
    </w:p>
    <w:p w14:paraId="136F9799" w14:textId="77777777" w:rsidR="00D205FA" w:rsidRPr="00657494" w:rsidRDefault="00D205FA" w:rsidP="00263078">
      <w:pPr>
        <w:spacing w:after="0" w:line="240" w:lineRule="auto"/>
        <w:jc w:val="both"/>
        <w:rPr>
          <w:rFonts w:ascii="Arial" w:hAnsi="Arial" w:cs="Arial"/>
          <w:b/>
          <w:bCs/>
          <w:sz w:val="20"/>
          <w:szCs w:val="20"/>
          <w:lang w:val="en-US"/>
        </w:rPr>
      </w:pPr>
    </w:p>
    <w:p w14:paraId="28810FE0" w14:textId="32961102" w:rsidR="003C310D" w:rsidRPr="00657494" w:rsidRDefault="003C310D" w:rsidP="00263078">
      <w:pPr>
        <w:spacing w:after="0" w:line="240" w:lineRule="auto"/>
        <w:jc w:val="both"/>
        <w:rPr>
          <w:rFonts w:ascii="Arial" w:hAnsi="Arial" w:cs="Arial"/>
          <w:sz w:val="20"/>
          <w:szCs w:val="20"/>
          <w:lang w:val="en-US"/>
        </w:rPr>
      </w:pPr>
      <w:r w:rsidRPr="00657494">
        <w:rPr>
          <w:rFonts w:ascii="Arial" w:hAnsi="Arial" w:cs="Arial"/>
          <w:b/>
          <w:bCs/>
          <w:sz w:val="20"/>
          <w:szCs w:val="20"/>
          <w:lang w:val="en-US"/>
        </w:rPr>
        <w:t>ABSTRACT</w:t>
      </w:r>
      <w:r w:rsidRPr="00657494">
        <w:rPr>
          <w:rFonts w:ascii="Arial" w:hAnsi="Arial" w:cs="Arial"/>
          <w:sz w:val="20"/>
          <w:szCs w:val="20"/>
          <w:lang w:val="en-US"/>
        </w:rPr>
        <w:t xml:space="preserve"> </w:t>
      </w:r>
    </w:p>
    <w:p w14:paraId="5DA0C156" w14:textId="77777777" w:rsidR="003C310D" w:rsidRPr="00657494" w:rsidRDefault="003C310D" w:rsidP="00263078">
      <w:pPr>
        <w:spacing w:after="0" w:line="240" w:lineRule="auto"/>
        <w:jc w:val="both"/>
        <w:rPr>
          <w:rFonts w:ascii="Arial" w:hAnsi="Arial" w:cs="Arial"/>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60"/>
      </w:tblGrid>
      <w:tr w:rsidR="00657494" w:rsidRPr="00657494" w14:paraId="747026CF" w14:textId="77777777" w:rsidTr="0013728B">
        <w:tc>
          <w:tcPr>
            <w:tcW w:w="9060" w:type="dxa"/>
            <w:shd w:val="clear" w:color="auto" w:fill="F2F2F2"/>
          </w:tcPr>
          <w:p w14:paraId="23230942" w14:textId="77777777" w:rsidR="0013728B" w:rsidRPr="00657494" w:rsidRDefault="0013728B" w:rsidP="0013728B">
            <w:pPr>
              <w:spacing w:after="0" w:line="240" w:lineRule="auto"/>
              <w:jc w:val="both"/>
              <w:rPr>
                <w:rFonts w:ascii="Arial" w:hAnsi="Arial" w:cs="Arial"/>
                <w:b/>
                <w:bCs/>
                <w:sz w:val="20"/>
                <w:szCs w:val="20"/>
                <w:lang w:val="en-US"/>
              </w:rPr>
            </w:pPr>
            <w:r w:rsidRPr="00657494">
              <w:rPr>
                <w:rFonts w:ascii="Arial" w:hAnsi="Arial" w:cs="Arial"/>
                <w:b/>
                <w:bCs/>
                <w:lang w:val="en-US"/>
              </w:rPr>
              <w:t xml:space="preserve">Aims: </w:t>
            </w:r>
            <w:r w:rsidRPr="00657494">
              <w:rPr>
                <w:rFonts w:ascii="Arial" w:hAnsi="Arial" w:cs="Arial"/>
                <w:sz w:val="20"/>
                <w:szCs w:val="20"/>
                <w:lang w:val="en-US"/>
              </w:rPr>
              <w:t>This study was conducted to assess the household food security status and food consumption patterns of families in Punjab, India, and to determine the impact of socio-economic characteristics on their household food security status.</w:t>
            </w:r>
          </w:p>
          <w:p w14:paraId="1226EB11" w14:textId="77777777" w:rsidR="0013728B" w:rsidRPr="00657494" w:rsidRDefault="0013728B" w:rsidP="0013728B">
            <w:pPr>
              <w:spacing w:after="0" w:line="240" w:lineRule="auto"/>
              <w:jc w:val="both"/>
              <w:rPr>
                <w:rFonts w:ascii="Arial" w:hAnsi="Arial" w:cs="Arial"/>
                <w:b/>
                <w:bCs/>
                <w:sz w:val="20"/>
                <w:szCs w:val="20"/>
                <w:lang w:val="en-US"/>
              </w:rPr>
            </w:pPr>
            <w:r w:rsidRPr="00657494">
              <w:rPr>
                <w:rFonts w:ascii="Arial" w:hAnsi="Arial" w:cs="Arial"/>
                <w:b/>
                <w:bCs/>
                <w:lang w:val="en-US"/>
              </w:rPr>
              <w:t>Study Design</w:t>
            </w:r>
            <w:r w:rsidRPr="00657494">
              <w:rPr>
                <w:rFonts w:ascii="Arial" w:hAnsi="Arial" w:cs="Arial"/>
                <w:b/>
                <w:bCs/>
                <w:sz w:val="20"/>
                <w:szCs w:val="20"/>
                <w:lang w:val="en-US"/>
              </w:rPr>
              <w:t xml:space="preserve">: </w:t>
            </w:r>
            <w:r w:rsidRPr="00657494">
              <w:rPr>
                <w:rFonts w:ascii="Arial" w:hAnsi="Arial" w:cs="Arial"/>
                <w:sz w:val="20"/>
                <w:szCs w:val="20"/>
                <w:lang w:val="en-US"/>
              </w:rPr>
              <w:t>A cross-sectional study was conducted using a stratified random sampling design.</w:t>
            </w:r>
          </w:p>
          <w:p w14:paraId="7A14A697" w14:textId="77777777" w:rsidR="0013728B" w:rsidRPr="00657494" w:rsidRDefault="0013728B" w:rsidP="0013728B">
            <w:pPr>
              <w:spacing w:after="0" w:line="240" w:lineRule="auto"/>
              <w:jc w:val="both"/>
              <w:rPr>
                <w:rFonts w:ascii="Arial" w:hAnsi="Arial" w:cs="Arial"/>
                <w:b/>
                <w:bCs/>
                <w:sz w:val="20"/>
                <w:szCs w:val="20"/>
                <w:lang w:val="en-US"/>
              </w:rPr>
            </w:pPr>
            <w:r w:rsidRPr="00657494">
              <w:rPr>
                <w:rFonts w:ascii="Arial" w:hAnsi="Arial" w:cs="Arial"/>
                <w:b/>
                <w:bCs/>
                <w:lang w:val="en-US"/>
              </w:rPr>
              <w:t>Place and Duration of Study</w:t>
            </w:r>
            <w:r w:rsidRPr="00657494">
              <w:rPr>
                <w:rFonts w:ascii="Arial" w:hAnsi="Arial" w:cs="Arial"/>
                <w:b/>
                <w:bCs/>
                <w:sz w:val="20"/>
                <w:szCs w:val="20"/>
                <w:lang w:val="en-US"/>
              </w:rPr>
              <w:t xml:space="preserve">: </w:t>
            </w:r>
            <w:r w:rsidRPr="00657494">
              <w:rPr>
                <w:rFonts w:ascii="Arial" w:hAnsi="Arial" w:cs="Arial"/>
                <w:sz w:val="20"/>
                <w:szCs w:val="20"/>
                <w:lang w:val="en-US"/>
              </w:rPr>
              <w:t>The study took place in the state of Punjab, located in the north-western region of India. To ensure statewide coverage, three agro-climatic regions were selected: the Central Plain region, the South-Western region, and the Sub-Mountain Undulating region. Data were collected from January to December 2021.</w:t>
            </w:r>
          </w:p>
          <w:p w14:paraId="0547F0A3" w14:textId="77777777" w:rsidR="0013728B" w:rsidRPr="00657494" w:rsidRDefault="0013728B" w:rsidP="0013728B">
            <w:pPr>
              <w:spacing w:after="0" w:line="240" w:lineRule="auto"/>
              <w:jc w:val="both"/>
              <w:rPr>
                <w:rFonts w:ascii="Arial" w:hAnsi="Arial" w:cs="Arial"/>
                <w:b/>
                <w:bCs/>
                <w:sz w:val="20"/>
                <w:szCs w:val="20"/>
                <w:lang w:val="en-US"/>
              </w:rPr>
            </w:pPr>
            <w:r w:rsidRPr="00657494">
              <w:rPr>
                <w:rFonts w:ascii="Arial" w:hAnsi="Arial" w:cs="Arial"/>
                <w:b/>
                <w:bCs/>
                <w:lang w:val="en-US"/>
              </w:rPr>
              <w:t>Methodology</w:t>
            </w:r>
            <w:r w:rsidRPr="00657494">
              <w:rPr>
                <w:rFonts w:ascii="Arial" w:hAnsi="Arial" w:cs="Arial"/>
                <w:b/>
                <w:bCs/>
                <w:sz w:val="20"/>
                <w:szCs w:val="20"/>
                <w:lang w:val="en-US"/>
              </w:rPr>
              <w:t xml:space="preserve">: </w:t>
            </w:r>
            <w:r w:rsidRPr="00657494">
              <w:rPr>
                <w:rFonts w:ascii="Arial" w:hAnsi="Arial" w:cs="Arial"/>
                <w:sz w:val="20"/>
                <w:szCs w:val="20"/>
                <w:lang w:val="en-US"/>
              </w:rPr>
              <w:t>A total of 480 families were randomly selected from the three regions using stratified random sampling. Data on socio-economic characteristics were collected through personal interviews using a pre-structured schedule. The USDA 18-item Food Security Module was employed to assess household food security status.</w:t>
            </w:r>
          </w:p>
          <w:p w14:paraId="33E74168" w14:textId="77777777" w:rsidR="0013728B" w:rsidRPr="00657494" w:rsidRDefault="0013728B" w:rsidP="0013728B">
            <w:pPr>
              <w:spacing w:after="0" w:line="240" w:lineRule="auto"/>
              <w:jc w:val="both"/>
              <w:rPr>
                <w:rFonts w:ascii="Arial" w:hAnsi="Arial" w:cs="Arial"/>
                <w:b/>
                <w:bCs/>
                <w:sz w:val="20"/>
                <w:szCs w:val="20"/>
                <w:lang w:val="en-US"/>
              </w:rPr>
            </w:pPr>
            <w:r w:rsidRPr="00657494">
              <w:rPr>
                <w:rFonts w:ascii="Arial" w:hAnsi="Arial" w:cs="Arial"/>
                <w:b/>
                <w:bCs/>
                <w:lang w:val="en-US"/>
              </w:rPr>
              <w:t>Results</w:t>
            </w:r>
            <w:r w:rsidRPr="00657494">
              <w:rPr>
                <w:rFonts w:ascii="Arial" w:hAnsi="Arial" w:cs="Arial"/>
                <w:b/>
                <w:bCs/>
                <w:sz w:val="20"/>
                <w:szCs w:val="20"/>
                <w:lang w:val="en-US"/>
              </w:rPr>
              <w:t xml:space="preserve">: </w:t>
            </w:r>
            <w:r w:rsidRPr="00657494">
              <w:rPr>
                <w:rFonts w:ascii="Arial" w:hAnsi="Arial" w:cs="Arial"/>
                <w:sz w:val="20"/>
                <w:szCs w:val="20"/>
                <w:lang w:val="en-US"/>
              </w:rPr>
              <w:t>The findings revealed that 77% of the surveyed households were food insecure, with 61% belonging to the upper-lower socio-economic class. Employment rates were 50% for females and 98% for males, with most employed in elementary occupations. Significant associations were observed between household food security and variables such as family size, family type, income, socio-economic class, food expenditure, and food consumption patterns.</w:t>
            </w:r>
          </w:p>
          <w:p w14:paraId="49C5025B" w14:textId="77777777" w:rsidR="0013728B" w:rsidRPr="00657494" w:rsidRDefault="0013728B" w:rsidP="0013728B">
            <w:pPr>
              <w:spacing w:after="0" w:line="240" w:lineRule="auto"/>
              <w:jc w:val="both"/>
              <w:rPr>
                <w:rFonts w:ascii="Arial" w:hAnsi="Arial" w:cs="Arial"/>
                <w:sz w:val="20"/>
                <w:szCs w:val="20"/>
                <w:lang w:val="en-US"/>
              </w:rPr>
            </w:pPr>
            <w:r w:rsidRPr="00657494">
              <w:rPr>
                <w:rFonts w:ascii="Arial" w:hAnsi="Arial" w:cs="Arial"/>
                <w:b/>
                <w:bCs/>
                <w:lang w:val="en-US"/>
              </w:rPr>
              <w:t>Conclusions</w:t>
            </w:r>
            <w:r w:rsidRPr="00657494">
              <w:rPr>
                <w:rFonts w:ascii="Arial" w:hAnsi="Arial" w:cs="Arial"/>
                <w:b/>
                <w:bCs/>
                <w:sz w:val="20"/>
                <w:szCs w:val="20"/>
                <w:lang w:val="en-US"/>
              </w:rPr>
              <w:t xml:space="preserve">: </w:t>
            </w:r>
            <w:r w:rsidRPr="00657494">
              <w:rPr>
                <w:rFonts w:ascii="Arial" w:hAnsi="Arial" w:cs="Arial"/>
                <w:sz w:val="20"/>
                <w:szCs w:val="20"/>
                <w:lang w:val="en-US"/>
              </w:rPr>
              <w:t>The study highlights the critical role of socio-economic factors in determining household food security and underscores the need for stronger, long-term government interventions to address food insecurity among underprivileged groups in Punjab.</w:t>
            </w:r>
          </w:p>
          <w:p w14:paraId="1DA8EBF0" w14:textId="4C03CF2C" w:rsidR="0013728B" w:rsidRPr="00657494" w:rsidRDefault="0013728B" w:rsidP="002E1156">
            <w:pPr>
              <w:pStyle w:val="Body"/>
              <w:spacing w:after="0"/>
              <w:rPr>
                <w:rFonts w:ascii="Arial" w:eastAsia="Calibri" w:hAnsi="Arial" w:cs="Arial"/>
                <w:szCs w:val="22"/>
              </w:rPr>
            </w:pPr>
          </w:p>
        </w:tc>
      </w:tr>
    </w:tbl>
    <w:p w14:paraId="77FA2CD4" w14:textId="77777777" w:rsidR="003C310D" w:rsidRPr="00657494" w:rsidRDefault="003C310D" w:rsidP="003C310D">
      <w:pPr>
        <w:spacing w:after="0" w:line="240" w:lineRule="auto"/>
        <w:rPr>
          <w:rFonts w:ascii="Arial" w:hAnsi="Arial" w:cs="Arial"/>
          <w:i/>
          <w:iCs/>
          <w:sz w:val="20"/>
          <w:szCs w:val="20"/>
          <w:lang w:val="en-US"/>
        </w:rPr>
      </w:pPr>
    </w:p>
    <w:p w14:paraId="3C16A05C" w14:textId="04B03BFE" w:rsidR="0087514E" w:rsidRPr="00657494" w:rsidRDefault="0013728B" w:rsidP="003C310D">
      <w:pPr>
        <w:spacing w:after="0" w:line="240" w:lineRule="auto"/>
        <w:rPr>
          <w:rFonts w:ascii="Arial" w:hAnsi="Arial" w:cs="Arial"/>
          <w:b/>
          <w:bCs/>
          <w:sz w:val="20"/>
          <w:szCs w:val="20"/>
          <w:lang w:val="en-US"/>
        </w:rPr>
      </w:pPr>
      <w:r w:rsidRPr="00657494">
        <w:rPr>
          <w:rFonts w:ascii="Arial" w:hAnsi="Arial" w:cs="Arial"/>
          <w:i/>
          <w:iCs/>
          <w:sz w:val="20"/>
          <w:szCs w:val="20"/>
          <w:lang w:val="en-US"/>
        </w:rPr>
        <w:t xml:space="preserve">Keywords: </w:t>
      </w:r>
      <w:bookmarkStart w:id="1" w:name="_Hlk200218172"/>
      <w:r w:rsidRPr="00657494">
        <w:rPr>
          <w:rFonts w:ascii="Arial" w:hAnsi="Arial" w:cs="Arial"/>
          <w:i/>
          <w:iCs/>
          <w:sz w:val="20"/>
          <w:szCs w:val="20"/>
          <w:lang w:val="en-US"/>
        </w:rPr>
        <w:t>Food security; food insecurity; food consumption; food expenditure; socio-economic class.</w:t>
      </w:r>
      <w:bookmarkEnd w:id="1"/>
    </w:p>
    <w:p w14:paraId="5B0AB9EA" w14:textId="77777777" w:rsidR="001846FB" w:rsidRPr="00657494" w:rsidRDefault="001846FB" w:rsidP="00C23045">
      <w:pPr>
        <w:spacing w:line="480" w:lineRule="auto"/>
        <w:rPr>
          <w:rFonts w:ascii="Arial" w:hAnsi="Arial" w:cs="Arial"/>
          <w:b/>
          <w:bCs/>
          <w:sz w:val="20"/>
          <w:szCs w:val="20"/>
          <w:lang w:val="en-US"/>
        </w:rPr>
      </w:pPr>
      <w:r w:rsidRPr="00657494">
        <w:rPr>
          <w:rFonts w:ascii="Arial" w:hAnsi="Arial" w:cs="Arial"/>
          <w:b/>
          <w:bCs/>
          <w:sz w:val="20"/>
          <w:szCs w:val="20"/>
          <w:lang w:val="en-US"/>
        </w:rPr>
        <w:br w:type="page"/>
      </w:r>
    </w:p>
    <w:p w14:paraId="1A14EEE0" w14:textId="001B93D3" w:rsidR="008734A6" w:rsidRPr="00657494" w:rsidRDefault="001846FB" w:rsidP="003C310D">
      <w:pPr>
        <w:pStyle w:val="ListParagraph"/>
        <w:numPr>
          <w:ilvl w:val="0"/>
          <w:numId w:val="1"/>
        </w:numPr>
        <w:spacing w:after="0" w:line="240" w:lineRule="auto"/>
        <w:rPr>
          <w:rFonts w:ascii="Arial" w:hAnsi="Arial" w:cs="Arial"/>
          <w:b/>
          <w:bCs/>
          <w:lang w:val="en-US"/>
        </w:rPr>
      </w:pPr>
      <w:r w:rsidRPr="00657494">
        <w:rPr>
          <w:rFonts w:ascii="Arial" w:hAnsi="Arial" w:cs="Arial"/>
          <w:b/>
          <w:bCs/>
          <w:lang w:val="en-US"/>
        </w:rPr>
        <w:lastRenderedPageBreak/>
        <w:t xml:space="preserve">INTRODUCTION </w:t>
      </w:r>
    </w:p>
    <w:p w14:paraId="125FF679" w14:textId="77777777" w:rsidR="003C310D" w:rsidRPr="00657494" w:rsidRDefault="003C310D" w:rsidP="003C310D">
      <w:pPr>
        <w:spacing w:after="0" w:line="240" w:lineRule="auto"/>
        <w:rPr>
          <w:rFonts w:ascii="Arial" w:hAnsi="Arial" w:cs="Arial"/>
          <w:b/>
          <w:bCs/>
          <w:lang w:val="en-US"/>
        </w:rPr>
      </w:pPr>
    </w:p>
    <w:p w14:paraId="6F55A93A" w14:textId="5500ADD2" w:rsidR="00A21EF9" w:rsidRPr="00657494" w:rsidRDefault="00A21EF9" w:rsidP="003C310D">
      <w:pPr>
        <w:spacing w:after="0" w:line="240" w:lineRule="auto"/>
        <w:jc w:val="both"/>
        <w:rPr>
          <w:rFonts w:ascii="Arial" w:hAnsi="Arial" w:cs="Arial"/>
          <w:sz w:val="20"/>
          <w:szCs w:val="20"/>
          <w:lang w:val="en-US"/>
        </w:rPr>
      </w:pPr>
      <w:bookmarkStart w:id="2" w:name="_Hlk200219355"/>
      <w:r w:rsidRPr="00657494">
        <w:rPr>
          <w:rFonts w:ascii="Arial" w:hAnsi="Arial" w:cs="Arial"/>
          <w:sz w:val="20"/>
          <w:szCs w:val="20"/>
          <w:lang w:val="en-US"/>
        </w:rPr>
        <w:t xml:space="preserve">India is the second most populated country in the world having the population equivalent to 17.7 per cent of the total world population (https://www.worldometers.info). The nation despite being successful in various fields (agriculture, technology, research, medical, etc.) is still facing and tackling multiple issues and problems pertaining to unemployment, poverty, hunger, illiteracy, hygiene and sanitation, education system, primary health care system, etc. However, the major problem faced by India is having the highest number of malnourished children in the world. In the 2021 Global Hunger Index, India ranks 101st with GHI score of 27.5. India’s child stunting (34.7%) and wasting (17.3%) rate was also extremely high in terms of its public health significance. According to the </w:t>
      </w:r>
      <w:bookmarkStart w:id="3" w:name="_Hlk199773843"/>
      <w:r w:rsidRPr="00657494">
        <w:rPr>
          <w:rFonts w:ascii="Arial" w:hAnsi="Arial" w:cs="Arial"/>
          <w:sz w:val="20"/>
          <w:szCs w:val="20"/>
          <w:lang w:val="en-US"/>
        </w:rPr>
        <w:t>National Family Health Survey (NFHS) 2019-21</w:t>
      </w:r>
      <w:bookmarkEnd w:id="3"/>
      <w:r w:rsidRPr="00657494">
        <w:rPr>
          <w:rFonts w:ascii="Arial" w:hAnsi="Arial" w:cs="Arial"/>
          <w:sz w:val="20"/>
          <w:szCs w:val="20"/>
          <w:lang w:val="en-US"/>
        </w:rPr>
        <w:t>, the 5th in the series India has seen no significant improvement in health and nutritional status among the population. The latest data shows, 7.7% of children are severely wasted, 19.3% are wasted and 35.5% are stunted. At the same time, 3.4% children are overweight. In Punjab prevalence of stunting, wasting and severely wasting and underweight among children (under 5 years) were 24.5, 10.6, 3.7 and 16.9 per cent respectively. Malnutrition is the most consequential outcome of food insecurity and has an abundance of economic and health implications. For a healthy life food is a necessity and essential for nourishment. An appropriate food intake, in terms of quality and quantity gives a healthy life. In India one of the major developmental objectives is to attain food security. Food security subsists, when all people, at all times have equal access (physical and economical) to sufficient, safe, nutritious and healthy food which would meet their daily dietary needs and food choices to live an active and healthy life. Food security can be assessed at various levels, i.e., individual, household, regional, national and global. Along with availability of food, purchasing power also affects the household food security. Even though sufficient food is available at National and Global level but poverty still prevails to be a serious problems affecting food security at household level. Household food security is said to be achieved when the concept of food security is effectively implemented at family level including individual within household as the main concern to be affected (</w:t>
      </w:r>
      <w:r w:rsidR="00900D05" w:rsidRPr="00657494">
        <w:rPr>
          <w:rFonts w:ascii="Arial" w:eastAsia="Times New Roman" w:hAnsi="Arial" w:cs="Arial"/>
          <w:lang w:eastAsia="en-IN"/>
        </w:rPr>
        <w:t>Food and Agriculture Organization</w:t>
      </w:r>
      <w:r w:rsidR="00045D83" w:rsidRPr="00657494">
        <w:rPr>
          <w:rFonts w:ascii="Arial" w:hAnsi="Arial" w:cs="Arial"/>
          <w:sz w:val="20"/>
          <w:szCs w:val="20"/>
          <w:lang w:val="en-US"/>
        </w:rPr>
        <w:t>,</w:t>
      </w:r>
      <w:r w:rsidRPr="00657494">
        <w:rPr>
          <w:rFonts w:ascii="Arial" w:hAnsi="Arial" w:cs="Arial"/>
          <w:sz w:val="20"/>
          <w:szCs w:val="20"/>
          <w:lang w:val="en-US"/>
        </w:rPr>
        <w:t xml:space="preserve"> 2001). A number of studies have identified that a primary risk factor of food insecurity is socio economic status of the household. India held 71st position with an overall score of 57.2 points on the Global Food Security (GFS) Index 2021 of 113 countries</w:t>
      </w:r>
      <w:r w:rsidR="00B661D7" w:rsidRPr="00657494">
        <w:rPr>
          <w:rFonts w:ascii="Arial" w:hAnsi="Arial" w:cs="Arial"/>
          <w:sz w:val="20"/>
          <w:szCs w:val="20"/>
          <w:lang w:val="en-US"/>
        </w:rPr>
        <w:t xml:space="preserve">. </w:t>
      </w:r>
      <w:r w:rsidRPr="00657494">
        <w:rPr>
          <w:rFonts w:ascii="Arial" w:hAnsi="Arial" w:cs="Arial"/>
          <w:sz w:val="20"/>
          <w:szCs w:val="20"/>
          <w:lang w:val="en-US"/>
        </w:rPr>
        <w:t>India ranked 80th in affordability (50.2 score), 74th in quality and safety (59.1 score), 29th in availability (65.7score) and 40th in Natural resources and resilience (52.8 score)</w:t>
      </w:r>
      <w:r w:rsidR="00B661D7" w:rsidRPr="00657494">
        <w:rPr>
          <w:rFonts w:ascii="Arial" w:hAnsi="Arial" w:cs="Arial"/>
          <w:sz w:val="20"/>
          <w:szCs w:val="20"/>
          <w:lang w:val="en-US"/>
        </w:rPr>
        <w:t xml:space="preserve"> (</w:t>
      </w:r>
      <w:r w:rsidR="00B661D7" w:rsidRPr="00657494">
        <w:rPr>
          <w:rFonts w:ascii="Arial" w:eastAsia="Times New Roman" w:hAnsi="Arial" w:cs="Arial"/>
          <w:sz w:val="20"/>
          <w:szCs w:val="20"/>
          <w:lang w:eastAsia="en-IN"/>
        </w:rPr>
        <w:t>Economist Impact, 2021)</w:t>
      </w:r>
      <w:r w:rsidR="00B661D7" w:rsidRPr="00657494">
        <w:rPr>
          <w:rFonts w:ascii="Arial" w:hAnsi="Arial" w:cs="Arial"/>
          <w:sz w:val="20"/>
          <w:szCs w:val="20"/>
          <w:lang w:val="en-US"/>
        </w:rPr>
        <w:t>.</w:t>
      </w:r>
      <w:r w:rsidRPr="00657494">
        <w:rPr>
          <w:rFonts w:ascii="Arial" w:hAnsi="Arial" w:cs="Arial"/>
          <w:sz w:val="20"/>
          <w:szCs w:val="20"/>
          <w:lang w:val="en-US"/>
        </w:rPr>
        <w:t xml:space="preserve"> Many </w:t>
      </w:r>
      <w:proofErr w:type="spellStart"/>
      <w:r w:rsidRPr="00657494">
        <w:rPr>
          <w:rFonts w:ascii="Arial" w:hAnsi="Arial" w:cs="Arial"/>
          <w:sz w:val="20"/>
          <w:szCs w:val="20"/>
          <w:lang w:val="en-US"/>
        </w:rPr>
        <w:t>programmes</w:t>
      </w:r>
      <w:proofErr w:type="spellEnd"/>
      <w:r w:rsidRPr="00657494">
        <w:rPr>
          <w:rFonts w:ascii="Arial" w:hAnsi="Arial" w:cs="Arial"/>
          <w:sz w:val="20"/>
          <w:szCs w:val="20"/>
          <w:lang w:val="en-US"/>
        </w:rPr>
        <w:t xml:space="preserve"> such as Eat Right India Movement, POSHAN Abhiyan, Food Fortification, National Food Security Act, 2013, Integrated Child Development Services (ICDS) Scheme, National Innovations in Climate Resilient Agriculture (NICRA) have been initiated by Government of India till date in a vision to eradicate food insecurity, </w:t>
      </w:r>
      <w:r w:rsidR="006F6206" w:rsidRPr="00657494">
        <w:rPr>
          <w:rFonts w:ascii="Arial" w:hAnsi="Arial" w:cs="Arial"/>
          <w:sz w:val="20"/>
          <w:szCs w:val="20"/>
          <w:lang w:val="en-US"/>
        </w:rPr>
        <w:t>poverty,</w:t>
      </w:r>
      <w:r w:rsidRPr="00657494">
        <w:rPr>
          <w:rFonts w:ascii="Arial" w:hAnsi="Arial" w:cs="Arial"/>
          <w:sz w:val="20"/>
          <w:szCs w:val="20"/>
          <w:lang w:val="en-US"/>
        </w:rPr>
        <w:t xml:space="preserve"> and its consequences. Despite this, India continues to suffer from malnutrition, poverty, and hunger. Various studies have been carried out to quantify food insecurity on a global level; however, the literature on India is limited. In order to formulate measures to address this epochal issue, there aren't enough studies on the scope of the problem. Taking all of this into account, the current study was designed to document the prevalence of food insecurity at the household level in Punjab, as well as the variables that contribute to its existence.</w:t>
      </w:r>
    </w:p>
    <w:p w14:paraId="366E8E4F" w14:textId="77777777" w:rsidR="003C310D" w:rsidRPr="00657494" w:rsidRDefault="003C310D" w:rsidP="003C310D">
      <w:pPr>
        <w:spacing w:after="0" w:line="240" w:lineRule="auto"/>
        <w:jc w:val="both"/>
        <w:rPr>
          <w:rFonts w:ascii="Arial" w:hAnsi="Arial" w:cs="Arial"/>
          <w:sz w:val="20"/>
          <w:szCs w:val="20"/>
          <w:lang w:val="en-US"/>
        </w:rPr>
      </w:pPr>
    </w:p>
    <w:bookmarkEnd w:id="2"/>
    <w:p w14:paraId="6528CDD5" w14:textId="29CB0357" w:rsidR="006F6206" w:rsidRPr="00657494" w:rsidRDefault="006F6206" w:rsidP="003C310D">
      <w:pPr>
        <w:pStyle w:val="ListParagraph"/>
        <w:numPr>
          <w:ilvl w:val="0"/>
          <w:numId w:val="1"/>
        </w:numPr>
        <w:spacing w:after="0" w:line="240" w:lineRule="auto"/>
        <w:jc w:val="both"/>
        <w:rPr>
          <w:rFonts w:ascii="Arial" w:hAnsi="Arial" w:cs="Arial"/>
          <w:b/>
          <w:bCs/>
          <w:lang w:val="en-US"/>
        </w:rPr>
      </w:pPr>
      <w:r w:rsidRPr="00657494">
        <w:rPr>
          <w:rFonts w:ascii="Arial" w:hAnsi="Arial" w:cs="Arial"/>
          <w:b/>
          <w:bCs/>
          <w:lang w:val="en-US"/>
        </w:rPr>
        <w:t>METHODOLOGY</w:t>
      </w:r>
    </w:p>
    <w:p w14:paraId="6830CD69" w14:textId="77777777" w:rsidR="003C310D" w:rsidRPr="00657494" w:rsidRDefault="003C310D" w:rsidP="003C310D">
      <w:pPr>
        <w:pStyle w:val="ListParagraph"/>
        <w:spacing w:after="0" w:line="240" w:lineRule="auto"/>
        <w:ind w:left="360"/>
        <w:jc w:val="both"/>
        <w:rPr>
          <w:rFonts w:ascii="Arial" w:hAnsi="Arial" w:cs="Arial"/>
          <w:b/>
          <w:bCs/>
          <w:lang w:val="en-US"/>
        </w:rPr>
      </w:pPr>
    </w:p>
    <w:p w14:paraId="21761A5D" w14:textId="083AF039" w:rsidR="006F6206" w:rsidRPr="00657494" w:rsidRDefault="006F6206" w:rsidP="003C310D">
      <w:pPr>
        <w:pStyle w:val="ListParagraph"/>
        <w:widowControl w:val="0"/>
        <w:numPr>
          <w:ilvl w:val="0"/>
          <w:numId w:val="2"/>
        </w:numPr>
        <w:spacing w:after="0" w:line="240" w:lineRule="auto"/>
        <w:jc w:val="both"/>
        <w:rPr>
          <w:rFonts w:ascii="Arial" w:hAnsi="Arial" w:cs="Arial"/>
          <w:b/>
        </w:rPr>
      </w:pPr>
      <w:bookmarkStart w:id="4" w:name="_Hlk200219719"/>
      <w:r w:rsidRPr="00657494">
        <w:rPr>
          <w:rFonts w:ascii="Arial" w:hAnsi="Arial" w:cs="Arial"/>
          <w:b/>
        </w:rPr>
        <w:t xml:space="preserve">Locale of the </w:t>
      </w:r>
      <w:r w:rsidR="00ED3872" w:rsidRPr="00657494">
        <w:rPr>
          <w:rFonts w:ascii="Arial" w:hAnsi="Arial" w:cs="Arial"/>
          <w:b/>
        </w:rPr>
        <w:t>s</w:t>
      </w:r>
      <w:r w:rsidRPr="00657494">
        <w:rPr>
          <w:rFonts w:ascii="Arial" w:hAnsi="Arial" w:cs="Arial"/>
          <w:b/>
        </w:rPr>
        <w:t>tudy</w:t>
      </w:r>
    </w:p>
    <w:p w14:paraId="1AB72567" w14:textId="77777777" w:rsidR="00A362FF" w:rsidRPr="00657494" w:rsidRDefault="006F6206" w:rsidP="003C310D">
      <w:pPr>
        <w:widowControl w:val="0"/>
        <w:spacing w:after="0" w:line="240" w:lineRule="auto"/>
        <w:jc w:val="both"/>
        <w:rPr>
          <w:rFonts w:ascii="Arial" w:hAnsi="Arial" w:cs="Arial"/>
          <w:sz w:val="20"/>
          <w:szCs w:val="20"/>
        </w:rPr>
      </w:pPr>
      <w:r w:rsidRPr="00657494">
        <w:rPr>
          <w:rFonts w:ascii="Arial" w:hAnsi="Arial" w:cs="Arial"/>
          <w:sz w:val="20"/>
          <w:szCs w:val="20"/>
        </w:rPr>
        <w:t>The study was conducted in the state of Punjab, located in the north-western region of India. Punjab has an area of 50,362 km</w:t>
      </w:r>
      <w:r w:rsidRPr="00657494">
        <w:rPr>
          <w:rFonts w:ascii="Arial" w:hAnsi="Arial" w:cs="Arial"/>
          <w:sz w:val="20"/>
          <w:szCs w:val="20"/>
          <w:vertAlign w:val="superscript"/>
        </w:rPr>
        <w:t xml:space="preserve">2 </w:t>
      </w:r>
      <w:r w:rsidRPr="00657494">
        <w:rPr>
          <w:rFonts w:ascii="Arial" w:hAnsi="Arial" w:cs="Arial"/>
          <w:sz w:val="20"/>
          <w:szCs w:val="20"/>
        </w:rPr>
        <w:t>and is bordered by the Indian states of Himachal Pradesh, Haryana, Rajasthan and Jammu &amp; Kashmir. Most of the area of Punjab lies in a highly fertile plain with extensive irrigation canal system in place. To cover the entire state of Punjab, three different agro-climatic regions, i.e., Central Plain region, South-Western region and Sub-Mountain Undulating region were selected for this study.</w:t>
      </w:r>
    </w:p>
    <w:p w14:paraId="3BA0ABB1" w14:textId="77777777" w:rsidR="003C310D" w:rsidRPr="00657494" w:rsidRDefault="003C310D" w:rsidP="003C310D">
      <w:pPr>
        <w:widowControl w:val="0"/>
        <w:spacing w:after="0" w:line="240" w:lineRule="auto"/>
        <w:jc w:val="both"/>
        <w:rPr>
          <w:rFonts w:ascii="Arial" w:hAnsi="Arial" w:cs="Arial"/>
          <w:sz w:val="20"/>
          <w:szCs w:val="20"/>
        </w:rPr>
      </w:pPr>
    </w:p>
    <w:p w14:paraId="47216325" w14:textId="55FBF516" w:rsidR="006F6206" w:rsidRPr="00657494" w:rsidRDefault="006F6206" w:rsidP="003C310D">
      <w:pPr>
        <w:pStyle w:val="ListParagraph"/>
        <w:widowControl w:val="0"/>
        <w:numPr>
          <w:ilvl w:val="0"/>
          <w:numId w:val="2"/>
        </w:numPr>
        <w:spacing w:after="0" w:line="240" w:lineRule="auto"/>
        <w:jc w:val="both"/>
        <w:rPr>
          <w:rFonts w:ascii="Arial" w:eastAsiaTheme="minorHAnsi" w:hAnsi="Arial" w:cs="Arial"/>
          <w:b/>
        </w:rPr>
      </w:pPr>
      <w:r w:rsidRPr="00657494">
        <w:rPr>
          <w:rFonts w:ascii="Arial" w:eastAsia="StoneSerifStd-Medium" w:hAnsi="Arial" w:cs="Arial"/>
          <w:b/>
        </w:rPr>
        <w:t>Sampling procedure and sample size</w:t>
      </w:r>
    </w:p>
    <w:p w14:paraId="66E56F9C" w14:textId="77777777" w:rsidR="006F6206" w:rsidRPr="00657494" w:rsidRDefault="006F6206" w:rsidP="003C310D">
      <w:pPr>
        <w:widowControl w:val="0"/>
        <w:spacing w:after="0" w:line="240" w:lineRule="auto"/>
        <w:jc w:val="both"/>
        <w:rPr>
          <w:rFonts w:ascii="Arial" w:eastAsia="StoneSerifStd-Medium" w:hAnsi="Arial" w:cs="Arial"/>
          <w:sz w:val="20"/>
          <w:szCs w:val="20"/>
        </w:rPr>
      </w:pPr>
      <w:r w:rsidRPr="00657494">
        <w:rPr>
          <w:rFonts w:ascii="Arial" w:hAnsi="Arial" w:cs="Arial"/>
          <w:sz w:val="20"/>
          <w:szCs w:val="20"/>
        </w:rPr>
        <w:t>Multistage random sampling technique was used to select the sample for the study.</w:t>
      </w:r>
      <w:r w:rsidRPr="00657494">
        <w:rPr>
          <w:rFonts w:ascii="Arial" w:eastAsia="StoneSerifStd-Medium" w:hAnsi="Arial" w:cs="Arial"/>
          <w:b/>
          <w:sz w:val="20"/>
          <w:szCs w:val="20"/>
        </w:rPr>
        <w:t xml:space="preserve"> </w:t>
      </w:r>
      <w:r w:rsidRPr="00657494">
        <w:rPr>
          <w:rFonts w:ascii="Arial" w:eastAsia="StoneSerifStd-Medium" w:hAnsi="Arial" w:cs="Arial"/>
          <w:sz w:val="20"/>
          <w:szCs w:val="20"/>
        </w:rPr>
        <w:t>In the first stage, three districts of Punjab namely Ludhiana, Bathinda and Nawanshahr (SBS Nagar) falling within each of the three agro-climatic regions (central plain, south-western and sub-mountain undulating respectively) were selected. In the second stage, 6 blocks (2 blocks from each selected district) were randomly chosen. In the final stage, 80 households from each block were selected for the study.</w:t>
      </w:r>
      <w:r w:rsidRPr="00657494">
        <w:rPr>
          <w:rFonts w:ascii="Arial" w:eastAsia="StoneSerifStd-Medium" w:hAnsi="Arial" w:cs="Arial"/>
          <w:b/>
          <w:sz w:val="20"/>
          <w:szCs w:val="20"/>
        </w:rPr>
        <w:t xml:space="preserve"> </w:t>
      </w:r>
      <w:r w:rsidRPr="00657494">
        <w:rPr>
          <w:rFonts w:ascii="Arial" w:eastAsia="StoneSerifStd-Medium" w:hAnsi="Arial" w:cs="Arial"/>
          <w:sz w:val="20"/>
          <w:szCs w:val="20"/>
        </w:rPr>
        <w:t>Thus, a sample of 480 households spreading over 3 agro-climatic regions were selected for the study.</w:t>
      </w:r>
    </w:p>
    <w:p w14:paraId="4CED6129" w14:textId="77777777" w:rsidR="003C310D" w:rsidRPr="00657494" w:rsidRDefault="003C310D" w:rsidP="003C310D">
      <w:pPr>
        <w:widowControl w:val="0"/>
        <w:spacing w:after="0" w:line="240" w:lineRule="auto"/>
        <w:jc w:val="both"/>
        <w:rPr>
          <w:rFonts w:ascii="Arial" w:eastAsia="StoneSerifStd-Medium" w:hAnsi="Arial" w:cs="Arial"/>
          <w:sz w:val="20"/>
          <w:szCs w:val="20"/>
        </w:rPr>
      </w:pPr>
    </w:p>
    <w:p w14:paraId="0AF7A677" w14:textId="77777777" w:rsidR="006F6206" w:rsidRPr="00657494" w:rsidRDefault="006F6206" w:rsidP="003C310D">
      <w:pPr>
        <w:pStyle w:val="ListParagraph"/>
        <w:widowControl w:val="0"/>
        <w:numPr>
          <w:ilvl w:val="0"/>
          <w:numId w:val="2"/>
        </w:numPr>
        <w:spacing w:after="0" w:line="240" w:lineRule="auto"/>
        <w:jc w:val="both"/>
        <w:rPr>
          <w:rFonts w:ascii="Arial" w:hAnsi="Arial" w:cs="Arial"/>
        </w:rPr>
      </w:pPr>
      <w:r w:rsidRPr="00657494">
        <w:rPr>
          <w:rFonts w:ascii="Arial" w:hAnsi="Arial" w:cs="Arial"/>
          <w:b/>
        </w:rPr>
        <w:t>Construction of the survey instruments</w:t>
      </w:r>
    </w:p>
    <w:p w14:paraId="59B9E132" w14:textId="18EA3E51" w:rsidR="006F6206" w:rsidRPr="00657494" w:rsidRDefault="006F6206" w:rsidP="003C310D">
      <w:pPr>
        <w:widowControl w:val="0"/>
        <w:spacing w:after="0" w:line="240" w:lineRule="auto"/>
        <w:jc w:val="both"/>
        <w:rPr>
          <w:rFonts w:ascii="Arial" w:hAnsi="Arial" w:cs="Arial"/>
          <w:sz w:val="20"/>
          <w:szCs w:val="20"/>
        </w:rPr>
      </w:pPr>
      <w:r w:rsidRPr="00657494">
        <w:rPr>
          <w:rFonts w:ascii="Arial" w:hAnsi="Arial" w:cs="Arial"/>
          <w:sz w:val="20"/>
          <w:szCs w:val="20"/>
        </w:rPr>
        <w:lastRenderedPageBreak/>
        <w:t>To accomplish the objectives of the study, the interview schedule was developed which included the questions on the socio-economic and demographic data, monthly expenditure (in INR) on food items and non-food items,</w:t>
      </w:r>
      <w:r w:rsidRPr="00657494">
        <w:rPr>
          <w:rFonts w:ascii="Arial" w:eastAsia="StoneSerifStd-Medium" w:hAnsi="Arial" w:cs="Arial"/>
          <w:sz w:val="20"/>
          <w:szCs w:val="20"/>
        </w:rPr>
        <w:t xml:space="preserve"> food consumption pattern (food frequency questionnaire) and household food security status (US Department of Agriculture’s core Food security Module</w:t>
      </w:r>
      <w:r w:rsidR="00045D83" w:rsidRPr="00657494">
        <w:rPr>
          <w:rFonts w:ascii="Arial" w:eastAsia="StoneSerifStd-Medium" w:hAnsi="Arial" w:cs="Arial"/>
          <w:sz w:val="20"/>
          <w:szCs w:val="20"/>
        </w:rPr>
        <w:t>,</w:t>
      </w:r>
      <w:r w:rsidRPr="00657494">
        <w:rPr>
          <w:rFonts w:ascii="Arial" w:eastAsia="StoneSerifStd-Medium" w:hAnsi="Arial" w:cs="Arial"/>
          <w:sz w:val="20"/>
          <w:szCs w:val="20"/>
        </w:rPr>
        <w:t xml:space="preserve"> 2012) of the selected households in Punjab. </w:t>
      </w:r>
      <w:r w:rsidRPr="00657494">
        <w:rPr>
          <w:rFonts w:ascii="Arial" w:hAnsi="Arial" w:cs="Arial"/>
          <w:sz w:val="20"/>
          <w:szCs w:val="20"/>
        </w:rPr>
        <w:t>To estimate the reliability of the survey instruments, pre-testing was performed on 10 households. Essential changes to the schedule were made based on feedback acquired throughout pre-testing. The pre-testing samples were not included in the study and the information from subjects included in the study was gathered using a modified interview schedule.</w:t>
      </w:r>
    </w:p>
    <w:p w14:paraId="48AD4DE0" w14:textId="77777777" w:rsidR="003C310D" w:rsidRPr="00657494" w:rsidRDefault="003C310D" w:rsidP="003C310D">
      <w:pPr>
        <w:widowControl w:val="0"/>
        <w:spacing w:after="0" w:line="240" w:lineRule="auto"/>
        <w:jc w:val="both"/>
        <w:rPr>
          <w:rFonts w:ascii="Arial" w:eastAsia="StoneSerifStd-Medium" w:hAnsi="Arial" w:cs="Arial"/>
          <w:sz w:val="20"/>
          <w:szCs w:val="20"/>
        </w:rPr>
      </w:pPr>
    </w:p>
    <w:p w14:paraId="4B011D52" w14:textId="77777777" w:rsidR="006F6206" w:rsidRPr="00657494" w:rsidRDefault="006F6206" w:rsidP="003C310D">
      <w:pPr>
        <w:pStyle w:val="ListParagraph"/>
        <w:widowControl w:val="0"/>
        <w:numPr>
          <w:ilvl w:val="0"/>
          <w:numId w:val="2"/>
        </w:numPr>
        <w:spacing w:after="0" w:line="240" w:lineRule="auto"/>
        <w:jc w:val="both"/>
        <w:rPr>
          <w:rFonts w:ascii="Arial" w:hAnsi="Arial" w:cs="Arial"/>
        </w:rPr>
      </w:pPr>
      <w:r w:rsidRPr="00657494">
        <w:rPr>
          <w:rFonts w:ascii="Arial" w:hAnsi="Arial" w:cs="Arial"/>
          <w:b/>
        </w:rPr>
        <w:t xml:space="preserve">Collection of data </w:t>
      </w:r>
    </w:p>
    <w:p w14:paraId="524014DA" w14:textId="77777777" w:rsidR="003C310D" w:rsidRPr="00657494" w:rsidRDefault="003C310D" w:rsidP="003C310D">
      <w:pPr>
        <w:pStyle w:val="ListParagraph"/>
        <w:widowControl w:val="0"/>
        <w:spacing w:after="0" w:line="240" w:lineRule="auto"/>
        <w:ind w:left="360"/>
        <w:jc w:val="both"/>
        <w:rPr>
          <w:rFonts w:ascii="Arial" w:hAnsi="Arial" w:cs="Arial"/>
        </w:rPr>
      </w:pPr>
    </w:p>
    <w:p w14:paraId="04CEAAAF" w14:textId="77777777" w:rsidR="006F6206" w:rsidRPr="00657494" w:rsidRDefault="006F6206" w:rsidP="003C310D">
      <w:pPr>
        <w:pStyle w:val="ListParagraph"/>
        <w:widowControl w:val="0"/>
        <w:numPr>
          <w:ilvl w:val="0"/>
          <w:numId w:val="8"/>
        </w:numPr>
        <w:spacing w:after="0" w:line="240" w:lineRule="auto"/>
        <w:jc w:val="both"/>
        <w:rPr>
          <w:rFonts w:ascii="Arial" w:hAnsi="Arial" w:cs="Arial"/>
          <w:b/>
          <w:sz w:val="20"/>
          <w:szCs w:val="20"/>
          <w:u w:val="single"/>
        </w:rPr>
      </w:pPr>
      <w:r w:rsidRPr="00657494">
        <w:rPr>
          <w:rFonts w:ascii="Arial" w:hAnsi="Arial" w:cs="Arial"/>
          <w:b/>
          <w:sz w:val="20"/>
          <w:szCs w:val="20"/>
          <w:u w:val="single"/>
        </w:rPr>
        <w:t xml:space="preserve">Demographic and socio-economic profile of families </w:t>
      </w:r>
    </w:p>
    <w:p w14:paraId="0776B187" w14:textId="6D655E3F" w:rsidR="006F6206" w:rsidRPr="00657494" w:rsidRDefault="006F6206" w:rsidP="003C310D">
      <w:pPr>
        <w:widowControl w:val="0"/>
        <w:spacing w:after="0" w:line="240" w:lineRule="auto"/>
        <w:jc w:val="both"/>
        <w:rPr>
          <w:rFonts w:ascii="Arial" w:eastAsia="StoneSerifStd-Medium" w:hAnsi="Arial" w:cs="Arial"/>
          <w:sz w:val="20"/>
          <w:szCs w:val="20"/>
        </w:rPr>
      </w:pPr>
      <w:r w:rsidRPr="00657494">
        <w:rPr>
          <w:rFonts w:ascii="Arial" w:hAnsi="Arial" w:cs="Arial"/>
          <w:bCs/>
          <w:sz w:val="20"/>
          <w:szCs w:val="20"/>
        </w:rPr>
        <w:t xml:space="preserve">The data were collected from the families </w:t>
      </w:r>
      <w:r w:rsidRPr="00657494">
        <w:rPr>
          <w:rFonts w:ascii="Arial" w:eastAsia="StoneSerifStd-Medium" w:hAnsi="Arial" w:cs="Arial"/>
          <w:sz w:val="20"/>
          <w:szCs w:val="20"/>
        </w:rPr>
        <w:t>related to the religion (</w:t>
      </w:r>
      <w:r w:rsidRPr="00657494">
        <w:rPr>
          <w:rFonts w:ascii="Arial" w:hAnsi="Arial" w:cs="Arial"/>
          <w:sz w:val="20"/>
          <w:szCs w:val="20"/>
        </w:rPr>
        <w:t>Hindu, Muslim, Sikh and Christian)</w:t>
      </w:r>
      <w:r w:rsidRPr="00657494">
        <w:rPr>
          <w:rFonts w:ascii="Arial" w:eastAsia="StoneSerifStd-Medium" w:hAnsi="Arial" w:cs="Arial"/>
          <w:sz w:val="20"/>
          <w:szCs w:val="20"/>
        </w:rPr>
        <w:t>, caste (</w:t>
      </w:r>
      <w:r w:rsidRPr="00657494">
        <w:rPr>
          <w:rFonts w:ascii="Arial" w:hAnsi="Arial" w:cs="Arial"/>
          <w:sz w:val="20"/>
          <w:szCs w:val="20"/>
        </w:rPr>
        <w:t>General, Other Backward and Scheduled Castes/Scheduled Tribes)</w:t>
      </w:r>
      <w:r w:rsidRPr="00657494">
        <w:rPr>
          <w:rFonts w:ascii="Arial" w:eastAsia="StoneSerifStd-Medium" w:hAnsi="Arial" w:cs="Arial"/>
          <w:sz w:val="20"/>
          <w:szCs w:val="20"/>
        </w:rPr>
        <w:t>, food habits (</w:t>
      </w:r>
      <w:r w:rsidRPr="00657494">
        <w:rPr>
          <w:rFonts w:ascii="Arial" w:hAnsi="Arial" w:cs="Arial"/>
          <w:sz w:val="20"/>
          <w:szCs w:val="20"/>
        </w:rPr>
        <w:t>vegetarian and non-vegetarian)</w:t>
      </w:r>
      <w:r w:rsidRPr="00657494">
        <w:rPr>
          <w:rFonts w:ascii="Arial" w:eastAsia="StoneSerifStd-Medium" w:hAnsi="Arial" w:cs="Arial"/>
          <w:sz w:val="20"/>
          <w:szCs w:val="20"/>
        </w:rPr>
        <w:t>, family type (</w:t>
      </w:r>
      <w:r w:rsidRPr="00657494">
        <w:rPr>
          <w:rFonts w:ascii="Arial" w:hAnsi="Arial" w:cs="Arial"/>
          <w:bCs/>
          <w:sz w:val="20"/>
          <w:szCs w:val="20"/>
        </w:rPr>
        <w:t>nuclear or joint</w:t>
      </w:r>
      <w:r w:rsidRPr="00657494">
        <w:rPr>
          <w:rFonts w:ascii="Arial" w:eastAsia="StoneSerifStd-Medium" w:hAnsi="Arial" w:cs="Arial"/>
          <w:sz w:val="20"/>
          <w:szCs w:val="20"/>
        </w:rPr>
        <w:t xml:space="preserve">), family size (which was divided into </w:t>
      </w:r>
      <w:r w:rsidRPr="00657494">
        <w:rPr>
          <w:rFonts w:ascii="Arial" w:hAnsi="Arial" w:cs="Arial"/>
          <w:sz w:val="20"/>
          <w:szCs w:val="20"/>
        </w:rPr>
        <w:t xml:space="preserve">small (≤4) and large (&gt;4) </w:t>
      </w:r>
      <w:r w:rsidRPr="00657494">
        <w:rPr>
          <w:rFonts w:ascii="Arial" w:eastAsia="StoneSerifStd-Medium" w:hAnsi="Arial" w:cs="Arial"/>
          <w:sz w:val="20"/>
          <w:szCs w:val="20"/>
        </w:rPr>
        <w:t>based on observed data), number of children, school going children, under five children, type of houses (</w:t>
      </w:r>
      <w:r w:rsidRPr="00657494">
        <w:rPr>
          <w:rFonts w:ascii="Arial" w:eastAsia="StoneSerifStd-Medium" w:hAnsi="Arial" w:cs="Arial"/>
          <w:i/>
          <w:iCs/>
          <w:sz w:val="20"/>
          <w:szCs w:val="20"/>
        </w:rPr>
        <w:t>kutcha and pucca)</w:t>
      </w:r>
      <w:r w:rsidRPr="00657494">
        <w:rPr>
          <w:rFonts w:ascii="Arial" w:eastAsia="StoneSerifStd-Medium" w:hAnsi="Arial" w:cs="Arial"/>
          <w:sz w:val="20"/>
          <w:szCs w:val="20"/>
        </w:rPr>
        <w:t>, educational and occupational status of the head of the family, monthly expenditure on food and non-food items, family’s total income and subsidised food and benefits from other government scheme. Modified Kuppuswamy’s socio-economic status scale was used to determine the socio-economic class of the families (Saleem</w:t>
      </w:r>
      <w:r w:rsidR="00045D83" w:rsidRPr="00657494">
        <w:rPr>
          <w:rFonts w:ascii="Arial" w:eastAsia="StoneSerifStd-Medium" w:hAnsi="Arial" w:cs="Arial"/>
          <w:sz w:val="20"/>
          <w:szCs w:val="20"/>
        </w:rPr>
        <w:t>,</w:t>
      </w:r>
      <w:r w:rsidRPr="00657494">
        <w:rPr>
          <w:rFonts w:ascii="Arial" w:eastAsia="StoneSerifStd-Medium" w:hAnsi="Arial" w:cs="Arial"/>
          <w:sz w:val="20"/>
          <w:szCs w:val="20"/>
        </w:rPr>
        <w:t xml:space="preserve"> 2019). In this scale scores provided against employment, educational status of the head of the family and total monthly income of family and were added up. Based on the total scores, socio economic class was classified.</w:t>
      </w:r>
    </w:p>
    <w:p w14:paraId="6F853320" w14:textId="77777777" w:rsidR="006F6206" w:rsidRPr="00657494" w:rsidRDefault="006F6206" w:rsidP="003C310D">
      <w:pPr>
        <w:widowControl w:val="0"/>
        <w:spacing w:after="0" w:line="240" w:lineRule="auto"/>
        <w:jc w:val="both"/>
        <w:rPr>
          <w:rFonts w:ascii="Arial" w:hAnsi="Arial" w:cs="Arial"/>
          <w:sz w:val="20"/>
          <w:szCs w:val="20"/>
        </w:rPr>
      </w:pPr>
      <w:r w:rsidRPr="00657494">
        <w:rPr>
          <w:rFonts w:ascii="Arial" w:hAnsi="Arial" w:cs="Arial"/>
          <w:i/>
          <w:iCs/>
          <w:sz w:val="20"/>
          <w:szCs w:val="20"/>
        </w:rPr>
        <w:t>Expenditure (in INR):</w:t>
      </w:r>
      <w:r w:rsidRPr="00657494">
        <w:rPr>
          <w:rFonts w:ascii="Arial" w:hAnsi="Arial" w:cs="Arial"/>
          <w:b/>
          <w:bCs/>
          <w:sz w:val="20"/>
          <w:szCs w:val="20"/>
        </w:rPr>
        <w:t xml:space="preserve"> </w:t>
      </w:r>
      <w:r w:rsidRPr="00657494">
        <w:rPr>
          <w:rFonts w:ascii="Arial" w:hAnsi="Arial" w:cs="Arial"/>
          <w:sz w:val="20"/>
          <w:szCs w:val="20"/>
        </w:rPr>
        <w:t>Average monthly expenditure of the selected families on food items, non-food items and intoxicants (in INR) for different socioeconomic categories classified using the Kuppuswamy’s scale.</w:t>
      </w:r>
    </w:p>
    <w:p w14:paraId="0CFE7DB6" w14:textId="77777777" w:rsidR="003C310D" w:rsidRPr="00657494" w:rsidRDefault="003C310D" w:rsidP="003C310D">
      <w:pPr>
        <w:widowControl w:val="0"/>
        <w:spacing w:after="0" w:line="240" w:lineRule="auto"/>
        <w:jc w:val="both"/>
        <w:rPr>
          <w:rFonts w:ascii="Arial" w:hAnsi="Arial" w:cs="Arial"/>
          <w:sz w:val="20"/>
          <w:szCs w:val="20"/>
        </w:rPr>
      </w:pPr>
    </w:p>
    <w:p w14:paraId="64073D79" w14:textId="77777777" w:rsidR="006F6206" w:rsidRPr="00657494" w:rsidRDefault="006F6206" w:rsidP="003C310D">
      <w:pPr>
        <w:pStyle w:val="ListParagraph"/>
        <w:numPr>
          <w:ilvl w:val="0"/>
          <w:numId w:val="8"/>
        </w:numPr>
        <w:spacing w:after="0" w:line="240" w:lineRule="auto"/>
        <w:rPr>
          <w:rFonts w:ascii="Arial" w:hAnsi="Arial" w:cs="Arial"/>
          <w:b/>
          <w:bCs/>
          <w:sz w:val="20"/>
          <w:szCs w:val="20"/>
          <w:u w:val="single"/>
        </w:rPr>
      </w:pPr>
      <w:r w:rsidRPr="00657494">
        <w:rPr>
          <w:rFonts w:ascii="Arial" w:hAnsi="Arial" w:cs="Arial"/>
          <w:b/>
          <w:bCs/>
          <w:sz w:val="20"/>
          <w:szCs w:val="20"/>
          <w:u w:val="single"/>
        </w:rPr>
        <w:t>Food consumption</w:t>
      </w:r>
    </w:p>
    <w:p w14:paraId="04CE25B3" w14:textId="77777777" w:rsidR="006F6206" w:rsidRPr="00657494" w:rsidRDefault="006F6206" w:rsidP="003C310D">
      <w:pPr>
        <w:spacing w:after="0" w:line="240" w:lineRule="auto"/>
        <w:jc w:val="both"/>
        <w:rPr>
          <w:rFonts w:ascii="Arial" w:hAnsi="Arial" w:cs="Arial"/>
          <w:sz w:val="20"/>
          <w:szCs w:val="20"/>
        </w:rPr>
      </w:pPr>
      <w:r w:rsidRPr="00657494">
        <w:rPr>
          <w:rFonts w:ascii="Arial" w:hAnsi="Arial" w:cs="Arial"/>
          <w:sz w:val="20"/>
          <w:szCs w:val="20"/>
        </w:rPr>
        <w:t>Food consumption pattern is defined as the variety or combination of different foods and beverage in a diet and the frequency with which they are habitually consumed. The intake of different food items by the selected families were assessed at different frequency i.e., daily (5), weekly (4), fortnightly (3), monthly (2), occasionally (1) and not consuming (0).</w:t>
      </w:r>
    </w:p>
    <w:p w14:paraId="3FD23D3D" w14:textId="77777777" w:rsidR="003C310D" w:rsidRPr="00657494" w:rsidRDefault="003C310D" w:rsidP="003C310D">
      <w:pPr>
        <w:spacing w:after="0" w:line="240" w:lineRule="auto"/>
        <w:jc w:val="both"/>
        <w:rPr>
          <w:rFonts w:ascii="Arial" w:hAnsi="Arial" w:cs="Arial"/>
          <w:b/>
          <w:sz w:val="20"/>
          <w:szCs w:val="20"/>
        </w:rPr>
      </w:pPr>
    </w:p>
    <w:p w14:paraId="7388F63A" w14:textId="77777777" w:rsidR="006F6206" w:rsidRPr="00657494" w:rsidRDefault="006F6206" w:rsidP="003C310D">
      <w:pPr>
        <w:pStyle w:val="ListParagraph"/>
        <w:widowControl w:val="0"/>
        <w:numPr>
          <w:ilvl w:val="0"/>
          <w:numId w:val="8"/>
        </w:numPr>
        <w:spacing w:after="0" w:line="240" w:lineRule="auto"/>
        <w:jc w:val="both"/>
        <w:rPr>
          <w:rFonts w:ascii="Arial" w:hAnsi="Arial" w:cs="Arial"/>
          <w:b/>
          <w:sz w:val="20"/>
          <w:szCs w:val="20"/>
          <w:u w:val="single"/>
        </w:rPr>
      </w:pPr>
      <w:r w:rsidRPr="00657494">
        <w:rPr>
          <w:rFonts w:ascii="Arial" w:hAnsi="Arial" w:cs="Arial"/>
          <w:b/>
          <w:sz w:val="20"/>
          <w:szCs w:val="20"/>
          <w:u w:val="single"/>
        </w:rPr>
        <w:t>Household food security status of families</w:t>
      </w:r>
    </w:p>
    <w:p w14:paraId="685B03BB" w14:textId="64DD9943" w:rsidR="006F6206" w:rsidRPr="00657494" w:rsidRDefault="006F6206" w:rsidP="003C310D">
      <w:pPr>
        <w:widowControl w:val="0"/>
        <w:spacing w:after="0" w:line="240" w:lineRule="auto"/>
        <w:jc w:val="both"/>
        <w:rPr>
          <w:rFonts w:ascii="Arial" w:hAnsi="Arial" w:cs="Arial"/>
          <w:sz w:val="20"/>
          <w:szCs w:val="20"/>
        </w:rPr>
      </w:pPr>
      <w:r w:rsidRPr="00657494">
        <w:rPr>
          <w:rFonts w:ascii="Arial" w:eastAsia="StoneSerifStd-Medium" w:hAnsi="Arial" w:cs="Arial"/>
          <w:sz w:val="20"/>
          <w:szCs w:val="20"/>
        </w:rPr>
        <w:t xml:space="preserve">Household food insecurity of the selected families </w:t>
      </w:r>
      <w:proofErr w:type="gramStart"/>
      <w:r w:rsidRPr="00657494">
        <w:rPr>
          <w:rFonts w:ascii="Arial" w:eastAsia="StoneSerifStd-Medium" w:hAnsi="Arial" w:cs="Arial"/>
          <w:sz w:val="20"/>
          <w:szCs w:val="20"/>
        </w:rPr>
        <w:t>were</w:t>
      </w:r>
      <w:proofErr w:type="gramEnd"/>
      <w:r w:rsidRPr="00657494">
        <w:rPr>
          <w:rFonts w:ascii="Arial" w:eastAsia="StoneSerifStd-Medium" w:hAnsi="Arial" w:cs="Arial"/>
          <w:sz w:val="20"/>
          <w:szCs w:val="20"/>
        </w:rPr>
        <w:t xml:space="preserve"> measured by using US Department of Agriculture’s core Food Security Survey Module (USDA</w:t>
      </w:r>
      <w:r w:rsidR="00045D83" w:rsidRPr="00657494">
        <w:rPr>
          <w:rFonts w:ascii="Arial" w:eastAsia="StoneSerifStd-Medium" w:hAnsi="Arial" w:cs="Arial"/>
          <w:sz w:val="20"/>
          <w:szCs w:val="20"/>
        </w:rPr>
        <w:t>,</w:t>
      </w:r>
      <w:r w:rsidRPr="00657494">
        <w:rPr>
          <w:rFonts w:ascii="Arial" w:eastAsia="StoneSerifStd-Medium" w:hAnsi="Arial" w:cs="Arial"/>
          <w:sz w:val="20"/>
          <w:szCs w:val="20"/>
        </w:rPr>
        <w:t xml:space="preserve"> 2012). It contains 18 questions covering characteristic incidents of food insecurity (quantity of food, quality of food, food anxiety, and coping mechanisms taken by the households to augment food supplies). The sum of insecurity-affirming responses produces a score ranging from 0 to 18, with higher numbers indicating higher food insecurity. The scores were used to determine the level of food insecurity, as categorized on a four-point scale given by USDA (2012) presented in Table 1.</w:t>
      </w:r>
      <w:r w:rsidRPr="00657494">
        <w:rPr>
          <w:rFonts w:ascii="Arial" w:hAnsi="Arial" w:cs="Arial"/>
          <w:sz w:val="20"/>
          <w:szCs w:val="20"/>
        </w:rPr>
        <w:t xml:space="preserve"> </w:t>
      </w:r>
    </w:p>
    <w:p w14:paraId="3A576FE5" w14:textId="77777777" w:rsidR="003C310D" w:rsidRPr="00657494" w:rsidRDefault="003C310D" w:rsidP="003C310D">
      <w:pPr>
        <w:widowControl w:val="0"/>
        <w:spacing w:after="0" w:line="240" w:lineRule="auto"/>
        <w:jc w:val="both"/>
        <w:rPr>
          <w:rFonts w:ascii="Arial" w:hAnsi="Arial" w:cs="Arial"/>
          <w:sz w:val="20"/>
          <w:szCs w:val="20"/>
        </w:rPr>
      </w:pPr>
    </w:p>
    <w:p w14:paraId="06AB1619" w14:textId="77777777" w:rsidR="006F6206" w:rsidRPr="00657494" w:rsidRDefault="006F6206" w:rsidP="003C310D">
      <w:pPr>
        <w:widowControl w:val="0"/>
        <w:tabs>
          <w:tab w:val="left" w:pos="1080"/>
        </w:tabs>
        <w:spacing w:after="0" w:line="240" w:lineRule="auto"/>
        <w:jc w:val="both"/>
        <w:rPr>
          <w:rFonts w:ascii="Arial" w:eastAsia="StoneSerifStd-Medium" w:hAnsi="Arial" w:cs="Arial"/>
          <w:b/>
          <w:bCs/>
          <w:sz w:val="20"/>
          <w:szCs w:val="20"/>
        </w:rPr>
      </w:pPr>
      <w:r w:rsidRPr="00657494">
        <w:rPr>
          <w:rFonts w:ascii="Arial" w:eastAsia="StoneSerifStd-Medium" w:hAnsi="Arial" w:cs="Arial"/>
          <w:b/>
          <w:bCs/>
          <w:sz w:val="20"/>
          <w:szCs w:val="20"/>
        </w:rPr>
        <w:t>Table 1. Categorized level of food insecurity by using FSSM (Food Security Survey Module)</w:t>
      </w:r>
    </w:p>
    <w:p w14:paraId="6CC9316C" w14:textId="77777777" w:rsidR="00A92EB9" w:rsidRPr="00657494" w:rsidRDefault="00A92EB9" w:rsidP="003C310D">
      <w:pPr>
        <w:widowControl w:val="0"/>
        <w:tabs>
          <w:tab w:val="left" w:pos="1080"/>
        </w:tabs>
        <w:spacing w:after="0" w:line="240" w:lineRule="auto"/>
        <w:jc w:val="both"/>
        <w:rPr>
          <w:rFonts w:ascii="Arial" w:eastAsia="StoneSerifStd-Medium" w:hAnsi="Arial" w:cs="Arial"/>
          <w:b/>
          <w:bCs/>
          <w:sz w:val="20"/>
          <w:szCs w:val="20"/>
        </w:rPr>
      </w:pPr>
    </w:p>
    <w:tbl>
      <w:tblPr>
        <w:tblStyle w:val="PlainTable2"/>
        <w:tblW w:w="5000" w:type="pct"/>
        <w:tblLook w:val="04A0" w:firstRow="1" w:lastRow="0" w:firstColumn="1" w:lastColumn="0" w:noHBand="0" w:noVBand="1"/>
      </w:tblPr>
      <w:tblGrid>
        <w:gridCol w:w="1167"/>
        <w:gridCol w:w="6425"/>
        <w:gridCol w:w="1478"/>
      </w:tblGrid>
      <w:tr w:rsidR="00657494" w:rsidRPr="00657494" w14:paraId="7993F874" w14:textId="77777777" w:rsidTr="003B250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643" w:type="pct"/>
            <w:hideMark/>
          </w:tcPr>
          <w:p w14:paraId="6C7B658A" w14:textId="77777777" w:rsidR="006F6206" w:rsidRPr="00657494" w:rsidRDefault="006F6206" w:rsidP="003C310D">
            <w:pPr>
              <w:widowControl w:val="0"/>
              <w:jc w:val="both"/>
              <w:rPr>
                <w:rFonts w:ascii="Arial" w:eastAsia="StoneSerifStd-Medium" w:hAnsi="Arial" w:cs="Arial"/>
                <w:b w:val="0"/>
                <w:sz w:val="20"/>
                <w:szCs w:val="20"/>
              </w:rPr>
            </w:pPr>
            <w:r w:rsidRPr="00657494">
              <w:rPr>
                <w:rFonts w:ascii="Arial" w:eastAsia="StoneSerifStd-Medium" w:hAnsi="Arial" w:cs="Arial"/>
                <w:sz w:val="20"/>
                <w:szCs w:val="20"/>
              </w:rPr>
              <w:t xml:space="preserve">S. No. </w:t>
            </w:r>
          </w:p>
        </w:tc>
        <w:tc>
          <w:tcPr>
            <w:tcW w:w="3542" w:type="pct"/>
            <w:hideMark/>
          </w:tcPr>
          <w:p w14:paraId="54F362A2" w14:textId="77777777" w:rsidR="006F6206" w:rsidRPr="00657494" w:rsidRDefault="006F6206" w:rsidP="003C310D">
            <w:pPr>
              <w:widowControl w:val="0"/>
              <w:jc w:val="both"/>
              <w:cnfStyle w:val="100000000000" w:firstRow="1" w:lastRow="0" w:firstColumn="0" w:lastColumn="0" w:oddVBand="0" w:evenVBand="0" w:oddHBand="0" w:evenHBand="0" w:firstRowFirstColumn="0" w:firstRowLastColumn="0" w:lastRowFirstColumn="0" w:lastRowLastColumn="0"/>
              <w:rPr>
                <w:rFonts w:ascii="Arial" w:eastAsia="StoneSerifStd-Medium" w:hAnsi="Arial" w:cs="Arial"/>
                <w:sz w:val="20"/>
                <w:szCs w:val="20"/>
              </w:rPr>
            </w:pPr>
            <w:r w:rsidRPr="00657494">
              <w:rPr>
                <w:rFonts w:ascii="Arial" w:eastAsia="StoneSerifStd-Medium" w:hAnsi="Arial" w:cs="Arial"/>
                <w:sz w:val="20"/>
                <w:szCs w:val="20"/>
              </w:rPr>
              <w:t xml:space="preserve">Level of food insecurity </w:t>
            </w:r>
          </w:p>
        </w:tc>
        <w:tc>
          <w:tcPr>
            <w:tcW w:w="815" w:type="pct"/>
            <w:hideMark/>
          </w:tcPr>
          <w:p w14:paraId="181BB24D" w14:textId="77777777" w:rsidR="006F6206" w:rsidRPr="00657494" w:rsidRDefault="006F6206" w:rsidP="003C310D">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StoneSerifStd-Medium" w:hAnsi="Arial" w:cs="Arial"/>
                <w:sz w:val="20"/>
                <w:szCs w:val="20"/>
              </w:rPr>
            </w:pPr>
            <w:r w:rsidRPr="00657494">
              <w:rPr>
                <w:rFonts w:ascii="Arial" w:eastAsia="StoneSerifStd-Medium" w:hAnsi="Arial" w:cs="Arial"/>
                <w:sz w:val="20"/>
                <w:szCs w:val="20"/>
              </w:rPr>
              <w:t>Score</w:t>
            </w:r>
          </w:p>
        </w:tc>
      </w:tr>
      <w:tr w:rsidR="00657494" w:rsidRPr="00657494" w14:paraId="22F8EB3D" w14:textId="77777777" w:rsidTr="003B250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43" w:type="pct"/>
            <w:hideMark/>
          </w:tcPr>
          <w:p w14:paraId="3CAF7B18" w14:textId="77777777" w:rsidR="006F6206" w:rsidRPr="00657494" w:rsidRDefault="006F6206" w:rsidP="003C310D">
            <w:pPr>
              <w:widowControl w:val="0"/>
              <w:jc w:val="both"/>
              <w:rPr>
                <w:rFonts w:ascii="Arial" w:eastAsia="StoneSerifStd-Medium" w:hAnsi="Arial" w:cs="Arial"/>
                <w:b w:val="0"/>
                <w:sz w:val="20"/>
                <w:szCs w:val="20"/>
              </w:rPr>
            </w:pPr>
            <w:r w:rsidRPr="00657494">
              <w:rPr>
                <w:rFonts w:ascii="Arial" w:eastAsia="StoneSerifStd-Medium" w:hAnsi="Arial" w:cs="Arial"/>
                <w:sz w:val="20"/>
                <w:szCs w:val="20"/>
              </w:rPr>
              <w:t xml:space="preserve">1 </w:t>
            </w:r>
          </w:p>
        </w:tc>
        <w:tc>
          <w:tcPr>
            <w:tcW w:w="3542" w:type="pct"/>
            <w:hideMark/>
          </w:tcPr>
          <w:p w14:paraId="3312126C" w14:textId="77777777" w:rsidR="006F6206" w:rsidRPr="00657494" w:rsidRDefault="006F6206" w:rsidP="003C310D">
            <w:pPr>
              <w:widowControl w:val="0"/>
              <w:jc w:val="both"/>
              <w:cnfStyle w:val="000000100000" w:firstRow="0" w:lastRow="0" w:firstColumn="0" w:lastColumn="0" w:oddVBand="0" w:evenVBand="0" w:oddHBand="1" w:evenHBand="0" w:firstRowFirstColumn="0" w:firstRowLastColumn="0" w:lastRowFirstColumn="0" w:lastRowLastColumn="0"/>
              <w:rPr>
                <w:rFonts w:ascii="Arial" w:eastAsia="StoneSerifStd-Medium" w:hAnsi="Arial" w:cs="Arial"/>
                <w:b/>
                <w:sz w:val="20"/>
                <w:szCs w:val="20"/>
              </w:rPr>
            </w:pPr>
            <w:r w:rsidRPr="00657494">
              <w:rPr>
                <w:rFonts w:ascii="Arial" w:eastAsia="StoneSerifStd-Medium" w:hAnsi="Arial" w:cs="Arial"/>
                <w:b/>
                <w:sz w:val="20"/>
                <w:szCs w:val="20"/>
              </w:rPr>
              <w:t xml:space="preserve">food security </w:t>
            </w:r>
          </w:p>
        </w:tc>
        <w:tc>
          <w:tcPr>
            <w:tcW w:w="815" w:type="pct"/>
            <w:hideMark/>
          </w:tcPr>
          <w:p w14:paraId="575996BE" w14:textId="77777777" w:rsidR="006F6206" w:rsidRPr="00657494" w:rsidRDefault="006F6206"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StoneSerifStd-Medium" w:hAnsi="Arial" w:cs="Arial"/>
                <w:b/>
                <w:sz w:val="20"/>
                <w:szCs w:val="20"/>
              </w:rPr>
            </w:pPr>
            <w:r w:rsidRPr="00657494">
              <w:rPr>
                <w:rFonts w:ascii="Arial" w:eastAsia="StoneSerifStd-Medium" w:hAnsi="Arial" w:cs="Arial"/>
                <w:b/>
                <w:sz w:val="20"/>
                <w:szCs w:val="20"/>
              </w:rPr>
              <w:t>0–2</w:t>
            </w:r>
          </w:p>
        </w:tc>
      </w:tr>
      <w:tr w:rsidR="00657494" w:rsidRPr="00657494" w14:paraId="28C7E003" w14:textId="77777777" w:rsidTr="003B2507">
        <w:trPr>
          <w:trHeight w:val="111"/>
        </w:trPr>
        <w:tc>
          <w:tcPr>
            <w:cnfStyle w:val="001000000000" w:firstRow="0" w:lastRow="0" w:firstColumn="1" w:lastColumn="0" w:oddVBand="0" w:evenVBand="0" w:oddHBand="0" w:evenHBand="0" w:firstRowFirstColumn="0" w:firstRowLastColumn="0" w:lastRowFirstColumn="0" w:lastRowLastColumn="0"/>
            <w:tcW w:w="643" w:type="pct"/>
            <w:hideMark/>
          </w:tcPr>
          <w:p w14:paraId="4265526F" w14:textId="77777777" w:rsidR="006F6206" w:rsidRPr="00657494" w:rsidRDefault="006F6206" w:rsidP="003C310D">
            <w:pPr>
              <w:widowControl w:val="0"/>
              <w:jc w:val="both"/>
              <w:rPr>
                <w:rFonts w:ascii="Arial" w:eastAsia="StoneSerifStd-Medium" w:hAnsi="Arial" w:cs="Arial"/>
                <w:b w:val="0"/>
                <w:sz w:val="20"/>
                <w:szCs w:val="20"/>
              </w:rPr>
            </w:pPr>
            <w:r w:rsidRPr="00657494">
              <w:rPr>
                <w:rFonts w:ascii="Arial" w:eastAsia="StoneSerifStd-Medium" w:hAnsi="Arial" w:cs="Arial"/>
                <w:sz w:val="20"/>
                <w:szCs w:val="20"/>
              </w:rPr>
              <w:t xml:space="preserve">2 </w:t>
            </w:r>
          </w:p>
        </w:tc>
        <w:tc>
          <w:tcPr>
            <w:tcW w:w="3542" w:type="pct"/>
            <w:hideMark/>
          </w:tcPr>
          <w:p w14:paraId="44184CE8" w14:textId="77777777" w:rsidR="006F6206" w:rsidRPr="00657494" w:rsidRDefault="006F6206" w:rsidP="003C310D">
            <w:pPr>
              <w:widowControl w:val="0"/>
              <w:jc w:val="both"/>
              <w:cnfStyle w:val="000000000000" w:firstRow="0" w:lastRow="0" w:firstColumn="0" w:lastColumn="0" w:oddVBand="0" w:evenVBand="0" w:oddHBand="0" w:evenHBand="0" w:firstRowFirstColumn="0" w:firstRowLastColumn="0" w:lastRowFirstColumn="0" w:lastRowLastColumn="0"/>
              <w:rPr>
                <w:rFonts w:ascii="Arial" w:eastAsia="StoneSerifStd-Medium" w:hAnsi="Arial" w:cs="Arial"/>
                <w:b/>
                <w:sz w:val="20"/>
                <w:szCs w:val="20"/>
              </w:rPr>
            </w:pPr>
            <w:r w:rsidRPr="00657494">
              <w:rPr>
                <w:rFonts w:ascii="Arial" w:eastAsia="StoneSerifStd-Medium" w:hAnsi="Arial" w:cs="Arial"/>
                <w:b/>
                <w:sz w:val="20"/>
                <w:szCs w:val="20"/>
              </w:rPr>
              <w:t xml:space="preserve">food insecurity </w:t>
            </w:r>
          </w:p>
        </w:tc>
        <w:tc>
          <w:tcPr>
            <w:tcW w:w="815" w:type="pct"/>
            <w:hideMark/>
          </w:tcPr>
          <w:p w14:paraId="734B3F4A" w14:textId="77777777" w:rsidR="006F6206" w:rsidRPr="00657494" w:rsidRDefault="006F6206"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toneSerifStd-Medium" w:hAnsi="Arial" w:cs="Arial"/>
                <w:b/>
                <w:sz w:val="20"/>
                <w:szCs w:val="20"/>
              </w:rPr>
            </w:pPr>
            <w:r w:rsidRPr="00657494">
              <w:rPr>
                <w:rFonts w:ascii="Arial" w:eastAsia="StoneSerifStd-Medium" w:hAnsi="Arial" w:cs="Arial"/>
                <w:b/>
                <w:sz w:val="20"/>
                <w:szCs w:val="20"/>
              </w:rPr>
              <w:t>3–18</w:t>
            </w:r>
          </w:p>
        </w:tc>
      </w:tr>
      <w:tr w:rsidR="00657494" w:rsidRPr="00657494" w14:paraId="3F9DE074" w14:textId="77777777" w:rsidTr="003B25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643" w:type="pct"/>
            <w:hideMark/>
          </w:tcPr>
          <w:p w14:paraId="16E99CBF" w14:textId="77777777" w:rsidR="006F6206" w:rsidRPr="00657494" w:rsidRDefault="006F6206" w:rsidP="003C310D">
            <w:pPr>
              <w:widowControl w:val="0"/>
              <w:jc w:val="both"/>
              <w:rPr>
                <w:rFonts w:ascii="Arial" w:eastAsia="StoneSerifStd-Medium" w:hAnsi="Arial" w:cs="Arial"/>
                <w:sz w:val="20"/>
                <w:szCs w:val="20"/>
              </w:rPr>
            </w:pPr>
            <w:r w:rsidRPr="00657494">
              <w:rPr>
                <w:rFonts w:ascii="Arial" w:eastAsia="StoneSerifStd-Medium" w:hAnsi="Arial" w:cs="Arial"/>
                <w:sz w:val="20"/>
                <w:szCs w:val="20"/>
              </w:rPr>
              <w:t xml:space="preserve">a </w:t>
            </w:r>
          </w:p>
        </w:tc>
        <w:tc>
          <w:tcPr>
            <w:tcW w:w="3542" w:type="pct"/>
            <w:hideMark/>
          </w:tcPr>
          <w:p w14:paraId="1B2F1412" w14:textId="77777777" w:rsidR="006F6206" w:rsidRPr="00657494" w:rsidRDefault="006F6206" w:rsidP="003C310D">
            <w:pPr>
              <w:widowControl w:val="0"/>
              <w:jc w:val="both"/>
              <w:cnfStyle w:val="000000100000" w:firstRow="0" w:lastRow="0" w:firstColumn="0" w:lastColumn="0" w:oddVBand="0" w:evenVBand="0" w:oddHBand="1" w:evenHBand="0" w:firstRowFirstColumn="0" w:firstRowLastColumn="0" w:lastRowFirstColumn="0" w:lastRowLastColumn="0"/>
              <w:rPr>
                <w:rFonts w:ascii="Arial" w:eastAsia="StoneSerifStd-Medium" w:hAnsi="Arial" w:cs="Arial"/>
                <w:sz w:val="20"/>
                <w:szCs w:val="20"/>
              </w:rPr>
            </w:pPr>
            <w:r w:rsidRPr="00657494">
              <w:rPr>
                <w:rFonts w:ascii="Arial" w:eastAsia="StoneSerifStd-Medium" w:hAnsi="Arial" w:cs="Arial"/>
                <w:sz w:val="20"/>
                <w:szCs w:val="20"/>
              </w:rPr>
              <w:t xml:space="preserve">food insecurity without the experience of hunger </w:t>
            </w:r>
          </w:p>
        </w:tc>
        <w:tc>
          <w:tcPr>
            <w:tcW w:w="815" w:type="pct"/>
            <w:hideMark/>
          </w:tcPr>
          <w:p w14:paraId="7821B15B" w14:textId="77777777" w:rsidR="006F6206" w:rsidRPr="00657494" w:rsidRDefault="006F6206"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StoneSerifStd-Medium" w:hAnsi="Arial" w:cs="Arial"/>
                <w:sz w:val="20"/>
                <w:szCs w:val="20"/>
              </w:rPr>
            </w:pPr>
            <w:r w:rsidRPr="00657494">
              <w:rPr>
                <w:rFonts w:ascii="Arial" w:eastAsia="StoneSerifStd-Medium" w:hAnsi="Arial" w:cs="Arial"/>
                <w:sz w:val="20"/>
                <w:szCs w:val="20"/>
              </w:rPr>
              <w:t>3–7</w:t>
            </w:r>
          </w:p>
        </w:tc>
      </w:tr>
      <w:tr w:rsidR="00657494" w:rsidRPr="00657494" w14:paraId="173EE78B" w14:textId="77777777" w:rsidTr="003B2507">
        <w:trPr>
          <w:trHeight w:val="350"/>
        </w:trPr>
        <w:tc>
          <w:tcPr>
            <w:cnfStyle w:val="001000000000" w:firstRow="0" w:lastRow="0" w:firstColumn="1" w:lastColumn="0" w:oddVBand="0" w:evenVBand="0" w:oddHBand="0" w:evenHBand="0" w:firstRowFirstColumn="0" w:firstRowLastColumn="0" w:lastRowFirstColumn="0" w:lastRowLastColumn="0"/>
            <w:tcW w:w="643" w:type="pct"/>
            <w:hideMark/>
          </w:tcPr>
          <w:p w14:paraId="26B8874D" w14:textId="77777777" w:rsidR="006F6206" w:rsidRPr="00657494" w:rsidRDefault="006F6206" w:rsidP="003C310D">
            <w:pPr>
              <w:widowControl w:val="0"/>
              <w:jc w:val="both"/>
              <w:rPr>
                <w:rFonts w:ascii="Arial" w:eastAsia="StoneSerifStd-Medium" w:hAnsi="Arial" w:cs="Arial"/>
                <w:sz w:val="20"/>
                <w:szCs w:val="20"/>
              </w:rPr>
            </w:pPr>
            <w:r w:rsidRPr="00657494">
              <w:rPr>
                <w:rFonts w:ascii="Arial" w:eastAsia="StoneSerifStd-Medium" w:hAnsi="Arial" w:cs="Arial"/>
                <w:sz w:val="20"/>
                <w:szCs w:val="20"/>
              </w:rPr>
              <w:t xml:space="preserve">b </w:t>
            </w:r>
          </w:p>
        </w:tc>
        <w:tc>
          <w:tcPr>
            <w:tcW w:w="3542" w:type="pct"/>
            <w:hideMark/>
          </w:tcPr>
          <w:p w14:paraId="102B618D" w14:textId="77777777" w:rsidR="006F6206" w:rsidRPr="00657494" w:rsidRDefault="006F6206" w:rsidP="003C310D">
            <w:pPr>
              <w:widowControl w:val="0"/>
              <w:jc w:val="both"/>
              <w:cnfStyle w:val="000000000000" w:firstRow="0" w:lastRow="0" w:firstColumn="0" w:lastColumn="0" w:oddVBand="0" w:evenVBand="0" w:oddHBand="0" w:evenHBand="0" w:firstRowFirstColumn="0" w:firstRowLastColumn="0" w:lastRowFirstColumn="0" w:lastRowLastColumn="0"/>
              <w:rPr>
                <w:rFonts w:ascii="Arial" w:eastAsia="StoneSerifStd-Medium" w:hAnsi="Arial" w:cs="Arial"/>
                <w:sz w:val="20"/>
                <w:szCs w:val="20"/>
              </w:rPr>
            </w:pPr>
            <w:r w:rsidRPr="00657494">
              <w:rPr>
                <w:rFonts w:ascii="Arial" w:eastAsia="StoneSerifStd-Medium" w:hAnsi="Arial" w:cs="Arial"/>
                <w:sz w:val="20"/>
                <w:szCs w:val="20"/>
              </w:rPr>
              <w:t xml:space="preserve">food insecurity with medium experience of hunger </w:t>
            </w:r>
          </w:p>
        </w:tc>
        <w:tc>
          <w:tcPr>
            <w:tcW w:w="815" w:type="pct"/>
            <w:hideMark/>
          </w:tcPr>
          <w:p w14:paraId="6B4A2A1F" w14:textId="77777777" w:rsidR="006F6206" w:rsidRPr="00657494" w:rsidRDefault="006F6206"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toneSerifStd-Medium" w:hAnsi="Arial" w:cs="Arial"/>
                <w:sz w:val="20"/>
                <w:szCs w:val="20"/>
              </w:rPr>
            </w:pPr>
            <w:r w:rsidRPr="00657494">
              <w:rPr>
                <w:rFonts w:ascii="Arial" w:eastAsia="StoneSerifStd-Medium" w:hAnsi="Arial" w:cs="Arial"/>
                <w:sz w:val="20"/>
                <w:szCs w:val="20"/>
              </w:rPr>
              <w:t>8–12</w:t>
            </w:r>
          </w:p>
        </w:tc>
      </w:tr>
      <w:tr w:rsidR="00657494" w:rsidRPr="00657494" w14:paraId="42D0FF4B" w14:textId="77777777" w:rsidTr="003B2507">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643" w:type="pct"/>
            <w:hideMark/>
          </w:tcPr>
          <w:p w14:paraId="634571C5" w14:textId="77777777" w:rsidR="006F6206" w:rsidRPr="00657494" w:rsidRDefault="006F6206" w:rsidP="003C310D">
            <w:pPr>
              <w:widowControl w:val="0"/>
              <w:jc w:val="both"/>
              <w:rPr>
                <w:rFonts w:ascii="Arial" w:eastAsia="StoneSerifStd-Medium" w:hAnsi="Arial" w:cs="Arial"/>
                <w:sz w:val="20"/>
                <w:szCs w:val="20"/>
              </w:rPr>
            </w:pPr>
            <w:r w:rsidRPr="00657494">
              <w:rPr>
                <w:rFonts w:ascii="Arial" w:eastAsia="StoneSerifStd-Medium" w:hAnsi="Arial" w:cs="Arial"/>
                <w:sz w:val="20"/>
                <w:szCs w:val="20"/>
              </w:rPr>
              <w:t xml:space="preserve">c </w:t>
            </w:r>
          </w:p>
        </w:tc>
        <w:tc>
          <w:tcPr>
            <w:tcW w:w="3542" w:type="pct"/>
            <w:hideMark/>
          </w:tcPr>
          <w:p w14:paraId="7A2A8E32" w14:textId="77777777" w:rsidR="006F6206" w:rsidRPr="00657494" w:rsidRDefault="006F6206" w:rsidP="003C310D">
            <w:pPr>
              <w:widowControl w:val="0"/>
              <w:jc w:val="both"/>
              <w:cnfStyle w:val="000000100000" w:firstRow="0" w:lastRow="0" w:firstColumn="0" w:lastColumn="0" w:oddVBand="0" w:evenVBand="0" w:oddHBand="1" w:evenHBand="0" w:firstRowFirstColumn="0" w:firstRowLastColumn="0" w:lastRowFirstColumn="0" w:lastRowLastColumn="0"/>
              <w:rPr>
                <w:rFonts w:ascii="Arial" w:eastAsia="StoneSerifStd-Medium" w:hAnsi="Arial" w:cs="Arial"/>
                <w:sz w:val="20"/>
                <w:szCs w:val="20"/>
              </w:rPr>
            </w:pPr>
            <w:r w:rsidRPr="00657494">
              <w:rPr>
                <w:rFonts w:ascii="Arial" w:eastAsia="StoneSerifStd-Medium" w:hAnsi="Arial" w:cs="Arial"/>
                <w:sz w:val="20"/>
                <w:szCs w:val="20"/>
              </w:rPr>
              <w:t xml:space="preserve">food insecurity with serious experience of hunger </w:t>
            </w:r>
          </w:p>
        </w:tc>
        <w:tc>
          <w:tcPr>
            <w:tcW w:w="815" w:type="pct"/>
            <w:hideMark/>
          </w:tcPr>
          <w:p w14:paraId="4D9E0920" w14:textId="77777777" w:rsidR="006F6206" w:rsidRPr="00657494" w:rsidRDefault="006F6206"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StoneSerifStd-Medium" w:hAnsi="Arial" w:cs="Arial"/>
                <w:sz w:val="20"/>
                <w:szCs w:val="20"/>
              </w:rPr>
            </w:pPr>
            <w:r w:rsidRPr="00657494">
              <w:rPr>
                <w:rFonts w:ascii="Arial" w:eastAsia="StoneSerifStd-Medium" w:hAnsi="Arial" w:cs="Arial"/>
                <w:sz w:val="20"/>
                <w:szCs w:val="20"/>
              </w:rPr>
              <w:t>13–18</w:t>
            </w:r>
          </w:p>
        </w:tc>
      </w:tr>
    </w:tbl>
    <w:p w14:paraId="66DEC4F3" w14:textId="77777777" w:rsidR="006F6206" w:rsidRPr="00657494" w:rsidRDefault="006F6206" w:rsidP="003C310D">
      <w:pPr>
        <w:widowControl w:val="0"/>
        <w:spacing w:after="0" w:line="240" w:lineRule="auto"/>
        <w:jc w:val="both"/>
        <w:rPr>
          <w:rFonts w:ascii="Arial" w:hAnsi="Arial" w:cs="Arial"/>
          <w:b/>
          <w:sz w:val="20"/>
          <w:szCs w:val="20"/>
        </w:rPr>
      </w:pPr>
    </w:p>
    <w:p w14:paraId="0B367CEA" w14:textId="77777777" w:rsidR="006F6206" w:rsidRPr="00657494" w:rsidRDefault="006F6206" w:rsidP="003C310D">
      <w:pPr>
        <w:pStyle w:val="ListParagraph"/>
        <w:widowControl w:val="0"/>
        <w:numPr>
          <w:ilvl w:val="0"/>
          <w:numId w:val="2"/>
        </w:numPr>
        <w:spacing w:after="0" w:line="240" w:lineRule="auto"/>
        <w:jc w:val="both"/>
        <w:rPr>
          <w:rFonts w:ascii="Arial" w:hAnsi="Arial" w:cs="Arial"/>
        </w:rPr>
      </w:pPr>
      <w:r w:rsidRPr="00657494">
        <w:rPr>
          <w:rFonts w:ascii="Arial" w:hAnsi="Arial" w:cs="Arial"/>
          <w:b/>
        </w:rPr>
        <w:t>Statistical analysis of data</w:t>
      </w:r>
      <w:r w:rsidRPr="00657494">
        <w:rPr>
          <w:rFonts w:ascii="Arial" w:hAnsi="Arial" w:cs="Arial"/>
        </w:rPr>
        <w:t xml:space="preserve"> </w:t>
      </w:r>
    </w:p>
    <w:p w14:paraId="3AE56585" w14:textId="54655D2A" w:rsidR="00EA2842" w:rsidRPr="00657494" w:rsidRDefault="006F6206" w:rsidP="003C310D">
      <w:pPr>
        <w:widowControl w:val="0"/>
        <w:spacing w:after="0" w:line="240" w:lineRule="auto"/>
        <w:jc w:val="both"/>
        <w:rPr>
          <w:rFonts w:ascii="Arial" w:hAnsi="Arial" w:cs="Arial"/>
          <w:sz w:val="20"/>
          <w:szCs w:val="20"/>
        </w:rPr>
      </w:pPr>
      <w:r w:rsidRPr="00657494">
        <w:rPr>
          <w:rFonts w:ascii="Arial" w:hAnsi="Arial" w:cs="Arial"/>
          <w:sz w:val="20"/>
          <w:szCs w:val="20"/>
        </w:rPr>
        <w:t xml:space="preserve">The collected data were calculated for mean, standard deviation, standard error, per cent adequacy by using Microsoft Excel, 2013. </w:t>
      </w:r>
      <w:bookmarkStart w:id="5" w:name="_Hlk90368450"/>
      <w:r w:rsidRPr="00657494">
        <w:rPr>
          <w:rFonts w:ascii="Arial" w:hAnsi="Arial" w:cs="Arial"/>
          <w:sz w:val="20"/>
          <w:szCs w:val="20"/>
        </w:rPr>
        <w:t xml:space="preserve">Software IBM SPSS Inc. (version 16.0.2007) was used for the statistical analysis. </w:t>
      </w:r>
      <w:bookmarkEnd w:id="5"/>
      <w:r w:rsidRPr="00657494">
        <w:rPr>
          <w:rFonts w:ascii="Arial" w:hAnsi="Arial" w:cs="Arial"/>
          <w:sz w:val="20"/>
          <w:szCs w:val="20"/>
        </w:rPr>
        <w:t>Chi square test was applied to find out the association between various variables and household food security status of families. Multiple regression analysis was done to study the combined effect of all the independent variables such as income, socio-economic status, food consumption, food expenditure on the household food security status. Correlation coefficient was also applied for different household variables.</w:t>
      </w:r>
    </w:p>
    <w:p w14:paraId="4FB3F4B1" w14:textId="77777777" w:rsidR="00EA2842" w:rsidRPr="00657494" w:rsidRDefault="00EA2842" w:rsidP="003C310D">
      <w:pPr>
        <w:spacing w:line="240" w:lineRule="auto"/>
        <w:rPr>
          <w:rFonts w:ascii="Arial" w:hAnsi="Arial" w:cs="Arial"/>
          <w:sz w:val="20"/>
          <w:szCs w:val="20"/>
        </w:rPr>
      </w:pPr>
      <w:r w:rsidRPr="00657494">
        <w:rPr>
          <w:rFonts w:ascii="Arial" w:hAnsi="Arial" w:cs="Arial"/>
          <w:sz w:val="20"/>
          <w:szCs w:val="20"/>
        </w:rPr>
        <w:br w:type="page"/>
      </w:r>
    </w:p>
    <w:p w14:paraId="53895D3F" w14:textId="07E2AF7B" w:rsidR="00552FED" w:rsidRPr="00657494" w:rsidRDefault="00EA2842" w:rsidP="003C310D">
      <w:pPr>
        <w:pStyle w:val="ListParagraph"/>
        <w:widowControl w:val="0"/>
        <w:numPr>
          <w:ilvl w:val="0"/>
          <w:numId w:val="1"/>
        </w:numPr>
        <w:spacing w:after="0" w:line="240" w:lineRule="auto"/>
        <w:rPr>
          <w:rFonts w:ascii="Arial" w:hAnsi="Arial" w:cs="Arial"/>
          <w:b/>
          <w:bCs/>
        </w:rPr>
      </w:pPr>
      <w:bookmarkStart w:id="6" w:name="_Hlk200220563"/>
      <w:bookmarkEnd w:id="4"/>
      <w:r w:rsidRPr="00657494">
        <w:rPr>
          <w:rFonts w:ascii="Arial" w:hAnsi="Arial" w:cs="Arial"/>
          <w:b/>
          <w:bCs/>
        </w:rPr>
        <w:lastRenderedPageBreak/>
        <w:t>RESULTS</w:t>
      </w:r>
    </w:p>
    <w:p w14:paraId="36B51F5C" w14:textId="77777777" w:rsidR="003C310D" w:rsidRPr="00657494" w:rsidRDefault="003C310D" w:rsidP="003C310D">
      <w:pPr>
        <w:pStyle w:val="ListParagraph"/>
        <w:widowControl w:val="0"/>
        <w:spacing w:after="0" w:line="240" w:lineRule="auto"/>
        <w:ind w:left="360"/>
        <w:rPr>
          <w:rFonts w:ascii="Arial" w:hAnsi="Arial" w:cs="Arial"/>
          <w:b/>
          <w:bCs/>
        </w:rPr>
      </w:pPr>
    </w:p>
    <w:p w14:paraId="52613385" w14:textId="77777777" w:rsidR="00552FED" w:rsidRPr="00657494" w:rsidRDefault="00552FED" w:rsidP="003C310D">
      <w:pPr>
        <w:pStyle w:val="ListParagraph"/>
        <w:widowControl w:val="0"/>
        <w:numPr>
          <w:ilvl w:val="0"/>
          <w:numId w:val="40"/>
        </w:numPr>
        <w:spacing w:after="0" w:line="240" w:lineRule="auto"/>
        <w:rPr>
          <w:rFonts w:ascii="Arial" w:eastAsia="StoneSerifStd-Medium" w:hAnsi="Arial" w:cs="Arial"/>
          <w:b/>
        </w:rPr>
      </w:pPr>
      <w:r w:rsidRPr="00657494">
        <w:rPr>
          <w:rFonts w:ascii="Arial" w:eastAsia="StoneSerifStd-Medium" w:hAnsi="Arial" w:cs="Arial"/>
          <w:b/>
        </w:rPr>
        <w:t xml:space="preserve">Socio-economic and demographic characteristics of the selected families </w:t>
      </w:r>
    </w:p>
    <w:p w14:paraId="7602560C" w14:textId="15F44427" w:rsidR="00552FED" w:rsidRPr="00657494" w:rsidRDefault="00552FED" w:rsidP="003C310D">
      <w:pPr>
        <w:widowControl w:val="0"/>
        <w:spacing w:after="0" w:line="240" w:lineRule="auto"/>
        <w:jc w:val="both"/>
        <w:rPr>
          <w:rFonts w:ascii="Arial" w:eastAsia="StoneSerifStd-Medium" w:hAnsi="Arial" w:cs="Arial"/>
          <w:sz w:val="20"/>
          <w:szCs w:val="20"/>
        </w:rPr>
      </w:pPr>
      <w:r w:rsidRPr="00657494">
        <w:rPr>
          <w:rFonts w:ascii="Arial" w:eastAsia="StoneSerifStd-Medium" w:hAnsi="Arial" w:cs="Arial"/>
          <w:sz w:val="20"/>
          <w:szCs w:val="20"/>
        </w:rPr>
        <w:t>The data of the study presented in Table 2</w:t>
      </w:r>
      <w:r w:rsidR="00B66A67" w:rsidRPr="00657494">
        <w:rPr>
          <w:rFonts w:ascii="Arial" w:eastAsia="StoneSerifStd-Medium" w:hAnsi="Arial" w:cs="Arial"/>
          <w:sz w:val="20"/>
          <w:szCs w:val="20"/>
        </w:rPr>
        <w:t>.</w:t>
      </w:r>
      <w:r w:rsidRPr="00657494">
        <w:rPr>
          <w:rFonts w:ascii="Arial" w:eastAsia="StoneSerifStd-Medium" w:hAnsi="Arial" w:cs="Arial"/>
          <w:sz w:val="20"/>
          <w:szCs w:val="20"/>
        </w:rPr>
        <w:t xml:space="preserve"> revealed that 44 per cent of the selected families belonged to schedule caste followed by 35 per cent from backward caste and 21 per cent from general caste. The data also showed that the selected families belonging to Hindu, Muslim and Sikh religion were 49, 11 and 41 per cent respectively. Majority of the selected families were non-vegetarian (59%) in Punjab. </w:t>
      </w:r>
      <w:r w:rsidRPr="00657494">
        <w:rPr>
          <w:rFonts w:ascii="Arial" w:hAnsi="Arial" w:cs="Arial"/>
          <w:sz w:val="20"/>
          <w:szCs w:val="20"/>
        </w:rPr>
        <w:t xml:space="preserve">Majority of the selected families (80%) were nuclear and only 20 per cent were joint families.  It was further observed that, most of the respondents (57 %) belonged to household with less than 5 members and </w:t>
      </w:r>
      <w:r w:rsidRPr="00657494">
        <w:rPr>
          <w:rFonts w:ascii="Arial" w:eastAsia="Times New Roman" w:hAnsi="Arial" w:cs="Arial"/>
          <w:sz w:val="20"/>
          <w:szCs w:val="20"/>
          <w:lang w:eastAsia="en-IN"/>
        </w:rPr>
        <w:t>maximum families (84%) had ≤ 2 children whereas the remaining families (16%) had 3-4 children in Punjab.</w:t>
      </w:r>
    </w:p>
    <w:p w14:paraId="6E616B9D" w14:textId="77777777" w:rsidR="00AB488F" w:rsidRPr="00657494" w:rsidRDefault="00552FED" w:rsidP="003C310D">
      <w:pPr>
        <w:widowControl w:val="0"/>
        <w:spacing w:after="0" w:line="240" w:lineRule="auto"/>
        <w:jc w:val="both"/>
        <w:rPr>
          <w:rFonts w:ascii="Arial" w:eastAsia="Times New Roman" w:hAnsi="Arial" w:cs="Arial"/>
          <w:sz w:val="20"/>
          <w:szCs w:val="20"/>
          <w:lang w:eastAsia="en-IN"/>
        </w:rPr>
      </w:pPr>
      <w:r w:rsidRPr="00657494">
        <w:rPr>
          <w:rFonts w:ascii="Arial" w:eastAsia="Times New Roman" w:hAnsi="Arial" w:cs="Arial"/>
          <w:sz w:val="20"/>
          <w:szCs w:val="20"/>
          <w:lang w:eastAsia="en-IN"/>
        </w:rPr>
        <w:t xml:space="preserve">Most of the families (72%) had no children under 5 years of age. The data showed 96 per cent of the families in Punjab had ≤ 2 school going children and the remaining families had 3-4 school going children. Most of the families (55%) had their own houses while the remaining lived in the rented houses. Adding to this, majority of the families in Punjab (52%) lived in the </w:t>
      </w:r>
      <w:proofErr w:type="spellStart"/>
      <w:r w:rsidRPr="00657494">
        <w:rPr>
          <w:rFonts w:ascii="Arial" w:eastAsia="Times New Roman" w:hAnsi="Arial" w:cs="Arial"/>
          <w:i/>
          <w:sz w:val="20"/>
          <w:szCs w:val="20"/>
          <w:lang w:eastAsia="en-IN"/>
        </w:rPr>
        <w:t>pakka</w:t>
      </w:r>
      <w:proofErr w:type="spellEnd"/>
      <w:r w:rsidRPr="00657494">
        <w:rPr>
          <w:rFonts w:ascii="Arial" w:eastAsia="Times New Roman" w:hAnsi="Arial" w:cs="Arial"/>
          <w:sz w:val="20"/>
          <w:szCs w:val="20"/>
          <w:lang w:eastAsia="en-IN"/>
        </w:rPr>
        <w:t xml:space="preserve"> houses. The study further revealed that most of the families (55%) utilized and benefitted from the Public Distribution System (PDS).</w:t>
      </w:r>
    </w:p>
    <w:p w14:paraId="35EBCB85" w14:textId="77777777" w:rsidR="003C310D" w:rsidRPr="00657494" w:rsidRDefault="003C310D" w:rsidP="003C310D">
      <w:pPr>
        <w:widowControl w:val="0"/>
        <w:spacing w:after="0" w:line="240" w:lineRule="auto"/>
        <w:jc w:val="both"/>
        <w:rPr>
          <w:rFonts w:ascii="Arial" w:eastAsia="Times New Roman" w:hAnsi="Arial" w:cs="Arial"/>
          <w:sz w:val="20"/>
          <w:szCs w:val="20"/>
          <w:lang w:eastAsia="en-IN"/>
        </w:rPr>
      </w:pPr>
    </w:p>
    <w:p w14:paraId="2A3B495F" w14:textId="2BD6E6CF" w:rsidR="00552FED" w:rsidRPr="00657494" w:rsidRDefault="00552FED" w:rsidP="003C310D">
      <w:pPr>
        <w:pStyle w:val="ListParagraph"/>
        <w:widowControl w:val="0"/>
        <w:numPr>
          <w:ilvl w:val="0"/>
          <w:numId w:val="42"/>
        </w:numPr>
        <w:spacing w:after="0" w:line="240" w:lineRule="auto"/>
        <w:rPr>
          <w:rFonts w:ascii="Arial" w:hAnsi="Arial" w:cs="Arial"/>
          <w:sz w:val="20"/>
          <w:szCs w:val="20"/>
          <w:lang w:eastAsia="en-IN"/>
        </w:rPr>
      </w:pPr>
      <w:r w:rsidRPr="00657494">
        <w:rPr>
          <w:rFonts w:ascii="Arial" w:hAnsi="Arial" w:cs="Arial"/>
          <w:b/>
          <w:sz w:val="20"/>
          <w:szCs w:val="20"/>
          <w:u w:val="single"/>
          <w:lang w:eastAsia="en-IN"/>
        </w:rPr>
        <w:t>Educational level of the respondents</w:t>
      </w:r>
    </w:p>
    <w:p w14:paraId="3F7A99C7" w14:textId="77777777" w:rsidR="00552FED" w:rsidRPr="00657494" w:rsidRDefault="00552FED" w:rsidP="003C310D">
      <w:pPr>
        <w:widowControl w:val="0"/>
        <w:spacing w:after="0" w:line="240" w:lineRule="auto"/>
        <w:jc w:val="both"/>
        <w:rPr>
          <w:rFonts w:ascii="Arial" w:eastAsia="Times New Roman" w:hAnsi="Arial" w:cs="Arial"/>
          <w:sz w:val="20"/>
          <w:szCs w:val="20"/>
          <w:lang w:eastAsia="en-IN"/>
        </w:rPr>
      </w:pPr>
      <w:r w:rsidRPr="00657494">
        <w:rPr>
          <w:rFonts w:ascii="Arial" w:eastAsia="Times New Roman" w:hAnsi="Arial" w:cs="Arial"/>
          <w:sz w:val="20"/>
          <w:szCs w:val="20"/>
          <w:lang w:eastAsia="en-IN"/>
        </w:rPr>
        <w:t xml:space="preserve">Educational status of the respondents showed that 38 per cent females and 15 per cent males were illiterate in the selected families of Punjab. Out of the remaining families, 27 per cent of the females and 13 per cent males were educated only upto primary school. The study further revealed that 22 per cent females and 24 per cent males studied upto senior secondary, and 7 per cent females and 27 per cent males were educated upto high school. A very few respondents were found to have studied above high school, with only 5 per cent females and 15 per cent males educated upto intermediate and only 1 per cent females and 6 per cent males were graduated. </w:t>
      </w:r>
      <w:bookmarkStart w:id="7" w:name="_Hlk89892988"/>
      <w:r w:rsidRPr="00657494">
        <w:rPr>
          <w:rFonts w:ascii="Arial" w:eastAsia="Times New Roman" w:hAnsi="Arial" w:cs="Arial"/>
          <w:sz w:val="20"/>
          <w:szCs w:val="20"/>
          <w:lang w:eastAsia="en-IN"/>
        </w:rPr>
        <w:t>This study revealed that most of the respondents were educated only upto high school and very few had the chance to pursue education above the higher secondary</w:t>
      </w:r>
      <w:bookmarkEnd w:id="7"/>
      <w:r w:rsidRPr="00657494">
        <w:rPr>
          <w:rFonts w:ascii="Arial" w:eastAsia="Times New Roman" w:hAnsi="Arial" w:cs="Arial"/>
          <w:sz w:val="20"/>
          <w:szCs w:val="20"/>
          <w:lang w:eastAsia="en-IN"/>
        </w:rPr>
        <w:t>.</w:t>
      </w:r>
    </w:p>
    <w:p w14:paraId="78CFC82D" w14:textId="77777777" w:rsidR="00A92EB9" w:rsidRPr="00657494" w:rsidRDefault="00A92EB9" w:rsidP="003C310D">
      <w:pPr>
        <w:widowControl w:val="0"/>
        <w:spacing w:after="0" w:line="240" w:lineRule="auto"/>
        <w:jc w:val="both"/>
        <w:rPr>
          <w:rFonts w:ascii="Arial" w:eastAsia="Times New Roman" w:hAnsi="Arial" w:cs="Arial"/>
          <w:sz w:val="20"/>
          <w:szCs w:val="20"/>
          <w:lang w:eastAsia="en-IN"/>
        </w:rPr>
      </w:pPr>
    </w:p>
    <w:p w14:paraId="5D6A4015" w14:textId="77777777" w:rsidR="00552FED" w:rsidRPr="00657494" w:rsidRDefault="00552FED" w:rsidP="003C310D">
      <w:pPr>
        <w:pStyle w:val="ListParagraph"/>
        <w:widowControl w:val="0"/>
        <w:numPr>
          <w:ilvl w:val="0"/>
          <w:numId w:val="42"/>
        </w:numPr>
        <w:spacing w:after="0" w:line="240" w:lineRule="auto"/>
        <w:rPr>
          <w:rFonts w:ascii="Arial" w:hAnsi="Arial" w:cs="Arial"/>
          <w:b/>
          <w:sz w:val="20"/>
          <w:szCs w:val="20"/>
          <w:u w:val="single"/>
          <w:lang w:eastAsia="en-IN"/>
        </w:rPr>
      </w:pPr>
      <w:r w:rsidRPr="00657494">
        <w:rPr>
          <w:rFonts w:ascii="Arial" w:hAnsi="Arial" w:cs="Arial"/>
          <w:b/>
          <w:sz w:val="20"/>
          <w:szCs w:val="20"/>
          <w:u w:val="single"/>
          <w:lang w:eastAsia="en-IN"/>
        </w:rPr>
        <w:t>Occupational status of the respondents</w:t>
      </w:r>
    </w:p>
    <w:p w14:paraId="502948D5" w14:textId="77777777" w:rsidR="00552FED" w:rsidRPr="00657494" w:rsidRDefault="00552FED" w:rsidP="003C310D">
      <w:pPr>
        <w:widowControl w:val="0"/>
        <w:spacing w:after="0" w:line="240" w:lineRule="auto"/>
        <w:jc w:val="both"/>
        <w:rPr>
          <w:rFonts w:ascii="Arial" w:hAnsi="Arial" w:cs="Arial"/>
          <w:sz w:val="20"/>
          <w:szCs w:val="20"/>
        </w:rPr>
      </w:pPr>
      <w:r w:rsidRPr="00657494">
        <w:rPr>
          <w:rFonts w:ascii="Arial" w:eastAsia="Times New Roman" w:hAnsi="Arial" w:cs="Arial"/>
          <w:sz w:val="20"/>
          <w:szCs w:val="20"/>
          <w:lang w:eastAsia="en-IN"/>
        </w:rPr>
        <w:t xml:space="preserve">The data showed that 50 per cent of the female respondents and 98 per cent of the male respondents were employed in Punjab. Further segregating the type of employment, it was found that approximately 23 per cent of the male respondents were elementary workers, 24 per cent being machine operators and 27 per cent craft workers. The remaining male respondents were either skilled agricultural workers (10%), skilled shop workers (9%), clerk (4%) or semi-professionals (2%). </w:t>
      </w:r>
      <w:bookmarkStart w:id="8" w:name="_Hlk89893064"/>
      <w:r w:rsidRPr="00657494">
        <w:rPr>
          <w:rFonts w:ascii="Arial" w:hAnsi="Arial" w:cs="Arial"/>
          <w:sz w:val="20"/>
          <w:szCs w:val="20"/>
        </w:rPr>
        <w:t>This study further indicated that labour was the most pursued occupation of the males</w:t>
      </w:r>
      <w:bookmarkEnd w:id="8"/>
      <w:r w:rsidRPr="00657494">
        <w:rPr>
          <w:rFonts w:ascii="Arial" w:hAnsi="Arial" w:cs="Arial"/>
          <w:sz w:val="20"/>
          <w:szCs w:val="20"/>
        </w:rPr>
        <w:t>.</w:t>
      </w:r>
    </w:p>
    <w:p w14:paraId="5A33F69F" w14:textId="77777777" w:rsidR="00A92EB9" w:rsidRPr="00657494" w:rsidRDefault="00A92EB9" w:rsidP="003C310D">
      <w:pPr>
        <w:widowControl w:val="0"/>
        <w:spacing w:after="0" w:line="240" w:lineRule="auto"/>
        <w:jc w:val="both"/>
        <w:rPr>
          <w:rFonts w:ascii="Arial" w:hAnsi="Arial" w:cs="Arial"/>
          <w:sz w:val="20"/>
          <w:szCs w:val="20"/>
        </w:rPr>
      </w:pPr>
    </w:p>
    <w:p w14:paraId="5ADC0019" w14:textId="77777777" w:rsidR="00552FED" w:rsidRPr="00657494" w:rsidRDefault="00552FED" w:rsidP="003C310D">
      <w:pPr>
        <w:pStyle w:val="ListParagraph"/>
        <w:widowControl w:val="0"/>
        <w:numPr>
          <w:ilvl w:val="0"/>
          <w:numId w:val="42"/>
        </w:numPr>
        <w:spacing w:after="0" w:line="240" w:lineRule="auto"/>
        <w:rPr>
          <w:rFonts w:ascii="Arial" w:hAnsi="Arial" w:cs="Arial"/>
          <w:sz w:val="20"/>
          <w:szCs w:val="20"/>
          <w:u w:val="single"/>
        </w:rPr>
      </w:pPr>
      <w:r w:rsidRPr="00657494">
        <w:rPr>
          <w:rFonts w:ascii="Arial" w:hAnsi="Arial" w:cs="Arial"/>
          <w:b/>
          <w:bCs/>
          <w:sz w:val="20"/>
          <w:szCs w:val="20"/>
          <w:u w:val="single"/>
        </w:rPr>
        <w:t>Monthly income of the family</w:t>
      </w:r>
    </w:p>
    <w:p w14:paraId="44FCAE6D" w14:textId="77777777" w:rsidR="00552FED" w:rsidRPr="00657494" w:rsidRDefault="00552FED" w:rsidP="003C310D">
      <w:pPr>
        <w:widowControl w:val="0"/>
        <w:spacing w:after="0" w:line="240" w:lineRule="auto"/>
        <w:jc w:val="both"/>
        <w:rPr>
          <w:rFonts w:ascii="Arial" w:hAnsi="Arial" w:cs="Arial"/>
          <w:sz w:val="20"/>
          <w:szCs w:val="20"/>
        </w:rPr>
      </w:pPr>
      <w:r w:rsidRPr="00657494">
        <w:rPr>
          <w:rFonts w:ascii="Arial" w:hAnsi="Arial" w:cs="Arial"/>
          <w:sz w:val="20"/>
          <w:szCs w:val="20"/>
        </w:rPr>
        <w:t>The study revealed that majority of the selected families (47%) in Punjab had an income between Rs. 3,908 to 11,707 per month followed by 23 per cent between Rs. 11,708 to 19,515 per month and 20 per cent between Rs. 19,516 to 29,199 per month. A very few families had a monthly income over Rs. 29,199 (4 %) and only 6 per cent earned below Rs. 3,908 per month.</w:t>
      </w:r>
    </w:p>
    <w:p w14:paraId="25DEDE78" w14:textId="77777777" w:rsidR="00A92EB9" w:rsidRPr="00657494" w:rsidRDefault="00A92EB9" w:rsidP="003C310D">
      <w:pPr>
        <w:widowControl w:val="0"/>
        <w:spacing w:after="0" w:line="240" w:lineRule="auto"/>
        <w:jc w:val="both"/>
        <w:rPr>
          <w:rFonts w:ascii="Arial" w:hAnsi="Arial" w:cs="Arial"/>
          <w:sz w:val="20"/>
          <w:szCs w:val="20"/>
        </w:rPr>
      </w:pPr>
    </w:p>
    <w:p w14:paraId="2CBC624B" w14:textId="77777777" w:rsidR="00552FED" w:rsidRPr="00657494" w:rsidRDefault="00552FED" w:rsidP="003C310D">
      <w:pPr>
        <w:widowControl w:val="0"/>
        <w:spacing w:after="0" w:line="240" w:lineRule="auto"/>
        <w:jc w:val="both"/>
        <w:rPr>
          <w:rFonts w:ascii="Arial" w:hAnsi="Arial" w:cs="Arial"/>
          <w:b/>
          <w:bCs/>
          <w:sz w:val="20"/>
          <w:szCs w:val="20"/>
        </w:rPr>
      </w:pPr>
      <w:r w:rsidRPr="00657494">
        <w:rPr>
          <w:rFonts w:ascii="Arial" w:hAnsi="Arial" w:cs="Arial"/>
          <w:b/>
          <w:bCs/>
          <w:sz w:val="20"/>
          <w:szCs w:val="20"/>
        </w:rPr>
        <w:t xml:space="preserve">Table 2. </w:t>
      </w:r>
      <w:r w:rsidRPr="00657494">
        <w:rPr>
          <w:rFonts w:ascii="Arial" w:eastAsia="StoneSerifStd-Medium" w:hAnsi="Arial" w:cs="Arial"/>
          <w:b/>
          <w:sz w:val="20"/>
          <w:szCs w:val="20"/>
        </w:rPr>
        <w:t>Socio-economic and demographic characteristics</w:t>
      </w:r>
      <w:r w:rsidRPr="00657494">
        <w:rPr>
          <w:rFonts w:ascii="Arial" w:hAnsi="Arial" w:cs="Arial"/>
          <w:b/>
          <w:bCs/>
          <w:sz w:val="20"/>
          <w:szCs w:val="20"/>
        </w:rPr>
        <w:t xml:space="preserve"> of families in Punjab</w:t>
      </w:r>
    </w:p>
    <w:p w14:paraId="4946C3EC" w14:textId="77777777" w:rsidR="00A92EB9" w:rsidRPr="00657494" w:rsidRDefault="00A92EB9" w:rsidP="003C310D">
      <w:pPr>
        <w:widowControl w:val="0"/>
        <w:spacing w:after="0" w:line="240" w:lineRule="auto"/>
        <w:jc w:val="both"/>
        <w:rPr>
          <w:rFonts w:ascii="Arial" w:hAnsi="Arial" w:cs="Arial"/>
          <w:sz w:val="20"/>
          <w:szCs w:val="20"/>
        </w:rPr>
      </w:pPr>
    </w:p>
    <w:tbl>
      <w:tblPr>
        <w:tblStyle w:val="PlainTable2"/>
        <w:tblW w:w="5000" w:type="pct"/>
        <w:tblLook w:val="04A0" w:firstRow="1" w:lastRow="0" w:firstColumn="1" w:lastColumn="0" w:noHBand="0" w:noVBand="1"/>
      </w:tblPr>
      <w:tblGrid>
        <w:gridCol w:w="7073"/>
        <w:gridCol w:w="1997"/>
      </w:tblGrid>
      <w:tr w:rsidR="00657494" w:rsidRPr="00657494" w14:paraId="35E58E46" w14:textId="77777777" w:rsidTr="00B97D60">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899" w:type="pct"/>
          </w:tcPr>
          <w:p w14:paraId="521390CA"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sz w:val="20"/>
                <w:szCs w:val="20"/>
              </w:rPr>
              <w:t>Parameters</w:t>
            </w:r>
          </w:p>
        </w:tc>
        <w:tc>
          <w:tcPr>
            <w:tcW w:w="1101" w:type="pct"/>
          </w:tcPr>
          <w:p w14:paraId="53A68267" w14:textId="77777777" w:rsidR="00552FED" w:rsidRPr="00657494" w:rsidRDefault="00552FED" w:rsidP="003C310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57494">
              <w:rPr>
                <w:rFonts w:ascii="Arial" w:hAnsi="Arial" w:cs="Arial"/>
                <w:sz w:val="20"/>
                <w:szCs w:val="20"/>
              </w:rPr>
              <w:t>Punjab (n=480)</w:t>
            </w:r>
          </w:p>
        </w:tc>
      </w:tr>
      <w:tr w:rsidR="00657494" w:rsidRPr="00657494" w14:paraId="5E6C69B2"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428FD9A3"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sz w:val="20"/>
                <w:szCs w:val="20"/>
              </w:rPr>
              <w:t>Religion</w:t>
            </w:r>
          </w:p>
        </w:tc>
        <w:tc>
          <w:tcPr>
            <w:tcW w:w="1101" w:type="pct"/>
          </w:tcPr>
          <w:p w14:paraId="239D23A0"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657494" w:rsidRPr="00657494" w14:paraId="6016D065"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001FB0D4"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 xml:space="preserve">Hindu </w:t>
            </w:r>
          </w:p>
        </w:tc>
        <w:tc>
          <w:tcPr>
            <w:tcW w:w="1101" w:type="pct"/>
          </w:tcPr>
          <w:p w14:paraId="5ACF5C5A"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57494">
              <w:rPr>
                <w:rFonts w:ascii="Arial" w:hAnsi="Arial" w:cs="Arial"/>
                <w:sz w:val="20"/>
                <w:szCs w:val="20"/>
              </w:rPr>
              <w:t>234 (49)</w:t>
            </w:r>
          </w:p>
        </w:tc>
      </w:tr>
      <w:tr w:rsidR="00657494" w:rsidRPr="00657494" w14:paraId="587A70CB"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6645A9E6"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Muslim</w:t>
            </w:r>
          </w:p>
        </w:tc>
        <w:tc>
          <w:tcPr>
            <w:tcW w:w="1101" w:type="pct"/>
          </w:tcPr>
          <w:p w14:paraId="1993DC63"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57494">
              <w:rPr>
                <w:rFonts w:ascii="Arial" w:hAnsi="Arial" w:cs="Arial"/>
                <w:sz w:val="20"/>
                <w:szCs w:val="20"/>
              </w:rPr>
              <w:t>51 (11)</w:t>
            </w:r>
          </w:p>
        </w:tc>
      </w:tr>
      <w:tr w:rsidR="00657494" w:rsidRPr="00657494" w14:paraId="07F96250"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6C4609BD"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Sikh</w:t>
            </w:r>
          </w:p>
        </w:tc>
        <w:tc>
          <w:tcPr>
            <w:tcW w:w="1101" w:type="pct"/>
          </w:tcPr>
          <w:p w14:paraId="55F08A60"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57494">
              <w:rPr>
                <w:rFonts w:ascii="Arial" w:hAnsi="Arial" w:cs="Arial"/>
                <w:sz w:val="20"/>
                <w:szCs w:val="20"/>
              </w:rPr>
              <w:t>195 (41)</w:t>
            </w:r>
          </w:p>
        </w:tc>
      </w:tr>
      <w:tr w:rsidR="00657494" w:rsidRPr="00657494" w14:paraId="132F16E9"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053D5DF3"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sz w:val="20"/>
                <w:szCs w:val="20"/>
              </w:rPr>
              <w:t>Caste</w:t>
            </w:r>
          </w:p>
        </w:tc>
        <w:tc>
          <w:tcPr>
            <w:tcW w:w="1101" w:type="pct"/>
          </w:tcPr>
          <w:p w14:paraId="1E49E050"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657494" w:rsidRPr="00657494" w14:paraId="2D18FF88"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108EA4D1"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 xml:space="preserve">General </w:t>
            </w:r>
          </w:p>
        </w:tc>
        <w:tc>
          <w:tcPr>
            <w:tcW w:w="1101" w:type="pct"/>
          </w:tcPr>
          <w:p w14:paraId="4B5593EE"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57494">
              <w:rPr>
                <w:rFonts w:ascii="Arial" w:hAnsi="Arial" w:cs="Arial"/>
                <w:sz w:val="20"/>
                <w:szCs w:val="20"/>
              </w:rPr>
              <w:t>100 (21)</w:t>
            </w:r>
          </w:p>
        </w:tc>
      </w:tr>
      <w:tr w:rsidR="00657494" w:rsidRPr="00657494" w14:paraId="367192DA"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330FD7BA"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Backward Class</w:t>
            </w:r>
          </w:p>
        </w:tc>
        <w:tc>
          <w:tcPr>
            <w:tcW w:w="1101" w:type="pct"/>
          </w:tcPr>
          <w:p w14:paraId="01D3D3D0"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57494">
              <w:rPr>
                <w:rFonts w:ascii="Arial" w:hAnsi="Arial" w:cs="Arial"/>
                <w:sz w:val="20"/>
                <w:szCs w:val="20"/>
              </w:rPr>
              <w:t>168 (35)</w:t>
            </w:r>
          </w:p>
        </w:tc>
      </w:tr>
      <w:tr w:rsidR="00657494" w:rsidRPr="00657494" w14:paraId="40C6B4C4"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3E1B8931"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Schedule caste</w:t>
            </w:r>
          </w:p>
        </w:tc>
        <w:tc>
          <w:tcPr>
            <w:tcW w:w="1101" w:type="pct"/>
          </w:tcPr>
          <w:p w14:paraId="416AFF08"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57494">
              <w:rPr>
                <w:rFonts w:ascii="Arial" w:hAnsi="Arial" w:cs="Arial"/>
                <w:sz w:val="20"/>
                <w:szCs w:val="20"/>
              </w:rPr>
              <w:t>212 (44)</w:t>
            </w:r>
          </w:p>
        </w:tc>
      </w:tr>
      <w:tr w:rsidR="00657494" w:rsidRPr="00657494" w14:paraId="7EC1DFEA"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22119B65"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sz w:val="20"/>
                <w:szCs w:val="20"/>
              </w:rPr>
              <w:t>Food habits</w:t>
            </w:r>
          </w:p>
        </w:tc>
        <w:tc>
          <w:tcPr>
            <w:tcW w:w="1101" w:type="pct"/>
          </w:tcPr>
          <w:p w14:paraId="18834384"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657494" w:rsidRPr="00657494" w14:paraId="26B46C11"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6EB8005A"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Vegetarian</w:t>
            </w:r>
          </w:p>
        </w:tc>
        <w:tc>
          <w:tcPr>
            <w:tcW w:w="1101" w:type="pct"/>
          </w:tcPr>
          <w:p w14:paraId="23F26FB6"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57494">
              <w:rPr>
                <w:rFonts w:ascii="Arial" w:hAnsi="Arial" w:cs="Arial"/>
                <w:sz w:val="20"/>
                <w:szCs w:val="20"/>
              </w:rPr>
              <w:t>199 (41)</w:t>
            </w:r>
          </w:p>
        </w:tc>
      </w:tr>
      <w:tr w:rsidR="00657494" w:rsidRPr="00657494" w14:paraId="1E050FCF"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72A27E92"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Non-vegetarian</w:t>
            </w:r>
          </w:p>
        </w:tc>
        <w:tc>
          <w:tcPr>
            <w:tcW w:w="1101" w:type="pct"/>
          </w:tcPr>
          <w:p w14:paraId="5EDEA24B"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57494">
              <w:rPr>
                <w:rFonts w:ascii="Arial" w:hAnsi="Arial" w:cs="Arial"/>
                <w:sz w:val="20"/>
                <w:szCs w:val="20"/>
              </w:rPr>
              <w:t>281 (59)</w:t>
            </w:r>
          </w:p>
        </w:tc>
      </w:tr>
      <w:tr w:rsidR="00657494" w:rsidRPr="00657494" w14:paraId="4DF9942A" w14:textId="77777777" w:rsidTr="00B97D60">
        <w:tc>
          <w:tcPr>
            <w:cnfStyle w:val="001000000000" w:firstRow="0" w:lastRow="0" w:firstColumn="1" w:lastColumn="0" w:oddVBand="0" w:evenVBand="0" w:oddHBand="0" w:evenHBand="0" w:firstRowFirstColumn="0" w:firstRowLastColumn="0" w:lastRowFirstColumn="0" w:lastRowLastColumn="0"/>
            <w:tcW w:w="3899" w:type="pct"/>
            <w:hideMark/>
          </w:tcPr>
          <w:p w14:paraId="433C35A4"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Family Type</w:t>
            </w:r>
          </w:p>
        </w:tc>
        <w:tc>
          <w:tcPr>
            <w:tcW w:w="1101" w:type="pct"/>
            <w:hideMark/>
          </w:tcPr>
          <w:p w14:paraId="77E2AC51"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657494" w14:paraId="626706A7"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hideMark/>
          </w:tcPr>
          <w:p w14:paraId="7AB5E918"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Nuclear</w:t>
            </w:r>
          </w:p>
        </w:tc>
        <w:tc>
          <w:tcPr>
            <w:tcW w:w="1101" w:type="pct"/>
            <w:hideMark/>
          </w:tcPr>
          <w:p w14:paraId="2FBC35C1"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386(80)</w:t>
            </w:r>
          </w:p>
        </w:tc>
      </w:tr>
      <w:tr w:rsidR="00657494" w:rsidRPr="00657494" w14:paraId="5D89BD8E" w14:textId="77777777" w:rsidTr="00B97D60">
        <w:tc>
          <w:tcPr>
            <w:cnfStyle w:val="001000000000" w:firstRow="0" w:lastRow="0" w:firstColumn="1" w:lastColumn="0" w:oddVBand="0" w:evenVBand="0" w:oddHBand="0" w:evenHBand="0" w:firstRowFirstColumn="0" w:firstRowLastColumn="0" w:lastRowFirstColumn="0" w:lastRowLastColumn="0"/>
            <w:tcW w:w="3899" w:type="pct"/>
            <w:hideMark/>
          </w:tcPr>
          <w:p w14:paraId="257710D5"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lastRenderedPageBreak/>
              <w:t>Joint</w:t>
            </w:r>
          </w:p>
        </w:tc>
        <w:tc>
          <w:tcPr>
            <w:tcW w:w="1101" w:type="pct"/>
            <w:hideMark/>
          </w:tcPr>
          <w:p w14:paraId="63CD7EE3"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94(20)</w:t>
            </w:r>
          </w:p>
        </w:tc>
      </w:tr>
      <w:tr w:rsidR="00657494" w:rsidRPr="00657494" w14:paraId="1DF9F575"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hideMark/>
          </w:tcPr>
          <w:p w14:paraId="0839CA6E"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Total Family Member</w:t>
            </w:r>
          </w:p>
        </w:tc>
        <w:tc>
          <w:tcPr>
            <w:tcW w:w="1101" w:type="pct"/>
            <w:hideMark/>
          </w:tcPr>
          <w:p w14:paraId="2C178945"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57494" w:rsidRPr="00657494" w14:paraId="2E9A67EB" w14:textId="77777777" w:rsidTr="00B97D60">
        <w:tc>
          <w:tcPr>
            <w:cnfStyle w:val="001000000000" w:firstRow="0" w:lastRow="0" w:firstColumn="1" w:lastColumn="0" w:oddVBand="0" w:evenVBand="0" w:oddHBand="0" w:evenHBand="0" w:firstRowFirstColumn="0" w:firstRowLastColumn="0" w:lastRowFirstColumn="0" w:lastRowLastColumn="0"/>
            <w:tcW w:w="3899" w:type="pct"/>
            <w:hideMark/>
          </w:tcPr>
          <w:p w14:paraId="194A57BB"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 4</w:t>
            </w:r>
          </w:p>
        </w:tc>
        <w:tc>
          <w:tcPr>
            <w:tcW w:w="1101" w:type="pct"/>
            <w:hideMark/>
          </w:tcPr>
          <w:p w14:paraId="54146CAF"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273(57)</w:t>
            </w:r>
          </w:p>
        </w:tc>
      </w:tr>
      <w:tr w:rsidR="00657494" w:rsidRPr="00657494" w14:paraId="70140AF9"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hideMark/>
          </w:tcPr>
          <w:p w14:paraId="74915CE3"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&gt; 4</w:t>
            </w:r>
          </w:p>
        </w:tc>
        <w:tc>
          <w:tcPr>
            <w:tcW w:w="1101" w:type="pct"/>
            <w:hideMark/>
          </w:tcPr>
          <w:p w14:paraId="07A56B5A"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207(43)</w:t>
            </w:r>
          </w:p>
        </w:tc>
      </w:tr>
      <w:tr w:rsidR="00657494" w:rsidRPr="00657494" w14:paraId="0B041BD9" w14:textId="77777777" w:rsidTr="00B97D60">
        <w:tc>
          <w:tcPr>
            <w:cnfStyle w:val="001000000000" w:firstRow="0" w:lastRow="0" w:firstColumn="1" w:lastColumn="0" w:oddVBand="0" w:evenVBand="0" w:oddHBand="0" w:evenHBand="0" w:firstRowFirstColumn="0" w:firstRowLastColumn="0" w:lastRowFirstColumn="0" w:lastRowLastColumn="0"/>
            <w:tcW w:w="3899" w:type="pct"/>
            <w:hideMark/>
          </w:tcPr>
          <w:p w14:paraId="4BF5E3E6"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Number of Children</w:t>
            </w:r>
          </w:p>
        </w:tc>
        <w:tc>
          <w:tcPr>
            <w:tcW w:w="1101" w:type="pct"/>
            <w:hideMark/>
          </w:tcPr>
          <w:p w14:paraId="3334C8B2"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657494" w14:paraId="7CAFE9A1"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hideMark/>
          </w:tcPr>
          <w:p w14:paraId="37AD1CBD"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1 to 2</w:t>
            </w:r>
          </w:p>
        </w:tc>
        <w:tc>
          <w:tcPr>
            <w:tcW w:w="1101" w:type="pct"/>
            <w:hideMark/>
          </w:tcPr>
          <w:p w14:paraId="07344E63"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405 (84)</w:t>
            </w:r>
          </w:p>
        </w:tc>
      </w:tr>
      <w:tr w:rsidR="00657494" w:rsidRPr="00657494" w14:paraId="62E03C1F" w14:textId="77777777" w:rsidTr="00B97D60">
        <w:tc>
          <w:tcPr>
            <w:cnfStyle w:val="001000000000" w:firstRow="0" w:lastRow="0" w:firstColumn="1" w:lastColumn="0" w:oddVBand="0" w:evenVBand="0" w:oddHBand="0" w:evenHBand="0" w:firstRowFirstColumn="0" w:firstRowLastColumn="0" w:lastRowFirstColumn="0" w:lastRowLastColumn="0"/>
            <w:tcW w:w="3899" w:type="pct"/>
            <w:hideMark/>
          </w:tcPr>
          <w:p w14:paraId="03A2B223"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3to 4</w:t>
            </w:r>
          </w:p>
        </w:tc>
        <w:tc>
          <w:tcPr>
            <w:tcW w:w="1101" w:type="pct"/>
            <w:hideMark/>
          </w:tcPr>
          <w:p w14:paraId="1398AAE1"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75 (16)</w:t>
            </w:r>
          </w:p>
        </w:tc>
      </w:tr>
      <w:tr w:rsidR="00657494" w:rsidRPr="00657494" w14:paraId="50886E06"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hideMark/>
          </w:tcPr>
          <w:p w14:paraId="4F6F6EEA"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School Going Children</w:t>
            </w:r>
          </w:p>
        </w:tc>
        <w:tc>
          <w:tcPr>
            <w:tcW w:w="1101" w:type="pct"/>
            <w:hideMark/>
          </w:tcPr>
          <w:p w14:paraId="00FEF84E"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57494" w:rsidRPr="00657494" w14:paraId="78E04D90" w14:textId="77777777" w:rsidTr="00B97D60">
        <w:tc>
          <w:tcPr>
            <w:cnfStyle w:val="001000000000" w:firstRow="0" w:lastRow="0" w:firstColumn="1" w:lastColumn="0" w:oddVBand="0" w:evenVBand="0" w:oddHBand="0" w:evenHBand="0" w:firstRowFirstColumn="0" w:firstRowLastColumn="0" w:lastRowFirstColumn="0" w:lastRowLastColumn="0"/>
            <w:tcW w:w="3899" w:type="pct"/>
            <w:hideMark/>
          </w:tcPr>
          <w:p w14:paraId="1CF1C409"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1 to 2</w:t>
            </w:r>
          </w:p>
        </w:tc>
        <w:tc>
          <w:tcPr>
            <w:tcW w:w="1101" w:type="pct"/>
            <w:hideMark/>
          </w:tcPr>
          <w:p w14:paraId="01FA42C6"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463 (96)</w:t>
            </w:r>
          </w:p>
        </w:tc>
      </w:tr>
      <w:tr w:rsidR="00657494" w:rsidRPr="00657494" w14:paraId="037C12C4"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hideMark/>
          </w:tcPr>
          <w:p w14:paraId="500C90E3"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3to 4</w:t>
            </w:r>
          </w:p>
        </w:tc>
        <w:tc>
          <w:tcPr>
            <w:tcW w:w="1101" w:type="pct"/>
            <w:hideMark/>
          </w:tcPr>
          <w:p w14:paraId="0D1F43E3"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17 (4)</w:t>
            </w:r>
          </w:p>
        </w:tc>
      </w:tr>
      <w:tr w:rsidR="00657494" w:rsidRPr="00657494" w14:paraId="181CC8A7" w14:textId="77777777" w:rsidTr="00B97D60">
        <w:tc>
          <w:tcPr>
            <w:cnfStyle w:val="001000000000" w:firstRow="0" w:lastRow="0" w:firstColumn="1" w:lastColumn="0" w:oddVBand="0" w:evenVBand="0" w:oddHBand="0" w:evenHBand="0" w:firstRowFirstColumn="0" w:firstRowLastColumn="0" w:lastRowFirstColumn="0" w:lastRowLastColumn="0"/>
            <w:tcW w:w="3899" w:type="pct"/>
            <w:hideMark/>
          </w:tcPr>
          <w:p w14:paraId="49E89EA0"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Under 5 years Children</w:t>
            </w:r>
          </w:p>
        </w:tc>
        <w:tc>
          <w:tcPr>
            <w:tcW w:w="1101" w:type="pct"/>
            <w:hideMark/>
          </w:tcPr>
          <w:p w14:paraId="7C1A4D84"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135 (28)</w:t>
            </w:r>
          </w:p>
        </w:tc>
      </w:tr>
      <w:tr w:rsidR="00657494" w:rsidRPr="00657494" w14:paraId="11B1FF8D"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hideMark/>
          </w:tcPr>
          <w:p w14:paraId="234A6059"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sz w:val="20"/>
                <w:szCs w:val="20"/>
              </w:rPr>
              <w:t>House</w:t>
            </w:r>
          </w:p>
        </w:tc>
        <w:tc>
          <w:tcPr>
            <w:tcW w:w="1101" w:type="pct"/>
            <w:hideMark/>
          </w:tcPr>
          <w:p w14:paraId="775EFA37"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57494" w:rsidRPr="00657494" w14:paraId="68222164" w14:textId="77777777" w:rsidTr="00B97D60">
        <w:tc>
          <w:tcPr>
            <w:cnfStyle w:val="001000000000" w:firstRow="0" w:lastRow="0" w:firstColumn="1" w:lastColumn="0" w:oddVBand="0" w:evenVBand="0" w:oddHBand="0" w:evenHBand="0" w:firstRowFirstColumn="0" w:firstRowLastColumn="0" w:lastRowFirstColumn="0" w:lastRowLastColumn="0"/>
            <w:tcW w:w="3899" w:type="pct"/>
            <w:hideMark/>
          </w:tcPr>
          <w:p w14:paraId="74A58987"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Rented</w:t>
            </w:r>
          </w:p>
        </w:tc>
        <w:tc>
          <w:tcPr>
            <w:tcW w:w="1101" w:type="pct"/>
            <w:hideMark/>
          </w:tcPr>
          <w:p w14:paraId="0D9A00EC"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216(45)</w:t>
            </w:r>
          </w:p>
        </w:tc>
      </w:tr>
      <w:tr w:rsidR="00657494" w:rsidRPr="00657494" w14:paraId="7C2F6D73"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hideMark/>
          </w:tcPr>
          <w:p w14:paraId="0067FA5C"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Owned</w:t>
            </w:r>
          </w:p>
        </w:tc>
        <w:tc>
          <w:tcPr>
            <w:tcW w:w="1101" w:type="pct"/>
            <w:hideMark/>
          </w:tcPr>
          <w:p w14:paraId="2FFC46A8"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264(55)</w:t>
            </w:r>
          </w:p>
        </w:tc>
      </w:tr>
      <w:tr w:rsidR="00657494" w:rsidRPr="00657494" w14:paraId="0C8502C3"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4286DBE0"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Type of House</w:t>
            </w:r>
          </w:p>
        </w:tc>
        <w:tc>
          <w:tcPr>
            <w:tcW w:w="1101" w:type="pct"/>
          </w:tcPr>
          <w:p w14:paraId="4AADE708"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657494" w14:paraId="01925824"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65C7B90C"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i/>
                <w:iCs/>
                <w:sz w:val="20"/>
                <w:szCs w:val="20"/>
              </w:rPr>
              <w:t xml:space="preserve">Kaccha </w:t>
            </w:r>
          </w:p>
        </w:tc>
        <w:tc>
          <w:tcPr>
            <w:tcW w:w="1101" w:type="pct"/>
          </w:tcPr>
          <w:p w14:paraId="3A12E2C4"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230(48)</w:t>
            </w:r>
          </w:p>
        </w:tc>
      </w:tr>
      <w:tr w:rsidR="00657494" w:rsidRPr="00657494" w14:paraId="053FCC12"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664C15DF" w14:textId="77777777" w:rsidR="00552FED" w:rsidRPr="00657494" w:rsidRDefault="00552FED" w:rsidP="003C310D">
            <w:pPr>
              <w:widowControl w:val="0"/>
              <w:rPr>
                <w:rFonts w:ascii="Arial" w:hAnsi="Arial" w:cs="Arial"/>
                <w:b w:val="0"/>
                <w:bCs w:val="0"/>
                <w:i/>
                <w:iCs/>
                <w:sz w:val="20"/>
                <w:szCs w:val="20"/>
              </w:rPr>
            </w:pPr>
            <w:r w:rsidRPr="00657494">
              <w:rPr>
                <w:rFonts w:ascii="Arial" w:hAnsi="Arial" w:cs="Arial"/>
                <w:b w:val="0"/>
                <w:bCs w:val="0"/>
                <w:i/>
                <w:iCs/>
                <w:sz w:val="20"/>
                <w:szCs w:val="20"/>
              </w:rPr>
              <w:t>Pakka</w:t>
            </w:r>
          </w:p>
        </w:tc>
        <w:tc>
          <w:tcPr>
            <w:tcW w:w="1101" w:type="pct"/>
          </w:tcPr>
          <w:p w14:paraId="0FF00014"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250(52)</w:t>
            </w:r>
          </w:p>
        </w:tc>
      </w:tr>
      <w:tr w:rsidR="00657494" w:rsidRPr="00657494" w14:paraId="496C0DEC"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7B8488FB" w14:textId="77777777" w:rsidR="00552FED" w:rsidRPr="00657494" w:rsidRDefault="00552FED" w:rsidP="003C310D">
            <w:pPr>
              <w:widowControl w:val="0"/>
              <w:rPr>
                <w:rFonts w:ascii="Arial" w:hAnsi="Arial" w:cs="Arial"/>
                <w:i/>
                <w:iCs/>
                <w:sz w:val="20"/>
                <w:szCs w:val="20"/>
              </w:rPr>
            </w:pPr>
            <w:r w:rsidRPr="00657494">
              <w:rPr>
                <w:rFonts w:ascii="Arial" w:hAnsi="Arial" w:cs="Arial"/>
                <w:sz w:val="20"/>
                <w:szCs w:val="20"/>
              </w:rPr>
              <w:t>Public Distribution system (PDS)</w:t>
            </w:r>
          </w:p>
        </w:tc>
        <w:tc>
          <w:tcPr>
            <w:tcW w:w="1101" w:type="pct"/>
          </w:tcPr>
          <w:p w14:paraId="2687F919"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266(55)</w:t>
            </w:r>
          </w:p>
        </w:tc>
      </w:tr>
      <w:tr w:rsidR="00657494" w:rsidRPr="00657494" w14:paraId="39ADE136"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515EE868"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sz w:val="20"/>
                <w:szCs w:val="20"/>
              </w:rPr>
              <w:t>Educational status of females</w:t>
            </w:r>
          </w:p>
        </w:tc>
        <w:tc>
          <w:tcPr>
            <w:tcW w:w="1101" w:type="pct"/>
          </w:tcPr>
          <w:p w14:paraId="4106B72C"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657494" w14:paraId="6E4C244A"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5EA5A05E"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UG/PG</w:t>
            </w:r>
          </w:p>
        </w:tc>
        <w:tc>
          <w:tcPr>
            <w:tcW w:w="1101" w:type="pct"/>
          </w:tcPr>
          <w:p w14:paraId="1306287E"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4(1)</w:t>
            </w:r>
          </w:p>
        </w:tc>
      </w:tr>
      <w:tr w:rsidR="00657494" w:rsidRPr="00657494" w14:paraId="464940FC"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7A1925C3"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Intermediate</w:t>
            </w:r>
          </w:p>
        </w:tc>
        <w:tc>
          <w:tcPr>
            <w:tcW w:w="1101" w:type="pct"/>
          </w:tcPr>
          <w:p w14:paraId="31CAA5D9"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25(5)</w:t>
            </w:r>
          </w:p>
        </w:tc>
      </w:tr>
      <w:tr w:rsidR="00657494" w:rsidRPr="00657494" w14:paraId="3030C239"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034EE482"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High school</w:t>
            </w:r>
          </w:p>
        </w:tc>
        <w:tc>
          <w:tcPr>
            <w:tcW w:w="1101" w:type="pct"/>
          </w:tcPr>
          <w:p w14:paraId="04A1045B"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33(7)</w:t>
            </w:r>
          </w:p>
        </w:tc>
      </w:tr>
      <w:tr w:rsidR="00657494" w:rsidRPr="00657494" w14:paraId="02D8FCEB"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5997C0CA"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Middle school</w:t>
            </w:r>
          </w:p>
        </w:tc>
        <w:tc>
          <w:tcPr>
            <w:tcW w:w="1101" w:type="pct"/>
          </w:tcPr>
          <w:p w14:paraId="2DCBE9E7"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106(22)</w:t>
            </w:r>
          </w:p>
        </w:tc>
      </w:tr>
      <w:tr w:rsidR="00657494" w:rsidRPr="00657494" w14:paraId="55174C37"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596B671C"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Primary school</w:t>
            </w:r>
          </w:p>
        </w:tc>
        <w:tc>
          <w:tcPr>
            <w:tcW w:w="1101" w:type="pct"/>
          </w:tcPr>
          <w:p w14:paraId="085F8FAB"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129(27)</w:t>
            </w:r>
          </w:p>
        </w:tc>
      </w:tr>
      <w:tr w:rsidR="00657494" w:rsidRPr="00657494" w14:paraId="023FA3CD"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79D3C38D"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Illiterate</w:t>
            </w:r>
          </w:p>
        </w:tc>
        <w:tc>
          <w:tcPr>
            <w:tcW w:w="1101" w:type="pct"/>
          </w:tcPr>
          <w:p w14:paraId="4C01F5CD"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183(38)</w:t>
            </w:r>
          </w:p>
        </w:tc>
      </w:tr>
      <w:tr w:rsidR="00657494" w:rsidRPr="00657494" w14:paraId="0D069FC7"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5E7B9948"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Occupation of females</w:t>
            </w:r>
          </w:p>
        </w:tc>
        <w:tc>
          <w:tcPr>
            <w:tcW w:w="1101" w:type="pct"/>
          </w:tcPr>
          <w:p w14:paraId="46B446A2"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57494" w:rsidRPr="00657494" w14:paraId="0EA2BB4B"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522C507C"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Employed</w:t>
            </w:r>
          </w:p>
        </w:tc>
        <w:tc>
          <w:tcPr>
            <w:tcW w:w="1101" w:type="pct"/>
          </w:tcPr>
          <w:p w14:paraId="091891EC"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240(50)</w:t>
            </w:r>
          </w:p>
        </w:tc>
      </w:tr>
      <w:tr w:rsidR="00657494" w:rsidRPr="00657494" w14:paraId="11D6EAC0"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13F7D456"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Unemployed</w:t>
            </w:r>
          </w:p>
        </w:tc>
        <w:tc>
          <w:tcPr>
            <w:tcW w:w="1101" w:type="pct"/>
          </w:tcPr>
          <w:p w14:paraId="2599A18A"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240(50)</w:t>
            </w:r>
          </w:p>
        </w:tc>
      </w:tr>
      <w:tr w:rsidR="00657494" w:rsidRPr="00657494" w14:paraId="6E283591"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7CF88364"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 xml:space="preserve">Educational status of males </w:t>
            </w:r>
            <w:r w:rsidRPr="00657494">
              <w:rPr>
                <w:rFonts w:ascii="Arial" w:hAnsi="Arial" w:cs="Arial"/>
                <w:sz w:val="20"/>
                <w:szCs w:val="20"/>
                <w:vertAlign w:val="superscript"/>
              </w:rPr>
              <w:t>#</w:t>
            </w:r>
          </w:p>
        </w:tc>
        <w:tc>
          <w:tcPr>
            <w:tcW w:w="1101" w:type="pct"/>
          </w:tcPr>
          <w:p w14:paraId="64D583A5"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657494" w14:paraId="5C2D2E72"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179BF9B5"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 xml:space="preserve">Graduate </w:t>
            </w:r>
          </w:p>
        </w:tc>
        <w:tc>
          <w:tcPr>
            <w:tcW w:w="1101" w:type="pct"/>
          </w:tcPr>
          <w:p w14:paraId="55C75C4F"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28(6)</w:t>
            </w:r>
          </w:p>
        </w:tc>
      </w:tr>
      <w:tr w:rsidR="00657494" w:rsidRPr="00657494" w14:paraId="73577AC1"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4C5BACE5"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Intermediate or Diploma</w:t>
            </w:r>
          </w:p>
        </w:tc>
        <w:tc>
          <w:tcPr>
            <w:tcW w:w="1101" w:type="pct"/>
          </w:tcPr>
          <w:p w14:paraId="7404B317"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73(15)</w:t>
            </w:r>
          </w:p>
        </w:tc>
      </w:tr>
      <w:tr w:rsidR="00657494" w:rsidRPr="00657494" w14:paraId="75C5A078"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7E0D32A0"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High School</w:t>
            </w:r>
          </w:p>
        </w:tc>
        <w:tc>
          <w:tcPr>
            <w:tcW w:w="1101" w:type="pct"/>
          </w:tcPr>
          <w:p w14:paraId="5B5C0F59"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131(27)</w:t>
            </w:r>
          </w:p>
        </w:tc>
      </w:tr>
      <w:tr w:rsidR="00657494" w:rsidRPr="00657494" w14:paraId="211243E7"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39AA2550"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 xml:space="preserve">Middle School </w:t>
            </w:r>
          </w:p>
        </w:tc>
        <w:tc>
          <w:tcPr>
            <w:tcW w:w="1101" w:type="pct"/>
          </w:tcPr>
          <w:p w14:paraId="4F664282"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114(24)</w:t>
            </w:r>
          </w:p>
        </w:tc>
      </w:tr>
      <w:tr w:rsidR="00657494" w:rsidRPr="00657494" w14:paraId="54E660B8"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54C3C41E"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Primary school</w:t>
            </w:r>
          </w:p>
        </w:tc>
        <w:tc>
          <w:tcPr>
            <w:tcW w:w="1101" w:type="pct"/>
          </w:tcPr>
          <w:p w14:paraId="75478C82"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61(13)</w:t>
            </w:r>
          </w:p>
        </w:tc>
      </w:tr>
      <w:tr w:rsidR="00657494" w:rsidRPr="00657494" w14:paraId="31E223C9"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251958AC"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Illiterate</w:t>
            </w:r>
          </w:p>
        </w:tc>
        <w:tc>
          <w:tcPr>
            <w:tcW w:w="1101" w:type="pct"/>
          </w:tcPr>
          <w:p w14:paraId="586B928E"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73(15)</w:t>
            </w:r>
          </w:p>
        </w:tc>
      </w:tr>
      <w:tr w:rsidR="00657494" w:rsidRPr="00657494" w14:paraId="17F4480D"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4B839376"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 xml:space="preserve">Occupation of males </w:t>
            </w:r>
            <w:r w:rsidRPr="00657494">
              <w:rPr>
                <w:rFonts w:ascii="Arial" w:hAnsi="Arial" w:cs="Arial"/>
                <w:sz w:val="20"/>
                <w:szCs w:val="20"/>
                <w:vertAlign w:val="superscript"/>
              </w:rPr>
              <w:t>#</w:t>
            </w:r>
          </w:p>
        </w:tc>
        <w:tc>
          <w:tcPr>
            <w:tcW w:w="1101" w:type="pct"/>
          </w:tcPr>
          <w:p w14:paraId="11BCED9D"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57494" w:rsidRPr="00657494" w14:paraId="2F8E4623"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117CCE0D"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Unemployed</w:t>
            </w:r>
          </w:p>
        </w:tc>
        <w:tc>
          <w:tcPr>
            <w:tcW w:w="1101" w:type="pct"/>
          </w:tcPr>
          <w:p w14:paraId="7BF98C74"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8(2)</w:t>
            </w:r>
          </w:p>
        </w:tc>
      </w:tr>
      <w:tr w:rsidR="00657494" w:rsidRPr="00657494" w14:paraId="2C78324D"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00257A45"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Elementary occupation</w:t>
            </w:r>
          </w:p>
        </w:tc>
        <w:tc>
          <w:tcPr>
            <w:tcW w:w="1101" w:type="pct"/>
          </w:tcPr>
          <w:p w14:paraId="38D05C78"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110(23)</w:t>
            </w:r>
          </w:p>
        </w:tc>
      </w:tr>
      <w:tr w:rsidR="00657494" w:rsidRPr="00657494" w14:paraId="64BA5CD1"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1A2E7982"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Machine operators</w:t>
            </w:r>
          </w:p>
        </w:tc>
        <w:tc>
          <w:tcPr>
            <w:tcW w:w="1101" w:type="pct"/>
          </w:tcPr>
          <w:p w14:paraId="03F83949"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116(24)</w:t>
            </w:r>
          </w:p>
        </w:tc>
      </w:tr>
      <w:tr w:rsidR="00657494" w:rsidRPr="00657494" w14:paraId="59B92AEC"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5C8799B6"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Craft workers</w:t>
            </w:r>
          </w:p>
        </w:tc>
        <w:tc>
          <w:tcPr>
            <w:tcW w:w="1101" w:type="pct"/>
          </w:tcPr>
          <w:p w14:paraId="5920C883"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129(27)</w:t>
            </w:r>
          </w:p>
        </w:tc>
      </w:tr>
      <w:tr w:rsidR="00657494" w:rsidRPr="00657494" w14:paraId="5FF23106"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2FB077B4"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Skilled agricultural workers</w:t>
            </w:r>
          </w:p>
        </w:tc>
        <w:tc>
          <w:tcPr>
            <w:tcW w:w="1101" w:type="pct"/>
          </w:tcPr>
          <w:p w14:paraId="1FECF14F"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49(10)</w:t>
            </w:r>
          </w:p>
        </w:tc>
      </w:tr>
      <w:tr w:rsidR="00657494" w:rsidRPr="00657494" w14:paraId="7FF1ED6E"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694F9E66"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Skilled &amp; shop workers</w:t>
            </w:r>
          </w:p>
        </w:tc>
        <w:tc>
          <w:tcPr>
            <w:tcW w:w="1101" w:type="pct"/>
          </w:tcPr>
          <w:p w14:paraId="2E7CAC7C"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41(9)</w:t>
            </w:r>
          </w:p>
        </w:tc>
      </w:tr>
      <w:tr w:rsidR="00657494" w:rsidRPr="00657494" w14:paraId="02A3D102"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7F2E93BC"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Clerk</w:t>
            </w:r>
          </w:p>
        </w:tc>
        <w:tc>
          <w:tcPr>
            <w:tcW w:w="1101" w:type="pct"/>
          </w:tcPr>
          <w:p w14:paraId="38E6A063"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17(4)</w:t>
            </w:r>
          </w:p>
        </w:tc>
      </w:tr>
      <w:tr w:rsidR="00657494" w:rsidRPr="00657494" w14:paraId="014854E0"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6195E170"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Semi professional</w:t>
            </w:r>
          </w:p>
        </w:tc>
        <w:tc>
          <w:tcPr>
            <w:tcW w:w="1101" w:type="pct"/>
          </w:tcPr>
          <w:p w14:paraId="4DF669DE"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10(2)</w:t>
            </w:r>
          </w:p>
        </w:tc>
      </w:tr>
      <w:tr w:rsidR="00657494" w:rsidRPr="00657494" w14:paraId="4A7FEF8C"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4EECC614"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Monthly Income of Family in (Rs</w:t>
            </w:r>
            <w:proofErr w:type="gramStart"/>
            <w:r w:rsidRPr="00657494">
              <w:rPr>
                <w:rFonts w:ascii="Arial" w:hAnsi="Arial" w:cs="Arial"/>
                <w:sz w:val="20"/>
                <w:szCs w:val="20"/>
              </w:rPr>
              <w:t>.)</w:t>
            </w:r>
            <w:r w:rsidRPr="00657494">
              <w:rPr>
                <w:rFonts w:ascii="Arial" w:hAnsi="Arial" w:cs="Arial"/>
                <w:sz w:val="20"/>
                <w:szCs w:val="20"/>
                <w:vertAlign w:val="superscript"/>
              </w:rPr>
              <w:t>#</w:t>
            </w:r>
            <w:proofErr w:type="gramEnd"/>
          </w:p>
        </w:tc>
        <w:tc>
          <w:tcPr>
            <w:tcW w:w="1101" w:type="pct"/>
          </w:tcPr>
          <w:p w14:paraId="6C77C9A7"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657494" w14:paraId="2058AC34"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2915ACA5"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 xml:space="preserve">39,033 to 78,062 </w:t>
            </w:r>
          </w:p>
        </w:tc>
        <w:tc>
          <w:tcPr>
            <w:tcW w:w="1101" w:type="pct"/>
          </w:tcPr>
          <w:p w14:paraId="3F8D072A"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1</w:t>
            </w:r>
          </w:p>
        </w:tc>
      </w:tr>
      <w:tr w:rsidR="00657494" w:rsidRPr="00657494" w14:paraId="6696E98B"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04D3077C"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29,200 to 39,032</w:t>
            </w:r>
          </w:p>
        </w:tc>
        <w:tc>
          <w:tcPr>
            <w:tcW w:w="1101" w:type="pct"/>
          </w:tcPr>
          <w:p w14:paraId="2ED2C331"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17(4)</w:t>
            </w:r>
          </w:p>
        </w:tc>
      </w:tr>
      <w:tr w:rsidR="00657494" w:rsidRPr="00657494" w14:paraId="4C5682A8"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468A62EC"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19,516 to 29,199</w:t>
            </w:r>
          </w:p>
        </w:tc>
        <w:tc>
          <w:tcPr>
            <w:tcW w:w="1101" w:type="pct"/>
          </w:tcPr>
          <w:p w14:paraId="4601C104"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98(20)</w:t>
            </w:r>
          </w:p>
        </w:tc>
      </w:tr>
      <w:tr w:rsidR="00657494" w:rsidRPr="00657494" w14:paraId="0E28A02A"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2DDF3675"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11,708 to 19,515</w:t>
            </w:r>
          </w:p>
        </w:tc>
        <w:tc>
          <w:tcPr>
            <w:tcW w:w="1101" w:type="pct"/>
          </w:tcPr>
          <w:p w14:paraId="6738EEA8"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112(23)</w:t>
            </w:r>
          </w:p>
        </w:tc>
      </w:tr>
      <w:tr w:rsidR="00657494" w:rsidRPr="00657494" w14:paraId="2FBA7376" w14:textId="77777777" w:rsidTr="00B97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9" w:type="pct"/>
          </w:tcPr>
          <w:p w14:paraId="47952BC5"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3,908 to 11,707</w:t>
            </w:r>
          </w:p>
        </w:tc>
        <w:tc>
          <w:tcPr>
            <w:tcW w:w="1101" w:type="pct"/>
          </w:tcPr>
          <w:p w14:paraId="40BD0D77"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225(47)</w:t>
            </w:r>
          </w:p>
        </w:tc>
      </w:tr>
      <w:tr w:rsidR="00657494" w:rsidRPr="00657494" w14:paraId="7A44F2C5" w14:textId="77777777" w:rsidTr="00B97D60">
        <w:tc>
          <w:tcPr>
            <w:cnfStyle w:val="001000000000" w:firstRow="0" w:lastRow="0" w:firstColumn="1" w:lastColumn="0" w:oddVBand="0" w:evenVBand="0" w:oddHBand="0" w:evenHBand="0" w:firstRowFirstColumn="0" w:firstRowLastColumn="0" w:lastRowFirstColumn="0" w:lastRowLastColumn="0"/>
            <w:tcW w:w="3899" w:type="pct"/>
          </w:tcPr>
          <w:p w14:paraId="1EEC388E"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&lt;=3907</w:t>
            </w:r>
          </w:p>
        </w:tc>
        <w:tc>
          <w:tcPr>
            <w:tcW w:w="1101" w:type="pct"/>
          </w:tcPr>
          <w:p w14:paraId="67426C63"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27(6)</w:t>
            </w:r>
          </w:p>
        </w:tc>
      </w:tr>
    </w:tbl>
    <w:p w14:paraId="4222637B" w14:textId="77777777" w:rsidR="00552FED" w:rsidRPr="00657494" w:rsidRDefault="00552FED" w:rsidP="003C310D">
      <w:pPr>
        <w:widowControl w:val="0"/>
        <w:spacing w:after="0" w:line="240" w:lineRule="auto"/>
        <w:rPr>
          <w:rFonts w:ascii="Arial" w:hAnsi="Arial" w:cs="Arial"/>
          <w:sz w:val="18"/>
          <w:szCs w:val="18"/>
        </w:rPr>
      </w:pPr>
      <w:r w:rsidRPr="00657494">
        <w:rPr>
          <w:rFonts w:ascii="Arial" w:hAnsi="Arial" w:cs="Arial"/>
          <w:sz w:val="18"/>
          <w:szCs w:val="18"/>
          <w:vertAlign w:val="superscript"/>
        </w:rPr>
        <w:t>#</w:t>
      </w:r>
      <w:r w:rsidRPr="00657494">
        <w:rPr>
          <w:rFonts w:ascii="Arial" w:hAnsi="Arial" w:cs="Arial"/>
          <w:sz w:val="18"/>
          <w:szCs w:val="18"/>
        </w:rPr>
        <w:t>Modified Kuppuswamy’s socioeconomic status scale (2019)</w:t>
      </w:r>
    </w:p>
    <w:p w14:paraId="3C4F3F86" w14:textId="77777777" w:rsidR="00552FED" w:rsidRPr="00657494" w:rsidRDefault="00552FED" w:rsidP="003C310D">
      <w:pPr>
        <w:widowControl w:val="0"/>
        <w:spacing w:after="0" w:line="240" w:lineRule="auto"/>
        <w:rPr>
          <w:rFonts w:ascii="Arial" w:hAnsi="Arial" w:cs="Arial"/>
          <w:sz w:val="18"/>
          <w:szCs w:val="18"/>
        </w:rPr>
      </w:pPr>
      <w:r w:rsidRPr="00657494">
        <w:rPr>
          <w:rFonts w:ascii="Arial" w:hAnsi="Arial" w:cs="Arial"/>
          <w:sz w:val="18"/>
          <w:szCs w:val="18"/>
        </w:rPr>
        <w:t xml:space="preserve">Data in parenthesis expressed as percentage </w:t>
      </w:r>
    </w:p>
    <w:p w14:paraId="4744C95A" w14:textId="77777777" w:rsidR="00552FED" w:rsidRPr="00657494" w:rsidRDefault="00552FED" w:rsidP="003C310D">
      <w:pPr>
        <w:pStyle w:val="ListParagraph"/>
        <w:widowControl w:val="0"/>
        <w:numPr>
          <w:ilvl w:val="0"/>
          <w:numId w:val="40"/>
        </w:numPr>
        <w:spacing w:before="240" w:after="0" w:line="240" w:lineRule="auto"/>
        <w:rPr>
          <w:rFonts w:ascii="Arial" w:hAnsi="Arial" w:cs="Arial"/>
          <w:b/>
        </w:rPr>
      </w:pPr>
      <w:r w:rsidRPr="00657494">
        <w:rPr>
          <w:rFonts w:ascii="Arial" w:eastAsia="StoneSerifStd-Medium" w:hAnsi="Arial" w:cs="Arial"/>
          <w:b/>
        </w:rPr>
        <w:t>Socio-economic profile</w:t>
      </w:r>
    </w:p>
    <w:p w14:paraId="34ED5B16" w14:textId="60F35EB0" w:rsidR="00552FED" w:rsidRPr="00657494" w:rsidRDefault="00552FED" w:rsidP="003C310D">
      <w:pPr>
        <w:widowControl w:val="0"/>
        <w:spacing w:after="0" w:line="240" w:lineRule="auto"/>
        <w:jc w:val="both"/>
        <w:rPr>
          <w:rFonts w:ascii="Arial" w:eastAsia="Times New Roman" w:hAnsi="Arial" w:cs="Arial"/>
          <w:sz w:val="20"/>
          <w:szCs w:val="20"/>
          <w:lang w:eastAsia="en-IN"/>
        </w:rPr>
      </w:pPr>
      <w:r w:rsidRPr="00657494">
        <w:rPr>
          <w:rFonts w:ascii="Arial" w:eastAsia="Times New Roman" w:hAnsi="Arial" w:cs="Arial"/>
          <w:sz w:val="20"/>
          <w:szCs w:val="20"/>
          <w:lang w:eastAsia="en-IN"/>
        </w:rPr>
        <w:t xml:space="preserve">Socio-economic class of the families was determined by using the modified </w:t>
      </w:r>
      <w:r w:rsidRPr="00657494">
        <w:rPr>
          <w:rFonts w:ascii="Arial" w:eastAsia="Times New Roman" w:hAnsi="Arial" w:cs="Arial"/>
          <w:sz w:val="20"/>
          <w:szCs w:val="20"/>
          <w:shd w:val="clear" w:color="auto" w:fill="FFFFFF" w:themeFill="background1"/>
          <w:lang w:eastAsia="en-IN"/>
        </w:rPr>
        <w:t>Kuppuswamy’s socioeconomic status scale (Saleem</w:t>
      </w:r>
      <w:r w:rsidR="00045D83" w:rsidRPr="00657494">
        <w:rPr>
          <w:rFonts w:ascii="Arial" w:eastAsia="Times New Roman" w:hAnsi="Arial" w:cs="Arial"/>
          <w:sz w:val="20"/>
          <w:szCs w:val="20"/>
          <w:shd w:val="clear" w:color="auto" w:fill="FFFFFF" w:themeFill="background1"/>
          <w:lang w:eastAsia="en-IN"/>
        </w:rPr>
        <w:t>,</w:t>
      </w:r>
      <w:r w:rsidRPr="00657494">
        <w:rPr>
          <w:rFonts w:ascii="Arial" w:eastAsia="Times New Roman" w:hAnsi="Arial" w:cs="Arial"/>
          <w:sz w:val="20"/>
          <w:szCs w:val="20"/>
          <w:shd w:val="clear" w:color="auto" w:fill="FFFFFF" w:themeFill="background1"/>
          <w:lang w:eastAsia="en-IN"/>
        </w:rPr>
        <w:t xml:space="preserve"> 2019</w:t>
      </w:r>
      <w:r w:rsidRPr="00657494">
        <w:rPr>
          <w:rFonts w:ascii="Arial" w:eastAsia="Times New Roman" w:hAnsi="Arial" w:cs="Arial"/>
          <w:sz w:val="20"/>
          <w:szCs w:val="20"/>
          <w:lang w:eastAsia="en-IN"/>
        </w:rPr>
        <w:t xml:space="preserve">). Three parameters (occupational and educational status of the head of family and monthly income of the family) were used to assess the socio-economic status. </w:t>
      </w:r>
      <w:bookmarkStart w:id="9" w:name="_Hlk89893265"/>
      <w:r w:rsidRPr="00657494">
        <w:rPr>
          <w:rFonts w:ascii="Arial" w:eastAsia="Times New Roman" w:hAnsi="Arial" w:cs="Arial"/>
          <w:sz w:val="20"/>
          <w:szCs w:val="20"/>
          <w:lang w:eastAsia="en-IN"/>
        </w:rPr>
        <w:lastRenderedPageBreak/>
        <w:t>Based on the assessment done (Table 3), it was found that majority of the families (61%) in Punjab belonged to the upper lower class</w:t>
      </w:r>
      <w:bookmarkEnd w:id="9"/>
      <w:r w:rsidRPr="00657494">
        <w:rPr>
          <w:rFonts w:ascii="Arial" w:eastAsia="Times New Roman" w:hAnsi="Arial" w:cs="Arial"/>
          <w:sz w:val="20"/>
          <w:szCs w:val="20"/>
          <w:lang w:eastAsia="en-IN"/>
        </w:rPr>
        <w:t xml:space="preserve"> followed by the lower middle class (28%) and upper middle class (7%). A very few families belonged to the lower class (4%) and none of the families were in the upper class.</w:t>
      </w:r>
    </w:p>
    <w:p w14:paraId="65688551" w14:textId="77777777" w:rsidR="00A92EB9" w:rsidRPr="00657494" w:rsidRDefault="00A92EB9" w:rsidP="003C310D">
      <w:pPr>
        <w:widowControl w:val="0"/>
        <w:spacing w:after="0" w:line="240" w:lineRule="auto"/>
        <w:jc w:val="both"/>
        <w:rPr>
          <w:rFonts w:ascii="Arial" w:eastAsia="Times New Roman" w:hAnsi="Arial" w:cs="Arial"/>
          <w:sz w:val="20"/>
          <w:szCs w:val="20"/>
          <w:lang w:eastAsia="en-IN"/>
        </w:rPr>
      </w:pPr>
    </w:p>
    <w:p w14:paraId="10CC2938" w14:textId="77777777" w:rsidR="00552FED" w:rsidRPr="00657494" w:rsidRDefault="00552FED" w:rsidP="003C310D">
      <w:pPr>
        <w:widowControl w:val="0"/>
        <w:spacing w:after="0" w:line="240" w:lineRule="auto"/>
        <w:jc w:val="both"/>
        <w:rPr>
          <w:rFonts w:ascii="Arial" w:hAnsi="Arial" w:cs="Arial"/>
          <w:b/>
          <w:bCs/>
          <w:sz w:val="20"/>
          <w:szCs w:val="20"/>
        </w:rPr>
      </w:pPr>
      <w:r w:rsidRPr="00657494">
        <w:rPr>
          <w:rFonts w:ascii="Arial" w:hAnsi="Arial" w:cs="Arial"/>
          <w:b/>
          <w:bCs/>
          <w:sz w:val="20"/>
          <w:szCs w:val="20"/>
        </w:rPr>
        <w:t>Table 3. Socio-economic class of the families in Punjab</w:t>
      </w:r>
    </w:p>
    <w:p w14:paraId="2FA67999" w14:textId="77777777" w:rsidR="00A92EB9" w:rsidRPr="00657494" w:rsidRDefault="00A92EB9" w:rsidP="003C310D">
      <w:pPr>
        <w:widowControl w:val="0"/>
        <w:spacing w:after="0" w:line="240" w:lineRule="auto"/>
        <w:jc w:val="both"/>
        <w:rPr>
          <w:rFonts w:ascii="Arial" w:eastAsia="Times New Roman" w:hAnsi="Arial" w:cs="Arial"/>
          <w:sz w:val="20"/>
          <w:szCs w:val="20"/>
          <w:lang w:eastAsia="en-IN"/>
        </w:rPr>
      </w:pPr>
    </w:p>
    <w:tbl>
      <w:tblPr>
        <w:tblStyle w:val="PlainTable2"/>
        <w:tblW w:w="5000" w:type="pct"/>
        <w:tblLook w:val="04A0" w:firstRow="1" w:lastRow="0" w:firstColumn="1" w:lastColumn="0" w:noHBand="0" w:noVBand="1"/>
      </w:tblPr>
      <w:tblGrid>
        <w:gridCol w:w="4998"/>
        <w:gridCol w:w="4072"/>
      </w:tblGrid>
      <w:tr w:rsidR="00657494" w:rsidRPr="00657494" w14:paraId="3BCB1C55" w14:textId="77777777" w:rsidTr="003B2507">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755" w:type="pct"/>
          </w:tcPr>
          <w:p w14:paraId="0356151A"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Socio-Economic Class #</w:t>
            </w:r>
          </w:p>
        </w:tc>
        <w:tc>
          <w:tcPr>
            <w:tcW w:w="2245" w:type="pct"/>
          </w:tcPr>
          <w:p w14:paraId="18742C10" w14:textId="77777777" w:rsidR="00552FED" w:rsidRPr="00657494" w:rsidRDefault="00552FED" w:rsidP="003C310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Punjab (n=480)</w:t>
            </w:r>
          </w:p>
        </w:tc>
      </w:tr>
      <w:tr w:rsidR="00657494" w:rsidRPr="00657494" w14:paraId="63C9E92E" w14:textId="77777777" w:rsidTr="003B250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55" w:type="pct"/>
            <w:hideMark/>
          </w:tcPr>
          <w:p w14:paraId="7A0ABD65"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Upper Middle (II)</w:t>
            </w:r>
          </w:p>
        </w:tc>
        <w:tc>
          <w:tcPr>
            <w:tcW w:w="2245" w:type="pct"/>
            <w:hideMark/>
          </w:tcPr>
          <w:p w14:paraId="0910C7B4"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33 (7)</w:t>
            </w:r>
          </w:p>
        </w:tc>
      </w:tr>
      <w:tr w:rsidR="00657494" w:rsidRPr="00657494" w14:paraId="40511B32" w14:textId="77777777" w:rsidTr="003B2507">
        <w:trPr>
          <w:trHeight w:val="315"/>
        </w:trPr>
        <w:tc>
          <w:tcPr>
            <w:cnfStyle w:val="001000000000" w:firstRow="0" w:lastRow="0" w:firstColumn="1" w:lastColumn="0" w:oddVBand="0" w:evenVBand="0" w:oddHBand="0" w:evenHBand="0" w:firstRowFirstColumn="0" w:firstRowLastColumn="0" w:lastRowFirstColumn="0" w:lastRowLastColumn="0"/>
            <w:tcW w:w="2755" w:type="pct"/>
            <w:hideMark/>
          </w:tcPr>
          <w:p w14:paraId="54036AAB"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Lower Middle (III)</w:t>
            </w:r>
          </w:p>
        </w:tc>
        <w:tc>
          <w:tcPr>
            <w:tcW w:w="2245" w:type="pct"/>
            <w:hideMark/>
          </w:tcPr>
          <w:p w14:paraId="221FFD9C"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136 (28)</w:t>
            </w:r>
          </w:p>
        </w:tc>
      </w:tr>
      <w:tr w:rsidR="00657494" w:rsidRPr="00657494" w14:paraId="76637EA7" w14:textId="77777777" w:rsidTr="003B250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55" w:type="pct"/>
            <w:hideMark/>
          </w:tcPr>
          <w:p w14:paraId="028D189F"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Upper Lower (IV)</w:t>
            </w:r>
          </w:p>
        </w:tc>
        <w:tc>
          <w:tcPr>
            <w:tcW w:w="2245" w:type="pct"/>
            <w:hideMark/>
          </w:tcPr>
          <w:p w14:paraId="79F63BDD"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294 (61)</w:t>
            </w:r>
          </w:p>
        </w:tc>
      </w:tr>
      <w:tr w:rsidR="00657494" w:rsidRPr="00657494" w14:paraId="181D7B33" w14:textId="77777777" w:rsidTr="003B2507">
        <w:trPr>
          <w:trHeight w:val="315"/>
        </w:trPr>
        <w:tc>
          <w:tcPr>
            <w:cnfStyle w:val="001000000000" w:firstRow="0" w:lastRow="0" w:firstColumn="1" w:lastColumn="0" w:oddVBand="0" w:evenVBand="0" w:oddHBand="0" w:evenHBand="0" w:firstRowFirstColumn="0" w:firstRowLastColumn="0" w:lastRowFirstColumn="0" w:lastRowLastColumn="0"/>
            <w:tcW w:w="2755" w:type="pct"/>
            <w:hideMark/>
          </w:tcPr>
          <w:p w14:paraId="61FEB6B1"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Lower (V)</w:t>
            </w:r>
          </w:p>
        </w:tc>
        <w:tc>
          <w:tcPr>
            <w:tcW w:w="2245" w:type="pct"/>
            <w:hideMark/>
          </w:tcPr>
          <w:p w14:paraId="03B37F0B"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17 (4)</w:t>
            </w:r>
          </w:p>
        </w:tc>
      </w:tr>
    </w:tbl>
    <w:p w14:paraId="3E0C21D4" w14:textId="77777777" w:rsidR="00552FED" w:rsidRPr="00657494" w:rsidRDefault="00552FED" w:rsidP="003C310D">
      <w:pPr>
        <w:widowControl w:val="0"/>
        <w:spacing w:after="0" w:line="240" w:lineRule="auto"/>
        <w:rPr>
          <w:rFonts w:ascii="Arial" w:hAnsi="Arial" w:cs="Arial"/>
          <w:sz w:val="18"/>
          <w:szCs w:val="18"/>
        </w:rPr>
      </w:pPr>
      <w:r w:rsidRPr="00657494">
        <w:rPr>
          <w:rFonts w:ascii="Arial" w:hAnsi="Arial" w:cs="Arial"/>
          <w:sz w:val="18"/>
          <w:szCs w:val="18"/>
          <w:vertAlign w:val="superscript"/>
        </w:rPr>
        <w:t>#</w:t>
      </w:r>
      <w:r w:rsidRPr="00657494">
        <w:rPr>
          <w:rFonts w:ascii="Arial" w:hAnsi="Arial" w:cs="Arial"/>
          <w:sz w:val="18"/>
          <w:szCs w:val="18"/>
        </w:rPr>
        <w:t>Modified Kuppuswamy’s socioeconomic status scale (2019)</w:t>
      </w:r>
    </w:p>
    <w:p w14:paraId="727A94BC" w14:textId="77777777" w:rsidR="00552FED" w:rsidRPr="00657494" w:rsidRDefault="00552FED" w:rsidP="003C310D">
      <w:pPr>
        <w:widowControl w:val="0"/>
        <w:spacing w:after="0" w:line="240" w:lineRule="auto"/>
        <w:rPr>
          <w:rFonts w:ascii="Arial" w:hAnsi="Arial" w:cs="Arial"/>
          <w:sz w:val="18"/>
          <w:szCs w:val="18"/>
        </w:rPr>
      </w:pPr>
      <w:r w:rsidRPr="00657494">
        <w:rPr>
          <w:rFonts w:ascii="Arial" w:hAnsi="Arial" w:cs="Arial"/>
          <w:sz w:val="18"/>
          <w:szCs w:val="18"/>
        </w:rPr>
        <w:t>Data in parenthesis expressed as percentage</w:t>
      </w:r>
    </w:p>
    <w:p w14:paraId="63A8DE84" w14:textId="77777777" w:rsidR="00552FED" w:rsidRPr="00657494" w:rsidRDefault="00552FED" w:rsidP="003C310D">
      <w:pPr>
        <w:pStyle w:val="ListParagraph"/>
        <w:widowControl w:val="0"/>
        <w:numPr>
          <w:ilvl w:val="0"/>
          <w:numId w:val="40"/>
        </w:numPr>
        <w:spacing w:before="240" w:after="0" w:line="240" w:lineRule="auto"/>
        <w:rPr>
          <w:rFonts w:ascii="Arial" w:hAnsi="Arial" w:cs="Arial"/>
          <w:b/>
        </w:rPr>
      </w:pPr>
      <w:r w:rsidRPr="00657494">
        <w:rPr>
          <w:rFonts w:ascii="Arial" w:hAnsi="Arial" w:cs="Arial"/>
          <w:b/>
        </w:rPr>
        <w:t>Expenditure on food items, non-food items and intoxicants</w:t>
      </w:r>
    </w:p>
    <w:p w14:paraId="606D4F49" w14:textId="77777777" w:rsidR="00552FED" w:rsidRPr="00657494" w:rsidRDefault="00552FED" w:rsidP="003C310D">
      <w:pPr>
        <w:widowControl w:val="0"/>
        <w:spacing w:after="0" w:line="240" w:lineRule="auto"/>
        <w:jc w:val="both"/>
        <w:rPr>
          <w:rFonts w:ascii="Arial" w:hAnsi="Arial" w:cs="Arial"/>
          <w:b/>
          <w:sz w:val="20"/>
          <w:szCs w:val="20"/>
        </w:rPr>
      </w:pPr>
      <w:r w:rsidRPr="00657494">
        <w:rPr>
          <w:rFonts w:ascii="Arial" w:hAnsi="Arial" w:cs="Arial"/>
          <w:sz w:val="20"/>
          <w:szCs w:val="20"/>
        </w:rPr>
        <w:t>Average monthly expenditure and the portion of their monthly income spent on food items, non-food items and intoxicants on the basis of socio-economic class is presented in Table 4.</w:t>
      </w:r>
    </w:p>
    <w:p w14:paraId="5C877B7C" w14:textId="77777777" w:rsidR="00552FED" w:rsidRPr="00657494" w:rsidRDefault="00552FED" w:rsidP="003C310D">
      <w:pPr>
        <w:widowControl w:val="0"/>
        <w:spacing w:after="0" w:line="240" w:lineRule="auto"/>
        <w:jc w:val="both"/>
        <w:rPr>
          <w:rFonts w:ascii="Arial" w:hAnsi="Arial" w:cs="Arial"/>
          <w:sz w:val="20"/>
          <w:szCs w:val="20"/>
        </w:rPr>
      </w:pPr>
      <w:r w:rsidRPr="00657494">
        <w:rPr>
          <w:rFonts w:ascii="Arial" w:hAnsi="Arial" w:cs="Arial"/>
          <w:bCs/>
          <w:i/>
          <w:iCs/>
          <w:sz w:val="20"/>
          <w:szCs w:val="20"/>
        </w:rPr>
        <w:t>Upper middle class:</w:t>
      </w:r>
      <w:r w:rsidRPr="00657494">
        <w:rPr>
          <w:rFonts w:ascii="Arial" w:hAnsi="Arial" w:cs="Arial"/>
          <w:b/>
          <w:sz w:val="20"/>
          <w:szCs w:val="20"/>
        </w:rPr>
        <w:t xml:space="preserve"> </w:t>
      </w:r>
      <w:r w:rsidRPr="00657494">
        <w:rPr>
          <w:rFonts w:ascii="Arial" w:hAnsi="Arial" w:cs="Arial"/>
          <w:sz w:val="20"/>
          <w:szCs w:val="20"/>
        </w:rPr>
        <w:t>Families in upper middle class spent major portion of their income on non-food items (36%) followed by food items (30%) and 5 per cent on intoxicants.</w:t>
      </w:r>
    </w:p>
    <w:p w14:paraId="54992753" w14:textId="77777777" w:rsidR="00552FED" w:rsidRPr="00657494" w:rsidRDefault="00552FED" w:rsidP="003C310D">
      <w:pPr>
        <w:widowControl w:val="0"/>
        <w:spacing w:after="0" w:line="240" w:lineRule="auto"/>
        <w:jc w:val="both"/>
        <w:rPr>
          <w:rFonts w:ascii="Arial" w:hAnsi="Arial" w:cs="Arial"/>
          <w:sz w:val="20"/>
          <w:szCs w:val="20"/>
        </w:rPr>
      </w:pPr>
      <w:r w:rsidRPr="00657494">
        <w:rPr>
          <w:rFonts w:ascii="Arial" w:hAnsi="Arial" w:cs="Arial"/>
          <w:bCs/>
          <w:i/>
          <w:iCs/>
          <w:sz w:val="20"/>
          <w:szCs w:val="20"/>
        </w:rPr>
        <w:t>Lower middle class:</w:t>
      </w:r>
      <w:r w:rsidRPr="00657494">
        <w:rPr>
          <w:rFonts w:ascii="Arial" w:hAnsi="Arial" w:cs="Arial"/>
          <w:b/>
          <w:sz w:val="20"/>
          <w:szCs w:val="20"/>
        </w:rPr>
        <w:t xml:space="preserve"> </w:t>
      </w:r>
      <w:r w:rsidRPr="00657494">
        <w:rPr>
          <w:rFonts w:ascii="Arial" w:hAnsi="Arial" w:cs="Arial"/>
          <w:sz w:val="20"/>
          <w:szCs w:val="20"/>
        </w:rPr>
        <w:t>Families belonging to</w:t>
      </w:r>
      <w:r w:rsidRPr="00657494">
        <w:rPr>
          <w:rFonts w:ascii="Arial" w:hAnsi="Arial" w:cs="Arial"/>
          <w:b/>
          <w:sz w:val="20"/>
          <w:szCs w:val="20"/>
        </w:rPr>
        <w:t xml:space="preserve"> </w:t>
      </w:r>
      <w:r w:rsidRPr="00657494">
        <w:rPr>
          <w:rFonts w:ascii="Arial" w:hAnsi="Arial" w:cs="Arial"/>
          <w:bCs/>
          <w:sz w:val="20"/>
          <w:szCs w:val="20"/>
        </w:rPr>
        <w:t xml:space="preserve">the </w:t>
      </w:r>
      <w:r w:rsidRPr="00657494">
        <w:rPr>
          <w:rFonts w:ascii="Arial" w:hAnsi="Arial" w:cs="Arial"/>
          <w:sz w:val="20"/>
          <w:szCs w:val="20"/>
        </w:rPr>
        <w:t>lower middle also spent</w:t>
      </w:r>
      <w:r w:rsidRPr="00657494">
        <w:rPr>
          <w:rFonts w:ascii="Arial" w:hAnsi="Arial" w:cs="Arial"/>
          <w:b/>
          <w:sz w:val="20"/>
          <w:szCs w:val="20"/>
        </w:rPr>
        <w:t xml:space="preserve"> </w:t>
      </w:r>
      <w:r w:rsidRPr="00657494">
        <w:rPr>
          <w:rFonts w:ascii="Arial" w:hAnsi="Arial" w:cs="Arial"/>
          <w:sz w:val="20"/>
          <w:szCs w:val="20"/>
        </w:rPr>
        <w:t xml:space="preserve">more on non-food items (37%) than food items (34%). </w:t>
      </w:r>
    </w:p>
    <w:p w14:paraId="12868ED8" w14:textId="77777777" w:rsidR="00552FED" w:rsidRPr="00657494" w:rsidRDefault="00552FED" w:rsidP="003C310D">
      <w:pPr>
        <w:widowControl w:val="0"/>
        <w:spacing w:after="0" w:line="240" w:lineRule="auto"/>
        <w:jc w:val="both"/>
        <w:rPr>
          <w:rFonts w:ascii="Arial" w:hAnsi="Arial" w:cs="Arial"/>
          <w:sz w:val="20"/>
          <w:szCs w:val="20"/>
        </w:rPr>
      </w:pPr>
      <w:r w:rsidRPr="00657494">
        <w:rPr>
          <w:rFonts w:ascii="Arial" w:hAnsi="Arial" w:cs="Arial"/>
          <w:bCs/>
          <w:i/>
          <w:iCs/>
          <w:sz w:val="20"/>
          <w:szCs w:val="20"/>
        </w:rPr>
        <w:t>Upper lower class:</w:t>
      </w:r>
      <w:r w:rsidRPr="00657494">
        <w:rPr>
          <w:rFonts w:ascii="Arial" w:hAnsi="Arial" w:cs="Arial"/>
          <w:b/>
          <w:sz w:val="20"/>
          <w:szCs w:val="20"/>
        </w:rPr>
        <w:t xml:space="preserve"> </w:t>
      </w:r>
      <w:r w:rsidRPr="00657494">
        <w:rPr>
          <w:rFonts w:ascii="Arial" w:hAnsi="Arial" w:cs="Arial"/>
          <w:sz w:val="20"/>
          <w:szCs w:val="20"/>
        </w:rPr>
        <w:t>Families in upper lower class expend major portion of their income on food items (44%) as compared to non-food items (34%) in Punjab.</w:t>
      </w:r>
    </w:p>
    <w:p w14:paraId="4F22B954" w14:textId="77777777" w:rsidR="00552FED" w:rsidRPr="00657494" w:rsidRDefault="00552FED" w:rsidP="003C310D">
      <w:pPr>
        <w:widowControl w:val="0"/>
        <w:spacing w:after="0" w:line="240" w:lineRule="auto"/>
        <w:jc w:val="both"/>
        <w:rPr>
          <w:rFonts w:ascii="Arial" w:hAnsi="Arial" w:cs="Arial"/>
          <w:sz w:val="20"/>
          <w:szCs w:val="20"/>
        </w:rPr>
      </w:pPr>
      <w:r w:rsidRPr="00657494">
        <w:rPr>
          <w:rFonts w:ascii="Arial" w:hAnsi="Arial" w:cs="Arial"/>
          <w:bCs/>
          <w:i/>
          <w:iCs/>
          <w:sz w:val="20"/>
          <w:szCs w:val="20"/>
        </w:rPr>
        <w:t>Lower class:</w:t>
      </w:r>
      <w:r w:rsidRPr="00657494">
        <w:rPr>
          <w:rFonts w:ascii="Arial" w:hAnsi="Arial" w:cs="Arial"/>
          <w:b/>
          <w:sz w:val="20"/>
          <w:szCs w:val="20"/>
        </w:rPr>
        <w:t xml:space="preserve"> </w:t>
      </w:r>
      <w:r w:rsidRPr="00657494">
        <w:rPr>
          <w:rFonts w:ascii="Arial" w:hAnsi="Arial" w:cs="Arial"/>
          <w:sz w:val="20"/>
          <w:szCs w:val="20"/>
        </w:rPr>
        <w:t>It was observed that families belonging to lower class spent higher portion of their income on food items than non-food items and intoxicants. Around 60 per cent of the income of families in lower class was spent on the food items.</w:t>
      </w:r>
    </w:p>
    <w:p w14:paraId="022CA296" w14:textId="77777777" w:rsidR="00552FED" w:rsidRPr="00657494" w:rsidRDefault="00552FED" w:rsidP="003C310D">
      <w:pPr>
        <w:widowControl w:val="0"/>
        <w:spacing w:after="0" w:line="240" w:lineRule="auto"/>
        <w:jc w:val="both"/>
        <w:rPr>
          <w:rFonts w:ascii="Arial" w:hAnsi="Arial" w:cs="Arial"/>
          <w:sz w:val="20"/>
          <w:szCs w:val="20"/>
        </w:rPr>
      </w:pPr>
      <w:r w:rsidRPr="00657494">
        <w:rPr>
          <w:rFonts w:ascii="Arial" w:hAnsi="Arial" w:cs="Arial"/>
          <w:sz w:val="20"/>
          <w:szCs w:val="20"/>
        </w:rPr>
        <w:t>The findings of this study revealed that upper middle-class families spent less portion of their income on food items than lower class families even when the absolute spend was more. It was also observed that approximately 4-6 per cent of the monthly income was spent on intoxicants in all the regions of Punjab surveyed across all the socio-economic groups.</w:t>
      </w:r>
      <w:bookmarkStart w:id="10" w:name="_Hlk89893385"/>
      <w:r w:rsidRPr="00657494">
        <w:rPr>
          <w:rFonts w:ascii="Arial" w:hAnsi="Arial" w:cs="Arial"/>
          <w:sz w:val="20"/>
          <w:szCs w:val="20"/>
        </w:rPr>
        <w:t xml:space="preserve"> This study revealed that consumption pattern was directly linked with the household income and an increase in the household income enabled the families to buy more diverse food items as well as non-food items. </w:t>
      </w:r>
      <w:bookmarkEnd w:id="10"/>
    </w:p>
    <w:p w14:paraId="5B5D732F" w14:textId="77777777" w:rsidR="00A92EB9" w:rsidRPr="00657494" w:rsidRDefault="00A92EB9" w:rsidP="003C310D">
      <w:pPr>
        <w:widowControl w:val="0"/>
        <w:spacing w:after="0" w:line="240" w:lineRule="auto"/>
        <w:jc w:val="both"/>
        <w:rPr>
          <w:rFonts w:ascii="Arial" w:hAnsi="Arial" w:cs="Arial"/>
          <w:sz w:val="20"/>
          <w:szCs w:val="20"/>
        </w:rPr>
      </w:pPr>
    </w:p>
    <w:p w14:paraId="05660A85" w14:textId="77777777" w:rsidR="00552FED" w:rsidRPr="00657494" w:rsidRDefault="00552FED" w:rsidP="003C310D">
      <w:pPr>
        <w:widowControl w:val="0"/>
        <w:tabs>
          <w:tab w:val="left" w:pos="1080"/>
        </w:tabs>
        <w:spacing w:after="0" w:line="240" w:lineRule="auto"/>
        <w:rPr>
          <w:rFonts w:ascii="Arial" w:hAnsi="Arial" w:cs="Arial"/>
          <w:b/>
          <w:bCs/>
          <w:sz w:val="20"/>
          <w:szCs w:val="20"/>
        </w:rPr>
      </w:pPr>
      <w:r w:rsidRPr="00657494">
        <w:rPr>
          <w:rFonts w:ascii="Arial" w:hAnsi="Arial" w:cs="Arial"/>
          <w:b/>
          <w:bCs/>
          <w:sz w:val="20"/>
          <w:szCs w:val="20"/>
        </w:rPr>
        <w:t>Table 4. Monthly expenditure of selected families on food Items, non-food items and intoxicants on the basis of socio-economic class in Punjab</w:t>
      </w:r>
    </w:p>
    <w:p w14:paraId="710B8DB0" w14:textId="77777777" w:rsidR="00A92EB9" w:rsidRPr="00657494" w:rsidRDefault="00A92EB9" w:rsidP="003C310D">
      <w:pPr>
        <w:widowControl w:val="0"/>
        <w:tabs>
          <w:tab w:val="left" w:pos="1080"/>
        </w:tabs>
        <w:spacing w:after="0" w:line="240" w:lineRule="auto"/>
        <w:rPr>
          <w:rFonts w:ascii="Arial" w:hAnsi="Arial" w:cs="Arial"/>
          <w:b/>
          <w:bCs/>
          <w:sz w:val="20"/>
          <w:szCs w:val="20"/>
        </w:rPr>
      </w:pPr>
    </w:p>
    <w:tbl>
      <w:tblPr>
        <w:tblStyle w:val="PlainTable2"/>
        <w:tblW w:w="5000" w:type="pct"/>
        <w:tblLook w:val="04A0" w:firstRow="1" w:lastRow="0" w:firstColumn="1" w:lastColumn="0" w:noHBand="0" w:noVBand="1"/>
      </w:tblPr>
      <w:tblGrid>
        <w:gridCol w:w="2921"/>
        <w:gridCol w:w="2670"/>
        <w:gridCol w:w="3479"/>
      </w:tblGrid>
      <w:tr w:rsidR="00657494" w:rsidRPr="00657494" w14:paraId="62D94DF5" w14:textId="77777777" w:rsidTr="003B2507">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610" w:type="pct"/>
          </w:tcPr>
          <w:p w14:paraId="36AE425F"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Socio-Economic Class</w:t>
            </w:r>
          </w:p>
        </w:tc>
        <w:tc>
          <w:tcPr>
            <w:tcW w:w="1472" w:type="pct"/>
          </w:tcPr>
          <w:p w14:paraId="56350DDE" w14:textId="77777777" w:rsidR="00552FED" w:rsidRPr="00657494" w:rsidRDefault="00552FED" w:rsidP="003C310D">
            <w:pPr>
              <w:widowControl w:val="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 Expenses (Rs)</w:t>
            </w:r>
          </w:p>
        </w:tc>
        <w:tc>
          <w:tcPr>
            <w:tcW w:w="1918" w:type="pct"/>
          </w:tcPr>
          <w:p w14:paraId="4C61E69F" w14:textId="77777777" w:rsidR="00552FED" w:rsidRPr="00657494" w:rsidRDefault="00552FED" w:rsidP="003C310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Punjab (n=480)</w:t>
            </w:r>
          </w:p>
        </w:tc>
      </w:tr>
      <w:tr w:rsidR="00657494" w:rsidRPr="00657494" w14:paraId="4D54E020"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pct"/>
            <w:vMerge w:val="restart"/>
            <w:hideMark/>
          </w:tcPr>
          <w:p w14:paraId="459094EF"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Upper Middle</w:t>
            </w:r>
          </w:p>
          <w:p w14:paraId="56AE6200"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 </w:t>
            </w:r>
          </w:p>
          <w:p w14:paraId="7AF27748"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 </w:t>
            </w:r>
          </w:p>
        </w:tc>
        <w:tc>
          <w:tcPr>
            <w:tcW w:w="1472" w:type="pct"/>
            <w:hideMark/>
          </w:tcPr>
          <w:p w14:paraId="42D70AD4" w14:textId="77777777" w:rsidR="00552FED" w:rsidRPr="00657494" w:rsidRDefault="00552FED" w:rsidP="003C310D">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 xml:space="preserve">Food </w:t>
            </w:r>
          </w:p>
        </w:tc>
        <w:tc>
          <w:tcPr>
            <w:tcW w:w="1918" w:type="pct"/>
            <w:hideMark/>
          </w:tcPr>
          <w:p w14:paraId="4EC742A7"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8249.20±314.41 (30)</w:t>
            </w:r>
          </w:p>
        </w:tc>
      </w:tr>
      <w:tr w:rsidR="00657494" w:rsidRPr="00657494" w14:paraId="18E41982" w14:textId="77777777" w:rsidTr="003B2507">
        <w:tc>
          <w:tcPr>
            <w:cnfStyle w:val="001000000000" w:firstRow="0" w:lastRow="0" w:firstColumn="1" w:lastColumn="0" w:oddVBand="0" w:evenVBand="0" w:oddHBand="0" w:evenHBand="0" w:firstRowFirstColumn="0" w:firstRowLastColumn="0" w:lastRowFirstColumn="0" w:lastRowLastColumn="0"/>
            <w:tcW w:w="1610" w:type="pct"/>
            <w:vMerge/>
            <w:hideMark/>
          </w:tcPr>
          <w:p w14:paraId="4C271533" w14:textId="77777777" w:rsidR="00552FED" w:rsidRPr="00657494" w:rsidRDefault="00552FED" w:rsidP="003C310D">
            <w:pPr>
              <w:widowControl w:val="0"/>
              <w:rPr>
                <w:rFonts w:ascii="Arial" w:hAnsi="Arial" w:cs="Arial"/>
                <w:sz w:val="20"/>
                <w:szCs w:val="20"/>
              </w:rPr>
            </w:pPr>
          </w:p>
        </w:tc>
        <w:tc>
          <w:tcPr>
            <w:tcW w:w="1472" w:type="pct"/>
          </w:tcPr>
          <w:p w14:paraId="12651CBF" w14:textId="77777777" w:rsidR="00552FED" w:rsidRPr="00657494" w:rsidRDefault="00552FED" w:rsidP="003C310D">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 xml:space="preserve">Non-Food </w:t>
            </w:r>
          </w:p>
        </w:tc>
        <w:tc>
          <w:tcPr>
            <w:tcW w:w="1918" w:type="pct"/>
          </w:tcPr>
          <w:p w14:paraId="4C0C8F59"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9822.90±441.60 (36)</w:t>
            </w:r>
          </w:p>
        </w:tc>
      </w:tr>
      <w:tr w:rsidR="00657494" w:rsidRPr="00657494" w14:paraId="012F4A07"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pct"/>
            <w:vMerge/>
          </w:tcPr>
          <w:p w14:paraId="01B35158" w14:textId="77777777" w:rsidR="00552FED" w:rsidRPr="00657494" w:rsidRDefault="00552FED" w:rsidP="003C310D">
            <w:pPr>
              <w:widowControl w:val="0"/>
              <w:rPr>
                <w:rFonts w:ascii="Arial" w:hAnsi="Arial" w:cs="Arial"/>
                <w:sz w:val="20"/>
                <w:szCs w:val="20"/>
              </w:rPr>
            </w:pPr>
          </w:p>
        </w:tc>
        <w:tc>
          <w:tcPr>
            <w:tcW w:w="1472" w:type="pct"/>
          </w:tcPr>
          <w:p w14:paraId="57444A86" w14:textId="77777777" w:rsidR="00552FED" w:rsidRPr="00657494" w:rsidRDefault="00552FED" w:rsidP="003C310D">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 xml:space="preserve">Intoxicants </w:t>
            </w:r>
          </w:p>
        </w:tc>
        <w:tc>
          <w:tcPr>
            <w:tcW w:w="1918" w:type="pct"/>
          </w:tcPr>
          <w:p w14:paraId="71EBE14D"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1444.20±205.96 (5)</w:t>
            </w:r>
          </w:p>
        </w:tc>
      </w:tr>
      <w:tr w:rsidR="00657494" w:rsidRPr="00657494" w14:paraId="529609CF" w14:textId="77777777" w:rsidTr="003B2507">
        <w:tc>
          <w:tcPr>
            <w:cnfStyle w:val="001000000000" w:firstRow="0" w:lastRow="0" w:firstColumn="1" w:lastColumn="0" w:oddVBand="0" w:evenVBand="0" w:oddHBand="0" w:evenHBand="0" w:firstRowFirstColumn="0" w:firstRowLastColumn="0" w:lastRowFirstColumn="0" w:lastRowLastColumn="0"/>
            <w:tcW w:w="1610" w:type="pct"/>
            <w:vMerge w:val="restart"/>
            <w:hideMark/>
          </w:tcPr>
          <w:p w14:paraId="0E37962F"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Lower Middle</w:t>
            </w:r>
          </w:p>
        </w:tc>
        <w:tc>
          <w:tcPr>
            <w:tcW w:w="1472" w:type="pct"/>
            <w:hideMark/>
          </w:tcPr>
          <w:p w14:paraId="05893FED" w14:textId="77777777" w:rsidR="00552FED" w:rsidRPr="00657494" w:rsidRDefault="00552FED" w:rsidP="003C310D">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 xml:space="preserve">Food </w:t>
            </w:r>
          </w:p>
        </w:tc>
        <w:tc>
          <w:tcPr>
            <w:tcW w:w="1918" w:type="pct"/>
            <w:hideMark/>
          </w:tcPr>
          <w:p w14:paraId="7D662493"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6545.90±164.07 (34)</w:t>
            </w:r>
          </w:p>
        </w:tc>
      </w:tr>
      <w:tr w:rsidR="00657494" w:rsidRPr="00657494" w14:paraId="564A8F34"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pct"/>
            <w:vMerge/>
            <w:hideMark/>
          </w:tcPr>
          <w:p w14:paraId="610329BB" w14:textId="77777777" w:rsidR="00552FED" w:rsidRPr="00657494" w:rsidRDefault="00552FED" w:rsidP="003C310D">
            <w:pPr>
              <w:widowControl w:val="0"/>
              <w:rPr>
                <w:rFonts w:ascii="Arial" w:hAnsi="Arial" w:cs="Arial"/>
                <w:sz w:val="20"/>
                <w:szCs w:val="20"/>
              </w:rPr>
            </w:pPr>
          </w:p>
        </w:tc>
        <w:tc>
          <w:tcPr>
            <w:tcW w:w="1472" w:type="pct"/>
          </w:tcPr>
          <w:p w14:paraId="5164DB7A" w14:textId="77777777" w:rsidR="00552FED" w:rsidRPr="00657494" w:rsidRDefault="00552FED" w:rsidP="003C310D">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 xml:space="preserve">Non-Food </w:t>
            </w:r>
          </w:p>
        </w:tc>
        <w:tc>
          <w:tcPr>
            <w:tcW w:w="1918" w:type="pct"/>
          </w:tcPr>
          <w:p w14:paraId="2544AA6B"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7073.10±284.53 (37)</w:t>
            </w:r>
          </w:p>
        </w:tc>
      </w:tr>
      <w:tr w:rsidR="00657494" w:rsidRPr="00657494" w14:paraId="2EF88E63" w14:textId="77777777" w:rsidTr="003B2507">
        <w:tc>
          <w:tcPr>
            <w:cnfStyle w:val="001000000000" w:firstRow="0" w:lastRow="0" w:firstColumn="1" w:lastColumn="0" w:oddVBand="0" w:evenVBand="0" w:oddHBand="0" w:evenHBand="0" w:firstRowFirstColumn="0" w:firstRowLastColumn="0" w:lastRowFirstColumn="0" w:lastRowLastColumn="0"/>
            <w:tcW w:w="1610" w:type="pct"/>
            <w:vMerge/>
          </w:tcPr>
          <w:p w14:paraId="0564B0E9" w14:textId="77777777" w:rsidR="00552FED" w:rsidRPr="00657494" w:rsidRDefault="00552FED" w:rsidP="003C310D">
            <w:pPr>
              <w:widowControl w:val="0"/>
              <w:rPr>
                <w:rFonts w:ascii="Arial" w:hAnsi="Arial" w:cs="Arial"/>
                <w:sz w:val="20"/>
                <w:szCs w:val="20"/>
              </w:rPr>
            </w:pPr>
          </w:p>
        </w:tc>
        <w:tc>
          <w:tcPr>
            <w:tcW w:w="1472" w:type="pct"/>
          </w:tcPr>
          <w:p w14:paraId="02E38728" w14:textId="77777777" w:rsidR="00552FED" w:rsidRPr="00657494" w:rsidRDefault="00552FED" w:rsidP="003C310D">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 xml:space="preserve">Intoxicants </w:t>
            </w:r>
          </w:p>
        </w:tc>
        <w:tc>
          <w:tcPr>
            <w:tcW w:w="1918" w:type="pct"/>
          </w:tcPr>
          <w:p w14:paraId="6DC4B8F5"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807.53±51.85 (4)</w:t>
            </w:r>
          </w:p>
        </w:tc>
      </w:tr>
      <w:tr w:rsidR="00657494" w:rsidRPr="00657494" w14:paraId="22E6C95D"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pct"/>
            <w:vMerge w:val="restart"/>
            <w:hideMark/>
          </w:tcPr>
          <w:p w14:paraId="107B2E6E"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Upper Lower</w:t>
            </w:r>
          </w:p>
        </w:tc>
        <w:tc>
          <w:tcPr>
            <w:tcW w:w="1472" w:type="pct"/>
            <w:hideMark/>
          </w:tcPr>
          <w:p w14:paraId="60B0E9DB" w14:textId="77777777" w:rsidR="00552FED" w:rsidRPr="00657494" w:rsidRDefault="00552FED" w:rsidP="003C310D">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 xml:space="preserve">Food </w:t>
            </w:r>
          </w:p>
        </w:tc>
        <w:tc>
          <w:tcPr>
            <w:tcW w:w="1918" w:type="pct"/>
            <w:hideMark/>
          </w:tcPr>
          <w:p w14:paraId="7E0863BA"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4150.50±80.84 (44)</w:t>
            </w:r>
          </w:p>
        </w:tc>
      </w:tr>
      <w:tr w:rsidR="00657494" w:rsidRPr="00657494" w14:paraId="287CB94C" w14:textId="77777777" w:rsidTr="003B2507">
        <w:tc>
          <w:tcPr>
            <w:cnfStyle w:val="001000000000" w:firstRow="0" w:lastRow="0" w:firstColumn="1" w:lastColumn="0" w:oddVBand="0" w:evenVBand="0" w:oddHBand="0" w:evenHBand="0" w:firstRowFirstColumn="0" w:firstRowLastColumn="0" w:lastRowFirstColumn="0" w:lastRowLastColumn="0"/>
            <w:tcW w:w="1610" w:type="pct"/>
            <w:vMerge/>
          </w:tcPr>
          <w:p w14:paraId="0AC7B2C1" w14:textId="77777777" w:rsidR="00552FED" w:rsidRPr="00657494" w:rsidRDefault="00552FED" w:rsidP="003C310D">
            <w:pPr>
              <w:widowControl w:val="0"/>
              <w:rPr>
                <w:rFonts w:ascii="Arial" w:hAnsi="Arial" w:cs="Arial"/>
                <w:sz w:val="20"/>
                <w:szCs w:val="20"/>
              </w:rPr>
            </w:pPr>
          </w:p>
        </w:tc>
        <w:tc>
          <w:tcPr>
            <w:tcW w:w="1472" w:type="pct"/>
          </w:tcPr>
          <w:p w14:paraId="2A2151E8" w14:textId="77777777" w:rsidR="00552FED" w:rsidRPr="00657494" w:rsidRDefault="00552FED" w:rsidP="003C310D">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 xml:space="preserve">Non-Food </w:t>
            </w:r>
          </w:p>
        </w:tc>
        <w:tc>
          <w:tcPr>
            <w:tcW w:w="1918" w:type="pct"/>
          </w:tcPr>
          <w:p w14:paraId="5B50092C"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3235.40±153.44 (34)</w:t>
            </w:r>
          </w:p>
        </w:tc>
      </w:tr>
      <w:tr w:rsidR="00657494" w:rsidRPr="00657494" w14:paraId="42503936"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pct"/>
            <w:vMerge/>
            <w:hideMark/>
          </w:tcPr>
          <w:p w14:paraId="53DD6A0E" w14:textId="77777777" w:rsidR="00552FED" w:rsidRPr="00657494" w:rsidRDefault="00552FED" w:rsidP="003C310D">
            <w:pPr>
              <w:widowControl w:val="0"/>
              <w:rPr>
                <w:rFonts w:ascii="Arial" w:hAnsi="Arial" w:cs="Arial"/>
                <w:sz w:val="20"/>
                <w:szCs w:val="20"/>
              </w:rPr>
            </w:pPr>
          </w:p>
        </w:tc>
        <w:tc>
          <w:tcPr>
            <w:tcW w:w="1472" w:type="pct"/>
            <w:hideMark/>
          </w:tcPr>
          <w:p w14:paraId="703A85EE" w14:textId="77777777" w:rsidR="00552FED" w:rsidRPr="00657494" w:rsidRDefault="00552FED" w:rsidP="003C310D">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 xml:space="preserve">Intoxicants </w:t>
            </w:r>
          </w:p>
        </w:tc>
        <w:tc>
          <w:tcPr>
            <w:tcW w:w="1918" w:type="pct"/>
            <w:hideMark/>
          </w:tcPr>
          <w:p w14:paraId="1030FC6A"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531.71±21.81 (6)</w:t>
            </w:r>
          </w:p>
        </w:tc>
      </w:tr>
      <w:tr w:rsidR="00657494" w:rsidRPr="00657494" w14:paraId="65B13DD2" w14:textId="77777777" w:rsidTr="003B2507">
        <w:tc>
          <w:tcPr>
            <w:cnfStyle w:val="001000000000" w:firstRow="0" w:lastRow="0" w:firstColumn="1" w:lastColumn="0" w:oddVBand="0" w:evenVBand="0" w:oddHBand="0" w:evenHBand="0" w:firstRowFirstColumn="0" w:firstRowLastColumn="0" w:lastRowFirstColumn="0" w:lastRowLastColumn="0"/>
            <w:tcW w:w="1610" w:type="pct"/>
            <w:vMerge w:val="restart"/>
            <w:hideMark/>
          </w:tcPr>
          <w:p w14:paraId="1AAFAA21"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Lower</w:t>
            </w:r>
          </w:p>
        </w:tc>
        <w:tc>
          <w:tcPr>
            <w:tcW w:w="1472" w:type="pct"/>
            <w:hideMark/>
          </w:tcPr>
          <w:p w14:paraId="601E81D6" w14:textId="77777777" w:rsidR="00552FED" w:rsidRPr="00657494" w:rsidRDefault="00552FED" w:rsidP="003C310D">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 xml:space="preserve">Food </w:t>
            </w:r>
          </w:p>
        </w:tc>
        <w:tc>
          <w:tcPr>
            <w:tcW w:w="1918" w:type="pct"/>
            <w:hideMark/>
          </w:tcPr>
          <w:p w14:paraId="0D67E462"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2168.20±100.40 (60)</w:t>
            </w:r>
          </w:p>
        </w:tc>
      </w:tr>
      <w:tr w:rsidR="00657494" w:rsidRPr="00657494" w14:paraId="1437093D"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pct"/>
            <w:vMerge/>
          </w:tcPr>
          <w:p w14:paraId="5B9D804C" w14:textId="77777777" w:rsidR="00552FED" w:rsidRPr="00657494" w:rsidRDefault="00552FED" w:rsidP="003C310D">
            <w:pPr>
              <w:widowControl w:val="0"/>
              <w:rPr>
                <w:rFonts w:ascii="Arial" w:hAnsi="Arial" w:cs="Arial"/>
                <w:sz w:val="20"/>
                <w:szCs w:val="20"/>
              </w:rPr>
            </w:pPr>
          </w:p>
        </w:tc>
        <w:tc>
          <w:tcPr>
            <w:tcW w:w="1472" w:type="pct"/>
          </w:tcPr>
          <w:p w14:paraId="444FC9BD" w14:textId="77777777" w:rsidR="00552FED" w:rsidRPr="00657494" w:rsidRDefault="00552FED" w:rsidP="003C310D">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 xml:space="preserve">Non-Food </w:t>
            </w:r>
          </w:p>
        </w:tc>
        <w:tc>
          <w:tcPr>
            <w:tcW w:w="1918" w:type="pct"/>
          </w:tcPr>
          <w:p w14:paraId="43FB213D"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672.71±84.11 (19)</w:t>
            </w:r>
          </w:p>
        </w:tc>
      </w:tr>
      <w:tr w:rsidR="00657494" w:rsidRPr="00657494" w14:paraId="0B9411CF" w14:textId="77777777" w:rsidTr="003B2507">
        <w:trPr>
          <w:trHeight w:val="293"/>
        </w:trPr>
        <w:tc>
          <w:tcPr>
            <w:cnfStyle w:val="001000000000" w:firstRow="0" w:lastRow="0" w:firstColumn="1" w:lastColumn="0" w:oddVBand="0" w:evenVBand="0" w:oddHBand="0" w:evenHBand="0" w:firstRowFirstColumn="0" w:firstRowLastColumn="0" w:lastRowFirstColumn="0" w:lastRowLastColumn="0"/>
            <w:tcW w:w="1610" w:type="pct"/>
            <w:vMerge/>
            <w:hideMark/>
          </w:tcPr>
          <w:p w14:paraId="1E6A281A" w14:textId="77777777" w:rsidR="00552FED" w:rsidRPr="00657494" w:rsidRDefault="00552FED" w:rsidP="003C310D">
            <w:pPr>
              <w:widowControl w:val="0"/>
              <w:rPr>
                <w:rFonts w:ascii="Arial" w:hAnsi="Arial" w:cs="Arial"/>
                <w:sz w:val="20"/>
                <w:szCs w:val="20"/>
              </w:rPr>
            </w:pPr>
          </w:p>
        </w:tc>
        <w:tc>
          <w:tcPr>
            <w:tcW w:w="1472" w:type="pct"/>
            <w:hideMark/>
          </w:tcPr>
          <w:p w14:paraId="69913719" w14:textId="77777777" w:rsidR="00552FED" w:rsidRPr="00657494" w:rsidRDefault="00552FED" w:rsidP="003C310D">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 xml:space="preserve">Intoxicants </w:t>
            </w:r>
          </w:p>
        </w:tc>
        <w:tc>
          <w:tcPr>
            <w:tcW w:w="1918" w:type="pct"/>
            <w:hideMark/>
          </w:tcPr>
          <w:p w14:paraId="02FBA921"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198±22.58 (5)</w:t>
            </w:r>
          </w:p>
        </w:tc>
      </w:tr>
    </w:tbl>
    <w:p w14:paraId="4A7BFC3B" w14:textId="77777777" w:rsidR="00552FED" w:rsidRPr="00657494" w:rsidRDefault="00552FED" w:rsidP="003C310D">
      <w:pPr>
        <w:widowControl w:val="0"/>
        <w:spacing w:after="0" w:line="240" w:lineRule="auto"/>
        <w:rPr>
          <w:rFonts w:ascii="Arial" w:hAnsi="Arial" w:cs="Arial"/>
          <w:sz w:val="18"/>
          <w:szCs w:val="18"/>
        </w:rPr>
      </w:pPr>
      <w:r w:rsidRPr="00657494">
        <w:rPr>
          <w:rFonts w:ascii="Arial" w:hAnsi="Arial" w:cs="Arial"/>
          <w:sz w:val="18"/>
          <w:szCs w:val="18"/>
        </w:rPr>
        <w:t xml:space="preserve">Values are expressed as mean ± standard deviation  </w:t>
      </w:r>
    </w:p>
    <w:p w14:paraId="11883F97" w14:textId="77777777" w:rsidR="00552FED" w:rsidRPr="00657494" w:rsidRDefault="00552FED" w:rsidP="003C310D">
      <w:pPr>
        <w:widowControl w:val="0"/>
        <w:spacing w:after="0" w:line="240" w:lineRule="auto"/>
        <w:rPr>
          <w:rFonts w:ascii="Arial" w:hAnsi="Arial" w:cs="Arial"/>
          <w:sz w:val="18"/>
          <w:szCs w:val="18"/>
        </w:rPr>
      </w:pPr>
      <w:r w:rsidRPr="00657494">
        <w:rPr>
          <w:rFonts w:ascii="Arial" w:hAnsi="Arial" w:cs="Arial"/>
          <w:sz w:val="18"/>
          <w:szCs w:val="18"/>
        </w:rPr>
        <w:t>Data in parenthesis expressed as percentage of monthly income</w:t>
      </w:r>
    </w:p>
    <w:p w14:paraId="32FC3815" w14:textId="77777777" w:rsidR="00552FED" w:rsidRPr="00657494" w:rsidRDefault="00552FED" w:rsidP="003C310D">
      <w:pPr>
        <w:pStyle w:val="ListParagraph"/>
        <w:numPr>
          <w:ilvl w:val="0"/>
          <w:numId w:val="40"/>
        </w:numPr>
        <w:spacing w:before="240" w:after="0" w:line="240" w:lineRule="auto"/>
        <w:rPr>
          <w:rFonts w:ascii="Arial" w:hAnsi="Arial" w:cs="Arial"/>
          <w:b/>
        </w:rPr>
      </w:pPr>
      <w:r w:rsidRPr="00657494">
        <w:rPr>
          <w:rFonts w:ascii="Arial" w:hAnsi="Arial" w:cs="Arial"/>
          <w:b/>
        </w:rPr>
        <w:t>Food Consumption</w:t>
      </w:r>
    </w:p>
    <w:p w14:paraId="11004843" w14:textId="77777777" w:rsidR="00552FED" w:rsidRPr="00657494" w:rsidRDefault="00552FED" w:rsidP="003C310D">
      <w:pPr>
        <w:spacing w:after="0" w:line="240" w:lineRule="auto"/>
        <w:jc w:val="both"/>
        <w:rPr>
          <w:rFonts w:ascii="Arial" w:hAnsi="Arial" w:cs="Arial"/>
          <w:bCs/>
          <w:sz w:val="20"/>
          <w:szCs w:val="20"/>
        </w:rPr>
      </w:pPr>
      <w:r w:rsidRPr="00657494">
        <w:rPr>
          <w:rFonts w:ascii="Arial" w:hAnsi="Arial" w:cs="Arial"/>
          <w:bCs/>
          <w:sz w:val="20"/>
          <w:szCs w:val="20"/>
        </w:rPr>
        <w:t xml:space="preserve">Food consumption pattern was observed by using food frequency questionnaire and </w:t>
      </w:r>
      <w:r w:rsidRPr="00657494">
        <w:rPr>
          <w:rFonts w:ascii="Arial" w:hAnsi="Arial" w:cs="Arial"/>
          <w:sz w:val="20"/>
          <w:szCs w:val="20"/>
        </w:rPr>
        <w:t xml:space="preserve">the study showed (Table 5) that wheat and rice was consumed on a daily basis while maize was consumed either </w:t>
      </w:r>
      <w:r w:rsidRPr="00657494">
        <w:rPr>
          <w:rFonts w:ascii="Arial" w:hAnsi="Arial" w:cs="Arial"/>
          <w:sz w:val="20"/>
          <w:szCs w:val="20"/>
        </w:rPr>
        <w:lastRenderedPageBreak/>
        <w:t xml:space="preserve">occasionally (36%) or monthly (31%) in most of the selected households in Punjab. Consumption of pulses was not observed on a daily basis. Green gram was consumed most frequently in Punjab, with 35 per cent of the households consuming it on a weekly basis whereas, rajma was consumed least with 31 per cent of the families consuming it occasionally. Milk was consumed daily in all the selected families of Punjab, especially for tea. Families were consuming curd once in a week whereas buttermilk and </w:t>
      </w:r>
      <w:r w:rsidRPr="00657494">
        <w:rPr>
          <w:rFonts w:ascii="Arial" w:hAnsi="Arial" w:cs="Arial"/>
          <w:i/>
          <w:sz w:val="20"/>
          <w:szCs w:val="20"/>
        </w:rPr>
        <w:t>panner</w:t>
      </w:r>
      <w:r w:rsidRPr="00657494">
        <w:rPr>
          <w:rFonts w:ascii="Arial" w:hAnsi="Arial" w:cs="Arial"/>
          <w:sz w:val="20"/>
          <w:szCs w:val="20"/>
        </w:rPr>
        <w:t xml:space="preserve"> were consumed fortnightly and sometimes in a month. Oils like mustard and vegetable oil were consumed daily but the intake of </w:t>
      </w:r>
      <w:r w:rsidRPr="00657494">
        <w:rPr>
          <w:rFonts w:ascii="Arial" w:hAnsi="Arial" w:cs="Arial"/>
          <w:i/>
          <w:iCs/>
          <w:sz w:val="20"/>
          <w:szCs w:val="20"/>
        </w:rPr>
        <w:t>ghee</w:t>
      </w:r>
      <w:r w:rsidRPr="00657494">
        <w:rPr>
          <w:rFonts w:ascii="Arial" w:hAnsi="Arial" w:cs="Arial"/>
          <w:sz w:val="20"/>
          <w:szCs w:val="20"/>
        </w:rPr>
        <w:t xml:space="preserve"> was less in all the selected families. </w:t>
      </w:r>
      <w:r w:rsidRPr="00657494">
        <w:rPr>
          <w:rFonts w:ascii="Arial" w:hAnsi="Arial" w:cs="Arial"/>
          <w:i/>
          <w:iCs/>
          <w:sz w:val="20"/>
          <w:szCs w:val="20"/>
        </w:rPr>
        <w:t>Ghee</w:t>
      </w:r>
      <w:r w:rsidRPr="00657494">
        <w:rPr>
          <w:rFonts w:ascii="Arial" w:hAnsi="Arial" w:cs="Arial"/>
          <w:sz w:val="20"/>
          <w:szCs w:val="20"/>
        </w:rPr>
        <w:t xml:space="preserve"> was used only for particular recipes and in special occasion. Roots and tubers like onion and potato were consumed daily whereas other vegetables and green leafy vegetables were consumed 3-4 times a week. It was also observed that seasonal vegetables were consumed as per the availability. Banana and Guava were the most preferable fruits consumed by most of the selected families in Punjab. However, overall fruit consumption was found to be low (weekly or on a fortnightly basis). Seasonal fruits were also consumed by all the families in Punjab based on the availability. Consumption of non-veg was found to be low and occasionally. </w:t>
      </w:r>
      <w:r w:rsidRPr="00657494">
        <w:rPr>
          <w:rFonts w:ascii="Arial" w:eastAsia="Times New Roman" w:hAnsi="Arial" w:cs="Arial"/>
          <w:sz w:val="20"/>
          <w:szCs w:val="20"/>
          <w:lang w:eastAsia="en-IN"/>
        </w:rPr>
        <w:t xml:space="preserve">Fish consumption was found to be low as compared to the other livestock. Eggs was also consumed in a month or fortnightly. </w:t>
      </w:r>
    </w:p>
    <w:p w14:paraId="52E0E285" w14:textId="77777777" w:rsidR="00552FED" w:rsidRPr="00657494" w:rsidRDefault="00552FED" w:rsidP="003C310D">
      <w:pPr>
        <w:spacing w:after="0" w:line="240" w:lineRule="auto"/>
        <w:jc w:val="both"/>
        <w:rPr>
          <w:rFonts w:ascii="Arial" w:hAnsi="Arial" w:cs="Arial"/>
          <w:sz w:val="20"/>
          <w:szCs w:val="20"/>
        </w:rPr>
        <w:sectPr w:rsidR="00552FED" w:rsidRPr="00657494" w:rsidSect="00A0453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cols w:space="720"/>
          <w:titlePg/>
          <w:docGrid w:linePitch="360"/>
        </w:sectPr>
      </w:pPr>
      <w:r w:rsidRPr="00657494">
        <w:rPr>
          <w:rFonts w:ascii="Arial" w:hAnsi="Arial" w:cs="Arial"/>
          <w:sz w:val="20"/>
          <w:szCs w:val="20"/>
        </w:rPr>
        <w:t xml:space="preserve">The study showed that sugar was consumed on a daily basis whereas jaggery was consumed in a week or fortnightly. Tea was consumed on a daily basis in Punjab. Frequency of alcohol consumption was observed on a monthly or occasionally basis. </w:t>
      </w:r>
      <w:r w:rsidRPr="00657494">
        <w:rPr>
          <w:rFonts w:ascii="Arial" w:eastAsia="Times New Roman" w:hAnsi="Arial" w:cs="Arial"/>
          <w:sz w:val="20"/>
          <w:szCs w:val="20"/>
          <w:lang w:eastAsia="en-IN"/>
        </w:rPr>
        <w:t>The results of this study showed that the food items such as staples food (wheat and rice), milk, sugar, oil and condiments were consumed on a daily basis in Punjab, whereas the consumption of fruits, meat and fish was low and less frequent.</w:t>
      </w:r>
    </w:p>
    <w:p w14:paraId="185EDA4A" w14:textId="77777777" w:rsidR="00552FED" w:rsidRPr="00657494" w:rsidRDefault="00552FED" w:rsidP="003C310D">
      <w:pPr>
        <w:spacing w:before="120" w:after="0" w:line="240" w:lineRule="auto"/>
        <w:jc w:val="both"/>
        <w:rPr>
          <w:rFonts w:ascii="Arial" w:hAnsi="Arial" w:cs="Arial"/>
          <w:b/>
          <w:sz w:val="20"/>
          <w:szCs w:val="20"/>
        </w:rPr>
      </w:pPr>
      <w:r w:rsidRPr="00657494">
        <w:rPr>
          <w:rFonts w:ascii="Arial" w:hAnsi="Arial" w:cs="Arial"/>
          <w:b/>
          <w:sz w:val="20"/>
          <w:szCs w:val="20"/>
        </w:rPr>
        <w:lastRenderedPageBreak/>
        <w:t xml:space="preserve">Table 5. </w:t>
      </w:r>
      <w:r w:rsidRPr="00657494">
        <w:rPr>
          <w:rFonts w:ascii="Arial" w:eastAsia="Times New Roman" w:hAnsi="Arial" w:cs="Arial"/>
          <w:b/>
          <w:sz w:val="20"/>
          <w:szCs w:val="20"/>
          <w:lang w:eastAsia="en-IN"/>
        </w:rPr>
        <w:t>Average consumption of foods items of selected families in different regions of Punjab</w:t>
      </w:r>
      <w:r w:rsidRPr="00657494">
        <w:rPr>
          <w:rFonts w:ascii="Arial" w:hAnsi="Arial" w:cs="Arial"/>
          <w:b/>
          <w:sz w:val="20"/>
          <w:szCs w:val="20"/>
        </w:rPr>
        <w:t xml:space="preserve"> </w:t>
      </w:r>
    </w:p>
    <w:p w14:paraId="6BCA93B3" w14:textId="77777777" w:rsidR="00E86557" w:rsidRPr="00657494" w:rsidRDefault="00E86557" w:rsidP="003C310D">
      <w:pPr>
        <w:spacing w:before="120" w:after="0" w:line="240" w:lineRule="auto"/>
        <w:jc w:val="both"/>
        <w:rPr>
          <w:rFonts w:ascii="Arial" w:hAnsi="Arial" w:cs="Arial"/>
          <w:b/>
          <w:sz w:val="20"/>
          <w:szCs w:val="20"/>
        </w:rPr>
      </w:pPr>
    </w:p>
    <w:tbl>
      <w:tblPr>
        <w:tblStyle w:val="PlainTable2"/>
        <w:tblW w:w="5000" w:type="pct"/>
        <w:tblLook w:val="04A0" w:firstRow="1" w:lastRow="0" w:firstColumn="1" w:lastColumn="0" w:noHBand="0" w:noVBand="1"/>
      </w:tblPr>
      <w:tblGrid>
        <w:gridCol w:w="3207"/>
        <w:gridCol w:w="1659"/>
        <w:gridCol w:w="1659"/>
        <w:gridCol w:w="1720"/>
        <w:gridCol w:w="1659"/>
        <w:gridCol w:w="2292"/>
        <w:gridCol w:w="1806"/>
      </w:tblGrid>
      <w:tr w:rsidR="00657494" w:rsidRPr="00657494" w14:paraId="4A567ECF" w14:textId="77777777" w:rsidTr="003B250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09E917C9"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sz w:val="20"/>
                <w:szCs w:val="20"/>
                <w:lang w:eastAsia="en-IN"/>
              </w:rPr>
              <w:t>Food Items</w:t>
            </w:r>
          </w:p>
        </w:tc>
        <w:tc>
          <w:tcPr>
            <w:tcW w:w="592" w:type="pct"/>
            <w:noWrap/>
            <w:hideMark/>
          </w:tcPr>
          <w:p w14:paraId="4E4237C3" w14:textId="77777777" w:rsidR="00552FED" w:rsidRPr="00657494" w:rsidRDefault="00552FED" w:rsidP="003C31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IN"/>
              </w:rPr>
            </w:pPr>
            <w:r w:rsidRPr="00657494">
              <w:rPr>
                <w:rFonts w:ascii="Arial" w:eastAsia="Times New Roman" w:hAnsi="Arial" w:cs="Arial"/>
                <w:sz w:val="20"/>
                <w:szCs w:val="20"/>
                <w:lang w:eastAsia="en-IN"/>
              </w:rPr>
              <w:t>Daily</w:t>
            </w:r>
          </w:p>
        </w:tc>
        <w:tc>
          <w:tcPr>
            <w:tcW w:w="592" w:type="pct"/>
            <w:noWrap/>
            <w:hideMark/>
          </w:tcPr>
          <w:p w14:paraId="5D620117" w14:textId="77777777" w:rsidR="00552FED" w:rsidRPr="00657494" w:rsidRDefault="00552FED" w:rsidP="003C31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IN"/>
              </w:rPr>
            </w:pPr>
            <w:r w:rsidRPr="00657494">
              <w:rPr>
                <w:rFonts w:ascii="Arial" w:eastAsia="Times New Roman" w:hAnsi="Arial" w:cs="Arial"/>
                <w:sz w:val="20"/>
                <w:szCs w:val="20"/>
                <w:lang w:eastAsia="en-IN"/>
              </w:rPr>
              <w:t>Weekly</w:t>
            </w:r>
          </w:p>
        </w:tc>
        <w:tc>
          <w:tcPr>
            <w:tcW w:w="614" w:type="pct"/>
            <w:noWrap/>
            <w:hideMark/>
          </w:tcPr>
          <w:p w14:paraId="13D0B39D" w14:textId="77777777" w:rsidR="00552FED" w:rsidRPr="00657494" w:rsidRDefault="00552FED" w:rsidP="003C31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IN"/>
              </w:rPr>
            </w:pPr>
            <w:r w:rsidRPr="00657494">
              <w:rPr>
                <w:rFonts w:ascii="Arial" w:eastAsia="Times New Roman" w:hAnsi="Arial" w:cs="Arial"/>
                <w:sz w:val="20"/>
                <w:szCs w:val="20"/>
                <w:lang w:eastAsia="en-IN"/>
              </w:rPr>
              <w:t>Fortnightly</w:t>
            </w:r>
          </w:p>
        </w:tc>
        <w:tc>
          <w:tcPr>
            <w:tcW w:w="592" w:type="pct"/>
            <w:noWrap/>
            <w:hideMark/>
          </w:tcPr>
          <w:p w14:paraId="488742DC" w14:textId="77777777" w:rsidR="00552FED" w:rsidRPr="00657494" w:rsidRDefault="00552FED" w:rsidP="003C31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IN"/>
              </w:rPr>
            </w:pPr>
            <w:r w:rsidRPr="00657494">
              <w:rPr>
                <w:rFonts w:ascii="Arial" w:eastAsia="Times New Roman" w:hAnsi="Arial" w:cs="Arial"/>
                <w:sz w:val="20"/>
                <w:szCs w:val="20"/>
                <w:lang w:eastAsia="en-IN"/>
              </w:rPr>
              <w:t>Monthly</w:t>
            </w:r>
          </w:p>
        </w:tc>
        <w:tc>
          <w:tcPr>
            <w:tcW w:w="818" w:type="pct"/>
            <w:noWrap/>
            <w:hideMark/>
          </w:tcPr>
          <w:p w14:paraId="081CCDF0" w14:textId="77777777" w:rsidR="00552FED" w:rsidRPr="00657494" w:rsidRDefault="00552FED" w:rsidP="003C31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IN"/>
              </w:rPr>
            </w:pPr>
            <w:r w:rsidRPr="00657494">
              <w:rPr>
                <w:rFonts w:ascii="Arial" w:eastAsia="Times New Roman" w:hAnsi="Arial" w:cs="Arial"/>
                <w:sz w:val="20"/>
                <w:szCs w:val="20"/>
                <w:lang w:eastAsia="en-IN"/>
              </w:rPr>
              <w:t>Occasionally</w:t>
            </w:r>
          </w:p>
        </w:tc>
        <w:tc>
          <w:tcPr>
            <w:tcW w:w="645" w:type="pct"/>
            <w:noWrap/>
            <w:hideMark/>
          </w:tcPr>
          <w:p w14:paraId="541525C3" w14:textId="77777777" w:rsidR="00552FED" w:rsidRPr="00657494" w:rsidRDefault="00552FED" w:rsidP="003C310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IN"/>
              </w:rPr>
            </w:pPr>
            <w:r w:rsidRPr="00657494">
              <w:rPr>
                <w:rFonts w:ascii="Arial" w:eastAsia="Times New Roman" w:hAnsi="Arial" w:cs="Arial"/>
                <w:sz w:val="20"/>
                <w:szCs w:val="20"/>
                <w:lang w:eastAsia="en-IN"/>
              </w:rPr>
              <w:t>Not Consuming</w:t>
            </w:r>
          </w:p>
        </w:tc>
      </w:tr>
      <w:tr w:rsidR="00657494" w:rsidRPr="00657494" w14:paraId="57760BFE"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tcPr>
          <w:p w14:paraId="734BA449"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sz w:val="20"/>
                <w:szCs w:val="20"/>
                <w:lang w:eastAsia="en-IN"/>
              </w:rPr>
              <w:t>Cereals</w:t>
            </w:r>
          </w:p>
        </w:tc>
        <w:tc>
          <w:tcPr>
            <w:tcW w:w="592" w:type="pct"/>
            <w:noWrap/>
          </w:tcPr>
          <w:p w14:paraId="37EA8399"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IN"/>
              </w:rPr>
            </w:pPr>
          </w:p>
        </w:tc>
        <w:tc>
          <w:tcPr>
            <w:tcW w:w="592" w:type="pct"/>
            <w:noWrap/>
          </w:tcPr>
          <w:p w14:paraId="3AC760D2"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IN"/>
              </w:rPr>
            </w:pPr>
          </w:p>
        </w:tc>
        <w:tc>
          <w:tcPr>
            <w:tcW w:w="614" w:type="pct"/>
            <w:noWrap/>
          </w:tcPr>
          <w:p w14:paraId="0DDA22C5"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IN"/>
              </w:rPr>
            </w:pPr>
          </w:p>
        </w:tc>
        <w:tc>
          <w:tcPr>
            <w:tcW w:w="592" w:type="pct"/>
            <w:noWrap/>
          </w:tcPr>
          <w:p w14:paraId="0474A82D"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IN"/>
              </w:rPr>
            </w:pPr>
          </w:p>
        </w:tc>
        <w:tc>
          <w:tcPr>
            <w:tcW w:w="818" w:type="pct"/>
            <w:noWrap/>
          </w:tcPr>
          <w:p w14:paraId="0A647A34"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IN"/>
              </w:rPr>
            </w:pPr>
          </w:p>
        </w:tc>
        <w:tc>
          <w:tcPr>
            <w:tcW w:w="645" w:type="pct"/>
            <w:noWrap/>
          </w:tcPr>
          <w:p w14:paraId="4BB0C4AD"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IN"/>
              </w:rPr>
            </w:pPr>
          </w:p>
        </w:tc>
      </w:tr>
      <w:tr w:rsidR="00657494" w:rsidRPr="00657494" w14:paraId="6DC54868"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66B705BC"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Wheat </w:t>
            </w:r>
          </w:p>
        </w:tc>
        <w:tc>
          <w:tcPr>
            <w:tcW w:w="592" w:type="pct"/>
            <w:noWrap/>
            <w:hideMark/>
          </w:tcPr>
          <w:p w14:paraId="1663DDCF"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480 (100)</w:t>
            </w:r>
          </w:p>
        </w:tc>
        <w:tc>
          <w:tcPr>
            <w:tcW w:w="592" w:type="pct"/>
            <w:noWrap/>
          </w:tcPr>
          <w:p w14:paraId="1040FFE1"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614" w:type="pct"/>
            <w:noWrap/>
          </w:tcPr>
          <w:p w14:paraId="28A51EA0"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tcPr>
          <w:p w14:paraId="6194A954"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818" w:type="pct"/>
            <w:noWrap/>
          </w:tcPr>
          <w:p w14:paraId="1F30E71D"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645" w:type="pct"/>
            <w:noWrap/>
          </w:tcPr>
          <w:p w14:paraId="321F1715"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02D654C6"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4477BE6F"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Rice </w:t>
            </w:r>
          </w:p>
        </w:tc>
        <w:tc>
          <w:tcPr>
            <w:tcW w:w="592" w:type="pct"/>
            <w:noWrap/>
            <w:hideMark/>
          </w:tcPr>
          <w:p w14:paraId="40D17D85"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480 (100)</w:t>
            </w:r>
          </w:p>
        </w:tc>
        <w:tc>
          <w:tcPr>
            <w:tcW w:w="592" w:type="pct"/>
            <w:noWrap/>
          </w:tcPr>
          <w:p w14:paraId="3FC91EF3"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614" w:type="pct"/>
            <w:noWrap/>
          </w:tcPr>
          <w:p w14:paraId="21B51CA2"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tcPr>
          <w:p w14:paraId="3C1829D9"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818" w:type="pct"/>
            <w:noWrap/>
          </w:tcPr>
          <w:p w14:paraId="060A501D"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645" w:type="pct"/>
            <w:noWrap/>
          </w:tcPr>
          <w:p w14:paraId="54B019B0"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752343C1"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737EEF9E"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Maize </w:t>
            </w:r>
          </w:p>
        </w:tc>
        <w:tc>
          <w:tcPr>
            <w:tcW w:w="592" w:type="pct"/>
            <w:noWrap/>
            <w:hideMark/>
          </w:tcPr>
          <w:p w14:paraId="67BB6960"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hideMark/>
          </w:tcPr>
          <w:p w14:paraId="1BC664B7"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65 (13.54)</w:t>
            </w:r>
          </w:p>
        </w:tc>
        <w:tc>
          <w:tcPr>
            <w:tcW w:w="614" w:type="pct"/>
            <w:noWrap/>
            <w:hideMark/>
          </w:tcPr>
          <w:p w14:paraId="251275FB"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45 (9.38)</w:t>
            </w:r>
          </w:p>
        </w:tc>
        <w:tc>
          <w:tcPr>
            <w:tcW w:w="592" w:type="pct"/>
            <w:noWrap/>
            <w:hideMark/>
          </w:tcPr>
          <w:p w14:paraId="5044EC2F"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147 (30.63)</w:t>
            </w:r>
          </w:p>
        </w:tc>
        <w:tc>
          <w:tcPr>
            <w:tcW w:w="818" w:type="pct"/>
            <w:noWrap/>
            <w:hideMark/>
          </w:tcPr>
          <w:p w14:paraId="7F25A448"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172 (35.83)</w:t>
            </w:r>
          </w:p>
        </w:tc>
        <w:tc>
          <w:tcPr>
            <w:tcW w:w="645" w:type="pct"/>
            <w:noWrap/>
            <w:hideMark/>
          </w:tcPr>
          <w:p w14:paraId="621C5CDC"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51 (10.63)</w:t>
            </w:r>
          </w:p>
        </w:tc>
      </w:tr>
      <w:tr w:rsidR="00657494" w:rsidRPr="00657494" w14:paraId="7E4D7431"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tcPr>
          <w:p w14:paraId="64EB292A" w14:textId="77777777" w:rsidR="00552FED" w:rsidRPr="00657494" w:rsidRDefault="00552FED" w:rsidP="003C310D">
            <w:pPr>
              <w:rPr>
                <w:rFonts w:ascii="Arial" w:eastAsia="Times New Roman" w:hAnsi="Arial" w:cs="Arial"/>
                <w:sz w:val="20"/>
                <w:szCs w:val="20"/>
                <w:lang w:eastAsia="en-IN"/>
              </w:rPr>
            </w:pPr>
            <w:r w:rsidRPr="00657494">
              <w:rPr>
                <w:rFonts w:ascii="Arial" w:eastAsia="Times New Roman" w:hAnsi="Arial" w:cs="Arial"/>
                <w:sz w:val="20"/>
                <w:szCs w:val="20"/>
                <w:lang w:eastAsia="en-IN"/>
              </w:rPr>
              <w:t>Pulses</w:t>
            </w:r>
          </w:p>
        </w:tc>
        <w:tc>
          <w:tcPr>
            <w:tcW w:w="592" w:type="pct"/>
            <w:noWrap/>
          </w:tcPr>
          <w:p w14:paraId="2C971962"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3BB5985F"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614" w:type="pct"/>
            <w:noWrap/>
          </w:tcPr>
          <w:p w14:paraId="40A35133"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546EDF74"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818" w:type="pct"/>
            <w:noWrap/>
          </w:tcPr>
          <w:p w14:paraId="3C7F3B62"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645" w:type="pct"/>
            <w:noWrap/>
          </w:tcPr>
          <w:p w14:paraId="7815FB0F"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r>
      <w:tr w:rsidR="00657494" w:rsidRPr="00657494" w14:paraId="7C8E6079"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7C6F84D7"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Green gram </w:t>
            </w:r>
          </w:p>
        </w:tc>
        <w:tc>
          <w:tcPr>
            <w:tcW w:w="592" w:type="pct"/>
            <w:noWrap/>
          </w:tcPr>
          <w:p w14:paraId="5D4834D9"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hideMark/>
          </w:tcPr>
          <w:p w14:paraId="362055B4"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168 (35)</w:t>
            </w:r>
          </w:p>
        </w:tc>
        <w:tc>
          <w:tcPr>
            <w:tcW w:w="614" w:type="pct"/>
            <w:noWrap/>
            <w:hideMark/>
          </w:tcPr>
          <w:p w14:paraId="1184B150"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196 (40.83)</w:t>
            </w:r>
          </w:p>
        </w:tc>
        <w:tc>
          <w:tcPr>
            <w:tcW w:w="592" w:type="pct"/>
            <w:noWrap/>
            <w:hideMark/>
          </w:tcPr>
          <w:p w14:paraId="2A92F227"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116 (24.17)</w:t>
            </w:r>
          </w:p>
        </w:tc>
        <w:tc>
          <w:tcPr>
            <w:tcW w:w="818" w:type="pct"/>
            <w:noWrap/>
          </w:tcPr>
          <w:p w14:paraId="62607C76"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645" w:type="pct"/>
            <w:noWrap/>
          </w:tcPr>
          <w:p w14:paraId="2A93A0D9"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33D93B06"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7D17F245"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Black gram </w:t>
            </w:r>
          </w:p>
        </w:tc>
        <w:tc>
          <w:tcPr>
            <w:tcW w:w="592" w:type="pct"/>
            <w:noWrap/>
          </w:tcPr>
          <w:p w14:paraId="1AB64C10"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hideMark/>
          </w:tcPr>
          <w:p w14:paraId="5E90B330"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108 (22.5)</w:t>
            </w:r>
          </w:p>
        </w:tc>
        <w:tc>
          <w:tcPr>
            <w:tcW w:w="614" w:type="pct"/>
            <w:noWrap/>
            <w:hideMark/>
          </w:tcPr>
          <w:p w14:paraId="70372D2C"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140 (29.17)</w:t>
            </w:r>
          </w:p>
        </w:tc>
        <w:tc>
          <w:tcPr>
            <w:tcW w:w="592" w:type="pct"/>
            <w:noWrap/>
            <w:hideMark/>
          </w:tcPr>
          <w:p w14:paraId="0FCCF10A"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141 (29.38)</w:t>
            </w:r>
          </w:p>
        </w:tc>
        <w:tc>
          <w:tcPr>
            <w:tcW w:w="818" w:type="pct"/>
            <w:noWrap/>
            <w:hideMark/>
          </w:tcPr>
          <w:p w14:paraId="4447D071"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91 (18.96)</w:t>
            </w:r>
          </w:p>
        </w:tc>
        <w:tc>
          <w:tcPr>
            <w:tcW w:w="645" w:type="pct"/>
            <w:noWrap/>
          </w:tcPr>
          <w:p w14:paraId="121467A7"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6FC575A8"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2FBA285A"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Bengal gram </w:t>
            </w:r>
          </w:p>
        </w:tc>
        <w:tc>
          <w:tcPr>
            <w:tcW w:w="592" w:type="pct"/>
            <w:noWrap/>
          </w:tcPr>
          <w:p w14:paraId="13AAD000"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hideMark/>
          </w:tcPr>
          <w:p w14:paraId="1AFA5888"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17 (3.54)</w:t>
            </w:r>
          </w:p>
        </w:tc>
        <w:tc>
          <w:tcPr>
            <w:tcW w:w="614" w:type="pct"/>
            <w:noWrap/>
            <w:hideMark/>
          </w:tcPr>
          <w:p w14:paraId="11232CA8"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117 (24.38)</w:t>
            </w:r>
          </w:p>
        </w:tc>
        <w:tc>
          <w:tcPr>
            <w:tcW w:w="592" w:type="pct"/>
            <w:noWrap/>
            <w:hideMark/>
          </w:tcPr>
          <w:p w14:paraId="0D74D4F1"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249 (51.88)</w:t>
            </w:r>
          </w:p>
        </w:tc>
        <w:tc>
          <w:tcPr>
            <w:tcW w:w="818" w:type="pct"/>
            <w:noWrap/>
            <w:hideMark/>
          </w:tcPr>
          <w:p w14:paraId="5619E5F6"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97 (20.21)</w:t>
            </w:r>
          </w:p>
        </w:tc>
        <w:tc>
          <w:tcPr>
            <w:tcW w:w="645" w:type="pct"/>
            <w:noWrap/>
          </w:tcPr>
          <w:p w14:paraId="3A97E1FD"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4E591224"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053FAA91"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Lentil </w:t>
            </w:r>
          </w:p>
        </w:tc>
        <w:tc>
          <w:tcPr>
            <w:tcW w:w="592" w:type="pct"/>
            <w:noWrap/>
          </w:tcPr>
          <w:p w14:paraId="767F2BF4"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hideMark/>
          </w:tcPr>
          <w:p w14:paraId="07C62116"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63 (13.13)</w:t>
            </w:r>
          </w:p>
        </w:tc>
        <w:tc>
          <w:tcPr>
            <w:tcW w:w="614" w:type="pct"/>
            <w:noWrap/>
            <w:hideMark/>
          </w:tcPr>
          <w:p w14:paraId="56EFFCC4"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126 (26.25)</w:t>
            </w:r>
          </w:p>
        </w:tc>
        <w:tc>
          <w:tcPr>
            <w:tcW w:w="592" w:type="pct"/>
            <w:noWrap/>
            <w:hideMark/>
          </w:tcPr>
          <w:p w14:paraId="4FC0D8BF"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156 (32.5)</w:t>
            </w:r>
          </w:p>
        </w:tc>
        <w:tc>
          <w:tcPr>
            <w:tcW w:w="818" w:type="pct"/>
            <w:noWrap/>
            <w:hideMark/>
          </w:tcPr>
          <w:p w14:paraId="344806A8"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135 (28.13)</w:t>
            </w:r>
          </w:p>
        </w:tc>
        <w:tc>
          <w:tcPr>
            <w:tcW w:w="645" w:type="pct"/>
            <w:noWrap/>
          </w:tcPr>
          <w:p w14:paraId="4A342AC1"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13ECB963"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4A19DBB9"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Chik pea</w:t>
            </w:r>
          </w:p>
        </w:tc>
        <w:tc>
          <w:tcPr>
            <w:tcW w:w="592" w:type="pct"/>
            <w:noWrap/>
          </w:tcPr>
          <w:p w14:paraId="5D0F3095"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hideMark/>
          </w:tcPr>
          <w:p w14:paraId="2AC79EF2"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97 (20.21)</w:t>
            </w:r>
          </w:p>
        </w:tc>
        <w:tc>
          <w:tcPr>
            <w:tcW w:w="614" w:type="pct"/>
            <w:noWrap/>
            <w:hideMark/>
          </w:tcPr>
          <w:p w14:paraId="47296316"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147 (30.63)</w:t>
            </w:r>
          </w:p>
        </w:tc>
        <w:tc>
          <w:tcPr>
            <w:tcW w:w="592" w:type="pct"/>
            <w:noWrap/>
            <w:hideMark/>
          </w:tcPr>
          <w:p w14:paraId="19CB0D2D"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194 (40.42)</w:t>
            </w:r>
          </w:p>
        </w:tc>
        <w:tc>
          <w:tcPr>
            <w:tcW w:w="818" w:type="pct"/>
            <w:noWrap/>
            <w:hideMark/>
          </w:tcPr>
          <w:p w14:paraId="1DC52415"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42 (8.75)</w:t>
            </w:r>
          </w:p>
        </w:tc>
        <w:tc>
          <w:tcPr>
            <w:tcW w:w="645" w:type="pct"/>
            <w:noWrap/>
          </w:tcPr>
          <w:p w14:paraId="2F05FDF7"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06B6444F"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7B90B778"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Rajma </w:t>
            </w:r>
          </w:p>
        </w:tc>
        <w:tc>
          <w:tcPr>
            <w:tcW w:w="592" w:type="pct"/>
            <w:noWrap/>
          </w:tcPr>
          <w:p w14:paraId="79DB72BF"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hideMark/>
          </w:tcPr>
          <w:p w14:paraId="72CE08D6"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43 (8.96)</w:t>
            </w:r>
          </w:p>
        </w:tc>
        <w:tc>
          <w:tcPr>
            <w:tcW w:w="614" w:type="pct"/>
            <w:noWrap/>
            <w:hideMark/>
          </w:tcPr>
          <w:p w14:paraId="6535F8E5"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113 (23.54)</w:t>
            </w:r>
          </w:p>
        </w:tc>
        <w:tc>
          <w:tcPr>
            <w:tcW w:w="592" w:type="pct"/>
            <w:noWrap/>
            <w:hideMark/>
          </w:tcPr>
          <w:p w14:paraId="629A4C78"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176 (36.67)</w:t>
            </w:r>
          </w:p>
        </w:tc>
        <w:tc>
          <w:tcPr>
            <w:tcW w:w="818" w:type="pct"/>
            <w:noWrap/>
            <w:hideMark/>
          </w:tcPr>
          <w:p w14:paraId="54748B48"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148 (30.83)</w:t>
            </w:r>
          </w:p>
        </w:tc>
        <w:tc>
          <w:tcPr>
            <w:tcW w:w="645" w:type="pct"/>
            <w:noWrap/>
          </w:tcPr>
          <w:p w14:paraId="16103462"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0F2D217D"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tcPr>
          <w:p w14:paraId="196740BA" w14:textId="77777777" w:rsidR="00552FED" w:rsidRPr="00657494" w:rsidRDefault="00552FED" w:rsidP="003C310D">
            <w:pPr>
              <w:rPr>
                <w:rFonts w:ascii="Arial" w:eastAsia="Times New Roman" w:hAnsi="Arial" w:cs="Arial"/>
                <w:sz w:val="20"/>
                <w:szCs w:val="20"/>
                <w:lang w:eastAsia="en-IN"/>
              </w:rPr>
            </w:pPr>
            <w:r w:rsidRPr="00657494">
              <w:rPr>
                <w:rFonts w:ascii="Arial" w:eastAsia="Times New Roman" w:hAnsi="Arial" w:cs="Arial"/>
                <w:sz w:val="20"/>
                <w:szCs w:val="20"/>
                <w:lang w:eastAsia="en-IN"/>
              </w:rPr>
              <w:t>Milk and Milk products</w:t>
            </w:r>
          </w:p>
        </w:tc>
        <w:tc>
          <w:tcPr>
            <w:tcW w:w="592" w:type="pct"/>
            <w:noWrap/>
          </w:tcPr>
          <w:p w14:paraId="292AD1A0"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6AB8A77C"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614" w:type="pct"/>
            <w:noWrap/>
          </w:tcPr>
          <w:p w14:paraId="48FE415F"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5D1EC6FB"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818" w:type="pct"/>
            <w:noWrap/>
          </w:tcPr>
          <w:p w14:paraId="00C4737D"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645" w:type="pct"/>
            <w:noWrap/>
          </w:tcPr>
          <w:p w14:paraId="0B8F2FE5"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657494" w:rsidRPr="00657494" w14:paraId="0A0E94BB"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516A675A"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Curd </w:t>
            </w:r>
          </w:p>
        </w:tc>
        <w:tc>
          <w:tcPr>
            <w:tcW w:w="592" w:type="pct"/>
            <w:noWrap/>
            <w:hideMark/>
          </w:tcPr>
          <w:p w14:paraId="7A0BCCF5"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75 (15.63)</w:t>
            </w:r>
          </w:p>
        </w:tc>
        <w:tc>
          <w:tcPr>
            <w:tcW w:w="592" w:type="pct"/>
            <w:noWrap/>
            <w:hideMark/>
          </w:tcPr>
          <w:p w14:paraId="31C2D2AF"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167 (34.79)</w:t>
            </w:r>
          </w:p>
        </w:tc>
        <w:tc>
          <w:tcPr>
            <w:tcW w:w="614" w:type="pct"/>
            <w:noWrap/>
            <w:hideMark/>
          </w:tcPr>
          <w:p w14:paraId="1A194AD5"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166 (34.58)</w:t>
            </w:r>
          </w:p>
        </w:tc>
        <w:tc>
          <w:tcPr>
            <w:tcW w:w="592" w:type="pct"/>
            <w:noWrap/>
            <w:hideMark/>
          </w:tcPr>
          <w:p w14:paraId="57589D40"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62 (12.92)</w:t>
            </w:r>
          </w:p>
        </w:tc>
        <w:tc>
          <w:tcPr>
            <w:tcW w:w="818" w:type="pct"/>
            <w:noWrap/>
            <w:hideMark/>
          </w:tcPr>
          <w:p w14:paraId="7D959236"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10 (2.08)</w:t>
            </w:r>
          </w:p>
        </w:tc>
        <w:tc>
          <w:tcPr>
            <w:tcW w:w="645" w:type="pct"/>
            <w:noWrap/>
          </w:tcPr>
          <w:p w14:paraId="6E172C62"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r>
      <w:tr w:rsidR="00657494" w:rsidRPr="00657494" w14:paraId="4936C3E0"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6C6C776A"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Butter milk</w:t>
            </w:r>
          </w:p>
        </w:tc>
        <w:tc>
          <w:tcPr>
            <w:tcW w:w="592" w:type="pct"/>
            <w:noWrap/>
            <w:hideMark/>
          </w:tcPr>
          <w:p w14:paraId="182E012A"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40 (8.33)</w:t>
            </w:r>
          </w:p>
        </w:tc>
        <w:tc>
          <w:tcPr>
            <w:tcW w:w="592" w:type="pct"/>
            <w:noWrap/>
            <w:hideMark/>
          </w:tcPr>
          <w:p w14:paraId="37EF7236"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96 (20)</w:t>
            </w:r>
          </w:p>
        </w:tc>
        <w:tc>
          <w:tcPr>
            <w:tcW w:w="614" w:type="pct"/>
            <w:noWrap/>
            <w:hideMark/>
          </w:tcPr>
          <w:p w14:paraId="77FD662B"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117 (24.38)</w:t>
            </w:r>
          </w:p>
        </w:tc>
        <w:tc>
          <w:tcPr>
            <w:tcW w:w="592" w:type="pct"/>
            <w:noWrap/>
            <w:hideMark/>
          </w:tcPr>
          <w:p w14:paraId="4F4576AE"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146 (30.42)</w:t>
            </w:r>
          </w:p>
        </w:tc>
        <w:tc>
          <w:tcPr>
            <w:tcW w:w="818" w:type="pct"/>
            <w:noWrap/>
            <w:hideMark/>
          </w:tcPr>
          <w:p w14:paraId="36E6E32E"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81 (16.88)</w:t>
            </w:r>
          </w:p>
        </w:tc>
        <w:tc>
          <w:tcPr>
            <w:tcW w:w="645" w:type="pct"/>
            <w:noWrap/>
          </w:tcPr>
          <w:p w14:paraId="52A619C0"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657494" w:rsidRPr="00657494" w14:paraId="1D57DE26"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55053C25"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Milk </w:t>
            </w:r>
          </w:p>
        </w:tc>
        <w:tc>
          <w:tcPr>
            <w:tcW w:w="592" w:type="pct"/>
            <w:noWrap/>
            <w:hideMark/>
          </w:tcPr>
          <w:p w14:paraId="44E13421"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480 (100)</w:t>
            </w:r>
          </w:p>
        </w:tc>
        <w:tc>
          <w:tcPr>
            <w:tcW w:w="592" w:type="pct"/>
            <w:noWrap/>
          </w:tcPr>
          <w:p w14:paraId="0E99A3EB"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614" w:type="pct"/>
            <w:noWrap/>
          </w:tcPr>
          <w:p w14:paraId="37321E40"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tcPr>
          <w:p w14:paraId="18BF59B7"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818" w:type="pct"/>
            <w:noWrap/>
          </w:tcPr>
          <w:p w14:paraId="7FE17A7F"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645" w:type="pct"/>
            <w:noWrap/>
          </w:tcPr>
          <w:p w14:paraId="0825631C"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2D034706"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4EF21B64"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Paneer </w:t>
            </w:r>
          </w:p>
        </w:tc>
        <w:tc>
          <w:tcPr>
            <w:tcW w:w="592" w:type="pct"/>
            <w:noWrap/>
            <w:hideMark/>
          </w:tcPr>
          <w:p w14:paraId="39119F06"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hideMark/>
          </w:tcPr>
          <w:p w14:paraId="740E7EE5"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130 (27.08)</w:t>
            </w:r>
          </w:p>
        </w:tc>
        <w:tc>
          <w:tcPr>
            <w:tcW w:w="614" w:type="pct"/>
            <w:noWrap/>
            <w:hideMark/>
          </w:tcPr>
          <w:p w14:paraId="6B270F99"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151 (31.46)</w:t>
            </w:r>
          </w:p>
        </w:tc>
        <w:tc>
          <w:tcPr>
            <w:tcW w:w="592" w:type="pct"/>
            <w:noWrap/>
            <w:hideMark/>
          </w:tcPr>
          <w:p w14:paraId="548E5CE3"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123 (25.63)</w:t>
            </w:r>
          </w:p>
        </w:tc>
        <w:tc>
          <w:tcPr>
            <w:tcW w:w="818" w:type="pct"/>
            <w:noWrap/>
            <w:hideMark/>
          </w:tcPr>
          <w:p w14:paraId="748E577D"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76 (15.83)</w:t>
            </w:r>
          </w:p>
        </w:tc>
        <w:tc>
          <w:tcPr>
            <w:tcW w:w="645" w:type="pct"/>
            <w:noWrap/>
          </w:tcPr>
          <w:p w14:paraId="13BF4D40"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08450E6A"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tcPr>
          <w:p w14:paraId="71C8828D" w14:textId="77777777" w:rsidR="00552FED" w:rsidRPr="00657494" w:rsidRDefault="00552FED" w:rsidP="003C310D">
            <w:pPr>
              <w:rPr>
                <w:rFonts w:ascii="Arial" w:eastAsia="Times New Roman" w:hAnsi="Arial" w:cs="Arial"/>
                <w:sz w:val="20"/>
                <w:szCs w:val="20"/>
                <w:lang w:eastAsia="en-IN"/>
              </w:rPr>
            </w:pPr>
            <w:r w:rsidRPr="00657494">
              <w:rPr>
                <w:rFonts w:ascii="Arial" w:eastAsia="Times New Roman" w:hAnsi="Arial" w:cs="Arial"/>
                <w:sz w:val="20"/>
                <w:szCs w:val="20"/>
                <w:lang w:eastAsia="en-IN"/>
              </w:rPr>
              <w:t>Fats and Oils</w:t>
            </w:r>
          </w:p>
        </w:tc>
        <w:tc>
          <w:tcPr>
            <w:tcW w:w="592" w:type="pct"/>
            <w:noWrap/>
          </w:tcPr>
          <w:p w14:paraId="34453F1A"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5F92A73A"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614" w:type="pct"/>
            <w:noWrap/>
          </w:tcPr>
          <w:p w14:paraId="182653A9"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116429FA"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818" w:type="pct"/>
            <w:noWrap/>
          </w:tcPr>
          <w:p w14:paraId="4AAB1C68"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645" w:type="pct"/>
            <w:noWrap/>
          </w:tcPr>
          <w:p w14:paraId="216DB1A7"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r>
      <w:tr w:rsidR="00657494" w:rsidRPr="00657494" w14:paraId="118B8D16"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5C46BB91"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Ghee </w:t>
            </w:r>
          </w:p>
        </w:tc>
        <w:tc>
          <w:tcPr>
            <w:tcW w:w="592" w:type="pct"/>
            <w:noWrap/>
            <w:hideMark/>
          </w:tcPr>
          <w:p w14:paraId="20969952"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75 (15.63)</w:t>
            </w:r>
          </w:p>
        </w:tc>
        <w:tc>
          <w:tcPr>
            <w:tcW w:w="592" w:type="pct"/>
            <w:noWrap/>
            <w:hideMark/>
          </w:tcPr>
          <w:p w14:paraId="4C84AAFE"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83 (17.29)</w:t>
            </w:r>
          </w:p>
        </w:tc>
        <w:tc>
          <w:tcPr>
            <w:tcW w:w="614" w:type="pct"/>
            <w:noWrap/>
            <w:hideMark/>
          </w:tcPr>
          <w:p w14:paraId="18A0A1B3"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152 (31.67)</w:t>
            </w:r>
          </w:p>
        </w:tc>
        <w:tc>
          <w:tcPr>
            <w:tcW w:w="592" w:type="pct"/>
            <w:noWrap/>
            <w:hideMark/>
          </w:tcPr>
          <w:p w14:paraId="6568182E"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106 (22.08)</w:t>
            </w:r>
          </w:p>
        </w:tc>
        <w:tc>
          <w:tcPr>
            <w:tcW w:w="818" w:type="pct"/>
            <w:noWrap/>
            <w:hideMark/>
          </w:tcPr>
          <w:p w14:paraId="657499D7"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64 (13.33)</w:t>
            </w:r>
          </w:p>
        </w:tc>
        <w:tc>
          <w:tcPr>
            <w:tcW w:w="645" w:type="pct"/>
            <w:noWrap/>
          </w:tcPr>
          <w:p w14:paraId="453EB3FB"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5420838F"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31B043DC"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Oil </w:t>
            </w:r>
          </w:p>
        </w:tc>
        <w:tc>
          <w:tcPr>
            <w:tcW w:w="592" w:type="pct"/>
            <w:noWrap/>
            <w:hideMark/>
          </w:tcPr>
          <w:p w14:paraId="5228119B"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480 (100)</w:t>
            </w:r>
          </w:p>
        </w:tc>
        <w:tc>
          <w:tcPr>
            <w:tcW w:w="592" w:type="pct"/>
            <w:noWrap/>
          </w:tcPr>
          <w:p w14:paraId="66385A79"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614" w:type="pct"/>
            <w:noWrap/>
          </w:tcPr>
          <w:p w14:paraId="1AF3B4C4"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tcPr>
          <w:p w14:paraId="126A90C2"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818" w:type="pct"/>
            <w:noWrap/>
          </w:tcPr>
          <w:p w14:paraId="1D4015E1"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645" w:type="pct"/>
            <w:noWrap/>
          </w:tcPr>
          <w:p w14:paraId="3E942371"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7D827E9C"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7E63F929" w14:textId="77777777" w:rsidR="00552FED" w:rsidRPr="00657494" w:rsidRDefault="00552FED" w:rsidP="003C310D">
            <w:pPr>
              <w:rPr>
                <w:rFonts w:ascii="Arial" w:eastAsia="Times New Roman" w:hAnsi="Arial" w:cs="Arial"/>
                <w:sz w:val="20"/>
                <w:szCs w:val="20"/>
                <w:lang w:eastAsia="en-IN"/>
              </w:rPr>
            </w:pPr>
            <w:r w:rsidRPr="00657494">
              <w:rPr>
                <w:rFonts w:ascii="Arial" w:eastAsia="Times New Roman" w:hAnsi="Arial" w:cs="Arial"/>
                <w:sz w:val="20"/>
                <w:szCs w:val="20"/>
                <w:lang w:eastAsia="en-IN"/>
              </w:rPr>
              <w:t>Green leafy vegetables</w:t>
            </w:r>
          </w:p>
        </w:tc>
        <w:tc>
          <w:tcPr>
            <w:tcW w:w="592" w:type="pct"/>
            <w:noWrap/>
            <w:hideMark/>
          </w:tcPr>
          <w:p w14:paraId="5C5A8F88"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71 (14.79)</w:t>
            </w:r>
          </w:p>
        </w:tc>
        <w:tc>
          <w:tcPr>
            <w:tcW w:w="592" w:type="pct"/>
            <w:noWrap/>
            <w:hideMark/>
          </w:tcPr>
          <w:p w14:paraId="19413524"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156 (32.5)</w:t>
            </w:r>
          </w:p>
        </w:tc>
        <w:tc>
          <w:tcPr>
            <w:tcW w:w="614" w:type="pct"/>
            <w:noWrap/>
            <w:hideMark/>
          </w:tcPr>
          <w:p w14:paraId="75A06CA8"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171 (35.63)</w:t>
            </w:r>
          </w:p>
        </w:tc>
        <w:tc>
          <w:tcPr>
            <w:tcW w:w="592" w:type="pct"/>
            <w:noWrap/>
            <w:hideMark/>
          </w:tcPr>
          <w:p w14:paraId="26756D48"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39 (8.13)</w:t>
            </w:r>
          </w:p>
        </w:tc>
        <w:tc>
          <w:tcPr>
            <w:tcW w:w="818" w:type="pct"/>
            <w:noWrap/>
            <w:hideMark/>
          </w:tcPr>
          <w:p w14:paraId="01EE2D90"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43 (8.96)</w:t>
            </w:r>
          </w:p>
        </w:tc>
        <w:tc>
          <w:tcPr>
            <w:tcW w:w="645" w:type="pct"/>
            <w:noWrap/>
          </w:tcPr>
          <w:p w14:paraId="2956AEF4"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3F3ABCA8"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124031D1" w14:textId="77777777" w:rsidR="00552FED" w:rsidRPr="00657494" w:rsidRDefault="00552FED" w:rsidP="003C310D">
            <w:pPr>
              <w:rPr>
                <w:rFonts w:ascii="Arial" w:eastAsia="Times New Roman" w:hAnsi="Arial" w:cs="Arial"/>
                <w:sz w:val="20"/>
                <w:szCs w:val="20"/>
                <w:lang w:eastAsia="en-IN"/>
              </w:rPr>
            </w:pPr>
            <w:r w:rsidRPr="00657494">
              <w:rPr>
                <w:rFonts w:ascii="Arial" w:eastAsia="Times New Roman" w:hAnsi="Arial" w:cs="Arial"/>
                <w:sz w:val="20"/>
                <w:szCs w:val="20"/>
                <w:lang w:eastAsia="en-IN"/>
              </w:rPr>
              <w:t>Roots and Tubers</w:t>
            </w:r>
          </w:p>
        </w:tc>
        <w:tc>
          <w:tcPr>
            <w:tcW w:w="592" w:type="pct"/>
            <w:noWrap/>
            <w:hideMark/>
          </w:tcPr>
          <w:p w14:paraId="43C3DE3E"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375 (78.13)</w:t>
            </w:r>
          </w:p>
        </w:tc>
        <w:tc>
          <w:tcPr>
            <w:tcW w:w="592" w:type="pct"/>
            <w:noWrap/>
            <w:hideMark/>
          </w:tcPr>
          <w:p w14:paraId="4C31B6A8"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56 (11.67)</w:t>
            </w:r>
          </w:p>
        </w:tc>
        <w:tc>
          <w:tcPr>
            <w:tcW w:w="614" w:type="pct"/>
            <w:noWrap/>
            <w:hideMark/>
          </w:tcPr>
          <w:p w14:paraId="2A392579"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49 (10.21)</w:t>
            </w:r>
          </w:p>
        </w:tc>
        <w:tc>
          <w:tcPr>
            <w:tcW w:w="592" w:type="pct"/>
            <w:noWrap/>
          </w:tcPr>
          <w:p w14:paraId="6D5F4FA6"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818" w:type="pct"/>
            <w:noWrap/>
          </w:tcPr>
          <w:p w14:paraId="7C7F7216"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645" w:type="pct"/>
            <w:noWrap/>
          </w:tcPr>
          <w:p w14:paraId="4048ADA7"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7D3B3087"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4B643C77" w14:textId="77777777" w:rsidR="00552FED" w:rsidRPr="00657494" w:rsidRDefault="00552FED" w:rsidP="003C310D">
            <w:pPr>
              <w:rPr>
                <w:rFonts w:ascii="Arial" w:eastAsia="Times New Roman" w:hAnsi="Arial" w:cs="Arial"/>
                <w:sz w:val="20"/>
                <w:szCs w:val="20"/>
                <w:lang w:eastAsia="en-IN"/>
              </w:rPr>
            </w:pPr>
            <w:r w:rsidRPr="00657494">
              <w:rPr>
                <w:rFonts w:ascii="Arial" w:eastAsia="Times New Roman" w:hAnsi="Arial" w:cs="Arial"/>
                <w:sz w:val="20"/>
                <w:szCs w:val="20"/>
                <w:lang w:eastAsia="en-IN"/>
              </w:rPr>
              <w:t>Other vegetables</w:t>
            </w:r>
          </w:p>
        </w:tc>
        <w:tc>
          <w:tcPr>
            <w:tcW w:w="592" w:type="pct"/>
            <w:noWrap/>
            <w:hideMark/>
          </w:tcPr>
          <w:p w14:paraId="5F708D5A"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123 (25.63)</w:t>
            </w:r>
          </w:p>
        </w:tc>
        <w:tc>
          <w:tcPr>
            <w:tcW w:w="592" w:type="pct"/>
            <w:noWrap/>
            <w:hideMark/>
          </w:tcPr>
          <w:p w14:paraId="7BEB93A7"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172 (35.83)</w:t>
            </w:r>
          </w:p>
        </w:tc>
        <w:tc>
          <w:tcPr>
            <w:tcW w:w="614" w:type="pct"/>
            <w:noWrap/>
            <w:hideMark/>
          </w:tcPr>
          <w:p w14:paraId="178C6555"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128 (26.67)</w:t>
            </w:r>
          </w:p>
        </w:tc>
        <w:tc>
          <w:tcPr>
            <w:tcW w:w="592" w:type="pct"/>
            <w:noWrap/>
            <w:hideMark/>
          </w:tcPr>
          <w:p w14:paraId="00182482"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57 (11.88)</w:t>
            </w:r>
          </w:p>
        </w:tc>
        <w:tc>
          <w:tcPr>
            <w:tcW w:w="818" w:type="pct"/>
            <w:noWrap/>
            <w:hideMark/>
          </w:tcPr>
          <w:p w14:paraId="393D2C4D"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645" w:type="pct"/>
            <w:noWrap/>
          </w:tcPr>
          <w:p w14:paraId="7AD94BBB"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481E8D0F"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tcPr>
          <w:p w14:paraId="62C1A4F3"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sz w:val="20"/>
                <w:szCs w:val="20"/>
                <w:lang w:eastAsia="en-IN"/>
              </w:rPr>
              <w:t>Fruits</w:t>
            </w:r>
          </w:p>
        </w:tc>
        <w:tc>
          <w:tcPr>
            <w:tcW w:w="592" w:type="pct"/>
            <w:noWrap/>
          </w:tcPr>
          <w:p w14:paraId="39E1EC7F"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2B3AA565"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614" w:type="pct"/>
            <w:noWrap/>
          </w:tcPr>
          <w:p w14:paraId="03E7E4B1"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723D1B56"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818" w:type="pct"/>
            <w:noWrap/>
          </w:tcPr>
          <w:p w14:paraId="2D4EA58F"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645" w:type="pct"/>
            <w:noWrap/>
          </w:tcPr>
          <w:p w14:paraId="3D322768"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r>
      <w:tr w:rsidR="00657494" w:rsidRPr="00657494" w14:paraId="6458B103"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57164ED7"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Banana </w:t>
            </w:r>
          </w:p>
        </w:tc>
        <w:tc>
          <w:tcPr>
            <w:tcW w:w="592" w:type="pct"/>
            <w:noWrap/>
            <w:hideMark/>
          </w:tcPr>
          <w:p w14:paraId="0DDB7882"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hideMark/>
          </w:tcPr>
          <w:p w14:paraId="37AAC401"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162 (33.75)</w:t>
            </w:r>
          </w:p>
        </w:tc>
        <w:tc>
          <w:tcPr>
            <w:tcW w:w="614" w:type="pct"/>
            <w:noWrap/>
            <w:hideMark/>
          </w:tcPr>
          <w:p w14:paraId="2D2E3DB8"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175 (36.46)</w:t>
            </w:r>
          </w:p>
        </w:tc>
        <w:tc>
          <w:tcPr>
            <w:tcW w:w="592" w:type="pct"/>
            <w:noWrap/>
            <w:hideMark/>
          </w:tcPr>
          <w:p w14:paraId="62029023"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125 (26.04)</w:t>
            </w:r>
          </w:p>
        </w:tc>
        <w:tc>
          <w:tcPr>
            <w:tcW w:w="818" w:type="pct"/>
            <w:noWrap/>
            <w:hideMark/>
          </w:tcPr>
          <w:p w14:paraId="176075D2"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18 (3.75)</w:t>
            </w:r>
          </w:p>
        </w:tc>
        <w:tc>
          <w:tcPr>
            <w:tcW w:w="645" w:type="pct"/>
            <w:noWrap/>
          </w:tcPr>
          <w:p w14:paraId="6A94AA5D"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2DDBE150"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398BAA44"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Guava </w:t>
            </w:r>
          </w:p>
        </w:tc>
        <w:tc>
          <w:tcPr>
            <w:tcW w:w="592" w:type="pct"/>
            <w:noWrap/>
            <w:hideMark/>
          </w:tcPr>
          <w:p w14:paraId="3E0FB4F1"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82 (17.08)</w:t>
            </w:r>
          </w:p>
        </w:tc>
        <w:tc>
          <w:tcPr>
            <w:tcW w:w="592" w:type="pct"/>
            <w:noWrap/>
            <w:hideMark/>
          </w:tcPr>
          <w:p w14:paraId="7B9D4AE7"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105 (21.88)</w:t>
            </w:r>
          </w:p>
        </w:tc>
        <w:tc>
          <w:tcPr>
            <w:tcW w:w="614" w:type="pct"/>
            <w:noWrap/>
            <w:hideMark/>
          </w:tcPr>
          <w:p w14:paraId="5C4F7973"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168 (35)</w:t>
            </w:r>
          </w:p>
        </w:tc>
        <w:tc>
          <w:tcPr>
            <w:tcW w:w="592" w:type="pct"/>
            <w:noWrap/>
            <w:hideMark/>
          </w:tcPr>
          <w:p w14:paraId="6FF32297"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90 (18.75)</w:t>
            </w:r>
          </w:p>
        </w:tc>
        <w:tc>
          <w:tcPr>
            <w:tcW w:w="818" w:type="pct"/>
            <w:noWrap/>
            <w:hideMark/>
          </w:tcPr>
          <w:p w14:paraId="5D82F7AF"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35 (7.29)</w:t>
            </w:r>
          </w:p>
        </w:tc>
        <w:tc>
          <w:tcPr>
            <w:tcW w:w="645" w:type="pct"/>
            <w:noWrap/>
          </w:tcPr>
          <w:p w14:paraId="0464E618"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394474AA"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675F958C"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Apples </w:t>
            </w:r>
          </w:p>
        </w:tc>
        <w:tc>
          <w:tcPr>
            <w:tcW w:w="592" w:type="pct"/>
            <w:noWrap/>
            <w:hideMark/>
          </w:tcPr>
          <w:p w14:paraId="58F913BE"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hideMark/>
          </w:tcPr>
          <w:p w14:paraId="667751D6"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45 (9.38)</w:t>
            </w:r>
          </w:p>
        </w:tc>
        <w:tc>
          <w:tcPr>
            <w:tcW w:w="614" w:type="pct"/>
            <w:noWrap/>
            <w:hideMark/>
          </w:tcPr>
          <w:p w14:paraId="0A8B7B94"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119 (24.79)</w:t>
            </w:r>
          </w:p>
        </w:tc>
        <w:tc>
          <w:tcPr>
            <w:tcW w:w="592" w:type="pct"/>
            <w:noWrap/>
            <w:hideMark/>
          </w:tcPr>
          <w:p w14:paraId="24108168"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157 (32.71)</w:t>
            </w:r>
          </w:p>
        </w:tc>
        <w:tc>
          <w:tcPr>
            <w:tcW w:w="818" w:type="pct"/>
            <w:noWrap/>
            <w:hideMark/>
          </w:tcPr>
          <w:p w14:paraId="284145CE"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159 (33.13)</w:t>
            </w:r>
          </w:p>
        </w:tc>
        <w:tc>
          <w:tcPr>
            <w:tcW w:w="645" w:type="pct"/>
            <w:noWrap/>
          </w:tcPr>
          <w:p w14:paraId="6B1FAD33"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17B6A51A"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123C7068"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lastRenderedPageBreak/>
              <w:t xml:space="preserve">Oranges </w:t>
            </w:r>
          </w:p>
        </w:tc>
        <w:tc>
          <w:tcPr>
            <w:tcW w:w="592" w:type="pct"/>
            <w:noWrap/>
            <w:hideMark/>
          </w:tcPr>
          <w:p w14:paraId="33B106AC"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38 (7.92)</w:t>
            </w:r>
          </w:p>
        </w:tc>
        <w:tc>
          <w:tcPr>
            <w:tcW w:w="592" w:type="pct"/>
            <w:noWrap/>
            <w:hideMark/>
          </w:tcPr>
          <w:p w14:paraId="2959B380"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94 (19.58)</w:t>
            </w:r>
          </w:p>
        </w:tc>
        <w:tc>
          <w:tcPr>
            <w:tcW w:w="614" w:type="pct"/>
            <w:noWrap/>
            <w:hideMark/>
          </w:tcPr>
          <w:p w14:paraId="7148061F"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146 (30.42)</w:t>
            </w:r>
          </w:p>
        </w:tc>
        <w:tc>
          <w:tcPr>
            <w:tcW w:w="592" w:type="pct"/>
            <w:noWrap/>
            <w:hideMark/>
          </w:tcPr>
          <w:p w14:paraId="731FBE2E"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106 (22.08)</w:t>
            </w:r>
          </w:p>
        </w:tc>
        <w:tc>
          <w:tcPr>
            <w:tcW w:w="818" w:type="pct"/>
            <w:noWrap/>
            <w:hideMark/>
          </w:tcPr>
          <w:p w14:paraId="23CFF2B5"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96 (20)</w:t>
            </w:r>
          </w:p>
        </w:tc>
        <w:tc>
          <w:tcPr>
            <w:tcW w:w="645" w:type="pct"/>
            <w:noWrap/>
          </w:tcPr>
          <w:p w14:paraId="7B9ED74D"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574EE924"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54E8A14C"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Others </w:t>
            </w:r>
          </w:p>
        </w:tc>
        <w:tc>
          <w:tcPr>
            <w:tcW w:w="592" w:type="pct"/>
            <w:noWrap/>
            <w:hideMark/>
          </w:tcPr>
          <w:p w14:paraId="7B80CC0E"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7 (1.46)</w:t>
            </w:r>
          </w:p>
        </w:tc>
        <w:tc>
          <w:tcPr>
            <w:tcW w:w="592" w:type="pct"/>
            <w:noWrap/>
            <w:hideMark/>
          </w:tcPr>
          <w:p w14:paraId="1721210F"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182 (37.92)</w:t>
            </w:r>
          </w:p>
        </w:tc>
        <w:tc>
          <w:tcPr>
            <w:tcW w:w="614" w:type="pct"/>
            <w:noWrap/>
            <w:hideMark/>
          </w:tcPr>
          <w:p w14:paraId="6CFE0C8C"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117 (24.38)</w:t>
            </w:r>
          </w:p>
        </w:tc>
        <w:tc>
          <w:tcPr>
            <w:tcW w:w="592" w:type="pct"/>
            <w:noWrap/>
            <w:hideMark/>
          </w:tcPr>
          <w:p w14:paraId="6934375D"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111 (23.13)</w:t>
            </w:r>
          </w:p>
        </w:tc>
        <w:tc>
          <w:tcPr>
            <w:tcW w:w="818" w:type="pct"/>
            <w:noWrap/>
            <w:hideMark/>
          </w:tcPr>
          <w:p w14:paraId="133CE931"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63 (13.13)</w:t>
            </w:r>
          </w:p>
        </w:tc>
        <w:tc>
          <w:tcPr>
            <w:tcW w:w="645" w:type="pct"/>
            <w:noWrap/>
          </w:tcPr>
          <w:p w14:paraId="22CAC0B0"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48157B9C"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tcPr>
          <w:p w14:paraId="0952F5AE" w14:textId="77777777" w:rsidR="00552FED" w:rsidRPr="00657494" w:rsidRDefault="00552FED" w:rsidP="003C310D">
            <w:pPr>
              <w:rPr>
                <w:rFonts w:ascii="Arial" w:eastAsia="Times New Roman" w:hAnsi="Arial" w:cs="Arial"/>
                <w:sz w:val="20"/>
                <w:szCs w:val="20"/>
                <w:lang w:eastAsia="en-IN"/>
              </w:rPr>
            </w:pPr>
            <w:r w:rsidRPr="00657494">
              <w:rPr>
                <w:rFonts w:ascii="Arial" w:eastAsia="Times New Roman" w:hAnsi="Arial" w:cs="Arial"/>
                <w:sz w:val="20"/>
                <w:szCs w:val="20"/>
                <w:lang w:eastAsia="en-IN"/>
              </w:rPr>
              <w:t>Non-Veg</w:t>
            </w:r>
          </w:p>
        </w:tc>
        <w:tc>
          <w:tcPr>
            <w:tcW w:w="592" w:type="pct"/>
            <w:noWrap/>
          </w:tcPr>
          <w:p w14:paraId="4EA7C164"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14B3077A"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614" w:type="pct"/>
            <w:noWrap/>
          </w:tcPr>
          <w:p w14:paraId="3332873F"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347B5102"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818" w:type="pct"/>
            <w:noWrap/>
          </w:tcPr>
          <w:p w14:paraId="79DF7A63"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c>
          <w:tcPr>
            <w:tcW w:w="645" w:type="pct"/>
            <w:noWrap/>
          </w:tcPr>
          <w:p w14:paraId="0D671ECE"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p>
        </w:tc>
      </w:tr>
      <w:tr w:rsidR="00657494" w:rsidRPr="00657494" w14:paraId="4B831AA3"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7B33E10A"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Chicken </w:t>
            </w:r>
          </w:p>
        </w:tc>
        <w:tc>
          <w:tcPr>
            <w:tcW w:w="592" w:type="pct"/>
            <w:noWrap/>
          </w:tcPr>
          <w:p w14:paraId="104D46E1"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hideMark/>
          </w:tcPr>
          <w:p w14:paraId="7FA4DE28"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63 (13.13)</w:t>
            </w:r>
          </w:p>
        </w:tc>
        <w:tc>
          <w:tcPr>
            <w:tcW w:w="614" w:type="pct"/>
            <w:noWrap/>
            <w:hideMark/>
          </w:tcPr>
          <w:p w14:paraId="72EB9C1D"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103 (21.46)</w:t>
            </w:r>
          </w:p>
        </w:tc>
        <w:tc>
          <w:tcPr>
            <w:tcW w:w="592" w:type="pct"/>
            <w:noWrap/>
            <w:hideMark/>
          </w:tcPr>
          <w:p w14:paraId="53D100D7"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97 (20.21)</w:t>
            </w:r>
          </w:p>
        </w:tc>
        <w:tc>
          <w:tcPr>
            <w:tcW w:w="818" w:type="pct"/>
            <w:noWrap/>
            <w:hideMark/>
          </w:tcPr>
          <w:p w14:paraId="141A1F23"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17 (3.54)</w:t>
            </w:r>
          </w:p>
        </w:tc>
        <w:tc>
          <w:tcPr>
            <w:tcW w:w="645" w:type="pct"/>
            <w:noWrap/>
            <w:hideMark/>
          </w:tcPr>
          <w:p w14:paraId="49292BD3"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200 (41.67)</w:t>
            </w:r>
          </w:p>
        </w:tc>
      </w:tr>
      <w:tr w:rsidR="00657494" w:rsidRPr="00657494" w14:paraId="4261A873"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7FA1C903"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Mutton </w:t>
            </w:r>
          </w:p>
        </w:tc>
        <w:tc>
          <w:tcPr>
            <w:tcW w:w="592" w:type="pct"/>
            <w:noWrap/>
          </w:tcPr>
          <w:p w14:paraId="7CA96435"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hideMark/>
          </w:tcPr>
          <w:p w14:paraId="097649A8"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58 (12.08)</w:t>
            </w:r>
          </w:p>
        </w:tc>
        <w:tc>
          <w:tcPr>
            <w:tcW w:w="614" w:type="pct"/>
            <w:noWrap/>
            <w:hideMark/>
          </w:tcPr>
          <w:p w14:paraId="19F46403"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91 (18.96)</w:t>
            </w:r>
          </w:p>
        </w:tc>
        <w:tc>
          <w:tcPr>
            <w:tcW w:w="592" w:type="pct"/>
            <w:noWrap/>
            <w:hideMark/>
          </w:tcPr>
          <w:p w14:paraId="4FAD807C"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103 (21.46)</w:t>
            </w:r>
          </w:p>
        </w:tc>
        <w:tc>
          <w:tcPr>
            <w:tcW w:w="818" w:type="pct"/>
            <w:noWrap/>
            <w:hideMark/>
          </w:tcPr>
          <w:p w14:paraId="4E26F421"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24 (5)</w:t>
            </w:r>
          </w:p>
        </w:tc>
        <w:tc>
          <w:tcPr>
            <w:tcW w:w="645" w:type="pct"/>
            <w:noWrap/>
            <w:hideMark/>
          </w:tcPr>
          <w:p w14:paraId="47708315"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204 (42.5)</w:t>
            </w:r>
          </w:p>
        </w:tc>
      </w:tr>
      <w:tr w:rsidR="00657494" w:rsidRPr="00657494" w14:paraId="332F155F"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37882C3A"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Fish </w:t>
            </w:r>
          </w:p>
        </w:tc>
        <w:tc>
          <w:tcPr>
            <w:tcW w:w="592" w:type="pct"/>
            <w:noWrap/>
          </w:tcPr>
          <w:p w14:paraId="7E158ED9"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hideMark/>
          </w:tcPr>
          <w:p w14:paraId="1C161C9C"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0 (0)</w:t>
            </w:r>
          </w:p>
        </w:tc>
        <w:tc>
          <w:tcPr>
            <w:tcW w:w="614" w:type="pct"/>
            <w:noWrap/>
            <w:hideMark/>
          </w:tcPr>
          <w:p w14:paraId="1754573A"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72 (15)</w:t>
            </w:r>
          </w:p>
        </w:tc>
        <w:tc>
          <w:tcPr>
            <w:tcW w:w="592" w:type="pct"/>
            <w:noWrap/>
            <w:hideMark/>
          </w:tcPr>
          <w:p w14:paraId="19A31BA6"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76 (15.83)</w:t>
            </w:r>
          </w:p>
        </w:tc>
        <w:tc>
          <w:tcPr>
            <w:tcW w:w="818" w:type="pct"/>
            <w:noWrap/>
            <w:hideMark/>
          </w:tcPr>
          <w:p w14:paraId="21685F09"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114 (23.75)</w:t>
            </w:r>
          </w:p>
        </w:tc>
        <w:tc>
          <w:tcPr>
            <w:tcW w:w="645" w:type="pct"/>
            <w:noWrap/>
            <w:hideMark/>
          </w:tcPr>
          <w:p w14:paraId="3C12AACC"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218 (45.42)</w:t>
            </w:r>
          </w:p>
        </w:tc>
      </w:tr>
      <w:tr w:rsidR="00657494" w:rsidRPr="00657494" w14:paraId="1CF04490"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3053BF5F" w14:textId="77777777" w:rsidR="00552FED" w:rsidRPr="00657494" w:rsidRDefault="00552FED" w:rsidP="003C310D">
            <w:pPr>
              <w:rPr>
                <w:rFonts w:ascii="Arial" w:eastAsia="Times New Roman" w:hAnsi="Arial" w:cs="Arial"/>
                <w:sz w:val="20"/>
                <w:szCs w:val="20"/>
                <w:lang w:eastAsia="en-IN"/>
              </w:rPr>
            </w:pPr>
            <w:r w:rsidRPr="00657494">
              <w:rPr>
                <w:rFonts w:ascii="Arial" w:eastAsia="Times New Roman" w:hAnsi="Arial" w:cs="Arial"/>
                <w:sz w:val="20"/>
                <w:szCs w:val="20"/>
                <w:lang w:eastAsia="en-IN"/>
              </w:rPr>
              <w:t>Eggs</w:t>
            </w:r>
          </w:p>
        </w:tc>
        <w:tc>
          <w:tcPr>
            <w:tcW w:w="592" w:type="pct"/>
            <w:noWrap/>
          </w:tcPr>
          <w:p w14:paraId="17E15B88"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hideMark/>
          </w:tcPr>
          <w:p w14:paraId="3B8136D7"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112 (23.33)</w:t>
            </w:r>
          </w:p>
        </w:tc>
        <w:tc>
          <w:tcPr>
            <w:tcW w:w="614" w:type="pct"/>
            <w:noWrap/>
            <w:hideMark/>
          </w:tcPr>
          <w:p w14:paraId="6721A60D"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98 (20.42)</w:t>
            </w:r>
          </w:p>
        </w:tc>
        <w:tc>
          <w:tcPr>
            <w:tcW w:w="592" w:type="pct"/>
            <w:noWrap/>
            <w:hideMark/>
          </w:tcPr>
          <w:p w14:paraId="10EC39A9"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69 (14.38)</w:t>
            </w:r>
          </w:p>
        </w:tc>
        <w:tc>
          <w:tcPr>
            <w:tcW w:w="818" w:type="pct"/>
            <w:noWrap/>
            <w:hideMark/>
          </w:tcPr>
          <w:p w14:paraId="516CC250"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 (0.21)</w:t>
            </w:r>
          </w:p>
        </w:tc>
        <w:tc>
          <w:tcPr>
            <w:tcW w:w="645" w:type="pct"/>
            <w:noWrap/>
            <w:hideMark/>
          </w:tcPr>
          <w:p w14:paraId="54676090"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200 (41.67)</w:t>
            </w:r>
          </w:p>
        </w:tc>
      </w:tr>
      <w:tr w:rsidR="00657494" w:rsidRPr="00657494" w14:paraId="193BCCB4"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tcPr>
          <w:p w14:paraId="48831065"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sz w:val="20"/>
                <w:szCs w:val="20"/>
                <w:lang w:eastAsia="en-IN"/>
              </w:rPr>
              <w:t>Sugars</w:t>
            </w:r>
          </w:p>
        </w:tc>
        <w:tc>
          <w:tcPr>
            <w:tcW w:w="592" w:type="pct"/>
            <w:noWrap/>
          </w:tcPr>
          <w:p w14:paraId="6718C27D"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3BEA2069"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614" w:type="pct"/>
            <w:noWrap/>
          </w:tcPr>
          <w:p w14:paraId="1FEA1E4F"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73997F15"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818" w:type="pct"/>
            <w:noWrap/>
          </w:tcPr>
          <w:p w14:paraId="62AD4648"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645" w:type="pct"/>
            <w:noWrap/>
          </w:tcPr>
          <w:p w14:paraId="2C6E2986"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657494" w:rsidRPr="00657494" w14:paraId="42601335"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2628D2C2"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Jaggery </w:t>
            </w:r>
          </w:p>
        </w:tc>
        <w:tc>
          <w:tcPr>
            <w:tcW w:w="592" w:type="pct"/>
            <w:noWrap/>
            <w:hideMark/>
          </w:tcPr>
          <w:p w14:paraId="072A2D41"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48 (10)</w:t>
            </w:r>
          </w:p>
        </w:tc>
        <w:tc>
          <w:tcPr>
            <w:tcW w:w="592" w:type="pct"/>
            <w:noWrap/>
            <w:hideMark/>
          </w:tcPr>
          <w:p w14:paraId="7816C2BE"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170 (35.42)</w:t>
            </w:r>
          </w:p>
        </w:tc>
        <w:tc>
          <w:tcPr>
            <w:tcW w:w="614" w:type="pct"/>
            <w:noWrap/>
            <w:hideMark/>
          </w:tcPr>
          <w:p w14:paraId="1C39F2B4"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155 (32.29)</w:t>
            </w:r>
          </w:p>
        </w:tc>
        <w:tc>
          <w:tcPr>
            <w:tcW w:w="592" w:type="pct"/>
            <w:noWrap/>
            <w:hideMark/>
          </w:tcPr>
          <w:p w14:paraId="7620AAA5"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62 (12.92)</w:t>
            </w:r>
          </w:p>
        </w:tc>
        <w:tc>
          <w:tcPr>
            <w:tcW w:w="818" w:type="pct"/>
            <w:noWrap/>
            <w:hideMark/>
          </w:tcPr>
          <w:p w14:paraId="5E3F722D"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45 (9.38)</w:t>
            </w:r>
          </w:p>
        </w:tc>
        <w:tc>
          <w:tcPr>
            <w:tcW w:w="645" w:type="pct"/>
            <w:noWrap/>
            <w:hideMark/>
          </w:tcPr>
          <w:p w14:paraId="430C1A77"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611F508D"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7ACDB922"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Sugar </w:t>
            </w:r>
          </w:p>
        </w:tc>
        <w:tc>
          <w:tcPr>
            <w:tcW w:w="592" w:type="pct"/>
            <w:noWrap/>
            <w:hideMark/>
          </w:tcPr>
          <w:p w14:paraId="4144483C"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480 (100)</w:t>
            </w:r>
          </w:p>
        </w:tc>
        <w:tc>
          <w:tcPr>
            <w:tcW w:w="592" w:type="pct"/>
            <w:noWrap/>
          </w:tcPr>
          <w:p w14:paraId="7393FB70"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614" w:type="pct"/>
            <w:noWrap/>
          </w:tcPr>
          <w:p w14:paraId="0F21E922"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tcPr>
          <w:p w14:paraId="22F97121"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818" w:type="pct"/>
            <w:noWrap/>
          </w:tcPr>
          <w:p w14:paraId="5675C62B"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645" w:type="pct"/>
            <w:noWrap/>
          </w:tcPr>
          <w:p w14:paraId="7F404EE3"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58B8E342"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09621541"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sz w:val="20"/>
                <w:szCs w:val="20"/>
                <w:lang w:eastAsia="en-IN"/>
              </w:rPr>
              <w:t xml:space="preserve">Alcohol </w:t>
            </w:r>
          </w:p>
        </w:tc>
        <w:tc>
          <w:tcPr>
            <w:tcW w:w="592" w:type="pct"/>
            <w:noWrap/>
            <w:hideMark/>
          </w:tcPr>
          <w:p w14:paraId="12D624E6"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hideMark/>
          </w:tcPr>
          <w:p w14:paraId="3C524D91"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65 (13.54)</w:t>
            </w:r>
          </w:p>
        </w:tc>
        <w:tc>
          <w:tcPr>
            <w:tcW w:w="614" w:type="pct"/>
            <w:noWrap/>
            <w:hideMark/>
          </w:tcPr>
          <w:p w14:paraId="3C768E7D"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59 (12.29)</w:t>
            </w:r>
          </w:p>
        </w:tc>
        <w:tc>
          <w:tcPr>
            <w:tcW w:w="592" w:type="pct"/>
            <w:noWrap/>
            <w:hideMark/>
          </w:tcPr>
          <w:p w14:paraId="2B4530F2"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129 (26.88)</w:t>
            </w:r>
          </w:p>
        </w:tc>
        <w:tc>
          <w:tcPr>
            <w:tcW w:w="818" w:type="pct"/>
            <w:noWrap/>
            <w:hideMark/>
          </w:tcPr>
          <w:p w14:paraId="18737E19"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146 (30.42)</w:t>
            </w:r>
          </w:p>
        </w:tc>
        <w:tc>
          <w:tcPr>
            <w:tcW w:w="645" w:type="pct"/>
            <w:noWrap/>
            <w:hideMark/>
          </w:tcPr>
          <w:p w14:paraId="21B931D1"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81 (16.88)</w:t>
            </w:r>
          </w:p>
        </w:tc>
      </w:tr>
      <w:tr w:rsidR="00657494" w:rsidRPr="00657494" w14:paraId="3442F7B7"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tcPr>
          <w:p w14:paraId="47F34DFE"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sz w:val="20"/>
                <w:szCs w:val="20"/>
                <w:lang w:eastAsia="en-IN"/>
              </w:rPr>
              <w:t>Beverages</w:t>
            </w:r>
          </w:p>
        </w:tc>
        <w:tc>
          <w:tcPr>
            <w:tcW w:w="592" w:type="pct"/>
            <w:noWrap/>
          </w:tcPr>
          <w:p w14:paraId="5C03DC25"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1B214D3D"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614" w:type="pct"/>
            <w:noWrap/>
          </w:tcPr>
          <w:p w14:paraId="679CCFCF"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592" w:type="pct"/>
            <w:noWrap/>
          </w:tcPr>
          <w:p w14:paraId="05DD3050"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818" w:type="pct"/>
            <w:noWrap/>
          </w:tcPr>
          <w:p w14:paraId="1193270F"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c>
          <w:tcPr>
            <w:tcW w:w="645" w:type="pct"/>
            <w:noWrap/>
          </w:tcPr>
          <w:p w14:paraId="554E348D"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p>
        </w:tc>
      </w:tr>
      <w:tr w:rsidR="00657494" w:rsidRPr="00657494" w14:paraId="0441E10D" w14:textId="77777777" w:rsidTr="003B25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0825EFF1"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Tea </w:t>
            </w:r>
          </w:p>
        </w:tc>
        <w:tc>
          <w:tcPr>
            <w:tcW w:w="592" w:type="pct"/>
            <w:noWrap/>
            <w:hideMark/>
          </w:tcPr>
          <w:p w14:paraId="32729677"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480 (100)</w:t>
            </w:r>
          </w:p>
        </w:tc>
        <w:tc>
          <w:tcPr>
            <w:tcW w:w="592" w:type="pct"/>
            <w:noWrap/>
          </w:tcPr>
          <w:p w14:paraId="7103299F"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614" w:type="pct"/>
            <w:noWrap/>
          </w:tcPr>
          <w:p w14:paraId="2160A329"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tcPr>
          <w:p w14:paraId="1360330A"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818" w:type="pct"/>
            <w:noWrap/>
          </w:tcPr>
          <w:p w14:paraId="6C92C39F"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645" w:type="pct"/>
            <w:noWrap/>
          </w:tcPr>
          <w:p w14:paraId="5567A56B" w14:textId="77777777" w:rsidR="00552FED" w:rsidRPr="00657494" w:rsidRDefault="00552FED" w:rsidP="003C310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r>
      <w:tr w:rsidR="00657494" w:rsidRPr="00657494" w14:paraId="09F75C2E" w14:textId="77777777" w:rsidTr="003B2507">
        <w:trPr>
          <w:trHeight w:val="290"/>
        </w:trPr>
        <w:tc>
          <w:tcPr>
            <w:cnfStyle w:val="001000000000" w:firstRow="0" w:lastRow="0" w:firstColumn="1" w:lastColumn="0" w:oddVBand="0" w:evenVBand="0" w:oddHBand="0" w:evenHBand="0" w:firstRowFirstColumn="0" w:firstRowLastColumn="0" w:lastRowFirstColumn="0" w:lastRowLastColumn="0"/>
            <w:tcW w:w="1145" w:type="pct"/>
            <w:noWrap/>
            <w:hideMark/>
          </w:tcPr>
          <w:p w14:paraId="6E6367C4" w14:textId="77777777" w:rsidR="00552FED" w:rsidRPr="00657494" w:rsidRDefault="00552FED" w:rsidP="003C310D">
            <w:pPr>
              <w:rPr>
                <w:rFonts w:ascii="Arial" w:eastAsia="Times New Roman" w:hAnsi="Arial" w:cs="Arial"/>
                <w:b w:val="0"/>
                <w:bCs w:val="0"/>
                <w:sz w:val="20"/>
                <w:szCs w:val="20"/>
                <w:lang w:eastAsia="en-IN"/>
              </w:rPr>
            </w:pPr>
            <w:r w:rsidRPr="00657494">
              <w:rPr>
                <w:rFonts w:ascii="Arial" w:eastAsia="Times New Roman" w:hAnsi="Arial" w:cs="Arial"/>
                <w:b w:val="0"/>
                <w:bCs w:val="0"/>
                <w:sz w:val="20"/>
                <w:szCs w:val="20"/>
                <w:lang w:eastAsia="en-IN"/>
              </w:rPr>
              <w:t xml:space="preserve">Coffee </w:t>
            </w:r>
          </w:p>
        </w:tc>
        <w:tc>
          <w:tcPr>
            <w:tcW w:w="592" w:type="pct"/>
            <w:noWrap/>
            <w:hideMark/>
          </w:tcPr>
          <w:p w14:paraId="7690C54F"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w:t>
            </w:r>
          </w:p>
        </w:tc>
        <w:tc>
          <w:tcPr>
            <w:tcW w:w="592" w:type="pct"/>
            <w:noWrap/>
            <w:hideMark/>
          </w:tcPr>
          <w:p w14:paraId="2AEE5253"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7 (1.46)</w:t>
            </w:r>
          </w:p>
        </w:tc>
        <w:tc>
          <w:tcPr>
            <w:tcW w:w="614" w:type="pct"/>
            <w:noWrap/>
            <w:hideMark/>
          </w:tcPr>
          <w:p w14:paraId="13D8FFEA"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81 (16.88)</w:t>
            </w:r>
          </w:p>
        </w:tc>
        <w:tc>
          <w:tcPr>
            <w:tcW w:w="592" w:type="pct"/>
            <w:noWrap/>
            <w:hideMark/>
          </w:tcPr>
          <w:p w14:paraId="06DE6B9C"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123 (25.63)</w:t>
            </w:r>
          </w:p>
        </w:tc>
        <w:tc>
          <w:tcPr>
            <w:tcW w:w="818" w:type="pct"/>
            <w:noWrap/>
            <w:hideMark/>
          </w:tcPr>
          <w:p w14:paraId="1DD2EA9C"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158 (32.92)</w:t>
            </w:r>
          </w:p>
        </w:tc>
        <w:tc>
          <w:tcPr>
            <w:tcW w:w="645" w:type="pct"/>
            <w:noWrap/>
            <w:hideMark/>
          </w:tcPr>
          <w:p w14:paraId="3F7F1938" w14:textId="77777777" w:rsidR="00552FED" w:rsidRPr="00657494" w:rsidRDefault="00552FED" w:rsidP="003C310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rPr>
            </w:pPr>
            <w:r w:rsidRPr="00657494">
              <w:rPr>
                <w:rFonts w:ascii="Arial" w:eastAsia="Times New Roman" w:hAnsi="Arial" w:cs="Arial"/>
                <w:sz w:val="20"/>
                <w:szCs w:val="20"/>
                <w:lang w:eastAsia="en-IN"/>
              </w:rPr>
              <w:t>111 (23.13)</w:t>
            </w:r>
          </w:p>
        </w:tc>
      </w:tr>
    </w:tbl>
    <w:p w14:paraId="7197F439" w14:textId="77777777" w:rsidR="00552FED" w:rsidRPr="00657494" w:rsidRDefault="00552FED" w:rsidP="003C310D">
      <w:pPr>
        <w:widowControl w:val="0"/>
        <w:spacing w:after="0" w:line="240" w:lineRule="auto"/>
        <w:rPr>
          <w:rFonts w:ascii="Arial" w:hAnsi="Arial" w:cs="Arial"/>
          <w:b/>
          <w:sz w:val="18"/>
          <w:szCs w:val="18"/>
        </w:rPr>
      </w:pPr>
      <w:r w:rsidRPr="00657494">
        <w:rPr>
          <w:rFonts w:ascii="Arial" w:hAnsi="Arial" w:cs="Arial"/>
          <w:sz w:val="18"/>
          <w:szCs w:val="18"/>
        </w:rPr>
        <w:t>Data in parenthesis expressed as percentage</w:t>
      </w:r>
    </w:p>
    <w:p w14:paraId="6D8132A7" w14:textId="77777777" w:rsidR="00552FED" w:rsidRPr="00657494" w:rsidRDefault="00552FED" w:rsidP="003C310D">
      <w:pPr>
        <w:widowControl w:val="0"/>
        <w:spacing w:before="240" w:after="0" w:line="240" w:lineRule="auto"/>
        <w:rPr>
          <w:rFonts w:ascii="Arial" w:hAnsi="Arial" w:cs="Arial"/>
          <w:b/>
          <w:sz w:val="20"/>
          <w:szCs w:val="20"/>
        </w:rPr>
      </w:pPr>
    </w:p>
    <w:p w14:paraId="10812BEE" w14:textId="77777777" w:rsidR="00552FED" w:rsidRPr="00657494" w:rsidRDefault="00552FED" w:rsidP="003C310D">
      <w:pPr>
        <w:widowControl w:val="0"/>
        <w:spacing w:before="240" w:after="0" w:line="240" w:lineRule="auto"/>
        <w:rPr>
          <w:rFonts w:ascii="Arial" w:hAnsi="Arial" w:cs="Arial"/>
          <w:b/>
          <w:sz w:val="20"/>
          <w:szCs w:val="20"/>
        </w:rPr>
      </w:pPr>
    </w:p>
    <w:p w14:paraId="467EF54B" w14:textId="77777777" w:rsidR="00552FED" w:rsidRPr="00657494" w:rsidRDefault="00552FED" w:rsidP="003C310D">
      <w:pPr>
        <w:widowControl w:val="0"/>
        <w:spacing w:before="240" w:after="0" w:line="240" w:lineRule="auto"/>
        <w:rPr>
          <w:rFonts w:ascii="Arial" w:hAnsi="Arial" w:cs="Arial"/>
          <w:b/>
          <w:sz w:val="20"/>
          <w:szCs w:val="20"/>
        </w:rPr>
      </w:pPr>
    </w:p>
    <w:p w14:paraId="0F95220E" w14:textId="77777777" w:rsidR="00552FED" w:rsidRPr="00657494" w:rsidRDefault="00552FED" w:rsidP="003C310D">
      <w:pPr>
        <w:widowControl w:val="0"/>
        <w:spacing w:before="240" w:after="0" w:line="240" w:lineRule="auto"/>
        <w:rPr>
          <w:rFonts w:ascii="Arial" w:hAnsi="Arial" w:cs="Arial"/>
          <w:b/>
          <w:sz w:val="20"/>
          <w:szCs w:val="20"/>
        </w:rPr>
        <w:sectPr w:rsidR="00552FED" w:rsidRPr="00657494" w:rsidSect="00A0453F">
          <w:pgSz w:w="16838" w:h="11906" w:orient="landscape" w:code="9"/>
          <w:pgMar w:top="1418" w:right="1418" w:bottom="1418" w:left="1418" w:header="720" w:footer="720" w:gutter="0"/>
          <w:cols w:space="720"/>
          <w:docGrid w:linePitch="360"/>
        </w:sectPr>
      </w:pPr>
    </w:p>
    <w:p w14:paraId="67482476" w14:textId="77777777" w:rsidR="00552FED" w:rsidRPr="00657494" w:rsidRDefault="00552FED" w:rsidP="003C310D">
      <w:pPr>
        <w:pStyle w:val="ListParagraph"/>
        <w:widowControl w:val="0"/>
        <w:numPr>
          <w:ilvl w:val="0"/>
          <w:numId w:val="40"/>
        </w:numPr>
        <w:spacing w:before="240" w:after="0" w:line="240" w:lineRule="auto"/>
        <w:rPr>
          <w:rFonts w:ascii="Arial" w:hAnsi="Arial" w:cs="Arial"/>
          <w:b/>
        </w:rPr>
      </w:pPr>
      <w:r w:rsidRPr="00657494">
        <w:rPr>
          <w:rFonts w:ascii="Arial" w:hAnsi="Arial" w:cs="Arial"/>
          <w:b/>
        </w:rPr>
        <w:lastRenderedPageBreak/>
        <w:t>Household food security status</w:t>
      </w:r>
    </w:p>
    <w:p w14:paraId="4BAB58C2" w14:textId="77777777" w:rsidR="00A92EB9" w:rsidRPr="00657494" w:rsidRDefault="00A92EB9" w:rsidP="00A92EB9">
      <w:pPr>
        <w:pStyle w:val="ListParagraph"/>
        <w:widowControl w:val="0"/>
        <w:spacing w:before="240" w:after="0" w:line="240" w:lineRule="auto"/>
        <w:ind w:left="360"/>
        <w:rPr>
          <w:rFonts w:ascii="Arial" w:hAnsi="Arial" w:cs="Arial"/>
          <w:b/>
        </w:rPr>
      </w:pPr>
    </w:p>
    <w:p w14:paraId="55ABB79B" w14:textId="77777777" w:rsidR="00552FED" w:rsidRPr="00657494" w:rsidRDefault="00552FED" w:rsidP="003C310D">
      <w:pPr>
        <w:pStyle w:val="ListParagraph"/>
        <w:widowControl w:val="0"/>
        <w:numPr>
          <w:ilvl w:val="0"/>
          <w:numId w:val="45"/>
        </w:numPr>
        <w:spacing w:after="0" w:line="240" w:lineRule="auto"/>
        <w:rPr>
          <w:rFonts w:ascii="Arial" w:hAnsi="Arial" w:cs="Arial"/>
          <w:b/>
          <w:sz w:val="20"/>
          <w:szCs w:val="20"/>
          <w:u w:val="single"/>
        </w:rPr>
      </w:pPr>
      <w:r w:rsidRPr="00657494">
        <w:rPr>
          <w:rFonts w:ascii="Arial" w:hAnsi="Arial" w:cs="Arial"/>
          <w:b/>
          <w:sz w:val="20"/>
          <w:szCs w:val="20"/>
          <w:u w:val="single"/>
        </w:rPr>
        <w:t>Distribution of the selected families on the basis of affirmative responses for the eighteen (18) household food security statements</w:t>
      </w:r>
    </w:p>
    <w:p w14:paraId="37AF8F00" w14:textId="77777777" w:rsidR="00552FED" w:rsidRPr="00657494" w:rsidRDefault="00552FED" w:rsidP="003C310D">
      <w:pPr>
        <w:widowControl w:val="0"/>
        <w:spacing w:after="0" w:line="240" w:lineRule="auto"/>
        <w:jc w:val="both"/>
        <w:rPr>
          <w:rFonts w:ascii="Arial" w:hAnsi="Arial" w:cs="Arial"/>
          <w:sz w:val="20"/>
          <w:szCs w:val="20"/>
        </w:rPr>
      </w:pPr>
      <w:r w:rsidRPr="00657494">
        <w:rPr>
          <w:rFonts w:ascii="Arial" w:hAnsi="Arial" w:cs="Arial"/>
          <w:sz w:val="20"/>
          <w:szCs w:val="20"/>
        </w:rPr>
        <w:t xml:space="preserve">The per cent distribution of the families based on the affirmative responses for different statements of USDA food security core module is presented in Table 6. The statements were divided into two stages: adult stage and child stage (&lt;18 years of age). In the adult stage, 80 per cent of the selected families were worried that the food would run out, 75 per cent felt that they couldn’t afford the balanced meals, 78 per cent believed that they had to cut the size of the meals or skip meals and 77 per cent felt that they had to eat less than their appetite. Less than 30 per cent adults lost their weight (especially mothers) due to non-availability of food and remained without food for the whole day. Almost 40 per cent adults in the household did not eat food even when hungry. </w:t>
      </w:r>
      <w:bookmarkStart w:id="11" w:name="_Hlk89893870"/>
    </w:p>
    <w:p w14:paraId="435A6EEB" w14:textId="77777777" w:rsidR="00A92EB9" w:rsidRPr="00657494" w:rsidRDefault="00A92EB9" w:rsidP="003C310D">
      <w:pPr>
        <w:widowControl w:val="0"/>
        <w:spacing w:after="0" w:line="240" w:lineRule="auto"/>
        <w:jc w:val="both"/>
        <w:rPr>
          <w:rFonts w:ascii="Arial" w:hAnsi="Arial" w:cs="Arial"/>
          <w:sz w:val="20"/>
          <w:szCs w:val="20"/>
        </w:rPr>
      </w:pPr>
    </w:p>
    <w:bookmarkEnd w:id="11"/>
    <w:p w14:paraId="650DB6BC" w14:textId="77777777" w:rsidR="00552FED" w:rsidRPr="00657494" w:rsidRDefault="00552FED" w:rsidP="003C310D">
      <w:pPr>
        <w:widowControl w:val="0"/>
        <w:tabs>
          <w:tab w:val="left" w:pos="1170"/>
        </w:tabs>
        <w:spacing w:after="0" w:line="240" w:lineRule="auto"/>
        <w:jc w:val="both"/>
        <w:rPr>
          <w:rFonts w:ascii="Arial" w:hAnsi="Arial" w:cs="Arial"/>
          <w:b/>
          <w:bCs/>
          <w:sz w:val="20"/>
          <w:szCs w:val="20"/>
        </w:rPr>
      </w:pPr>
      <w:r w:rsidRPr="00657494">
        <w:rPr>
          <w:rFonts w:ascii="Arial" w:hAnsi="Arial" w:cs="Arial"/>
          <w:b/>
          <w:bCs/>
          <w:sz w:val="20"/>
          <w:szCs w:val="20"/>
        </w:rPr>
        <w:t>Table 6 Distribution of the selected families in Punjab on the basis of affirmative responses for the eighteen (18) household food security statements (n=480)</w:t>
      </w:r>
    </w:p>
    <w:p w14:paraId="38609175" w14:textId="77777777" w:rsidR="00A92EB9" w:rsidRPr="00657494" w:rsidRDefault="00A92EB9" w:rsidP="003C310D">
      <w:pPr>
        <w:widowControl w:val="0"/>
        <w:tabs>
          <w:tab w:val="left" w:pos="1170"/>
        </w:tabs>
        <w:spacing w:after="0" w:line="240" w:lineRule="auto"/>
        <w:jc w:val="both"/>
        <w:rPr>
          <w:rFonts w:ascii="Arial" w:hAnsi="Arial" w:cs="Arial"/>
          <w:sz w:val="20"/>
          <w:szCs w:val="20"/>
        </w:rPr>
      </w:pPr>
    </w:p>
    <w:tbl>
      <w:tblPr>
        <w:tblStyle w:val="PlainTable2"/>
        <w:tblW w:w="5000" w:type="pct"/>
        <w:tblLook w:val="04A0" w:firstRow="1" w:lastRow="0" w:firstColumn="1" w:lastColumn="0" w:noHBand="0" w:noVBand="1"/>
      </w:tblPr>
      <w:tblGrid>
        <w:gridCol w:w="1231"/>
        <w:gridCol w:w="5858"/>
        <w:gridCol w:w="1937"/>
      </w:tblGrid>
      <w:tr w:rsidR="00657494" w:rsidRPr="00657494" w14:paraId="390ADD5F" w14:textId="77777777" w:rsidTr="003B2507">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682" w:type="pct"/>
          </w:tcPr>
          <w:p w14:paraId="5A282BED" w14:textId="77777777" w:rsidR="00552FED" w:rsidRPr="00657494" w:rsidRDefault="00552FED" w:rsidP="003C310D">
            <w:pPr>
              <w:widowControl w:val="0"/>
              <w:spacing w:before="80"/>
              <w:rPr>
                <w:rFonts w:ascii="Arial" w:hAnsi="Arial" w:cs="Arial"/>
                <w:sz w:val="20"/>
                <w:szCs w:val="20"/>
              </w:rPr>
            </w:pPr>
            <w:r w:rsidRPr="00657494">
              <w:rPr>
                <w:rFonts w:ascii="Arial" w:hAnsi="Arial" w:cs="Arial"/>
                <w:sz w:val="20"/>
                <w:szCs w:val="20"/>
              </w:rPr>
              <w:t>S.No.</w:t>
            </w:r>
          </w:p>
        </w:tc>
        <w:tc>
          <w:tcPr>
            <w:tcW w:w="3245" w:type="pct"/>
          </w:tcPr>
          <w:p w14:paraId="522A16F0" w14:textId="77777777" w:rsidR="00552FED" w:rsidRPr="00657494" w:rsidRDefault="00552FED" w:rsidP="003C310D">
            <w:pPr>
              <w:widowControl w:val="0"/>
              <w:spacing w:before="8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Statements</w:t>
            </w:r>
            <w:r w:rsidRPr="00657494">
              <w:rPr>
                <w:rFonts w:ascii="Arial" w:hAnsi="Arial" w:cs="Arial"/>
                <w:sz w:val="20"/>
                <w:szCs w:val="20"/>
                <w:vertAlign w:val="superscript"/>
              </w:rPr>
              <w:t>*</w:t>
            </w:r>
          </w:p>
        </w:tc>
        <w:tc>
          <w:tcPr>
            <w:tcW w:w="1073" w:type="pct"/>
          </w:tcPr>
          <w:p w14:paraId="33BEC7FC" w14:textId="77777777" w:rsidR="00552FED" w:rsidRPr="00657494" w:rsidRDefault="00552FED" w:rsidP="003C310D">
            <w:pPr>
              <w:widowControl w:val="0"/>
              <w:spacing w:before="8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Punjab</w:t>
            </w:r>
          </w:p>
        </w:tc>
      </w:tr>
      <w:tr w:rsidR="00657494" w:rsidRPr="00657494" w14:paraId="4D45F105"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70DB62A5" w14:textId="77777777" w:rsidR="00552FED" w:rsidRPr="00657494" w:rsidRDefault="00552FED" w:rsidP="003C310D">
            <w:pPr>
              <w:widowControl w:val="0"/>
              <w:spacing w:before="80"/>
              <w:rPr>
                <w:rFonts w:ascii="Arial" w:hAnsi="Arial" w:cs="Arial"/>
                <w:sz w:val="20"/>
                <w:szCs w:val="20"/>
              </w:rPr>
            </w:pPr>
            <w:r w:rsidRPr="00657494">
              <w:rPr>
                <w:rFonts w:ascii="Arial" w:hAnsi="Arial" w:cs="Arial"/>
                <w:sz w:val="20"/>
                <w:szCs w:val="20"/>
              </w:rPr>
              <w:t>AD 1</w:t>
            </w:r>
          </w:p>
        </w:tc>
        <w:tc>
          <w:tcPr>
            <w:tcW w:w="3245" w:type="pct"/>
            <w:hideMark/>
          </w:tcPr>
          <w:p w14:paraId="2B644BAE" w14:textId="77777777" w:rsidR="00552FED" w:rsidRPr="00657494" w:rsidRDefault="00552FED" w:rsidP="003C310D">
            <w:pPr>
              <w:widowControl w:val="0"/>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You were worried that food would run out.</w:t>
            </w:r>
          </w:p>
        </w:tc>
        <w:tc>
          <w:tcPr>
            <w:tcW w:w="1073" w:type="pct"/>
            <w:hideMark/>
          </w:tcPr>
          <w:p w14:paraId="41B80FE1" w14:textId="77777777" w:rsidR="00552FED" w:rsidRPr="00657494" w:rsidRDefault="00552FED" w:rsidP="003C310D">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384 (80)</w:t>
            </w:r>
          </w:p>
        </w:tc>
      </w:tr>
      <w:tr w:rsidR="00657494" w:rsidRPr="00657494" w14:paraId="5CDA0437" w14:textId="77777777" w:rsidTr="003B2507">
        <w:tc>
          <w:tcPr>
            <w:cnfStyle w:val="001000000000" w:firstRow="0" w:lastRow="0" w:firstColumn="1" w:lastColumn="0" w:oddVBand="0" w:evenVBand="0" w:oddHBand="0" w:evenHBand="0" w:firstRowFirstColumn="0" w:firstRowLastColumn="0" w:lastRowFirstColumn="0" w:lastRowLastColumn="0"/>
            <w:tcW w:w="682" w:type="pct"/>
          </w:tcPr>
          <w:p w14:paraId="0F3C3532" w14:textId="77777777" w:rsidR="00552FED" w:rsidRPr="00657494" w:rsidRDefault="00552FED" w:rsidP="003C310D">
            <w:pPr>
              <w:widowControl w:val="0"/>
              <w:spacing w:before="80"/>
              <w:rPr>
                <w:rFonts w:ascii="Arial" w:hAnsi="Arial" w:cs="Arial"/>
                <w:sz w:val="20"/>
                <w:szCs w:val="20"/>
              </w:rPr>
            </w:pPr>
            <w:r w:rsidRPr="00657494">
              <w:rPr>
                <w:rFonts w:ascii="Arial" w:hAnsi="Arial" w:cs="Arial"/>
                <w:sz w:val="20"/>
                <w:szCs w:val="20"/>
              </w:rPr>
              <w:t>AD 2</w:t>
            </w:r>
          </w:p>
        </w:tc>
        <w:tc>
          <w:tcPr>
            <w:tcW w:w="3245" w:type="pct"/>
            <w:hideMark/>
          </w:tcPr>
          <w:p w14:paraId="13D1739E" w14:textId="77777777" w:rsidR="00552FED" w:rsidRPr="00657494" w:rsidRDefault="00552FED" w:rsidP="003C310D">
            <w:pPr>
              <w:widowControl w:val="0"/>
              <w:spacing w:before="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Food bought did not last.</w:t>
            </w:r>
          </w:p>
        </w:tc>
        <w:tc>
          <w:tcPr>
            <w:tcW w:w="1073" w:type="pct"/>
            <w:hideMark/>
          </w:tcPr>
          <w:p w14:paraId="654D2D91" w14:textId="77777777" w:rsidR="00552FED" w:rsidRPr="00657494" w:rsidRDefault="00552FED" w:rsidP="003C310D">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313 (65)</w:t>
            </w:r>
          </w:p>
        </w:tc>
      </w:tr>
      <w:tr w:rsidR="00657494" w:rsidRPr="00657494" w14:paraId="47AE3C58"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32E0AB71" w14:textId="77777777" w:rsidR="00552FED" w:rsidRPr="00657494" w:rsidRDefault="00552FED" w:rsidP="003C310D">
            <w:pPr>
              <w:widowControl w:val="0"/>
              <w:spacing w:before="80"/>
              <w:rPr>
                <w:rFonts w:ascii="Arial" w:hAnsi="Arial" w:cs="Arial"/>
                <w:sz w:val="20"/>
                <w:szCs w:val="20"/>
              </w:rPr>
            </w:pPr>
            <w:r w:rsidRPr="00657494">
              <w:rPr>
                <w:rFonts w:ascii="Arial" w:hAnsi="Arial" w:cs="Arial"/>
                <w:sz w:val="20"/>
                <w:szCs w:val="20"/>
              </w:rPr>
              <w:t>AD 3</w:t>
            </w:r>
          </w:p>
        </w:tc>
        <w:tc>
          <w:tcPr>
            <w:tcW w:w="3245" w:type="pct"/>
            <w:hideMark/>
          </w:tcPr>
          <w:p w14:paraId="701DD262" w14:textId="77777777" w:rsidR="00552FED" w:rsidRPr="00657494" w:rsidRDefault="00552FED" w:rsidP="003C310D">
            <w:pPr>
              <w:widowControl w:val="0"/>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Could not afford balanced meals.</w:t>
            </w:r>
          </w:p>
        </w:tc>
        <w:tc>
          <w:tcPr>
            <w:tcW w:w="1073" w:type="pct"/>
            <w:hideMark/>
          </w:tcPr>
          <w:p w14:paraId="431CEC9E" w14:textId="77777777" w:rsidR="00552FED" w:rsidRPr="00657494" w:rsidRDefault="00552FED" w:rsidP="003C310D">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360 (75)</w:t>
            </w:r>
          </w:p>
        </w:tc>
      </w:tr>
      <w:tr w:rsidR="00657494" w:rsidRPr="00657494" w14:paraId="1EF96FA2" w14:textId="77777777" w:rsidTr="003B2507">
        <w:tc>
          <w:tcPr>
            <w:cnfStyle w:val="001000000000" w:firstRow="0" w:lastRow="0" w:firstColumn="1" w:lastColumn="0" w:oddVBand="0" w:evenVBand="0" w:oddHBand="0" w:evenHBand="0" w:firstRowFirstColumn="0" w:firstRowLastColumn="0" w:lastRowFirstColumn="0" w:lastRowLastColumn="0"/>
            <w:tcW w:w="682" w:type="pct"/>
          </w:tcPr>
          <w:p w14:paraId="024DD8BC" w14:textId="77777777" w:rsidR="00552FED" w:rsidRPr="00657494" w:rsidRDefault="00552FED" w:rsidP="003C310D">
            <w:pPr>
              <w:widowControl w:val="0"/>
              <w:spacing w:before="80"/>
              <w:rPr>
                <w:rFonts w:ascii="Arial" w:hAnsi="Arial" w:cs="Arial"/>
                <w:sz w:val="20"/>
                <w:szCs w:val="20"/>
              </w:rPr>
            </w:pPr>
            <w:r w:rsidRPr="00657494">
              <w:rPr>
                <w:rFonts w:ascii="Arial" w:hAnsi="Arial" w:cs="Arial"/>
                <w:sz w:val="20"/>
                <w:szCs w:val="20"/>
              </w:rPr>
              <w:t>AD 4</w:t>
            </w:r>
          </w:p>
        </w:tc>
        <w:tc>
          <w:tcPr>
            <w:tcW w:w="3245" w:type="pct"/>
            <w:hideMark/>
          </w:tcPr>
          <w:p w14:paraId="7F8052D3" w14:textId="77777777" w:rsidR="00552FED" w:rsidRPr="00657494" w:rsidRDefault="00552FED" w:rsidP="003C310D">
            <w:pPr>
              <w:widowControl w:val="0"/>
              <w:spacing w:before="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Cut the size of meals or skip meals.</w:t>
            </w:r>
          </w:p>
        </w:tc>
        <w:tc>
          <w:tcPr>
            <w:tcW w:w="1073" w:type="pct"/>
            <w:hideMark/>
          </w:tcPr>
          <w:p w14:paraId="78F66123" w14:textId="77777777" w:rsidR="00552FED" w:rsidRPr="00657494" w:rsidRDefault="00552FED" w:rsidP="003C310D">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376 (78)</w:t>
            </w:r>
          </w:p>
        </w:tc>
      </w:tr>
      <w:tr w:rsidR="00657494" w:rsidRPr="00657494" w14:paraId="0A005E3F"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623C4D53" w14:textId="77777777" w:rsidR="00552FED" w:rsidRPr="00657494" w:rsidRDefault="00552FED" w:rsidP="003C310D">
            <w:pPr>
              <w:widowControl w:val="0"/>
              <w:spacing w:before="80"/>
              <w:rPr>
                <w:rFonts w:ascii="Arial" w:hAnsi="Arial" w:cs="Arial"/>
                <w:sz w:val="20"/>
                <w:szCs w:val="20"/>
              </w:rPr>
            </w:pPr>
          </w:p>
        </w:tc>
        <w:tc>
          <w:tcPr>
            <w:tcW w:w="3245" w:type="pct"/>
            <w:hideMark/>
          </w:tcPr>
          <w:p w14:paraId="3E6F6130" w14:textId="77777777" w:rsidR="00552FED" w:rsidRPr="00657494" w:rsidRDefault="00552FED" w:rsidP="003C310D">
            <w:pPr>
              <w:widowControl w:val="0"/>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If yes to statement 4, how often did this happen?</w:t>
            </w:r>
          </w:p>
        </w:tc>
        <w:tc>
          <w:tcPr>
            <w:tcW w:w="1073" w:type="pct"/>
            <w:hideMark/>
          </w:tcPr>
          <w:p w14:paraId="51F047D4" w14:textId="77777777" w:rsidR="00552FED" w:rsidRPr="00657494" w:rsidRDefault="00552FED" w:rsidP="003C310D">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211 (44)</w:t>
            </w:r>
          </w:p>
        </w:tc>
      </w:tr>
      <w:tr w:rsidR="00657494" w:rsidRPr="00657494" w14:paraId="22BF7160" w14:textId="77777777" w:rsidTr="003B2507">
        <w:tc>
          <w:tcPr>
            <w:cnfStyle w:val="001000000000" w:firstRow="0" w:lastRow="0" w:firstColumn="1" w:lastColumn="0" w:oddVBand="0" w:evenVBand="0" w:oddHBand="0" w:evenHBand="0" w:firstRowFirstColumn="0" w:firstRowLastColumn="0" w:lastRowFirstColumn="0" w:lastRowLastColumn="0"/>
            <w:tcW w:w="682" w:type="pct"/>
          </w:tcPr>
          <w:p w14:paraId="4B2C3C47" w14:textId="77777777" w:rsidR="00552FED" w:rsidRPr="00657494" w:rsidRDefault="00552FED" w:rsidP="003C310D">
            <w:pPr>
              <w:widowControl w:val="0"/>
              <w:spacing w:before="80"/>
              <w:rPr>
                <w:rFonts w:ascii="Arial" w:hAnsi="Arial" w:cs="Arial"/>
                <w:sz w:val="20"/>
                <w:szCs w:val="20"/>
              </w:rPr>
            </w:pPr>
            <w:r w:rsidRPr="00657494">
              <w:rPr>
                <w:rFonts w:ascii="Arial" w:hAnsi="Arial" w:cs="Arial"/>
                <w:sz w:val="20"/>
                <w:szCs w:val="20"/>
              </w:rPr>
              <w:t>AD 5</w:t>
            </w:r>
          </w:p>
        </w:tc>
        <w:tc>
          <w:tcPr>
            <w:tcW w:w="3245" w:type="pct"/>
            <w:hideMark/>
          </w:tcPr>
          <w:p w14:paraId="7B113BC4" w14:textId="77777777" w:rsidR="00552FED" w:rsidRPr="00657494" w:rsidRDefault="00552FED" w:rsidP="003C310D">
            <w:pPr>
              <w:widowControl w:val="0"/>
              <w:spacing w:before="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You ate less than the appetite.</w:t>
            </w:r>
          </w:p>
        </w:tc>
        <w:tc>
          <w:tcPr>
            <w:tcW w:w="1073" w:type="pct"/>
            <w:hideMark/>
          </w:tcPr>
          <w:p w14:paraId="5F2ED572" w14:textId="77777777" w:rsidR="00552FED" w:rsidRPr="00657494" w:rsidRDefault="00552FED" w:rsidP="003C310D">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371 (77)</w:t>
            </w:r>
          </w:p>
        </w:tc>
      </w:tr>
      <w:tr w:rsidR="00657494" w:rsidRPr="00657494" w14:paraId="2A22D3DD"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256D2620" w14:textId="77777777" w:rsidR="00552FED" w:rsidRPr="00657494" w:rsidRDefault="00552FED" w:rsidP="003C310D">
            <w:pPr>
              <w:widowControl w:val="0"/>
              <w:spacing w:before="80"/>
              <w:rPr>
                <w:rFonts w:ascii="Arial" w:hAnsi="Arial" w:cs="Arial"/>
                <w:sz w:val="20"/>
                <w:szCs w:val="20"/>
              </w:rPr>
            </w:pPr>
            <w:r w:rsidRPr="00657494">
              <w:rPr>
                <w:rFonts w:ascii="Arial" w:hAnsi="Arial" w:cs="Arial"/>
                <w:sz w:val="20"/>
                <w:szCs w:val="20"/>
              </w:rPr>
              <w:t>AD 6</w:t>
            </w:r>
          </w:p>
        </w:tc>
        <w:tc>
          <w:tcPr>
            <w:tcW w:w="3245" w:type="pct"/>
            <w:hideMark/>
          </w:tcPr>
          <w:p w14:paraId="675C6094" w14:textId="77777777" w:rsidR="00552FED" w:rsidRPr="00657494" w:rsidRDefault="00552FED" w:rsidP="003C310D">
            <w:pPr>
              <w:widowControl w:val="0"/>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You did not eat when hungry.</w:t>
            </w:r>
          </w:p>
        </w:tc>
        <w:tc>
          <w:tcPr>
            <w:tcW w:w="1073" w:type="pct"/>
            <w:hideMark/>
          </w:tcPr>
          <w:p w14:paraId="5DF20E7E" w14:textId="77777777" w:rsidR="00552FED" w:rsidRPr="00657494" w:rsidRDefault="00552FED" w:rsidP="003C310D">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189 (39)</w:t>
            </w:r>
          </w:p>
        </w:tc>
      </w:tr>
      <w:tr w:rsidR="00657494" w:rsidRPr="00657494" w14:paraId="0A10D7F3" w14:textId="77777777" w:rsidTr="003B2507">
        <w:tc>
          <w:tcPr>
            <w:cnfStyle w:val="001000000000" w:firstRow="0" w:lastRow="0" w:firstColumn="1" w:lastColumn="0" w:oddVBand="0" w:evenVBand="0" w:oddHBand="0" w:evenHBand="0" w:firstRowFirstColumn="0" w:firstRowLastColumn="0" w:lastRowFirstColumn="0" w:lastRowLastColumn="0"/>
            <w:tcW w:w="682" w:type="pct"/>
          </w:tcPr>
          <w:p w14:paraId="152681D5" w14:textId="77777777" w:rsidR="00552FED" w:rsidRPr="00657494" w:rsidRDefault="00552FED" w:rsidP="003C310D">
            <w:pPr>
              <w:widowControl w:val="0"/>
              <w:spacing w:before="80"/>
              <w:rPr>
                <w:rFonts w:ascii="Arial" w:hAnsi="Arial" w:cs="Arial"/>
                <w:sz w:val="20"/>
                <w:szCs w:val="20"/>
              </w:rPr>
            </w:pPr>
            <w:r w:rsidRPr="00657494">
              <w:rPr>
                <w:rFonts w:ascii="Arial" w:hAnsi="Arial" w:cs="Arial"/>
                <w:sz w:val="20"/>
                <w:szCs w:val="20"/>
              </w:rPr>
              <w:t>AD 7</w:t>
            </w:r>
          </w:p>
        </w:tc>
        <w:tc>
          <w:tcPr>
            <w:tcW w:w="3245" w:type="pct"/>
            <w:hideMark/>
          </w:tcPr>
          <w:p w14:paraId="014F72DE" w14:textId="77777777" w:rsidR="00552FED" w:rsidRPr="00657494" w:rsidRDefault="00552FED" w:rsidP="003C310D">
            <w:pPr>
              <w:widowControl w:val="0"/>
              <w:spacing w:before="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You lost weight due to no food.</w:t>
            </w:r>
          </w:p>
        </w:tc>
        <w:tc>
          <w:tcPr>
            <w:tcW w:w="1073" w:type="pct"/>
            <w:hideMark/>
          </w:tcPr>
          <w:p w14:paraId="5FF661BF" w14:textId="77777777" w:rsidR="00552FED" w:rsidRPr="00657494" w:rsidRDefault="00552FED" w:rsidP="003C310D">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123 (26)</w:t>
            </w:r>
          </w:p>
        </w:tc>
      </w:tr>
      <w:tr w:rsidR="00657494" w:rsidRPr="00657494" w14:paraId="04E0ED20"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43393202" w14:textId="77777777" w:rsidR="00552FED" w:rsidRPr="00657494" w:rsidRDefault="00552FED" w:rsidP="003C310D">
            <w:pPr>
              <w:widowControl w:val="0"/>
              <w:spacing w:before="80"/>
              <w:rPr>
                <w:rFonts w:ascii="Arial" w:hAnsi="Arial" w:cs="Arial"/>
                <w:sz w:val="20"/>
                <w:szCs w:val="20"/>
              </w:rPr>
            </w:pPr>
            <w:r w:rsidRPr="00657494">
              <w:rPr>
                <w:rFonts w:ascii="Arial" w:hAnsi="Arial" w:cs="Arial"/>
                <w:sz w:val="20"/>
                <w:szCs w:val="20"/>
              </w:rPr>
              <w:t>AD 8</w:t>
            </w:r>
          </w:p>
        </w:tc>
        <w:tc>
          <w:tcPr>
            <w:tcW w:w="3245" w:type="pct"/>
            <w:hideMark/>
          </w:tcPr>
          <w:p w14:paraId="0440616E" w14:textId="77777777" w:rsidR="00552FED" w:rsidRPr="00657494" w:rsidRDefault="00552FED" w:rsidP="003C310D">
            <w:pPr>
              <w:widowControl w:val="0"/>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You did not eat whole day.</w:t>
            </w:r>
          </w:p>
        </w:tc>
        <w:tc>
          <w:tcPr>
            <w:tcW w:w="1073" w:type="pct"/>
            <w:hideMark/>
          </w:tcPr>
          <w:p w14:paraId="34E65F40" w14:textId="77777777" w:rsidR="00552FED" w:rsidRPr="00657494" w:rsidRDefault="00552FED" w:rsidP="003C310D">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138 (29)</w:t>
            </w:r>
          </w:p>
        </w:tc>
      </w:tr>
      <w:tr w:rsidR="00657494" w:rsidRPr="00657494" w14:paraId="6C229928" w14:textId="77777777" w:rsidTr="003B2507">
        <w:tc>
          <w:tcPr>
            <w:cnfStyle w:val="001000000000" w:firstRow="0" w:lastRow="0" w:firstColumn="1" w:lastColumn="0" w:oddVBand="0" w:evenVBand="0" w:oddHBand="0" w:evenHBand="0" w:firstRowFirstColumn="0" w:firstRowLastColumn="0" w:lastRowFirstColumn="0" w:lastRowLastColumn="0"/>
            <w:tcW w:w="682" w:type="pct"/>
          </w:tcPr>
          <w:p w14:paraId="43F5940E" w14:textId="77777777" w:rsidR="00552FED" w:rsidRPr="00657494" w:rsidRDefault="00552FED" w:rsidP="003C310D">
            <w:pPr>
              <w:widowControl w:val="0"/>
              <w:spacing w:before="80"/>
              <w:rPr>
                <w:rFonts w:ascii="Arial" w:hAnsi="Arial" w:cs="Arial"/>
                <w:sz w:val="20"/>
                <w:szCs w:val="20"/>
              </w:rPr>
            </w:pPr>
          </w:p>
        </w:tc>
        <w:tc>
          <w:tcPr>
            <w:tcW w:w="3245" w:type="pct"/>
            <w:hideMark/>
          </w:tcPr>
          <w:p w14:paraId="3F3DB61A" w14:textId="77777777" w:rsidR="00552FED" w:rsidRPr="00657494" w:rsidRDefault="00552FED" w:rsidP="003C310D">
            <w:pPr>
              <w:widowControl w:val="0"/>
              <w:spacing w:before="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If yes to statement 8, how often did this happen?</w:t>
            </w:r>
          </w:p>
        </w:tc>
        <w:tc>
          <w:tcPr>
            <w:tcW w:w="1073" w:type="pct"/>
            <w:hideMark/>
          </w:tcPr>
          <w:p w14:paraId="3D7FD531" w14:textId="77777777" w:rsidR="00552FED" w:rsidRPr="00657494" w:rsidRDefault="00552FED" w:rsidP="003C310D">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139 (29)</w:t>
            </w:r>
          </w:p>
        </w:tc>
      </w:tr>
      <w:tr w:rsidR="00657494" w:rsidRPr="00657494" w14:paraId="06FD9D96"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065A8401" w14:textId="77777777" w:rsidR="00552FED" w:rsidRPr="00657494" w:rsidRDefault="00552FED" w:rsidP="003C310D">
            <w:pPr>
              <w:widowControl w:val="0"/>
              <w:spacing w:before="80"/>
              <w:rPr>
                <w:rFonts w:ascii="Arial" w:hAnsi="Arial" w:cs="Arial"/>
                <w:sz w:val="20"/>
                <w:szCs w:val="20"/>
              </w:rPr>
            </w:pPr>
            <w:r w:rsidRPr="00657494">
              <w:rPr>
                <w:rFonts w:ascii="Arial" w:hAnsi="Arial" w:cs="Arial"/>
                <w:sz w:val="20"/>
                <w:szCs w:val="20"/>
              </w:rPr>
              <w:t>CH 1</w:t>
            </w:r>
          </w:p>
        </w:tc>
        <w:tc>
          <w:tcPr>
            <w:tcW w:w="3245" w:type="pct"/>
            <w:hideMark/>
          </w:tcPr>
          <w:p w14:paraId="5986C033" w14:textId="77777777" w:rsidR="00552FED" w:rsidRPr="00657494" w:rsidRDefault="00552FED" w:rsidP="003C310D">
            <w:pPr>
              <w:widowControl w:val="0"/>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You relied on low-cost food to feed your children.</w:t>
            </w:r>
          </w:p>
        </w:tc>
        <w:tc>
          <w:tcPr>
            <w:tcW w:w="1073" w:type="pct"/>
            <w:hideMark/>
          </w:tcPr>
          <w:p w14:paraId="21885A51" w14:textId="77777777" w:rsidR="00552FED" w:rsidRPr="00657494" w:rsidRDefault="00552FED" w:rsidP="003C310D">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322 (67)</w:t>
            </w:r>
          </w:p>
        </w:tc>
      </w:tr>
      <w:tr w:rsidR="00657494" w:rsidRPr="00657494" w14:paraId="352E3622" w14:textId="77777777" w:rsidTr="003B2507">
        <w:tc>
          <w:tcPr>
            <w:cnfStyle w:val="001000000000" w:firstRow="0" w:lastRow="0" w:firstColumn="1" w:lastColumn="0" w:oddVBand="0" w:evenVBand="0" w:oddHBand="0" w:evenHBand="0" w:firstRowFirstColumn="0" w:firstRowLastColumn="0" w:lastRowFirstColumn="0" w:lastRowLastColumn="0"/>
            <w:tcW w:w="682" w:type="pct"/>
          </w:tcPr>
          <w:p w14:paraId="4A9333E5" w14:textId="77777777" w:rsidR="00552FED" w:rsidRPr="00657494" w:rsidRDefault="00552FED" w:rsidP="003C310D">
            <w:pPr>
              <w:widowControl w:val="0"/>
              <w:spacing w:before="80"/>
              <w:rPr>
                <w:rFonts w:ascii="Arial" w:hAnsi="Arial" w:cs="Arial"/>
                <w:sz w:val="20"/>
                <w:szCs w:val="20"/>
              </w:rPr>
            </w:pPr>
            <w:r w:rsidRPr="00657494">
              <w:rPr>
                <w:rFonts w:ascii="Arial" w:hAnsi="Arial" w:cs="Arial"/>
                <w:sz w:val="20"/>
                <w:szCs w:val="20"/>
              </w:rPr>
              <w:t>CH 2</w:t>
            </w:r>
          </w:p>
        </w:tc>
        <w:tc>
          <w:tcPr>
            <w:tcW w:w="3245" w:type="pct"/>
            <w:hideMark/>
          </w:tcPr>
          <w:p w14:paraId="0C3ABF12" w14:textId="77777777" w:rsidR="00552FED" w:rsidRPr="00657494" w:rsidRDefault="00552FED" w:rsidP="003C310D">
            <w:pPr>
              <w:widowControl w:val="0"/>
              <w:spacing w:before="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You could not feed your children a balanced meal.</w:t>
            </w:r>
          </w:p>
        </w:tc>
        <w:tc>
          <w:tcPr>
            <w:tcW w:w="1073" w:type="pct"/>
            <w:hideMark/>
          </w:tcPr>
          <w:p w14:paraId="44C0D813" w14:textId="77777777" w:rsidR="00552FED" w:rsidRPr="00657494" w:rsidRDefault="00552FED" w:rsidP="003C310D">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300 (63)</w:t>
            </w:r>
          </w:p>
        </w:tc>
      </w:tr>
      <w:tr w:rsidR="00657494" w:rsidRPr="00657494" w14:paraId="147785E8"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48DF790A" w14:textId="77777777" w:rsidR="00552FED" w:rsidRPr="00657494" w:rsidRDefault="00552FED" w:rsidP="003C310D">
            <w:pPr>
              <w:widowControl w:val="0"/>
              <w:spacing w:before="80"/>
              <w:rPr>
                <w:rFonts w:ascii="Arial" w:hAnsi="Arial" w:cs="Arial"/>
                <w:sz w:val="20"/>
                <w:szCs w:val="20"/>
              </w:rPr>
            </w:pPr>
            <w:r w:rsidRPr="00657494">
              <w:rPr>
                <w:rFonts w:ascii="Arial" w:hAnsi="Arial" w:cs="Arial"/>
                <w:sz w:val="20"/>
                <w:szCs w:val="20"/>
              </w:rPr>
              <w:t>CH 3</w:t>
            </w:r>
          </w:p>
        </w:tc>
        <w:tc>
          <w:tcPr>
            <w:tcW w:w="3245" w:type="pct"/>
            <w:hideMark/>
          </w:tcPr>
          <w:p w14:paraId="4033416F" w14:textId="77777777" w:rsidR="00552FED" w:rsidRPr="00657494" w:rsidRDefault="00552FED" w:rsidP="003C310D">
            <w:pPr>
              <w:widowControl w:val="0"/>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Your children were not eating enough.</w:t>
            </w:r>
          </w:p>
        </w:tc>
        <w:tc>
          <w:tcPr>
            <w:tcW w:w="1073" w:type="pct"/>
            <w:hideMark/>
          </w:tcPr>
          <w:p w14:paraId="09622023" w14:textId="77777777" w:rsidR="00552FED" w:rsidRPr="00657494" w:rsidRDefault="00552FED" w:rsidP="003C310D">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202 (42)</w:t>
            </w:r>
          </w:p>
        </w:tc>
      </w:tr>
      <w:tr w:rsidR="00657494" w:rsidRPr="00657494" w14:paraId="295A6730" w14:textId="77777777" w:rsidTr="003B2507">
        <w:tc>
          <w:tcPr>
            <w:cnfStyle w:val="001000000000" w:firstRow="0" w:lastRow="0" w:firstColumn="1" w:lastColumn="0" w:oddVBand="0" w:evenVBand="0" w:oddHBand="0" w:evenHBand="0" w:firstRowFirstColumn="0" w:firstRowLastColumn="0" w:lastRowFirstColumn="0" w:lastRowLastColumn="0"/>
            <w:tcW w:w="682" w:type="pct"/>
          </w:tcPr>
          <w:p w14:paraId="4858C8AF" w14:textId="77777777" w:rsidR="00552FED" w:rsidRPr="00657494" w:rsidRDefault="00552FED" w:rsidP="003C310D">
            <w:pPr>
              <w:widowControl w:val="0"/>
              <w:spacing w:before="80"/>
              <w:rPr>
                <w:rFonts w:ascii="Arial" w:hAnsi="Arial" w:cs="Arial"/>
                <w:sz w:val="20"/>
                <w:szCs w:val="20"/>
              </w:rPr>
            </w:pPr>
            <w:r w:rsidRPr="00657494">
              <w:rPr>
                <w:rFonts w:ascii="Arial" w:hAnsi="Arial" w:cs="Arial"/>
                <w:sz w:val="20"/>
                <w:szCs w:val="20"/>
              </w:rPr>
              <w:t>CH 4</w:t>
            </w:r>
          </w:p>
        </w:tc>
        <w:tc>
          <w:tcPr>
            <w:tcW w:w="3245" w:type="pct"/>
            <w:hideMark/>
          </w:tcPr>
          <w:p w14:paraId="1117AC48" w14:textId="77777777" w:rsidR="00552FED" w:rsidRPr="00657494" w:rsidRDefault="00552FED" w:rsidP="003C310D">
            <w:pPr>
              <w:widowControl w:val="0"/>
              <w:spacing w:before="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You cut the size of children’s meal.</w:t>
            </w:r>
          </w:p>
        </w:tc>
        <w:tc>
          <w:tcPr>
            <w:tcW w:w="1073" w:type="pct"/>
            <w:hideMark/>
          </w:tcPr>
          <w:p w14:paraId="5438FD4D" w14:textId="77777777" w:rsidR="00552FED" w:rsidRPr="00657494" w:rsidRDefault="00552FED" w:rsidP="003C310D">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115 (24)</w:t>
            </w:r>
          </w:p>
        </w:tc>
      </w:tr>
      <w:tr w:rsidR="00657494" w:rsidRPr="00657494" w14:paraId="571CD665"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0C356BB7" w14:textId="77777777" w:rsidR="00552FED" w:rsidRPr="00657494" w:rsidRDefault="00552FED" w:rsidP="003C310D">
            <w:pPr>
              <w:widowControl w:val="0"/>
              <w:spacing w:before="80"/>
              <w:rPr>
                <w:rFonts w:ascii="Arial" w:hAnsi="Arial" w:cs="Arial"/>
                <w:sz w:val="20"/>
                <w:szCs w:val="20"/>
              </w:rPr>
            </w:pPr>
            <w:r w:rsidRPr="00657494">
              <w:rPr>
                <w:rFonts w:ascii="Arial" w:hAnsi="Arial" w:cs="Arial"/>
                <w:sz w:val="20"/>
                <w:szCs w:val="20"/>
              </w:rPr>
              <w:t>CH 5</w:t>
            </w:r>
          </w:p>
        </w:tc>
        <w:tc>
          <w:tcPr>
            <w:tcW w:w="3245" w:type="pct"/>
            <w:hideMark/>
          </w:tcPr>
          <w:p w14:paraId="787205B2" w14:textId="77777777" w:rsidR="00552FED" w:rsidRPr="00657494" w:rsidRDefault="00552FED" w:rsidP="003C310D">
            <w:pPr>
              <w:widowControl w:val="0"/>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Your children did not eat when hungry.</w:t>
            </w:r>
          </w:p>
        </w:tc>
        <w:tc>
          <w:tcPr>
            <w:tcW w:w="1073" w:type="pct"/>
            <w:hideMark/>
          </w:tcPr>
          <w:p w14:paraId="49518309" w14:textId="77777777" w:rsidR="00552FED" w:rsidRPr="00657494" w:rsidRDefault="00552FED" w:rsidP="003C310D">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0 (0)</w:t>
            </w:r>
          </w:p>
        </w:tc>
      </w:tr>
      <w:tr w:rsidR="00657494" w:rsidRPr="00657494" w14:paraId="04B08C14" w14:textId="77777777" w:rsidTr="003B2507">
        <w:tc>
          <w:tcPr>
            <w:cnfStyle w:val="001000000000" w:firstRow="0" w:lastRow="0" w:firstColumn="1" w:lastColumn="0" w:oddVBand="0" w:evenVBand="0" w:oddHBand="0" w:evenHBand="0" w:firstRowFirstColumn="0" w:firstRowLastColumn="0" w:lastRowFirstColumn="0" w:lastRowLastColumn="0"/>
            <w:tcW w:w="682" w:type="pct"/>
          </w:tcPr>
          <w:p w14:paraId="0859D0A3" w14:textId="77777777" w:rsidR="00552FED" w:rsidRPr="00657494" w:rsidRDefault="00552FED" w:rsidP="003C310D">
            <w:pPr>
              <w:widowControl w:val="0"/>
              <w:spacing w:before="80"/>
              <w:rPr>
                <w:rFonts w:ascii="Arial" w:hAnsi="Arial" w:cs="Arial"/>
                <w:sz w:val="20"/>
                <w:szCs w:val="20"/>
              </w:rPr>
            </w:pPr>
            <w:r w:rsidRPr="00657494">
              <w:rPr>
                <w:rFonts w:ascii="Arial" w:hAnsi="Arial" w:cs="Arial"/>
                <w:sz w:val="20"/>
                <w:szCs w:val="20"/>
              </w:rPr>
              <w:t>CH 6</w:t>
            </w:r>
          </w:p>
        </w:tc>
        <w:tc>
          <w:tcPr>
            <w:tcW w:w="3245" w:type="pct"/>
            <w:hideMark/>
          </w:tcPr>
          <w:p w14:paraId="78A5BEEC" w14:textId="77777777" w:rsidR="00552FED" w:rsidRPr="00657494" w:rsidRDefault="00552FED" w:rsidP="003C310D">
            <w:pPr>
              <w:widowControl w:val="0"/>
              <w:spacing w:before="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Your children did not eat for the whole day.</w:t>
            </w:r>
          </w:p>
        </w:tc>
        <w:tc>
          <w:tcPr>
            <w:tcW w:w="1073" w:type="pct"/>
            <w:hideMark/>
          </w:tcPr>
          <w:p w14:paraId="099A6F68" w14:textId="77777777" w:rsidR="00552FED" w:rsidRPr="00657494" w:rsidRDefault="00552FED" w:rsidP="003C310D">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0 (0)</w:t>
            </w:r>
          </w:p>
        </w:tc>
      </w:tr>
      <w:tr w:rsidR="00657494" w:rsidRPr="00657494" w14:paraId="44ECB6E1"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tcPr>
          <w:p w14:paraId="03FA7D96" w14:textId="77777777" w:rsidR="00552FED" w:rsidRPr="00657494" w:rsidRDefault="00552FED" w:rsidP="003C310D">
            <w:pPr>
              <w:widowControl w:val="0"/>
              <w:spacing w:before="80"/>
              <w:rPr>
                <w:rFonts w:ascii="Arial" w:hAnsi="Arial" w:cs="Arial"/>
                <w:sz w:val="20"/>
                <w:szCs w:val="20"/>
              </w:rPr>
            </w:pPr>
            <w:r w:rsidRPr="00657494">
              <w:rPr>
                <w:rFonts w:ascii="Arial" w:hAnsi="Arial" w:cs="Arial"/>
                <w:sz w:val="20"/>
                <w:szCs w:val="20"/>
              </w:rPr>
              <w:t>CH 7</w:t>
            </w:r>
          </w:p>
        </w:tc>
        <w:tc>
          <w:tcPr>
            <w:tcW w:w="3245" w:type="pct"/>
            <w:hideMark/>
          </w:tcPr>
          <w:p w14:paraId="3BB09E50" w14:textId="77777777" w:rsidR="00552FED" w:rsidRPr="00657494" w:rsidRDefault="00552FED" w:rsidP="003C310D">
            <w:pPr>
              <w:widowControl w:val="0"/>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Your children skipped a meal.</w:t>
            </w:r>
          </w:p>
        </w:tc>
        <w:tc>
          <w:tcPr>
            <w:tcW w:w="1073" w:type="pct"/>
            <w:hideMark/>
          </w:tcPr>
          <w:p w14:paraId="01B62D19" w14:textId="77777777" w:rsidR="00552FED" w:rsidRPr="00657494" w:rsidRDefault="00552FED" w:rsidP="003C310D">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119 (25)</w:t>
            </w:r>
          </w:p>
        </w:tc>
      </w:tr>
      <w:tr w:rsidR="00657494" w:rsidRPr="00657494" w14:paraId="65F5D208" w14:textId="77777777" w:rsidTr="003B2507">
        <w:tc>
          <w:tcPr>
            <w:cnfStyle w:val="001000000000" w:firstRow="0" w:lastRow="0" w:firstColumn="1" w:lastColumn="0" w:oddVBand="0" w:evenVBand="0" w:oddHBand="0" w:evenHBand="0" w:firstRowFirstColumn="0" w:firstRowLastColumn="0" w:lastRowFirstColumn="0" w:lastRowLastColumn="0"/>
            <w:tcW w:w="682" w:type="pct"/>
          </w:tcPr>
          <w:p w14:paraId="4830A251" w14:textId="77777777" w:rsidR="00552FED" w:rsidRPr="00657494" w:rsidRDefault="00552FED" w:rsidP="003C310D">
            <w:pPr>
              <w:widowControl w:val="0"/>
              <w:spacing w:before="80"/>
              <w:rPr>
                <w:rFonts w:ascii="Arial" w:hAnsi="Arial" w:cs="Arial"/>
                <w:sz w:val="20"/>
                <w:szCs w:val="20"/>
              </w:rPr>
            </w:pPr>
          </w:p>
        </w:tc>
        <w:tc>
          <w:tcPr>
            <w:tcW w:w="3245" w:type="pct"/>
            <w:hideMark/>
          </w:tcPr>
          <w:p w14:paraId="0CCFE056" w14:textId="77777777" w:rsidR="00552FED" w:rsidRPr="00657494" w:rsidRDefault="00552FED" w:rsidP="003C310D">
            <w:pPr>
              <w:widowControl w:val="0"/>
              <w:spacing w:before="8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If yes to statement 7, how often did this happen?</w:t>
            </w:r>
          </w:p>
        </w:tc>
        <w:tc>
          <w:tcPr>
            <w:tcW w:w="1073" w:type="pct"/>
            <w:hideMark/>
          </w:tcPr>
          <w:p w14:paraId="1DDDEDBB" w14:textId="77777777" w:rsidR="00552FED" w:rsidRPr="00657494" w:rsidRDefault="00552FED" w:rsidP="003C310D">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17 (4)</w:t>
            </w:r>
          </w:p>
        </w:tc>
      </w:tr>
    </w:tbl>
    <w:p w14:paraId="22877877" w14:textId="77777777" w:rsidR="00552FED" w:rsidRPr="00657494" w:rsidRDefault="00552FED" w:rsidP="003C310D">
      <w:pPr>
        <w:widowControl w:val="0"/>
        <w:spacing w:after="0" w:line="240" w:lineRule="auto"/>
        <w:rPr>
          <w:rFonts w:ascii="Arial" w:hAnsi="Arial" w:cs="Arial"/>
          <w:sz w:val="18"/>
          <w:szCs w:val="18"/>
        </w:rPr>
      </w:pPr>
      <w:r w:rsidRPr="00657494">
        <w:rPr>
          <w:rFonts w:ascii="Arial" w:hAnsi="Arial" w:cs="Arial"/>
          <w:sz w:val="18"/>
          <w:szCs w:val="18"/>
        </w:rPr>
        <w:t>Data in parenthesis expressed as percentage (Based on affirmative responses)</w:t>
      </w:r>
    </w:p>
    <w:p w14:paraId="422534DD" w14:textId="77777777" w:rsidR="00552FED" w:rsidRPr="00657494" w:rsidRDefault="00552FED" w:rsidP="003C310D">
      <w:pPr>
        <w:widowControl w:val="0"/>
        <w:spacing w:after="0" w:line="240" w:lineRule="auto"/>
        <w:rPr>
          <w:rFonts w:ascii="Arial" w:hAnsi="Arial" w:cs="Arial"/>
          <w:sz w:val="18"/>
          <w:szCs w:val="18"/>
        </w:rPr>
      </w:pPr>
      <w:r w:rsidRPr="00657494">
        <w:rPr>
          <w:rFonts w:ascii="Arial" w:hAnsi="Arial" w:cs="Arial"/>
          <w:sz w:val="18"/>
          <w:szCs w:val="18"/>
          <w:vertAlign w:val="superscript"/>
        </w:rPr>
        <w:t>*</w:t>
      </w:r>
      <w:r w:rsidRPr="00657494">
        <w:rPr>
          <w:rFonts w:ascii="Arial" w:hAnsi="Arial" w:cs="Arial"/>
          <w:sz w:val="18"/>
          <w:szCs w:val="18"/>
        </w:rPr>
        <w:t>18-items US Department of Agriculture’s core Food security Module (2012)</w:t>
      </w:r>
    </w:p>
    <w:p w14:paraId="2869CEA4" w14:textId="77777777" w:rsidR="00552FED" w:rsidRPr="00657494" w:rsidRDefault="00552FED" w:rsidP="003C310D">
      <w:pPr>
        <w:widowControl w:val="0"/>
        <w:spacing w:before="240" w:after="0" w:line="240" w:lineRule="auto"/>
        <w:jc w:val="both"/>
        <w:rPr>
          <w:rFonts w:ascii="Arial" w:hAnsi="Arial" w:cs="Arial"/>
          <w:bCs/>
          <w:sz w:val="20"/>
          <w:szCs w:val="20"/>
        </w:rPr>
      </w:pPr>
      <w:r w:rsidRPr="00657494">
        <w:rPr>
          <w:rFonts w:ascii="Arial" w:hAnsi="Arial" w:cs="Arial"/>
          <w:sz w:val="20"/>
          <w:szCs w:val="20"/>
        </w:rPr>
        <w:t>Data regarding the per cent distribution of the selected families based on statements (child stage) revealed that approximately 60 per cent children were not consuming balanced meal and relied on low-cost foods. There was not enough food for children in 42 per cent of the families. One fourth of the families had to cut the size of the meal for their children or skip their meals, however, only 4 per cent skipped the meal only once or twice in a month. It was also observed that no child had to skip the meal when hungry or did not eat for the whole day.</w:t>
      </w:r>
    </w:p>
    <w:p w14:paraId="7E292092" w14:textId="77777777" w:rsidR="00552FED" w:rsidRPr="00657494" w:rsidRDefault="00552FED" w:rsidP="003C310D">
      <w:pPr>
        <w:pStyle w:val="ListParagraph"/>
        <w:widowControl w:val="0"/>
        <w:numPr>
          <w:ilvl w:val="0"/>
          <w:numId w:val="45"/>
        </w:numPr>
        <w:spacing w:before="240" w:after="0" w:line="240" w:lineRule="auto"/>
        <w:jc w:val="both"/>
        <w:rPr>
          <w:rFonts w:ascii="Arial" w:hAnsi="Arial" w:cs="Arial"/>
          <w:b/>
          <w:sz w:val="20"/>
          <w:szCs w:val="20"/>
          <w:u w:val="single"/>
          <w:lang w:eastAsia="en-IN"/>
        </w:rPr>
      </w:pPr>
      <w:r w:rsidRPr="00657494">
        <w:rPr>
          <w:rFonts w:ascii="Arial" w:hAnsi="Arial" w:cs="Arial"/>
          <w:b/>
          <w:sz w:val="20"/>
          <w:szCs w:val="20"/>
          <w:u w:val="single"/>
        </w:rPr>
        <w:t>Household food security among selected families</w:t>
      </w:r>
      <w:r w:rsidRPr="00657494">
        <w:rPr>
          <w:rFonts w:ascii="Arial" w:hAnsi="Arial" w:cs="Arial"/>
          <w:b/>
          <w:sz w:val="20"/>
          <w:szCs w:val="20"/>
          <w:u w:val="single"/>
          <w:lang w:eastAsia="en-IN"/>
        </w:rPr>
        <w:t xml:space="preserve"> </w:t>
      </w:r>
    </w:p>
    <w:p w14:paraId="0AD38DAF" w14:textId="49932A2F" w:rsidR="00552FED" w:rsidRPr="00657494" w:rsidRDefault="00552FED" w:rsidP="003C310D">
      <w:pPr>
        <w:widowControl w:val="0"/>
        <w:spacing w:after="0" w:line="240" w:lineRule="auto"/>
        <w:jc w:val="both"/>
        <w:rPr>
          <w:rFonts w:ascii="Arial" w:eastAsia="Times New Roman" w:hAnsi="Arial" w:cs="Arial"/>
          <w:sz w:val="20"/>
          <w:szCs w:val="20"/>
          <w:lang w:eastAsia="en-IN"/>
        </w:rPr>
      </w:pPr>
      <w:r w:rsidRPr="00657494">
        <w:rPr>
          <w:rFonts w:ascii="Arial" w:eastAsia="Times New Roman" w:hAnsi="Arial" w:cs="Arial"/>
          <w:sz w:val="20"/>
          <w:szCs w:val="20"/>
          <w:lang w:eastAsia="en-IN"/>
        </w:rPr>
        <w:t>Table 7</w:t>
      </w:r>
      <w:r w:rsidR="00B66A67" w:rsidRPr="00657494">
        <w:rPr>
          <w:rFonts w:ascii="Arial" w:eastAsia="Times New Roman" w:hAnsi="Arial" w:cs="Arial"/>
          <w:sz w:val="20"/>
          <w:szCs w:val="20"/>
          <w:lang w:eastAsia="en-IN"/>
        </w:rPr>
        <w:t>.</w:t>
      </w:r>
      <w:r w:rsidRPr="00657494">
        <w:rPr>
          <w:rFonts w:ascii="Arial" w:eastAsia="Times New Roman" w:hAnsi="Arial" w:cs="Arial"/>
          <w:sz w:val="20"/>
          <w:szCs w:val="20"/>
          <w:lang w:eastAsia="en-IN"/>
        </w:rPr>
        <w:t xml:space="preserve"> revealed that most of the selected families (77%) were food insecure in Punjab as compared to food secure families which were only 23 per cent. Food insecure families were again classified as food insecure without, medium and severe experience of hunger. 24 per cent of the selected families were food insecure without experience of hunger and severe experience of hunger whereas 29 per cent were food insecure with medium experience of hunger in Punjab.</w:t>
      </w:r>
    </w:p>
    <w:p w14:paraId="23D8C5DA" w14:textId="77777777" w:rsidR="00A3035A" w:rsidRPr="00657494" w:rsidRDefault="00A3035A" w:rsidP="003C310D">
      <w:pPr>
        <w:widowControl w:val="0"/>
        <w:spacing w:after="0" w:line="240" w:lineRule="auto"/>
        <w:jc w:val="both"/>
        <w:rPr>
          <w:rFonts w:ascii="Arial" w:eastAsia="Times New Roman" w:hAnsi="Arial" w:cs="Arial"/>
          <w:sz w:val="20"/>
          <w:szCs w:val="20"/>
          <w:lang w:eastAsia="en-IN"/>
        </w:rPr>
      </w:pPr>
    </w:p>
    <w:p w14:paraId="70EF23CD" w14:textId="77777777" w:rsidR="00552FED" w:rsidRPr="00657494" w:rsidRDefault="00552FED" w:rsidP="003C310D">
      <w:pPr>
        <w:widowControl w:val="0"/>
        <w:tabs>
          <w:tab w:val="left" w:pos="1260"/>
        </w:tabs>
        <w:spacing w:after="0" w:line="240" w:lineRule="auto"/>
        <w:ind w:left="1260" w:hanging="1260"/>
        <w:jc w:val="both"/>
        <w:rPr>
          <w:rFonts w:ascii="Arial" w:hAnsi="Arial" w:cs="Arial"/>
          <w:b/>
          <w:bCs/>
          <w:sz w:val="20"/>
          <w:szCs w:val="20"/>
        </w:rPr>
      </w:pPr>
      <w:r w:rsidRPr="00657494">
        <w:rPr>
          <w:rFonts w:ascii="Arial" w:hAnsi="Arial" w:cs="Arial"/>
          <w:b/>
          <w:bCs/>
          <w:sz w:val="20"/>
          <w:szCs w:val="20"/>
        </w:rPr>
        <w:t>Table 7 Household food security among families in Punjab</w:t>
      </w:r>
    </w:p>
    <w:p w14:paraId="659A4D35" w14:textId="77777777" w:rsidR="00A3035A" w:rsidRPr="00657494" w:rsidRDefault="00A3035A" w:rsidP="003C310D">
      <w:pPr>
        <w:widowControl w:val="0"/>
        <w:tabs>
          <w:tab w:val="left" w:pos="1260"/>
        </w:tabs>
        <w:spacing w:after="0" w:line="240" w:lineRule="auto"/>
        <w:ind w:left="1260" w:hanging="1260"/>
        <w:jc w:val="both"/>
        <w:rPr>
          <w:rFonts w:ascii="Arial" w:hAnsi="Arial" w:cs="Arial"/>
          <w:sz w:val="20"/>
          <w:szCs w:val="20"/>
        </w:rPr>
      </w:pPr>
    </w:p>
    <w:tbl>
      <w:tblPr>
        <w:tblStyle w:val="PlainTable2"/>
        <w:tblW w:w="5000" w:type="pct"/>
        <w:tblLook w:val="04A0" w:firstRow="1" w:lastRow="0" w:firstColumn="1" w:lastColumn="0" w:noHBand="0" w:noVBand="1"/>
      </w:tblPr>
      <w:tblGrid>
        <w:gridCol w:w="6957"/>
        <w:gridCol w:w="2069"/>
      </w:tblGrid>
      <w:tr w:rsidR="00657494" w:rsidRPr="00657494" w14:paraId="7658BBC5" w14:textId="77777777" w:rsidTr="003B2507">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854" w:type="pct"/>
          </w:tcPr>
          <w:p w14:paraId="213D5647" w14:textId="77777777" w:rsidR="00552FED" w:rsidRPr="00657494" w:rsidRDefault="00552FED" w:rsidP="003C310D">
            <w:pPr>
              <w:widowControl w:val="0"/>
              <w:spacing w:before="80"/>
              <w:rPr>
                <w:rFonts w:ascii="Arial" w:hAnsi="Arial" w:cs="Arial"/>
                <w:sz w:val="20"/>
                <w:szCs w:val="20"/>
              </w:rPr>
            </w:pPr>
            <w:r w:rsidRPr="00657494">
              <w:rPr>
                <w:rFonts w:ascii="Arial" w:hAnsi="Arial" w:cs="Arial"/>
                <w:sz w:val="20"/>
                <w:szCs w:val="20"/>
              </w:rPr>
              <w:t>Category</w:t>
            </w:r>
            <w:r w:rsidRPr="00657494">
              <w:rPr>
                <w:rFonts w:ascii="Arial" w:hAnsi="Arial" w:cs="Arial"/>
                <w:sz w:val="20"/>
                <w:szCs w:val="20"/>
                <w:vertAlign w:val="superscript"/>
              </w:rPr>
              <w:t>*</w:t>
            </w:r>
            <w:r w:rsidRPr="00657494">
              <w:rPr>
                <w:rFonts w:ascii="Arial" w:hAnsi="Arial" w:cs="Arial"/>
                <w:sz w:val="20"/>
                <w:szCs w:val="20"/>
              </w:rPr>
              <w:t xml:space="preserve"> </w:t>
            </w:r>
          </w:p>
        </w:tc>
        <w:tc>
          <w:tcPr>
            <w:tcW w:w="1146" w:type="pct"/>
          </w:tcPr>
          <w:p w14:paraId="49239D5C" w14:textId="77777777" w:rsidR="00552FED" w:rsidRPr="00657494" w:rsidRDefault="00552FED" w:rsidP="003C310D">
            <w:pPr>
              <w:widowControl w:val="0"/>
              <w:spacing w:before="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Punjab (n=480)</w:t>
            </w:r>
          </w:p>
        </w:tc>
      </w:tr>
      <w:tr w:rsidR="00657494" w:rsidRPr="00657494" w14:paraId="366DAAC1"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4" w:type="pct"/>
            <w:hideMark/>
          </w:tcPr>
          <w:p w14:paraId="45285D3E" w14:textId="77777777" w:rsidR="00552FED" w:rsidRPr="00657494" w:rsidRDefault="00552FED" w:rsidP="003C310D">
            <w:pPr>
              <w:widowControl w:val="0"/>
              <w:spacing w:before="80"/>
              <w:rPr>
                <w:rFonts w:ascii="Arial" w:hAnsi="Arial" w:cs="Arial"/>
                <w:b w:val="0"/>
                <w:bCs w:val="0"/>
                <w:sz w:val="20"/>
                <w:szCs w:val="20"/>
              </w:rPr>
            </w:pPr>
            <w:r w:rsidRPr="00657494">
              <w:rPr>
                <w:rFonts w:ascii="Arial" w:hAnsi="Arial" w:cs="Arial"/>
                <w:sz w:val="20"/>
                <w:szCs w:val="20"/>
              </w:rPr>
              <w:t xml:space="preserve">Food Security </w:t>
            </w:r>
          </w:p>
        </w:tc>
        <w:tc>
          <w:tcPr>
            <w:tcW w:w="1146" w:type="pct"/>
            <w:hideMark/>
          </w:tcPr>
          <w:p w14:paraId="388DE3EC" w14:textId="77777777" w:rsidR="00552FED" w:rsidRPr="00657494" w:rsidRDefault="00552FED" w:rsidP="003C310D">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110 (23)</w:t>
            </w:r>
          </w:p>
        </w:tc>
      </w:tr>
      <w:tr w:rsidR="00657494" w:rsidRPr="00657494" w14:paraId="35A98222" w14:textId="77777777" w:rsidTr="003B2507">
        <w:tc>
          <w:tcPr>
            <w:cnfStyle w:val="001000000000" w:firstRow="0" w:lastRow="0" w:firstColumn="1" w:lastColumn="0" w:oddVBand="0" w:evenVBand="0" w:oddHBand="0" w:evenHBand="0" w:firstRowFirstColumn="0" w:firstRowLastColumn="0" w:lastRowFirstColumn="0" w:lastRowLastColumn="0"/>
            <w:tcW w:w="3854" w:type="pct"/>
            <w:hideMark/>
          </w:tcPr>
          <w:p w14:paraId="283C75AC" w14:textId="77777777" w:rsidR="00552FED" w:rsidRPr="00657494" w:rsidRDefault="00552FED" w:rsidP="003C310D">
            <w:pPr>
              <w:widowControl w:val="0"/>
              <w:spacing w:before="80"/>
              <w:rPr>
                <w:rFonts w:ascii="Arial" w:hAnsi="Arial" w:cs="Arial"/>
                <w:b w:val="0"/>
                <w:bCs w:val="0"/>
                <w:sz w:val="20"/>
                <w:szCs w:val="20"/>
              </w:rPr>
            </w:pPr>
            <w:r w:rsidRPr="00657494">
              <w:rPr>
                <w:rFonts w:ascii="Arial" w:hAnsi="Arial" w:cs="Arial"/>
                <w:sz w:val="20"/>
                <w:szCs w:val="20"/>
              </w:rPr>
              <w:t xml:space="preserve">Food Insecurity </w:t>
            </w:r>
          </w:p>
        </w:tc>
        <w:tc>
          <w:tcPr>
            <w:tcW w:w="1146" w:type="pct"/>
            <w:hideMark/>
          </w:tcPr>
          <w:p w14:paraId="327B0CDE" w14:textId="77777777" w:rsidR="00552FED" w:rsidRPr="00657494" w:rsidRDefault="00552FED" w:rsidP="003C310D">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370 (77)</w:t>
            </w:r>
          </w:p>
        </w:tc>
      </w:tr>
      <w:tr w:rsidR="00657494" w:rsidRPr="00657494" w14:paraId="6B9D3CB9"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4" w:type="pct"/>
            <w:hideMark/>
          </w:tcPr>
          <w:p w14:paraId="42F211E4" w14:textId="77777777" w:rsidR="00552FED" w:rsidRPr="00657494" w:rsidRDefault="00552FED" w:rsidP="003C310D">
            <w:pPr>
              <w:widowControl w:val="0"/>
              <w:spacing w:before="80"/>
              <w:ind w:left="720"/>
              <w:rPr>
                <w:rFonts w:ascii="Arial" w:hAnsi="Arial" w:cs="Arial"/>
                <w:b w:val="0"/>
                <w:bCs w:val="0"/>
                <w:sz w:val="20"/>
                <w:szCs w:val="20"/>
              </w:rPr>
            </w:pPr>
            <w:r w:rsidRPr="00657494">
              <w:rPr>
                <w:rFonts w:ascii="Arial" w:hAnsi="Arial" w:cs="Arial"/>
                <w:b w:val="0"/>
                <w:bCs w:val="0"/>
                <w:sz w:val="20"/>
                <w:szCs w:val="20"/>
              </w:rPr>
              <w:t xml:space="preserve">Food Insecurity without the experience of hunger </w:t>
            </w:r>
          </w:p>
        </w:tc>
        <w:tc>
          <w:tcPr>
            <w:tcW w:w="1146" w:type="pct"/>
            <w:hideMark/>
          </w:tcPr>
          <w:p w14:paraId="5BA532DD" w14:textId="77777777" w:rsidR="00552FED" w:rsidRPr="00657494" w:rsidRDefault="00552FED" w:rsidP="003C310D">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114 (24)</w:t>
            </w:r>
          </w:p>
        </w:tc>
      </w:tr>
      <w:tr w:rsidR="00657494" w:rsidRPr="00657494" w14:paraId="661DFE13" w14:textId="77777777" w:rsidTr="003B2507">
        <w:tc>
          <w:tcPr>
            <w:cnfStyle w:val="001000000000" w:firstRow="0" w:lastRow="0" w:firstColumn="1" w:lastColumn="0" w:oddVBand="0" w:evenVBand="0" w:oddHBand="0" w:evenHBand="0" w:firstRowFirstColumn="0" w:firstRowLastColumn="0" w:lastRowFirstColumn="0" w:lastRowLastColumn="0"/>
            <w:tcW w:w="3854" w:type="pct"/>
            <w:hideMark/>
          </w:tcPr>
          <w:p w14:paraId="0A2F6964" w14:textId="77777777" w:rsidR="00552FED" w:rsidRPr="00657494" w:rsidRDefault="00552FED" w:rsidP="003C310D">
            <w:pPr>
              <w:widowControl w:val="0"/>
              <w:spacing w:before="80"/>
              <w:ind w:left="720"/>
              <w:rPr>
                <w:rFonts w:ascii="Arial" w:hAnsi="Arial" w:cs="Arial"/>
                <w:b w:val="0"/>
                <w:bCs w:val="0"/>
                <w:sz w:val="20"/>
                <w:szCs w:val="20"/>
              </w:rPr>
            </w:pPr>
            <w:r w:rsidRPr="00657494">
              <w:rPr>
                <w:rFonts w:ascii="Arial" w:hAnsi="Arial" w:cs="Arial"/>
                <w:b w:val="0"/>
                <w:bCs w:val="0"/>
                <w:sz w:val="20"/>
                <w:szCs w:val="20"/>
              </w:rPr>
              <w:t>Food Insecurity with medium experience of hunger</w:t>
            </w:r>
          </w:p>
        </w:tc>
        <w:tc>
          <w:tcPr>
            <w:tcW w:w="1146" w:type="pct"/>
            <w:hideMark/>
          </w:tcPr>
          <w:p w14:paraId="57EACF42" w14:textId="77777777" w:rsidR="00552FED" w:rsidRPr="00657494" w:rsidRDefault="00552FED" w:rsidP="003C310D">
            <w:pPr>
              <w:widowControl w:val="0"/>
              <w:spacing w:before="8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142 (29)</w:t>
            </w:r>
          </w:p>
        </w:tc>
      </w:tr>
      <w:tr w:rsidR="00657494" w:rsidRPr="00657494" w14:paraId="48ECAB92"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4" w:type="pct"/>
            <w:hideMark/>
          </w:tcPr>
          <w:p w14:paraId="27A91CB5" w14:textId="77777777" w:rsidR="00552FED" w:rsidRPr="00657494" w:rsidRDefault="00552FED" w:rsidP="003C310D">
            <w:pPr>
              <w:widowControl w:val="0"/>
              <w:spacing w:before="80"/>
              <w:ind w:left="720"/>
              <w:rPr>
                <w:rFonts w:ascii="Arial" w:hAnsi="Arial" w:cs="Arial"/>
                <w:b w:val="0"/>
                <w:bCs w:val="0"/>
                <w:sz w:val="20"/>
                <w:szCs w:val="20"/>
              </w:rPr>
            </w:pPr>
            <w:r w:rsidRPr="00657494">
              <w:rPr>
                <w:rFonts w:ascii="Arial" w:hAnsi="Arial" w:cs="Arial"/>
                <w:b w:val="0"/>
                <w:bCs w:val="0"/>
                <w:sz w:val="20"/>
                <w:szCs w:val="20"/>
              </w:rPr>
              <w:t>Food Insecurity with severe experience of hunger</w:t>
            </w:r>
          </w:p>
        </w:tc>
        <w:tc>
          <w:tcPr>
            <w:tcW w:w="1146" w:type="pct"/>
            <w:hideMark/>
          </w:tcPr>
          <w:p w14:paraId="1DBF249F" w14:textId="77777777" w:rsidR="00552FED" w:rsidRPr="00657494" w:rsidRDefault="00552FED" w:rsidP="003C310D">
            <w:pPr>
              <w:widowControl w:val="0"/>
              <w:spacing w:before="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114 (24)</w:t>
            </w:r>
          </w:p>
        </w:tc>
      </w:tr>
    </w:tbl>
    <w:p w14:paraId="3A7EE8A4" w14:textId="77777777" w:rsidR="00552FED" w:rsidRPr="00657494" w:rsidRDefault="00552FED" w:rsidP="003C310D">
      <w:pPr>
        <w:widowControl w:val="0"/>
        <w:spacing w:after="0" w:line="240" w:lineRule="auto"/>
        <w:rPr>
          <w:rFonts w:ascii="Arial" w:hAnsi="Arial" w:cs="Arial"/>
          <w:sz w:val="18"/>
          <w:szCs w:val="18"/>
        </w:rPr>
      </w:pPr>
      <w:r w:rsidRPr="00657494">
        <w:rPr>
          <w:rFonts w:ascii="Arial" w:hAnsi="Arial" w:cs="Arial"/>
          <w:sz w:val="18"/>
          <w:szCs w:val="18"/>
        </w:rPr>
        <w:t>Values in parenthesis expressed as percentage</w:t>
      </w:r>
    </w:p>
    <w:p w14:paraId="31AFA4EF" w14:textId="77777777" w:rsidR="00552FED" w:rsidRPr="00657494" w:rsidRDefault="00552FED" w:rsidP="003C310D">
      <w:pPr>
        <w:widowControl w:val="0"/>
        <w:spacing w:after="0" w:line="240" w:lineRule="auto"/>
        <w:rPr>
          <w:rFonts w:ascii="Arial" w:hAnsi="Arial" w:cs="Arial"/>
          <w:sz w:val="18"/>
          <w:szCs w:val="18"/>
        </w:rPr>
      </w:pPr>
      <w:r w:rsidRPr="00657494">
        <w:rPr>
          <w:rFonts w:ascii="Arial" w:hAnsi="Arial" w:cs="Arial"/>
          <w:sz w:val="18"/>
          <w:szCs w:val="18"/>
          <w:vertAlign w:val="superscript"/>
        </w:rPr>
        <w:t>*</w:t>
      </w:r>
      <w:r w:rsidRPr="00657494">
        <w:rPr>
          <w:rFonts w:ascii="Arial" w:hAnsi="Arial" w:cs="Arial"/>
          <w:sz w:val="18"/>
          <w:szCs w:val="18"/>
        </w:rPr>
        <w:t>18-items US Department of Agriculture’s core Food security Module (2012)</w:t>
      </w:r>
    </w:p>
    <w:p w14:paraId="1ED444F3" w14:textId="77777777" w:rsidR="00B94438" w:rsidRPr="00657494" w:rsidRDefault="00552FED" w:rsidP="003C310D">
      <w:pPr>
        <w:pStyle w:val="ListParagraph"/>
        <w:widowControl w:val="0"/>
        <w:numPr>
          <w:ilvl w:val="0"/>
          <w:numId w:val="40"/>
        </w:numPr>
        <w:spacing w:before="240" w:after="0" w:line="240" w:lineRule="auto"/>
        <w:rPr>
          <w:rFonts w:ascii="Arial" w:eastAsia="StoneSerifStd-Medium" w:hAnsi="Arial" w:cs="Arial"/>
          <w:b/>
          <w:bCs/>
        </w:rPr>
      </w:pPr>
      <w:r w:rsidRPr="00657494">
        <w:rPr>
          <w:rFonts w:ascii="Arial" w:eastAsia="StoneSerifStd-Medium" w:hAnsi="Arial" w:cs="Arial"/>
          <w:b/>
          <w:bCs/>
        </w:rPr>
        <w:t>Relationship between different explanatory variables and their association with household food security status of families in Punjab: Statistical analysis</w:t>
      </w:r>
    </w:p>
    <w:p w14:paraId="2ED05B16" w14:textId="77777777" w:rsidR="00A3035A" w:rsidRPr="00657494" w:rsidRDefault="00A3035A" w:rsidP="00A3035A">
      <w:pPr>
        <w:pStyle w:val="ListParagraph"/>
        <w:widowControl w:val="0"/>
        <w:spacing w:before="240" w:after="0" w:line="240" w:lineRule="auto"/>
        <w:ind w:left="360"/>
        <w:rPr>
          <w:rFonts w:ascii="Arial" w:eastAsia="StoneSerifStd-Medium" w:hAnsi="Arial" w:cs="Arial"/>
          <w:b/>
          <w:bCs/>
        </w:rPr>
      </w:pPr>
    </w:p>
    <w:p w14:paraId="3F0BFCF1" w14:textId="5BF9263C" w:rsidR="00552FED" w:rsidRPr="00657494" w:rsidRDefault="00552FED" w:rsidP="003C310D">
      <w:pPr>
        <w:pStyle w:val="ListParagraph"/>
        <w:widowControl w:val="0"/>
        <w:numPr>
          <w:ilvl w:val="0"/>
          <w:numId w:val="46"/>
        </w:numPr>
        <w:spacing w:before="240" w:after="0" w:line="240" w:lineRule="auto"/>
        <w:rPr>
          <w:rFonts w:ascii="Arial" w:eastAsia="StoneSerifStd-Medium" w:hAnsi="Arial" w:cs="Arial"/>
          <w:b/>
          <w:bCs/>
        </w:rPr>
      </w:pPr>
      <w:r w:rsidRPr="00657494">
        <w:rPr>
          <w:rFonts w:ascii="Arial" w:hAnsi="Arial" w:cs="Arial"/>
          <w:b/>
          <w:bCs/>
          <w:sz w:val="20"/>
          <w:szCs w:val="20"/>
          <w:u w:val="single"/>
        </w:rPr>
        <w:t>Association between family size and their household food security status</w:t>
      </w:r>
    </w:p>
    <w:p w14:paraId="49F37215" w14:textId="7D99F327" w:rsidR="00552FED" w:rsidRPr="00657494" w:rsidRDefault="00552FED" w:rsidP="003C310D">
      <w:pPr>
        <w:widowControl w:val="0"/>
        <w:spacing w:after="0" w:line="240" w:lineRule="auto"/>
        <w:jc w:val="both"/>
        <w:rPr>
          <w:rFonts w:ascii="Arial" w:eastAsia="Times New Roman" w:hAnsi="Arial" w:cs="Arial"/>
          <w:sz w:val="20"/>
          <w:szCs w:val="20"/>
          <w:lang w:eastAsia="en-IN"/>
        </w:rPr>
      </w:pPr>
      <w:r w:rsidRPr="00657494">
        <w:rPr>
          <w:rFonts w:ascii="Arial" w:hAnsi="Arial" w:cs="Arial"/>
          <w:bCs/>
          <w:sz w:val="20"/>
          <w:szCs w:val="20"/>
        </w:rPr>
        <w:t>Association of family type and size with household food security status of families is presented in the Table 8. Families were classified as small (≤ 4 family members) and large (&gt; 4 family members) based on the number of family members. The data recorded in this study revealed that small families (82%) were more food insecure as compared to the large families (70%). Food insecurity with experience of severe hunger (FISSH) was observed to be more in smaller families (34%) than larger families (26%). A significant association (</w:t>
      </w:r>
      <w:r w:rsidR="00045D83" w:rsidRPr="00657494">
        <w:rPr>
          <w:rFonts w:ascii="Arial" w:hAnsi="Arial" w:cs="Arial"/>
          <w:bCs/>
          <w:i/>
          <w:iCs/>
          <w:sz w:val="20"/>
          <w:szCs w:val="20"/>
        </w:rPr>
        <w:t>P</w:t>
      </w:r>
      <w:r w:rsidRPr="00657494">
        <w:rPr>
          <w:rFonts w:ascii="Arial" w:hAnsi="Arial" w:cs="Arial"/>
          <w:bCs/>
          <w:i/>
          <w:iCs/>
          <w:sz w:val="20"/>
          <w:szCs w:val="20"/>
        </w:rPr>
        <w:t>&lt;0.01</w:t>
      </w:r>
      <w:r w:rsidRPr="00657494">
        <w:rPr>
          <w:rFonts w:ascii="Arial" w:hAnsi="Arial" w:cs="Arial"/>
          <w:bCs/>
          <w:sz w:val="20"/>
          <w:szCs w:val="20"/>
        </w:rPr>
        <w:t xml:space="preserve">) was observed between the family size and the household food security status. The results in this study revealed that food security was more prevalent in the larger families as compared to smaller families and an increase in the family size impacted the household food security status positively. </w:t>
      </w:r>
      <w:r w:rsidRPr="00657494">
        <w:rPr>
          <w:rFonts w:ascii="Arial" w:eastAsia="Times New Roman" w:hAnsi="Arial" w:cs="Arial"/>
          <w:sz w:val="20"/>
          <w:szCs w:val="20"/>
          <w:lang w:eastAsia="en-IN"/>
        </w:rPr>
        <w:t xml:space="preserve">A significant association </w:t>
      </w:r>
      <w:r w:rsidRPr="00657494">
        <w:rPr>
          <w:rFonts w:ascii="Arial" w:hAnsi="Arial" w:cs="Arial"/>
          <w:bCs/>
          <w:sz w:val="20"/>
          <w:szCs w:val="20"/>
        </w:rPr>
        <w:t>(</w:t>
      </w:r>
      <w:r w:rsidR="00045D83" w:rsidRPr="00657494">
        <w:rPr>
          <w:rFonts w:ascii="Arial" w:hAnsi="Arial" w:cs="Arial"/>
          <w:bCs/>
          <w:i/>
          <w:iCs/>
          <w:sz w:val="20"/>
          <w:szCs w:val="20"/>
        </w:rPr>
        <w:t>P</w:t>
      </w:r>
      <w:r w:rsidRPr="00657494">
        <w:rPr>
          <w:rFonts w:ascii="Arial" w:hAnsi="Arial" w:cs="Arial"/>
          <w:bCs/>
          <w:i/>
          <w:iCs/>
          <w:sz w:val="20"/>
          <w:szCs w:val="20"/>
        </w:rPr>
        <w:t>&lt;0.01</w:t>
      </w:r>
      <w:r w:rsidRPr="00657494">
        <w:rPr>
          <w:rFonts w:ascii="Arial" w:hAnsi="Arial" w:cs="Arial"/>
          <w:bCs/>
          <w:sz w:val="20"/>
          <w:szCs w:val="20"/>
        </w:rPr>
        <w:t>)</w:t>
      </w:r>
      <w:r w:rsidRPr="00657494">
        <w:rPr>
          <w:rFonts w:ascii="Arial" w:eastAsia="Times New Roman" w:hAnsi="Arial" w:cs="Arial"/>
          <w:sz w:val="20"/>
          <w:szCs w:val="20"/>
          <w:lang w:eastAsia="en-IN"/>
        </w:rPr>
        <w:t xml:space="preserve"> was also observed between the family type and the household food security status where joint families were more food secure as compared to the nuclear families. Food insecurity among the nuclear families in Punjab was observed to be 79 per cent as compared to 69 per cent for the joint families. Food insecurity with severe experience of hunger in Punjab for the nuclear and joint families was found to be 27 and 11 per cent respectively (more in nuclear families compared to the joint families).</w:t>
      </w:r>
    </w:p>
    <w:p w14:paraId="4D60374B" w14:textId="77777777" w:rsidR="00A3035A" w:rsidRPr="00657494" w:rsidRDefault="00A3035A" w:rsidP="003C310D">
      <w:pPr>
        <w:widowControl w:val="0"/>
        <w:spacing w:after="0" w:line="240" w:lineRule="auto"/>
        <w:jc w:val="both"/>
        <w:rPr>
          <w:rFonts w:ascii="Arial" w:eastAsia="Times New Roman" w:hAnsi="Arial" w:cs="Arial"/>
          <w:sz w:val="20"/>
          <w:szCs w:val="20"/>
          <w:lang w:eastAsia="en-IN"/>
        </w:rPr>
      </w:pPr>
    </w:p>
    <w:p w14:paraId="3F42115E" w14:textId="32C4F90D" w:rsidR="00334A8D" w:rsidRPr="00657494" w:rsidRDefault="00552FED" w:rsidP="003C310D">
      <w:pPr>
        <w:widowControl w:val="0"/>
        <w:spacing w:after="0" w:line="240" w:lineRule="auto"/>
        <w:rPr>
          <w:rFonts w:ascii="Arial" w:hAnsi="Arial" w:cs="Arial"/>
          <w:b/>
          <w:bCs/>
          <w:sz w:val="20"/>
          <w:szCs w:val="20"/>
        </w:rPr>
      </w:pPr>
      <w:r w:rsidRPr="00657494">
        <w:rPr>
          <w:rFonts w:ascii="Arial" w:hAnsi="Arial" w:cs="Arial"/>
          <w:b/>
          <w:bCs/>
          <w:sz w:val="20"/>
          <w:szCs w:val="20"/>
        </w:rPr>
        <w:t xml:space="preserve">Table 8 </w:t>
      </w:r>
      <w:r w:rsidR="00334A8D" w:rsidRPr="00657494">
        <w:rPr>
          <w:rFonts w:ascii="Arial" w:hAnsi="Arial" w:cs="Arial"/>
          <w:b/>
          <w:bCs/>
          <w:sz w:val="20"/>
          <w:szCs w:val="20"/>
        </w:rPr>
        <w:t xml:space="preserve">Association of </w:t>
      </w:r>
      <w:r w:rsidR="006074C2" w:rsidRPr="00657494">
        <w:rPr>
          <w:rFonts w:ascii="Arial" w:hAnsi="Arial" w:cs="Arial"/>
          <w:b/>
          <w:bCs/>
          <w:sz w:val="20"/>
          <w:szCs w:val="20"/>
        </w:rPr>
        <w:t>f</w:t>
      </w:r>
      <w:r w:rsidR="00334A8D" w:rsidRPr="00657494">
        <w:rPr>
          <w:rFonts w:ascii="Arial" w:hAnsi="Arial" w:cs="Arial"/>
          <w:b/>
          <w:bCs/>
          <w:sz w:val="20"/>
          <w:szCs w:val="20"/>
        </w:rPr>
        <w:t xml:space="preserve">amily </w:t>
      </w:r>
      <w:r w:rsidR="006074C2" w:rsidRPr="00657494">
        <w:rPr>
          <w:rFonts w:ascii="Arial" w:hAnsi="Arial" w:cs="Arial"/>
          <w:b/>
          <w:bCs/>
          <w:sz w:val="20"/>
          <w:szCs w:val="20"/>
        </w:rPr>
        <w:t>t</w:t>
      </w:r>
      <w:r w:rsidR="00334A8D" w:rsidRPr="00657494">
        <w:rPr>
          <w:rFonts w:ascii="Arial" w:hAnsi="Arial" w:cs="Arial"/>
          <w:b/>
          <w:bCs/>
          <w:sz w:val="20"/>
          <w:szCs w:val="20"/>
        </w:rPr>
        <w:t xml:space="preserve">ype and </w:t>
      </w:r>
      <w:r w:rsidR="006074C2" w:rsidRPr="00657494">
        <w:rPr>
          <w:rFonts w:ascii="Arial" w:hAnsi="Arial" w:cs="Arial"/>
          <w:b/>
          <w:bCs/>
          <w:sz w:val="20"/>
          <w:szCs w:val="20"/>
        </w:rPr>
        <w:t>s</w:t>
      </w:r>
      <w:r w:rsidR="00334A8D" w:rsidRPr="00657494">
        <w:rPr>
          <w:rFonts w:ascii="Arial" w:hAnsi="Arial" w:cs="Arial"/>
          <w:b/>
          <w:bCs/>
          <w:sz w:val="20"/>
          <w:szCs w:val="20"/>
        </w:rPr>
        <w:t xml:space="preserve">ize with </w:t>
      </w:r>
      <w:r w:rsidR="006074C2" w:rsidRPr="00657494">
        <w:rPr>
          <w:rFonts w:ascii="Arial" w:hAnsi="Arial" w:cs="Arial"/>
          <w:b/>
          <w:bCs/>
          <w:sz w:val="20"/>
          <w:szCs w:val="20"/>
        </w:rPr>
        <w:t>their household food security</w:t>
      </w:r>
      <w:r w:rsidR="0067045D" w:rsidRPr="00657494">
        <w:rPr>
          <w:rFonts w:ascii="Arial" w:hAnsi="Arial" w:cs="Arial"/>
          <w:b/>
          <w:bCs/>
          <w:sz w:val="20"/>
          <w:szCs w:val="20"/>
        </w:rPr>
        <w:t xml:space="preserve"> and </w:t>
      </w:r>
      <w:r w:rsidR="00B66A67" w:rsidRPr="00657494">
        <w:rPr>
          <w:rFonts w:ascii="Arial" w:hAnsi="Arial" w:cs="Arial"/>
          <w:b/>
          <w:bCs/>
          <w:sz w:val="20"/>
          <w:szCs w:val="20"/>
        </w:rPr>
        <w:t>insecurity level</w:t>
      </w:r>
      <w:r w:rsidR="006074C2" w:rsidRPr="00657494">
        <w:rPr>
          <w:rFonts w:ascii="Arial" w:hAnsi="Arial" w:cs="Arial"/>
          <w:b/>
          <w:bCs/>
          <w:sz w:val="20"/>
          <w:szCs w:val="20"/>
        </w:rPr>
        <w:t xml:space="preserve"> in Punjab</w:t>
      </w:r>
    </w:p>
    <w:p w14:paraId="5B0CC8E2" w14:textId="77777777" w:rsidR="00A3035A" w:rsidRPr="00657494" w:rsidRDefault="00A3035A" w:rsidP="003C310D">
      <w:pPr>
        <w:widowControl w:val="0"/>
        <w:spacing w:after="0" w:line="240" w:lineRule="auto"/>
        <w:rPr>
          <w:rFonts w:ascii="Arial" w:hAnsi="Arial" w:cs="Arial"/>
          <w:b/>
          <w:bCs/>
          <w:sz w:val="20"/>
          <w:szCs w:val="20"/>
        </w:rPr>
      </w:pPr>
    </w:p>
    <w:tbl>
      <w:tblPr>
        <w:tblStyle w:val="PlainTable2"/>
        <w:tblW w:w="5000" w:type="pct"/>
        <w:tblLook w:val="04A0" w:firstRow="1" w:lastRow="0" w:firstColumn="1" w:lastColumn="0" w:noHBand="0" w:noVBand="1"/>
      </w:tblPr>
      <w:tblGrid>
        <w:gridCol w:w="3389"/>
        <w:gridCol w:w="1697"/>
        <w:gridCol w:w="1388"/>
        <w:gridCol w:w="1240"/>
        <w:gridCol w:w="1312"/>
      </w:tblGrid>
      <w:tr w:rsidR="00657494" w:rsidRPr="00657494" w14:paraId="05FBA933" w14:textId="77777777" w:rsidTr="003B2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vMerge w:val="restart"/>
          </w:tcPr>
          <w:p w14:paraId="2819FDA6" w14:textId="77777777" w:rsidR="00552FED" w:rsidRPr="00657494" w:rsidRDefault="00552FED" w:rsidP="003C310D">
            <w:pPr>
              <w:widowControl w:val="0"/>
              <w:jc w:val="center"/>
              <w:rPr>
                <w:rFonts w:ascii="Arial" w:hAnsi="Arial" w:cs="Arial"/>
                <w:b w:val="0"/>
                <w:bCs w:val="0"/>
                <w:sz w:val="20"/>
                <w:szCs w:val="20"/>
              </w:rPr>
            </w:pPr>
            <w:r w:rsidRPr="00657494">
              <w:rPr>
                <w:rFonts w:ascii="Arial" w:hAnsi="Arial" w:cs="Arial"/>
                <w:sz w:val="20"/>
                <w:szCs w:val="20"/>
              </w:rPr>
              <w:t>Food Security status</w:t>
            </w:r>
          </w:p>
        </w:tc>
        <w:tc>
          <w:tcPr>
            <w:tcW w:w="1709" w:type="pct"/>
            <w:gridSpan w:val="2"/>
          </w:tcPr>
          <w:p w14:paraId="08248DB8" w14:textId="77777777" w:rsidR="00552FED" w:rsidRPr="00657494" w:rsidRDefault="00552FED" w:rsidP="003C310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57494">
              <w:rPr>
                <w:rFonts w:ascii="Arial" w:hAnsi="Arial" w:cs="Arial"/>
                <w:sz w:val="20"/>
                <w:szCs w:val="20"/>
              </w:rPr>
              <w:t>Family Type</w:t>
            </w:r>
          </w:p>
        </w:tc>
        <w:tc>
          <w:tcPr>
            <w:tcW w:w="1415" w:type="pct"/>
            <w:gridSpan w:val="2"/>
          </w:tcPr>
          <w:p w14:paraId="7D5D7919" w14:textId="77777777" w:rsidR="00552FED" w:rsidRPr="00657494" w:rsidRDefault="00552FED" w:rsidP="003C310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57494">
              <w:rPr>
                <w:rFonts w:ascii="Arial" w:hAnsi="Arial" w:cs="Arial"/>
                <w:sz w:val="20"/>
                <w:szCs w:val="20"/>
              </w:rPr>
              <w:t>Family Size</w:t>
            </w:r>
          </w:p>
        </w:tc>
      </w:tr>
      <w:tr w:rsidR="00657494" w:rsidRPr="00657494" w14:paraId="7B78C6A7"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vMerge/>
          </w:tcPr>
          <w:p w14:paraId="2296B969" w14:textId="77777777" w:rsidR="00552FED" w:rsidRPr="00657494" w:rsidRDefault="00552FED" w:rsidP="003C310D">
            <w:pPr>
              <w:widowControl w:val="0"/>
              <w:jc w:val="center"/>
              <w:rPr>
                <w:rFonts w:ascii="Arial" w:hAnsi="Arial" w:cs="Arial"/>
                <w:b w:val="0"/>
                <w:bCs w:val="0"/>
                <w:sz w:val="20"/>
                <w:szCs w:val="20"/>
              </w:rPr>
            </w:pPr>
          </w:p>
        </w:tc>
        <w:tc>
          <w:tcPr>
            <w:tcW w:w="940" w:type="pct"/>
          </w:tcPr>
          <w:p w14:paraId="0B53A73F"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57494">
              <w:rPr>
                <w:rFonts w:ascii="Arial" w:hAnsi="Arial" w:cs="Arial"/>
                <w:b/>
                <w:bCs/>
                <w:sz w:val="20"/>
                <w:szCs w:val="20"/>
              </w:rPr>
              <w:t>Nuclear</w:t>
            </w:r>
          </w:p>
          <w:p w14:paraId="2343D4E9"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57494">
              <w:rPr>
                <w:rFonts w:ascii="Arial" w:hAnsi="Arial" w:cs="Arial"/>
                <w:b/>
                <w:bCs/>
                <w:sz w:val="20"/>
                <w:szCs w:val="20"/>
              </w:rPr>
              <w:t>(n</w:t>
            </w:r>
            <w:r w:rsidRPr="00657494">
              <w:rPr>
                <w:rFonts w:ascii="Arial" w:hAnsi="Arial" w:cs="Arial"/>
                <w:b/>
                <w:bCs/>
                <w:sz w:val="20"/>
                <w:szCs w:val="20"/>
                <w:vertAlign w:val="subscript"/>
              </w:rPr>
              <w:t>1</w:t>
            </w:r>
            <w:r w:rsidRPr="00657494">
              <w:rPr>
                <w:rFonts w:ascii="Arial" w:hAnsi="Arial" w:cs="Arial"/>
                <w:b/>
                <w:bCs/>
                <w:sz w:val="20"/>
                <w:szCs w:val="20"/>
              </w:rPr>
              <w:t>=386)</w:t>
            </w:r>
          </w:p>
        </w:tc>
        <w:tc>
          <w:tcPr>
            <w:tcW w:w="769" w:type="pct"/>
          </w:tcPr>
          <w:p w14:paraId="7C4BAAE2"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57494">
              <w:rPr>
                <w:rFonts w:ascii="Arial" w:hAnsi="Arial" w:cs="Arial"/>
                <w:b/>
                <w:bCs/>
                <w:sz w:val="20"/>
                <w:szCs w:val="20"/>
              </w:rPr>
              <w:t>Joint</w:t>
            </w:r>
          </w:p>
          <w:p w14:paraId="7DE7A1CD"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57494">
              <w:rPr>
                <w:rFonts w:ascii="Arial" w:hAnsi="Arial" w:cs="Arial"/>
                <w:b/>
                <w:bCs/>
                <w:sz w:val="20"/>
                <w:szCs w:val="20"/>
              </w:rPr>
              <w:t>(n</w:t>
            </w:r>
            <w:r w:rsidRPr="00657494">
              <w:rPr>
                <w:rFonts w:ascii="Arial" w:hAnsi="Arial" w:cs="Arial"/>
                <w:b/>
                <w:bCs/>
                <w:sz w:val="20"/>
                <w:szCs w:val="20"/>
                <w:vertAlign w:val="subscript"/>
              </w:rPr>
              <w:t>2</w:t>
            </w:r>
            <w:r w:rsidRPr="00657494">
              <w:rPr>
                <w:rFonts w:ascii="Arial" w:hAnsi="Arial" w:cs="Arial"/>
                <w:b/>
                <w:bCs/>
                <w:sz w:val="20"/>
                <w:szCs w:val="20"/>
              </w:rPr>
              <w:t>=94)</w:t>
            </w:r>
          </w:p>
        </w:tc>
        <w:tc>
          <w:tcPr>
            <w:tcW w:w="687" w:type="pct"/>
          </w:tcPr>
          <w:p w14:paraId="3A371F7F"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57494">
              <w:rPr>
                <w:rFonts w:ascii="Arial" w:hAnsi="Arial" w:cs="Arial"/>
                <w:b/>
                <w:bCs/>
                <w:sz w:val="20"/>
                <w:szCs w:val="20"/>
              </w:rPr>
              <w:t>Small</w:t>
            </w:r>
          </w:p>
          <w:p w14:paraId="6FC025DF"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57494">
              <w:rPr>
                <w:rFonts w:ascii="Arial" w:hAnsi="Arial" w:cs="Arial"/>
                <w:b/>
                <w:bCs/>
                <w:sz w:val="20"/>
                <w:szCs w:val="20"/>
              </w:rPr>
              <w:t>(n</w:t>
            </w:r>
            <w:r w:rsidRPr="00657494">
              <w:rPr>
                <w:rFonts w:ascii="Arial" w:hAnsi="Arial" w:cs="Arial"/>
                <w:b/>
                <w:bCs/>
                <w:sz w:val="20"/>
                <w:szCs w:val="20"/>
                <w:vertAlign w:val="subscript"/>
              </w:rPr>
              <w:t>1</w:t>
            </w:r>
            <w:r w:rsidRPr="00657494">
              <w:rPr>
                <w:rFonts w:ascii="Arial" w:hAnsi="Arial" w:cs="Arial"/>
                <w:b/>
                <w:bCs/>
                <w:sz w:val="20"/>
                <w:szCs w:val="20"/>
              </w:rPr>
              <w:t>=273)</w:t>
            </w:r>
          </w:p>
        </w:tc>
        <w:tc>
          <w:tcPr>
            <w:tcW w:w="727" w:type="pct"/>
          </w:tcPr>
          <w:p w14:paraId="3979DAF1"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57494">
              <w:rPr>
                <w:rFonts w:ascii="Arial" w:hAnsi="Arial" w:cs="Arial"/>
                <w:b/>
                <w:bCs/>
                <w:sz w:val="20"/>
                <w:szCs w:val="20"/>
              </w:rPr>
              <w:t>Large</w:t>
            </w:r>
          </w:p>
          <w:p w14:paraId="12D11E01"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57494">
              <w:rPr>
                <w:rFonts w:ascii="Arial" w:hAnsi="Arial" w:cs="Arial"/>
                <w:b/>
                <w:bCs/>
                <w:sz w:val="20"/>
                <w:szCs w:val="20"/>
              </w:rPr>
              <w:t>(n</w:t>
            </w:r>
            <w:r w:rsidRPr="00657494">
              <w:rPr>
                <w:rFonts w:ascii="Arial" w:hAnsi="Arial" w:cs="Arial"/>
                <w:b/>
                <w:bCs/>
                <w:sz w:val="20"/>
                <w:szCs w:val="20"/>
                <w:vertAlign w:val="subscript"/>
              </w:rPr>
              <w:t>2</w:t>
            </w:r>
            <w:r w:rsidRPr="00657494">
              <w:rPr>
                <w:rFonts w:ascii="Arial" w:hAnsi="Arial" w:cs="Arial"/>
                <w:b/>
                <w:bCs/>
                <w:sz w:val="20"/>
                <w:szCs w:val="20"/>
              </w:rPr>
              <w:t>=207)</w:t>
            </w:r>
          </w:p>
        </w:tc>
      </w:tr>
      <w:tr w:rsidR="00657494" w:rsidRPr="00657494" w14:paraId="1C33798A" w14:textId="77777777" w:rsidTr="003B2507">
        <w:tc>
          <w:tcPr>
            <w:cnfStyle w:val="001000000000" w:firstRow="0" w:lastRow="0" w:firstColumn="1" w:lastColumn="0" w:oddVBand="0" w:evenVBand="0" w:oddHBand="0" w:evenHBand="0" w:firstRowFirstColumn="0" w:firstRowLastColumn="0" w:lastRowFirstColumn="0" w:lastRowLastColumn="0"/>
            <w:tcW w:w="1877" w:type="pct"/>
            <w:hideMark/>
          </w:tcPr>
          <w:p w14:paraId="636A0102"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Food Security</w:t>
            </w:r>
          </w:p>
        </w:tc>
        <w:tc>
          <w:tcPr>
            <w:tcW w:w="940" w:type="pct"/>
            <w:hideMark/>
          </w:tcPr>
          <w:p w14:paraId="74B58BCE"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81 (20.98)</w:t>
            </w:r>
          </w:p>
        </w:tc>
        <w:tc>
          <w:tcPr>
            <w:tcW w:w="769" w:type="pct"/>
            <w:hideMark/>
          </w:tcPr>
          <w:p w14:paraId="73C1551E"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29 (30.85)</w:t>
            </w:r>
          </w:p>
        </w:tc>
        <w:tc>
          <w:tcPr>
            <w:tcW w:w="687" w:type="pct"/>
          </w:tcPr>
          <w:p w14:paraId="5AEB66B1"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48(18)</w:t>
            </w:r>
          </w:p>
        </w:tc>
        <w:tc>
          <w:tcPr>
            <w:tcW w:w="727" w:type="pct"/>
          </w:tcPr>
          <w:p w14:paraId="13CF8BD0"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62(30)</w:t>
            </w:r>
          </w:p>
        </w:tc>
      </w:tr>
      <w:tr w:rsidR="00657494" w:rsidRPr="00657494" w14:paraId="6F30CFE8"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hideMark/>
          </w:tcPr>
          <w:p w14:paraId="7DCA67D7"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Food Insecurity</w:t>
            </w:r>
          </w:p>
        </w:tc>
        <w:tc>
          <w:tcPr>
            <w:tcW w:w="940" w:type="pct"/>
            <w:hideMark/>
          </w:tcPr>
          <w:p w14:paraId="58FE9299"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305 (79.02)</w:t>
            </w:r>
          </w:p>
        </w:tc>
        <w:tc>
          <w:tcPr>
            <w:tcW w:w="769" w:type="pct"/>
            <w:hideMark/>
          </w:tcPr>
          <w:p w14:paraId="394ADC36"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65 (69.15)</w:t>
            </w:r>
          </w:p>
        </w:tc>
        <w:tc>
          <w:tcPr>
            <w:tcW w:w="687" w:type="pct"/>
          </w:tcPr>
          <w:p w14:paraId="07EEDB49"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225(82)</w:t>
            </w:r>
          </w:p>
        </w:tc>
        <w:tc>
          <w:tcPr>
            <w:tcW w:w="727" w:type="pct"/>
          </w:tcPr>
          <w:p w14:paraId="715F46EC"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145(70)</w:t>
            </w:r>
          </w:p>
        </w:tc>
      </w:tr>
      <w:tr w:rsidR="00657494" w:rsidRPr="00657494" w14:paraId="62E6923D" w14:textId="77777777" w:rsidTr="003B2507">
        <w:tc>
          <w:tcPr>
            <w:cnfStyle w:val="001000000000" w:firstRow="0" w:lastRow="0" w:firstColumn="1" w:lastColumn="0" w:oddVBand="0" w:evenVBand="0" w:oddHBand="0" w:evenHBand="0" w:firstRowFirstColumn="0" w:firstRowLastColumn="0" w:lastRowFirstColumn="0" w:lastRowLastColumn="0"/>
            <w:tcW w:w="1877" w:type="pct"/>
            <w:hideMark/>
          </w:tcPr>
          <w:p w14:paraId="3EA4E101" w14:textId="77777777" w:rsidR="00552FED" w:rsidRPr="00657494" w:rsidRDefault="00552FED" w:rsidP="003C310D">
            <w:pPr>
              <w:widowControl w:val="0"/>
              <w:jc w:val="center"/>
              <w:rPr>
                <w:rFonts w:ascii="Arial" w:hAnsi="Arial" w:cs="Arial"/>
                <w:sz w:val="20"/>
                <w:szCs w:val="20"/>
              </w:rPr>
            </w:pPr>
            <w:r w:rsidRPr="00657494">
              <w:rPr>
                <w:rFonts w:ascii="Arial" w:hAnsi="Arial" w:cs="Arial"/>
                <w:sz w:val="20"/>
                <w:szCs w:val="20"/>
              </w:rPr>
              <w:t>Food Insecurity without the experience of hunger</w:t>
            </w:r>
          </w:p>
        </w:tc>
        <w:tc>
          <w:tcPr>
            <w:tcW w:w="940" w:type="pct"/>
            <w:hideMark/>
          </w:tcPr>
          <w:p w14:paraId="5658C897"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95 (24.61)</w:t>
            </w:r>
          </w:p>
        </w:tc>
        <w:tc>
          <w:tcPr>
            <w:tcW w:w="769" w:type="pct"/>
            <w:hideMark/>
          </w:tcPr>
          <w:p w14:paraId="271431E8"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19 (20.21)</w:t>
            </w:r>
          </w:p>
        </w:tc>
        <w:tc>
          <w:tcPr>
            <w:tcW w:w="687" w:type="pct"/>
          </w:tcPr>
          <w:p w14:paraId="4CCB5E15"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65(29)</w:t>
            </w:r>
          </w:p>
        </w:tc>
        <w:tc>
          <w:tcPr>
            <w:tcW w:w="727" w:type="pct"/>
          </w:tcPr>
          <w:p w14:paraId="30E52C70"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49(34)</w:t>
            </w:r>
          </w:p>
        </w:tc>
      </w:tr>
      <w:tr w:rsidR="00657494" w:rsidRPr="00657494" w14:paraId="4BFE1A19"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hideMark/>
          </w:tcPr>
          <w:p w14:paraId="428507ED" w14:textId="77777777" w:rsidR="00552FED" w:rsidRPr="00657494" w:rsidRDefault="00552FED" w:rsidP="003C310D">
            <w:pPr>
              <w:widowControl w:val="0"/>
              <w:jc w:val="center"/>
              <w:rPr>
                <w:rFonts w:ascii="Arial" w:hAnsi="Arial" w:cs="Arial"/>
                <w:sz w:val="20"/>
                <w:szCs w:val="20"/>
              </w:rPr>
            </w:pPr>
            <w:r w:rsidRPr="00657494">
              <w:rPr>
                <w:rFonts w:ascii="Arial" w:hAnsi="Arial" w:cs="Arial"/>
                <w:sz w:val="20"/>
                <w:szCs w:val="20"/>
              </w:rPr>
              <w:t>Food Insecurity with medium experience of hunger</w:t>
            </w:r>
          </w:p>
        </w:tc>
        <w:tc>
          <w:tcPr>
            <w:tcW w:w="940" w:type="pct"/>
            <w:hideMark/>
          </w:tcPr>
          <w:p w14:paraId="048DD9CE"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106 (27.46)</w:t>
            </w:r>
          </w:p>
        </w:tc>
        <w:tc>
          <w:tcPr>
            <w:tcW w:w="769" w:type="pct"/>
            <w:hideMark/>
          </w:tcPr>
          <w:p w14:paraId="50E96AFC"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36 (38.3)</w:t>
            </w:r>
          </w:p>
        </w:tc>
        <w:tc>
          <w:tcPr>
            <w:tcW w:w="687" w:type="pct"/>
          </w:tcPr>
          <w:p w14:paraId="25BA1366"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83(37)</w:t>
            </w:r>
          </w:p>
        </w:tc>
        <w:tc>
          <w:tcPr>
            <w:tcW w:w="727" w:type="pct"/>
          </w:tcPr>
          <w:p w14:paraId="6E86FF54"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59(41)</w:t>
            </w:r>
          </w:p>
        </w:tc>
      </w:tr>
      <w:tr w:rsidR="00657494" w:rsidRPr="00657494" w14:paraId="2755ACF1" w14:textId="77777777" w:rsidTr="003B2507">
        <w:tc>
          <w:tcPr>
            <w:cnfStyle w:val="001000000000" w:firstRow="0" w:lastRow="0" w:firstColumn="1" w:lastColumn="0" w:oddVBand="0" w:evenVBand="0" w:oddHBand="0" w:evenHBand="0" w:firstRowFirstColumn="0" w:firstRowLastColumn="0" w:lastRowFirstColumn="0" w:lastRowLastColumn="0"/>
            <w:tcW w:w="1877" w:type="pct"/>
            <w:hideMark/>
          </w:tcPr>
          <w:p w14:paraId="6E3C102A" w14:textId="77777777" w:rsidR="00552FED" w:rsidRPr="00657494" w:rsidRDefault="00552FED" w:rsidP="003C310D">
            <w:pPr>
              <w:widowControl w:val="0"/>
              <w:jc w:val="center"/>
              <w:rPr>
                <w:rFonts w:ascii="Arial" w:hAnsi="Arial" w:cs="Arial"/>
                <w:sz w:val="20"/>
                <w:szCs w:val="20"/>
              </w:rPr>
            </w:pPr>
            <w:r w:rsidRPr="00657494">
              <w:rPr>
                <w:rFonts w:ascii="Arial" w:hAnsi="Arial" w:cs="Arial"/>
                <w:sz w:val="20"/>
                <w:szCs w:val="20"/>
              </w:rPr>
              <w:t>Food Insecurity with severe experience of hunger</w:t>
            </w:r>
          </w:p>
        </w:tc>
        <w:tc>
          <w:tcPr>
            <w:tcW w:w="940" w:type="pct"/>
            <w:hideMark/>
          </w:tcPr>
          <w:p w14:paraId="1145085B"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104 (26.94)</w:t>
            </w:r>
          </w:p>
        </w:tc>
        <w:tc>
          <w:tcPr>
            <w:tcW w:w="769" w:type="pct"/>
            <w:hideMark/>
          </w:tcPr>
          <w:p w14:paraId="205E5085"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10 (10.64)</w:t>
            </w:r>
          </w:p>
        </w:tc>
        <w:tc>
          <w:tcPr>
            <w:tcW w:w="687" w:type="pct"/>
          </w:tcPr>
          <w:p w14:paraId="5D43C067"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77(34)</w:t>
            </w:r>
          </w:p>
        </w:tc>
        <w:tc>
          <w:tcPr>
            <w:tcW w:w="727" w:type="pct"/>
          </w:tcPr>
          <w:p w14:paraId="0B391134"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37(26)</w:t>
            </w:r>
          </w:p>
        </w:tc>
      </w:tr>
      <w:tr w:rsidR="00657494" w:rsidRPr="00657494" w14:paraId="2B29B331"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hideMark/>
          </w:tcPr>
          <w:p w14:paraId="1CD8641B"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sz w:val="20"/>
                <w:szCs w:val="20"/>
              </w:rPr>
              <w:t>Chi square value</w:t>
            </w:r>
          </w:p>
        </w:tc>
        <w:tc>
          <w:tcPr>
            <w:tcW w:w="1709" w:type="pct"/>
            <w:gridSpan w:val="2"/>
            <w:hideMark/>
          </w:tcPr>
          <w:p w14:paraId="34852F62" w14:textId="5080EEE0"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57494">
              <w:rPr>
                <w:rFonts w:ascii="Arial" w:hAnsi="Arial" w:cs="Arial"/>
                <w:b/>
                <w:bCs/>
                <w:sz w:val="20"/>
                <w:szCs w:val="20"/>
              </w:rPr>
              <w:t>15.289* (</w:t>
            </w:r>
            <w:r w:rsidR="00045D83" w:rsidRPr="00657494">
              <w:rPr>
                <w:rFonts w:ascii="Arial" w:hAnsi="Arial" w:cs="Arial"/>
                <w:b/>
                <w:bCs/>
                <w:i/>
                <w:iCs/>
                <w:sz w:val="20"/>
                <w:szCs w:val="20"/>
              </w:rPr>
              <w:t>P</w:t>
            </w:r>
            <w:r w:rsidRPr="00657494">
              <w:rPr>
                <w:rFonts w:ascii="Arial" w:hAnsi="Arial" w:cs="Arial"/>
                <w:b/>
                <w:bCs/>
                <w:i/>
                <w:iCs/>
                <w:sz w:val="20"/>
                <w:szCs w:val="20"/>
              </w:rPr>
              <w:t>&lt;.002</w:t>
            </w:r>
            <w:r w:rsidRPr="00657494">
              <w:rPr>
                <w:rFonts w:ascii="Arial" w:hAnsi="Arial" w:cs="Arial"/>
                <w:b/>
                <w:bCs/>
                <w:sz w:val="20"/>
                <w:szCs w:val="20"/>
              </w:rPr>
              <w:t>)</w:t>
            </w:r>
          </w:p>
        </w:tc>
        <w:tc>
          <w:tcPr>
            <w:tcW w:w="1415" w:type="pct"/>
            <w:gridSpan w:val="2"/>
          </w:tcPr>
          <w:p w14:paraId="747798B1" w14:textId="799A49C8"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57494">
              <w:rPr>
                <w:rFonts w:ascii="Arial" w:hAnsi="Arial" w:cs="Arial"/>
                <w:b/>
                <w:sz w:val="20"/>
                <w:szCs w:val="20"/>
              </w:rPr>
              <w:t>13.295* (</w:t>
            </w:r>
            <w:r w:rsidR="00045D83" w:rsidRPr="00657494">
              <w:rPr>
                <w:rFonts w:ascii="Arial" w:hAnsi="Arial" w:cs="Arial"/>
                <w:b/>
                <w:i/>
                <w:iCs/>
                <w:sz w:val="20"/>
                <w:szCs w:val="20"/>
              </w:rPr>
              <w:t>P</w:t>
            </w:r>
            <w:r w:rsidRPr="00657494">
              <w:rPr>
                <w:rFonts w:ascii="Arial" w:hAnsi="Arial" w:cs="Arial"/>
                <w:b/>
                <w:i/>
                <w:iCs/>
                <w:sz w:val="20"/>
                <w:szCs w:val="20"/>
              </w:rPr>
              <w:t>&lt;.004</w:t>
            </w:r>
            <w:r w:rsidRPr="00657494">
              <w:rPr>
                <w:rFonts w:ascii="Arial" w:hAnsi="Arial" w:cs="Arial"/>
                <w:b/>
                <w:sz w:val="20"/>
                <w:szCs w:val="20"/>
              </w:rPr>
              <w:t>)</w:t>
            </w:r>
          </w:p>
        </w:tc>
      </w:tr>
    </w:tbl>
    <w:p w14:paraId="79CC200F" w14:textId="77777777" w:rsidR="00552FED" w:rsidRPr="00657494" w:rsidRDefault="00552FED" w:rsidP="003C310D">
      <w:pPr>
        <w:widowControl w:val="0"/>
        <w:spacing w:after="0" w:line="240" w:lineRule="auto"/>
        <w:rPr>
          <w:rFonts w:ascii="Arial" w:hAnsi="Arial" w:cs="Arial"/>
          <w:sz w:val="18"/>
          <w:szCs w:val="18"/>
        </w:rPr>
      </w:pPr>
      <w:r w:rsidRPr="00657494">
        <w:rPr>
          <w:rFonts w:ascii="Arial" w:hAnsi="Arial" w:cs="Arial"/>
          <w:sz w:val="18"/>
          <w:szCs w:val="18"/>
          <w:vertAlign w:val="superscript"/>
        </w:rPr>
        <w:t>*</w:t>
      </w:r>
      <w:r w:rsidRPr="00657494">
        <w:rPr>
          <w:rFonts w:ascii="Arial" w:hAnsi="Arial" w:cs="Arial"/>
          <w:sz w:val="18"/>
          <w:szCs w:val="18"/>
        </w:rPr>
        <w:t>Significant at 1% level</w:t>
      </w:r>
    </w:p>
    <w:p w14:paraId="26F6E7AC" w14:textId="77777777" w:rsidR="00552FED" w:rsidRPr="00657494" w:rsidRDefault="00552FED" w:rsidP="003C310D">
      <w:pPr>
        <w:widowControl w:val="0"/>
        <w:spacing w:after="0" w:line="240" w:lineRule="auto"/>
        <w:rPr>
          <w:rFonts w:ascii="Arial" w:hAnsi="Arial" w:cs="Arial"/>
          <w:sz w:val="18"/>
          <w:szCs w:val="18"/>
        </w:rPr>
      </w:pPr>
      <w:r w:rsidRPr="00657494">
        <w:rPr>
          <w:rFonts w:ascii="Arial" w:hAnsi="Arial" w:cs="Arial"/>
          <w:sz w:val="18"/>
          <w:szCs w:val="18"/>
        </w:rPr>
        <w:t>Data in parenthesis expressed as percentage</w:t>
      </w:r>
    </w:p>
    <w:p w14:paraId="69226DA6" w14:textId="77777777" w:rsidR="00552FED" w:rsidRPr="00657494" w:rsidRDefault="00552FED" w:rsidP="003C310D">
      <w:pPr>
        <w:widowControl w:val="0"/>
        <w:spacing w:after="0" w:line="240" w:lineRule="auto"/>
        <w:rPr>
          <w:rFonts w:ascii="Arial" w:hAnsi="Arial" w:cs="Arial"/>
          <w:sz w:val="18"/>
          <w:szCs w:val="18"/>
        </w:rPr>
      </w:pPr>
      <w:r w:rsidRPr="00657494">
        <w:rPr>
          <w:rFonts w:ascii="Arial" w:hAnsi="Arial" w:cs="Arial"/>
          <w:sz w:val="18"/>
          <w:szCs w:val="18"/>
        </w:rPr>
        <w:t>Family size: Small (≤4); Large (&gt;4)</w:t>
      </w:r>
    </w:p>
    <w:p w14:paraId="68D57409" w14:textId="77777777" w:rsidR="00552FED" w:rsidRPr="00657494" w:rsidRDefault="00552FED" w:rsidP="003C310D">
      <w:pPr>
        <w:pStyle w:val="ListParagraph"/>
        <w:widowControl w:val="0"/>
        <w:numPr>
          <w:ilvl w:val="0"/>
          <w:numId w:val="46"/>
        </w:numPr>
        <w:spacing w:before="240" w:after="0" w:line="240" w:lineRule="auto"/>
        <w:rPr>
          <w:rFonts w:ascii="Arial" w:hAnsi="Arial" w:cs="Arial"/>
          <w:b/>
          <w:bCs/>
          <w:sz w:val="20"/>
          <w:szCs w:val="20"/>
          <w:u w:val="single"/>
        </w:rPr>
      </w:pPr>
      <w:r w:rsidRPr="00657494">
        <w:rPr>
          <w:rFonts w:ascii="Arial" w:hAnsi="Arial" w:cs="Arial"/>
          <w:b/>
          <w:bCs/>
          <w:sz w:val="20"/>
          <w:szCs w:val="20"/>
          <w:u w:val="single"/>
        </w:rPr>
        <w:t>Different explanatory household variables and household food security level</w:t>
      </w:r>
    </w:p>
    <w:p w14:paraId="4816C259" w14:textId="77777777" w:rsidR="00A3035A" w:rsidRPr="00657494" w:rsidRDefault="00552FED" w:rsidP="003C310D">
      <w:pPr>
        <w:widowControl w:val="0"/>
        <w:spacing w:after="0" w:line="240" w:lineRule="auto"/>
        <w:jc w:val="both"/>
        <w:rPr>
          <w:rFonts w:ascii="Arial" w:hAnsi="Arial" w:cs="Arial"/>
          <w:bCs/>
          <w:sz w:val="20"/>
          <w:szCs w:val="20"/>
        </w:rPr>
      </w:pPr>
      <w:r w:rsidRPr="00657494">
        <w:rPr>
          <w:rFonts w:ascii="Arial" w:hAnsi="Arial" w:cs="Arial"/>
          <w:bCs/>
          <w:sz w:val="20"/>
          <w:szCs w:val="20"/>
        </w:rPr>
        <w:t>Multiple regression analysis was done to identify the impact of different explanatory variables on the household food security status of the selected families in Punjab. The results, as shown in Table 9</w:t>
      </w:r>
      <w:r w:rsidR="00B66A67" w:rsidRPr="00657494">
        <w:rPr>
          <w:rFonts w:ascii="Arial" w:hAnsi="Arial" w:cs="Arial"/>
          <w:bCs/>
          <w:sz w:val="20"/>
          <w:szCs w:val="20"/>
        </w:rPr>
        <w:t>.</w:t>
      </w:r>
      <w:r w:rsidRPr="00657494">
        <w:rPr>
          <w:rFonts w:ascii="Arial" w:hAnsi="Arial" w:cs="Arial"/>
          <w:bCs/>
          <w:sz w:val="20"/>
          <w:szCs w:val="20"/>
        </w:rPr>
        <w:t xml:space="preserve"> revealed that a significant (</w:t>
      </w:r>
      <w:r w:rsidR="00A600D1" w:rsidRPr="00657494">
        <w:rPr>
          <w:rFonts w:ascii="Arial" w:hAnsi="Arial" w:cs="Arial"/>
          <w:bCs/>
          <w:i/>
          <w:iCs/>
          <w:sz w:val="20"/>
          <w:szCs w:val="20"/>
        </w:rPr>
        <w:t>P</w:t>
      </w:r>
      <w:r w:rsidRPr="00657494">
        <w:rPr>
          <w:rFonts w:ascii="Arial" w:hAnsi="Arial" w:cs="Arial"/>
          <w:bCs/>
          <w:i/>
          <w:iCs/>
          <w:sz w:val="20"/>
          <w:szCs w:val="20"/>
        </w:rPr>
        <w:t>&lt;0.01</w:t>
      </w:r>
      <w:r w:rsidRPr="00657494">
        <w:rPr>
          <w:rFonts w:ascii="Arial" w:hAnsi="Arial" w:cs="Arial"/>
          <w:bCs/>
          <w:sz w:val="20"/>
          <w:szCs w:val="20"/>
        </w:rPr>
        <w:t>) impact of socio-economic class, food consumption, income and food expenditure was observed on the household food security status. The coefficient of multiple determination (</w:t>
      </w:r>
      <w:r w:rsidRPr="00657494">
        <w:rPr>
          <w:rFonts w:ascii="Arial" w:eastAsia="Times New Roman" w:hAnsi="Arial" w:cs="Arial"/>
          <w:bCs/>
          <w:sz w:val="20"/>
          <w:szCs w:val="20"/>
          <w:lang w:eastAsia="en-IN"/>
        </w:rPr>
        <w:t>R</w:t>
      </w:r>
      <w:r w:rsidRPr="00657494">
        <w:rPr>
          <w:rFonts w:ascii="Arial" w:eastAsia="Times New Roman" w:hAnsi="Arial" w:cs="Arial"/>
          <w:bCs/>
          <w:sz w:val="20"/>
          <w:szCs w:val="20"/>
          <w:vertAlign w:val="superscript"/>
          <w:lang w:eastAsia="en-IN"/>
        </w:rPr>
        <w:t>2</w:t>
      </w:r>
      <w:r w:rsidRPr="00657494">
        <w:rPr>
          <w:rFonts w:ascii="Arial" w:hAnsi="Arial" w:cs="Arial"/>
          <w:bCs/>
          <w:sz w:val="20"/>
          <w:szCs w:val="20"/>
        </w:rPr>
        <w:t xml:space="preserve">) showed that a 60 per cent (0.606) impact was observed on the household food security by the explanatory variables. Direct association has been observed between the income and </w:t>
      </w:r>
      <w:r w:rsidRPr="00657494">
        <w:rPr>
          <w:rFonts w:ascii="Arial" w:hAnsi="Arial" w:cs="Arial"/>
          <w:bCs/>
          <w:sz w:val="20"/>
          <w:szCs w:val="20"/>
        </w:rPr>
        <w:lastRenderedPageBreak/>
        <w:t xml:space="preserve">food security status of the families. Income can be seen as the primary driver which impacts other household variables such as food consumption and food expenditure directly as well as socioeconomic status of the families. An increase in the income improves the purchasing power of the family, thus increasing accessibility to the variety of food items, which in turn increases food expenditure and food consumption. </w:t>
      </w:r>
      <w:bookmarkStart w:id="12" w:name="_Hlk89894239"/>
      <w:r w:rsidRPr="00657494">
        <w:rPr>
          <w:rFonts w:ascii="Arial" w:hAnsi="Arial" w:cs="Arial"/>
          <w:bCs/>
          <w:sz w:val="20"/>
          <w:szCs w:val="20"/>
        </w:rPr>
        <w:t>An increase in food consumption and food expenditure has a positive impact on the food security status of the families</w:t>
      </w:r>
      <w:bookmarkEnd w:id="12"/>
      <w:r w:rsidRPr="00657494">
        <w:rPr>
          <w:rFonts w:ascii="Arial" w:hAnsi="Arial" w:cs="Arial"/>
          <w:bCs/>
          <w:sz w:val="20"/>
          <w:szCs w:val="20"/>
        </w:rPr>
        <w:t xml:space="preserve">. </w:t>
      </w:r>
      <w:bookmarkStart w:id="13" w:name="_Hlk89894311"/>
      <w:r w:rsidRPr="00657494">
        <w:rPr>
          <w:rFonts w:ascii="Arial" w:hAnsi="Arial" w:cs="Arial"/>
          <w:bCs/>
          <w:sz w:val="20"/>
          <w:szCs w:val="20"/>
        </w:rPr>
        <w:t>An increase in the socioeconomic status was perceived to have a positive impact on the household food security status and vice versa.</w:t>
      </w:r>
    </w:p>
    <w:p w14:paraId="5FD16B56" w14:textId="068F720B" w:rsidR="00552FED" w:rsidRPr="00657494" w:rsidRDefault="00552FED" w:rsidP="003C310D">
      <w:pPr>
        <w:widowControl w:val="0"/>
        <w:spacing w:after="0" w:line="240" w:lineRule="auto"/>
        <w:jc w:val="both"/>
        <w:rPr>
          <w:rFonts w:ascii="Arial" w:hAnsi="Arial" w:cs="Arial"/>
          <w:bCs/>
          <w:sz w:val="20"/>
          <w:szCs w:val="20"/>
        </w:rPr>
      </w:pPr>
      <w:r w:rsidRPr="00657494">
        <w:rPr>
          <w:rFonts w:ascii="Arial" w:hAnsi="Arial" w:cs="Arial"/>
          <w:bCs/>
          <w:sz w:val="20"/>
          <w:szCs w:val="20"/>
        </w:rPr>
        <w:t xml:space="preserve"> </w:t>
      </w:r>
      <w:bookmarkEnd w:id="13"/>
    </w:p>
    <w:p w14:paraId="1171564B" w14:textId="4408267B" w:rsidR="00A3035A" w:rsidRPr="00657494" w:rsidRDefault="00552FED" w:rsidP="00A3035A">
      <w:pPr>
        <w:widowControl w:val="0"/>
        <w:tabs>
          <w:tab w:val="left" w:pos="1170"/>
        </w:tabs>
        <w:spacing w:after="0" w:line="240" w:lineRule="auto"/>
        <w:jc w:val="both"/>
        <w:rPr>
          <w:rFonts w:ascii="Arial" w:hAnsi="Arial" w:cs="Arial"/>
          <w:b/>
          <w:bCs/>
          <w:sz w:val="20"/>
          <w:szCs w:val="20"/>
        </w:rPr>
      </w:pPr>
      <w:r w:rsidRPr="00657494">
        <w:rPr>
          <w:rFonts w:ascii="Arial" w:hAnsi="Arial" w:cs="Arial"/>
          <w:b/>
          <w:bCs/>
          <w:sz w:val="20"/>
          <w:szCs w:val="20"/>
        </w:rPr>
        <w:t>Table 9 Equation of multiple regression analysis: step-wise contribution of different explanatory household variables to the household food security status in Punjab</w:t>
      </w:r>
    </w:p>
    <w:p w14:paraId="7C2B2784" w14:textId="77777777" w:rsidR="00A3035A" w:rsidRPr="00657494" w:rsidRDefault="00A3035A" w:rsidP="00A3035A">
      <w:pPr>
        <w:widowControl w:val="0"/>
        <w:tabs>
          <w:tab w:val="left" w:pos="1170"/>
        </w:tabs>
        <w:spacing w:after="0" w:line="240" w:lineRule="auto"/>
        <w:jc w:val="both"/>
        <w:rPr>
          <w:rFonts w:ascii="Arial" w:hAnsi="Arial" w:cs="Arial"/>
          <w:b/>
          <w:bCs/>
          <w:sz w:val="20"/>
          <w:szCs w:val="20"/>
        </w:rPr>
      </w:pPr>
    </w:p>
    <w:tbl>
      <w:tblPr>
        <w:tblStyle w:val="PlainTable2"/>
        <w:tblW w:w="5000" w:type="pct"/>
        <w:tblLook w:val="04A0" w:firstRow="1" w:lastRow="0" w:firstColumn="1" w:lastColumn="0" w:noHBand="0" w:noVBand="1"/>
      </w:tblPr>
      <w:tblGrid>
        <w:gridCol w:w="493"/>
        <w:gridCol w:w="5845"/>
        <w:gridCol w:w="872"/>
        <w:gridCol w:w="944"/>
        <w:gridCol w:w="872"/>
      </w:tblGrid>
      <w:tr w:rsidR="00657494" w:rsidRPr="00657494" w14:paraId="635FFD53" w14:textId="77777777" w:rsidTr="003B2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 w:type="pct"/>
            <w:hideMark/>
          </w:tcPr>
          <w:p w14:paraId="76A94C56"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 </w:t>
            </w:r>
          </w:p>
        </w:tc>
        <w:tc>
          <w:tcPr>
            <w:tcW w:w="3238" w:type="pct"/>
            <w:hideMark/>
          </w:tcPr>
          <w:p w14:paraId="57E265E5" w14:textId="77777777" w:rsidR="00552FED" w:rsidRPr="00657494" w:rsidRDefault="00552FED" w:rsidP="003C310D">
            <w:pPr>
              <w:widowControl w:val="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57494">
              <w:rPr>
                <w:rFonts w:ascii="Arial" w:hAnsi="Arial" w:cs="Arial"/>
                <w:sz w:val="20"/>
                <w:szCs w:val="20"/>
              </w:rPr>
              <w:t xml:space="preserve"> Variables </w:t>
            </w:r>
          </w:p>
        </w:tc>
        <w:tc>
          <w:tcPr>
            <w:tcW w:w="483" w:type="pct"/>
            <w:hideMark/>
          </w:tcPr>
          <w:p w14:paraId="236BE3FA" w14:textId="77777777" w:rsidR="00552FED" w:rsidRPr="00657494" w:rsidRDefault="00552FED" w:rsidP="003C310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57494">
              <w:rPr>
                <w:rFonts w:ascii="Arial" w:hAnsi="Arial" w:cs="Arial"/>
                <w:sz w:val="20"/>
                <w:szCs w:val="20"/>
              </w:rPr>
              <w:t>B</w:t>
            </w:r>
          </w:p>
        </w:tc>
        <w:tc>
          <w:tcPr>
            <w:tcW w:w="523" w:type="pct"/>
            <w:hideMark/>
          </w:tcPr>
          <w:p w14:paraId="7D15A2DE" w14:textId="6101526B" w:rsidR="00552FED" w:rsidRPr="00657494" w:rsidRDefault="00A600D1" w:rsidP="003C310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57494">
              <w:rPr>
                <w:rFonts w:ascii="Arial" w:hAnsi="Arial" w:cs="Arial"/>
                <w:sz w:val="20"/>
                <w:szCs w:val="20"/>
              </w:rPr>
              <w:t>p</w:t>
            </w:r>
            <w:r w:rsidR="00552FED" w:rsidRPr="00657494">
              <w:rPr>
                <w:rFonts w:ascii="Arial" w:hAnsi="Arial" w:cs="Arial"/>
                <w:sz w:val="20"/>
                <w:szCs w:val="20"/>
              </w:rPr>
              <w:t xml:space="preserve"> value</w:t>
            </w:r>
          </w:p>
        </w:tc>
        <w:tc>
          <w:tcPr>
            <w:tcW w:w="483" w:type="pct"/>
            <w:hideMark/>
          </w:tcPr>
          <w:p w14:paraId="42160F91" w14:textId="77777777" w:rsidR="00552FED" w:rsidRPr="00657494" w:rsidRDefault="00552FED" w:rsidP="003C310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57494">
              <w:rPr>
                <w:rFonts w:ascii="Arial" w:hAnsi="Arial" w:cs="Arial"/>
                <w:sz w:val="20"/>
                <w:szCs w:val="20"/>
              </w:rPr>
              <w:t>R</w:t>
            </w:r>
            <w:r w:rsidRPr="00657494">
              <w:rPr>
                <w:rFonts w:ascii="Arial" w:hAnsi="Arial" w:cs="Arial"/>
                <w:sz w:val="20"/>
                <w:szCs w:val="20"/>
                <w:vertAlign w:val="superscript"/>
              </w:rPr>
              <w:t>2</w:t>
            </w:r>
          </w:p>
        </w:tc>
      </w:tr>
      <w:tr w:rsidR="00657494" w:rsidRPr="00657494" w14:paraId="1E293F69"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 w:type="pct"/>
            <w:hideMark/>
          </w:tcPr>
          <w:p w14:paraId="74863636"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 </w:t>
            </w:r>
          </w:p>
        </w:tc>
        <w:tc>
          <w:tcPr>
            <w:tcW w:w="3238" w:type="pct"/>
            <w:hideMark/>
          </w:tcPr>
          <w:p w14:paraId="5BDAA662" w14:textId="77777777" w:rsidR="00552FED" w:rsidRPr="00657494" w:rsidRDefault="00552FED" w:rsidP="003C310D">
            <w:pPr>
              <w:widowControl w:val="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57494">
              <w:rPr>
                <w:rFonts w:ascii="Arial" w:hAnsi="Arial" w:cs="Arial"/>
                <w:b/>
                <w:bCs/>
                <w:sz w:val="20"/>
                <w:szCs w:val="20"/>
              </w:rPr>
              <w:t>Constant</w:t>
            </w:r>
          </w:p>
        </w:tc>
        <w:tc>
          <w:tcPr>
            <w:tcW w:w="483" w:type="pct"/>
            <w:hideMark/>
          </w:tcPr>
          <w:p w14:paraId="6E2DE5AD"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2.737</w:t>
            </w:r>
          </w:p>
        </w:tc>
        <w:tc>
          <w:tcPr>
            <w:tcW w:w="523" w:type="pct"/>
            <w:hideMark/>
          </w:tcPr>
          <w:p w14:paraId="71D10326"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0.000</w:t>
            </w:r>
          </w:p>
        </w:tc>
        <w:tc>
          <w:tcPr>
            <w:tcW w:w="483" w:type="pct"/>
            <w:hideMark/>
          </w:tcPr>
          <w:p w14:paraId="7A72B8D2"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0.606*</w:t>
            </w:r>
          </w:p>
        </w:tc>
      </w:tr>
      <w:tr w:rsidR="00657494" w:rsidRPr="00657494" w14:paraId="12A3643E" w14:textId="77777777" w:rsidTr="003B2507">
        <w:tc>
          <w:tcPr>
            <w:cnfStyle w:val="001000000000" w:firstRow="0" w:lastRow="0" w:firstColumn="1" w:lastColumn="0" w:oddVBand="0" w:evenVBand="0" w:oddHBand="0" w:evenHBand="0" w:firstRowFirstColumn="0" w:firstRowLastColumn="0" w:lastRowFirstColumn="0" w:lastRowLastColumn="0"/>
            <w:tcW w:w="273" w:type="pct"/>
            <w:hideMark/>
          </w:tcPr>
          <w:p w14:paraId="2F726102"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X</w:t>
            </w:r>
            <w:r w:rsidRPr="00657494">
              <w:rPr>
                <w:rFonts w:ascii="Arial" w:hAnsi="Arial" w:cs="Arial"/>
                <w:sz w:val="20"/>
                <w:szCs w:val="20"/>
                <w:vertAlign w:val="subscript"/>
              </w:rPr>
              <w:t>1</w:t>
            </w:r>
          </w:p>
        </w:tc>
        <w:tc>
          <w:tcPr>
            <w:tcW w:w="3238" w:type="pct"/>
            <w:hideMark/>
          </w:tcPr>
          <w:p w14:paraId="5200569A" w14:textId="77777777" w:rsidR="00552FED" w:rsidRPr="00657494" w:rsidRDefault="00552FED" w:rsidP="003C310D">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Socio-economic class</w:t>
            </w:r>
          </w:p>
        </w:tc>
        <w:tc>
          <w:tcPr>
            <w:tcW w:w="483" w:type="pct"/>
            <w:hideMark/>
          </w:tcPr>
          <w:p w14:paraId="720739B8"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0.639</w:t>
            </w:r>
          </w:p>
        </w:tc>
        <w:tc>
          <w:tcPr>
            <w:tcW w:w="523" w:type="pct"/>
            <w:hideMark/>
          </w:tcPr>
          <w:p w14:paraId="1A3E37A4"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0.000</w:t>
            </w:r>
          </w:p>
        </w:tc>
        <w:tc>
          <w:tcPr>
            <w:tcW w:w="483" w:type="pct"/>
            <w:hideMark/>
          </w:tcPr>
          <w:p w14:paraId="5FE9425A"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657494" w14:paraId="24B95DFD"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 w:type="pct"/>
            <w:hideMark/>
          </w:tcPr>
          <w:p w14:paraId="2149676E"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X</w:t>
            </w:r>
            <w:r w:rsidRPr="00657494">
              <w:rPr>
                <w:rFonts w:ascii="Arial" w:hAnsi="Arial" w:cs="Arial"/>
                <w:sz w:val="20"/>
                <w:szCs w:val="20"/>
                <w:vertAlign w:val="subscript"/>
              </w:rPr>
              <w:t>2</w:t>
            </w:r>
          </w:p>
        </w:tc>
        <w:tc>
          <w:tcPr>
            <w:tcW w:w="3238" w:type="pct"/>
            <w:hideMark/>
          </w:tcPr>
          <w:p w14:paraId="1811B6B0" w14:textId="77777777" w:rsidR="00552FED" w:rsidRPr="00657494" w:rsidRDefault="00552FED" w:rsidP="003C310D">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Food consumption</w:t>
            </w:r>
          </w:p>
        </w:tc>
        <w:tc>
          <w:tcPr>
            <w:tcW w:w="483" w:type="pct"/>
            <w:hideMark/>
          </w:tcPr>
          <w:p w14:paraId="7A9A3B9A"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0.016</w:t>
            </w:r>
          </w:p>
        </w:tc>
        <w:tc>
          <w:tcPr>
            <w:tcW w:w="523" w:type="pct"/>
            <w:hideMark/>
          </w:tcPr>
          <w:p w14:paraId="09ED6F98"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0.000</w:t>
            </w:r>
          </w:p>
        </w:tc>
        <w:tc>
          <w:tcPr>
            <w:tcW w:w="483" w:type="pct"/>
            <w:hideMark/>
          </w:tcPr>
          <w:p w14:paraId="74DEDC61"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57494" w:rsidRPr="00657494" w14:paraId="1C168628" w14:textId="77777777" w:rsidTr="003B2507">
        <w:tc>
          <w:tcPr>
            <w:cnfStyle w:val="001000000000" w:firstRow="0" w:lastRow="0" w:firstColumn="1" w:lastColumn="0" w:oddVBand="0" w:evenVBand="0" w:oddHBand="0" w:evenHBand="0" w:firstRowFirstColumn="0" w:firstRowLastColumn="0" w:lastRowFirstColumn="0" w:lastRowLastColumn="0"/>
            <w:tcW w:w="273" w:type="pct"/>
            <w:hideMark/>
          </w:tcPr>
          <w:p w14:paraId="76578A59"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X</w:t>
            </w:r>
            <w:r w:rsidRPr="00657494">
              <w:rPr>
                <w:rFonts w:ascii="Arial" w:hAnsi="Arial" w:cs="Arial"/>
                <w:sz w:val="20"/>
                <w:szCs w:val="20"/>
                <w:vertAlign w:val="subscript"/>
              </w:rPr>
              <w:t>3</w:t>
            </w:r>
          </w:p>
        </w:tc>
        <w:tc>
          <w:tcPr>
            <w:tcW w:w="3238" w:type="pct"/>
            <w:hideMark/>
          </w:tcPr>
          <w:p w14:paraId="17637790" w14:textId="77777777" w:rsidR="00552FED" w:rsidRPr="00657494" w:rsidRDefault="00552FED" w:rsidP="003C310D">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Income</w:t>
            </w:r>
          </w:p>
        </w:tc>
        <w:tc>
          <w:tcPr>
            <w:tcW w:w="483" w:type="pct"/>
            <w:hideMark/>
          </w:tcPr>
          <w:p w14:paraId="5DEE9345"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9780</w:t>
            </w:r>
          </w:p>
        </w:tc>
        <w:tc>
          <w:tcPr>
            <w:tcW w:w="523" w:type="pct"/>
            <w:hideMark/>
          </w:tcPr>
          <w:p w14:paraId="2494B49B"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0.000</w:t>
            </w:r>
          </w:p>
        </w:tc>
        <w:tc>
          <w:tcPr>
            <w:tcW w:w="483" w:type="pct"/>
            <w:hideMark/>
          </w:tcPr>
          <w:p w14:paraId="77E15F6B"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657494" w14:paraId="2A4DD9E7"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 w:type="pct"/>
            <w:hideMark/>
          </w:tcPr>
          <w:p w14:paraId="272570CB"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X</w:t>
            </w:r>
            <w:r w:rsidRPr="00657494">
              <w:rPr>
                <w:rFonts w:ascii="Arial" w:hAnsi="Arial" w:cs="Arial"/>
                <w:sz w:val="20"/>
                <w:szCs w:val="20"/>
                <w:vertAlign w:val="subscript"/>
              </w:rPr>
              <w:t>4</w:t>
            </w:r>
          </w:p>
        </w:tc>
        <w:tc>
          <w:tcPr>
            <w:tcW w:w="3238" w:type="pct"/>
            <w:hideMark/>
          </w:tcPr>
          <w:p w14:paraId="6264E16D" w14:textId="77777777" w:rsidR="00552FED" w:rsidRPr="00657494" w:rsidRDefault="00552FED" w:rsidP="003C310D">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Food expenditure</w:t>
            </w:r>
          </w:p>
        </w:tc>
        <w:tc>
          <w:tcPr>
            <w:tcW w:w="483" w:type="pct"/>
            <w:hideMark/>
          </w:tcPr>
          <w:p w14:paraId="53290FF4"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0</w:t>
            </w:r>
          </w:p>
        </w:tc>
        <w:tc>
          <w:tcPr>
            <w:tcW w:w="523" w:type="pct"/>
            <w:hideMark/>
          </w:tcPr>
          <w:p w14:paraId="6955D90F"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0.001</w:t>
            </w:r>
          </w:p>
        </w:tc>
        <w:tc>
          <w:tcPr>
            <w:tcW w:w="483" w:type="pct"/>
            <w:hideMark/>
          </w:tcPr>
          <w:p w14:paraId="1D74F0FD"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07AD2B0B" w14:textId="77777777" w:rsidR="00552FED" w:rsidRPr="00657494" w:rsidRDefault="00552FED" w:rsidP="003C310D">
      <w:pPr>
        <w:widowControl w:val="0"/>
        <w:spacing w:after="0" w:line="240" w:lineRule="auto"/>
        <w:rPr>
          <w:rFonts w:ascii="Arial" w:hAnsi="Arial" w:cs="Arial"/>
          <w:sz w:val="18"/>
          <w:szCs w:val="18"/>
        </w:rPr>
      </w:pPr>
      <w:r w:rsidRPr="00657494">
        <w:rPr>
          <w:rFonts w:ascii="Arial" w:hAnsi="Arial" w:cs="Arial"/>
          <w:sz w:val="18"/>
          <w:szCs w:val="18"/>
          <w:vertAlign w:val="superscript"/>
        </w:rPr>
        <w:t>*</w:t>
      </w:r>
      <w:r w:rsidRPr="00657494">
        <w:rPr>
          <w:rFonts w:ascii="Arial" w:hAnsi="Arial" w:cs="Arial"/>
          <w:sz w:val="18"/>
          <w:szCs w:val="18"/>
        </w:rPr>
        <w:t>Significant at 1% level</w:t>
      </w:r>
    </w:p>
    <w:p w14:paraId="1958FA59" w14:textId="77777777" w:rsidR="00552FED" w:rsidRPr="00657494" w:rsidRDefault="00552FED" w:rsidP="003C310D">
      <w:pPr>
        <w:pStyle w:val="ListParagraph"/>
        <w:widowControl w:val="0"/>
        <w:numPr>
          <w:ilvl w:val="0"/>
          <w:numId w:val="46"/>
        </w:numPr>
        <w:spacing w:before="240" w:after="0" w:line="240" w:lineRule="auto"/>
        <w:rPr>
          <w:rFonts w:ascii="Arial" w:hAnsi="Arial" w:cs="Arial"/>
          <w:b/>
          <w:bCs/>
          <w:sz w:val="20"/>
          <w:szCs w:val="20"/>
          <w:u w:val="single"/>
        </w:rPr>
      </w:pPr>
      <w:r w:rsidRPr="00657494">
        <w:rPr>
          <w:rFonts w:ascii="Arial" w:hAnsi="Arial" w:cs="Arial"/>
          <w:b/>
          <w:bCs/>
          <w:sz w:val="20"/>
          <w:szCs w:val="20"/>
          <w:u w:val="single"/>
        </w:rPr>
        <w:t>Correlation between different explanatory household variables</w:t>
      </w:r>
    </w:p>
    <w:p w14:paraId="0588E866" w14:textId="2679490D" w:rsidR="00552FED" w:rsidRPr="00657494" w:rsidRDefault="00552FED" w:rsidP="003C310D">
      <w:pPr>
        <w:widowControl w:val="0"/>
        <w:spacing w:after="0" w:line="240" w:lineRule="auto"/>
        <w:jc w:val="both"/>
        <w:rPr>
          <w:rFonts w:ascii="Arial" w:hAnsi="Arial" w:cs="Arial"/>
          <w:bCs/>
          <w:sz w:val="20"/>
          <w:szCs w:val="20"/>
        </w:rPr>
      </w:pPr>
      <w:r w:rsidRPr="00657494">
        <w:rPr>
          <w:rFonts w:ascii="Arial" w:hAnsi="Arial" w:cs="Arial"/>
          <w:bCs/>
          <w:sz w:val="20"/>
          <w:szCs w:val="20"/>
        </w:rPr>
        <w:t>Different household variables (income, socio-economic class, food expenditure, food consumption and food security status) were examined and the correlation between them was studied, which is represented in the Table 10</w:t>
      </w:r>
      <w:r w:rsidR="00B66A67" w:rsidRPr="00657494">
        <w:rPr>
          <w:rFonts w:ascii="Arial" w:hAnsi="Arial" w:cs="Arial"/>
          <w:bCs/>
          <w:sz w:val="20"/>
          <w:szCs w:val="20"/>
        </w:rPr>
        <w:t>.</w:t>
      </w:r>
      <w:r w:rsidRPr="00657494">
        <w:rPr>
          <w:rFonts w:ascii="Arial" w:hAnsi="Arial" w:cs="Arial"/>
          <w:bCs/>
          <w:sz w:val="20"/>
          <w:szCs w:val="20"/>
        </w:rPr>
        <w:t xml:space="preserve"> The result showed a positive and significant correlation (significant at 1% level) between all the variables.</w:t>
      </w:r>
    </w:p>
    <w:p w14:paraId="48A72779" w14:textId="77777777" w:rsidR="00643088" w:rsidRPr="00657494" w:rsidRDefault="00643088" w:rsidP="003C310D">
      <w:pPr>
        <w:widowControl w:val="0"/>
        <w:spacing w:after="0" w:line="240" w:lineRule="auto"/>
        <w:jc w:val="both"/>
        <w:rPr>
          <w:rFonts w:ascii="Arial" w:hAnsi="Arial" w:cs="Arial"/>
          <w:bCs/>
          <w:sz w:val="20"/>
          <w:szCs w:val="20"/>
        </w:rPr>
      </w:pPr>
    </w:p>
    <w:p w14:paraId="70485024" w14:textId="77777777" w:rsidR="00552FED" w:rsidRPr="00657494" w:rsidRDefault="00552FED" w:rsidP="003C310D">
      <w:pPr>
        <w:widowControl w:val="0"/>
        <w:tabs>
          <w:tab w:val="left" w:pos="1170"/>
        </w:tabs>
        <w:spacing w:after="0" w:line="240" w:lineRule="auto"/>
        <w:rPr>
          <w:rFonts w:ascii="Arial" w:hAnsi="Arial" w:cs="Arial"/>
          <w:b/>
          <w:bCs/>
          <w:sz w:val="20"/>
          <w:szCs w:val="20"/>
        </w:rPr>
      </w:pPr>
      <w:r w:rsidRPr="00657494">
        <w:rPr>
          <w:rFonts w:ascii="Arial" w:hAnsi="Arial" w:cs="Arial"/>
          <w:b/>
          <w:bCs/>
          <w:sz w:val="20"/>
          <w:szCs w:val="20"/>
        </w:rPr>
        <w:t>Table 10</w:t>
      </w:r>
      <w:r w:rsidRPr="00657494">
        <w:rPr>
          <w:rFonts w:ascii="Arial" w:hAnsi="Arial" w:cs="Arial"/>
          <w:b/>
          <w:bCs/>
          <w:sz w:val="20"/>
          <w:szCs w:val="20"/>
        </w:rPr>
        <w:tab/>
        <w:t>Correlation between different explanatory household variables of selected families in Punjab</w:t>
      </w:r>
    </w:p>
    <w:p w14:paraId="0F44891D" w14:textId="77777777" w:rsidR="00643088" w:rsidRPr="00657494" w:rsidRDefault="00643088" w:rsidP="003C310D">
      <w:pPr>
        <w:widowControl w:val="0"/>
        <w:tabs>
          <w:tab w:val="left" w:pos="1170"/>
        </w:tabs>
        <w:spacing w:after="0" w:line="240" w:lineRule="auto"/>
        <w:rPr>
          <w:rFonts w:ascii="Arial" w:hAnsi="Arial" w:cs="Arial"/>
          <w:sz w:val="20"/>
          <w:szCs w:val="20"/>
        </w:rPr>
      </w:pPr>
    </w:p>
    <w:tbl>
      <w:tblPr>
        <w:tblStyle w:val="PlainTable2"/>
        <w:tblW w:w="5000" w:type="pct"/>
        <w:tblLook w:val="04A0" w:firstRow="1" w:lastRow="0" w:firstColumn="1" w:lastColumn="0" w:noHBand="0" w:noVBand="1"/>
      </w:tblPr>
      <w:tblGrid>
        <w:gridCol w:w="1905"/>
        <w:gridCol w:w="1152"/>
        <w:gridCol w:w="1493"/>
        <w:gridCol w:w="1442"/>
        <w:gridCol w:w="1722"/>
        <w:gridCol w:w="1312"/>
      </w:tblGrid>
      <w:tr w:rsidR="00657494" w:rsidRPr="00657494" w14:paraId="23E7BA8D" w14:textId="77777777" w:rsidTr="003B2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hideMark/>
          </w:tcPr>
          <w:p w14:paraId="21377309" w14:textId="77777777" w:rsidR="00552FED" w:rsidRPr="00657494" w:rsidRDefault="00552FED" w:rsidP="003C310D">
            <w:pPr>
              <w:widowControl w:val="0"/>
              <w:rPr>
                <w:rFonts w:ascii="Arial" w:hAnsi="Arial" w:cs="Arial"/>
                <w:sz w:val="20"/>
                <w:szCs w:val="20"/>
              </w:rPr>
            </w:pPr>
            <w:r w:rsidRPr="00657494">
              <w:rPr>
                <w:rFonts w:ascii="Arial" w:hAnsi="Arial" w:cs="Arial"/>
                <w:sz w:val="20"/>
                <w:szCs w:val="20"/>
              </w:rPr>
              <w:t>Socio-economic/ demographic variables</w:t>
            </w:r>
          </w:p>
        </w:tc>
        <w:tc>
          <w:tcPr>
            <w:tcW w:w="638" w:type="pct"/>
            <w:hideMark/>
          </w:tcPr>
          <w:p w14:paraId="6744E0C8" w14:textId="77777777" w:rsidR="00552FED" w:rsidRPr="00657494" w:rsidRDefault="00552FED" w:rsidP="003C310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Income</w:t>
            </w:r>
          </w:p>
        </w:tc>
        <w:tc>
          <w:tcPr>
            <w:tcW w:w="827" w:type="pct"/>
            <w:hideMark/>
          </w:tcPr>
          <w:p w14:paraId="5870418E" w14:textId="77777777" w:rsidR="00552FED" w:rsidRPr="00657494" w:rsidRDefault="00552FED" w:rsidP="003C310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Socio-economic class</w:t>
            </w:r>
          </w:p>
        </w:tc>
        <w:tc>
          <w:tcPr>
            <w:tcW w:w="799" w:type="pct"/>
            <w:hideMark/>
          </w:tcPr>
          <w:p w14:paraId="658FC9D0" w14:textId="77777777" w:rsidR="00552FED" w:rsidRPr="00657494" w:rsidRDefault="00552FED" w:rsidP="003C310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Food expenditure</w:t>
            </w:r>
          </w:p>
        </w:tc>
        <w:tc>
          <w:tcPr>
            <w:tcW w:w="954" w:type="pct"/>
            <w:hideMark/>
          </w:tcPr>
          <w:p w14:paraId="583E199C" w14:textId="77777777" w:rsidR="00552FED" w:rsidRPr="00657494" w:rsidRDefault="00552FED" w:rsidP="003C310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Food consumption</w:t>
            </w:r>
          </w:p>
        </w:tc>
        <w:tc>
          <w:tcPr>
            <w:tcW w:w="727" w:type="pct"/>
            <w:hideMark/>
          </w:tcPr>
          <w:p w14:paraId="616968D6" w14:textId="77777777" w:rsidR="00552FED" w:rsidRPr="00657494" w:rsidRDefault="00552FED" w:rsidP="003C310D">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Food security status</w:t>
            </w:r>
          </w:p>
        </w:tc>
      </w:tr>
      <w:tr w:rsidR="00657494" w:rsidRPr="00657494" w14:paraId="388EB5A1"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tcPr>
          <w:p w14:paraId="0BEC80C7"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Income</w:t>
            </w:r>
          </w:p>
        </w:tc>
        <w:tc>
          <w:tcPr>
            <w:tcW w:w="638" w:type="pct"/>
          </w:tcPr>
          <w:p w14:paraId="0B1505B3"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57494">
              <w:rPr>
                <w:rFonts w:ascii="Arial" w:hAnsi="Arial" w:cs="Arial"/>
                <w:b/>
                <w:bCs/>
                <w:sz w:val="20"/>
                <w:szCs w:val="20"/>
              </w:rPr>
              <w:t>-</w:t>
            </w:r>
          </w:p>
        </w:tc>
        <w:tc>
          <w:tcPr>
            <w:tcW w:w="827" w:type="pct"/>
          </w:tcPr>
          <w:p w14:paraId="4088485E"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99" w:type="pct"/>
          </w:tcPr>
          <w:p w14:paraId="474D1BA9"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954" w:type="pct"/>
          </w:tcPr>
          <w:p w14:paraId="742AF03E"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27" w:type="pct"/>
          </w:tcPr>
          <w:p w14:paraId="2E4F702A"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657494" w:rsidRPr="00657494" w14:paraId="677BF583" w14:textId="77777777" w:rsidTr="003B2507">
        <w:tc>
          <w:tcPr>
            <w:cnfStyle w:val="001000000000" w:firstRow="0" w:lastRow="0" w:firstColumn="1" w:lastColumn="0" w:oddVBand="0" w:evenVBand="0" w:oddHBand="0" w:evenHBand="0" w:firstRowFirstColumn="0" w:firstRowLastColumn="0" w:lastRowFirstColumn="0" w:lastRowLastColumn="0"/>
            <w:tcW w:w="1055" w:type="pct"/>
            <w:hideMark/>
          </w:tcPr>
          <w:p w14:paraId="55DAA812"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Socio-economic class</w:t>
            </w:r>
          </w:p>
        </w:tc>
        <w:tc>
          <w:tcPr>
            <w:tcW w:w="638" w:type="pct"/>
            <w:hideMark/>
          </w:tcPr>
          <w:p w14:paraId="406E986D"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0.738*</w:t>
            </w:r>
          </w:p>
        </w:tc>
        <w:tc>
          <w:tcPr>
            <w:tcW w:w="827" w:type="pct"/>
            <w:hideMark/>
          </w:tcPr>
          <w:p w14:paraId="6DDA57ED"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w:t>
            </w:r>
          </w:p>
        </w:tc>
        <w:tc>
          <w:tcPr>
            <w:tcW w:w="799" w:type="pct"/>
            <w:hideMark/>
          </w:tcPr>
          <w:p w14:paraId="6C6C0021"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54" w:type="pct"/>
            <w:hideMark/>
          </w:tcPr>
          <w:p w14:paraId="064DD486"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7" w:type="pct"/>
            <w:hideMark/>
          </w:tcPr>
          <w:p w14:paraId="72DEC6C2"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657494" w14:paraId="165BC873"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hideMark/>
          </w:tcPr>
          <w:p w14:paraId="1986984E"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Food expenditure</w:t>
            </w:r>
          </w:p>
        </w:tc>
        <w:tc>
          <w:tcPr>
            <w:tcW w:w="638" w:type="pct"/>
            <w:hideMark/>
          </w:tcPr>
          <w:p w14:paraId="5B8DA986"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0.873*</w:t>
            </w:r>
          </w:p>
        </w:tc>
        <w:tc>
          <w:tcPr>
            <w:tcW w:w="827" w:type="pct"/>
            <w:hideMark/>
          </w:tcPr>
          <w:p w14:paraId="64AD5491"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0.681*</w:t>
            </w:r>
          </w:p>
        </w:tc>
        <w:tc>
          <w:tcPr>
            <w:tcW w:w="799" w:type="pct"/>
            <w:hideMark/>
          </w:tcPr>
          <w:p w14:paraId="6892252D"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w:t>
            </w:r>
          </w:p>
        </w:tc>
        <w:tc>
          <w:tcPr>
            <w:tcW w:w="954" w:type="pct"/>
            <w:hideMark/>
          </w:tcPr>
          <w:p w14:paraId="49A91BC5"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27" w:type="pct"/>
            <w:hideMark/>
          </w:tcPr>
          <w:p w14:paraId="779B2809"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57494" w:rsidRPr="00657494" w14:paraId="3781371D" w14:textId="77777777" w:rsidTr="003B2507">
        <w:tc>
          <w:tcPr>
            <w:cnfStyle w:val="001000000000" w:firstRow="0" w:lastRow="0" w:firstColumn="1" w:lastColumn="0" w:oddVBand="0" w:evenVBand="0" w:oddHBand="0" w:evenHBand="0" w:firstRowFirstColumn="0" w:firstRowLastColumn="0" w:lastRowFirstColumn="0" w:lastRowLastColumn="0"/>
            <w:tcW w:w="1055" w:type="pct"/>
            <w:hideMark/>
          </w:tcPr>
          <w:p w14:paraId="5A259BE6"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Food consumption</w:t>
            </w:r>
          </w:p>
        </w:tc>
        <w:tc>
          <w:tcPr>
            <w:tcW w:w="638" w:type="pct"/>
            <w:hideMark/>
          </w:tcPr>
          <w:p w14:paraId="6FDAA244"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0.498*</w:t>
            </w:r>
          </w:p>
        </w:tc>
        <w:tc>
          <w:tcPr>
            <w:tcW w:w="827" w:type="pct"/>
            <w:hideMark/>
          </w:tcPr>
          <w:p w14:paraId="318FF122"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0.569*</w:t>
            </w:r>
          </w:p>
        </w:tc>
        <w:tc>
          <w:tcPr>
            <w:tcW w:w="799" w:type="pct"/>
            <w:hideMark/>
          </w:tcPr>
          <w:p w14:paraId="7A226483"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0.493*</w:t>
            </w:r>
          </w:p>
        </w:tc>
        <w:tc>
          <w:tcPr>
            <w:tcW w:w="954" w:type="pct"/>
            <w:hideMark/>
          </w:tcPr>
          <w:p w14:paraId="1476FA84"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7494">
              <w:rPr>
                <w:rFonts w:ascii="Arial" w:hAnsi="Arial" w:cs="Arial"/>
                <w:sz w:val="20"/>
                <w:szCs w:val="20"/>
              </w:rPr>
              <w:t>-</w:t>
            </w:r>
          </w:p>
        </w:tc>
        <w:tc>
          <w:tcPr>
            <w:tcW w:w="727" w:type="pct"/>
            <w:hideMark/>
          </w:tcPr>
          <w:p w14:paraId="3375566C" w14:textId="77777777" w:rsidR="00552FED" w:rsidRPr="00657494" w:rsidRDefault="00552FED" w:rsidP="003C310D">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57494" w:rsidRPr="00657494" w14:paraId="0C277C90" w14:textId="77777777" w:rsidTr="003B2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5" w:type="pct"/>
            <w:hideMark/>
          </w:tcPr>
          <w:p w14:paraId="732C311E" w14:textId="77777777" w:rsidR="00552FED" w:rsidRPr="00657494" w:rsidRDefault="00552FED" w:rsidP="003C310D">
            <w:pPr>
              <w:widowControl w:val="0"/>
              <w:rPr>
                <w:rFonts w:ascii="Arial" w:hAnsi="Arial" w:cs="Arial"/>
                <w:b w:val="0"/>
                <w:bCs w:val="0"/>
                <w:sz w:val="20"/>
                <w:szCs w:val="20"/>
              </w:rPr>
            </w:pPr>
            <w:r w:rsidRPr="00657494">
              <w:rPr>
                <w:rFonts w:ascii="Arial" w:hAnsi="Arial" w:cs="Arial"/>
                <w:b w:val="0"/>
                <w:bCs w:val="0"/>
                <w:sz w:val="20"/>
                <w:szCs w:val="20"/>
              </w:rPr>
              <w:t>Food security status</w:t>
            </w:r>
          </w:p>
        </w:tc>
        <w:tc>
          <w:tcPr>
            <w:tcW w:w="638" w:type="pct"/>
            <w:hideMark/>
          </w:tcPr>
          <w:p w14:paraId="01654716"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0.764*</w:t>
            </w:r>
          </w:p>
        </w:tc>
        <w:tc>
          <w:tcPr>
            <w:tcW w:w="827" w:type="pct"/>
            <w:hideMark/>
          </w:tcPr>
          <w:p w14:paraId="2564BBC9"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0.489*</w:t>
            </w:r>
          </w:p>
        </w:tc>
        <w:tc>
          <w:tcPr>
            <w:tcW w:w="799" w:type="pct"/>
            <w:hideMark/>
          </w:tcPr>
          <w:p w14:paraId="2484C89E"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0.709*</w:t>
            </w:r>
          </w:p>
        </w:tc>
        <w:tc>
          <w:tcPr>
            <w:tcW w:w="954" w:type="pct"/>
            <w:hideMark/>
          </w:tcPr>
          <w:p w14:paraId="15111607"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0.353*</w:t>
            </w:r>
          </w:p>
        </w:tc>
        <w:tc>
          <w:tcPr>
            <w:tcW w:w="727" w:type="pct"/>
            <w:hideMark/>
          </w:tcPr>
          <w:p w14:paraId="4B86C45A" w14:textId="77777777" w:rsidR="00552FED" w:rsidRPr="00657494" w:rsidRDefault="00552FED" w:rsidP="003C310D">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7494">
              <w:rPr>
                <w:rFonts w:ascii="Arial" w:hAnsi="Arial" w:cs="Arial"/>
                <w:sz w:val="20"/>
                <w:szCs w:val="20"/>
              </w:rPr>
              <w:t>-</w:t>
            </w:r>
          </w:p>
        </w:tc>
      </w:tr>
    </w:tbl>
    <w:p w14:paraId="61E26399" w14:textId="77777777" w:rsidR="00552FED" w:rsidRPr="00657494" w:rsidRDefault="00552FED" w:rsidP="003C310D">
      <w:pPr>
        <w:widowControl w:val="0"/>
        <w:spacing w:after="0" w:line="240" w:lineRule="auto"/>
        <w:rPr>
          <w:rFonts w:ascii="Arial" w:hAnsi="Arial" w:cs="Arial"/>
          <w:sz w:val="18"/>
          <w:szCs w:val="18"/>
        </w:rPr>
      </w:pPr>
      <w:r w:rsidRPr="00657494">
        <w:rPr>
          <w:rFonts w:ascii="Arial" w:hAnsi="Arial" w:cs="Arial"/>
          <w:sz w:val="18"/>
          <w:szCs w:val="18"/>
          <w:vertAlign w:val="superscript"/>
        </w:rPr>
        <w:t>*</w:t>
      </w:r>
      <w:r w:rsidRPr="00657494">
        <w:rPr>
          <w:rFonts w:ascii="Arial" w:hAnsi="Arial" w:cs="Arial"/>
          <w:sz w:val="18"/>
          <w:szCs w:val="18"/>
        </w:rPr>
        <w:t>Significant at 1% level</w:t>
      </w:r>
    </w:p>
    <w:bookmarkEnd w:id="6"/>
    <w:p w14:paraId="1D013529" w14:textId="1D4CF3D5" w:rsidR="009F0064" w:rsidRPr="00657494" w:rsidRDefault="009F0064" w:rsidP="003C310D">
      <w:pPr>
        <w:widowControl w:val="0"/>
        <w:spacing w:after="0" w:line="240" w:lineRule="auto"/>
        <w:jc w:val="both"/>
        <w:rPr>
          <w:rFonts w:ascii="Arial" w:hAnsi="Arial" w:cs="Arial"/>
          <w:b/>
          <w:bCs/>
          <w:sz w:val="20"/>
          <w:szCs w:val="20"/>
        </w:rPr>
      </w:pPr>
    </w:p>
    <w:p w14:paraId="2C32FAFC" w14:textId="77777777" w:rsidR="009F0064" w:rsidRPr="00657494" w:rsidRDefault="009F0064" w:rsidP="003C310D">
      <w:pPr>
        <w:spacing w:line="240" w:lineRule="auto"/>
        <w:rPr>
          <w:rFonts w:ascii="Arial" w:hAnsi="Arial" w:cs="Arial"/>
          <w:b/>
          <w:bCs/>
          <w:sz w:val="20"/>
          <w:szCs w:val="20"/>
        </w:rPr>
      </w:pPr>
      <w:r w:rsidRPr="00657494">
        <w:rPr>
          <w:rFonts w:ascii="Arial" w:hAnsi="Arial" w:cs="Arial"/>
          <w:b/>
          <w:bCs/>
          <w:sz w:val="20"/>
          <w:szCs w:val="20"/>
        </w:rPr>
        <w:br w:type="page"/>
      </w:r>
    </w:p>
    <w:p w14:paraId="4B74BBA8" w14:textId="584FED54" w:rsidR="009F0064" w:rsidRPr="00657494" w:rsidRDefault="009F0064" w:rsidP="003C310D">
      <w:pPr>
        <w:pStyle w:val="ListParagraph"/>
        <w:widowControl w:val="0"/>
        <w:numPr>
          <w:ilvl w:val="0"/>
          <w:numId w:val="1"/>
        </w:numPr>
        <w:spacing w:after="0" w:line="240" w:lineRule="auto"/>
        <w:jc w:val="both"/>
        <w:rPr>
          <w:rFonts w:ascii="Arial" w:hAnsi="Arial" w:cs="Arial"/>
          <w:b/>
          <w:bCs/>
        </w:rPr>
      </w:pPr>
      <w:r w:rsidRPr="00657494">
        <w:rPr>
          <w:rFonts w:ascii="Arial" w:hAnsi="Arial" w:cs="Arial"/>
          <w:b/>
          <w:bCs/>
        </w:rPr>
        <w:lastRenderedPageBreak/>
        <w:t>DISCUSSION</w:t>
      </w:r>
    </w:p>
    <w:p w14:paraId="43C2F506" w14:textId="77777777" w:rsidR="00A3035A" w:rsidRPr="00657494" w:rsidRDefault="00A3035A" w:rsidP="00A3035A">
      <w:pPr>
        <w:pStyle w:val="ListParagraph"/>
        <w:widowControl w:val="0"/>
        <w:spacing w:after="0" w:line="240" w:lineRule="auto"/>
        <w:ind w:left="360"/>
        <w:jc w:val="both"/>
        <w:rPr>
          <w:rFonts w:ascii="Arial" w:hAnsi="Arial" w:cs="Arial"/>
          <w:b/>
          <w:bCs/>
        </w:rPr>
      </w:pPr>
    </w:p>
    <w:p w14:paraId="326497F7" w14:textId="3732DF54" w:rsidR="009F0064" w:rsidRPr="00657494" w:rsidRDefault="009F0064" w:rsidP="003C310D">
      <w:pPr>
        <w:widowControl w:val="0"/>
        <w:spacing w:after="0" w:line="240" w:lineRule="auto"/>
        <w:jc w:val="both"/>
        <w:rPr>
          <w:rFonts w:ascii="Arial" w:hAnsi="Arial" w:cs="Arial"/>
          <w:sz w:val="20"/>
          <w:szCs w:val="20"/>
        </w:rPr>
      </w:pPr>
      <w:r w:rsidRPr="00657494">
        <w:rPr>
          <w:rFonts w:ascii="Arial" w:hAnsi="Arial" w:cs="Arial"/>
          <w:sz w:val="20"/>
          <w:szCs w:val="20"/>
        </w:rPr>
        <w:t xml:space="preserve">Food is a basic necessity which is essential for sustenance. Food security subsists, when all people, at all times have equal access (physical and economical) to sufficient, safe, nutritious and healthy food which would meet their daily dietary needs and food choices to live an active and healthy life. The present study assesses the household food security status in Punjab and it was observed that most of the selected families (77%) were food insecure. The findings of this study were closely related to the study covered by </w:t>
      </w:r>
      <w:proofErr w:type="spellStart"/>
      <w:r w:rsidRPr="00657494">
        <w:rPr>
          <w:rFonts w:ascii="Arial" w:hAnsi="Arial" w:cs="Arial"/>
          <w:sz w:val="20"/>
          <w:szCs w:val="20"/>
        </w:rPr>
        <w:t>Chinnakali</w:t>
      </w:r>
      <w:proofErr w:type="spellEnd"/>
      <w:r w:rsidRPr="00657494">
        <w:rPr>
          <w:rFonts w:ascii="Arial" w:hAnsi="Arial" w:cs="Arial"/>
          <w:sz w:val="20"/>
          <w:szCs w:val="20"/>
        </w:rPr>
        <w:t xml:space="preserve"> et al.</w:t>
      </w:r>
      <w:r w:rsidR="00A600D1" w:rsidRPr="00657494">
        <w:rPr>
          <w:rFonts w:ascii="Arial" w:hAnsi="Arial" w:cs="Arial"/>
          <w:sz w:val="20"/>
          <w:szCs w:val="20"/>
        </w:rPr>
        <w:t>,</w:t>
      </w:r>
      <w:r w:rsidRPr="00657494">
        <w:rPr>
          <w:rFonts w:ascii="Arial" w:hAnsi="Arial" w:cs="Arial"/>
          <w:sz w:val="20"/>
          <w:szCs w:val="20"/>
        </w:rPr>
        <w:t xml:space="preserve"> (2014) which showed that approximately three-fourth of the families were food insecure. This study, however, contradicts with the findings of Joshi et al.</w:t>
      </w:r>
      <w:r w:rsidR="00A600D1" w:rsidRPr="00657494">
        <w:rPr>
          <w:rFonts w:ascii="Arial" w:hAnsi="Arial" w:cs="Arial"/>
          <w:sz w:val="20"/>
          <w:szCs w:val="20"/>
        </w:rPr>
        <w:t>,</w:t>
      </w:r>
      <w:r w:rsidRPr="00657494">
        <w:rPr>
          <w:rFonts w:ascii="Arial" w:hAnsi="Arial" w:cs="Arial"/>
          <w:sz w:val="20"/>
          <w:szCs w:val="20"/>
        </w:rPr>
        <w:t xml:space="preserve"> (2019) and </w:t>
      </w:r>
      <w:proofErr w:type="spellStart"/>
      <w:r w:rsidRPr="00657494">
        <w:rPr>
          <w:rFonts w:ascii="Arial" w:hAnsi="Arial" w:cs="Arial"/>
          <w:sz w:val="20"/>
          <w:szCs w:val="20"/>
        </w:rPr>
        <w:t>Rautela</w:t>
      </w:r>
      <w:proofErr w:type="spellEnd"/>
      <w:r w:rsidRPr="00657494">
        <w:rPr>
          <w:rFonts w:ascii="Arial" w:hAnsi="Arial" w:cs="Arial"/>
          <w:sz w:val="20"/>
          <w:szCs w:val="20"/>
        </w:rPr>
        <w:t xml:space="preserve"> et al.</w:t>
      </w:r>
      <w:r w:rsidR="00A600D1" w:rsidRPr="00657494">
        <w:rPr>
          <w:rFonts w:ascii="Arial" w:hAnsi="Arial" w:cs="Arial"/>
          <w:sz w:val="20"/>
          <w:szCs w:val="20"/>
        </w:rPr>
        <w:t>,</w:t>
      </w:r>
      <w:r w:rsidRPr="00657494">
        <w:rPr>
          <w:rFonts w:ascii="Arial" w:hAnsi="Arial" w:cs="Arial"/>
          <w:sz w:val="20"/>
          <w:szCs w:val="20"/>
        </w:rPr>
        <w:t xml:space="preserve"> (2020) where majority of the subjects were found to be food secure in Delhi and Chennai. </w:t>
      </w:r>
    </w:p>
    <w:p w14:paraId="58269BCC" w14:textId="530B9EDF" w:rsidR="009F0064" w:rsidRPr="00657494" w:rsidRDefault="009F0064" w:rsidP="003C310D">
      <w:pPr>
        <w:widowControl w:val="0"/>
        <w:spacing w:after="0" w:line="240" w:lineRule="auto"/>
        <w:jc w:val="both"/>
        <w:rPr>
          <w:rFonts w:ascii="Arial" w:hAnsi="Arial" w:cs="Arial"/>
          <w:sz w:val="20"/>
          <w:szCs w:val="20"/>
        </w:rPr>
      </w:pPr>
      <w:r w:rsidRPr="00657494">
        <w:rPr>
          <w:rFonts w:ascii="Arial" w:hAnsi="Arial" w:cs="Arial"/>
          <w:sz w:val="20"/>
          <w:szCs w:val="20"/>
        </w:rPr>
        <w:t>The findings of the present study contradict the results reported by Ihabi et al.</w:t>
      </w:r>
      <w:r w:rsidR="00A600D1" w:rsidRPr="00657494">
        <w:rPr>
          <w:rFonts w:ascii="Arial" w:hAnsi="Arial" w:cs="Arial"/>
          <w:sz w:val="20"/>
          <w:szCs w:val="20"/>
        </w:rPr>
        <w:t>,</w:t>
      </w:r>
      <w:r w:rsidRPr="00657494">
        <w:rPr>
          <w:rFonts w:ascii="Arial" w:hAnsi="Arial" w:cs="Arial"/>
          <w:sz w:val="20"/>
          <w:szCs w:val="20"/>
        </w:rPr>
        <w:t xml:space="preserve"> (2013) which showed a decrease in the household food security status with the increase in the family size (increase in 1 member in the family was associated with 77% increase in the odds of that family being food insecure). An increase in the family size reduces the adverse consequences of food insecurity if other household members are able to contribute to the total household income (Oluwatayo</w:t>
      </w:r>
      <w:r w:rsidR="00A600D1" w:rsidRPr="00657494">
        <w:rPr>
          <w:rFonts w:ascii="Arial" w:hAnsi="Arial" w:cs="Arial"/>
          <w:sz w:val="20"/>
          <w:szCs w:val="20"/>
        </w:rPr>
        <w:t>,</w:t>
      </w:r>
      <w:r w:rsidRPr="00657494">
        <w:rPr>
          <w:rFonts w:ascii="Arial" w:hAnsi="Arial" w:cs="Arial"/>
          <w:sz w:val="20"/>
          <w:szCs w:val="20"/>
        </w:rPr>
        <w:t xml:space="preserve"> 2009). Khalid et al.</w:t>
      </w:r>
      <w:r w:rsidR="00A600D1" w:rsidRPr="00657494">
        <w:rPr>
          <w:rFonts w:ascii="Arial" w:hAnsi="Arial" w:cs="Arial"/>
          <w:sz w:val="20"/>
          <w:szCs w:val="20"/>
        </w:rPr>
        <w:t>,</w:t>
      </w:r>
      <w:r w:rsidRPr="00657494">
        <w:rPr>
          <w:rFonts w:ascii="Arial" w:hAnsi="Arial" w:cs="Arial"/>
          <w:sz w:val="20"/>
          <w:szCs w:val="20"/>
        </w:rPr>
        <w:t xml:space="preserve"> (2012) also observed that joint family systems were positively impacting the rural household food security in Punjab, Pakistan. Similar observation was also made by Khalid et al.</w:t>
      </w:r>
      <w:r w:rsidR="00A600D1" w:rsidRPr="00657494">
        <w:rPr>
          <w:rFonts w:ascii="Arial" w:hAnsi="Arial" w:cs="Arial"/>
          <w:sz w:val="20"/>
          <w:szCs w:val="20"/>
        </w:rPr>
        <w:t>,</w:t>
      </w:r>
      <w:r w:rsidRPr="00657494">
        <w:rPr>
          <w:rFonts w:ascii="Arial" w:hAnsi="Arial" w:cs="Arial"/>
          <w:sz w:val="20"/>
          <w:szCs w:val="20"/>
        </w:rPr>
        <w:t xml:space="preserve"> (2010) that households with joint family system were 5.287 times more likely to be food secure as compared to the households with nuclear family system in Faisalabad of Pakistan. The probability of household’s food security increased with the increase in the income (a rise of Rs 100 in the household income increased it by 0.03) as per the research done by Sidhu et al.</w:t>
      </w:r>
      <w:r w:rsidR="00A600D1" w:rsidRPr="00657494">
        <w:rPr>
          <w:rFonts w:ascii="Arial" w:hAnsi="Arial" w:cs="Arial"/>
          <w:sz w:val="20"/>
          <w:szCs w:val="20"/>
        </w:rPr>
        <w:t>,</w:t>
      </w:r>
      <w:r w:rsidRPr="00657494">
        <w:rPr>
          <w:rFonts w:ascii="Arial" w:hAnsi="Arial" w:cs="Arial"/>
          <w:sz w:val="20"/>
          <w:szCs w:val="20"/>
        </w:rPr>
        <w:t xml:space="preserve"> (2008) which aligns with the results of this study. The data of the present study also revealed that majority of the households (80%) were nuclear in nature which aligned with the research carried out by Mehta et al.</w:t>
      </w:r>
      <w:r w:rsidR="00A600D1" w:rsidRPr="00657494">
        <w:rPr>
          <w:rFonts w:ascii="Arial" w:hAnsi="Arial" w:cs="Arial"/>
          <w:sz w:val="20"/>
          <w:szCs w:val="20"/>
        </w:rPr>
        <w:t>,</w:t>
      </w:r>
      <w:r w:rsidRPr="00657494">
        <w:rPr>
          <w:rFonts w:ascii="Arial" w:hAnsi="Arial" w:cs="Arial"/>
          <w:sz w:val="20"/>
          <w:szCs w:val="20"/>
        </w:rPr>
        <w:t xml:space="preserve"> (2013).</w:t>
      </w:r>
    </w:p>
    <w:p w14:paraId="5C33BC5F" w14:textId="1468A330" w:rsidR="009F0064" w:rsidRPr="00657494" w:rsidRDefault="009F0064" w:rsidP="003C310D">
      <w:pPr>
        <w:widowControl w:val="0"/>
        <w:spacing w:after="0" w:line="240" w:lineRule="auto"/>
        <w:jc w:val="both"/>
        <w:rPr>
          <w:rFonts w:ascii="Arial" w:hAnsi="Arial" w:cs="Arial"/>
          <w:sz w:val="20"/>
          <w:szCs w:val="20"/>
        </w:rPr>
      </w:pPr>
      <w:r w:rsidRPr="00657494">
        <w:rPr>
          <w:rFonts w:ascii="Arial" w:hAnsi="Arial" w:cs="Arial"/>
          <w:sz w:val="20"/>
          <w:szCs w:val="20"/>
        </w:rPr>
        <w:t xml:space="preserve">An increase in food consumption and food expenditure has a positive impact on the food security status of the families, same had been noted in the research conducted by </w:t>
      </w:r>
      <w:proofErr w:type="spellStart"/>
      <w:r w:rsidRPr="00657494">
        <w:rPr>
          <w:rFonts w:ascii="Arial" w:hAnsi="Arial" w:cs="Arial"/>
          <w:sz w:val="20"/>
          <w:szCs w:val="20"/>
        </w:rPr>
        <w:t>Isanka</w:t>
      </w:r>
      <w:proofErr w:type="spellEnd"/>
      <w:r w:rsidRPr="00657494">
        <w:rPr>
          <w:rFonts w:ascii="Arial" w:hAnsi="Arial" w:cs="Arial"/>
          <w:sz w:val="20"/>
          <w:szCs w:val="20"/>
        </w:rPr>
        <w:t xml:space="preserve"> </w:t>
      </w:r>
      <w:r w:rsidR="00033DA8" w:rsidRPr="00657494">
        <w:rPr>
          <w:rFonts w:ascii="Arial" w:hAnsi="Arial" w:cs="Arial"/>
          <w:sz w:val="20"/>
          <w:szCs w:val="20"/>
        </w:rPr>
        <w:t>et al.</w:t>
      </w:r>
      <w:r w:rsidR="00A600D1" w:rsidRPr="00657494">
        <w:rPr>
          <w:rFonts w:ascii="Arial" w:hAnsi="Arial" w:cs="Arial"/>
          <w:sz w:val="20"/>
          <w:szCs w:val="20"/>
        </w:rPr>
        <w:t>,</w:t>
      </w:r>
      <w:r w:rsidRPr="00657494">
        <w:rPr>
          <w:rFonts w:ascii="Arial" w:hAnsi="Arial" w:cs="Arial"/>
          <w:sz w:val="20"/>
          <w:szCs w:val="20"/>
        </w:rPr>
        <w:t xml:space="preserve"> (2007). A significant association at 95 per cent level between socioeconomic status and household food security had been observed in the study done in the rural Puducherry by Nagappa et al.</w:t>
      </w:r>
      <w:r w:rsidR="00A600D1" w:rsidRPr="00657494">
        <w:rPr>
          <w:rFonts w:ascii="Arial" w:hAnsi="Arial" w:cs="Arial"/>
          <w:sz w:val="20"/>
          <w:szCs w:val="20"/>
        </w:rPr>
        <w:t>,</w:t>
      </w:r>
      <w:r w:rsidRPr="00657494">
        <w:rPr>
          <w:rFonts w:ascii="Arial" w:hAnsi="Arial" w:cs="Arial"/>
          <w:sz w:val="20"/>
          <w:szCs w:val="20"/>
        </w:rPr>
        <w:t xml:space="preserve"> (2020) which was similar to the findings of this study. An increase in the socioeconomic status was perceived to have a positive impact on the household food security status and vice versa. </w:t>
      </w:r>
    </w:p>
    <w:p w14:paraId="54FE9897" w14:textId="467F49AD" w:rsidR="009F0064" w:rsidRPr="00657494" w:rsidRDefault="009F0064" w:rsidP="003C310D">
      <w:pPr>
        <w:widowControl w:val="0"/>
        <w:spacing w:after="0" w:line="240" w:lineRule="auto"/>
        <w:jc w:val="both"/>
        <w:rPr>
          <w:rFonts w:ascii="Arial" w:hAnsi="Arial" w:cs="Arial"/>
          <w:sz w:val="20"/>
          <w:szCs w:val="20"/>
        </w:rPr>
      </w:pPr>
      <w:r w:rsidRPr="00657494">
        <w:rPr>
          <w:rFonts w:ascii="Arial" w:hAnsi="Arial" w:cs="Arial"/>
          <w:sz w:val="20"/>
          <w:szCs w:val="20"/>
        </w:rPr>
        <w:t>The findings of this study can be closely related to Engel’s law which states that an increase in the income of the family is directly related to the increase in the total amount of food expenditure, even though proportion of income which is spent on food decreases (Corporatefinanceinstitute.com</w:t>
      </w:r>
      <w:r w:rsidR="00CB4107" w:rsidRPr="00657494">
        <w:rPr>
          <w:rFonts w:ascii="Arial" w:hAnsi="Arial" w:cs="Arial"/>
          <w:sz w:val="20"/>
          <w:szCs w:val="20"/>
        </w:rPr>
        <w:t>, 2021</w:t>
      </w:r>
      <w:r w:rsidRPr="00657494">
        <w:rPr>
          <w:rFonts w:ascii="Arial" w:hAnsi="Arial" w:cs="Arial"/>
          <w:sz w:val="20"/>
          <w:szCs w:val="20"/>
        </w:rPr>
        <w:t>). A positive and significant association was observed in the research conducted by Minchin</w:t>
      </w:r>
      <w:r w:rsidR="00A600D1" w:rsidRPr="00657494">
        <w:rPr>
          <w:rFonts w:ascii="Arial" w:hAnsi="Arial" w:cs="Arial"/>
          <w:sz w:val="20"/>
          <w:szCs w:val="20"/>
        </w:rPr>
        <w:t>,</w:t>
      </w:r>
      <w:r w:rsidRPr="00657494">
        <w:rPr>
          <w:rFonts w:ascii="Arial" w:hAnsi="Arial" w:cs="Arial"/>
          <w:sz w:val="20"/>
          <w:szCs w:val="20"/>
        </w:rPr>
        <w:t xml:space="preserve"> (2021) between food security and other household variables such as food consumption, food expenditure and income, similar to the results of the present study.</w:t>
      </w:r>
      <w:r w:rsidR="00DC3938" w:rsidRPr="00657494">
        <w:rPr>
          <w:rFonts w:ascii="Arial" w:hAnsi="Arial" w:cs="Arial"/>
          <w:sz w:val="20"/>
          <w:szCs w:val="20"/>
        </w:rPr>
        <w:t xml:space="preserve"> </w:t>
      </w:r>
      <w:r w:rsidRPr="00657494">
        <w:rPr>
          <w:rFonts w:ascii="Arial" w:hAnsi="Arial" w:cs="Arial"/>
          <w:sz w:val="20"/>
          <w:szCs w:val="20"/>
        </w:rPr>
        <w:t>Similar to the findings of Mehta et al.</w:t>
      </w:r>
      <w:r w:rsidR="00A600D1" w:rsidRPr="00657494">
        <w:rPr>
          <w:rFonts w:ascii="Arial" w:hAnsi="Arial" w:cs="Arial"/>
          <w:sz w:val="20"/>
          <w:szCs w:val="20"/>
        </w:rPr>
        <w:t>,</w:t>
      </w:r>
      <w:r w:rsidRPr="00657494">
        <w:rPr>
          <w:rFonts w:ascii="Arial" w:hAnsi="Arial" w:cs="Arial"/>
          <w:sz w:val="20"/>
          <w:szCs w:val="20"/>
        </w:rPr>
        <w:t xml:space="preserve"> (2013) and Mukherjee and Chaturvedi</w:t>
      </w:r>
      <w:r w:rsidR="00A600D1" w:rsidRPr="00657494">
        <w:rPr>
          <w:rFonts w:ascii="Arial" w:hAnsi="Arial" w:cs="Arial"/>
          <w:sz w:val="20"/>
          <w:szCs w:val="20"/>
        </w:rPr>
        <w:t>,</w:t>
      </w:r>
      <w:r w:rsidRPr="00657494">
        <w:rPr>
          <w:rFonts w:ascii="Arial" w:hAnsi="Arial" w:cs="Arial"/>
          <w:sz w:val="20"/>
          <w:szCs w:val="20"/>
        </w:rPr>
        <w:t xml:space="preserve"> (2017), the present study revealed that most of the families in Punjab were non-vegetarians (59%). This study also observed that majority of the families in rural Punjab were Hindu (49%) as most of the families were migrated from Uttar Pradesh and Bihar which contradicts the findings of Kaur et al.</w:t>
      </w:r>
      <w:r w:rsidR="00A600D1" w:rsidRPr="00657494">
        <w:rPr>
          <w:rFonts w:ascii="Arial" w:hAnsi="Arial" w:cs="Arial"/>
          <w:sz w:val="20"/>
          <w:szCs w:val="20"/>
        </w:rPr>
        <w:t>,</w:t>
      </w:r>
      <w:r w:rsidRPr="00657494">
        <w:rPr>
          <w:rFonts w:ascii="Arial" w:hAnsi="Arial" w:cs="Arial"/>
          <w:sz w:val="20"/>
          <w:szCs w:val="20"/>
        </w:rPr>
        <w:t xml:space="preserve"> (2017) which stated that majority of the families were Sikh followed by Hindus in Punjab. It was further observed that, most of the respondents (57 %) belonged to household with less than 5 members which was also presented in the study carried out by Mukherjee and Chaturvedi</w:t>
      </w:r>
      <w:r w:rsidR="00A600D1" w:rsidRPr="00657494">
        <w:rPr>
          <w:rFonts w:ascii="Arial" w:hAnsi="Arial" w:cs="Arial"/>
          <w:sz w:val="20"/>
          <w:szCs w:val="20"/>
        </w:rPr>
        <w:t>,</w:t>
      </w:r>
      <w:r w:rsidRPr="00657494">
        <w:rPr>
          <w:rFonts w:ascii="Arial" w:hAnsi="Arial" w:cs="Arial"/>
          <w:sz w:val="20"/>
          <w:szCs w:val="20"/>
        </w:rPr>
        <w:t xml:space="preserve"> (2017). Around 52 per cent of the respondents interviewed in the current study lived in pucca houses which was also observed by Rana et al.</w:t>
      </w:r>
      <w:r w:rsidR="00A600D1" w:rsidRPr="00657494">
        <w:rPr>
          <w:rFonts w:ascii="Arial" w:hAnsi="Arial" w:cs="Arial"/>
          <w:sz w:val="20"/>
          <w:szCs w:val="20"/>
        </w:rPr>
        <w:t>,</w:t>
      </w:r>
      <w:r w:rsidRPr="00657494">
        <w:rPr>
          <w:rFonts w:ascii="Arial" w:hAnsi="Arial" w:cs="Arial"/>
          <w:sz w:val="20"/>
          <w:szCs w:val="20"/>
        </w:rPr>
        <w:t xml:space="preserve"> (2020) which showed majority of the families in Ludhiana (Punjab) lived in pucca houses.</w:t>
      </w:r>
    </w:p>
    <w:p w14:paraId="4630AE33" w14:textId="49622D65" w:rsidR="009F0064" w:rsidRPr="00657494" w:rsidRDefault="009F0064" w:rsidP="003C310D">
      <w:pPr>
        <w:widowControl w:val="0"/>
        <w:spacing w:after="0" w:line="240" w:lineRule="auto"/>
        <w:jc w:val="both"/>
        <w:rPr>
          <w:rFonts w:ascii="Arial" w:hAnsi="Arial" w:cs="Arial"/>
          <w:sz w:val="20"/>
          <w:szCs w:val="20"/>
        </w:rPr>
      </w:pPr>
      <w:r w:rsidRPr="00657494">
        <w:rPr>
          <w:rFonts w:ascii="Arial" w:hAnsi="Arial" w:cs="Arial"/>
          <w:sz w:val="20"/>
          <w:szCs w:val="20"/>
        </w:rPr>
        <w:t>Educational status of the respondents examined in the current study revealed that most of the respondents were educated only upto high school and very few had the chance to pursue education above the higher secondary which was also reported in the study carried out by Kaur et al.</w:t>
      </w:r>
      <w:r w:rsidR="00A600D1" w:rsidRPr="00657494">
        <w:rPr>
          <w:rFonts w:ascii="Arial" w:hAnsi="Arial" w:cs="Arial"/>
          <w:sz w:val="20"/>
          <w:szCs w:val="20"/>
        </w:rPr>
        <w:t>,</w:t>
      </w:r>
      <w:r w:rsidRPr="00657494">
        <w:rPr>
          <w:rFonts w:ascii="Arial" w:hAnsi="Arial" w:cs="Arial"/>
          <w:sz w:val="20"/>
          <w:szCs w:val="20"/>
        </w:rPr>
        <w:t xml:space="preserve"> (2017). This study further indicated that labour was the most pursued occupation of the male respondents and females were mostly housewives which was similar to the findings of the research conducted by Kaur et al.</w:t>
      </w:r>
      <w:r w:rsidR="00A600D1" w:rsidRPr="00657494">
        <w:rPr>
          <w:rFonts w:ascii="Arial" w:hAnsi="Arial" w:cs="Arial"/>
          <w:sz w:val="20"/>
          <w:szCs w:val="20"/>
        </w:rPr>
        <w:t>,</w:t>
      </w:r>
      <w:r w:rsidRPr="00657494">
        <w:rPr>
          <w:rFonts w:ascii="Arial" w:hAnsi="Arial" w:cs="Arial"/>
          <w:sz w:val="20"/>
          <w:szCs w:val="20"/>
        </w:rPr>
        <w:t xml:space="preserve"> (2017).</w:t>
      </w:r>
    </w:p>
    <w:p w14:paraId="5497B018" w14:textId="67FB6349" w:rsidR="009F0064" w:rsidRPr="00657494" w:rsidRDefault="009F0064" w:rsidP="003C310D">
      <w:pPr>
        <w:widowControl w:val="0"/>
        <w:spacing w:after="0" w:line="240" w:lineRule="auto"/>
        <w:jc w:val="both"/>
        <w:rPr>
          <w:rFonts w:ascii="Arial" w:hAnsi="Arial" w:cs="Arial"/>
          <w:sz w:val="20"/>
          <w:szCs w:val="20"/>
        </w:rPr>
      </w:pPr>
      <w:r w:rsidRPr="00657494">
        <w:rPr>
          <w:rFonts w:ascii="Arial" w:hAnsi="Arial" w:cs="Arial"/>
          <w:sz w:val="20"/>
          <w:szCs w:val="20"/>
        </w:rPr>
        <w:t>Socio-economic class of the families determined by using the modified Kuppuswamy’s socioeconomic status scale (Saleem</w:t>
      </w:r>
      <w:r w:rsidR="00A600D1" w:rsidRPr="00657494">
        <w:rPr>
          <w:rFonts w:ascii="Arial" w:hAnsi="Arial" w:cs="Arial"/>
          <w:sz w:val="20"/>
          <w:szCs w:val="20"/>
        </w:rPr>
        <w:t>,</w:t>
      </w:r>
      <w:r w:rsidRPr="00657494">
        <w:rPr>
          <w:rFonts w:ascii="Arial" w:hAnsi="Arial" w:cs="Arial"/>
          <w:sz w:val="20"/>
          <w:szCs w:val="20"/>
        </w:rPr>
        <w:t xml:space="preserve"> 2019) revealed that majority of the families (61%) in Punjab belonged to the upper lower class and most of them (47%) had a monthly income between Rs. 3,908 to 11,707. Similar observations were also made by Kaur et al.</w:t>
      </w:r>
      <w:r w:rsidR="00A600D1" w:rsidRPr="00657494">
        <w:rPr>
          <w:rFonts w:ascii="Arial" w:hAnsi="Arial" w:cs="Arial"/>
          <w:sz w:val="20"/>
          <w:szCs w:val="20"/>
        </w:rPr>
        <w:t>,</w:t>
      </w:r>
      <w:r w:rsidRPr="00657494">
        <w:rPr>
          <w:rFonts w:ascii="Arial" w:hAnsi="Arial" w:cs="Arial"/>
          <w:sz w:val="20"/>
          <w:szCs w:val="20"/>
        </w:rPr>
        <w:t xml:space="preserve"> (2017) which showed majority of the respondents were from low socio-economic status households which earned less that Rs. 10,000 per month. The findings of this study were also consistent with research carried out by Mehta et al.</w:t>
      </w:r>
      <w:r w:rsidR="00A600D1" w:rsidRPr="00657494">
        <w:rPr>
          <w:rFonts w:ascii="Arial" w:hAnsi="Arial" w:cs="Arial"/>
          <w:sz w:val="20"/>
          <w:szCs w:val="20"/>
        </w:rPr>
        <w:t>,</w:t>
      </w:r>
      <w:r w:rsidRPr="00657494">
        <w:rPr>
          <w:rFonts w:ascii="Arial" w:hAnsi="Arial" w:cs="Arial"/>
          <w:sz w:val="20"/>
          <w:szCs w:val="20"/>
        </w:rPr>
        <w:t xml:space="preserve"> (2013).</w:t>
      </w:r>
    </w:p>
    <w:p w14:paraId="5A4B7331" w14:textId="469615DD" w:rsidR="009F0064" w:rsidRPr="00657494" w:rsidRDefault="009F0064" w:rsidP="003C310D">
      <w:pPr>
        <w:widowControl w:val="0"/>
        <w:spacing w:after="0" w:line="240" w:lineRule="auto"/>
        <w:jc w:val="both"/>
        <w:rPr>
          <w:rFonts w:ascii="Arial" w:hAnsi="Arial" w:cs="Arial"/>
          <w:sz w:val="20"/>
          <w:szCs w:val="20"/>
        </w:rPr>
      </w:pPr>
      <w:r w:rsidRPr="00657494">
        <w:rPr>
          <w:rFonts w:ascii="Arial" w:hAnsi="Arial" w:cs="Arial"/>
          <w:sz w:val="20"/>
          <w:szCs w:val="20"/>
        </w:rPr>
        <w:t xml:space="preserve">This study revealed that consumption pattern was directly linked with the household income and an increase in the household income enabled the families to buy more diverse food items as well as non-food items. Similar findings have also been reported by </w:t>
      </w:r>
      <w:proofErr w:type="spellStart"/>
      <w:r w:rsidRPr="00657494">
        <w:rPr>
          <w:rFonts w:ascii="Arial" w:hAnsi="Arial" w:cs="Arial"/>
          <w:sz w:val="20"/>
          <w:szCs w:val="20"/>
        </w:rPr>
        <w:t>Sibhatu</w:t>
      </w:r>
      <w:proofErr w:type="spellEnd"/>
      <w:r w:rsidRPr="00657494">
        <w:rPr>
          <w:rFonts w:ascii="Arial" w:hAnsi="Arial" w:cs="Arial"/>
          <w:sz w:val="20"/>
          <w:szCs w:val="20"/>
        </w:rPr>
        <w:t xml:space="preserve"> and Qaim</w:t>
      </w:r>
      <w:r w:rsidR="00A600D1" w:rsidRPr="00657494">
        <w:rPr>
          <w:rFonts w:ascii="Arial" w:hAnsi="Arial" w:cs="Arial"/>
          <w:sz w:val="20"/>
          <w:szCs w:val="20"/>
        </w:rPr>
        <w:t>,</w:t>
      </w:r>
      <w:r w:rsidRPr="00657494">
        <w:rPr>
          <w:rFonts w:ascii="Arial" w:hAnsi="Arial" w:cs="Arial"/>
          <w:sz w:val="20"/>
          <w:szCs w:val="20"/>
        </w:rPr>
        <w:t xml:space="preserve"> (2018) and Sidhu et al.</w:t>
      </w:r>
      <w:r w:rsidR="00A600D1" w:rsidRPr="00657494">
        <w:rPr>
          <w:rFonts w:ascii="Arial" w:hAnsi="Arial" w:cs="Arial"/>
          <w:sz w:val="20"/>
          <w:szCs w:val="20"/>
        </w:rPr>
        <w:t>,</w:t>
      </w:r>
      <w:r w:rsidRPr="00657494">
        <w:rPr>
          <w:rFonts w:ascii="Arial" w:hAnsi="Arial" w:cs="Arial"/>
          <w:sz w:val="20"/>
          <w:szCs w:val="20"/>
        </w:rPr>
        <w:t xml:space="preserve"> (2008). The results of this study presented that the food items such as staples, milk, sugar, oil and </w:t>
      </w:r>
      <w:r w:rsidRPr="00657494">
        <w:rPr>
          <w:rFonts w:ascii="Arial" w:hAnsi="Arial" w:cs="Arial"/>
          <w:sz w:val="20"/>
          <w:szCs w:val="20"/>
        </w:rPr>
        <w:lastRenderedPageBreak/>
        <w:t>condiments were consumed on a daily basis in all the regions of Punjab, whereas the consumption of fruits, meat and fish was low and less frequent. Same inference was also published by the study conducted by Singh and Aggarwal</w:t>
      </w:r>
      <w:r w:rsidR="00A600D1" w:rsidRPr="00657494">
        <w:rPr>
          <w:rFonts w:ascii="Arial" w:hAnsi="Arial" w:cs="Arial"/>
          <w:sz w:val="20"/>
          <w:szCs w:val="20"/>
        </w:rPr>
        <w:t>,</w:t>
      </w:r>
      <w:r w:rsidRPr="00657494">
        <w:rPr>
          <w:rFonts w:ascii="Arial" w:hAnsi="Arial" w:cs="Arial"/>
          <w:sz w:val="20"/>
          <w:szCs w:val="20"/>
        </w:rPr>
        <w:t xml:space="preserve"> (2020) and Mahapatra</w:t>
      </w:r>
      <w:r w:rsidR="00863929" w:rsidRPr="00657494">
        <w:rPr>
          <w:rFonts w:ascii="Arial" w:hAnsi="Arial" w:cs="Arial"/>
          <w:sz w:val="20"/>
          <w:szCs w:val="20"/>
        </w:rPr>
        <w:t xml:space="preserve"> et al.,</w:t>
      </w:r>
      <w:r w:rsidRPr="00657494">
        <w:rPr>
          <w:rFonts w:ascii="Arial" w:hAnsi="Arial" w:cs="Arial"/>
          <w:sz w:val="20"/>
          <w:szCs w:val="20"/>
        </w:rPr>
        <w:t xml:space="preserve"> (20</w:t>
      </w:r>
      <w:r w:rsidR="00863929" w:rsidRPr="00657494">
        <w:rPr>
          <w:rFonts w:ascii="Arial" w:hAnsi="Arial" w:cs="Arial"/>
          <w:sz w:val="20"/>
          <w:szCs w:val="20"/>
        </w:rPr>
        <w:t>21</w:t>
      </w:r>
      <w:r w:rsidRPr="00657494">
        <w:rPr>
          <w:rFonts w:ascii="Arial" w:hAnsi="Arial" w:cs="Arial"/>
          <w:sz w:val="20"/>
          <w:szCs w:val="20"/>
        </w:rPr>
        <w:t>). Consumption pattern of food items was largely dependent on the income of the families and an increase in income influenced the diet diversity</w:t>
      </w:r>
      <w:r w:rsidR="00CF09AC" w:rsidRPr="00657494">
        <w:rPr>
          <w:rFonts w:ascii="Arial" w:hAnsi="Arial" w:cs="Arial"/>
          <w:sz w:val="20"/>
          <w:szCs w:val="20"/>
        </w:rPr>
        <w:t>.</w:t>
      </w:r>
    </w:p>
    <w:p w14:paraId="11344522" w14:textId="696504A4" w:rsidR="00552FED" w:rsidRPr="00657494" w:rsidRDefault="009F0064" w:rsidP="003C310D">
      <w:pPr>
        <w:widowControl w:val="0"/>
        <w:spacing w:after="0" w:line="240" w:lineRule="auto"/>
        <w:jc w:val="both"/>
        <w:rPr>
          <w:rFonts w:ascii="Arial" w:hAnsi="Arial" w:cs="Arial"/>
          <w:sz w:val="20"/>
          <w:szCs w:val="20"/>
        </w:rPr>
      </w:pPr>
      <w:r w:rsidRPr="00657494">
        <w:rPr>
          <w:rFonts w:ascii="Arial" w:hAnsi="Arial" w:cs="Arial"/>
          <w:sz w:val="20"/>
          <w:szCs w:val="20"/>
        </w:rPr>
        <w:t>The findings of this study were similar to the study carried out by Nagappa et al.</w:t>
      </w:r>
      <w:r w:rsidR="00A600D1" w:rsidRPr="00657494">
        <w:rPr>
          <w:rFonts w:ascii="Arial" w:hAnsi="Arial" w:cs="Arial"/>
          <w:sz w:val="20"/>
          <w:szCs w:val="20"/>
        </w:rPr>
        <w:t>,</w:t>
      </w:r>
      <w:r w:rsidRPr="00657494">
        <w:rPr>
          <w:rFonts w:ascii="Arial" w:hAnsi="Arial" w:cs="Arial"/>
          <w:sz w:val="20"/>
          <w:szCs w:val="20"/>
        </w:rPr>
        <w:t xml:space="preserve"> (2020), which showed only 4 per cent of children had to skip meal or eat less due to lack food. Gulliford et al.</w:t>
      </w:r>
      <w:r w:rsidR="00A600D1" w:rsidRPr="00657494">
        <w:rPr>
          <w:rFonts w:ascii="Arial" w:hAnsi="Arial" w:cs="Arial"/>
          <w:sz w:val="20"/>
          <w:szCs w:val="20"/>
        </w:rPr>
        <w:t>,</w:t>
      </w:r>
      <w:r w:rsidRPr="00657494">
        <w:rPr>
          <w:rFonts w:ascii="Arial" w:hAnsi="Arial" w:cs="Arial"/>
          <w:sz w:val="20"/>
          <w:szCs w:val="20"/>
        </w:rPr>
        <w:t xml:space="preserve"> (2006) also stated a similar observation with regards to the children in the household skipping meal or eating less due to insufficient food, however, it also showed a significant lower number of families who were worried or felt food insecure in contrast to the results of this study.</w:t>
      </w:r>
    </w:p>
    <w:p w14:paraId="66CA96A2" w14:textId="77777777" w:rsidR="00A3035A" w:rsidRPr="00657494" w:rsidRDefault="00A3035A" w:rsidP="003C310D">
      <w:pPr>
        <w:widowControl w:val="0"/>
        <w:spacing w:after="0" w:line="240" w:lineRule="auto"/>
        <w:jc w:val="both"/>
        <w:rPr>
          <w:rFonts w:ascii="Arial" w:hAnsi="Arial" w:cs="Arial"/>
          <w:sz w:val="20"/>
          <w:szCs w:val="20"/>
        </w:rPr>
      </w:pPr>
    </w:p>
    <w:p w14:paraId="7E8A61B7" w14:textId="019ED3B7" w:rsidR="009F0064" w:rsidRPr="00657494" w:rsidRDefault="00FC0E40" w:rsidP="003C310D">
      <w:pPr>
        <w:pStyle w:val="ListParagraph"/>
        <w:widowControl w:val="0"/>
        <w:numPr>
          <w:ilvl w:val="0"/>
          <w:numId w:val="1"/>
        </w:numPr>
        <w:spacing w:after="0" w:line="240" w:lineRule="auto"/>
        <w:jc w:val="both"/>
        <w:rPr>
          <w:rFonts w:ascii="Arial" w:hAnsi="Arial" w:cs="Arial"/>
          <w:b/>
          <w:bCs/>
        </w:rPr>
      </w:pPr>
      <w:r w:rsidRPr="00657494">
        <w:rPr>
          <w:rFonts w:ascii="Arial" w:hAnsi="Arial" w:cs="Arial"/>
          <w:b/>
          <w:bCs/>
        </w:rPr>
        <w:t>SUGGESTIONS</w:t>
      </w:r>
    </w:p>
    <w:p w14:paraId="2E8A2BED" w14:textId="704AFFA8" w:rsidR="00A3035A" w:rsidRPr="00657494" w:rsidRDefault="00A3035A" w:rsidP="00A3035A">
      <w:pPr>
        <w:pStyle w:val="ListParagraph"/>
        <w:widowControl w:val="0"/>
        <w:spacing w:after="0" w:line="240" w:lineRule="auto"/>
        <w:ind w:left="360"/>
        <w:jc w:val="both"/>
        <w:rPr>
          <w:rFonts w:ascii="Arial" w:hAnsi="Arial" w:cs="Arial"/>
          <w:b/>
          <w:bCs/>
        </w:rPr>
      </w:pPr>
    </w:p>
    <w:p w14:paraId="34A6D594" w14:textId="42CBFBC5" w:rsidR="009F0064" w:rsidRPr="00657494" w:rsidRDefault="009F0064" w:rsidP="003C310D">
      <w:pPr>
        <w:widowControl w:val="0"/>
        <w:spacing w:after="0" w:line="240" w:lineRule="auto"/>
        <w:jc w:val="both"/>
        <w:rPr>
          <w:rFonts w:ascii="Arial" w:hAnsi="Arial" w:cs="Arial"/>
          <w:sz w:val="20"/>
          <w:szCs w:val="20"/>
        </w:rPr>
      </w:pPr>
      <w:r w:rsidRPr="00657494">
        <w:rPr>
          <w:rFonts w:ascii="Arial" w:hAnsi="Arial" w:cs="Arial"/>
          <w:sz w:val="20"/>
          <w:szCs w:val="20"/>
        </w:rPr>
        <w:t>Action is imperative at all levels</w:t>
      </w:r>
      <w:r w:rsidR="001B7902" w:rsidRPr="00657494">
        <w:rPr>
          <w:rFonts w:ascii="Arial" w:hAnsi="Arial" w:cs="Arial"/>
          <w:sz w:val="20"/>
          <w:szCs w:val="20"/>
        </w:rPr>
        <w:t xml:space="preserve"> - </w:t>
      </w:r>
      <w:r w:rsidRPr="00657494">
        <w:rPr>
          <w:rFonts w:ascii="Arial" w:hAnsi="Arial" w:cs="Arial"/>
          <w:sz w:val="20"/>
          <w:szCs w:val="20"/>
        </w:rPr>
        <w:t>local, national, and global</w:t>
      </w:r>
      <w:r w:rsidR="001B7902" w:rsidRPr="00657494">
        <w:rPr>
          <w:rFonts w:ascii="Arial" w:hAnsi="Arial" w:cs="Arial"/>
          <w:sz w:val="20"/>
          <w:szCs w:val="20"/>
        </w:rPr>
        <w:t xml:space="preserve"> - </w:t>
      </w:r>
      <w:r w:rsidRPr="00657494">
        <w:rPr>
          <w:rFonts w:ascii="Arial" w:hAnsi="Arial" w:cs="Arial"/>
          <w:sz w:val="20"/>
          <w:szCs w:val="20"/>
        </w:rPr>
        <w:t xml:space="preserve">to end hunger and malnourishment and ensure food security for all. To meet these present and emerging future challenges requires that investments in food security are sustained </w:t>
      </w:r>
      <w:r w:rsidR="001B7902" w:rsidRPr="00657494">
        <w:rPr>
          <w:rFonts w:ascii="Arial" w:hAnsi="Arial" w:cs="Arial"/>
          <w:sz w:val="20"/>
          <w:szCs w:val="20"/>
        </w:rPr>
        <w:t>-</w:t>
      </w:r>
      <w:r w:rsidRPr="00657494">
        <w:rPr>
          <w:rFonts w:ascii="Arial" w:hAnsi="Arial" w:cs="Arial"/>
          <w:sz w:val="20"/>
          <w:szCs w:val="20"/>
        </w:rPr>
        <w:t xml:space="preserve"> from innovation in climate-resilient crop yields to investing in programs to assist the most vulnerable.</w:t>
      </w:r>
    </w:p>
    <w:p w14:paraId="6D3D3A2A" w14:textId="77777777" w:rsidR="00A3035A" w:rsidRPr="00657494" w:rsidRDefault="00A3035A" w:rsidP="003C310D">
      <w:pPr>
        <w:widowControl w:val="0"/>
        <w:spacing w:after="0" w:line="240" w:lineRule="auto"/>
        <w:jc w:val="both"/>
        <w:rPr>
          <w:rFonts w:ascii="Arial" w:hAnsi="Arial" w:cs="Arial"/>
          <w:sz w:val="20"/>
          <w:szCs w:val="20"/>
        </w:rPr>
      </w:pPr>
    </w:p>
    <w:p w14:paraId="1F0A2DD7" w14:textId="77777777" w:rsidR="00A3035A" w:rsidRPr="00657494" w:rsidRDefault="00A3035A" w:rsidP="003C310D">
      <w:pPr>
        <w:widowControl w:val="0"/>
        <w:spacing w:after="0" w:line="240" w:lineRule="auto"/>
        <w:jc w:val="both"/>
        <w:rPr>
          <w:rFonts w:ascii="Arial" w:hAnsi="Arial" w:cs="Arial"/>
          <w:b/>
          <w:bCs/>
        </w:rPr>
      </w:pPr>
    </w:p>
    <w:p w14:paraId="2ADC430F" w14:textId="6AD8ED08" w:rsidR="002F0A3B" w:rsidRPr="00657494" w:rsidRDefault="002F0A3B" w:rsidP="003C310D">
      <w:pPr>
        <w:widowControl w:val="0"/>
        <w:spacing w:after="0" w:line="240" w:lineRule="auto"/>
        <w:jc w:val="both"/>
        <w:rPr>
          <w:rFonts w:ascii="Arial" w:hAnsi="Arial" w:cs="Arial"/>
          <w:b/>
          <w:bCs/>
        </w:rPr>
      </w:pPr>
      <w:r w:rsidRPr="00657494">
        <w:rPr>
          <w:rFonts w:ascii="Arial" w:hAnsi="Arial" w:cs="Arial"/>
          <w:b/>
          <w:bCs/>
        </w:rPr>
        <w:t xml:space="preserve">REFERENCES </w:t>
      </w:r>
    </w:p>
    <w:p w14:paraId="1CE2BEE7" w14:textId="77777777" w:rsidR="00A3035A" w:rsidRPr="00657494" w:rsidRDefault="00A3035A" w:rsidP="003C310D">
      <w:pPr>
        <w:spacing w:after="0" w:line="240" w:lineRule="auto"/>
        <w:jc w:val="both"/>
        <w:rPr>
          <w:rFonts w:ascii="Arial" w:eastAsia="Times New Roman" w:hAnsi="Arial" w:cs="Arial"/>
          <w:sz w:val="20"/>
          <w:szCs w:val="20"/>
          <w:lang w:eastAsia="en-IN"/>
        </w:rPr>
      </w:pPr>
    </w:p>
    <w:p w14:paraId="5F056EF0" w14:textId="648D542A" w:rsidR="002F0A3B" w:rsidRPr="00657494" w:rsidRDefault="002F0A3B" w:rsidP="007F6B8F">
      <w:pPr>
        <w:spacing w:line="240" w:lineRule="auto"/>
        <w:jc w:val="both"/>
        <w:rPr>
          <w:rFonts w:ascii="Arial" w:eastAsia="Times New Roman" w:hAnsi="Arial" w:cs="Arial"/>
          <w:sz w:val="20"/>
          <w:szCs w:val="20"/>
          <w:lang w:eastAsia="en-IN"/>
        </w:rPr>
      </w:pPr>
      <w:r w:rsidRPr="00657494">
        <w:rPr>
          <w:rFonts w:ascii="Arial" w:eastAsia="Times New Roman" w:hAnsi="Arial" w:cs="Arial"/>
          <w:sz w:val="20"/>
          <w:szCs w:val="20"/>
          <w:lang w:eastAsia="en-IN"/>
        </w:rPr>
        <w:t xml:space="preserve">Anonymous. (2021). World Population. </w:t>
      </w:r>
      <w:hyperlink r:id="rId14" w:history="1">
        <w:r w:rsidRPr="00657494">
          <w:rPr>
            <w:rStyle w:val="Hyperlink"/>
            <w:rFonts w:ascii="Arial" w:hAnsi="Arial" w:cs="Arial"/>
            <w:color w:val="auto"/>
            <w:sz w:val="20"/>
            <w:szCs w:val="20"/>
            <w:u w:val="none"/>
            <w:lang w:eastAsia="en-IN"/>
          </w:rPr>
          <w:t>https://www.worldometers.info/</w:t>
        </w:r>
      </w:hyperlink>
      <w:r w:rsidRPr="00657494">
        <w:rPr>
          <w:rFonts w:ascii="Arial" w:eastAsia="Times New Roman" w:hAnsi="Arial" w:cs="Arial"/>
          <w:sz w:val="20"/>
          <w:szCs w:val="20"/>
          <w:lang w:eastAsia="en-IN"/>
        </w:rPr>
        <w:t>.</w:t>
      </w:r>
    </w:p>
    <w:p w14:paraId="6E7DDAE1"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Global Hunger Index. (2021). One decade to zero hunger linking health and sustainable food systems. https://</w:t>
      </w:r>
      <w:hyperlink r:id="rId15" w:history="1">
        <w:r w:rsidRPr="00657494">
          <w:rPr>
            <w:rStyle w:val="Hyperlink"/>
            <w:rFonts w:ascii="Arial" w:hAnsi="Arial" w:cs="Arial"/>
            <w:color w:val="auto"/>
            <w:sz w:val="20"/>
            <w:szCs w:val="20"/>
            <w:u w:val="none"/>
            <w:lang w:eastAsia="en-IN"/>
          </w:rPr>
          <w:t>www.globalhungerindex.org</w:t>
        </w:r>
      </w:hyperlink>
      <w:r w:rsidRPr="00657494">
        <w:rPr>
          <w:rFonts w:ascii="Arial" w:hAnsi="Arial" w:cs="Arial"/>
          <w:sz w:val="20"/>
          <w:szCs w:val="20"/>
          <w:lang w:eastAsia="en-IN"/>
        </w:rPr>
        <w:t>.</w:t>
      </w:r>
    </w:p>
    <w:p w14:paraId="6D42E6F1"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val="en-US"/>
        </w:rPr>
        <w:t>National Family Health Survey (NFHS) (2019-2021).</w:t>
      </w:r>
      <w:r w:rsidRPr="00657494">
        <w:rPr>
          <w:rFonts w:ascii="Arial" w:hAnsi="Arial" w:cs="Arial"/>
          <w:sz w:val="20"/>
          <w:szCs w:val="20"/>
          <w:lang w:eastAsia="en-IN"/>
        </w:rPr>
        <w:t xml:space="preserve"> International Institute for Population Sciences, Ministry of Health and Family Welfare, Government of India.</w:t>
      </w:r>
    </w:p>
    <w:p w14:paraId="3AA29979"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 xml:space="preserve">Food and Agriculture Organization. (2001). The State of food insecurity in the world. Rome: United Nations. </w:t>
      </w:r>
      <w:hyperlink r:id="rId16" w:history="1">
        <w:r w:rsidRPr="00657494">
          <w:rPr>
            <w:rStyle w:val="Hyperlink"/>
            <w:rFonts w:ascii="Arial" w:eastAsia="Times New Roman" w:hAnsi="Arial" w:cs="Arial"/>
            <w:color w:val="auto"/>
            <w:sz w:val="20"/>
            <w:szCs w:val="20"/>
            <w:u w:val="none"/>
            <w:lang w:eastAsia="en-IN"/>
          </w:rPr>
          <w:t>https://www.fao.org</w:t>
        </w:r>
      </w:hyperlink>
      <w:r w:rsidRPr="00657494">
        <w:rPr>
          <w:rFonts w:ascii="Arial" w:hAnsi="Arial" w:cs="Arial"/>
          <w:sz w:val="20"/>
          <w:szCs w:val="20"/>
          <w:lang w:eastAsia="en-IN"/>
        </w:rPr>
        <w:t>.</w:t>
      </w:r>
    </w:p>
    <w:p w14:paraId="0AE67C6B"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Economist Impact. (2021). Global food security index 2021: Transforming food systems after COVID-19. Economist Intelligence Unit. https://impact.economist.com/sustainability/project/food-security-index</w:t>
      </w:r>
    </w:p>
    <w:p w14:paraId="473FD6F5"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United States Department of Agriculture. (2012). U.S. household food security survey module: Three-stage design, with screeners. Economic Research Service. https://www.ers.usda.gov/media/8271/hh2012.pdf</w:t>
      </w:r>
    </w:p>
    <w:p w14:paraId="772656C8"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Saleem, S.M. (2019). Modified Kuppuswamy socioeconomic scale updated for the year 2019. Indian Journal of Forensic and Community Medicine, 6(1), 1-3.</w:t>
      </w:r>
    </w:p>
    <w:p w14:paraId="14DC386F" w14:textId="77777777" w:rsidR="002F0A3B" w:rsidRPr="00657494" w:rsidRDefault="002F0A3B" w:rsidP="007F6B8F">
      <w:pPr>
        <w:spacing w:line="240" w:lineRule="auto"/>
        <w:jc w:val="both"/>
        <w:rPr>
          <w:rFonts w:ascii="Arial" w:hAnsi="Arial" w:cs="Arial"/>
          <w:sz w:val="20"/>
          <w:szCs w:val="20"/>
          <w:lang w:eastAsia="en-IN"/>
        </w:rPr>
      </w:pPr>
      <w:proofErr w:type="spellStart"/>
      <w:r w:rsidRPr="00657494">
        <w:rPr>
          <w:rFonts w:ascii="Arial" w:hAnsi="Arial" w:cs="Arial"/>
          <w:sz w:val="20"/>
          <w:szCs w:val="20"/>
          <w:lang w:eastAsia="en-IN"/>
        </w:rPr>
        <w:t>Chinnakali</w:t>
      </w:r>
      <w:proofErr w:type="spellEnd"/>
      <w:r w:rsidRPr="00657494">
        <w:rPr>
          <w:rFonts w:ascii="Arial" w:hAnsi="Arial" w:cs="Arial"/>
          <w:sz w:val="20"/>
          <w:szCs w:val="20"/>
          <w:lang w:eastAsia="en-IN"/>
        </w:rPr>
        <w:t xml:space="preserve">, P., Upadhyay, R. P., </w:t>
      </w:r>
      <w:proofErr w:type="spellStart"/>
      <w:r w:rsidRPr="00657494">
        <w:rPr>
          <w:rFonts w:ascii="Arial" w:hAnsi="Arial" w:cs="Arial"/>
          <w:sz w:val="20"/>
          <w:szCs w:val="20"/>
          <w:lang w:eastAsia="en-IN"/>
        </w:rPr>
        <w:t>Shokeen</w:t>
      </w:r>
      <w:proofErr w:type="spellEnd"/>
      <w:r w:rsidRPr="00657494">
        <w:rPr>
          <w:rFonts w:ascii="Arial" w:hAnsi="Arial" w:cs="Arial"/>
          <w:sz w:val="20"/>
          <w:szCs w:val="20"/>
          <w:lang w:eastAsia="en-IN"/>
        </w:rPr>
        <w:t>, D., Singh, K., Kaur, M., Singh, A. K., Goswami, A., Yadav, K., &amp; Pandav, C. S. (2014). Prevalence of household-level food insecurity and its determinants in an urban resettlement colony in north India. Journal of Health, Population, and Nutrition, 32(2), 227-36.</w:t>
      </w:r>
    </w:p>
    <w:p w14:paraId="5F6DC4E0"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Joshi, A., Arora, A., Amadi-</w:t>
      </w:r>
      <w:proofErr w:type="spellStart"/>
      <w:r w:rsidRPr="00657494">
        <w:rPr>
          <w:rFonts w:ascii="Arial" w:hAnsi="Arial" w:cs="Arial"/>
          <w:sz w:val="20"/>
          <w:szCs w:val="20"/>
          <w:lang w:eastAsia="en-IN"/>
        </w:rPr>
        <w:t>Mgbenka</w:t>
      </w:r>
      <w:proofErr w:type="spellEnd"/>
      <w:r w:rsidRPr="00657494">
        <w:rPr>
          <w:rFonts w:ascii="Arial" w:hAnsi="Arial" w:cs="Arial"/>
          <w:sz w:val="20"/>
          <w:szCs w:val="20"/>
          <w:lang w:eastAsia="en-IN"/>
        </w:rPr>
        <w:t xml:space="preserve">, C., Mittal, N., Sharma, S., Malhotra, B., Grover, A., Misra, A., &amp; Loomba, M. (2019). Burden of household food insecurity in urban slum settings. </w:t>
      </w:r>
      <w:proofErr w:type="spellStart"/>
      <w:r w:rsidRPr="00657494">
        <w:rPr>
          <w:rFonts w:ascii="Arial" w:hAnsi="Arial" w:cs="Arial"/>
          <w:sz w:val="20"/>
          <w:szCs w:val="20"/>
          <w:lang w:eastAsia="en-IN"/>
        </w:rPr>
        <w:t>PLoS</w:t>
      </w:r>
      <w:proofErr w:type="spellEnd"/>
      <w:r w:rsidRPr="00657494">
        <w:rPr>
          <w:rFonts w:ascii="Arial" w:hAnsi="Arial" w:cs="Arial"/>
          <w:sz w:val="20"/>
          <w:szCs w:val="20"/>
          <w:lang w:eastAsia="en-IN"/>
        </w:rPr>
        <w:t xml:space="preserve"> ONE, 14(4), 02144-02161.</w:t>
      </w:r>
    </w:p>
    <w:p w14:paraId="1126BB51" w14:textId="77777777" w:rsidR="002F0A3B" w:rsidRPr="00657494" w:rsidRDefault="002F0A3B" w:rsidP="007F6B8F">
      <w:pPr>
        <w:spacing w:line="240" w:lineRule="auto"/>
        <w:jc w:val="both"/>
        <w:rPr>
          <w:rFonts w:ascii="Arial" w:hAnsi="Arial" w:cs="Arial"/>
          <w:sz w:val="20"/>
          <w:szCs w:val="20"/>
          <w:lang w:eastAsia="en-IN"/>
        </w:rPr>
      </w:pPr>
      <w:proofErr w:type="spellStart"/>
      <w:r w:rsidRPr="00657494">
        <w:rPr>
          <w:rFonts w:ascii="Arial" w:hAnsi="Arial" w:cs="Arial"/>
          <w:sz w:val="20"/>
          <w:szCs w:val="20"/>
          <w:lang w:eastAsia="en-IN"/>
        </w:rPr>
        <w:t>Rautela</w:t>
      </w:r>
      <w:proofErr w:type="spellEnd"/>
      <w:r w:rsidRPr="00657494">
        <w:rPr>
          <w:rFonts w:ascii="Arial" w:hAnsi="Arial" w:cs="Arial"/>
          <w:sz w:val="20"/>
          <w:szCs w:val="20"/>
          <w:lang w:eastAsia="en-IN"/>
        </w:rPr>
        <w:t xml:space="preserve">, G., Ali, M. K., Prabhakaran, D., Narayan, K. V., Tandon, N., Mohan, V., &amp; Jaacks, L. M. (2020). Prevalence and correlates of household food insecurity in Delhi and Chennai, India. Food Security, 12(2), 391–404. </w:t>
      </w:r>
      <w:hyperlink r:id="rId17" w:history="1">
        <w:r w:rsidRPr="00657494">
          <w:rPr>
            <w:rStyle w:val="Hyperlink"/>
            <w:rFonts w:ascii="Arial" w:eastAsia="Times New Roman" w:hAnsi="Arial" w:cs="Arial"/>
            <w:color w:val="auto"/>
            <w:sz w:val="20"/>
            <w:szCs w:val="20"/>
            <w:u w:val="none"/>
            <w:lang w:eastAsia="en-IN"/>
          </w:rPr>
          <w:t>https://doi.org/10.1007/s12571-020-01010-z</w:t>
        </w:r>
      </w:hyperlink>
    </w:p>
    <w:p w14:paraId="15ECC228"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 xml:space="preserve">Ihab, A. N., Rohana, A. J., Manan, W.W., </w:t>
      </w:r>
      <w:proofErr w:type="spellStart"/>
      <w:r w:rsidRPr="00657494">
        <w:rPr>
          <w:rFonts w:ascii="Arial" w:hAnsi="Arial" w:cs="Arial"/>
          <w:sz w:val="20"/>
          <w:szCs w:val="20"/>
          <w:lang w:eastAsia="en-IN"/>
        </w:rPr>
        <w:t>Suriati</w:t>
      </w:r>
      <w:proofErr w:type="spellEnd"/>
      <w:r w:rsidRPr="00657494">
        <w:rPr>
          <w:rFonts w:ascii="Arial" w:hAnsi="Arial" w:cs="Arial"/>
          <w:sz w:val="20"/>
          <w:szCs w:val="20"/>
          <w:lang w:eastAsia="en-IN"/>
        </w:rPr>
        <w:t xml:space="preserve">, W. W., </w:t>
      </w:r>
      <w:proofErr w:type="spellStart"/>
      <w:r w:rsidRPr="00657494">
        <w:rPr>
          <w:rFonts w:ascii="Arial" w:hAnsi="Arial" w:cs="Arial"/>
          <w:sz w:val="20"/>
          <w:szCs w:val="20"/>
          <w:lang w:eastAsia="en-IN"/>
        </w:rPr>
        <w:t>Zalilah</w:t>
      </w:r>
      <w:proofErr w:type="spellEnd"/>
      <w:r w:rsidRPr="00657494">
        <w:rPr>
          <w:rFonts w:ascii="Arial" w:hAnsi="Arial" w:cs="Arial"/>
          <w:sz w:val="20"/>
          <w:szCs w:val="20"/>
          <w:lang w:eastAsia="en-IN"/>
        </w:rPr>
        <w:t>, M. S., &amp; Rusli, A. M. (2013). Nutritional outcomes related to household food insecurity among mothers in rural Malaysia. Journal of Health, Population, and Nutrition, 31(4), 480-89.</w:t>
      </w:r>
    </w:p>
    <w:p w14:paraId="36E1470F"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Oluwatayo, I.B. (2009). Towards assuring households’ food security in rural Nigeria: Have cooperatives got any place. International Journal of Agricultural Economics and Rural Development, 2(1), 52-61.</w:t>
      </w:r>
    </w:p>
    <w:p w14:paraId="7B6FCBB5"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 xml:space="preserve">Khalid, B. M., </w:t>
      </w:r>
      <w:proofErr w:type="spellStart"/>
      <w:r w:rsidRPr="00657494">
        <w:rPr>
          <w:rFonts w:ascii="Arial" w:hAnsi="Arial" w:cs="Arial"/>
          <w:sz w:val="20"/>
          <w:szCs w:val="20"/>
          <w:lang w:eastAsia="en-IN"/>
        </w:rPr>
        <w:t>Schilizzi</w:t>
      </w:r>
      <w:proofErr w:type="spellEnd"/>
      <w:r w:rsidRPr="00657494">
        <w:rPr>
          <w:rFonts w:ascii="Arial" w:hAnsi="Arial" w:cs="Arial"/>
          <w:sz w:val="20"/>
          <w:szCs w:val="20"/>
          <w:lang w:eastAsia="en-IN"/>
        </w:rPr>
        <w:t>, S., &amp; Pandit, R. (2012). The determinants of rural household food security in the Punjab, Pakistan. Economic Analysis, 1784, 2016–141882.</w:t>
      </w:r>
    </w:p>
    <w:p w14:paraId="0AE6E6FA"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lastRenderedPageBreak/>
        <w:t>Khalid, B. M., Naeem, M. K., &amp; Niazi, S. A. K. (2010). Rural and peri-urban food security: A case of district Faisalabad of Pakistan. World Applied Sciences Journal, 9, 403–411.</w:t>
      </w:r>
    </w:p>
    <w:p w14:paraId="5737C0FD"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 xml:space="preserve">Sidhu, R. S., Kaur, I., &amp; </w:t>
      </w:r>
      <w:proofErr w:type="spellStart"/>
      <w:r w:rsidRPr="00657494">
        <w:rPr>
          <w:rFonts w:ascii="Arial" w:hAnsi="Arial" w:cs="Arial"/>
          <w:sz w:val="20"/>
          <w:szCs w:val="20"/>
          <w:lang w:eastAsia="en-IN"/>
        </w:rPr>
        <w:t>Vatta</w:t>
      </w:r>
      <w:proofErr w:type="spellEnd"/>
      <w:r w:rsidRPr="00657494">
        <w:rPr>
          <w:rFonts w:ascii="Arial" w:hAnsi="Arial" w:cs="Arial"/>
          <w:sz w:val="20"/>
          <w:szCs w:val="20"/>
          <w:lang w:eastAsia="en-IN"/>
        </w:rPr>
        <w:t>, K. (2008). Food and nutritional insecurity and its determinants in food surplus areas: The case study of Punjab state. Agricultural Economics Research Review, 21(1), 91–98.</w:t>
      </w:r>
    </w:p>
    <w:p w14:paraId="10F37E48"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 xml:space="preserve">Mehta, B., Grover, K., &amp; Kaur, R. (2013). Nutritional contribution of </w:t>
      </w:r>
      <w:proofErr w:type="spellStart"/>
      <w:r w:rsidRPr="00657494">
        <w:rPr>
          <w:rFonts w:ascii="Arial" w:hAnsi="Arial" w:cs="Arial"/>
          <w:sz w:val="20"/>
          <w:szCs w:val="20"/>
          <w:lang w:eastAsia="en-IN"/>
        </w:rPr>
        <w:t>mid day</w:t>
      </w:r>
      <w:proofErr w:type="spellEnd"/>
      <w:r w:rsidRPr="00657494">
        <w:rPr>
          <w:rFonts w:ascii="Arial" w:hAnsi="Arial" w:cs="Arial"/>
          <w:sz w:val="20"/>
          <w:szCs w:val="20"/>
          <w:lang w:eastAsia="en-IN"/>
        </w:rPr>
        <w:t xml:space="preserve"> meal to dietary intake of school children in Ludhiana district of Punjab. Nutrition &amp; Food Sciences, 3(1), 183.</w:t>
      </w:r>
    </w:p>
    <w:p w14:paraId="684057DC" w14:textId="77777777" w:rsidR="002F0A3B" w:rsidRPr="00657494" w:rsidRDefault="002F0A3B" w:rsidP="007F6B8F">
      <w:pPr>
        <w:spacing w:line="240" w:lineRule="auto"/>
        <w:jc w:val="both"/>
        <w:rPr>
          <w:rFonts w:ascii="Arial" w:hAnsi="Arial" w:cs="Arial"/>
          <w:sz w:val="20"/>
          <w:szCs w:val="20"/>
          <w:lang w:eastAsia="en-IN"/>
        </w:rPr>
      </w:pPr>
      <w:proofErr w:type="spellStart"/>
      <w:r w:rsidRPr="00657494">
        <w:rPr>
          <w:rFonts w:ascii="Arial" w:hAnsi="Arial" w:cs="Arial"/>
          <w:sz w:val="20"/>
          <w:szCs w:val="20"/>
          <w:lang w:eastAsia="en-IN"/>
        </w:rPr>
        <w:t>Isanaka</w:t>
      </w:r>
      <w:proofErr w:type="spellEnd"/>
      <w:r w:rsidRPr="00657494">
        <w:rPr>
          <w:rFonts w:ascii="Arial" w:hAnsi="Arial" w:cs="Arial"/>
          <w:sz w:val="20"/>
          <w:szCs w:val="20"/>
          <w:lang w:eastAsia="en-IN"/>
        </w:rPr>
        <w:t>, S., Mora-Plazas, M., Lopez-Arana, S., Baylin, A., &amp; Villamor, E. (2007). Food insecurity is highly prevalent and predicts underweight but not overweight in adults and school children from Bogota, Colombia. The Journal of Nutrition, 137(12), 2747–2755.</w:t>
      </w:r>
    </w:p>
    <w:p w14:paraId="07778C9C"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Nagappa, B., Rehman, T., Marimuthu, Y., Priyan, S., Sarveswaran, G., &amp; Kumar, S. G. (2020). Prevalence of food insecurity at household level and its associated factors in rural Puducherry: A cross-sectional study. Indian Journal of Community Medicine, 45, 303–306.</w:t>
      </w:r>
    </w:p>
    <w:p w14:paraId="1059EF8D"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 xml:space="preserve">Anonymous. (2021). Engel's law. </w:t>
      </w:r>
      <w:hyperlink r:id="rId18" w:history="1">
        <w:r w:rsidRPr="00657494">
          <w:rPr>
            <w:rStyle w:val="Hyperlink"/>
            <w:rFonts w:ascii="Arial" w:eastAsia="Times New Roman" w:hAnsi="Arial" w:cs="Arial"/>
            <w:color w:val="auto"/>
            <w:sz w:val="20"/>
            <w:szCs w:val="20"/>
            <w:u w:val="none"/>
            <w:lang w:eastAsia="en-IN"/>
          </w:rPr>
          <w:t>https://Corporatefinanceinstitute.com</w:t>
        </w:r>
      </w:hyperlink>
      <w:r w:rsidRPr="00657494">
        <w:rPr>
          <w:rFonts w:ascii="Arial" w:hAnsi="Arial" w:cs="Arial"/>
          <w:sz w:val="20"/>
          <w:szCs w:val="20"/>
          <w:lang w:eastAsia="en-IN"/>
        </w:rPr>
        <w:t xml:space="preserve">. </w:t>
      </w:r>
    </w:p>
    <w:p w14:paraId="6547B482"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 xml:space="preserve">Minchin, J. (2021). Income more important than good land when it comes to food security. </w:t>
      </w:r>
      <w:hyperlink r:id="rId19" w:history="1">
        <w:r w:rsidRPr="00657494">
          <w:rPr>
            <w:rStyle w:val="Hyperlink"/>
            <w:rFonts w:ascii="Arial" w:eastAsia="Times New Roman" w:hAnsi="Arial" w:cs="Arial"/>
            <w:color w:val="auto"/>
            <w:sz w:val="20"/>
            <w:szCs w:val="20"/>
            <w:u w:val="none"/>
            <w:lang w:eastAsia="en-IN"/>
          </w:rPr>
          <w:t>https://www.newfoodmagazine.com/news/144350/food-security-5/</w:t>
        </w:r>
      </w:hyperlink>
    </w:p>
    <w:p w14:paraId="0AE4D997"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Mukherjee, R., &amp; Chaturvedi, S. (2017). A study of the dietary habits of school children in Pune city, Maharashtra, India. International Journal of Community Medicine and Public Health, 4(2), 593–597.</w:t>
      </w:r>
    </w:p>
    <w:p w14:paraId="087C1AB9"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Kaur, S., Bains, K., &amp; Kaur, H. (2017). Assessment of stunting and malnutrition among school-going children from three cultural regions of Punjab, India. Indian Journal of Ecology, 44, 77–98.</w:t>
      </w:r>
    </w:p>
    <w:p w14:paraId="1C19ECC6"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Rana, S. K., R. Saluja, and G. S. Ghotra. (2020). Geographical Differentials and Household Characteristics among Wealth Quintile: A Cross-Sectional Study of District Ludhiana, Punjab. Bi-Annual IJBMR, 10, 7.</w:t>
      </w:r>
    </w:p>
    <w:p w14:paraId="299D18EF" w14:textId="77777777" w:rsidR="002F0A3B" w:rsidRPr="00657494" w:rsidRDefault="002F0A3B" w:rsidP="007F6B8F">
      <w:pPr>
        <w:spacing w:line="240" w:lineRule="auto"/>
        <w:jc w:val="both"/>
        <w:rPr>
          <w:rFonts w:ascii="Arial" w:hAnsi="Arial" w:cs="Arial"/>
          <w:sz w:val="20"/>
          <w:szCs w:val="20"/>
          <w:lang w:eastAsia="en-IN"/>
        </w:rPr>
      </w:pPr>
      <w:proofErr w:type="spellStart"/>
      <w:r w:rsidRPr="00657494">
        <w:rPr>
          <w:rFonts w:ascii="Arial" w:hAnsi="Arial" w:cs="Arial"/>
          <w:sz w:val="20"/>
          <w:szCs w:val="20"/>
          <w:lang w:eastAsia="en-IN"/>
        </w:rPr>
        <w:t>Sibhatu</w:t>
      </w:r>
      <w:proofErr w:type="spellEnd"/>
      <w:r w:rsidRPr="00657494">
        <w:rPr>
          <w:rFonts w:ascii="Arial" w:hAnsi="Arial" w:cs="Arial"/>
          <w:sz w:val="20"/>
          <w:szCs w:val="20"/>
          <w:lang w:eastAsia="en-IN"/>
        </w:rPr>
        <w:t xml:space="preserve">, K. T., &amp; Qaim, M. (2018). Farm production diversity and dietary quality: Linkages and measurement issues. Food Security, 10, 47–59. </w:t>
      </w:r>
      <w:hyperlink r:id="rId20" w:history="1">
        <w:r w:rsidRPr="00657494">
          <w:rPr>
            <w:rStyle w:val="Hyperlink"/>
            <w:rFonts w:ascii="Arial" w:eastAsia="Times New Roman" w:hAnsi="Arial" w:cs="Arial"/>
            <w:color w:val="auto"/>
            <w:sz w:val="20"/>
            <w:szCs w:val="20"/>
            <w:u w:val="none"/>
            <w:lang w:eastAsia="en-IN"/>
          </w:rPr>
          <w:t>https://doi.org/10.1007/s12571-017-0762-3</w:t>
        </w:r>
      </w:hyperlink>
    </w:p>
    <w:p w14:paraId="0AD25AB9"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Singh, P., &amp; Aggarwal, M. (2020). Mid-day meal programme: Perception of beneficiaries and teachers of a school in Delhi. Plant Archives, 20, 439–445.</w:t>
      </w:r>
    </w:p>
    <w:p w14:paraId="42EF3323" w14:textId="77777777" w:rsidR="002F0A3B"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Mahapatra, S., Parker, M.E., Dave, N., Zobrist, S.C., Arul, D.S., King. A., Arvind, B.A., &amp; Sachdeva, R. (2021). Micronutrient-fortified rice improves haemoglobin, anaemia prevalence and cognitive performance among schoolchildren in Gujarat, India: a case-control study. International Journal of Food Science and Nutrition, 72,690-703.</w:t>
      </w:r>
    </w:p>
    <w:p w14:paraId="0FBAB84A" w14:textId="0111AB69" w:rsidR="00FC62CC" w:rsidRPr="00657494" w:rsidRDefault="002F0A3B" w:rsidP="007F6B8F">
      <w:pPr>
        <w:spacing w:line="240" w:lineRule="auto"/>
        <w:jc w:val="both"/>
        <w:rPr>
          <w:rFonts w:ascii="Arial" w:hAnsi="Arial" w:cs="Arial"/>
          <w:sz w:val="20"/>
          <w:szCs w:val="20"/>
          <w:lang w:eastAsia="en-IN"/>
        </w:rPr>
      </w:pPr>
      <w:r w:rsidRPr="00657494">
        <w:rPr>
          <w:rFonts w:ascii="Arial" w:hAnsi="Arial" w:cs="Arial"/>
          <w:sz w:val="20"/>
          <w:szCs w:val="20"/>
          <w:lang w:eastAsia="en-IN"/>
        </w:rPr>
        <w:t>Gulliford, M.C., Nunes, C., &amp; Rocke, B.  (2006). The 18 Household Food Security Survey items provide valid food security classifications for adults and children in the Caribbean. BMC Public Health, 6(1),1-8.</w:t>
      </w:r>
    </w:p>
    <w:sectPr w:rsidR="00FC62CC" w:rsidRPr="006574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23412" w14:textId="77777777" w:rsidR="007453CB" w:rsidRDefault="007453CB">
      <w:pPr>
        <w:spacing w:after="0" w:line="240" w:lineRule="auto"/>
      </w:pPr>
      <w:r>
        <w:separator/>
      </w:r>
    </w:p>
  </w:endnote>
  <w:endnote w:type="continuationSeparator" w:id="0">
    <w:p w14:paraId="19EF4C18" w14:textId="77777777" w:rsidR="007453CB" w:rsidRDefault="0074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toneSerifStd-Medium">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A34F5" w14:textId="77777777" w:rsidR="00D205FA" w:rsidRDefault="00D20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3C2C4" w14:textId="77638EC1" w:rsidR="00552FED" w:rsidRPr="00ED2047" w:rsidRDefault="00552FED" w:rsidP="00B54DB1">
    <w:pPr>
      <w:pStyle w:val="Footer"/>
      <w:widowControl w:val="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32D1C" w14:textId="77777777" w:rsidR="00D205FA" w:rsidRDefault="00D20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76518" w14:textId="77777777" w:rsidR="007453CB" w:rsidRDefault="007453CB">
      <w:pPr>
        <w:spacing w:after="0" w:line="240" w:lineRule="auto"/>
      </w:pPr>
      <w:r>
        <w:separator/>
      </w:r>
    </w:p>
  </w:footnote>
  <w:footnote w:type="continuationSeparator" w:id="0">
    <w:p w14:paraId="0F024472" w14:textId="77777777" w:rsidR="007453CB" w:rsidRDefault="00745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6EDB6" w14:textId="7CE6982C" w:rsidR="00D205FA" w:rsidRDefault="00D205FA">
    <w:pPr>
      <w:pStyle w:val="Header"/>
    </w:pPr>
    <w:r>
      <w:rPr>
        <w:noProof/>
      </w:rPr>
      <w:pict w14:anchorId="4FFB7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25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A90C9" w14:textId="6E0C8169" w:rsidR="00D205FA" w:rsidRDefault="00D205FA">
    <w:pPr>
      <w:pStyle w:val="Header"/>
    </w:pPr>
    <w:r>
      <w:rPr>
        <w:noProof/>
      </w:rPr>
      <w:pict w14:anchorId="25F97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25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62A0" w14:textId="6EA4972F" w:rsidR="00D205FA" w:rsidRDefault="00D205FA">
    <w:pPr>
      <w:pStyle w:val="Header"/>
    </w:pPr>
    <w:r>
      <w:rPr>
        <w:noProof/>
      </w:rPr>
      <w:pict w14:anchorId="05718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25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EBD"/>
    <w:multiLevelType w:val="hybridMultilevel"/>
    <w:tmpl w:val="0B480784"/>
    <w:lvl w:ilvl="0" w:tplc="40090001">
      <w:start w:val="1"/>
      <w:numFmt w:val="bullet"/>
      <w:lvlText w:val=""/>
      <w:lvlJc w:val="left"/>
      <w:pPr>
        <w:ind w:left="2988" w:hanging="360"/>
      </w:pPr>
      <w:rPr>
        <w:rFonts w:ascii="Symbol" w:hAnsi="Symbol" w:hint="default"/>
      </w:rPr>
    </w:lvl>
    <w:lvl w:ilvl="1" w:tplc="40090003" w:tentative="1">
      <w:start w:val="1"/>
      <w:numFmt w:val="bullet"/>
      <w:lvlText w:val="o"/>
      <w:lvlJc w:val="left"/>
      <w:pPr>
        <w:ind w:left="3708" w:hanging="360"/>
      </w:pPr>
      <w:rPr>
        <w:rFonts w:ascii="Courier New" w:hAnsi="Courier New" w:cs="Courier New" w:hint="default"/>
      </w:rPr>
    </w:lvl>
    <w:lvl w:ilvl="2" w:tplc="40090005" w:tentative="1">
      <w:start w:val="1"/>
      <w:numFmt w:val="bullet"/>
      <w:lvlText w:val=""/>
      <w:lvlJc w:val="left"/>
      <w:pPr>
        <w:ind w:left="4428" w:hanging="360"/>
      </w:pPr>
      <w:rPr>
        <w:rFonts w:ascii="Wingdings" w:hAnsi="Wingdings" w:hint="default"/>
      </w:rPr>
    </w:lvl>
    <w:lvl w:ilvl="3" w:tplc="40090001" w:tentative="1">
      <w:start w:val="1"/>
      <w:numFmt w:val="bullet"/>
      <w:lvlText w:val=""/>
      <w:lvlJc w:val="left"/>
      <w:pPr>
        <w:ind w:left="5148" w:hanging="360"/>
      </w:pPr>
      <w:rPr>
        <w:rFonts w:ascii="Symbol" w:hAnsi="Symbol" w:hint="default"/>
      </w:rPr>
    </w:lvl>
    <w:lvl w:ilvl="4" w:tplc="40090003" w:tentative="1">
      <w:start w:val="1"/>
      <w:numFmt w:val="bullet"/>
      <w:lvlText w:val="o"/>
      <w:lvlJc w:val="left"/>
      <w:pPr>
        <w:ind w:left="5868" w:hanging="360"/>
      </w:pPr>
      <w:rPr>
        <w:rFonts w:ascii="Courier New" w:hAnsi="Courier New" w:cs="Courier New" w:hint="default"/>
      </w:rPr>
    </w:lvl>
    <w:lvl w:ilvl="5" w:tplc="40090005" w:tentative="1">
      <w:start w:val="1"/>
      <w:numFmt w:val="bullet"/>
      <w:lvlText w:val=""/>
      <w:lvlJc w:val="left"/>
      <w:pPr>
        <w:ind w:left="6588" w:hanging="360"/>
      </w:pPr>
      <w:rPr>
        <w:rFonts w:ascii="Wingdings" w:hAnsi="Wingdings" w:hint="default"/>
      </w:rPr>
    </w:lvl>
    <w:lvl w:ilvl="6" w:tplc="40090001" w:tentative="1">
      <w:start w:val="1"/>
      <w:numFmt w:val="bullet"/>
      <w:lvlText w:val=""/>
      <w:lvlJc w:val="left"/>
      <w:pPr>
        <w:ind w:left="7308" w:hanging="360"/>
      </w:pPr>
      <w:rPr>
        <w:rFonts w:ascii="Symbol" w:hAnsi="Symbol" w:hint="default"/>
      </w:rPr>
    </w:lvl>
    <w:lvl w:ilvl="7" w:tplc="40090003" w:tentative="1">
      <w:start w:val="1"/>
      <w:numFmt w:val="bullet"/>
      <w:lvlText w:val="o"/>
      <w:lvlJc w:val="left"/>
      <w:pPr>
        <w:ind w:left="8028" w:hanging="360"/>
      </w:pPr>
      <w:rPr>
        <w:rFonts w:ascii="Courier New" w:hAnsi="Courier New" w:cs="Courier New" w:hint="default"/>
      </w:rPr>
    </w:lvl>
    <w:lvl w:ilvl="8" w:tplc="40090005" w:tentative="1">
      <w:start w:val="1"/>
      <w:numFmt w:val="bullet"/>
      <w:lvlText w:val=""/>
      <w:lvlJc w:val="left"/>
      <w:pPr>
        <w:ind w:left="8748" w:hanging="360"/>
      </w:pPr>
      <w:rPr>
        <w:rFonts w:ascii="Wingdings" w:hAnsi="Wingdings" w:hint="default"/>
      </w:rPr>
    </w:lvl>
  </w:abstractNum>
  <w:abstractNum w:abstractNumId="1" w15:restartNumberingAfterBreak="0">
    <w:nsid w:val="070F699A"/>
    <w:multiLevelType w:val="hybridMultilevel"/>
    <w:tmpl w:val="FD5EB39C"/>
    <w:lvl w:ilvl="0" w:tplc="796ECD92">
      <w:start w:val="1"/>
      <w:numFmt w:val="decimal"/>
      <w:lvlText w:val="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40587A"/>
    <w:multiLevelType w:val="hybridMultilevel"/>
    <w:tmpl w:val="89A02C2A"/>
    <w:lvl w:ilvl="0" w:tplc="679EADCE">
      <w:start w:val="1"/>
      <w:numFmt w:val="decimal"/>
      <w:lvlText w:val="3.6.%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FA43E0"/>
    <w:multiLevelType w:val="hybridMultilevel"/>
    <w:tmpl w:val="418862E2"/>
    <w:lvl w:ilvl="0" w:tplc="F73EBFF0">
      <w:start w:val="1"/>
      <w:numFmt w:val="decimal"/>
      <w:lvlText w:val="2.4.%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E4318B"/>
    <w:multiLevelType w:val="hybridMultilevel"/>
    <w:tmpl w:val="BE2073C2"/>
    <w:lvl w:ilvl="0" w:tplc="EB28EC86">
      <w:start w:val="1"/>
      <w:numFmt w:val="decimal"/>
      <w:lvlText w:val="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CB2C20"/>
    <w:multiLevelType w:val="multilevel"/>
    <w:tmpl w:val="88AA75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DD7243"/>
    <w:multiLevelType w:val="hybridMultilevel"/>
    <w:tmpl w:val="54B4DDC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0DD31C8A"/>
    <w:multiLevelType w:val="hybridMultilevel"/>
    <w:tmpl w:val="05D4E5D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8" w15:restartNumberingAfterBreak="0">
    <w:nsid w:val="101357DF"/>
    <w:multiLevelType w:val="hybridMultilevel"/>
    <w:tmpl w:val="2EDC17B6"/>
    <w:lvl w:ilvl="0" w:tplc="9A2C207A">
      <w:start w:val="1"/>
      <w:numFmt w:val="decimal"/>
      <w:lvlText w:val="3.%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12120153"/>
    <w:multiLevelType w:val="hybridMultilevel"/>
    <w:tmpl w:val="E5627ECC"/>
    <w:lvl w:ilvl="0" w:tplc="679EADCE">
      <w:start w:val="1"/>
      <w:numFmt w:val="decimal"/>
      <w:lvlText w:val="3.6.%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12365CDE"/>
    <w:multiLevelType w:val="hybridMultilevel"/>
    <w:tmpl w:val="F68A9FAE"/>
    <w:lvl w:ilvl="0" w:tplc="6F9ADD7E">
      <w:start w:val="1"/>
      <w:numFmt w:val="decimal"/>
      <w:lvlText w:val="3.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62F3FCD"/>
    <w:multiLevelType w:val="hybridMultilevel"/>
    <w:tmpl w:val="5FAA8BE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1A3F0BFF"/>
    <w:multiLevelType w:val="multilevel"/>
    <w:tmpl w:val="CB5C1E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E323D1"/>
    <w:multiLevelType w:val="hybridMultilevel"/>
    <w:tmpl w:val="8F5C3CD0"/>
    <w:lvl w:ilvl="0" w:tplc="6F9ADD7E">
      <w:start w:val="1"/>
      <w:numFmt w:val="decimal"/>
      <w:lvlText w:val="3.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AE335F0"/>
    <w:multiLevelType w:val="multilevel"/>
    <w:tmpl w:val="4992FD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096EBF"/>
    <w:multiLevelType w:val="multilevel"/>
    <w:tmpl w:val="E570BEE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23142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C23448"/>
    <w:multiLevelType w:val="hybridMultilevel"/>
    <w:tmpl w:val="DE261A92"/>
    <w:lvl w:ilvl="0" w:tplc="796ECD92">
      <w:start w:val="1"/>
      <w:numFmt w:val="decimal"/>
      <w:lvlText w:val="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AC032B9"/>
    <w:multiLevelType w:val="hybridMultilevel"/>
    <w:tmpl w:val="2C9A9C48"/>
    <w:lvl w:ilvl="0" w:tplc="40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2C3F191D"/>
    <w:multiLevelType w:val="hybridMultilevel"/>
    <w:tmpl w:val="60701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1D27249"/>
    <w:multiLevelType w:val="hybridMultilevel"/>
    <w:tmpl w:val="6B5AFB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5C20752"/>
    <w:multiLevelType w:val="hybridMultilevel"/>
    <w:tmpl w:val="1988CC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36CC673E"/>
    <w:multiLevelType w:val="hybridMultilevel"/>
    <w:tmpl w:val="549EC186"/>
    <w:lvl w:ilvl="0" w:tplc="E5D4AF1A">
      <w:start w:val="1"/>
      <w:numFmt w:val="decimal"/>
      <w:lvlText w:val="3.5.%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37AB526D"/>
    <w:multiLevelType w:val="hybridMultilevel"/>
    <w:tmpl w:val="EFBA6DBC"/>
    <w:lvl w:ilvl="0" w:tplc="796ECD92">
      <w:start w:val="1"/>
      <w:numFmt w:val="decimal"/>
      <w:lvlText w:val="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7EF0837"/>
    <w:multiLevelType w:val="hybridMultilevel"/>
    <w:tmpl w:val="A012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2E26B5"/>
    <w:multiLevelType w:val="hybridMultilevel"/>
    <w:tmpl w:val="6F82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1C2345"/>
    <w:multiLevelType w:val="multilevel"/>
    <w:tmpl w:val="048493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40D734A"/>
    <w:multiLevelType w:val="hybridMultilevel"/>
    <w:tmpl w:val="6382E8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7E71F04"/>
    <w:multiLevelType w:val="hybridMultilevel"/>
    <w:tmpl w:val="01C67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9D660FA"/>
    <w:multiLevelType w:val="hybridMultilevel"/>
    <w:tmpl w:val="23FC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2539CC"/>
    <w:multiLevelType w:val="hybridMultilevel"/>
    <w:tmpl w:val="8C5C1DD2"/>
    <w:lvl w:ilvl="0" w:tplc="F7A03660">
      <w:start w:val="1"/>
      <w:numFmt w:val="decimal"/>
      <w:lvlText w:val="2.%1."/>
      <w:lvlJc w:val="left"/>
      <w:pPr>
        <w:ind w:left="360" w:hanging="360"/>
      </w:pPr>
      <w:rPr>
        <w:rFonts w:hint="default"/>
        <w:b/>
        <w:bCs/>
        <w:i w:val="0"/>
        <w:i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51992081"/>
    <w:multiLevelType w:val="hybridMultilevel"/>
    <w:tmpl w:val="40B860AE"/>
    <w:lvl w:ilvl="0" w:tplc="492CACD4">
      <w:start w:val="1"/>
      <w:numFmt w:val="decimal"/>
      <w:lvlText w:val="2.4.%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52BD6A9B"/>
    <w:multiLevelType w:val="hybridMultilevel"/>
    <w:tmpl w:val="6C009AF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5A1E7C29"/>
    <w:multiLevelType w:val="hybridMultilevel"/>
    <w:tmpl w:val="512C6898"/>
    <w:lvl w:ilvl="0" w:tplc="BABE8C2A">
      <w:start w:val="1"/>
      <w:numFmt w:val="decimal"/>
      <w:lvlText w:val="3.1.%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244336"/>
    <w:multiLevelType w:val="hybridMultilevel"/>
    <w:tmpl w:val="F8964F2E"/>
    <w:lvl w:ilvl="0" w:tplc="796ECD92">
      <w:start w:val="1"/>
      <w:numFmt w:val="decimal"/>
      <w:lvlText w:val="2.%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5FDC4CA3"/>
    <w:multiLevelType w:val="hybridMultilevel"/>
    <w:tmpl w:val="7F9E69DC"/>
    <w:lvl w:ilvl="0" w:tplc="7A208F28">
      <w:start w:val="1"/>
      <w:numFmt w:val="bullet"/>
      <w:lvlText w:val=""/>
      <w:lvlJc w:val="left"/>
      <w:pPr>
        <w:tabs>
          <w:tab w:val="num" w:pos="720"/>
        </w:tabs>
        <w:ind w:left="720" w:hanging="360"/>
      </w:pPr>
      <w:rPr>
        <w:rFonts w:ascii="Symbol" w:hAnsi="Symbol" w:hint="default"/>
      </w:rPr>
    </w:lvl>
    <w:lvl w:ilvl="1" w:tplc="9E1AE562" w:tentative="1">
      <w:start w:val="1"/>
      <w:numFmt w:val="bullet"/>
      <w:lvlText w:val=""/>
      <w:lvlJc w:val="left"/>
      <w:pPr>
        <w:tabs>
          <w:tab w:val="num" w:pos="1440"/>
        </w:tabs>
        <w:ind w:left="1440" w:hanging="360"/>
      </w:pPr>
      <w:rPr>
        <w:rFonts w:ascii="Symbol" w:hAnsi="Symbol" w:hint="default"/>
      </w:rPr>
    </w:lvl>
    <w:lvl w:ilvl="2" w:tplc="6356682A" w:tentative="1">
      <w:start w:val="1"/>
      <w:numFmt w:val="bullet"/>
      <w:lvlText w:val=""/>
      <w:lvlJc w:val="left"/>
      <w:pPr>
        <w:tabs>
          <w:tab w:val="num" w:pos="2160"/>
        </w:tabs>
        <w:ind w:left="2160" w:hanging="360"/>
      </w:pPr>
      <w:rPr>
        <w:rFonts w:ascii="Symbol" w:hAnsi="Symbol" w:hint="default"/>
      </w:rPr>
    </w:lvl>
    <w:lvl w:ilvl="3" w:tplc="80EA0FF8" w:tentative="1">
      <w:start w:val="1"/>
      <w:numFmt w:val="bullet"/>
      <w:lvlText w:val=""/>
      <w:lvlJc w:val="left"/>
      <w:pPr>
        <w:tabs>
          <w:tab w:val="num" w:pos="2880"/>
        </w:tabs>
        <w:ind w:left="2880" w:hanging="360"/>
      </w:pPr>
      <w:rPr>
        <w:rFonts w:ascii="Symbol" w:hAnsi="Symbol" w:hint="default"/>
      </w:rPr>
    </w:lvl>
    <w:lvl w:ilvl="4" w:tplc="FD16CDE8" w:tentative="1">
      <w:start w:val="1"/>
      <w:numFmt w:val="bullet"/>
      <w:lvlText w:val=""/>
      <w:lvlJc w:val="left"/>
      <w:pPr>
        <w:tabs>
          <w:tab w:val="num" w:pos="3600"/>
        </w:tabs>
        <w:ind w:left="3600" w:hanging="360"/>
      </w:pPr>
      <w:rPr>
        <w:rFonts w:ascii="Symbol" w:hAnsi="Symbol" w:hint="default"/>
      </w:rPr>
    </w:lvl>
    <w:lvl w:ilvl="5" w:tplc="E4C4E9B2" w:tentative="1">
      <w:start w:val="1"/>
      <w:numFmt w:val="bullet"/>
      <w:lvlText w:val=""/>
      <w:lvlJc w:val="left"/>
      <w:pPr>
        <w:tabs>
          <w:tab w:val="num" w:pos="4320"/>
        </w:tabs>
        <w:ind w:left="4320" w:hanging="360"/>
      </w:pPr>
      <w:rPr>
        <w:rFonts w:ascii="Symbol" w:hAnsi="Symbol" w:hint="default"/>
      </w:rPr>
    </w:lvl>
    <w:lvl w:ilvl="6" w:tplc="160ADC74" w:tentative="1">
      <w:start w:val="1"/>
      <w:numFmt w:val="bullet"/>
      <w:lvlText w:val=""/>
      <w:lvlJc w:val="left"/>
      <w:pPr>
        <w:tabs>
          <w:tab w:val="num" w:pos="5040"/>
        </w:tabs>
        <w:ind w:left="5040" w:hanging="360"/>
      </w:pPr>
      <w:rPr>
        <w:rFonts w:ascii="Symbol" w:hAnsi="Symbol" w:hint="default"/>
      </w:rPr>
    </w:lvl>
    <w:lvl w:ilvl="7" w:tplc="FEB4E64A" w:tentative="1">
      <w:start w:val="1"/>
      <w:numFmt w:val="bullet"/>
      <w:lvlText w:val=""/>
      <w:lvlJc w:val="left"/>
      <w:pPr>
        <w:tabs>
          <w:tab w:val="num" w:pos="5760"/>
        </w:tabs>
        <w:ind w:left="5760" w:hanging="360"/>
      </w:pPr>
      <w:rPr>
        <w:rFonts w:ascii="Symbol" w:hAnsi="Symbol" w:hint="default"/>
      </w:rPr>
    </w:lvl>
    <w:lvl w:ilvl="8" w:tplc="38EACB94"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1C4689E"/>
    <w:multiLevelType w:val="hybridMultilevel"/>
    <w:tmpl w:val="70A87FBE"/>
    <w:lvl w:ilvl="0" w:tplc="6F9ADD7E">
      <w:start w:val="1"/>
      <w:numFmt w:val="decimal"/>
      <w:lvlText w:val="3.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1C91948"/>
    <w:multiLevelType w:val="hybridMultilevel"/>
    <w:tmpl w:val="05A0043A"/>
    <w:lvl w:ilvl="0" w:tplc="796ECD92">
      <w:start w:val="1"/>
      <w:numFmt w:val="decimal"/>
      <w:lvlText w:val="2.%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15:restartNumberingAfterBreak="0">
    <w:nsid w:val="66994339"/>
    <w:multiLevelType w:val="hybridMultilevel"/>
    <w:tmpl w:val="5FAA8BE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68AF50B5"/>
    <w:multiLevelType w:val="hybridMultilevel"/>
    <w:tmpl w:val="C7E2DEA6"/>
    <w:lvl w:ilvl="0" w:tplc="06844B70">
      <w:start w:val="1"/>
      <w:numFmt w:val="bullet"/>
      <w:lvlText w:val="•"/>
      <w:lvlJc w:val="left"/>
      <w:pPr>
        <w:tabs>
          <w:tab w:val="num" w:pos="720"/>
        </w:tabs>
        <w:ind w:left="720" w:hanging="360"/>
      </w:pPr>
      <w:rPr>
        <w:rFonts w:ascii="Arial" w:hAnsi="Arial" w:hint="default"/>
      </w:rPr>
    </w:lvl>
    <w:lvl w:ilvl="1" w:tplc="803037C8" w:tentative="1">
      <w:start w:val="1"/>
      <w:numFmt w:val="bullet"/>
      <w:lvlText w:val="•"/>
      <w:lvlJc w:val="left"/>
      <w:pPr>
        <w:tabs>
          <w:tab w:val="num" w:pos="1440"/>
        </w:tabs>
        <w:ind w:left="1440" w:hanging="360"/>
      </w:pPr>
      <w:rPr>
        <w:rFonts w:ascii="Arial" w:hAnsi="Arial" w:hint="default"/>
      </w:rPr>
    </w:lvl>
    <w:lvl w:ilvl="2" w:tplc="5310F1C4" w:tentative="1">
      <w:start w:val="1"/>
      <w:numFmt w:val="bullet"/>
      <w:lvlText w:val="•"/>
      <w:lvlJc w:val="left"/>
      <w:pPr>
        <w:tabs>
          <w:tab w:val="num" w:pos="2160"/>
        </w:tabs>
        <w:ind w:left="2160" w:hanging="360"/>
      </w:pPr>
      <w:rPr>
        <w:rFonts w:ascii="Arial" w:hAnsi="Arial" w:hint="default"/>
      </w:rPr>
    </w:lvl>
    <w:lvl w:ilvl="3" w:tplc="6CD8F83C" w:tentative="1">
      <w:start w:val="1"/>
      <w:numFmt w:val="bullet"/>
      <w:lvlText w:val="•"/>
      <w:lvlJc w:val="left"/>
      <w:pPr>
        <w:tabs>
          <w:tab w:val="num" w:pos="2880"/>
        </w:tabs>
        <w:ind w:left="2880" w:hanging="360"/>
      </w:pPr>
      <w:rPr>
        <w:rFonts w:ascii="Arial" w:hAnsi="Arial" w:hint="default"/>
      </w:rPr>
    </w:lvl>
    <w:lvl w:ilvl="4" w:tplc="BEEE3E8C" w:tentative="1">
      <w:start w:val="1"/>
      <w:numFmt w:val="bullet"/>
      <w:lvlText w:val="•"/>
      <w:lvlJc w:val="left"/>
      <w:pPr>
        <w:tabs>
          <w:tab w:val="num" w:pos="3600"/>
        </w:tabs>
        <w:ind w:left="3600" w:hanging="360"/>
      </w:pPr>
      <w:rPr>
        <w:rFonts w:ascii="Arial" w:hAnsi="Arial" w:hint="default"/>
      </w:rPr>
    </w:lvl>
    <w:lvl w:ilvl="5" w:tplc="ECF8A192" w:tentative="1">
      <w:start w:val="1"/>
      <w:numFmt w:val="bullet"/>
      <w:lvlText w:val="•"/>
      <w:lvlJc w:val="left"/>
      <w:pPr>
        <w:tabs>
          <w:tab w:val="num" w:pos="4320"/>
        </w:tabs>
        <w:ind w:left="4320" w:hanging="360"/>
      </w:pPr>
      <w:rPr>
        <w:rFonts w:ascii="Arial" w:hAnsi="Arial" w:hint="default"/>
      </w:rPr>
    </w:lvl>
    <w:lvl w:ilvl="6" w:tplc="DBA010C6" w:tentative="1">
      <w:start w:val="1"/>
      <w:numFmt w:val="bullet"/>
      <w:lvlText w:val="•"/>
      <w:lvlJc w:val="left"/>
      <w:pPr>
        <w:tabs>
          <w:tab w:val="num" w:pos="5040"/>
        </w:tabs>
        <w:ind w:left="5040" w:hanging="360"/>
      </w:pPr>
      <w:rPr>
        <w:rFonts w:ascii="Arial" w:hAnsi="Arial" w:hint="default"/>
      </w:rPr>
    </w:lvl>
    <w:lvl w:ilvl="7" w:tplc="E584C014" w:tentative="1">
      <w:start w:val="1"/>
      <w:numFmt w:val="bullet"/>
      <w:lvlText w:val="•"/>
      <w:lvlJc w:val="left"/>
      <w:pPr>
        <w:tabs>
          <w:tab w:val="num" w:pos="5760"/>
        </w:tabs>
        <w:ind w:left="5760" w:hanging="360"/>
      </w:pPr>
      <w:rPr>
        <w:rFonts w:ascii="Arial" w:hAnsi="Arial" w:hint="default"/>
      </w:rPr>
    </w:lvl>
    <w:lvl w:ilvl="8" w:tplc="6B9C969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EF80053"/>
    <w:multiLevelType w:val="multilevel"/>
    <w:tmpl w:val="D6EA636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3.5.%3."/>
      <w:lvlJc w:val="left"/>
      <w:pPr>
        <w:ind w:left="1224" w:hanging="504"/>
      </w:pPr>
      <w:rPr>
        <w:rFonts w:hint="default"/>
        <w:b w:val="0"/>
        <w:bCs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3" w15:restartNumberingAfterBreak="0">
    <w:nsid w:val="717B49AD"/>
    <w:multiLevelType w:val="hybridMultilevel"/>
    <w:tmpl w:val="95382410"/>
    <w:lvl w:ilvl="0" w:tplc="FA90E988">
      <w:start w:val="1"/>
      <w:numFmt w:val="decimal"/>
      <w:lvlText w:val="4.%1."/>
      <w:lvlJc w:val="left"/>
      <w:pPr>
        <w:ind w:left="360" w:hanging="360"/>
      </w:pPr>
      <w:rPr>
        <w:rFonts w:hint="default"/>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15:restartNumberingAfterBreak="0">
    <w:nsid w:val="71C14ACC"/>
    <w:multiLevelType w:val="hybridMultilevel"/>
    <w:tmpl w:val="8AA0B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F819CF"/>
    <w:multiLevelType w:val="hybridMultilevel"/>
    <w:tmpl w:val="3F14476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15:restartNumberingAfterBreak="0">
    <w:nsid w:val="72AF7A01"/>
    <w:multiLevelType w:val="multilevel"/>
    <w:tmpl w:val="9F48269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6487543">
    <w:abstractNumId w:val="6"/>
  </w:num>
  <w:num w:numId="2" w16cid:durableId="979770581">
    <w:abstractNumId w:val="31"/>
  </w:num>
  <w:num w:numId="3" w16cid:durableId="1291940989">
    <w:abstractNumId w:val="23"/>
  </w:num>
  <w:num w:numId="4" w16cid:durableId="1053194795">
    <w:abstractNumId w:val="1"/>
  </w:num>
  <w:num w:numId="5" w16cid:durableId="402265496">
    <w:abstractNumId w:val="17"/>
  </w:num>
  <w:num w:numId="6" w16cid:durableId="1043944863">
    <w:abstractNumId w:val="4"/>
  </w:num>
  <w:num w:numId="7" w16cid:durableId="1315574013">
    <w:abstractNumId w:val="16"/>
  </w:num>
  <w:num w:numId="8" w16cid:durableId="1807157820">
    <w:abstractNumId w:val="32"/>
  </w:num>
  <w:num w:numId="9" w16cid:durableId="1523202665">
    <w:abstractNumId w:val="3"/>
  </w:num>
  <w:num w:numId="10" w16cid:durableId="31462983">
    <w:abstractNumId w:val="26"/>
  </w:num>
  <w:num w:numId="11" w16cid:durableId="682784713">
    <w:abstractNumId w:val="35"/>
  </w:num>
  <w:num w:numId="12" w16cid:durableId="1482578206">
    <w:abstractNumId w:val="29"/>
  </w:num>
  <w:num w:numId="13" w16cid:durableId="55980143">
    <w:abstractNumId w:val="33"/>
  </w:num>
  <w:num w:numId="14" w16cid:durableId="898826275">
    <w:abstractNumId w:val="11"/>
  </w:num>
  <w:num w:numId="15" w16cid:durableId="944924353">
    <w:abstractNumId w:val="45"/>
  </w:num>
  <w:num w:numId="16" w16cid:durableId="155078283">
    <w:abstractNumId w:val="40"/>
  </w:num>
  <w:num w:numId="17" w16cid:durableId="1114444569">
    <w:abstractNumId w:val="12"/>
  </w:num>
  <w:num w:numId="18" w16cid:durableId="2023310617">
    <w:abstractNumId w:val="46"/>
  </w:num>
  <w:num w:numId="19" w16cid:durableId="1723867562">
    <w:abstractNumId w:val="39"/>
  </w:num>
  <w:num w:numId="20" w16cid:durableId="342896234">
    <w:abstractNumId w:val="36"/>
  </w:num>
  <w:num w:numId="21" w16cid:durableId="774326310">
    <w:abstractNumId w:val="18"/>
  </w:num>
  <w:num w:numId="22" w16cid:durableId="1061903238">
    <w:abstractNumId w:val="42"/>
  </w:num>
  <w:num w:numId="23" w16cid:durableId="355891660">
    <w:abstractNumId w:val="24"/>
  </w:num>
  <w:num w:numId="24" w16cid:durableId="1454325376">
    <w:abstractNumId w:val="19"/>
  </w:num>
  <w:num w:numId="25" w16cid:durableId="571894113">
    <w:abstractNumId w:val="7"/>
  </w:num>
  <w:num w:numId="26" w16cid:durableId="1960447853">
    <w:abstractNumId w:val="20"/>
  </w:num>
  <w:num w:numId="27" w16cid:durableId="1626814966">
    <w:abstractNumId w:val="28"/>
  </w:num>
  <w:num w:numId="28" w16cid:durableId="425469073">
    <w:abstractNumId w:val="21"/>
  </w:num>
  <w:num w:numId="29" w16cid:durableId="336347737">
    <w:abstractNumId w:val="41"/>
  </w:num>
  <w:num w:numId="30" w16cid:durableId="1573194006">
    <w:abstractNumId w:val="37"/>
  </w:num>
  <w:num w:numId="31" w16cid:durableId="211423493">
    <w:abstractNumId w:val="43"/>
  </w:num>
  <w:num w:numId="32" w16cid:durableId="794446019">
    <w:abstractNumId w:val="14"/>
  </w:num>
  <w:num w:numId="33" w16cid:durableId="654841801">
    <w:abstractNumId w:val="5"/>
  </w:num>
  <w:num w:numId="34" w16cid:durableId="1523089383">
    <w:abstractNumId w:val="27"/>
  </w:num>
  <w:num w:numId="35" w16cid:durableId="685985652">
    <w:abstractNumId w:val="0"/>
  </w:num>
  <w:num w:numId="36" w16cid:durableId="767427622">
    <w:abstractNumId w:val="44"/>
  </w:num>
  <w:num w:numId="37" w16cid:durableId="2087023973">
    <w:abstractNumId w:val="15"/>
  </w:num>
  <w:num w:numId="38" w16cid:durableId="207302254">
    <w:abstractNumId w:val="30"/>
  </w:num>
  <w:num w:numId="39" w16cid:durableId="721749847">
    <w:abstractNumId w:val="25"/>
  </w:num>
  <w:num w:numId="40" w16cid:durableId="1995795656">
    <w:abstractNumId w:val="8"/>
  </w:num>
  <w:num w:numId="41" w16cid:durableId="1417747060">
    <w:abstractNumId w:val="13"/>
  </w:num>
  <w:num w:numId="42" w16cid:durableId="595947289">
    <w:abstractNumId w:val="34"/>
  </w:num>
  <w:num w:numId="43" w16cid:durableId="353581045">
    <w:abstractNumId w:val="38"/>
  </w:num>
  <w:num w:numId="44" w16cid:durableId="817693809">
    <w:abstractNumId w:val="10"/>
  </w:num>
  <w:num w:numId="45" w16cid:durableId="257714811">
    <w:abstractNumId w:val="22"/>
  </w:num>
  <w:num w:numId="46" w16cid:durableId="537742921">
    <w:abstractNumId w:val="2"/>
  </w:num>
  <w:num w:numId="47" w16cid:durableId="5555808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CE"/>
    <w:rsid w:val="00032B53"/>
    <w:rsid w:val="00033DA8"/>
    <w:rsid w:val="00045D83"/>
    <w:rsid w:val="00062DAF"/>
    <w:rsid w:val="000716AF"/>
    <w:rsid w:val="000A1813"/>
    <w:rsid w:val="000D2D2B"/>
    <w:rsid w:val="00101E0A"/>
    <w:rsid w:val="00117C57"/>
    <w:rsid w:val="0013728B"/>
    <w:rsid w:val="0015035B"/>
    <w:rsid w:val="0016152B"/>
    <w:rsid w:val="001704BC"/>
    <w:rsid w:val="001846FB"/>
    <w:rsid w:val="00194978"/>
    <w:rsid w:val="001B5111"/>
    <w:rsid w:val="001B7902"/>
    <w:rsid w:val="001E3E6C"/>
    <w:rsid w:val="002071AA"/>
    <w:rsid w:val="00263078"/>
    <w:rsid w:val="00265F39"/>
    <w:rsid w:val="002A08C5"/>
    <w:rsid w:val="002C3555"/>
    <w:rsid w:val="002F0A3B"/>
    <w:rsid w:val="00332E57"/>
    <w:rsid w:val="00334A8D"/>
    <w:rsid w:val="00335783"/>
    <w:rsid w:val="003411CE"/>
    <w:rsid w:val="00363FBB"/>
    <w:rsid w:val="00381ED0"/>
    <w:rsid w:val="003B2507"/>
    <w:rsid w:val="003B3F4A"/>
    <w:rsid w:val="003C310D"/>
    <w:rsid w:val="00402684"/>
    <w:rsid w:val="00406508"/>
    <w:rsid w:val="004134FA"/>
    <w:rsid w:val="004535AF"/>
    <w:rsid w:val="00491391"/>
    <w:rsid w:val="00491AD4"/>
    <w:rsid w:val="00491EAE"/>
    <w:rsid w:val="004A7630"/>
    <w:rsid w:val="004D71C3"/>
    <w:rsid w:val="004E2615"/>
    <w:rsid w:val="00522762"/>
    <w:rsid w:val="005327CC"/>
    <w:rsid w:val="00552FED"/>
    <w:rsid w:val="005642E5"/>
    <w:rsid w:val="005747CE"/>
    <w:rsid w:val="0057733C"/>
    <w:rsid w:val="005C1A54"/>
    <w:rsid w:val="005D3295"/>
    <w:rsid w:val="006074C2"/>
    <w:rsid w:val="00613CA8"/>
    <w:rsid w:val="00616748"/>
    <w:rsid w:val="00643088"/>
    <w:rsid w:val="0064559D"/>
    <w:rsid w:val="00657494"/>
    <w:rsid w:val="0067045D"/>
    <w:rsid w:val="006C535C"/>
    <w:rsid w:val="006F6206"/>
    <w:rsid w:val="00705471"/>
    <w:rsid w:val="0072152E"/>
    <w:rsid w:val="007453CB"/>
    <w:rsid w:val="00766870"/>
    <w:rsid w:val="00797BE3"/>
    <w:rsid w:val="007C6BB8"/>
    <w:rsid w:val="007E5D96"/>
    <w:rsid w:val="007F6B8F"/>
    <w:rsid w:val="008030E7"/>
    <w:rsid w:val="0082253D"/>
    <w:rsid w:val="008338D2"/>
    <w:rsid w:val="00863929"/>
    <w:rsid w:val="008734A6"/>
    <w:rsid w:val="0087514E"/>
    <w:rsid w:val="008823A7"/>
    <w:rsid w:val="00894E15"/>
    <w:rsid w:val="008B4B58"/>
    <w:rsid w:val="008C7CA6"/>
    <w:rsid w:val="008D019A"/>
    <w:rsid w:val="00900D05"/>
    <w:rsid w:val="00920FDF"/>
    <w:rsid w:val="00922F5F"/>
    <w:rsid w:val="009403E7"/>
    <w:rsid w:val="00975157"/>
    <w:rsid w:val="009836E2"/>
    <w:rsid w:val="009D32F5"/>
    <w:rsid w:val="009F0064"/>
    <w:rsid w:val="00A0453F"/>
    <w:rsid w:val="00A21EF9"/>
    <w:rsid w:val="00A3035A"/>
    <w:rsid w:val="00A362FF"/>
    <w:rsid w:val="00A600D1"/>
    <w:rsid w:val="00A92EB9"/>
    <w:rsid w:val="00AB488F"/>
    <w:rsid w:val="00AD5224"/>
    <w:rsid w:val="00AE02D8"/>
    <w:rsid w:val="00AE31D0"/>
    <w:rsid w:val="00AE4D7F"/>
    <w:rsid w:val="00AE5891"/>
    <w:rsid w:val="00AE62D3"/>
    <w:rsid w:val="00B347BF"/>
    <w:rsid w:val="00B478C5"/>
    <w:rsid w:val="00B54DB1"/>
    <w:rsid w:val="00B661D7"/>
    <w:rsid w:val="00B66A67"/>
    <w:rsid w:val="00B67175"/>
    <w:rsid w:val="00B70555"/>
    <w:rsid w:val="00B732B5"/>
    <w:rsid w:val="00B94438"/>
    <w:rsid w:val="00B97D60"/>
    <w:rsid w:val="00BB1811"/>
    <w:rsid w:val="00BB6E6A"/>
    <w:rsid w:val="00BD11E7"/>
    <w:rsid w:val="00BE2997"/>
    <w:rsid w:val="00C23045"/>
    <w:rsid w:val="00C2436D"/>
    <w:rsid w:val="00C43F21"/>
    <w:rsid w:val="00C5054E"/>
    <w:rsid w:val="00C506B4"/>
    <w:rsid w:val="00C6395C"/>
    <w:rsid w:val="00C9353A"/>
    <w:rsid w:val="00CB4107"/>
    <w:rsid w:val="00CC5C29"/>
    <w:rsid w:val="00CC7597"/>
    <w:rsid w:val="00CF09AC"/>
    <w:rsid w:val="00CF2A3E"/>
    <w:rsid w:val="00D018CE"/>
    <w:rsid w:val="00D205FA"/>
    <w:rsid w:val="00D3559B"/>
    <w:rsid w:val="00D407EB"/>
    <w:rsid w:val="00D450AE"/>
    <w:rsid w:val="00D55A51"/>
    <w:rsid w:val="00DB3C5C"/>
    <w:rsid w:val="00DC3938"/>
    <w:rsid w:val="00DF14EF"/>
    <w:rsid w:val="00E05C61"/>
    <w:rsid w:val="00E142EE"/>
    <w:rsid w:val="00E15685"/>
    <w:rsid w:val="00E6148B"/>
    <w:rsid w:val="00E7043D"/>
    <w:rsid w:val="00E85C94"/>
    <w:rsid w:val="00E86557"/>
    <w:rsid w:val="00EA2842"/>
    <w:rsid w:val="00EB22A1"/>
    <w:rsid w:val="00ED3872"/>
    <w:rsid w:val="00EE1FD1"/>
    <w:rsid w:val="00EE32E7"/>
    <w:rsid w:val="00F12B3B"/>
    <w:rsid w:val="00F27D39"/>
    <w:rsid w:val="00F44E12"/>
    <w:rsid w:val="00F53013"/>
    <w:rsid w:val="00F62CE3"/>
    <w:rsid w:val="00F73229"/>
    <w:rsid w:val="00F85F0D"/>
    <w:rsid w:val="00FB1E1B"/>
    <w:rsid w:val="00FB2FE9"/>
    <w:rsid w:val="00FC020F"/>
    <w:rsid w:val="00FC0E40"/>
    <w:rsid w:val="00FC62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771B7"/>
  <w15:chartTrackingRefBased/>
  <w15:docId w15:val="{F2CD1EBF-6C3E-407B-B53C-86FD8D63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7CE"/>
    <w:rPr>
      <w:kern w:val="0"/>
      <w14:ligatures w14:val="none"/>
    </w:rPr>
  </w:style>
  <w:style w:type="paragraph" w:styleId="Heading1">
    <w:name w:val="heading 1"/>
    <w:basedOn w:val="Normal"/>
    <w:next w:val="Normal"/>
    <w:link w:val="Heading1Char"/>
    <w:uiPriority w:val="9"/>
    <w:qFormat/>
    <w:rsid w:val="00F12B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F12B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F12B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12B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2B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2B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B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B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B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12B3B"/>
    <w:pPr>
      <w:widowControl w:val="0"/>
      <w:autoSpaceDE w:val="0"/>
      <w:autoSpaceDN w:val="0"/>
      <w:spacing w:after="0" w:line="240" w:lineRule="auto"/>
    </w:pPr>
    <w:rPr>
      <w:rFonts w:ascii="Arial" w:eastAsia="Arial" w:hAnsi="Arial" w:cs="Arial"/>
      <w:lang w:bidi="en-US"/>
    </w:rPr>
  </w:style>
  <w:style w:type="character" w:customStyle="1" w:styleId="Heading1Char">
    <w:name w:val="Heading 1 Char"/>
    <w:basedOn w:val="DefaultParagraphFont"/>
    <w:link w:val="Heading1"/>
    <w:uiPriority w:val="9"/>
    <w:rsid w:val="00F12B3B"/>
    <w:rPr>
      <w:rFonts w:asciiTheme="majorHAnsi" w:eastAsiaTheme="majorEastAsia" w:hAnsiTheme="majorHAnsi" w:cstheme="majorBidi"/>
      <w:color w:val="2F5496" w:themeColor="accent1" w:themeShade="BF"/>
      <w:kern w:val="0"/>
      <w:sz w:val="40"/>
      <w:szCs w:val="40"/>
      <w:lang w:val="en-US" w:eastAsia="en-GB"/>
      <w14:ligatures w14:val="none"/>
    </w:rPr>
  </w:style>
  <w:style w:type="character" w:customStyle="1" w:styleId="Heading2Char">
    <w:name w:val="Heading 2 Char"/>
    <w:basedOn w:val="DefaultParagraphFont"/>
    <w:link w:val="Heading2"/>
    <w:rsid w:val="00F12B3B"/>
    <w:rPr>
      <w:rFonts w:asciiTheme="majorHAnsi" w:eastAsiaTheme="majorEastAsia" w:hAnsiTheme="majorHAnsi" w:cstheme="majorBidi"/>
      <w:color w:val="2F5496" w:themeColor="accent1" w:themeShade="BF"/>
      <w:kern w:val="0"/>
      <w:sz w:val="32"/>
      <w:szCs w:val="32"/>
      <w:lang w:val="en-US" w:eastAsia="en-GB"/>
      <w14:ligatures w14:val="none"/>
    </w:rPr>
  </w:style>
  <w:style w:type="character" w:customStyle="1" w:styleId="Heading3Char">
    <w:name w:val="Heading 3 Char"/>
    <w:basedOn w:val="DefaultParagraphFont"/>
    <w:link w:val="Heading3"/>
    <w:rsid w:val="00F12B3B"/>
    <w:rPr>
      <w:rFonts w:ascii="Times New Roman" w:eastAsiaTheme="majorEastAsia" w:hAnsi="Times New Roman" w:cstheme="majorBidi"/>
      <w:color w:val="2F5496" w:themeColor="accent1" w:themeShade="BF"/>
      <w:kern w:val="0"/>
      <w:sz w:val="28"/>
      <w:szCs w:val="28"/>
      <w:lang w:val="en-US" w:eastAsia="en-GB"/>
      <w14:ligatures w14:val="none"/>
    </w:rPr>
  </w:style>
  <w:style w:type="character" w:customStyle="1" w:styleId="Heading4Char">
    <w:name w:val="Heading 4 Char"/>
    <w:basedOn w:val="DefaultParagraphFont"/>
    <w:link w:val="Heading4"/>
    <w:uiPriority w:val="9"/>
    <w:rsid w:val="00F12B3B"/>
    <w:rPr>
      <w:rFonts w:ascii="Times New Roman" w:eastAsiaTheme="majorEastAsia" w:hAnsi="Times New Roman" w:cstheme="majorBidi"/>
      <w:i/>
      <w:iCs/>
      <w:color w:val="2F5496" w:themeColor="accent1" w:themeShade="BF"/>
      <w:kern w:val="0"/>
      <w:sz w:val="24"/>
      <w:szCs w:val="24"/>
      <w:lang w:val="en-US" w:eastAsia="en-GB"/>
      <w14:ligatures w14:val="none"/>
    </w:rPr>
  </w:style>
  <w:style w:type="character" w:customStyle="1" w:styleId="Heading5Char">
    <w:name w:val="Heading 5 Char"/>
    <w:basedOn w:val="DefaultParagraphFont"/>
    <w:link w:val="Heading5"/>
    <w:uiPriority w:val="9"/>
    <w:semiHidden/>
    <w:rsid w:val="00F12B3B"/>
    <w:rPr>
      <w:rFonts w:ascii="Times New Roman" w:eastAsiaTheme="majorEastAsia" w:hAnsi="Times New Roman" w:cstheme="majorBidi"/>
      <w:color w:val="2F5496" w:themeColor="accent1" w:themeShade="BF"/>
      <w:kern w:val="0"/>
      <w:sz w:val="24"/>
      <w:szCs w:val="24"/>
      <w:lang w:val="en-US" w:eastAsia="en-GB"/>
      <w14:ligatures w14:val="none"/>
    </w:rPr>
  </w:style>
  <w:style w:type="character" w:customStyle="1" w:styleId="Heading6Char">
    <w:name w:val="Heading 6 Char"/>
    <w:basedOn w:val="DefaultParagraphFont"/>
    <w:link w:val="Heading6"/>
    <w:uiPriority w:val="9"/>
    <w:semiHidden/>
    <w:rsid w:val="00F12B3B"/>
    <w:rPr>
      <w:rFonts w:ascii="Times New Roman" w:eastAsiaTheme="majorEastAsia" w:hAnsi="Times New Roman" w:cstheme="majorBidi"/>
      <w:i/>
      <w:iCs/>
      <w:color w:val="595959" w:themeColor="text1" w:themeTint="A6"/>
      <w:kern w:val="0"/>
      <w:sz w:val="24"/>
      <w:szCs w:val="24"/>
      <w:lang w:val="en-US" w:eastAsia="en-GB"/>
      <w14:ligatures w14:val="none"/>
    </w:rPr>
  </w:style>
  <w:style w:type="character" w:customStyle="1" w:styleId="Heading7Char">
    <w:name w:val="Heading 7 Char"/>
    <w:basedOn w:val="DefaultParagraphFont"/>
    <w:link w:val="Heading7"/>
    <w:uiPriority w:val="9"/>
    <w:semiHidden/>
    <w:rsid w:val="00F12B3B"/>
    <w:rPr>
      <w:rFonts w:ascii="Times New Roman" w:eastAsiaTheme="majorEastAsia" w:hAnsi="Times New Roman" w:cstheme="majorBidi"/>
      <w:color w:val="595959" w:themeColor="text1" w:themeTint="A6"/>
      <w:kern w:val="0"/>
      <w:sz w:val="24"/>
      <w:szCs w:val="24"/>
      <w:lang w:val="en-US" w:eastAsia="en-GB"/>
      <w14:ligatures w14:val="none"/>
    </w:rPr>
  </w:style>
  <w:style w:type="character" w:customStyle="1" w:styleId="Heading8Char">
    <w:name w:val="Heading 8 Char"/>
    <w:basedOn w:val="DefaultParagraphFont"/>
    <w:link w:val="Heading8"/>
    <w:uiPriority w:val="9"/>
    <w:semiHidden/>
    <w:rsid w:val="00F12B3B"/>
    <w:rPr>
      <w:rFonts w:ascii="Times New Roman" w:eastAsiaTheme="majorEastAsia" w:hAnsi="Times New Roman" w:cstheme="majorBidi"/>
      <w:i/>
      <w:iCs/>
      <w:color w:val="272727" w:themeColor="text1" w:themeTint="D8"/>
      <w:kern w:val="0"/>
      <w:sz w:val="24"/>
      <w:szCs w:val="24"/>
      <w:lang w:val="en-US" w:eastAsia="en-GB"/>
      <w14:ligatures w14:val="none"/>
    </w:rPr>
  </w:style>
  <w:style w:type="character" w:customStyle="1" w:styleId="Heading9Char">
    <w:name w:val="Heading 9 Char"/>
    <w:basedOn w:val="DefaultParagraphFont"/>
    <w:link w:val="Heading9"/>
    <w:uiPriority w:val="9"/>
    <w:semiHidden/>
    <w:rsid w:val="00F12B3B"/>
    <w:rPr>
      <w:rFonts w:ascii="Times New Roman" w:eastAsiaTheme="majorEastAsia" w:hAnsi="Times New Roman" w:cstheme="majorBidi"/>
      <w:color w:val="272727" w:themeColor="text1" w:themeTint="D8"/>
      <w:kern w:val="0"/>
      <w:sz w:val="24"/>
      <w:szCs w:val="24"/>
      <w:lang w:val="en-US" w:eastAsia="en-GB"/>
      <w14:ligatures w14:val="none"/>
    </w:rPr>
  </w:style>
  <w:style w:type="paragraph" w:styleId="Title">
    <w:name w:val="Title"/>
    <w:basedOn w:val="Normal"/>
    <w:next w:val="Normal"/>
    <w:link w:val="TitleChar"/>
    <w:uiPriority w:val="10"/>
    <w:qFormat/>
    <w:rsid w:val="00F12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B3B"/>
    <w:rPr>
      <w:rFonts w:asciiTheme="majorHAnsi" w:eastAsiaTheme="majorEastAsia" w:hAnsiTheme="majorHAnsi" w:cstheme="majorBidi"/>
      <w:spacing w:val="-10"/>
      <w:kern w:val="28"/>
      <w:sz w:val="56"/>
      <w:szCs w:val="56"/>
      <w:lang w:val="en-US" w:eastAsia="en-GB"/>
      <w14:ligatures w14:val="none"/>
    </w:rPr>
  </w:style>
  <w:style w:type="paragraph" w:styleId="BodyText">
    <w:name w:val="Body Text"/>
    <w:basedOn w:val="Normal"/>
    <w:link w:val="BodyTextChar"/>
    <w:uiPriority w:val="1"/>
    <w:unhideWhenUsed/>
    <w:qFormat/>
    <w:rsid w:val="00F12B3B"/>
    <w:pPr>
      <w:widowControl w:val="0"/>
      <w:autoSpaceDE w:val="0"/>
      <w:autoSpaceDN w:val="0"/>
      <w:spacing w:after="0" w:line="240" w:lineRule="auto"/>
    </w:pPr>
    <w:rPr>
      <w:rFonts w:eastAsia="Times New Roman" w:cs="Times New Roman"/>
    </w:rPr>
  </w:style>
  <w:style w:type="character" w:customStyle="1" w:styleId="BodyTextChar">
    <w:name w:val="Body Text Char"/>
    <w:basedOn w:val="DefaultParagraphFont"/>
    <w:link w:val="BodyText"/>
    <w:uiPriority w:val="1"/>
    <w:rsid w:val="00F12B3B"/>
    <w:rPr>
      <w:rFonts w:ascii="Times New Roman" w:eastAsia="Times New Roman" w:hAnsi="Times New Roman" w:cs="Times New Roman"/>
      <w:kern w:val="0"/>
      <w:lang w:val="en-US"/>
      <w14:ligatures w14:val="none"/>
    </w:rPr>
  </w:style>
  <w:style w:type="paragraph" w:styleId="Subtitle">
    <w:name w:val="Subtitle"/>
    <w:basedOn w:val="Normal"/>
    <w:next w:val="Normal"/>
    <w:link w:val="SubtitleChar"/>
    <w:uiPriority w:val="11"/>
    <w:qFormat/>
    <w:rsid w:val="00F12B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B3B"/>
    <w:rPr>
      <w:rFonts w:ascii="Times New Roman" w:eastAsiaTheme="majorEastAsia" w:hAnsi="Times New Roman" w:cstheme="majorBidi"/>
      <w:color w:val="595959" w:themeColor="text1" w:themeTint="A6"/>
      <w:spacing w:val="15"/>
      <w:kern w:val="0"/>
      <w:sz w:val="28"/>
      <w:szCs w:val="28"/>
      <w:lang w:val="en-US" w:eastAsia="en-GB"/>
      <w14:ligatures w14:val="none"/>
    </w:rPr>
  </w:style>
  <w:style w:type="character" w:styleId="Strong">
    <w:name w:val="Strong"/>
    <w:basedOn w:val="DefaultParagraphFont"/>
    <w:uiPriority w:val="22"/>
    <w:qFormat/>
    <w:rsid w:val="00F12B3B"/>
    <w:rPr>
      <w:b/>
      <w:bCs/>
    </w:rPr>
  </w:style>
  <w:style w:type="character" w:styleId="Emphasis">
    <w:name w:val="Emphasis"/>
    <w:basedOn w:val="DefaultParagraphFont"/>
    <w:uiPriority w:val="20"/>
    <w:qFormat/>
    <w:rsid w:val="00F12B3B"/>
    <w:rPr>
      <w:i/>
      <w:iCs/>
    </w:rPr>
  </w:style>
  <w:style w:type="paragraph" w:styleId="NoSpacing">
    <w:name w:val="No Spacing"/>
    <w:uiPriority w:val="1"/>
    <w:qFormat/>
    <w:rsid w:val="00F12B3B"/>
    <w:pPr>
      <w:spacing w:after="0" w:line="240" w:lineRule="auto"/>
    </w:pPr>
    <w:rPr>
      <w:kern w:val="0"/>
      <w14:ligatures w14:val="none"/>
    </w:rPr>
  </w:style>
  <w:style w:type="paragraph" w:styleId="ListParagraph">
    <w:name w:val="List Paragraph"/>
    <w:basedOn w:val="Normal"/>
    <w:uiPriority w:val="34"/>
    <w:qFormat/>
    <w:rsid w:val="00F12B3B"/>
    <w:pPr>
      <w:ind w:left="720"/>
      <w:contextualSpacing/>
    </w:pPr>
    <w:rPr>
      <w:rFonts w:eastAsia="Times New Roman" w:cs="Times New Roman"/>
    </w:rPr>
  </w:style>
  <w:style w:type="paragraph" w:styleId="Quote">
    <w:name w:val="Quote"/>
    <w:basedOn w:val="Normal"/>
    <w:next w:val="Normal"/>
    <w:link w:val="QuoteChar"/>
    <w:uiPriority w:val="29"/>
    <w:qFormat/>
    <w:rsid w:val="00F12B3B"/>
    <w:pPr>
      <w:spacing w:before="160"/>
      <w:jc w:val="center"/>
    </w:pPr>
    <w:rPr>
      <w:rFonts w:eastAsia="Times New Roman" w:cs="Times New Roman"/>
      <w:i/>
      <w:iCs/>
      <w:color w:val="404040" w:themeColor="text1" w:themeTint="BF"/>
    </w:rPr>
  </w:style>
  <w:style w:type="character" w:customStyle="1" w:styleId="QuoteChar">
    <w:name w:val="Quote Char"/>
    <w:basedOn w:val="DefaultParagraphFont"/>
    <w:link w:val="Quote"/>
    <w:uiPriority w:val="29"/>
    <w:rsid w:val="00F12B3B"/>
    <w:rPr>
      <w:rFonts w:ascii="Times New Roman" w:eastAsia="Times New Roman" w:hAnsi="Times New Roman" w:cs="Times New Roman"/>
      <w:i/>
      <w:iCs/>
      <w:color w:val="404040" w:themeColor="text1" w:themeTint="BF"/>
      <w:kern w:val="0"/>
      <w:sz w:val="24"/>
      <w:szCs w:val="24"/>
      <w:lang w:val="en-US" w:eastAsia="en-GB"/>
      <w14:ligatures w14:val="none"/>
    </w:rPr>
  </w:style>
  <w:style w:type="paragraph" w:styleId="IntenseQuote">
    <w:name w:val="Intense Quote"/>
    <w:basedOn w:val="Normal"/>
    <w:next w:val="Normal"/>
    <w:link w:val="IntenseQuoteChar"/>
    <w:uiPriority w:val="30"/>
    <w:qFormat/>
    <w:rsid w:val="00F12B3B"/>
    <w:pPr>
      <w:pBdr>
        <w:top w:val="single" w:sz="4" w:space="10" w:color="2F5496" w:themeColor="accent1" w:themeShade="BF"/>
        <w:bottom w:val="single" w:sz="4" w:space="10" w:color="2F5496" w:themeColor="accent1" w:themeShade="BF"/>
      </w:pBdr>
      <w:spacing w:before="360" w:after="360"/>
      <w:ind w:left="864" w:right="864"/>
      <w:jc w:val="center"/>
    </w:pPr>
    <w:rPr>
      <w:rFonts w:eastAsia="Times New Roman" w:cs="Times New Roman"/>
      <w:i/>
      <w:iCs/>
      <w:color w:val="2F5496" w:themeColor="accent1" w:themeShade="BF"/>
    </w:rPr>
  </w:style>
  <w:style w:type="character" w:customStyle="1" w:styleId="IntenseQuoteChar">
    <w:name w:val="Intense Quote Char"/>
    <w:basedOn w:val="DefaultParagraphFont"/>
    <w:link w:val="IntenseQuote"/>
    <w:uiPriority w:val="30"/>
    <w:rsid w:val="00F12B3B"/>
    <w:rPr>
      <w:rFonts w:ascii="Times New Roman" w:eastAsia="Times New Roman" w:hAnsi="Times New Roman" w:cs="Times New Roman"/>
      <w:i/>
      <w:iCs/>
      <w:color w:val="2F5496" w:themeColor="accent1" w:themeShade="BF"/>
      <w:kern w:val="0"/>
      <w:sz w:val="24"/>
      <w:szCs w:val="24"/>
      <w:lang w:val="en-US" w:eastAsia="en-GB"/>
      <w14:ligatures w14:val="none"/>
    </w:rPr>
  </w:style>
  <w:style w:type="character" w:styleId="IntenseEmphasis">
    <w:name w:val="Intense Emphasis"/>
    <w:basedOn w:val="DefaultParagraphFont"/>
    <w:uiPriority w:val="21"/>
    <w:qFormat/>
    <w:rsid w:val="00F12B3B"/>
    <w:rPr>
      <w:i/>
      <w:iCs/>
      <w:color w:val="2F5496" w:themeColor="accent1" w:themeShade="BF"/>
    </w:rPr>
  </w:style>
  <w:style w:type="character" w:styleId="IntenseReference">
    <w:name w:val="Intense Reference"/>
    <w:basedOn w:val="DefaultParagraphFont"/>
    <w:uiPriority w:val="32"/>
    <w:qFormat/>
    <w:rsid w:val="00F12B3B"/>
    <w:rPr>
      <w:b/>
      <w:bCs/>
      <w:smallCaps/>
      <w:color w:val="2F5496" w:themeColor="accent1" w:themeShade="BF"/>
      <w:spacing w:val="5"/>
    </w:rPr>
  </w:style>
  <w:style w:type="paragraph" w:styleId="TOCHeading">
    <w:name w:val="TOC Heading"/>
    <w:basedOn w:val="Heading1"/>
    <w:next w:val="Normal"/>
    <w:uiPriority w:val="39"/>
    <w:unhideWhenUsed/>
    <w:qFormat/>
    <w:rsid w:val="00F12B3B"/>
    <w:pPr>
      <w:spacing w:before="240" w:after="0"/>
      <w:outlineLvl w:val="9"/>
    </w:pPr>
    <w:rPr>
      <w:sz w:val="32"/>
      <w:szCs w:val="32"/>
    </w:rPr>
  </w:style>
  <w:style w:type="character" w:styleId="Hyperlink">
    <w:name w:val="Hyperlink"/>
    <w:basedOn w:val="DefaultParagraphFont"/>
    <w:uiPriority w:val="99"/>
    <w:unhideWhenUsed/>
    <w:rsid w:val="008734A6"/>
    <w:rPr>
      <w:color w:val="0000FF"/>
      <w:u w:val="single"/>
    </w:rPr>
  </w:style>
  <w:style w:type="table" w:styleId="TableGrid">
    <w:name w:val="Table Grid"/>
    <w:basedOn w:val="TableNormal"/>
    <w:uiPriority w:val="59"/>
    <w:rsid w:val="006F6206"/>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rticletitle">
    <w:name w:val="Article title"/>
    <w:basedOn w:val="Normal"/>
    <w:next w:val="Normal"/>
    <w:qFormat/>
    <w:rsid w:val="00552FED"/>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552FED"/>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552FED"/>
    <w:pPr>
      <w:spacing w:before="240" w:after="0" w:line="360" w:lineRule="auto"/>
    </w:pPr>
    <w:rPr>
      <w:rFonts w:ascii="Times New Roman" w:eastAsia="Times New Roman" w:hAnsi="Times New Roman" w:cs="Times New Roman"/>
      <w:i/>
      <w:sz w:val="24"/>
      <w:szCs w:val="24"/>
      <w:lang w:val="en-GB" w:eastAsia="en-GB"/>
    </w:rPr>
  </w:style>
  <w:style w:type="paragraph" w:customStyle="1" w:styleId="Abstract">
    <w:name w:val="Abstract"/>
    <w:basedOn w:val="Normal"/>
    <w:next w:val="Keywords"/>
    <w:qFormat/>
    <w:rsid w:val="00552FED"/>
    <w:pPr>
      <w:spacing w:before="360" w:after="300" w:line="360" w:lineRule="auto"/>
      <w:ind w:left="720" w:right="567"/>
      <w:contextualSpacing/>
    </w:pPr>
    <w:rPr>
      <w:rFonts w:ascii="Times New Roman" w:eastAsia="Times New Roman" w:hAnsi="Times New Roman" w:cs="Times New Roman"/>
      <w:szCs w:val="24"/>
      <w:lang w:val="en-GB" w:eastAsia="en-GB"/>
    </w:rPr>
  </w:style>
  <w:style w:type="paragraph" w:customStyle="1" w:styleId="Keywords">
    <w:name w:val="Keywords"/>
    <w:basedOn w:val="Normal"/>
    <w:next w:val="Paragraph"/>
    <w:qFormat/>
    <w:rsid w:val="00552FED"/>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Correspondencedetails">
    <w:name w:val="Correspondence details"/>
    <w:basedOn w:val="Normal"/>
    <w:qFormat/>
    <w:rsid w:val="00552FED"/>
    <w:pPr>
      <w:spacing w:before="240" w:after="0" w:line="360" w:lineRule="auto"/>
    </w:pPr>
    <w:rPr>
      <w:rFonts w:ascii="Times New Roman" w:eastAsia="Times New Roman" w:hAnsi="Times New Roman" w:cs="Times New Roman"/>
      <w:sz w:val="24"/>
      <w:szCs w:val="24"/>
      <w:lang w:val="en-GB" w:eastAsia="en-GB"/>
    </w:rPr>
  </w:style>
  <w:style w:type="paragraph" w:customStyle="1" w:styleId="Displayedquotation">
    <w:name w:val="Displayed quotation"/>
    <w:basedOn w:val="Normal"/>
    <w:qFormat/>
    <w:rsid w:val="00552FED"/>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val="en-GB" w:eastAsia="en-GB"/>
    </w:rPr>
  </w:style>
  <w:style w:type="paragraph" w:customStyle="1" w:styleId="Numberedlist">
    <w:name w:val="Numbered list"/>
    <w:basedOn w:val="Paragraph"/>
    <w:next w:val="Paragraph"/>
    <w:qFormat/>
    <w:rsid w:val="00552FED"/>
    <w:pPr>
      <w:widowControl/>
      <w:numPr>
        <w:numId w:val="10"/>
      </w:numPr>
      <w:spacing w:after="240"/>
      <w:contextualSpacing/>
    </w:pPr>
  </w:style>
  <w:style w:type="paragraph" w:customStyle="1" w:styleId="Displayedequation">
    <w:name w:val="Displayed equation"/>
    <w:basedOn w:val="Normal"/>
    <w:next w:val="Paragraph"/>
    <w:qFormat/>
    <w:rsid w:val="00552FED"/>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 w:type="paragraph" w:customStyle="1" w:styleId="Acknowledgements">
    <w:name w:val="Acknowledgements"/>
    <w:basedOn w:val="Normal"/>
    <w:next w:val="Normal"/>
    <w:qFormat/>
    <w:rsid w:val="00552FED"/>
    <w:pPr>
      <w:spacing w:before="120" w:after="0" w:line="360" w:lineRule="auto"/>
    </w:pPr>
    <w:rPr>
      <w:rFonts w:ascii="Times New Roman" w:eastAsia="Times New Roman" w:hAnsi="Times New Roman" w:cs="Times New Roman"/>
      <w:szCs w:val="24"/>
      <w:lang w:val="en-GB" w:eastAsia="en-GB"/>
    </w:rPr>
  </w:style>
  <w:style w:type="paragraph" w:customStyle="1" w:styleId="Tabletitle">
    <w:name w:val="Table title"/>
    <w:basedOn w:val="Normal"/>
    <w:next w:val="Normal"/>
    <w:qFormat/>
    <w:rsid w:val="00552FED"/>
    <w:pPr>
      <w:spacing w:before="240" w:after="0" w:line="360" w:lineRule="auto"/>
    </w:pPr>
    <w:rPr>
      <w:rFonts w:ascii="Times New Roman" w:eastAsia="Times New Roman" w:hAnsi="Times New Roman" w:cs="Times New Roman"/>
      <w:sz w:val="24"/>
      <w:szCs w:val="24"/>
      <w:lang w:val="en-GB" w:eastAsia="en-GB"/>
    </w:rPr>
  </w:style>
  <w:style w:type="paragraph" w:customStyle="1" w:styleId="Figurecaption">
    <w:name w:val="Figure caption"/>
    <w:basedOn w:val="Normal"/>
    <w:next w:val="Normal"/>
    <w:qFormat/>
    <w:rsid w:val="00552FED"/>
    <w:pPr>
      <w:spacing w:before="240" w:after="0" w:line="360" w:lineRule="auto"/>
    </w:pPr>
    <w:rPr>
      <w:rFonts w:ascii="Times New Roman" w:eastAsia="Times New Roman" w:hAnsi="Times New Roman" w:cs="Times New Roman"/>
      <w:sz w:val="24"/>
      <w:szCs w:val="24"/>
      <w:lang w:val="en-GB" w:eastAsia="en-GB"/>
    </w:rPr>
  </w:style>
  <w:style w:type="paragraph" w:customStyle="1" w:styleId="Footnotes">
    <w:name w:val="Footnotes"/>
    <w:basedOn w:val="Normal"/>
    <w:qFormat/>
    <w:rsid w:val="00552FED"/>
    <w:pPr>
      <w:spacing w:before="120" w:after="0" w:line="360" w:lineRule="auto"/>
      <w:ind w:left="482" w:hanging="482"/>
      <w:contextualSpacing/>
    </w:pPr>
    <w:rPr>
      <w:rFonts w:ascii="Times New Roman" w:eastAsia="Times New Roman" w:hAnsi="Times New Roman" w:cs="Times New Roman"/>
      <w:szCs w:val="24"/>
      <w:lang w:val="en-GB" w:eastAsia="en-GB"/>
    </w:rPr>
  </w:style>
  <w:style w:type="paragraph" w:customStyle="1" w:styleId="Notesoncontributors">
    <w:name w:val="Notes on contributors"/>
    <w:basedOn w:val="Normal"/>
    <w:qFormat/>
    <w:rsid w:val="00552FED"/>
    <w:pPr>
      <w:spacing w:before="240" w:after="0" w:line="360" w:lineRule="auto"/>
    </w:pPr>
    <w:rPr>
      <w:rFonts w:ascii="Times New Roman" w:eastAsia="Times New Roman" w:hAnsi="Times New Roman" w:cs="Times New Roman"/>
      <w:szCs w:val="24"/>
      <w:lang w:val="en-GB" w:eastAsia="en-GB"/>
    </w:rPr>
  </w:style>
  <w:style w:type="paragraph" w:customStyle="1" w:styleId="Paragraph">
    <w:name w:val="Paragraph"/>
    <w:basedOn w:val="Normal"/>
    <w:next w:val="Newparagraph"/>
    <w:qFormat/>
    <w:rsid w:val="00552FED"/>
    <w:pPr>
      <w:widowControl w:val="0"/>
      <w:spacing w:before="240" w:after="0" w:line="480" w:lineRule="auto"/>
    </w:pPr>
    <w:rPr>
      <w:rFonts w:ascii="Times New Roman" w:eastAsia="Times New Roman" w:hAnsi="Times New Roman" w:cs="Times New Roman"/>
      <w:sz w:val="24"/>
      <w:szCs w:val="24"/>
      <w:lang w:val="en-GB" w:eastAsia="en-GB"/>
    </w:rPr>
  </w:style>
  <w:style w:type="paragraph" w:customStyle="1" w:styleId="Newparagraph">
    <w:name w:val="New paragraph"/>
    <w:basedOn w:val="Normal"/>
    <w:qFormat/>
    <w:rsid w:val="00552FED"/>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References">
    <w:name w:val="References"/>
    <w:basedOn w:val="Normal"/>
    <w:qFormat/>
    <w:rsid w:val="00552FED"/>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paragraph" w:customStyle="1" w:styleId="Subjectcodes">
    <w:name w:val="Subject codes"/>
    <w:basedOn w:val="Keywords"/>
    <w:next w:val="Paragraph"/>
    <w:qFormat/>
    <w:rsid w:val="00552FED"/>
  </w:style>
  <w:style w:type="paragraph" w:customStyle="1" w:styleId="Bulletedlist">
    <w:name w:val="Bulleted list"/>
    <w:basedOn w:val="Paragraph"/>
    <w:next w:val="Paragraph"/>
    <w:qFormat/>
    <w:rsid w:val="00552FED"/>
    <w:pPr>
      <w:widowControl/>
      <w:numPr>
        <w:numId w:val="11"/>
      </w:numPr>
      <w:spacing w:after="240"/>
      <w:contextualSpacing/>
    </w:pPr>
  </w:style>
  <w:style w:type="paragraph" w:customStyle="1" w:styleId="Heading4Paragraph">
    <w:name w:val="Heading 4 + Paragraph"/>
    <w:basedOn w:val="Paragraph"/>
    <w:next w:val="Newparagraph"/>
    <w:qFormat/>
    <w:rsid w:val="00552FED"/>
    <w:pPr>
      <w:widowControl/>
      <w:spacing w:before="360"/>
    </w:pPr>
  </w:style>
  <w:style w:type="paragraph" w:styleId="BalloonText">
    <w:name w:val="Balloon Text"/>
    <w:basedOn w:val="Normal"/>
    <w:link w:val="BalloonTextChar"/>
    <w:uiPriority w:val="99"/>
    <w:semiHidden/>
    <w:unhideWhenUsed/>
    <w:rsid w:val="00552FED"/>
    <w:pPr>
      <w:spacing w:after="0" w:line="240" w:lineRule="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552FED"/>
    <w:rPr>
      <w:rFonts w:ascii="Tahoma" w:eastAsiaTheme="minorEastAsia" w:hAnsi="Tahoma" w:cs="Tahoma"/>
      <w:kern w:val="0"/>
      <w:sz w:val="16"/>
      <w:szCs w:val="16"/>
      <w:lang w:val="en-US"/>
      <w14:ligatures w14:val="none"/>
    </w:rPr>
  </w:style>
  <w:style w:type="paragraph" w:styleId="Header">
    <w:name w:val="header"/>
    <w:basedOn w:val="Normal"/>
    <w:link w:val="HeaderChar"/>
    <w:uiPriority w:val="99"/>
    <w:unhideWhenUsed/>
    <w:rsid w:val="00552FED"/>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552FED"/>
    <w:rPr>
      <w:rFonts w:eastAsiaTheme="minorEastAsia"/>
      <w:kern w:val="0"/>
      <w:lang w:val="en-US"/>
      <w14:ligatures w14:val="none"/>
    </w:rPr>
  </w:style>
  <w:style w:type="character" w:customStyle="1" w:styleId="FooterChar">
    <w:name w:val="Footer Char"/>
    <w:basedOn w:val="DefaultParagraphFont"/>
    <w:link w:val="Footer"/>
    <w:uiPriority w:val="99"/>
    <w:rsid w:val="00552FED"/>
  </w:style>
  <w:style w:type="paragraph" w:styleId="Footer">
    <w:name w:val="footer"/>
    <w:basedOn w:val="Normal"/>
    <w:link w:val="FooterChar"/>
    <w:uiPriority w:val="99"/>
    <w:unhideWhenUsed/>
    <w:rsid w:val="00552FED"/>
    <w:pPr>
      <w:tabs>
        <w:tab w:val="center" w:pos="4680"/>
        <w:tab w:val="right" w:pos="9360"/>
      </w:tabs>
      <w:spacing w:after="0" w:line="240" w:lineRule="auto"/>
    </w:pPr>
    <w:rPr>
      <w:kern w:val="2"/>
      <w14:ligatures w14:val="standardContextual"/>
    </w:rPr>
  </w:style>
  <w:style w:type="character" w:customStyle="1" w:styleId="FooterChar1">
    <w:name w:val="Footer Char1"/>
    <w:basedOn w:val="DefaultParagraphFont"/>
    <w:uiPriority w:val="99"/>
    <w:semiHidden/>
    <w:rsid w:val="00552FED"/>
    <w:rPr>
      <w:kern w:val="0"/>
      <w14:ligatures w14:val="none"/>
    </w:rPr>
  </w:style>
  <w:style w:type="character" w:customStyle="1" w:styleId="mixed-citation">
    <w:name w:val="mixed-citation"/>
    <w:basedOn w:val="DefaultParagraphFont"/>
    <w:rsid w:val="00552FED"/>
  </w:style>
  <w:style w:type="character" w:customStyle="1" w:styleId="ls14">
    <w:name w:val="ls14"/>
    <w:basedOn w:val="DefaultParagraphFont"/>
    <w:rsid w:val="00552FED"/>
  </w:style>
  <w:style w:type="character" w:customStyle="1" w:styleId="ff3">
    <w:name w:val="ff3"/>
    <w:basedOn w:val="DefaultParagraphFont"/>
    <w:rsid w:val="00552FED"/>
  </w:style>
  <w:style w:type="character" w:customStyle="1" w:styleId="a">
    <w:name w:val="_"/>
    <w:basedOn w:val="DefaultParagraphFont"/>
    <w:rsid w:val="00552FED"/>
  </w:style>
  <w:style w:type="paragraph" w:customStyle="1" w:styleId="Style">
    <w:name w:val="Style"/>
    <w:rsid w:val="00552FED"/>
    <w:pPr>
      <w:widowControl w:val="0"/>
      <w:autoSpaceDE w:val="0"/>
      <w:autoSpaceDN w:val="0"/>
      <w:adjustRightInd w:val="0"/>
      <w:spacing w:after="0" w:line="240" w:lineRule="auto"/>
    </w:pPr>
    <w:rPr>
      <w:rFonts w:ascii="Times New Roman" w:eastAsia="Times New Roman" w:hAnsi="Times New Roman" w:cs="Times New Roman"/>
      <w:kern w:val="0"/>
      <w:sz w:val="24"/>
      <w:szCs w:val="24"/>
      <w:lang w:val="en-US"/>
      <w14:ligatures w14:val="none"/>
    </w:rPr>
  </w:style>
  <w:style w:type="character" w:styleId="HTMLCite">
    <w:name w:val="HTML Cite"/>
    <w:basedOn w:val="DefaultParagraphFont"/>
    <w:uiPriority w:val="99"/>
    <w:semiHidden/>
    <w:unhideWhenUsed/>
    <w:rsid w:val="00552FED"/>
    <w:rPr>
      <w:i/>
      <w:iCs/>
    </w:rPr>
  </w:style>
  <w:style w:type="character" w:customStyle="1" w:styleId="lsf">
    <w:name w:val="lsf"/>
    <w:basedOn w:val="DefaultParagraphFont"/>
    <w:rsid w:val="00552FED"/>
  </w:style>
  <w:style w:type="character" w:customStyle="1" w:styleId="ls11">
    <w:name w:val="ls11"/>
    <w:basedOn w:val="DefaultParagraphFont"/>
    <w:rsid w:val="00552FED"/>
  </w:style>
  <w:style w:type="character" w:customStyle="1" w:styleId="ls15">
    <w:name w:val="ls15"/>
    <w:basedOn w:val="DefaultParagraphFont"/>
    <w:rsid w:val="00552FED"/>
  </w:style>
  <w:style w:type="character" w:customStyle="1" w:styleId="ls16">
    <w:name w:val="ls16"/>
    <w:basedOn w:val="DefaultParagraphFont"/>
    <w:rsid w:val="00552FED"/>
  </w:style>
  <w:style w:type="character" w:customStyle="1" w:styleId="ls17">
    <w:name w:val="ls17"/>
    <w:basedOn w:val="DefaultParagraphFont"/>
    <w:rsid w:val="00552FED"/>
  </w:style>
  <w:style w:type="character" w:customStyle="1" w:styleId="fs3">
    <w:name w:val="fs3"/>
    <w:basedOn w:val="DefaultParagraphFont"/>
    <w:rsid w:val="00552FED"/>
  </w:style>
  <w:style w:type="character" w:customStyle="1" w:styleId="ls1a">
    <w:name w:val="ls1a"/>
    <w:basedOn w:val="DefaultParagraphFont"/>
    <w:rsid w:val="00552FED"/>
  </w:style>
  <w:style w:type="character" w:customStyle="1" w:styleId="ls1b">
    <w:name w:val="ls1b"/>
    <w:basedOn w:val="DefaultParagraphFont"/>
    <w:rsid w:val="00552FED"/>
  </w:style>
  <w:style w:type="character" w:customStyle="1" w:styleId="ls1c">
    <w:name w:val="ls1c"/>
    <w:basedOn w:val="DefaultParagraphFont"/>
    <w:rsid w:val="00552FED"/>
  </w:style>
  <w:style w:type="character" w:customStyle="1" w:styleId="ls1d">
    <w:name w:val="ls1d"/>
    <w:basedOn w:val="DefaultParagraphFont"/>
    <w:rsid w:val="00552FED"/>
  </w:style>
  <w:style w:type="character" w:customStyle="1" w:styleId="ls1e">
    <w:name w:val="ls1e"/>
    <w:basedOn w:val="DefaultParagraphFont"/>
    <w:rsid w:val="00552FED"/>
  </w:style>
  <w:style w:type="character" w:customStyle="1" w:styleId="fs5">
    <w:name w:val="fs5"/>
    <w:basedOn w:val="DefaultParagraphFont"/>
    <w:rsid w:val="00552FED"/>
  </w:style>
  <w:style w:type="character" w:customStyle="1" w:styleId="ls2">
    <w:name w:val="ls2"/>
    <w:basedOn w:val="DefaultParagraphFont"/>
    <w:rsid w:val="00552FED"/>
  </w:style>
  <w:style w:type="character" w:customStyle="1" w:styleId="ls21">
    <w:name w:val="ls21"/>
    <w:basedOn w:val="DefaultParagraphFont"/>
    <w:rsid w:val="00552FED"/>
  </w:style>
  <w:style w:type="character" w:customStyle="1" w:styleId="ls22">
    <w:name w:val="ls22"/>
    <w:basedOn w:val="DefaultParagraphFont"/>
    <w:rsid w:val="00552FED"/>
  </w:style>
  <w:style w:type="character" w:customStyle="1" w:styleId="ls1f">
    <w:name w:val="ls1f"/>
    <w:basedOn w:val="DefaultParagraphFont"/>
    <w:rsid w:val="00552FED"/>
  </w:style>
  <w:style w:type="character" w:customStyle="1" w:styleId="ls24">
    <w:name w:val="ls24"/>
    <w:basedOn w:val="DefaultParagraphFont"/>
    <w:rsid w:val="00552FED"/>
  </w:style>
  <w:style w:type="character" w:customStyle="1" w:styleId="ls3">
    <w:name w:val="ls3"/>
    <w:basedOn w:val="DefaultParagraphFont"/>
    <w:rsid w:val="00552FED"/>
  </w:style>
  <w:style w:type="character" w:customStyle="1" w:styleId="ls4">
    <w:name w:val="ls4"/>
    <w:basedOn w:val="DefaultParagraphFont"/>
    <w:rsid w:val="00552FED"/>
  </w:style>
  <w:style w:type="character" w:customStyle="1" w:styleId="ls25">
    <w:name w:val="ls25"/>
    <w:basedOn w:val="DefaultParagraphFont"/>
    <w:rsid w:val="00552FED"/>
  </w:style>
  <w:style w:type="character" w:customStyle="1" w:styleId="ls26">
    <w:name w:val="ls26"/>
    <w:basedOn w:val="DefaultParagraphFont"/>
    <w:rsid w:val="00552FED"/>
  </w:style>
  <w:style w:type="character" w:styleId="UnresolvedMention">
    <w:name w:val="Unresolved Mention"/>
    <w:basedOn w:val="DefaultParagraphFont"/>
    <w:uiPriority w:val="99"/>
    <w:semiHidden/>
    <w:unhideWhenUsed/>
    <w:rsid w:val="00552FED"/>
    <w:rPr>
      <w:color w:val="605E5C"/>
      <w:shd w:val="clear" w:color="auto" w:fill="E1DFDD"/>
    </w:rPr>
  </w:style>
  <w:style w:type="paragraph" w:customStyle="1" w:styleId="AcknHead">
    <w:name w:val="Ackn Head"/>
    <w:basedOn w:val="Normal"/>
    <w:rsid w:val="00E15685"/>
    <w:pPr>
      <w:keepNext/>
      <w:spacing w:after="240" w:line="240" w:lineRule="auto"/>
    </w:pPr>
    <w:rPr>
      <w:rFonts w:ascii="Helvetica" w:eastAsia="Times New Roman" w:hAnsi="Helvetica" w:cs="Times New Roman"/>
      <w:b/>
      <w:caps/>
      <w:szCs w:val="20"/>
      <w:lang w:val="en-US"/>
    </w:rPr>
  </w:style>
  <w:style w:type="paragraph" w:customStyle="1" w:styleId="ReferHead">
    <w:name w:val="Refer Head"/>
    <w:basedOn w:val="Normal"/>
    <w:rsid w:val="00E15685"/>
    <w:pPr>
      <w:keepNext/>
      <w:spacing w:after="240" w:line="240" w:lineRule="auto"/>
    </w:pPr>
    <w:rPr>
      <w:rFonts w:ascii="Helvetica" w:eastAsia="Times New Roman" w:hAnsi="Helvetica" w:cs="Times New Roman"/>
      <w:b/>
      <w:caps/>
      <w:szCs w:val="20"/>
      <w:lang w:val="en-US"/>
    </w:rPr>
  </w:style>
  <w:style w:type="paragraph" w:customStyle="1" w:styleId="Body">
    <w:name w:val="Body"/>
    <w:basedOn w:val="Normal"/>
    <w:rsid w:val="0013728B"/>
    <w:pPr>
      <w:spacing w:after="240" w:line="240" w:lineRule="auto"/>
      <w:jc w:val="both"/>
    </w:pPr>
    <w:rPr>
      <w:rFonts w:ascii="Helvetica" w:eastAsia="Times New Roman" w:hAnsi="Helvetica" w:cs="Times New Roman"/>
      <w:sz w:val="20"/>
      <w:szCs w:val="20"/>
      <w:lang w:val="en-US"/>
    </w:rPr>
  </w:style>
  <w:style w:type="table" w:styleId="PlainTable2">
    <w:name w:val="Plain Table 2"/>
    <w:basedOn w:val="TableNormal"/>
    <w:uiPriority w:val="42"/>
    <w:rsid w:val="003B25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29232">
      <w:bodyDiv w:val="1"/>
      <w:marLeft w:val="0"/>
      <w:marRight w:val="0"/>
      <w:marTop w:val="0"/>
      <w:marBottom w:val="0"/>
      <w:divBdr>
        <w:top w:val="none" w:sz="0" w:space="0" w:color="auto"/>
        <w:left w:val="none" w:sz="0" w:space="0" w:color="auto"/>
        <w:bottom w:val="none" w:sz="0" w:space="0" w:color="auto"/>
        <w:right w:val="none" w:sz="0" w:space="0" w:color="auto"/>
      </w:divBdr>
    </w:div>
    <w:div w:id="236287946">
      <w:bodyDiv w:val="1"/>
      <w:marLeft w:val="0"/>
      <w:marRight w:val="0"/>
      <w:marTop w:val="0"/>
      <w:marBottom w:val="0"/>
      <w:divBdr>
        <w:top w:val="none" w:sz="0" w:space="0" w:color="auto"/>
        <w:left w:val="none" w:sz="0" w:space="0" w:color="auto"/>
        <w:bottom w:val="none" w:sz="0" w:space="0" w:color="auto"/>
        <w:right w:val="none" w:sz="0" w:space="0" w:color="auto"/>
      </w:divBdr>
    </w:div>
    <w:div w:id="491071544">
      <w:bodyDiv w:val="1"/>
      <w:marLeft w:val="0"/>
      <w:marRight w:val="0"/>
      <w:marTop w:val="0"/>
      <w:marBottom w:val="0"/>
      <w:divBdr>
        <w:top w:val="none" w:sz="0" w:space="0" w:color="auto"/>
        <w:left w:val="none" w:sz="0" w:space="0" w:color="auto"/>
        <w:bottom w:val="none" w:sz="0" w:space="0" w:color="auto"/>
        <w:right w:val="none" w:sz="0" w:space="0" w:color="auto"/>
      </w:divBdr>
    </w:div>
    <w:div w:id="559944889">
      <w:bodyDiv w:val="1"/>
      <w:marLeft w:val="0"/>
      <w:marRight w:val="0"/>
      <w:marTop w:val="0"/>
      <w:marBottom w:val="0"/>
      <w:divBdr>
        <w:top w:val="none" w:sz="0" w:space="0" w:color="auto"/>
        <w:left w:val="none" w:sz="0" w:space="0" w:color="auto"/>
        <w:bottom w:val="none" w:sz="0" w:space="0" w:color="auto"/>
        <w:right w:val="none" w:sz="0" w:space="0" w:color="auto"/>
      </w:divBdr>
    </w:div>
    <w:div w:id="588664268">
      <w:bodyDiv w:val="1"/>
      <w:marLeft w:val="0"/>
      <w:marRight w:val="0"/>
      <w:marTop w:val="0"/>
      <w:marBottom w:val="0"/>
      <w:divBdr>
        <w:top w:val="none" w:sz="0" w:space="0" w:color="auto"/>
        <w:left w:val="none" w:sz="0" w:space="0" w:color="auto"/>
        <w:bottom w:val="none" w:sz="0" w:space="0" w:color="auto"/>
        <w:right w:val="none" w:sz="0" w:space="0" w:color="auto"/>
      </w:divBdr>
    </w:div>
    <w:div w:id="729578803">
      <w:bodyDiv w:val="1"/>
      <w:marLeft w:val="0"/>
      <w:marRight w:val="0"/>
      <w:marTop w:val="0"/>
      <w:marBottom w:val="0"/>
      <w:divBdr>
        <w:top w:val="none" w:sz="0" w:space="0" w:color="auto"/>
        <w:left w:val="none" w:sz="0" w:space="0" w:color="auto"/>
        <w:bottom w:val="none" w:sz="0" w:space="0" w:color="auto"/>
        <w:right w:val="none" w:sz="0" w:space="0" w:color="auto"/>
      </w:divBdr>
    </w:div>
    <w:div w:id="754933922">
      <w:bodyDiv w:val="1"/>
      <w:marLeft w:val="0"/>
      <w:marRight w:val="0"/>
      <w:marTop w:val="0"/>
      <w:marBottom w:val="0"/>
      <w:divBdr>
        <w:top w:val="none" w:sz="0" w:space="0" w:color="auto"/>
        <w:left w:val="none" w:sz="0" w:space="0" w:color="auto"/>
        <w:bottom w:val="none" w:sz="0" w:space="0" w:color="auto"/>
        <w:right w:val="none" w:sz="0" w:space="0" w:color="auto"/>
      </w:divBdr>
    </w:div>
    <w:div w:id="908810511">
      <w:bodyDiv w:val="1"/>
      <w:marLeft w:val="0"/>
      <w:marRight w:val="0"/>
      <w:marTop w:val="0"/>
      <w:marBottom w:val="0"/>
      <w:divBdr>
        <w:top w:val="none" w:sz="0" w:space="0" w:color="auto"/>
        <w:left w:val="none" w:sz="0" w:space="0" w:color="auto"/>
        <w:bottom w:val="none" w:sz="0" w:space="0" w:color="auto"/>
        <w:right w:val="none" w:sz="0" w:space="0" w:color="auto"/>
      </w:divBdr>
    </w:div>
    <w:div w:id="952327902">
      <w:bodyDiv w:val="1"/>
      <w:marLeft w:val="0"/>
      <w:marRight w:val="0"/>
      <w:marTop w:val="0"/>
      <w:marBottom w:val="0"/>
      <w:divBdr>
        <w:top w:val="none" w:sz="0" w:space="0" w:color="auto"/>
        <w:left w:val="none" w:sz="0" w:space="0" w:color="auto"/>
        <w:bottom w:val="none" w:sz="0" w:space="0" w:color="auto"/>
        <w:right w:val="none" w:sz="0" w:space="0" w:color="auto"/>
      </w:divBdr>
    </w:div>
    <w:div w:id="1044479161">
      <w:bodyDiv w:val="1"/>
      <w:marLeft w:val="0"/>
      <w:marRight w:val="0"/>
      <w:marTop w:val="0"/>
      <w:marBottom w:val="0"/>
      <w:divBdr>
        <w:top w:val="none" w:sz="0" w:space="0" w:color="auto"/>
        <w:left w:val="none" w:sz="0" w:space="0" w:color="auto"/>
        <w:bottom w:val="none" w:sz="0" w:space="0" w:color="auto"/>
        <w:right w:val="none" w:sz="0" w:space="0" w:color="auto"/>
      </w:divBdr>
    </w:div>
    <w:div w:id="1561551159">
      <w:bodyDiv w:val="1"/>
      <w:marLeft w:val="0"/>
      <w:marRight w:val="0"/>
      <w:marTop w:val="0"/>
      <w:marBottom w:val="0"/>
      <w:divBdr>
        <w:top w:val="none" w:sz="0" w:space="0" w:color="auto"/>
        <w:left w:val="none" w:sz="0" w:space="0" w:color="auto"/>
        <w:bottom w:val="none" w:sz="0" w:space="0" w:color="auto"/>
        <w:right w:val="none" w:sz="0" w:space="0" w:color="auto"/>
      </w:divBdr>
    </w:div>
    <w:div w:id="1744450085">
      <w:bodyDiv w:val="1"/>
      <w:marLeft w:val="0"/>
      <w:marRight w:val="0"/>
      <w:marTop w:val="0"/>
      <w:marBottom w:val="0"/>
      <w:divBdr>
        <w:top w:val="none" w:sz="0" w:space="0" w:color="auto"/>
        <w:left w:val="none" w:sz="0" w:space="0" w:color="auto"/>
        <w:bottom w:val="none" w:sz="0" w:space="0" w:color="auto"/>
        <w:right w:val="none" w:sz="0" w:space="0" w:color="auto"/>
      </w:divBdr>
    </w:div>
    <w:div w:id="1948847998">
      <w:bodyDiv w:val="1"/>
      <w:marLeft w:val="0"/>
      <w:marRight w:val="0"/>
      <w:marTop w:val="0"/>
      <w:marBottom w:val="0"/>
      <w:divBdr>
        <w:top w:val="none" w:sz="0" w:space="0" w:color="auto"/>
        <w:left w:val="none" w:sz="0" w:space="0" w:color="auto"/>
        <w:bottom w:val="none" w:sz="0" w:space="0" w:color="auto"/>
        <w:right w:val="none" w:sz="0" w:space="0" w:color="auto"/>
      </w:divBdr>
    </w:div>
    <w:div w:id="1967927660">
      <w:bodyDiv w:val="1"/>
      <w:marLeft w:val="0"/>
      <w:marRight w:val="0"/>
      <w:marTop w:val="0"/>
      <w:marBottom w:val="0"/>
      <w:divBdr>
        <w:top w:val="none" w:sz="0" w:space="0" w:color="auto"/>
        <w:left w:val="none" w:sz="0" w:space="0" w:color="auto"/>
        <w:bottom w:val="none" w:sz="0" w:space="0" w:color="auto"/>
        <w:right w:val="none" w:sz="0" w:space="0" w:color="auto"/>
      </w:divBdr>
    </w:div>
    <w:div w:id="2000233796">
      <w:bodyDiv w:val="1"/>
      <w:marLeft w:val="0"/>
      <w:marRight w:val="0"/>
      <w:marTop w:val="0"/>
      <w:marBottom w:val="0"/>
      <w:divBdr>
        <w:top w:val="none" w:sz="0" w:space="0" w:color="auto"/>
        <w:left w:val="none" w:sz="0" w:space="0" w:color="auto"/>
        <w:bottom w:val="none" w:sz="0" w:space="0" w:color="auto"/>
        <w:right w:val="none" w:sz="0" w:space="0" w:color="auto"/>
      </w:divBdr>
    </w:div>
    <w:div w:id="203569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Corporatefinanceinstitut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07/s12571-020-01010-z" TargetMode="External"/><Relationship Id="rId2" Type="http://schemas.openxmlformats.org/officeDocument/2006/relationships/numbering" Target="numbering.xml"/><Relationship Id="rId16" Type="http://schemas.openxmlformats.org/officeDocument/2006/relationships/hyperlink" Target="https://www.fao.org" TargetMode="External"/><Relationship Id="rId20" Type="http://schemas.openxmlformats.org/officeDocument/2006/relationships/hyperlink" Target="https://doi.org/10.1007/s12571-017-076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lobalhungerindex.org" TargetMode="External"/><Relationship Id="rId10" Type="http://schemas.openxmlformats.org/officeDocument/2006/relationships/footer" Target="footer1.xml"/><Relationship Id="rId19" Type="http://schemas.openxmlformats.org/officeDocument/2006/relationships/hyperlink" Target="https://www.newfoodmagazine.com/news/144350/food-security-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orldometers.inf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0B577-847F-4390-B39C-C7D86B86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15</Pages>
  <Words>6618</Words>
  <Characters>37728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 Prakash</dc:creator>
  <cp:keywords/>
  <dc:description/>
  <cp:lastModifiedBy>Editor-22</cp:lastModifiedBy>
  <cp:revision>48</cp:revision>
  <dcterms:created xsi:type="dcterms:W3CDTF">2025-05-12T18:23:00Z</dcterms:created>
  <dcterms:modified xsi:type="dcterms:W3CDTF">2025-06-17T10:23:00Z</dcterms:modified>
</cp:coreProperties>
</file>