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493D" w14:textId="43B0715F" w:rsidR="008B0343" w:rsidRDefault="0081790F" w:rsidP="00DD0B2E">
      <w:pPr>
        <w:autoSpaceDE w:val="0"/>
        <w:autoSpaceDN w:val="0"/>
        <w:adjustRightInd w:val="0"/>
        <w:spacing w:line="360" w:lineRule="auto"/>
        <w:jc w:val="both"/>
        <w:rPr>
          <w:rFonts w:ascii="Times New Roman" w:hAnsi="Times New Roman" w:cs="Times New Roman"/>
          <w:color w:val="000000" w:themeColor="text1"/>
          <w:sz w:val="24"/>
          <w:szCs w:val="24"/>
          <w:u w:val="single"/>
        </w:rPr>
      </w:pPr>
      <w:r w:rsidRPr="0081790F">
        <w:rPr>
          <w:rFonts w:ascii="Times New Roman" w:hAnsi="Times New Roman" w:cs="Times New Roman"/>
          <w:color w:val="000000" w:themeColor="text1"/>
          <w:sz w:val="24"/>
          <w:szCs w:val="24"/>
          <w:u w:val="single"/>
        </w:rPr>
        <w:t>Review Article</w:t>
      </w:r>
    </w:p>
    <w:p w14:paraId="7F99D3AC" w14:textId="55C7FFA9" w:rsidR="008B0343" w:rsidRPr="00984FD6" w:rsidRDefault="00984FD6" w:rsidP="00984FD6">
      <w:r>
        <w:rPr>
          <w:rFonts w:ascii="Times New Roman" w:hAnsi="Times New Roman"/>
          <w:b/>
          <w:bCs/>
          <w:color w:val="000000"/>
          <w:sz w:val="24"/>
          <w:szCs w:val="24"/>
        </w:rPr>
        <w:t xml:space="preserve">            </w:t>
      </w:r>
      <w:r w:rsidRPr="00F24C7C">
        <w:rPr>
          <w:rFonts w:ascii="Times New Roman" w:hAnsi="Times New Roman"/>
          <w:b/>
          <w:bCs/>
          <w:color w:val="000000"/>
          <w:sz w:val="24"/>
          <w:szCs w:val="24"/>
        </w:rPr>
        <w:t>Rosemary: From Traditional Medicine to Modern Therapeutics - A Review</w:t>
      </w:r>
    </w:p>
    <w:p w14:paraId="39537D21" w14:textId="77777777" w:rsidR="00F234AD" w:rsidRDefault="00F234AD" w:rsidP="00314089">
      <w:pPr>
        <w:shd w:val="clear" w:color="auto" w:fill="FFFFFF"/>
        <w:spacing w:line="360" w:lineRule="auto"/>
        <w:jc w:val="both"/>
        <w:rPr>
          <w:rFonts w:ascii="Times New Roman" w:hAnsi="Times New Roman" w:cs="Times New Roman"/>
          <w:b/>
          <w:bCs/>
          <w:color w:val="000000" w:themeColor="text1"/>
          <w:sz w:val="24"/>
          <w:szCs w:val="24"/>
        </w:rPr>
      </w:pPr>
    </w:p>
    <w:p w14:paraId="09E5F7E6" w14:textId="7C072641" w:rsidR="008B0343" w:rsidRDefault="00B62A0B" w:rsidP="00314089">
      <w:pPr>
        <w:shd w:val="clear" w:color="auto" w:fill="FFFFFF"/>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                                                               </w:t>
      </w:r>
    </w:p>
    <w:p w14:paraId="1298E653" w14:textId="4D3CB698" w:rsidR="001D72F5" w:rsidRPr="001753DD" w:rsidRDefault="00B62A0B" w:rsidP="00314089">
      <w:pPr>
        <w:shd w:val="clear" w:color="auto" w:fill="FFFFFF"/>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   </w:t>
      </w:r>
      <w:r w:rsidR="00984FD6">
        <w:rPr>
          <w:rFonts w:ascii="Times New Roman" w:hAnsi="Times New Roman" w:cs="Times New Roman"/>
          <w:b/>
          <w:bCs/>
          <w:color w:val="000000" w:themeColor="text1"/>
          <w:sz w:val="24"/>
          <w:szCs w:val="24"/>
        </w:rPr>
        <w:t xml:space="preserve">                                                          </w:t>
      </w:r>
      <w:r w:rsidR="001D72F5" w:rsidRPr="001753DD">
        <w:rPr>
          <w:rFonts w:ascii="Times New Roman" w:hAnsi="Times New Roman" w:cs="Times New Roman"/>
          <w:b/>
          <w:bCs/>
          <w:color w:val="000000" w:themeColor="text1"/>
          <w:sz w:val="24"/>
          <w:szCs w:val="24"/>
        </w:rPr>
        <w:t xml:space="preserve">Abstract </w:t>
      </w:r>
    </w:p>
    <w:p w14:paraId="16FE046D" w14:textId="271F537C" w:rsidR="00231363" w:rsidRPr="001753DD" w:rsidRDefault="00660CB8" w:rsidP="00314089">
      <w:pPr>
        <w:shd w:val="clear" w:color="auto" w:fill="FFFFFF"/>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i/>
          <w:iCs/>
          <w:color w:val="000000" w:themeColor="text1"/>
          <w:sz w:val="24"/>
          <w:szCs w:val="24"/>
        </w:rPr>
        <w:t xml:space="preserve">Rosmarinus </w:t>
      </w:r>
      <w:proofErr w:type="spellStart"/>
      <w:r w:rsidRPr="001753DD">
        <w:rPr>
          <w:rFonts w:ascii="Times New Roman" w:hAnsi="Times New Roman" w:cs="Times New Roman"/>
          <w:i/>
          <w:iCs/>
          <w:color w:val="000000" w:themeColor="text1"/>
          <w:sz w:val="24"/>
          <w:szCs w:val="24"/>
        </w:rPr>
        <w:t>officianilis</w:t>
      </w:r>
      <w:proofErr w:type="spellEnd"/>
      <w:r w:rsidRPr="001753DD">
        <w:rPr>
          <w:rFonts w:ascii="Times New Roman" w:hAnsi="Times New Roman" w:cs="Times New Roman"/>
          <w:iCs/>
          <w:color w:val="000000" w:themeColor="text1"/>
          <w:sz w:val="24"/>
          <w:szCs w:val="24"/>
        </w:rPr>
        <w:t xml:space="preserve"> L., popularly known as rosemary, </w:t>
      </w:r>
      <w:proofErr w:type="gramStart"/>
      <w:r w:rsidRPr="001753DD">
        <w:rPr>
          <w:rFonts w:ascii="Times New Roman" w:hAnsi="Times New Roman" w:cs="Times New Roman"/>
          <w:iCs/>
          <w:color w:val="000000" w:themeColor="text1"/>
          <w:sz w:val="24"/>
          <w:szCs w:val="24"/>
        </w:rPr>
        <w:t>a</w:t>
      </w:r>
      <w:proofErr w:type="gramEnd"/>
      <w:r w:rsidRPr="001753DD">
        <w:rPr>
          <w:rFonts w:ascii="Times New Roman" w:hAnsi="Times New Roman" w:cs="Times New Roman"/>
          <w:iCs/>
          <w:color w:val="000000" w:themeColor="text1"/>
          <w:sz w:val="24"/>
          <w:szCs w:val="24"/>
        </w:rPr>
        <w:t xml:space="preserve"> herbaceous perennial plant of the </w:t>
      </w:r>
      <w:proofErr w:type="spellStart"/>
      <w:r w:rsidRPr="001753DD">
        <w:rPr>
          <w:rFonts w:ascii="Times New Roman" w:hAnsi="Times New Roman" w:cs="Times New Roman"/>
          <w:i/>
          <w:iCs/>
          <w:color w:val="000000" w:themeColor="text1"/>
          <w:sz w:val="24"/>
          <w:szCs w:val="24"/>
        </w:rPr>
        <w:t>Lamiaceae</w:t>
      </w:r>
      <w:proofErr w:type="spellEnd"/>
      <w:r w:rsidRPr="001753DD">
        <w:rPr>
          <w:rFonts w:ascii="Times New Roman" w:hAnsi="Times New Roman" w:cs="Times New Roman"/>
          <w:iCs/>
          <w:color w:val="000000" w:themeColor="text1"/>
          <w:sz w:val="24"/>
          <w:szCs w:val="24"/>
        </w:rPr>
        <w:t xml:space="preserve"> family, receives much attention due to its therapeutic properties. V</w:t>
      </w:r>
      <w:r w:rsidR="003B4862" w:rsidRPr="001753DD">
        <w:rPr>
          <w:rFonts w:ascii="Times New Roman" w:hAnsi="Times New Roman" w:cs="Times New Roman"/>
          <w:color w:val="000000" w:themeColor="text1"/>
          <w:sz w:val="24"/>
          <w:szCs w:val="24"/>
        </w:rPr>
        <w:t xml:space="preserve">arious secondary metabolites such as </w:t>
      </w:r>
      <w:proofErr w:type="spellStart"/>
      <w:r w:rsidR="00860366" w:rsidRPr="001753DD">
        <w:rPr>
          <w:rFonts w:ascii="Times New Roman" w:hAnsi="Times New Roman" w:cs="Times New Roman"/>
          <w:color w:val="000000" w:themeColor="text1"/>
          <w:sz w:val="24"/>
          <w:szCs w:val="24"/>
        </w:rPr>
        <w:t>diosmin</w:t>
      </w:r>
      <w:proofErr w:type="spellEnd"/>
      <w:r w:rsidR="00860366" w:rsidRPr="001753DD">
        <w:rPr>
          <w:rFonts w:ascii="Times New Roman" w:hAnsi="Times New Roman" w:cs="Times New Roman"/>
          <w:color w:val="000000" w:themeColor="text1"/>
          <w:sz w:val="24"/>
          <w:szCs w:val="24"/>
        </w:rPr>
        <w:t xml:space="preserve">, </w:t>
      </w:r>
      <w:proofErr w:type="spellStart"/>
      <w:r w:rsidR="00B841B7" w:rsidRPr="001753DD">
        <w:rPr>
          <w:rFonts w:ascii="Times New Roman" w:hAnsi="Times New Roman" w:cs="Times New Roman"/>
          <w:color w:val="000000" w:themeColor="text1"/>
          <w:sz w:val="24"/>
          <w:szCs w:val="24"/>
        </w:rPr>
        <w:t>r</w:t>
      </w:r>
      <w:r w:rsidR="003B4862" w:rsidRPr="001753DD">
        <w:rPr>
          <w:rFonts w:ascii="Times New Roman" w:hAnsi="Times New Roman" w:cs="Times New Roman"/>
          <w:color w:val="000000" w:themeColor="text1"/>
          <w:sz w:val="24"/>
          <w:szCs w:val="24"/>
        </w:rPr>
        <w:t>osmarinic</w:t>
      </w:r>
      <w:proofErr w:type="spellEnd"/>
      <w:r w:rsidR="003B4862" w:rsidRPr="001753DD">
        <w:rPr>
          <w:rFonts w:ascii="Times New Roman" w:hAnsi="Times New Roman" w:cs="Times New Roman"/>
          <w:color w:val="000000" w:themeColor="text1"/>
          <w:sz w:val="24"/>
          <w:szCs w:val="24"/>
        </w:rPr>
        <w:t xml:space="preserve"> acid (RA), </w:t>
      </w:r>
      <w:r w:rsidR="00860366" w:rsidRPr="001753DD">
        <w:rPr>
          <w:rFonts w:ascii="Times New Roman" w:hAnsi="Times New Roman" w:cs="Times New Roman"/>
          <w:color w:val="000000" w:themeColor="text1"/>
          <w:sz w:val="24"/>
          <w:szCs w:val="24"/>
        </w:rPr>
        <w:t xml:space="preserve">luteolin, hispidulin 7-O-glucoside, </w:t>
      </w:r>
      <w:proofErr w:type="spellStart"/>
      <w:r w:rsidR="003B4862" w:rsidRPr="001753DD">
        <w:rPr>
          <w:rFonts w:ascii="Times New Roman" w:hAnsi="Times New Roman" w:cs="Times New Roman"/>
          <w:color w:val="000000" w:themeColor="text1"/>
          <w:sz w:val="24"/>
          <w:szCs w:val="24"/>
        </w:rPr>
        <w:t>isoscutellarein</w:t>
      </w:r>
      <w:proofErr w:type="spellEnd"/>
      <w:r w:rsidR="003B4862" w:rsidRPr="001753DD">
        <w:rPr>
          <w:rFonts w:ascii="Times New Roman" w:hAnsi="Times New Roman" w:cs="Times New Roman"/>
          <w:color w:val="000000" w:themeColor="text1"/>
          <w:sz w:val="24"/>
          <w:szCs w:val="24"/>
        </w:rPr>
        <w:t xml:space="preserve"> 7-O-glucoside, glucuronide,</w:t>
      </w:r>
      <w:r w:rsidR="00097710" w:rsidRPr="001753DD">
        <w:rPr>
          <w:rFonts w:ascii="Times New Roman" w:hAnsi="Times New Roman" w:cs="Times New Roman"/>
          <w:color w:val="000000" w:themeColor="text1"/>
          <w:sz w:val="24"/>
          <w:szCs w:val="24"/>
        </w:rPr>
        <w:t xml:space="preserve"> </w:t>
      </w:r>
      <w:r w:rsidR="00307DCD" w:rsidRPr="001753DD">
        <w:rPr>
          <w:rFonts w:ascii="Times New Roman" w:hAnsi="Times New Roman" w:cs="Times New Roman"/>
          <w:color w:val="000000" w:themeColor="text1"/>
          <w:sz w:val="24"/>
          <w:szCs w:val="24"/>
        </w:rPr>
        <w:t>flavonoids, polyphenols</w:t>
      </w:r>
      <w:r w:rsidR="00323B70" w:rsidRPr="001753DD">
        <w:rPr>
          <w:rFonts w:ascii="Times New Roman" w:hAnsi="Times New Roman" w:cs="Times New Roman"/>
          <w:color w:val="000000" w:themeColor="text1"/>
          <w:sz w:val="24"/>
          <w:szCs w:val="24"/>
        </w:rPr>
        <w:t>,</w:t>
      </w:r>
      <w:r w:rsidR="00307DCD" w:rsidRPr="001753DD">
        <w:rPr>
          <w:rFonts w:ascii="Times New Roman" w:hAnsi="Times New Roman" w:cs="Times New Roman"/>
          <w:color w:val="000000" w:themeColor="text1"/>
          <w:sz w:val="24"/>
          <w:szCs w:val="24"/>
        </w:rPr>
        <w:t xml:space="preserve"> terpenes </w:t>
      </w:r>
      <w:r w:rsidR="003B4862" w:rsidRPr="001753DD">
        <w:rPr>
          <w:rFonts w:ascii="Times New Roman" w:hAnsi="Times New Roman" w:cs="Times New Roman"/>
          <w:color w:val="000000" w:themeColor="text1"/>
          <w:sz w:val="24"/>
          <w:szCs w:val="24"/>
        </w:rPr>
        <w:t xml:space="preserve">and genkwanin in </w:t>
      </w:r>
      <w:r w:rsidR="00307DCD" w:rsidRPr="001753DD">
        <w:rPr>
          <w:rFonts w:ascii="Times New Roman" w:hAnsi="Times New Roman" w:cs="Times New Roman"/>
          <w:color w:val="000000" w:themeColor="text1"/>
          <w:sz w:val="24"/>
          <w:szCs w:val="24"/>
        </w:rPr>
        <w:t>their</w:t>
      </w:r>
      <w:r w:rsidR="003B4862" w:rsidRPr="001753DD">
        <w:rPr>
          <w:rFonts w:ascii="Times New Roman" w:hAnsi="Times New Roman" w:cs="Times New Roman"/>
          <w:color w:val="000000" w:themeColor="text1"/>
          <w:sz w:val="24"/>
          <w:szCs w:val="24"/>
        </w:rPr>
        <w:t xml:space="preserve"> leaves, flowers, roots, and stems</w:t>
      </w:r>
      <w:r w:rsidR="00307DCD" w:rsidRPr="001753DD">
        <w:rPr>
          <w:rFonts w:ascii="Times New Roman" w:hAnsi="Times New Roman" w:cs="Times New Roman"/>
          <w:color w:val="000000" w:themeColor="text1"/>
          <w:sz w:val="24"/>
          <w:szCs w:val="24"/>
        </w:rPr>
        <w:t xml:space="preserve">. </w:t>
      </w:r>
      <w:r w:rsidR="00231363" w:rsidRPr="001753DD">
        <w:rPr>
          <w:rFonts w:ascii="Times New Roman" w:hAnsi="Times New Roman" w:cs="Times New Roman"/>
          <w:color w:val="000000" w:themeColor="text1"/>
          <w:sz w:val="24"/>
          <w:szCs w:val="24"/>
        </w:rPr>
        <w:t>Preclinical research indicates that rosemary extract enhances cognitive functions, neuroplasticity, neuroinflammation, suggesting its use in preventing and managing neurodegenerative disorders including Alzheimer’s and Parkinson’s disease. Additionally, rosemary has demonstrated efficacy in regulating the gut-brain axis, aiding gastrointestinal diseases, and minimizing intestinal inflammation. Its antiviral properties, especially concerning influenza A and SARS-CoV-2, highlight its significance in infectious diseases. In dermatology, rosemary helps improve acne due to its antibacterial and anti-inflammatory properties. The herb also has a positive impact on bones by stimulating osteoblastic activity and suppressing bone resorption. Rosemary’s multifunctionality is further underscored by its insecticidal capabilities and use in nanotechnology-based drug delivery systems. This review complies the updated rosemary broad therapeutic applications, although further clinical research is required to integrate it effectively into medicine and functional products.</w:t>
      </w:r>
    </w:p>
    <w:p w14:paraId="43E8E3F2" w14:textId="3D1D8A9B" w:rsidR="001D72F5" w:rsidRPr="001753DD" w:rsidRDefault="003B4862" w:rsidP="00231363">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i/>
          <w:iCs/>
          <w:color w:val="000000" w:themeColor="text1"/>
          <w:sz w:val="24"/>
          <w:szCs w:val="24"/>
        </w:rPr>
        <w:t>Keywords</w:t>
      </w:r>
      <w:r w:rsidRPr="001753DD">
        <w:rPr>
          <w:rFonts w:ascii="Times New Roman" w:hAnsi="Times New Roman" w:cs="Times New Roman"/>
          <w:color w:val="000000" w:themeColor="text1"/>
          <w:sz w:val="24"/>
          <w:szCs w:val="24"/>
        </w:rPr>
        <w:t>: </w:t>
      </w:r>
      <w:r w:rsidR="00ED1621" w:rsidRPr="001753DD">
        <w:rPr>
          <w:rFonts w:ascii="Times New Roman" w:hAnsi="Times New Roman" w:cs="Times New Roman"/>
          <w:color w:val="000000" w:themeColor="text1"/>
          <w:sz w:val="24"/>
          <w:szCs w:val="24"/>
        </w:rPr>
        <w:t>rosemary</w:t>
      </w:r>
      <w:r w:rsidR="00231363" w:rsidRPr="001753DD">
        <w:rPr>
          <w:rFonts w:ascii="Times New Roman" w:hAnsi="Times New Roman" w:cs="Times New Roman"/>
          <w:color w:val="000000" w:themeColor="text1"/>
          <w:sz w:val="24"/>
          <w:szCs w:val="24"/>
        </w:rPr>
        <w:t xml:space="preserve">, Skin Microbiome and Dermatology, gut microbiome, Anti-osteoporotic, </w:t>
      </w:r>
      <w:r w:rsidR="00022A19" w:rsidRPr="001753DD">
        <w:rPr>
          <w:rFonts w:ascii="Times New Roman" w:hAnsi="Times New Roman" w:cs="Times New Roman"/>
          <w:color w:val="000000" w:themeColor="text1"/>
          <w:sz w:val="24"/>
          <w:szCs w:val="24"/>
        </w:rPr>
        <w:t>COVID 19</w:t>
      </w:r>
    </w:p>
    <w:p w14:paraId="587D9354" w14:textId="77777777" w:rsidR="000E2709" w:rsidRPr="001753DD" w:rsidRDefault="000E2709" w:rsidP="00314089">
      <w:pPr>
        <w:shd w:val="clear" w:color="auto" w:fill="FFFFFF"/>
        <w:spacing w:line="360" w:lineRule="auto"/>
        <w:jc w:val="both"/>
        <w:rPr>
          <w:rFonts w:ascii="Times New Roman" w:hAnsi="Times New Roman" w:cs="Times New Roman"/>
          <w:b/>
          <w:color w:val="000000" w:themeColor="text1"/>
          <w:sz w:val="24"/>
          <w:szCs w:val="24"/>
        </w:rPr>
      </w:pPr>
    </w:p>
    <w:p w14:paraId="6489E43E" w14:textId="77777777" w:rsidR="000E2709" w:rsidRPr="001753DD" w:rsidRDefault="000E2709" w:rsidP="00314089">
      <w:pPr>
        <w:shd w:val="clear" w:color="auto" w:fill="FFFFFF"/>
        <w:spacing w:line="360" w:lineRule="auto"/>
        <w:jc w:val="both"/>
        <w:rPr>
          <w:rFonts w:ascii="Times New Roman" w:hAnsi="Times New Roman" w:cs="Times New Roman"/>
          <w:b/>
          <w:color w:val="000000" w:themeColor="text1"/>
          <w:sz w:val="24"/>
          <w:szCs w:val="24"/>
        </w:rPr>
      </w:pPr>
    </w:p>
    <w:p w14:paraId="1905F97D" w14:textId="77777777" w:rsidR="000E2709" w:rsidRPr="001753DD" w:rsidRDefault="000E2709" w:rsidP="00314089">
      <w:pPr>
        <w:shd w:val="clear" w:color="auto" w:fill="FFFFFF"/>
        <w:spacing w:line="360" w:lineRule="auto"/>
        <w:jc w:val="both"/>
        <w:rPr>
          <w:rFonts w:ascii="Times New Roman" w:hAnsi="Times New Roman" w:cs="Times New Roman"/>
          <w:b/>
          <w:color w:val="000000" w:themeColor="text1"/>
          <w:sz w:val="24"/>
          <w:szCs w:val="24"/>
        </w:rPr>
      </w:pPr>
    </w:p>
    <w:p w14:paraId="1540F785" w14:textId="77777777" w:rsidR="005A0731" w:rsidRPr="001753DD" w:rsidRDefault="005A0731" w:rsidP="00314089">
      <w:pPr>
        <w:shd w:val="clear" w:color="auto" w:fill="FFFFFF"/>
        <w:spacing w:line="360" w:lineRule="auto"/>
        <w:jc w:val="both"/>
        <w:rPr>
          <w:rFonts w:ascii="Times New Roman" w:hAnsi="Times New Roman" w:cs="Times New Roman"/>
          <w:b/>
          <w:color w:val="000000" w:themeColor="text1"/>
          <w:sz w:val="24"/>
          <w:szCs w:val="24"/>
        </w:rPr>
      </w:pPr>
    </w:p>
    <w:p w14:paraId="78646B40" w14:textId="77777777" w:rsidR="005A0731" w:rsidRPr="001753DD" w:rsidRDefault="005A0731" w:rsidP="00314089">
      <w:pPr>
        <w:shd w:val="clear" w:color="auto" w:fill="FFFFFF"/>
        <w:spacing w:line="360" w:lineRule="auto"/>
        <w:jc w:val="both"/>
        <w:rPr>
          <w:rFonts w:ascii="Times New Roman" w:hAnsi="Times New Roman" w:cs="Times New Roman"/>
          <w:b/>
          <w:color w:val="000000" w:themeColor="text1"/>
          <w:sz w:val="24"/>
          <w:szCs w:val="24"/>
        </w:rPr>
      </w:pPr>
    </w:p>
    <w:p w14:paraId="3F737075" w14:textId="77777777" w:rsidR="007A1B9E" w:rsidRPr="001753DD" w:rsidRDefault="007A1B9E" w:rsidP="00314089">
      <w:pPr>
        <w:shd w:val="clear" w:color="auto" w:fill="FFFFFF"/>
        <w:spacing w:line="360" w:lineRule="auto"/>
        <w:jc w:val="both"/>
        <w:rPr>
          <w:rFonts w:ascii="Times New Roman" w:hAnsi="Times New Roman" w:cs="Times New Roman"/>
          <w:b/>
          <w:color w:val="000000" w:themeColor="text1"/>
          <w:sz w:val="24"/>
          <w:szCs w:val="24"/>
        </w:rPr>
      </w:pPr>
    </w:p>
    <w:p w14:paraId="4AAE1C3C" w14:textId="77777777" w:rsidR="005A0731" w:rsidRPr="001753DD" w:rsidRDefault="005A0731" w:rsidP="00314089">
      <w:pPr>
        <w:shd w:val="clear" w:color="auto" w:fill="FFFFFF"/>
        <w:spacing w:line="360" w:lineRule="auto"/>
        <w:jc w:val="both"/>
        <w:rPr>
          <w:rFonts w:ascii="Times New Roman" w:hAnsi="Times New Roman" w:cs="Times New Roman"/>
          <w:b/>
          <w:color w:val="000000" w:themeColor="text1"/>
          <w:sz w:val="24"/>
          <w:szCs w:val="24"/>
        </w:rPr>
      </w:pPr>
    </w:p>
    <w:p w14:paraId="7106ADDF" w14:textId="77777777" w:rsidR="0051253F" w:rsidRDefault="0051253F" w:rsidP="00314089">
      <w:pPr>
        <w:shd w:val="clear" w:color="auto" w:fill="FFFFFF"/>
        <w:spacing w:line="360" w:lineRule="auto"/>
        <w:jc w:val="both"/>
        <w:rPr>
          <w:rFonts w:ascii="Times New Roman" w:hAnsi="Times New Roman" w:cs="Times New Roman"/>
          <w:b/>
          <w:color w:val="000000" w:themeColor="text1"/>
          <w:sz w:val="24"/>
          <w:szCs w:val="24"/>
        </w:rPr>
      </w:pPr>
    </w:p>
    <w:p w14:paraId="2962898C" w14:textId="77777777" w:rsidR="008B0343" w:rsidRPr="001753DD" w:rsidRDefault="008B0343" w:rsidP="00314089">
      <w:pPr>
        <w:shd w:val="clear" w:color="auto" w:fill="FFFFFF"/>
        <w:spacing w:line="360" w:lineRule="auto"/>
        <w:jc w:val="both"/>
        <w:rPr>
          <w:rFonts w:ascii="Times New Roman" w:hAnsi="Times New Roman" w:cs="Times New Roman"/>
          <w:b/>
          <w:color w:val="000000" w:themeColor="text1"/>
          <w:sz w:val="24"/>
          <w:szCs w:val="24"/>
        </w:rPr>
      </w:pPr>
    </w:p>
    <w:p w14:paraId="0425673B" w14:textId="6E49B9C4" w:rsidR="00831AB8" w:rsidRPr="001753DD" w:rsidRDefault="00831AB8" w:rsidP="00314089">
      <w:pPr>
        <w:shd w:val="clear" w:color="auto" w:fill="FFFFFF"/>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b/>
          <w:color w:val="000000" w:themeColor="text1"/>
          <w:sz w:val="24"/>
          <w:szCs w:val="24"/>
        </w:rPr>
        <w:t xml:space="preserve">INTRODUCTION </w:t>
      </w:r>
    </w:p>
    <w:p w14:paraId="29F6008D" w14:textId="207C6973" w:rsidR="00307DCD" w:rsidRPr="001753DD" w:rsidRDefault="00307DCD"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Medicinal plants </w:t>
      </w:r>
      <w:r w:rsidR="00660CB8" w:rsidRPr="001753DD">
        <w:rPr>
          <w:rFonts w:ascii="Times New Roman" w:hAnsi="Times New Roman" w:cs="Times New Roman"/>
          <w:color w:val="000000" w:themeColor="text1"/>
          <w:sz w:val="24"/>
          <w:szCs w:val="24"/>
        </w:rPr>
        <w:t>play</w:t>
      </w:r>
      <w:r w:rsidRPr="001753DD">
        <w:rPr>
          <w:rFonts w:ascii="Times New Roman" w:hAnsi="Times New Roman" w:cs="Times New Roman"/>
          <w:color w:val="000000" w:themeColor="text1"/>
          <w:sz w:val="24"/>
          <w:szCs w:val="24"/>
        </w:rPr>
        <w:t xml:space="preserve"> an important role in illness control in both animals and people, and they are most widely utilized by native cultures across the world. Recently, most contemporary medicines have been created from isolated components of medicinal herbs based on their ethnopharmacological uses </w:t>
      </w:r>
      <w:r w:rsidR="0099076C" w:rsidRPr="001753DD">
        <w:rPr>
          <w:rFonts w:ascii="Times New Roman" w:hAnsi="Times New Roman" w:cs="Times New Roman"/>
          <w:color w:val="000000" w:themeColor="text1"/>
          <w:sz w:val="24"/>
          <w:szCs w:val="24"/>
        </w:rPr>
        <w:t>(</w:t>
      </w:r>
      <w:proofErr w:type="spellStart"/>
      <w:r w:rsidR="00095B08" w:rsidRPr="001753DD">
        <w:rPr>
          <w:rFonts w:ascii="Times New Roman" w:eastAsia="STIXGeneral-Regular" w:hAnsi="Times New Roman" w:cs="Times New Roman"/>
          <w:color w:val="000000" w:themeColor="text1"/>
          <w:sz w:val="24"/>
          <w:szCs w:val="24"/>
          <w:lang w:val="en-IN"/>
        </w:rPr>
        <w:t>Chaachouay</w:t>
      </w:r>
      <w:proofErr w:type="spellEnd"/>
      <w:r w:rsidR="00095B08" w:rsidRPr="001753DD">
        <w:rPr>
          <w:rFonts w:ascii="Times New Roman" w:eastAsia="STIXGeneral-Regular" w:hAnsi="Times New Roman" w:cs="Times New Roman"/>
          <w:color w:val="000000" w:themeColor="text1"/>
          <w:sz w:val="24"/>
          <w:szCs w:val="24"/>
          <w:lang w:val="en-IN"/>
        </w:rPr>
        <w:t xml:space="preserve"> N, Zidane L. </w:t>
      </w:r>
      <w:r w:rsidR="00032F38" w:rsidRPr="001753DD">
        <w:rPr>
          <w:rFonts w:ascii="Times New Roman" w:hAnsi="Times New Roman" w:cs="Times New Roman"/>
          <w:color w:val="000000" w:themeColor="text1"/>
          <w:sz w:val="24"/>
          <w:szCs w:val="24"/>
        </w:rPr>
        <w:t>20</w:t>
      </w:r>
      <w:r w:rsidR="00095B08" w:rsidRPr="001753DD">
        <w:rPr>
          <w:rFonts w:ascii="Times New Roman" w:hAnsi="Times New Roman" w:cs="Times New Roman"/>
          <w:color w:val="000000" w:themeColor="text1"/>
          <w:sz w:val="24"/>
          <w:szCs w:val="24"/>
        </w:rPr>
        <w:t>24</w:t>
      </w:r>
      <w:bookmarkStart w:id="0" w:name="_Hlk91751973"/>
      <w:bookmarkStart w:id="1" w:name="_Hlk91752027"/>
      <w:r w:rsidR="001138C2" w:rsidRPr="001753DD">
        <w:rPr>
          <w:rFonts w:ascii="Times New Roman" w:hAnsi="Times New Roman" w:cs="Times New Roman"/>
          <w:color w:val="000000" w:themeColor="text1"/>
          <w:sz w:val="24"/>
          <w:szCs w:val="24"/>
        </w:rPr>
        <w:t>;</w:t>
      </w:r>
      <w:bookmarkEnd w:id="0"/>
      <w:r w:rsidR="0035000C" w:rsidRPr="001753DD">
        <w:rPr>
          <w:rFonts w:ascii="Times New Roman" w:hAnsi="Times New Roman" w:cs="Times New Roman"/>
          <w:color w:val="000000" w:themeColor="text1"/>
          <w:sz w:val="24"/>
          <w:szCs w:val="24"/>
        </w:rPr>
        <w:t xml:space="preserve"> </w:t>
      </w:r>
      <w:bookmarkEnd w:id="1"/>
      <w:proofErr w:type="spellStart"/>
      <w:r w:rsidR="00EF2BAD" w:rsidRPr="001753DD">
        <w:rPr>
          <w:rFonts w:ascii="Times New Roman" w:hAnsi="Times New Roman" w:cs="Times New Roman"/>
          <w:color w:val="000000" w:themeColor="text1"/>
          <w:sz w:val="24"/>
          <w:szCs w:val="24"/>
        </w:rPr>
        <w:t>Su</w:t>
      </w:r>
      <w:r w:rsidR="00F04A5B" w:rsidRPr="001753DD">
        <w:rPr>
          <w:rFonts w:ascii="Times New Roman" w:hAnsi="Times New Roman" w:cs="Times New Roman"/>
          <w:color w:val="000000" w:themeColor="text1"/>
          <w:sz w:val="24"/>
          <w:szCs w:val="24"/>
        </w:rPr>
        <w:t>ntar</w:t>
      </w:r>
      <w:proofErr w:type="spellEnd"/>
      <w:r w:rsidR="00F04A5B" w:rsidRPr="001753DD">
        <w:rPr>
          <w:rFonts w:ascii="Times New Roman" w:hAnsi="Times New Roman" w:cs="Times New Roman"/>
          <w:color w:val="000000" w:themeColor="text1"/>
          <w:sz w:val="24"/>
          <w:szCs w:val="24"/>
        </w:rPr>
        <w:t>, 2020</w:t>
      </w:r>
      <w:r w:rsidR="0099076C" w:rsidRPr="001753DD">
        <w:rPr>
          <w:rFonts w:ascii="Times New Roman" w:hAnsi="Times New Roman" w:cs="Times New Roman"/>
          <w:color w:val="000000" w:themeColor="text1"/>
          <w:sz w:val="24"/>
          <w:szCs w:val="24"/>
        </w:rPr>
        <w:t>)</w:t>
      </w:r>
      <w:r w:rsidR="00660CB8" w:rsidRPr="001753DD">
        <w:rPr>
          <w:rFonts w:ascii="Times New Roman" w:hAnsi="Times New Roman" w:cs="Times New Roman"/>
          <w:color w:val="000000" w:themeColor="text1"/>
          <w:sz w:val="24"/>
          <w:szCs w:val="24"/>
        </w:rPr>
        <w:t>.</w:t>
      </w:r>
      <w:r w:rsidR="00586806" w:rsidRPr="001753DD">
        <w:rPr>
          <w:rFonts w:ascii="Times New Roman" w:hAnsi="Times New Roman" w:cs="Times New Roman"/>
          <w:color w:val="000000" w:themeColor="text1"/>
          <w:sz w:val="24"/>
          <w:szCs w:val="24"/>
        </w:rPr>
        <w:t xml:space="preserve"> </w:t>
      </w:r>
      <w:r w:rsidR="00660CB8" w:rsidRPr="001753DD">
        <w:rPr>
          <w:rFonts w:ascii="Times New Roman" w:hAnsi="Times New Roman" w:cs="Times New Roman"/>
          <w:color w:val="000000" w:themeColor="text1"/>
          <w:sz w:val="24"/>
          <w:szCs w:val="24"/>
        </w:rPr>
        <w:t xml:space="preserve">Bio-prospecting of plants for natural products is increasingly being used in drug production, as they are not only used as medicinal agents, but also as raw materials for drug synthesis. </w:t>
      </w:r>
      <w:r w:rsidR="00EA3E24" w:rsidRPr="001753DD">
        <w:rPr>
          <w:rFonts w:ascii="Times New Roman" w:hAnsi="Times New Roman" w:cs="Times New Roman"/>
          <w:color w:val="000000" w:themeColor="text1"/>
          <w:sz w:val="24"/>
          <w:szCs w:val="24"/>
        </w:rPr>
        <w:t>T</w:t>
      </w:r>
      <w:r w:rsidR="00660CB8" w:rsidRPr="001753DD">
        <w:rPr>
          <w:rFonts w:ascii="Times New Roman" w:hAnsi="Times New Roman" w:cs="Times New Roman"/>
          <w:color w:val="000000" w:themeColor="text1"/>
          <w:sz w:val="24"/>
          <w:szCs w:val="24"/>
        </w:rPr>
        <w:t>he</w:t>
      </w:r>
      <w:r w:rsidR="00EA3E24" w:rsidRPr="001753DD">
        <w:rPr>
          <w:rFonts w:ascii="Times New Roman" w:hAnsi="Times New Roman" w:cs="Times New Roman"/>
          <w:color w:val="000000" w:themeColor="text1"/>
          <w:sz w:val="24"/>
          <w:szCs w:val="24"/>
        </w:rPr>
        <w:t xml:space="preserve">y serve as </w:t>
      </w:r>
      <w:r w:rsidR="00660CB8" w:rsidRPr="001753DD">
        <w:rPr>
          <w:rFonts w:ascii="Times New Roman" w:hAnsi="Times New Roman" w:cs="Times New Roman"/>
          <w:color w:val="000000" w:themeColor="text1"/>
          <w:sz w:val="24"/>
          <w:szCs w:val="24"/>
        </w:rPr>
        <w:t xml:space="preserve">blueprints </w:t>
      </w:r>
      <w:r w:rsidR="00EA3E24" w:rsidRPr="001753DD">
        <w:rPr>
          <w:rFonts w:ascii="Times New Roman" w:hAnsi="Times New Roman" w:cs="Times New Roman"/>
          <w:color w:val="000000" w:themeColor="text1"/>
          <w:sz w:val="24"/>
          <w:szCs w:val="24"/>
        </w:rPr>
        <w:t>for pharmacologically</w:t>
      </w:r>
      <w:r w:rsidR="00660CB8" w:rsidRPr="001753DD">
        <w:rPr>
          <w:rFonts w:ascii="Times New Roman" w:hAnsi="Times New Roman" w:cs="Times New Roman"/>
          <w:color w:val="000000" w:themeColor="text1"/>
          <w:sz w:val="24"/>
          <w:szCs w:val="24"/>
        </w:rPr>
        <w:t xml:space="preserve"> important chemicals</w:t>
      </w:r>
      <w:r w:rsidR="00586806"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r w:rsidR="006A2723" w:rsidRPr="001753DD">
        <w:rPr>
          <w:rFonts w:ascii="Times New Roman" w:hAnsi="Times New Roman" w:cs="Times New Roman"/>
          <w:color w:val="000000" w:themeColor="text1"/>
          <w:sz w:val="24"/>
          <w:szCs w:val="24"/>
        </w:rPr>
        <w:t>Ibrahim N et al., 2022</w:t>
      </w:r>
      <w:r w:rsidR="0099076C" w:rsidRPr="001753DD">
        <w:rPr>
          <w:rFonts w:ascii="Times New Roman" w:hAnsi="Times New Roman" w:cs="Times New Roman"/>
          <w:color w:val="000000" w:themeColor="text1"/>
          <w:sz w:val="24"/>
          <w:szCs w:val="24"/>
        </w:rPr>
        <w:t>)</w:t>
      </w:r>
      <w:r w:rsidR="00831AB8" w:rsidRPr="001753DD">
        <w:rPr>
          <w:rFonts w:ascii="Times New Roman" w:hAnsi="Times New Roman" w:cs="Times New Roman"/>
          <w:color w:val="000000" w:themeColor="text1"/>
          <w:sz w:val="24"/>
          <w:szCs w:val="24"/>
        </w:rPr>
        <w:t xml:space="preserve">. </w:t>
      </w:r>
      <w:r w:rsidR="00A9482B" w:rsidRPr="001753DD">
        <w:rPr>
          <w:rFonts w:ascii="Times New Roman" w:hAnsi="Times New Roman" w:cs="Times New Roman"/>
          <w:color w:val="000000" w:themeColor="text1"/>
          <w:sz w:val="24"/>
          <w:szCs w:val="24"/>
        </w:rPr>
        <w:t>T</w:t>
      </w:r>
      <w:r w:rsidR="00F05E8A" w:rsidRPr="001753DD">
        <w:rPr>
          <w:rFonts w:ascii="Times New Roman" w:hAnsi="Times New Roman" w:cs="Times New Roman"/>
          <w:color w:val="000000" w:themeColor="text1"/>
          <w:sz w:val="24"/>
          <w:szCs w:val="24"/>
        </w:rPr>
        <w:t>o set this resource at the same degree of value, assessing and using plants as a phytopharmaceutical</w:t>
      </w:r>
      <w:r w:rsidRPr="001753DD">
        <w:rPr>
          <w:rFonts w:ascii="Times New Roman" w:hAnsi="Times New Roman" w:cs="Times New Roman"/>
          <w:color w:val="000000" w:themeColor="text1"/>
          <w:sz w:val="24"/>
          <w:szCs w:val="24"/>
        </w:rPr>
        <w:t xml:space="preserve">, there is a </w:t>
      </w:r>
      <w:r w:rsidR="00F05E8A" w:rsidRPr="001753DD">
        <w:rPr>
          <w:rFonts w:ascii="Times New Roman" w:hAnsi="Times New Roman" w:cs="Times New Roman"/>
          <w:color w:val="000000" w:themeColor="text1"/>
          <w:sz w:val="24"/>
          <w:szCs w:val="24"/>
        </w:rPr>
        <w:t>requir</w:t>
      </w:r>
      <w:r w:rsidRPr="001753DD">
        <w:rPr>
          <w:rFonts w:ascii="Times New Roman" w:hAnsi="Times New Roman" w:cs="Times New Roman"/>
          <w:color w:val="000000" w:themeColor="text1"/>
          <w:sz w:val="24"/>
          <w:szCs w:val="24"/>
        </w:rPr>
        <w:t xml:space="preserve">ement of </w:t>
      </w:r>
      <w:r w:rsidR="00F05E8A" w:rsidRPr="001753DD">
        <w:rPr>
          <w:rFonts w:ascii="Times New Roman" w:hAnsi="Times New Roman" w:cs="Times New Roman"/>
          <w:color w:val="000000" w:themeColor="text1"/>
          <w:sz w:val="24"/>
          <w:szCs w:val="24"/>
        </w:rPr>
        <w:t>lot of fundamental and applied science</w:t>
      </w:r>
      <w:r w:rsidR="00AC1F14" w:rsidRPr="001753DD">
        <w:rPr>
          <w:rFonts w:ascii="Times New Roman" w:hAnsi="Times New Roman" w:cs="Times New Roman"/>
          <w:color w:val="000000" w:themeColor="text1"/>
          <w:sz w:val="24"/>
          <w:szCs w:val="24"/>
        </w:rPr>
        <w:t>.</w:t>
      </w:r>
    </w:p>
    <w:p w14:paraId="5D7FEAF3" w14:textId="77777777" w:rsidR="00660CB8" w:rsidRPr="001753DD"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Rosemary </w:t>
      </w:r>
      <w:r w:rsidR="00660CB8" w:rsidRPr="001753DD">
        <w:rPr>
          <w:rFonts w:ascii="Times New Roman" w:hAnsi="Times New Roman" w:cs="Times New Roman"/>
          <w:color w:val="000000" w:themeColor="text1"/>
          <w:sz w:val="24"/>
          <w:szCs w:val="24"/>
        </w:rPr>
        <w:t>belongs to the mint family (</w:t>
      </w:r>
      <w:proofErr w:type="spellStart"/>
      <w:r w:rsidR="00022A19" w:rsidRPr="001753DD">
        <w:rPr>
          <w:rFonts w:ascii="Times New Roman" w:hAnsi="Times New Roman" w:cs="Times New Roman"/>
          <w:i/>
          <w:color w:val="000000" w:themeColor="text1"/>
          <w:sz w:val="24"/>
          <w:szCs w:val="24"/>
        </w:rPr>
        <w:t>Lamiaceae</w:t>
      </w:r>
      <w:proofErr w:type="spellEnd"/>
      <w:r w:rsidR="00022A19"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660CB8" w:rsidRPr="001753DD">
        <w:rPr>
          <w:rFonts w:ascii="Times New Roman" w:hAnsi="Times New Roman" w:cs="Times New Roman"/>
          <w:color w:val="000000" w:themeColor="text1"/>
          <w:sz w:val="24"/>
          <w:szCs w:val="24"/>
        </w:rPr>
        <w:t>and</w:t>
      </w:r>
      <w:r w:rsidRPr="001753DD">
        <w:rPr>
          <w:rFonts w:ascii="Times New Roman" w:hAnsi="Times New Roman" w:cs="Times New Roman"/>
          <w:color w:val="000000" w:themeColor="text1"/>
          <w:sz w:val="24"/>
          <w:szCs w:val="24"/>
        </w:rPr>
        <w:t xml:space="preserve"> includes many other herbs such as basil, oregano, thyme, and lavender</w:t>
      </w:r>
      <w:bookmarkStart w:id="2" w:name="_Hlk91752108"/>
      <w:r w:rsidR="0099076C" w:rsidRPr="001753DD">
        <w:rPr>
          <w:rFonts w:ascii="Times New Roman" w:hAnsi="Times New Roman" w:cs="Times New Roman"/>
          <w:color w:val="000000" w:themeColor="text1"/>
          <w:sz w:val="24"/>
          <w:szCs w:val="24"/>
        </w:rPr>
        <w:t xml:space="preserve"> (</w:t>
      </w:r>
      <w:proofErr w:type="spellStart"/>
      <w:r w:rsidR="00CE34ED" w:rsidRPr="001753DD">
        <w:rPr>
          <w:rFonts w:ascii="Times New Roman" w:hAnsi="Times New Roman" w:cs="Times New Roman"/>
          <w:color w:val="000000" w:themeColor="text1"/>
          <w:sz w:val="24"/>
          <w:szCs w:val="24"/>
        </w:rPr>
        <w:t>Alagawany</w:t>
      </w:r>
      <w:proofErr w:type="spellEnd"/>
      <w:r w:rsidR="0035000C" w:rsidRPr="001753DD">
        <w:rPr>
          <w:rFonts w:ascii="Times New Roman" w:hAnsi="Times New Roman" w:cs="Times New Roman"/>
          <w:color w:val="000000" w:themeColor="text1"/>
          <w:sz w:val="24"/>
          <w:szCs w:val="24"/>
        </w:rPr>
        <w:t xml:space="preserve"> </w:t>
      </w:r>
      <w:r w:rsidR="001138C2" w:rsidRPr="001753DD">
        <w:rPr>
          <w:rFonts w:ascii="Times New Roman" w:hAnsi="Times New Roman" w:cs="Times New Roman"/>
          <w:iCs/>
          <w:color w:val="000000" w:themeColor="text1"/>
          <w:sz w:val="24"/>
          <w:szCs w:val="24"/>
        </w:rPr>
        <w:t>et al</w:t>
      </w:r>
      <w:r w:rsidR="001138C2" w:rsidRPr="001753DD">
        <w:rPr>
          <w:rFonts w:ascii="Times New Roman" w:hAnsi="Times New Roman" w:cs="Times New Roman"/>
          <w:i/>
          <w:iCs/>
          <w:color w:val="000000" w:themeColor="text1"/>
          <w:sz w:val="24"/>
          <w:szCs w:val="24"/>
        </w:rPr>
        <w:t>.,</w:t>
      </w:r>
      <w:r w:rsidR="001138C2" w:rsidRPr="001753DD">
        <w:rPr>
          <w:rFonts w:ascii="Times New Roman" w:hAnsi="Times New Roman" w:cs="Times New Roman"/>
          <w:color w:val="000000" w:themeColor="text1"/>
          <w:sz w:val="24"/>
          <w:szCs w:val="24"/>
        </w:rPr>
        <w:t xml:space="preserve"> 2020</w:t>
      </w:r>
      <w:bookmarkEnd w:id="2"/>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It is a good source of calcium, iron and vitamin B-6. It is typically prepared as a whole dried herb or a dried powdered extract</w:t>
      </w:r>
      <w:r w:rsidR="00586806"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r w:rsidR="007A60BC" w:rsidRPr="001753DD">
        <w:rPr>
          <w:rFonts w:ascii="Times New Roman" w:hAnsi="Times New Roman" w:cs="Times New Roman"/>
          <w:color w:val="000000" w:themeColor="text1"/>
          <w:sz w:val="24"/>
          <w:szCs w:val="24"/>
          <w:shd w:val="clear" w:color="auto" w:fill="FFFFFF"/>
        </w:rPr>
        <w:t>Xie</w:t>
      </w:r>
      <w:r w:rsidR="007A60BC" w:rsidRPr="001753DD">
        <w:rPr>
          <w:rFonts w:ascii="Times New Roman" w:hAnsi="Times New Roman" w:cs="Times New Roman"/>
          <w:i/>
          <w:iCs/>
          <w:color w:val="000000" w:themeColor="text1"/>
          <w:sz w:val="24"/>
          <w:szCs w:val="24"/>
          <w:shd w:val="clear" w:color="auto" w:fill="FFFFFF"/>
        </w:rPr>
        <w:t xml:space="preserve"> </w:t>
      </w:r>
      <w:r w:rsidR="007A60BC" w:rsidRPr="001753DD">
        <w:rPr>
          <w:rFonts w:ascii="Times New Roman" w:hAnsi="Times New Roman" w:cs="Times New Roman"/>
          <w:iCs/>
          <w:color w:val="000000" w:themeColor="text1"/>
          <w:sz w:val="24"/>
          <w:szCs w:val="24"/>
          <w:shd w:val="clear" w:color="auto" w:fill="FFFFFF"/>
        </w:rPr>
        <w:t>et al</w:t>
      </w:r>
      <w:r w:rsidR="007A60BC" w:rsidRPr="001753DD">
        <w:rPr>
          <w:rFonts w:ascii="Times New Roman" w:hAnsi="Times New Roman" w:cs="Times New Roman"/>
          <w:i/>
          <w:iCs/>
          <w:color w:val="000000" w:themeColor="text1"/>
          <w:sz w:val="24"/>
          <w:szCs w:val="24"/>
          <w:shd w:val="clear" w:color="auto" w:fill="FFFFFF"/>
        </w:rPr>
        <w:t>.</w:t>
      </w:r>
      <w:r w:rsidR="0099076C" w:rsidRPr="001753DD">
        <w:rPr>
          <w:rFonts w:ascii="Times New Roman" w:hAnsi="Times New Roman" w:cs="Times New Roman"/>
          <w:color w:val="000000" w:themeColor="text1"/>
          <w:sz w:val="24"/>
          <w:szCs w:val="24"/>
          <w:shd w:val="clear" w:color="auto" w:fill="FFFFFF"/>
        </w:rPr>
        <w:t>, 2017)</w:t>
      </w:r>
      <w:r w:rsidR="00884F1A" w:rsidRPr="001753DD">
        <w:rPr>
          <w:rFonts w:ascii="Times New Roman" w:hAnsi="Times New Roman" w:cs="Times New Roman"/>
          <w:color w:val="000000" w:themeColor="text1"/>
          <w:sz w:val="24"/>
          <w:szCs w:val="24"/>
          <w:shd w:val="clear" w:color="auto" w:fill="FFFFFF"/>
        </w:rPr>
        <w:t>.</w:t>
      </w:r>
      <w:r w:rsidR="00586806" w:rsidRPr="001753DD">
        <w:rPr>
          <w:rFonts w:ascii="Times New Roman" w:hAnsi="Times New Roman" w:cs="Times New Roman"/>
          <w:color w:val="000000" w:themeColor="text1"/>
          <w:sz w:val="24"/>
          <w:szCs w:val="24"/>
          <w:shd w:val="clear" w:color="auto" w:fill="FFFFFF"/>
        </w:rPr>
        <w:t xml:space="preserve"> </w:t>
      </w:r>
      <w:r w:rsidR="00831AB8" w:rsidRPr="001753DD">
        <w:rPr>
          <w:rFonts w:ascii="Times New Roman" w:hAnsi="Times New Roman" w:cs="Times New Roman"/>
          <w:color w:val="000000" w:themeColor="text1"/>
          <w:sz w:val="24"/>
          <w:szCs w:val="24"/>
        </w:rPr>
        <w:t>Th</w:t>
      </w:r>
      <w:r w:rsidRPr="001753DD">
        <w:rPr>
          <w:rFonts w:ascii="Times New Roman" w:hAnsi="Times New Roman" w:cs="Times New Roman"/>
          <w:color w:val="000000" w:themeColor="text1"/>
          <w:sz w:val="24"/>
          <w:szCs w:val="24"/>
        </w:rPr>
        <w:t>is</w:t>
      </w:r>
      <w:r w:rsidR="00831AB8" w:rsidRPr="001753DD">
        <w:rPr>
          <w:rFonts w:ascii="Times New Roman" w:hAnsi="Times New Roman" w:cs="Times New Roman"/>
          <w:color w:val="000000" w:themeColor="text1"/>
          <w:sz w:val="24"/>
          <w:szCs w:val="24"/>
        </w:rPr>
        <w:t xml:space="preserve"> herb has been hailed since ancient times for its medicinal properties. </w:t>
      </w:r>
    </w:p>
    <w:p w14:paraId="0F65624B" w14:textId="77777777" w:rsidR="00F50B97" w:rsidRPr="001753DD"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Rosemary has traditionally been used to relieve muscular discomfort, promote hair development, enhance memory, as an immune booster, and to support the circulatory system</w:t>
      </w:r>
      <w:r w:rsidR="0079582D" w:rsidRPr="001753DD">
        <w:rPr>
          <w:rFonts w:ascii="Times New Roman" w:hAnsi="Times New Roman" w:cs="Times New Roman"/>
          <w:color w:val="000000" w:themeColor="text1"/>
          <w:sz w:val="24"/>
          <w:szCs w:val="24"/>
        </w:rPr>
        <w:t>, anti</w:t>
      </w:r>
      <w:r w:rsidR="00DD66EB" w:rsidRPr="001753DD">
        <w:rPr>
          <w:rFonts w:ascii="Times New Roman" w:hAnsi="Times New Roman" w:cs="Times New Roman"/>
          <w:color w:val="000000" w:themeColor="text1"/>
          <w:sz w:val="24"/>
          <w:szCs w:val="24"/>
        </w:rPr>
        <w:t>-</w:t>
      </w:r>
      <w:r w:rsidR="0079582D" w:rsidRPr="001753DD">
        <w:rPr>
          <w:rFonts w:ascii="Times New Roman" w:hAnsi="Times New Roman" w:cs="Times New Roman"/>
          <w:color w:val="000000" w:themeColor="text1"/>
          <w:sz w:val="24"/>
          <w:szCs w:val="24"/>
        </w:rPr>
        <w:t xml:space="preserve">insecticidal activity, anti-inflammatory activity etc. </w:t>
      </w:r>
      <w:bookmarkStart w:id="3" w:name="_Hlk65589810"/>
      <w:r w:rsidR="0099076C" w:rsidRPr="001753DD">
        <w:rPr>
          <w:rFonts w:ascii="Times New Roman" w:hAnsi="Times New Roman" w:cs="Times New Roman"/>
          <w:color w:val="000000" w:themeColor="text1"/>
          <w:sz w:val="24"/>
          <w:szCs w:val="24"/>
        </w:rPr>
        <w:t>(</w:t>
      </w:r>
      <w:r w:rsidR="00EF2BAD" w:rsidRPr="001753DD">
        <w:rPr>
          <w:rFonts w:ascii="Times New Roman" w:hAnsi="Times New Roman" w:cs="Times New Roman"/>
          <w:color w:val="000000" w:themeColor="text1"/>
          <w:sz w:val="24"/>
          <w:szCs w:val="24"/>
          <w:shd w:val="clear" w:color="auto" w:fill="FCFCFC"/>
        </w:rPr>
        <w:t>Les</w:t>
      </w:r>
      <w:r w:rsidR="00AC1F14" w:rsidRPr="001753DD">
        <w:rPr>
          <w:rFonts w:ascii="Times New Roman" w:hAnsi="Times New Roman" w:cs="Times New Roman"/>
          <w:color w:val="000000" w:themeColor="text1"/>
          <w:sz w:val="24"/>
          <w:szCs w:val="24"/>
          <w:shd w:val="clear" w:color="auto" w:fill="FCFCFC"/>
        </w:rPr>
        <w:t>nik</w:t>
      </w:r>
      <w:r w:rsidR="0035000C" w:rsidRPr="001753DD">
        <w:rPr>
          <w:rFonts w:ascii="Times New Roman" w:hAnsi="Times New Roman" w:cs="Times New Roman"/>
          <w:color w:val="000000" w:themeColor="text1"/>
          <w:sz w:val="24"/>
          <w:szCs w:val="24"/>
          <w:shd w:val="clear" w:color="auto" w:fill="FCFCFC"/>
        </w:rPr>
        <w:t xml:space="preserve"> </w:t>
      </w:r>
      <w:r w:rsidR="000F12C2" w:rsidRPr="001753DD">
        <w:rPr>
          <w:rFonts w:ascii="Times New Roman" w:hAnsi="Times New Roman" w:cs="Times New Roman"/>
          <w:iCs/>
          <w:color w:val="000000" w:themeColor="text1"/>
          <w:sz w:val="24"/>
          <w:szCs w:val="24"/>
          <w:shd w:val="clear" w:color="auto" w:fill="FCFCFC"/>
        </w:rPr>
        <w:t>et al</w:t>
      </w:r>
      <w:r w:rsidR="00884F1A" w:rsidRPr="001753DD">
        <w:rPr>
          <w:rFonts w:ascii="Times New Roman" w:hAnsi="Times New Roman" w:cs="Times New Roman"/>
          <w:color w:val="000000" w:themeColor="text1"/>
          <w:sz w:val="24"/>
          <w:szCs w:val="24"/>
          <w:shd w:val="clear" w:color="auto" w:fill="FCFCFC"/>
        </w:rPr>
        <w:t>., 2021</w:t>
      </w:r>
      <w:bookmarkEnd w:id="3"/>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w:t>
      </w:r>
      <w:r w:rsidR="00DD66EB" w:rsidRPr="001753DD">
        <w:rPr>
          <w:rFonts w:ascii="Times New Roman" w:hAnsi="Times New Roman" w:cs="Times New Roman"/>
          <w:color w:val="000000" w:themeColor="text1"/>
          <w:sz w:val="24"/>
          <w:szCs w:val="24"/>
        </w:rPr>
        <w:t>Also, a</w:t>
      </w:r>
      <w:r w:rsidRPr="001753DD">
        <w:rPr>
          <w:rFonts w:ascii="Times New Roman" w:hAnsi="Times New Roman" w:cs="Times New Roman"/>
          <w:color w:val="000000" w:themeColor="text1"/>
          <w:sz w:val="24"/>
          <w:szCs w:val="24"/>
        </w:rPr>
        <w:t xml:space="preserve">ccording to Estela Fernandes-e-research Silva's released in 2020, a docking report indicated that Rosemary's antiviral activity was related </w:t>
      </w:r>
      <w:r w:rsidR="00A9482B" w:rsidRPr="001753DD">
        <w:rPr>
          <w:rFonts w:ascii="Times New Roman" w:hAnsi="Times New Roman" w:cs="Times New Roman"/>
          <w:color w:val="000000" w:themeColor="text1"/>
          <w:sz w:val="24"/>
          <w:szCs w:val="24"/>
        </w:rPr>
        <w:t>to</w:t>
      </w:r>
      <w:r w:rsidR="00586806" w:rsidRPr="001753DD">
        <w:rPr>
          <w:rFonts w:ascii="Times New Roman" w:hAnsi="Times New Roman" w:cs="Times New Roman"/>
          <w:color w:val="000000" w:themeColor="text1"/>
          <w:sz w:val="24"/>
          <w:szCs w:val="24"/>
        </w:rPr>
        <w:t xml:space="preserve"> its binding capacity in s</w:t>
      </w:r>
      <w:r w:rsidRPr="001753DD">
        <w:rPr>
          <w:rFonts w:ascii="Times New Roman" w:hAnsi="Times New Roman" w:cs="Times New Roman"/>
          <w:color w:val="000000" w:themeColor="text1"/>
          <w:sz w:val="24"/>
          <w:szCs w:val="24"/>
        </w:rPr>
        <w:t xml:space="preserve">pike, concluding that Rosemary can be a </w:t>
      </w:r>
      <w:r w:rsidR="00DD66EB" w:rsidRPr="001753DD">
        <w:rPr>
          <w:rFonts w:ascii="Times New Roman" w:hAnsi="Times New Roman" w:cs="Times New Roman"/>
          <w:color w:val="000000" w:themeColor="text1"/>
          <w:sz w:val="24"/>
          <w:szCs w:val="24"/>
        </w:rPr>
        <w:t xml:space="preserve">protection therapy </w:t>
      </w:r>
      <w:r w:rsidRPr="001753DD">
        <w:rPr>
          <w:rFonts w:ascii="Times New Roman" w:hAnsi="Times New Roman" w:cs="Times New Roman"/>
          <w:color w:val="000000" w:themeColor="text1"/>
          <w:sz w:val="24"/>
          <w:szCs w:val="24"/>
        </w:rPr>
        <w:t xml:space="preserve">against the new coronavirus </w:t>
      </w:r>
      <w:r w:rsidR="0099076C"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shd w:val="clear" w:color="auto" w:fill="FFFFFF"/>
        </w:rPr>
        <w:t xml:space="preserve">Patne </w:t>
      </w:r>
      <w:r w:rsidRPr="001753DD">
        <w:rPr>
          <w:rFonts w:ascii="Times New Roman" w:hAnsi="Times New Roman" w:cs="Times New Roman"/>
          <w:iCs/>
          <w:color w:val="000000" w:themeColor="text1"/>
          <w:sz w:val="24"/>
          <w:szCs w:val="24"/>
          <w:shd w:val="clear" w:color="auto" w:fill="FFFFFF"/>
        </w:rPr>
        <w:t>et al</w:t>
      </w:r>
      <w:r w:rsidR="0099076C" w:rsidRPr="001753DD">
        <w:rPr>
          <w:rFonts w:ascii="Times New Roman" w:hAnsi="Times New Roman" w:cs="Times New Roman"/>
          <w:color w:val="000000" w:themeColor="text1"/>
          <w:sz w:val="24"/>
          <w:szCs w:val="24"/>
          <w:shd w:val="clear" w:color="auto" w:fill="FFFFFF"/>
        </w:rPr>
        <w:t>., 2020)</w:t>
      </w:r>
      <w:r w:rsidRPr="001753DD">
        <w:rPr>
          <w:rFonts w:ascii="Times New Roman" w:hAnsi="Times New Roman" w:cs="Times New Roman"/>
          <w:color w:val="000000" w:themeColor="text1"/>
          <w:sz w:val="24"/>
          <w:szCs w:val="24"/>
          <w:shd w:val="clear" w:color="auto" w:fill="FFFFFF"/>
        </w:rPr>
        <w:t>.</w:t>
      </w:r>
      <w:r w:rsidRPr="001753DD">
        <w:rPr>
          <w:rFonts w:ascii="Times New Roman" w:hAnsi="Times New Roman" w:cs="Times New Roman"/>
          <w:color w:val="000000" w:themeColor="text1"/>
          <w:sz w:val="24"/>
          <w:szCs w:val="24"/>
        </w:rPr>
        <w:t xml:space="preserve"> The current review compiles the plant's detailed information, including its botanical description, distributions, chemicals, and traditional significance.</w:t>
      </w:r>
    </w:p>
    <w:p w14:paraId="5034F1EF" w14:textId="69AB50FC" w:rsidR="00831AB8" w:rsidRPr="001753DD" w:rsidRDefault="001C56B1" w:rsidP="00314089">
      <w:pPr>
        <w:spacing w:line="360" w:lineRule="auto"/>
        <w:jc w:val="both"/>
        <w:rPr>
          <w:rFonts w:ascii="Times New Roman" w:hAnsi="Times New Roman" w:cs="Times New Roman"/>
          <w:bCs/>
          <w:color w:val="000000" w:themeColor="text1"/>
          <w:sz w:val="24"/>
          <w:szCs w:val="24"/>
        </w:rPr>
      </w:pPr>
      <w:r w:rsidRPr="001753DD">
        <w:rPr>
          <w:rFonts w:ascii="Times New Roman" w:hAnsi="Times New Roman" w:cs="Times New Roman"/>
          <w:bCs/>
          <w:i/>
          <w:iCs/>
          <w:color w:val="000000" w:themeColor="text1"/>
          <w:sz w:val="24"/>
          <w:szCs w:val="24"/>
        </w:rPr>
        <w:lastRenderedPageBreak/>
        <w:t>Rosmarinus officinalis</w:t>
      </w:r>
      <w:r w:rsidR="00586806" w:rsidRPr="001753DD">
        <w:rPr>
          <w:rFonts w:ascii="Times New Roman" w:hAnsi="Times New Roman" w:cs="Times New Roman"/>
          <w:bCs/>
          <w:i/>
          <w:iCs/>
          <w:color w:val="000000" w:themeColor="text1"/>
          <w:sz w:val="24"/>
          <w:szCs w:val="24"/>
        </w:rPr>
        <w:t xml:space="preserve"> </w:t>
      </w:r>
      <w:r w:rsidR="00B30E5F" w:rsidRPr="001753DD">
        <w:rPr>
          <w:rFonts w:ascii="Times New Roman" w:hAnsi="Times New Roman" w:cs="Times New Roman"/>
          <w:bCs/>
          <w:color w:val="000000" w:themeColor="text1"/>
          <w:sz w:val="24"/>
          <w:szCs w:val="24"/>
        </w:rPr>
        <w:t xml:space="preserve">L. </w:t>
      </w:r>
      <w:r w:rsidR="00C910F5" w:rsidRPr="001753DD">
        <w:rPr>
          <w:rFonts w:ascii="Times New Roman" w:hAnsi="Times New Roman" w:cs="Times New Roman"/>
          <w:bCs/>
          <w:color w:val="000000" w:themeColor="text1"/>
          <w:sz w:val="24"/>
          <w:szCs w:val="24"/>
        </w:rPr>
        <w:t xml:space="preserve">(syn. </w:t>
      </w:r>
      <w:r w:rsidR="00C910F5" w:rsidRPr="001753DD">
        <w:rPr>
          <w:rFonts w:ascii="Times New Roman" w:hAnsi="Times New Roman" w:cs="Times New Roman"/>
          <w:bCs/>
          <w:i/>
          <w:color w:val="000000" w:themeColor="text1"/>
          <w:sz w:val="24"/>
          <w:szCs w:val="24"/>
        </w:rPr>
        <w:t xml:space="preserve">Salvia </w:t>
      </w:r>
      <w:proofErr w:type="spellStart"/>
      <w:r w:rsidR="00C910F5" w:rsidRPr="001753DD">
        <w:rPr>
          <w:rFonts w:ascii="Times New Roman" w:hAnsi="Times New Roman" w:cs="Times New Roman"/>
          <w:bCs/>
          <w:i/>
          <w:color w:val="000000" w:themeColor="text1"/>
          <w:sz w:val="24"/>
          <w:szCs w:val="24"/>
        </w:rPr>
        <w:t>rosmarinus</w:t>
      </w:r>
      <w:proofErr w:type="spellEnd"/>
      <w:r w:rsidR="00C910F5" w:rsidRPr="001753DD">
        <w:rPr>
          <w:rFonts w:ascii="Times New Roman" w:hAnsi="Times New Roman" w:cs="Times New Roman"/>
          <w:bCs/>
          <w:color w:val="000000" w:themeColor="text1"/>
          <w:sz w:val="24"/>
          <w:szCs w:val="24"/>
        </w:rPr>
        <w:t xml:space="preserve"> </w:t>
      </w:r>
      <w:proofErr w:type="spellStart"/>
      <w:r w:rsidR="00C910F5" w:rsidRPr="001753DD">
        <w:rPr>
          <w:rFonts w:ascii="Times New Roman" w:hAnsi="Times New Roman" w:cs="Times New Roman"/>
          <w:bCs/>
          <w:color w:val="000000" w:themeColor="text1"/>
          <w:sz w:val="24"/>
          <w:szCs w:val="24"/>
        </w:rPr>
        <w:t>Spenn</w:t>
      </w:r>
      <w:proofErr w:type="spellEnd"/>
      <w:r w:rsidR="00C910F5" w:rsidRPr="001753DD">
        <w:rPr>
          <w:rFonts w:ascii="Times New Roman" w:hAnsi="Times New Roman" w:cs="Times New Roman"/>
          <w:bCs/>
          <w:color w:val="000000" w:themeColor="text1"/>
          <w:sz w:val="24"/>
          <w:szCs w:val="24"/>
        </w:rPr>
        <w:t>.),</w:t>
      </w:r>
      <w:r w:rsidR="00586806" w:rsidRPr="001753DD">
        <w:rPr>
          <w:rFonts w:ascii="Times New Roman" w:hAnsi="Times New Roman" w:cs="Times New Roman"/>
          <w:bCs/>
          <w:color w:val="000000" w:themeColor="text1"/>
          <w:sz w:val="24"/>
          <w:szCs w:val="24"/>
        </w:rPr>
        <w:t xml:space="preserve"> </w:t>
      </w:r>
      <w:r w:rsidR="00C910F5" w:rsidRPr="001753DD">
        <w:rPr>
          <w:rFonts w:ascii="Times New Roman" w:hAnsi="Times New Roman" w:cs="Times New Roman"/>
          <w:bCs/>
          <w:color w:val="000000" w:themeColor="text1"/>
          <w:sz w:val="24"/>
          <w:szCs w:val="24"/>
        </w:rPr>
        <w:t>popularly</w:t>
      </w:r>
      <w:r w:rsidR="000852B3" w:rsidRPr="001753DD">
        <w:rPr>
          <w:rFonts w:ascii="Times New Roman" w:hAnsi="Times New Roman" w:cs="Times New Roman"/>
          <w:bCs/>
          <w:color w:val="000000" w:themeColor="text1"/>
          <w:sz w:val="24"/>
          <w:szCs w:val="24"/>
        </w:rPr>
        <w:t xml:space="preserve"> known as rosemary, is a deciduous, annual herb especially in the Mediterranean zone with fragrant, evergreen, blade foliage and white, pink, purple, or blue flowers</w:t>
      </w:r>
      <w:r w:rsidR="00884F1A" w:rsidRPr="001753DD">
        <w:rPr>
          <w:rFonts w:ascii="Times New Roman" w:hAnsi="Times New Roman" w:cs="Times New Roman"/>
          <w:bCs/>
          <w:color w:val="000000" w:themeColor="text1"/>
          <w:sz w:val="24"/>
          <w:szCs w:val="24"/>
        </w:rPr>
        <w:t xml:space="preserve"> [</w:t>
      </w:r>
      <w:r w:rsidR="006F5604" w:rsidRPr="001753DD">
        <w:rPr>
          <w:rFonts w:ascii="Times New Roman" w:hAnsi="Times New Roman" w:cs="Times New Roman"/>
          <w:color w:val="000000" w:themeColor="text1"/>
          <w:sz w:val="24"/>
          <w:szCs w:val="24"/>
          <w:shd w:val="clear" w:color="auto" w:fill="FFFFFF"/>
        </w:rPr>
        <w:t>Blank DE</w:t>
      </w:r>
      <w:r w:rsidR="00884F1A" w:rsidRPr="001753DD">
        <w:rPr>
          <w:rFonts w:ascii="Times New Roman" w:hAnsi="Times New Roman" w:cs="Times New Roman"/>
          <w:color w:val="000000" w:themeColor="text1"/>
          <w:sz w:val="24"/>
          <w:szCs w:val="24"/>
          <w:shd w:val="clear" w:color="auto" w:fill="FFFFFF"/>
        </w:rPr>
        <w:t xml:space="preserve">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0852B3" w:rsidRPr="001753DD">
        <w:rPr>
          <w:rFonts w:ascii="Times New Roman" w:hAnsi="Times New Roman" w:cs="Times New Roman"/>
          <w:bCs/>
          <w:color w:val="000000" w:themeColor="text1"/>
          <w:sz w:val="24"/>
          <w:szCs w:val="24"/>
        </w:rPr>
        <w:t xml:space="preserve">. </w:t>
      </w:r>
      <w:r w:rsidR="00AE14E1" w:rsidRPr="001753DD">
        <w:rPr>
          <w:rFonts w:ascii="Times New Roman" w:hAnsi="Times New Roman" w:cs="Times New Roman"/>
          <w:bCs/>
          <w:color w:val="000000" w:themeColor="text1"/>
          <w:sz w:val="24"/>
          <w:szCs w:val="24"/>
        </w:rPr>
        <w:t xml:space="preserve">Various members of </w:t>
      </w:r>
      <w:proofErr w:type="spellStart"/>
      <w:r w:rsidR="00AE14E1" w:rsidRPr="001753DD">
        <w:rPr>
          <w:rFonts w:ascii="Times New Roman" w:hAnsi="Times New Roman" w:cs="Times New Roman"/>
          <w:bCs/>
          <w:i/>
          <w:color w:val="000000" w:themeColor="text1"/>
          <w:sz w:val="24"/>
          <w:szCs w:val="24"/>
        </w:rPr>
        <w:t>Lamiaceae</w:t>
      </w:r>
      <w:proofErr w:type="spellEnd"/>
      <w:r w:rsidR="00AE14E1" w:rsidRPr="001753DD">
        <w:rPr>
          <w:rFonts w:ascii="Times New Roman" w:hAnsi="Times New Roman" w:cs="Times New Roman"/>
          <w:bCs/>
          <w:i/>
          <w:color w:val="000000" w:themeColor="text1"/>
          <w:sz w:val="24"/>
          <w:szCs w:val="24"/>
        </w:rPr>
        <w:t xml:space="preserve"> </w:t>
      </w:r>
      <w:r w:rsidR="00AE14E1" w:rsidRPr="001753DD">
        <w:rPr>
          <w:rFonts w:ascii="Times New Roman" w:hAnsi="Times New Roman" w:cs="Times New Roman"/>
          <w:bCs/>
          <w:color w:val="000000" w:themeColor="text1"/>
          <w:sz w:val="24"/>
          <w:szCs w:val="24"/>
        </w:rPr>
        <w:t xml:space="preserve">family have been experimentally studied for their important customary applications. For </w:t>
      </w:r>
      <w:proofErr w:type="spellStart"/>
      <w:r w:rsidR="00AE14E1" w:rsidRPr="001753DD">
        <w:rPr>
          <w:rFonts w:ascii="Times New Roman" w:hAnsi="Times New Roman" w:cs="Times New Roman"/>
          <w:bCs/>
          <w:color w:val="000000" w:themeColor="text1"/>
          <w:sz w:val="24"/>
          <w:szCs w:val="24"/>
        </w:rPr>
        <w:t>eg</w:t>
      </w:r>
      <w:proofErr w:type="spellEnd"/>
      <w:r w:rsidR="00AE14E1" w:rsidRPr="001753DD">
        <w:rPr>
          <w:rFonts w:ascii="Times New Roman" w:hAnsi="Times New Roman" w:cs="Times New Roman"/>
          <w:bCs/>
          <w:color w:val="000000" w:themeColor="text1"/>
          <w:sz w:val="24"/>
          <w:szCs w:val="24"/>
        </w:rPr>
        <w:t xml:space="preserve">, </w:t>
      </w:r>
      <w:r w:rsidR="002D4F41" w:rsidRPr="001753DD">
        <w:rPr>
          <w:rFonts w:ascii="Times New Roman" w:hAnsi="Times New Roman" w:cs="Times New Roman"/>
          <w:bCs/>
          <w:i/>
          <w:color w:val="000000" w:themeColor="text1"/>
          <w:sz w:val="24"/>
          <w:szCs w:val="24"/>
        </w:rPr>
        <w:t>Thymus</w:t>
      </w:r>
      <w:r w:rsidR="002D4F41" w:rsidRPr="001753DD">
        <w:rPr>
          <w:rFonts w:ascii="Times New Roman" w:hAnsi="Times New Roman" w:cs="Times New Roman"/>
          <w:bCs/>
          <w:color w:val="000000" w:themeColor="text1"/>
          <w:sz w:val="24"/>
          <w:szCs w:val="24"/>
        </w:rPr>
        <w:t xml:space="preserve"> spp. is known for its antibacterial activity because of the presence of thymol which </w:t>
      </w:r>
      <w:r w:rsidR="00E910DD" w:rsidRPr="001753DD">
        <w:rPr>
          <w:rFonts w:ascii="Times New Roman" w:hAnsi="Times New Roman" w:cs="Times New Roman"/>
          <w:bCs/>
          <w:color w:val="000000" w:themeColor="text1"/>
          <w:sz w:val="24"/>
          <w:szCs w:val="24"/>
        </w:rPr>
        <w:t xml:space="preserve">also </w:t>
      </w:r>
      <w:r w:rsidR="002D4F41" w:rsidRPr="001753DD">
        <w:rPr>
          <w:rFonts w:ascii="Times New Roman" w:hAnsi="Times New Roman" w:cs="Times New Roman"/>
          <w:bCs/>
          <w:color w:val="000000" w:themeColor="text1"/>
          <w:sz w:val="24"/>
          <w:szCs w:val="24"/>
        </w:rPr>
        <w:t xml:space="preserve">makes it a good disinfectant, Among the essential oil, lavender oil is used in the treatment of common fungal infection (dandruff) and hair growth because it contains </w:t>
      </w:r>
      <w:proofErr w:type="spellStart"/>
      <w:r w:rsidR="002D4F41" w:rsidRPr="001753DD">
        <w:rPr>
          <w:rFonts w:ascii="Times New Roman" w:hAnsi="Times New Roman" w:cs="Times New Roman"/>
          <w:bCs/>
          <w:color w:val="000000" w:themeColor="text1"/>
          <w:sz w:val="24"/>
          <w:szCs w:val="24"/>
        </w:rPr>
        <w:t>terpenic</w:t>
      </w:r>
      <w:proofErr w:type="spellEnd"/>
      <w:r w:rsidR="002D4F41" w:rsidRPr="001753DD">
        <w:rPr>
          <w:rFonts w:ascii="Times New Roman" w:hAnsi="Times New Roman" w:cs="Times New Roman"/>
          <w:bCs/>
          <w:color w:val="000000" w:themeColor="text1"/>
          <w:sz w:val="24"/>
          <w:szCs w:val="24"/>
        </w:rPr>
        <w:t xml:space="preserve"> compounds and also has antiviral, antifungal and </w:t>
      </w:r>
      <w:r w:rsidR="00E910DD" w:rsidRPr="001753DD">
        <w:rPr>
          <w:rFonts w:ascii="Times New Roman" w:hAnsi="Times New Roman" w:cs="Times New Roman"/>
          <w:bCs/>
          <w:color w:val="000000" w:themeColor="text1"/>
          <w:sz w:val="24"/>
          <w:szCs w:val="24"/>
        </w:rPr>
        <w:t>antimicrobial</w:t>
      </w:r>
      <w:r w:rsidR="002D4F41" w:rsidRPr="001753DD">
        <w:rPr>
          <w:rFonts w:ascii="Times New Roman" w:hAnsi="Times New Roman" w:cs="Times New Roman"/>
          <w:bCs/>
          <w:color w:val="000000" w:themeColor="text1"/>
          <w:sz w:val="24"/>
          <w:szCs w:val="24"/>
        </w:rPr>
        <w:t xml:space="preserve"> properties</w:t>
      </w:r>
      <w:r w:rsidR="000439E6" w:rsidRPr="001753DD">
        <w:rPr>
          <w:rFonts w:ascii="Times New Roman" w:hAnsi="Times New Roman" w:cs="Times New Roman"/>
          <w:bCs/>
          <w:color w:val="000000" w:themeColor="text1"/>
          <w:sz w:val="24"/>
          <w:szCs w:val="24"/>
        </w:rPr>
        <w:t xml:space="preserve"> </w:t>
      </w:r>
      <w:r w:rsidR="0099076C" w:rsidRPr="001753DD">
        <w:rPr>
          <w:rFonts w:ascii="Times New Roman" w:hAnsi="Times New Roman" w:cs="Times New Roman"/>
          <w:bCs/>
          <w:color w:val="000000" w:themeColor="text1"/>
          <w:sz w:val="24"/>
          <w:szCs w:val="24"/>
        </w:rPr>
        <w:t>(</w:t>
      </w:r>
      <w:r w:rsidR="001C3025" w:rsidRPr="001753DD">
        <w:rPr>
          <w:rFonts w:ascii="Times New Roman" w:hAnsi="Times New Roman" w:cs="Times New Roman"/>
          <w:bCs/>
          <w:color w:val="000000" w:themeColor="text1"/>
          <w:sz w:val="24"/>
          <w:szCs w:val="24"/>
        </w:rPr>
        <w:t xml:space="preserve">Liu F et al 2017, </w:t>
      </w:r>
      <w:r w:rsidR="00AD16BB" w:rsidRPr="001753DD">
        <w:rPr>
          <w:rFonts w:ascii="Times New Roman" w:hAnsi="Times New Roman" w:cs="Times New Roman"/>
          <w:color w:val="000000" w:themeColor="text1"/>
          <w:sz w:val="24"/>
          <w:szCs w:val="24"/>
        </w:rPr>
        <w:t>Fu R et al., 2024</w:t>
      </w:r>
      <w:r w:rsidR="0099076C" w:rsidRPr="001753DD">
        <w:rPr>
          <w:rFonts w:ascii="Times New Roman" w:hAnsi="Times New Roman" w:cs="Times New Roman"/>
          <w:bCs/>
          <w:color w:val="000000" w:themeColor="text1"/>
          <w:sz w:val="24"/>
          <w:szCs w:val="24"/>
        </w:rPr>
        <w:t>)</w:t>
      </w:r>
      <w:r w:rsidR="0034574F" w:rsidRPr="001753DD">
        <w:rPr>
          <w:rFonts w:ascii="Times New Roman" w:hAnsi="Times New Roman" w:cs="Times New Roman"/>
          <w:bCs/>
          <w:color w:val="000000" w:themeColor="text1"/>
          <w:sz w:val="24"/>
          <w:szCs w:val="24"/>
        </w:rPr>
        <w:t>.</w:t>
      </w:r>
    </w:p>
    <w:p w14:paraId="3F82441B" w14:textId="4199D025" w:rsidR="001C56B1" w:rsidRDefault="00F50B97"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In herbal medicine, extracts and essential oils from rosemary leaves and flowers have been used to treat a variety of ailments, including </w:t>
      </w:r>
      <w:r w:rsidR="00CC3869" w:rsidRPr="001753DD">
        <w:rPr>
          <w:rFonts w:ascii="Times New Roman" w:hAnsi="Times New Roman" w:cs="Times New Roman"/>
          <w:color w:val="000000" w:themeColor="text1"/>
          <w:sz w:val="24"/>
          <w:szCs w:val="24"/>
        </w:rPr>
        <w:t>those</w:t>
      </w:r>
      <w:r w:rsidRPr="001753DD">
        <w:rPr>
          <w:rFonts w:ascii="Times New Roman" w:hAnsi="Times New Roman" w:cs="Times New Roman"/>
          <w:color w:val="000000" w:themeColor="text1"/>
          <w:sz w:val="24"/>
          <w:szCs w:val="24"/>
        </w:rPr>
        <w:t xml:space="preserve"> with a compromised immune system, </w:t>
      </w:r>
      <w:r w:rsidR="00795382" w:rsidRPr="001753DD">
        <w:rPr>
          <w:rFonts w:ascii="Times New Roman" w:hAnsi="Times New Roman" w:cs="Times New Roman"/>
          <w:color w:val="000000" w:themeColor="text1"/>
          <w:sz w:val="24"/>
          <w:szCs w:val="24"/>
        </w:rPr>
        <w:t xml:space="preserve">effected </w:t>
      </w:r>
      <w:r w:rsidRPr="001753DD">
        <w:rPr>
          <w:rFonts w:ascii="Times New Roman" w:hAnsi="Times New Roman" w:cs="Times New Roman"/>
          <w:color w:val="000000" w:themeColor="text1"/>
          <w:sz w:val="24"/>
          <w:szCs w:val="24"/>
        </w:rPr>
        <w:t xml:space="preserve">cardio-vascular system, </w:t>
      </w:r>
      <w:proofErr w:type="spellStart"/>
      <w:r w:rsidRPr="001753DD">
        <w:rPr>
          <w:rFonts w:ascii="Times New Roman" w:hAnsi="Times New Roman" w:cs="Times New Roman"/>
          <w:color w:val="000000" w:themeColor="text1"/>
          <w:sz w:val="24"/>
          <w:szCs w:val="24"/>
        </w:rPr>
        <w:t>genito</w:t>
      </w:r>
      <w:proofErr w:type="spellEnd"/>
      <w:r w:rsidRPr="001753DD">
        <w:rPr>
          <w:rFonts w:ascii="Times New Roman" w:hAnsi="Times New Roman" w:cs="Times New Roman"/>
          <w:color w:val="000000" w:themeColor="text1"/>
          <w:sz w:val="24"/>
          <w:szCs w:val="24"/>
        </w:rPr>
        <w:t xml:space="preserve">-urinary issues, liver treatments, reproductive functions, and </w:t>
      </w:r>
      <w:r w:rsidR="00795382" w:rsidRPr="001753DD">
        <w:rPr>
          <w:rFonts w:ascii="Times New Roman" w:hAnsi="Times New Roman" w:cs="Times New Roman"/>
          <w:color w:val="000000" w:themeColor="text1"/>
          <w:sz w:val="24"/>
          <w:szCs w:val="24"/>
        </w:rPr>
        <w:t xml:space="preserve">problems related to </w:t>
      </w:r>
      <w:r w:rsidRPr="001753DD">
        <w:rPr>
          <w:rFonts w:ascii="Times New Roman" w:hAnsi="Times New Roman" w:cs="Times New Roman"/>
          <w:color w:val="000000" w:themeColor="text1"/>
          <w:sz w:val="24"/>
          <w:szCs w:val="24"/>
        </w:rPr>
        <w:t>respiratory system</w:t>
      </w:r>
      <w:r w:rsidR="00884F1A" w:rsidRPr="001753DD">
        <w:rPr>
          <w:rFonts w:ascii="Times New Roman" w:hAnsi="Times New Roman" w:cs="Times New Roman"/>
          <w:color w:val="000000" w:themeColor="text1"/>
          <w:sz w:val="24"/>
          <w:szCs w:val="24"/>
        </w:rPr>
        <w:t xml:space="preserve"> </w:t>
      </w:r>
      <w:r w:rsidR="0099076C" w:rsidRPr="001753DD">
        <w:rPr>
          <w:rFonts w:ascii="Times New Roman" w:hAnsi="Times New Roman" w:cs="Times New Roman"/>
          <w:color w:val="000000" w:themeColor="text1"/>
          <w:sz w:val="24"/>
          <w:szCs w:val="24"/>
        </w:rPr>
        <w:t>(</w:t>
      </w:r>
      <w:proofErr w:type="spellStart"/>
      <w:r w:rsidR="00884F1A" w:rsidRPr="001753DD">
        <w:rPr>
          <w:rFonts w:ascii="Times New Roman" w:hAnsi="Times New Roman" w:cs="Times New Roman"/>
          <w:color w:val="000000" w:themeColor="text1"/>
          <w:sz w:val="24"/>
          <w:szCs w:val="24"/>
          <w:shd w:val="clear" w:color="auto" w:fill="FFFFFF"/>
        </w:rPr>
        <w:t>Leporini</w:t>
      </w:r>
      <w:proofErr w:type="spellEnd"/>
      <w:r w:rsidR="00884F1A" w:rsidRPr="001753DD">
        <w:rPr>
          <w:rFonts w:ascii="Times New Roman" w:hAnsi="Times New Roman" w:cs="Times New Roman"/>
          <w:color w:val="000000" w:themeColor="text1"/>
          <w:sz w:val="24"/>
          <w:szCs w:val="24"/>
          <w:shd w:val="clear" w:color="auto" w:fill="FFFFFF"/>
        </w:rPr>
        <w:t xml:space="preserve">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shd w:val="clear" w:color="auto" w:fill="FFFFFF"/>
        </w:rPr>
        <w:t>)</w:t>
      </w:r>
      <w:r w:rsidR="000852B3"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 xml:space="preserve">The plant's essential oils are used in cosmetics and therapeutic lotions to treat a range of conditions, such as arthritis, inflammation, gout, muscular discomfort, neuralgia, and bruising. It is applied topically to the scalp to promote the growth of new hair follicles and stop subsequent balding. </w:t>
      </w:r>
      <w:r w:rsidR="0099076C" w:rsidRPr="001753DD">
        <w:rPr>
          <w:rFonts w:ascii="Times New Roman" w:hAnsi="Times New Roman" w:cs="Times New Roman"/>
          <w:color w:val="000000" w:themeColor="text1"/>
          <w:sz w:val="24"/>
          <w:szCs w:val="24"/>
        </w:rPr>
        <w:t>(</w:t>
      </w:r>
      <w:r w:rsidR="00884F1A" w:rsidRPr="001753DD">
        <w:rPr>
          <w:rFonts w:ascii="Times New Roman" w:hAnsi="Times New Roman" w:cs="Times New Roman"/>
          <w:color w:val="000000" w:themeColor="text1"/>
          <w:sz w:val="24"/>
          <w:szCs w:val="24"/>
          <w:shd w:val="clear" w:color="auto" w:fill="FFFFFF"/>
        </w:rPr>
        <w:t xml:space="preserve">González-Minero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Pr="001753DD">
        <w:rPr>
          <w:rFonts w:ascii="Times New Roman" w:hAnsi="Times New Roman" w:cs="Times New Roman"/>
          <w:color w:val="000000" w:themeColor="text1"/>
          <w:sz w:val="24"/>
          <w:szCs w:val="24"/>
          <w:shd w:val="clear" w:color="auto" w:fill="FFFFFF"/>
        </w:rPr>
        <w:t xml:space="preserve">; </w:t>
      </w:r>
      <w:r w:rsidR="00884F1A" w:rsidRPr="001753DD">
        <w:rPr>
          <w:rFonts w:ascii="Times New Roman" w:hAnsi="Times New Roman" w:cs="Times New Roman"/>
          <w:color w:val="000000" w:themeColor="text1"/>
          <w:sz w:val="24"/>
          <w:szCs w:val="24"/>
          <w:shd w:val="clear" w:color="auto" w:fill="FFFFFF"/>
        </w:rPr>
        <w:t xml:space="preserve">Brindisi </w:t>
      </w:r>
      <w:r w:rsidR="000F12C2" w:rsidRPr="001753DD">
        <w:rPr>
          <w:rFonts w:ascii="Times New Roman" w:hAnsi="Times New Roman" w:cs="Times New Roman"/>
          <w:iCs/>
          <w:color w:val="000000" w:themeColor="text1"/>
          <w:sz w:val="24"/>
          <w:szCs w:val="24"/>
          <w:shd w:val="clear" w:color="auto" w:fill="FFFFFF"/>
        </w:rPr>
        <w:t>et al</w:t>
      </w:r>
      <w:r w:rsidR="00884F1A"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rPr>
        <w:t>)</w:t>
      </w:r>
      <w:r w:rsidR="00781AD4"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 xml:space="preserve">The medicinal benefits of </w:t>
      </w:r>
      <w:proofErr w:type="spellStart"/>
      <w:r w:rsidR="00CC3869" w:rsidRPr="001753DD">
        <w:rPr>
          <w:rFonts w:ascii="Times New Roman" w:hAnsi="Times New Roman" w:cs="Times New Roman"/>
          <w:color w:val="000000" w:themeColor="text1"/>
          <w:sz w:val="24"/>
          <w:szCs w:val="24"/>
        </w:rPr>
        <w:t>rosmarinic</w:t>
      </w:r>
      <w:proofErr w:type="spellEnd"/>
      <w:r w:rsidR="00CC3869" w:rsidRPr="001753DD">
        <w:rPr>
          <w:rFonts w:ascii="Times New Roman" w:hAnsi="Times New Roman" w:cs="Times New Roman"/>
          <w:color w:val="000000" w:themeColor="text1"/>
          <w:sz w:val="24"/>
          <w:szCs w:val="24"/>
        </w:rPr>
        <w:t xml:space="preserve"> acid derivatives are used in the treatment of bronchial asthma, spasmogenic disorders, peptic ulcers, autoimmune conditions, nephrotoxicity, arteriosclerosis, ischemic heart disease, cataract, cancer, Alzheimer's disease and poor sperm motility</w:t>
      </w:r>
      <w:r w:rsidR="002021D6" w:rsidRPr="001753DD">
        <w:rPr>
          <w:rFonts w:ascii="Times New Roman" w:hAnsi="Times New Roman" w:cs="Times New Roman"/>
          <w:color w:val="000000" w:themeColor="text1"/>
          <w:sz w:val="24"/>
          <w:szCs w:val="24"/>
        </w:rPr>
        <w:t xml:space="preserve"> (</w:t>
      </w:r>
      <w:r w:rsidR="00984FD6">
        <w:rPr>
          <w:rFonts w:ascii="Times New Roman" w:hAnsi="Times New Roman" w:cs="Times New Roman"/>
          <w:color w:val="000000" w:themeColor="text1"/>
          <w:sz w:val="24"/>
          <w:szCs w:val="24"/>
        </w:rPr>
        <w:t xml:space="preserve">Table </w:t>
      </w:r>
      <w:r w:rsidR="002021D6" w:rsidRPr="001753DD">
        <w:rPr>
          <w:rFonts w:ascii="Times New Roman" w:hAnsi="Times New Roman" w:cs="Times New Roman"/>
          <w:color w:val="000000" w:themeColor="text1"/>
          <w:sz w:val="24"/>
          <w:szCs w:val="24"/>
        </w:rPr>
        <w:t>1)</w:t>
      </w:r>
      <w:r w:rsidR="00CC3869" w:rsidRPr="001753DD">
        <w:rPr>
          <w:rFonts w:ascii="Times New Roman" w:hAnsi="Times New Roman" w:cs="Times New Roman"/>
          <w:color w:val="000000" w:themeColor="text1"/>
          <w:sz w:val="24"/>
          <w:szCs w:val="24"/>
        </w:rPr>
        <w:t xml:space="preserve">. They also act as antidepressants and anxiolytic agents </w:t>
      </w:r>
      <w:r w:rsidR="0099076C" w:rsidRPr="001753DD">
        <w:rPr>
          <w:rFonts w:ascii="Times New Roman" w:hAnsi="Times New Roman" w:cs="Times New Roman"/>
          <w:color w:val="000000" w:themeColor="text1"/>
          <w:sz w:val="24"/>
          <w:szCs w:val="24"/>
        </w:rPr>
        <w:t>(</w:t>
      </w:r>
      <w:r w:rsidR="001C56B1" w:rsidRPr="001753DD">
        <w:rPr>
          <w:rFonts w:ascii="Times New Roman" w:hAnsi="Times New Roman" w:cs="Times New Roman"/>
          <w:color w:val="000000" w:themeColor="text1"/>
          <w:sz w:val="24"/>
          <w:szCs w:val="24"/>
        </w:rPr>
        <w:t xml:space="preserve">Nieto </w:t>
      </w:r>
      <w:r w:rsidR="001C56B1" w:rsidRPr="001753DD">
        <w:rPr>
          <w:rFonts w:ascii="Times New Roman" w:hAnsi="Times New Roman" w:cs="Times New Roman"/>
          <w:iCs/>
          <w:color w:val="000000" w:themeColor="text1"/>
          <w:sz w:val="24"/>
          <w:szCs w:val="24"/>
        </w:rPr>
        <w:t>et al</w:t>
      </w:r>
      <w:r w:rsidR="001C56B1" w:rsidRPr="001753DD">
        <w:rPr>
          <w:rFonts w:ascii="Times New Roman" w:hAnsi="Times New Roman" w:cs="Times New Roman"/>
          <w:color w:val="000000" w:themeColor="text1"/>
          <w:sz w:val="24"/>
          <w:szCs w:val="24"/>
        </w:rPr>
        <w:t xml:space="preserve"> 2018; </w:t>
      </w:r>
      <w:r w:rsidR="001C56B1" w:rsidRPr="001753DD">
        <w:rPr>
          <w:rFonts w:ascii="Times New Roman" w:hAnsi="Times New Roman" w:cs="Times New Roman"/>
          <w:color w:val="000000" w:themeColor="text1"/>
          <w:sz w:val="24"/>
          <w:szCs w:val="24"/>
          <w:shd w:val="clear" w:color="auto" w:fill="FFFFFF"/>
        </w:rPr>
        <w:t xml:space="preserve">Hamed </w:t>
      </w:r>
      <w:r w:rsidR="001C56B1" w:rsidRPr="001753DD">
        <w:rPr>
          <w:rFonts w:ascii="Times New Roman" w:hAnsi="Times New Roman" w:cs="Times New Roman"/>
          <w:iCs/>
          <w:color w:val="000000" w:themeColor="text1"/>
          <w:sz w:val="24"/>
          <w:szCs w:val="24"/>
          <w:shd w:val="clear" w:color="auto" w:fill="FFFFFF"/>
        </w:rPr>
        <w:t>et al</w:t>
      </w:r>
      <w:r w:rsidR="001C56B1" w:rsidRPr="001753DD">
        <w:rPr>
          <w:rFonts w:ascii="Times New Roman" w:hAnsi="Times New Roman" w:cs="Times New Roman"/>
          <w:color w:val="000000" w:themeColor="text1"/>
          <w:sz w:val="24"/>
          <w:szCs w:val="24"/>
          <w:shd w:val="clear" w:color="auto" w:fill="FFFFFF"/>
        </w:rPr>
        <w:t>., 2020</w:t>
      </w:r>
      <w:r w:rsidR="0099076C" w:rsidRPr="001753DD">
        <w:rPr>
          <w:rFonts w:ascii="Times New Roman" w:hAnsi="Times New Roman" w:cs="Times New Roman"/>
          <w:color w:val="000000" w:themeColor="text1"/>
          <w:sz w:val="24"/>
          <w:szCs w:val="24"/>
        </w:rPr>
        <w:t>)</w:t>
      </w:r>
      <w:r w:rsidR="001C56B1" w:rsidRPr="001753DD">
        <w:rPr>
          <w:rFonts w:ascii="Times New Roman" w:hAnsi="Times New Roman" w:cs="Times New Roman"/>
          <w:color w:val="000000" w:themeColor="text1"/>
          <w:sz w:val="24"/>
          <w:szCs w:val="24"/>
        </w:rPr>
        <w:t>.</w:t>
      </w:r>
    </w:p>
    <w:p w14:paraId="07A72675" w14:textId="77777777" w:rsidR="00984FD6" w:rsidRDefault="00984FD6" w:rsidP="00984FD6">
      <w:pPr>
        <w:spacing w:line="600" w:lineRule="auto"/>
        <w:jc w:val="center"/>
        <w:textAlignment w:val="baseline"/>
        <w:rPr>
          <w:rFonts w:ascii="Times New Roman" w:hAnsi="Times New Roman" w:cs="Times New Roman"/>
          <w:b/>
          <w:bCs/>
          <w:sz w:val="24"/>
          <w:szCs w:val="24"/>
          <w:lang w:val="en-IN"/>
        </w:rPr>
      </w:pPr>
      <w:r>
        <w:rPr>
          <w:noProof/>
        </w:rPr>
        <w:lastRenderedPageBreak/>
        <w:drawing>
          <wp:inline distT="0" distB="0" distL="0" distR="0" wp14:anchorId="377F59BC" wp14:editId="2BA23FDD">
            <wp:extent cx="5943600" cy="3336290"/>
            <wp:effectExtent l="0" t="0" r="0" b="0"/>
            <wp:docPr id="870451471" name="Picture 87045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36290"/>
                    </a:xfrm>
                    <a:prstGeom prst="rect">
                      <a:avLst/>
                    </a:prstGeom>
                    <a:noFill/>
                    <a:ln>
                      <a:noFill/>
                    </a:ln>
                  </pic:spPr>
                </pic:pic>
              </a:graphicData>
            </a:graphic>
          </wp:inline>
        </w:drawing>
      </w:r>
    </w:p>
    <w:p w14:paraId="6DE3D001" w14:textId="6AB57871" w:rsidR="00984FD6" w:rsidRPr="00984FD6" w:rsidRDefault="00984FD6" w:rsidP="00984FD6">
      <w:pPr>
        <w:spacing w:line="600" w:lineRule="auto"/>
        <w:jc w:val="center"/>
        <w:textAlignment w:val="baseline"/>
        <w:rPr>
          <w:rFonts w:ascii="Times New Roman" w:hAnsi="Times New Roman" w:cs="Times New Roman"/>
          <w:b/>
          <w:bCs/>
          <w:sz w:val="24"/>
          <w:szCs w:val="24"/>
          <w:lang w:val="en-IN"/>
        </w:rPr>
      </w:pPr>
      <w:r>
        <w:rPr>
          <w:rFonts w:ascii="Times New Roman" w:hAnsi="Times New Roman" w:cs="Times New Roman"/>
          <w:b/>
          <w:bCs/>
          <w:sz w:val="24"/>
          <w:szCs w:val="24"/>
        </w:rPr>
        <w:t>Table 1</w:t>
      </w:r>
      <w:r w:rsidRPr="00795382">
        <w:rPr>
          <w:rFonts w:ascii="Times New Roman" w:hAnsi="Times New Roman" w:cs="Times New Roman"/>
          <w:b/>
          <w:bCs/>
          <w:sz w:val="24"/>
          <w:szCs w:val="24"/>
        </w:rPr>
        <w:t xml:space="preserve">: </w:t>
      </w:r>
      <w:r w:rsidRPr="00795382">
        <w:rPr>
          <w:rFonts w:ascii="Times New Roman" w:hAnsi="Times New Roman" w:cs="Times New Roman"/>
          <w:b/>
          <w:bCs/>
          <w:sz w:val="24"/>
          <w:szCs w:val="24"/>
          <w:lang w:val="en-IN"/>
        </w:rPr>
        <w:t xml:space="preserve">Mechanism of rosemary metabolites in </w:t>
      </w:r>
      <w:r>
        <w:rPr>
          <w:rFonts w:ascii="Times New Roman" w:hAnsi="Times New Roman" w:cs="Times New Roman"/>
          <w:b/>
          <w:bCs/>
          <w:sz w:val="24"/>
          <w:szCs w:val="24"/>
          <w:lang w:val="en-IN"/>
        </w:rPr>
        <w:t>enzyme regulation</w:t>
      </w:r>
    </w:p>
    <w:p w14:paraId="383821AD" w14:textId="7E1BEA5C" w:rsidR="00831AB8" w:rsidRPr="001753DD" w:rsidRDefault="00781AD4"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Numerous phytocompounds with pharmacological properties can be extracted through </w:t>
      </w:r>
      <w:r w:rsidRPr="001753DD">
        <w:rPr>
          <w:rFonts w:ascii="Times New Roman" w:hAnsi="Times New Roman" w:cs="Times New Roman"/>
          <w:i/>
          <w:iCs/>
          <w:color w:val="000000" w:themeColor="text1"/>
          <w:sz w:val="24"/>
          <w:szCs w:val="24"/>
        </w:rPr>
        <w:t xml:space="preserve">R. officinalis </w:t>
      </w:r>
      <w:r w:rsidRPr="001753DD">
        <w:rPr>
          <w:rFonts w:ascii="Times New Roman" w:hAnsi="Times New Roman" w:cs="Times New Roman"/>
          <w:color w:val="000000" w:themeColor="text1"/>
          <w:sz w:val="24"/>
          <w:szCs w:val="24"/>
        </w:rPr>
        <w:t xml:space="preserve">L. essential oils and extracts. </w:t>
      </w:r>
      <w:r w:rsidR="00831AB8" w:rsidRPr="001753DD">
        <w:rPr>
          <w:rFonts w:ascii="Times New Roman" w:hAnsi="Times New Roman" w:cs="Times New Roman"/>
          <w:color w:val="000000" w:themeColor="text1"/>
          <w:sz w:val="24"/>
          <w:szCs w:val="24"/>
        </w:rPr>
        <w:t xml:space="preserve">The phytocompounds </w:t>
      </w:r>
      <w:r w:rsidRPr="001753DD">
        <w:rPr>
          <w:rFonts w:ascii="Times New Roman" w:hAnsi="Times New Roman" w:cs="Times New Roman"/>
          <w:color w:val="000000" w:themeColor="text1"/>
          <w:sz w:val="24"/>
          <w:szCs w:val="24"/>
        </w:rPr>
        <w:t>identified are</w:t>
      </w:r>
      <w:r w:rsidR="006F5604" w:rsidRPr="001753DD">
        <w:rPr>
          <w:rFonts w:ascii="Times New Roman" w:hAnsi="Times New Roman" w:cs="Times New Roman"/>
          <w:color w:val="000000" w:themeColor="text1"/>
          <w:sz w:val="24"/>
          <w:szCs w:val="24"/>
        </w:rPr>
        <w:t xml:space="preserve">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w:t>
      </w:r>
      <w:r w:rsidR="00B86859" w:rsidRPr="001753DD">
        <w:rPr>
          <w:rFonts w:ascii="Times New Roman" w:hAnsi="Times New Roman" w:cs="Times New Roman"/>
          <w:color w:val="000000" w:themeColor="text1"/>
          <w:sz w:val="24"/>
          <w:szCs w:val="24"/>
        </w:rPr>
        <w:t>oleanolic a</w:t>
      </w:r>
      <w:r w:rsidR="005D5F86" w:rsidRPr="001753DD">
        <w:rPr>
          <w:rFonts w:ascii="Times New Roman" w:hAnsi="Times New Roman" w:cs="Times New Roman"/>
          <w:color w:val="000000" w:themeColor="text1"/>
          <w:sz w:val="24"/>
          <w:szCs w:val="24"/>
        </w:rPr>
        <w:t xml:space="preserve">cid, </w:t>
      </w:r>
      <w:r w:rsidRPr="001753DD">
        <w:rPr>
          <w:rFonts w:ascii="Times New Roman" w:hAnsi="Times New Roman" w:cs="Times New Roman"/>
          <w:color w:val="000000" w:themeColor="text1"/>
          <w:sz w:val="24"/>
          <w:szCs w:val="24"/>
        </w:rPr>
        <w:t xml:space="preserve">monomeric acid, </w:t>
      </w:r>
      <w:proofErr w:type="spellStart"/>
      <w:r w:rsidR="00B86859" w:rsidRPr="001753DD">
        <w:rPr>
          <w:rFonts w:ascii="Times New Roman" w:hAnsi="Times New Roman" w:cs="Times New Roman"/>
          <w:color w:val="000000" w:themeColor="text1"/>
          <w:sz w:val="24"/>
          <w:szCs w:val="24"/>
        </w:rPr>
        <w:t>ursolic</w:t>
      </w:r>
      <w:proofErr w:type="spellEnd"/>
      <w:r w:rsidR="00B86859" w:rsidRPr="001753DD">
        <w:rPr>
          <w:rFonts w:ascii="Times New Roman" w:hAnsi="Times New Roman" w:cs="Times New Roman"/>
          <w:color w:val="000000" w:themeColor="text1"/>
          <w:sz w:val="24"/>
          <w:szCs w:val="24"/>
        </w:rPr>
        <w:t xml:space="preserve"> a</w:t>
      </w:r>
      <w:r w:rsidR="005D5F86" w:rsidRPr="001753DD">
        <w:rPr>
          <w:rFonts w:ascii="Times New Roman" w:hAnsi="Times New Roman" w:cs="Times New Roman"/>
          <w:color w:val="000000" w:themeColor="text1"/>
          <w:sz w:val="24"/>
          <w:szCs w:val="24"/>
        </w:rPr>
        <w:t xml:space="preserve">cid, </w:t>
      </w:r>
      <w:r w:rsidR="00831AB8" w:rsidRPr="001753DD">
        <w:rPr>
          <w:rFonts w:ascii="Times New Roman" w:hAnsi="Times New Roman" w:cs="Times New Roman"/>
          <w:color w:val="000000" w:themeColor="text1"/>
          <w:sz w:val="24"/>
          <w:szCs w:val="24"/>
        </w:rPr>
        <w:t xml:space="preserve">caffeic acid, </w:t>
      </w:r>
      <w:r w:rsidRPr="001753DD">
        <w:rPr>
          <w:rFonts w:ascii="Times New Roman" w:hAnsi="Times New Roman" w:cs="Times New Roman"/>
          <w:color w:val="000000" w:themeColor="text1"/>
          <w:sz w:val="24"/>
          <w:szCs w:val="24"/>
        </w:rPr>
        <w:t xml:space="preserve">luteolin, </w:t>
      </w:r>
      <w:r w:rsidR="00831AB8" w:rsidRPr="001753DD">
        <w:rPr>
          <w:rFonts w:ascii="Times New Roman" w:hAnsi="Times New Roman" w:cs="Times New Roman"/>
          <w:color w:val="000000" w:themeColor="text1"/>
          <w:sz w:val="24"/>
          <w:szCs w:val="24"/>
        </w:rPr>
        <w:t xml:space="preserve">chlorogenic acid, </w:t>
      </w:r>
      <w:r w:rsidR="005D5F86" w:rsidRPr="001753DD">
        <w:rPr>
          <w:rFonts w:ascii="Times New Roman" w:hAnsi="Times New Roman" w:cs="Times New Roman"/>
          <w:color w:val="000000" w:themeColor="text1"/>
          <w:sz w:val="24"/>
          <w:szCs w:val="24"/>
        </w:rPr>
        <w:t xml:space="preserve">eucalyptol, </w:t>
      </w:r>
      <w:r w:rsidR="00831AB8" w:rsidRPr="001753DD">
        <w:rPr>
          <w:rFonts w:ascii="Times New Roman" w:hAnsi="Times New Roman" w:cs="Times New Roman"/>
          <w:color w:val="000000" w:themeColor="text1"/>
          <w:sz w:val="24"/>
          <w:szCs w:val="24"/>
        </w:rPr>
        <w:t xml:space="preserve">oleanolic acid, </w:t>
      </w:r>
      <w:proofErr w:type="spellStart"/>
      <w:r w:rsidR="00831AB8" w:rsidRPr="001753DD">
        <w:rPr>
          <w:rFonts w:ascii="Times New Roman" w:hAnsi="Times New Roman" w:cs="Times New Roman"/>
          <w:color w:val="000000" w:themeColor="text1"/>
          <w:sz w:val="24"/>
          <w:szCs w:val="24"/>
        </w:rPr>
        <w:t>rosmarinic</w:t>
      </w:r>
      <w:proofErr w:type="spellEnd"/>
      <w:r w:rsidR="00831AB8" w:rsidRPr="001753DD">
        <w:rPr>
          <w:rFonts w:ascii="Times New Roman" w:hAnsi="Times New Roman" w:cs="Times New Roman"/>
          <w:color w:val="000000" w:themeColor="text1"/>
          <w:sz w:val="24"/>
          <w:szCs w:val="24"/>
        </w:rPr>
        <w:t xml:space="preserve"> acid</w:t>
      </w:r>
      <w:r w:rsidRPr="001753DD">
        <w:rPr>
          <w:rFonts w:ascii="Times New Roman" w:hAnsi="Times New Roman" w:cs="Times New Roman"/>
          <w:color w:val="000000" w:themeColor="text1"/>
          <w:sz w:val="24"/>
          <w:szCs w:val="24"/>
        </w:rPr>
        <w:t xml:space="preserve"> and </w:t>
      </w:r>
      <w:r w:rsidR="00D25584" w:rsidRPr="001753DD">
        <w:rPr>
          <w:rFonts w:ascii="Times New Roman" w:hAnsi="Times New Roman" w:cs="Times New Roman"/>
          <w:color w:val="000000" w:themeColor="text1"/>
          <w:sz w:val="24"/>
          <w:szCs w:val="24"/>
        </w:rPr>
        <w:t xml:space="preserve">eugenol </w:t>
      </w:r>
      <w:r w:rsidR="0099076C" w:rsidRPr="001753DD">
        <w:rPr>
          <w:rFonts w:ascii="Times New Roman" w:hAnsi="Times New Roman" w:cs="Times New Roman"/>
          <w:color w:val="000000" w:themeColor="text1"/>
          <w:sz w:val="24"/>
          <w:szCs w:val="24"/>
        </w:rPr>
        <w:t>etc. (</w:t>
      </w:r>
      <w:r w:rsidR="00D25584" w:rsidRPr="001753DD">
        <w:rPr>
          <w:rFonts w:ascii="Times New Roman" w:hAnsi="Times New Roman" w:cs="Times New Roman"/>
          <w:color w:val="000000" w:themeColor="text1"/>
          <w:sz w:val="24"/>
          <w:szCs w:val="24"/>
        </w:rPr>
        <w:t xml:space="preserve">Pedro Mena </w:t>
      </w:r>
      <w:r w:rsidR="000F12C2" w:rsidRPr="001753DD">
        <w:rPr>
          <w:rFonts w:ascii="Times New Roman" w:hAnsi="Times New Roman" w:cs="Times New Roman"/>
          <w:iCs/>
          <w:color w:val="000000" w:themeColor="text1"/>
          <w:sz w:val="24"/>
          <w:szCs w:val="24"/>
        </w:rPr>
        <w:t>et al</w:t>
      </w:r>
      <w:r w:rsidR="00D25584" w:rsidRPr="001753DD">
        <w:rPr>
          <w:rFonts w:ascii="Times New Roman" w:hAnsi="Times New Roman" w:cs="Times New Roman"/>
          <w:color w:val="000000" w:themeColor="text1"/>
          <w:sz w:val="24"/>
          <w:szCs w:val="24"/>
        </w:rPr>
        <w:t>, 2016</w:t>
      </w:r>
      <w:r w:rsidR="0099076C" w:rsidRPr="001753DD">
        <w:rPr>
          <w:rFonts w:ascii="Times New Roman" w:hAnsi="Times New Roman" w:cs="Times New Roman"/>
          <w:color w:val="000000" w:themeColor="text1"/>
          <w:sz w:val="24"/>
          <w:szCs w:val="24"/>
        </w:rPr>
        <w:t>)</w:t>
      </w:r>
      <w:r w:rsidR="00903CCD" w:rsidRPr="001753DD">
        <w:rPr>
          <w:rFonts w:ascii="Times New Roman" w:hAnsi="Times New Roman" w:cs="Times New Roman"/>
          <w:color w:val="000000" w:themeColor="text1"/>
          <w:sz w:val="24"/>
          <w:szCs w:val="24"/>
        </w:rPr>
        <w:t xml:space="preserve"> (Table 1)</w:t>
      </w:r>
      <w:r w:rsidR="007815AB"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w:t>
      </w:r>
      <w:r w:rsidR="008F3F04" w:rsidRPr="001753DD">
        <w:rPr>
          <w:rFonts w:ascii="Times New Roman" w:hAnsi="Times New Roman" w:cs="Times New Roman"/>
          <w:color w:val="000000" w:themeColor="text1"/>
          <w:sz w:val="24"/>
          <w:szCs w:val="24"/>
        </w:rPr>
        <w:t xml:space="preserve">C. </w:t>
      </w:r>
      <w:proofErr w:type="spellStart"/>
      <w:r w:rsidR="008F3F04" w:rsidRPr="001753DD">
        <w:rPr>
          <w:rFonts w:ascii="Times New Roman" w:hAnsi="Times New Roman" w:cs="Times New Roman"/>
          <w:color w:val="000000" w:themeColor="text1"/>
          <w:sz w:val="24"/>
          <w:szCs w:val="24"/>
        </w:rPr>
        <w:t>Boutekedjiret</w:t>
      </w:r>
      <w:proofErr w:type="spellEnd"/>
      <w:r w:rsidR="008F3F04" w:rsidRPr="001753DD">
        <w:rPr>
          <w:rFonts w:ascii="Times New Roman" w:hAnsi="Times New Roman" w:cs="Times New Roman"/>
          <w:color w:val="000000" w:themeColor="text1"/>
          <w:sz w:val="24"/>
          <w:szCs w:val="24"/>
        </w:rPr>
        <w:t xml:space="preserve"> </w:t>
      </w:r>
      <w:r w:rsidR="000F12C2" w:rsidRPr="001753DD">
        <w:rPr>
          <w:rFonts w:ascii="Times New Roman" w:hAnsi="Times New Roman" w:cs="Times New Roman"/>
          <w:iCs/>
          <w:color w:val="000000" w:themeColor="text1"/>
          <w:sz w:val="24"/>
          <w:szCs w:val="24"/>
        </w:rPr>
        <w:t>et al</w:t>
      </w:r>
      <w:r w:rsidR="008F3F04" w:rsidRPr="001753DD">
        <w:rPr>
          <w:rFonts w:ascii="Times New Roman" w:hAnsi="Times New Roman" w:cs="Times New Roman"/>
          <w:color w:val="000000" w:themeColor="text1"/>
          <w:sz w:val="24"/>
          <w:szCs w:val="24"/>
        </w:rPr>
        <w:t>, 2003</w:t>
      </w:r>
      <w:r w:rsidR="00831AB8"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The essential oil of rosemary leaves obtained by steam distillation (up to 2.5%) is water-insoluble, lig</w:t>
      </w:r>
      <w:r w:rsidR="0035000C" w:rsidRPr="001753DD">
        <w:rPr>
          <w:rFonts w:ascii="Times New Roman" w:hAnsi="Times New Roman" w:cs="Times New Roman"/>
          <w:color w:val="000000" w:themeColor="text1"/>
          <w:sz w:val="24"/>
          <w:szCs w:val="24"/>
        </w:rPr>
        <w:t xml:space="preserve">ht yellow </w:t>
      </w:r>
      <w:r w:rsidR="00EF2BAD" w:rsidRPr="001753DD">
        <w:rPr>
          <w:rFonts w:ascii="Times New Roman" w:hAnsi="Times New Roman" w:cs="Times New Roman"/>
          <w:color w:val="000000" w:themeColor="text1"/>
          <w:sz w:val="24"/>
          <w:szCs w:val="24"/>
        </w:rPr>
        <w:t xml:space="preserve">in appearance, with a </w:t>
      </w:r>
      <w:r w:rsidR="00CC3869" w:rsidRPr="001753DD">
        <w:rPr>
          <w:rFonts w:ascii="Times New Roman" w:hAnsi="Times New Roman" w:cs="Times New Roman"/>
          <w:color w:val="000000" w:themeColor="text1"/>
          <w:sz w:val="24"/>
          <w:szCs w:val="24"/>
        </w:rPr>
        <w:t>distinctive camphor like fragrance.</w:t>
      </w:r>
      <w:r w:rsidR="007C255E"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The main constituents of the rosemary essential oil are camphor 1,8-cineole</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borneol</w:t>
      </w:r>
      <w:r w:rsidRPr="001753DD">
        <w:rPr>
          <w:rFonts w:ascii="Times New Roman" w:hAnsi="Times New Roman" w:cs="Times New Roman"/>
          <w:color w:val="000000" w:themeColor="text1"/>
          <w:sz w:val="24"/>
          <w:szCs w:val="24"/>
        </w:rPr>
        <w:t xml:space="preserve">, </w:t>
      </w:r>
      <w:r w:rsidR="00831AB8" w:rsidRPr="001753DD">
        <w:rPr>
          <w:rFonts w:ascii="Times New Roman" w:hAnsi="Times New Roman" w:cs="Times New Roman"/>
          <w:color w:val="000000" w:themeColor="text1"/>
          <w:sz w:val="24"/>
          <w:szCs w:val="24"/>
        </w:rPr>
        <w:t>camphene and limonene</w:t>
      </w:r>
      <w:r w:rsidR="00CC3869" w:rsidRPr="001753DD">
        <w:rPr>
          <w:rFonts w:ascii="Times New Roman" w:hAnsi="Times New Roman" w:cs="Times New Roman"/>
          <w:color w:val="000000" w:themeColor="text1"/>
          <w:sz w:val="24"/>
          <w:szCs w:val="24"/>
        </w:rPr>
        <w:t>,</w:t>
      </w:r>
      <w:r w:rsidR="007C255E" w:rsidRPr="001753DD">
        <w:rPr>
          <w:rFonts w:ascii="Times New Roman" w:hAnsi="Times New Roman" w:cs="Times New Roman"/>
          <w:color w:val="000000" w:themeColor="text1"/>
          <w:sz w:val="24"/>
          <w:szCs w:val="24"/>
        </w:rPr>
        <w:t xml:space="preserve"> </w:t>
      </w:r>
      <w:r w:rsidR="00CC3869" w:rsidRPr="001753DD">
        <w:rPr>
          <w:rFonts w:ascii="Times New Roman" w:hAnsi="Times New Roman" w:cs="Times New Roman"/>
          <w:color w:val="000000" w:themeColor="text1"/>
          <w:sz w:val="24"/>
          <w:szCs w:val="24"/>
        </w:rPr>
        <w:t>which differ in quantities</w:t>
      </w:r>
      <w:r w:rsidR="007C255E" w:rsidRPr="001753DD">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t>depending on the vegetative phase and bioclimatic circumstances</w:t>
      </w:r>
      <w:r w:rsidR="0099076C" w:rsidRPr="001753DD">
        <w:rPr>
          <w:rFonts w:ascii="Times New Roman" w:hAnsi="Times New Roman" w:cs="Times New Roman"/>
          <w:color w:val="000000" w:themeColor="text1"/>
          <w:sz w:val="24"/>
          <w:szCs w:val="24"/>
        </w:rPr>
        <w:t xml:space="preserve"> (</w:t>
      </w:r>
      <w:r w:rsidR="008F3F04" w:rsidRPr="001753DD">
        <w:rPr>
          <w:rFonts w:ascii="Times New Roman" w:hAnsi="Times New Roman" w:cs="Times New Roman"/>
          <w:color w:val="000000" w:themeColor="text1"/>
          <w:sz w:val="24"/>
          <w:szCs w:val="24"/>
        </w:rPr>
        <w:t xml:space="preserve">Tawheed Amin </w:t>
      </w:r>
      <w:r w:rsidR="000F12C2" w:rsidRPr="001753DD">
        <w:rPr>
          <w:rFonts w:ascii="Times New Roman" w:hAnsi="Times New Roman" w:cs="Times New Roman"/>
          <w:iCs/>
          <w:color w:val="000000" w:themeColor="text1"/>
          <w:sz w:val="24"/>
          <w:szCs w:val="24"/>
        </w:rPr>
        <w:t>et al</w:t>
      </w:r>
      <w:r w:rsidR="008F3F04" w:rsidRPr="001753DD">
        <w:rPr>
          <w:rFonts w:ascii="Times New Roman" w:hAnsi="Times New Roman" w:cs="Times New Roman"/>
          <w:color w:val="000000" w:themeColor="text1"/>
          <w:sz w:val="24"/>
          <w:szCs w:val="24"/>
        </w:rPr>
        <w:t>, 2017</w:t>
      </w:r>
      <w:r w:rsidR="0099076C" w:rsidRPr="001753DD">
        <w:rPr>
          <w:rFonts w:ascii="Times New Roman" w:hAnsi="Times New Roman" w:cs="Times New Roman"/>
          <w:color w:val="000000" w:themeColor="text1"/>
          <w:sz w:val="24"/>
          <w:szCs w:val="24"/>
        </w:rPr>
        <w:t>)</w:t>
      </w:r>
      <w:r w:rsidR="00831AB8" w:rsidRPr="001753DD">
        <w:rPr>
          <w:rFonts w:ascii="Times New Roman" w:hAnsi="Times New Roman" w:cs="Times New Roman"/>
          <w:color w:val="000000" w:themeColor="text1"/>
          <w:sz w:val="24"/>
          <w:szCs w:val="24"/>
        </w:rPr>
        <w:t>.</w:t>
      </w:r>
    </w:p>
    <w:p w14:paraId="5C70B3BA" w14:textId="4A8ABD0C" w:rsidR="002B14AF" w:rsidRPr="001753DD" w:rsidRDefault="00831AB8"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Regarding the extracts, the phytochemicals mainly present in </w:t>
      </w:r>
      <w:r w:rsidR="00CE19EE" w:rsidRPr="001753DD">
        <w:rPr>
          <w:rFonts w:ascii="Times New Roman" w:hAnsi="Times New Roman" w:cs="Times New Roman"/>
          <w:i/>
          <w:iCs/>
          <w:color w:val="000000" w:themeColor="text1"/>
          <w:sz w:val="24"/>
          <w:szCs w:val="24"/>
        </w:rPr>
        <w:t>R. officinalis</w:t>
      </w:r>
      <w:r w:rsidRPr="001753DD">
        <w:rPr>
          <w:rFonts w:ascii="Times New Roman" w:hAnsi="Times New Roman" w:cs="Times New Roman"/>
          <w:color w:val="000000" w:themeColor="text1"/>
          <w:sz w:val="24"/>
          <w:szCs w:val="24"/>
        </w:rPr>
        <w:t xml:space="preserve"> are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camphor, caffeic acid, </w:t>
      </w:r>
      <w:proofErr w:type="spellStart"/>
      <w:r w:rsidRPr="001753DD">
        <w:rPr>
          <w:rFonts w:ascii="Times New Roman" w:hAnsi="Times New Roman" w:cs="Times New Roman"/>
          <w:color w:val="000000" w:themeColor="text1"/>
          <w:sz w:val="24"/>
          <w:szCs w:val="24"/>
        </w:rPr>
        <w:t>ursolic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betulinic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and carnosol [</w:t>
      </w:r>
      <w:r w:rsidR="005B4742" w:rsidRPr="001753DD">
        <w:rPr>
          <w:rFonts w:ascii="Times New Roman" w:hAnsi="Times New Roman" w:cs="Times New Roman"/>
          <w:color w:val="000000" w:themeColor="text1"/>
          <w:sz w:val="24"/>
          <w:szCs w:val="24"/>
          <w:shd w:val="clear" w:color="auto" w:fill="FFFFFF"/>
        </w:rPr>
        <w:t xml:space="preserve">Wada </w:t>
      </w:r>
      <w:r w:rsidR="000F12C2" w:rsidRPr="001753DD">
        <w:rPr>
          <w:rFonts w:ascii="Times New Roman" w:hAnsi="Times New Roman" w:cs="Times New Roman"/>
          <w:iCs/>
          <w:color w:val="000000" w:themeColor="text1"/>
          <w:sz w:val="24"/>
          <w:szCs w:val="24"/>
          <w:shd w:val="clear" w:color="auto" w:fill="FFFFFF"/>
        </w:rPr>
        <w:t>et al</w:t>
      </w:r>
      <w:r w:rsidR="005B4742" w:rsidRPr="001753DD">
        <w:rPr>
          <w:rFonts w:ascii="Times New Roman" w:hAnsi="Times New Roman" w:cs="Times New Roman"/>
          <w:color w:val="000000" w:themeColor="text1"/>
          <w:sz w:val="24"/>
          <w:szCs w:val="24"/>
          <w:shd w:val="clear" w:color="auto" w:fill="FFFFFF"/>
        </w:rPr>
        <w:t>., 2019</w:t>
      </w:r>
      <w:r w:rsidRPr="001753DD">
        <w:rPr>
          <w:rFonts w:ascii="Times New Roman" w:hAnsi="Times New Roman" w:cs="Times New Roman"/>
          <w:color w:val="000000" w:themeColor="text1"/>
          <w:sz w:val="24"/>
          <w:szCs w:val="24"/>
        </w:rPr>
        <w:t>].</w:t>
      </w:r>
      <w:r w:rsidR="00D45D37" w:rsidRPr="001753DD">
        <w:rPr>
          <w:rFonts w:ascii="Times New Roman" w:hAnsi="Times New Roman" w:cs="Times New Roman"/>
          <w:color w:val="000000" w:themeColor="text1"/>
          <w:sz w:val="24"/>
          <w:szCs w:val="24"/>
        </w:rPr>
        <w:t xml:space="preserve"> </w:t>
      </w:r>
      <w:r w:rsidR="00051AE7" w:rsidRPr="001753DD">
        <w:rPr>
          <w:rFonts w:ascii="Times New Roman" w:hAnsi="Times New Roman" w:cs="Times New Roman"/>
          <w:color w:val="000000" w:themeColor="text1"/>
          <w:sz w:val="24"/>
          <w:szCs w:val="24"/>
        </w:rPr>
        <w:t xml:space="preserve">The most prevalent polyphenols in </w:t>
      </w:r>
      <w:r w:rsidR="00051AE7" w:rsidRPr="001753DD">
        <w:rPr>
          <w:rFonts w:ascii="Times New Roman" w:hAnsi="Times New Roman" w:cs="Times New Roman"/>
          <w:i/>
          <w:color w:val="000000" w:themeColor="text1"/>
          <w:sz w:val="24"/>
          <w:szCs w:val="24"/>
        </w:rPr>
        <w:t>R. officinalis</w:t>
      </w:r>
      <w:r w:rsidR="00B86859" w:rsidRPr="001753DD">
        <w:rPr>
          <w:rFonts w:ascii="Times New Roman" w:hAnsi="Times New Roman" w:cs="Times New Roman"/>
          <w:color w:val="000000" w:themeColor="text1"/>
          <w:sz w:val="24"/>
          <w:szCs w:val="24"/>
        </w:rPr>
        <w:t xml:space="preserve"> are </w:t>
      </w:r>
      <w:proofErr w:type="spellStart"/>
      <w:r w:rsidR="00B86859" w:rsidRPr="001753DD">
        <w:rPr>
          <w:rFonts w:ascii="Times New Roman" w:hAnsi="Times New Roman" w:cs="Times New Roman"/>
          <w:color w:val="000000" w:themeColor="text1"/>
          <w:sz w:val="24"/>
          <w:szCs w:val="24"/>
        </w:rPr>
        <w:t>diosmin</w:t>
      </w:r>
      <w:proofErr w:type="spellEnd"/>
      <w:r w:rsidR="00B86859" w:rsidRPr="001753DD">
        <w:rPr>
          <w:rFonts w:ascii="Times New Roman" w:hAnsi="Times New Roman" w:cs="Times New Roman"/>
          <w:color w:val="000000" w:themeColor="text1"/>
          <w:sz w:val="24"/>
          <w:szCs w:val="24"/>
        </w:rPr>
        <w:t>, luteolin, g</w:t>
      </w:r>
      <w:r w:rsidR="00051AE7" w:rsidRPr="001753DD">
        <w:rPr>
          <w:rFonts w:ascii="Times New Roman" w:hAnsi="Times New Roman" w:cs="Times New Roman"/>
          <w:color w:val="000000" w:themeColor="text1"/>
          <w:sz w:val="24"/>
          <w:szCs w:val="24"/>
        </w:rPr>
        <w:t>enkwanin, a</w:t>
      </w:r>
      <w:r w:rsidR="00B86859" w:rsidRPr="001753DD">
        <w:rPr>
          <w:rFonts w:ascii="Times New Roman" w:hAnsi="Times New Roman" w:cs="Times New Roman"/>
          <w:color w:val="000000" w:themeColor="text1"/>
          <w:sz w:val="24"/>
          <w:szCs w:val="24"/>
        </w:rPr>
        <w:t>pigenin and phenolic acids and t</w:t>
      </w:r>
      <w:r w:rsidR="00051AE7" w:rsidRPr="001753DD">
        <w:rPr>
          <w:rFonts w:ascii="Times New Roman" w:hAnsi="Times New Roman" w:cs="Times New Roman"/>
          <w:color w:val="000000" w:themeColor="text1"/>
          <w:sz w:val="24"/>
          <w:szCs w:val="24"/>
        </w:rPr>
        <w:t xml:space="preserve">erpenes </w:t>
      </w:r>
      <w:r w:rsidR="0099076C" w:rsidRPr="001753DD">
        <w:rPr>
          <w:rFonts w:ascii="Times New Roman" w:hAnsi="Times New Roman" w:cs="Times New Roman"/>
          <w:color w:val="000000" w:themeColor="text1"/>
          <w:sz w:val="24"/>
          <w:szCs w:val="24"/>
        </w:rPr>
        <w:t>(</w:t>
      </w:r>
      <w:r w:rsidR="005B4742" w:rsidRPr="001753DD">
        <w:rPr>
          <w:rFonts w:ascii="Times New Roman" w:hAnsi="Times New Roman" w:cs="Times New Roman"/>
          <w:color w:val="000000" w:themeColor="text1"/>
          <w:sz w:val="24"/>
          <w:szCs w:val="24"/>
          <w:shd w:val="clear" w:color="auto" w:fill="FFFFFF"/>
        </w:rPr>
        <w:t xml:space="preserve">Novikov </w:t>
      </w:r>
      <w:r w:rsidR="000F12C2" w:rsidRPr="001753DD">
        <w:rPr>
          <w:rFonts w:ascii="Times New Roman" w:hAnsi="Times New Roman" w:cs="Times New Roman"/>
          <w:iCs/>
          <w:color w:val="000000" w:themeColor="text1"/>
          <w:sz w:val="24"/>
          <w:szCs w:val="24"/>
          <w:shd w:val="clear" w:color="auto" w:fill="FFFFFF"/>
        </w:rPr>
        <w:t>et al</w:t>
      </w:r>
      <w:r w:rsidR="005B4742" w:rsidRPr="001753DD">
        <w:rPr>
          <w:rFonts w:ascii="Times New Roman" w:hAnsi="Times New Roman" w:cs="Times New Roman"/>
          <w:color w:val="000000" w:themeColor="text1"/>
          <w:sz w:val="24"/>
          <w:szCs w:val="24"/>
          <w:shd w:val="clear" w:color="auto" w:fill="FFFFFF"/>
        </w:rPr>
        <w:t>., 2016</w:t>
      </w:r>
      <w:r w:rsidR="0099076C" w:rsidRPr="001753DD">
        <w:rPr>
          <w:rFonts w:ascii="Times New Roman" w:hAnsi="Times New Roman" w:cs="Times New Roman"/>
          <w:color w:val="000000" w:themeColor="text1"/>
          <w:sz w:val="24"/>
          <w:szCs w:val="24"/>
          <w:shd w:val="clear" w:color="auto" w:fill="FFFFFF"/>
        </w:rPr>
        <w:t>)</w:t>
      </w:r>
      <w:r w:rsidRPr="001753DD">
        <w:rPr>
          <w:rFonts w:ascii="Times New Roman" w:hAnsi="Times New Roman" w:cs="Times New Roman"/>
          <w:color w:val="000000" w:themeColor="text1"/>
          <w:sz w:val="24"/>
          <w:szCs w:val="24"/>
        </w:rPr>
        <w:t>.</w:t>
      </w:r>
    </w:p>
    <w:p w14:paraId="6AABC427" w14:textId="77777777" w:rsidR="00831AB8" w:rsidRPr="001753DD" w:rsidRDefault="002B14AF" w:rsidP="00314089">
      <w:pPr>
        <w:spacing w:line="360" w:lineRule="auto"/>
        <w:jc w:val="both"/>
        <w:rPr>
          <w:rFonts w:ascii="Times New Roman" w:hAnsi="Times New Roman" w:cs="Times New Roman"/>
          <w:b/>
          <w:bCs/>
          <w:color w:val="000000" w:themeColor="text1"/>
          <w:sz w:val="24"/>
          <w:szCs w:val="24"/>
          <w:lang w:val="en-IN"/>
        </w:rPr>
      </w:pPr>
      <w:r w:rsidRPr="001753DD">
        <w:rPr>
          <w:rFonts w:ascii="Times New Roman" w:hAnsi="Times New Roman" w:cs="Times New Roman"/>
          <w:b/>
          <w:bCs/>
          <w:color w:val="000000" w:themeColor="text1"/>
          <w:sz w:val="24"/>
          <w:szCs w:val="24"/>
          <w:lang w:val="en-IN"/>
        </w:rPr>
        <w:t xml:space="preserve">Therapeutic potential </w:t>
      </w:r>
      <w:r w:rsidR="00AC3E6F" w:rsidRPr="001753DD">
        <w:rPr>
          <w:rFonts w:ascii="Times New Roman" w:hAnsi="Times New Roman" w:cs="Times New Roman"/>
          <w:b/>
          <w:bCs/>
          <w:color w:val="000000" w:themeColor="text1"/>
          <w:sz w:val="24"/>
          <w:szCs w:val="24"/>
          <w:lang w:val="en-IN"/>
        </w:rPr>
        <w:t xml:space="preserve">of Rosemary compounds </w:t>
      </w:r>
    </w:p>
    <w:p w14:paraId="78DCEB5C" w14:textId="7442984A" w:rsidR="006C2CC8"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lastRenderedPageBreak/>
        <w:t>Neuroplasticity</w:t>
      </w:r>
    </w:p>
    <w:p w14:paraId="3A10AD01" w14:textId="37927F6B"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Recent research has explored the neuroprotective effects of rosemary (</w:t>
      </w:r>
      <w:r w:rsidRPr="001753DD">
        <w:rPr>
          <w:rFonts w:ascii="Times New Roman" w:hAnsi="Times New Roman" w:cs="Times New Roman"/>
          <w:i/>
          <w:iCs/>
          <w:color w:val="000000" w:themeColor="text1"/>
          <w:sz w:val="24"/>
          <w:szCs w:val="24"/>
          <w:lang w:val="en-IN"/>
        </w:rPr>
        <w:t>Rosmarinus officinalis</w:t>
      </w:r>
      <w:r w:rsidRPr="001753DD">
        <w:rPr>
          <w:rFonts w:ascii="Times New Roman" w:hAnsi="Times New Roman" w:cs="Times New Roman"/>
          <w:color w:val="000000" w:themeColor="text1"/>
          <w:sz w:val="24"/>
          <w:szCs w:val="24"/>
          <w:lang w:val="en-IN"/>
        </w:rPr>
        <w:t>), particularly its role in neuroplasticity—the brain’s ability to reorganize and form new neural connections.</w:t>
      </w:r>
      <w:r w:rsidR="008C004E" w:rsidRPr="001753DD">
        <w:rPr>
          <w:rFonts w:ascii="Times New Roman" w:hAnsi="Times New Roman" w:cs="Times New Roman"/>
          <w:sz w:val="24"/>
          <w:szCs w:val="24"/>
        </w:rPr>
        <w:t xml:space="preserve"> </w:t>
      </w:r>
      <w:r w:rsidR="008C004E" w:rsidRPr="001753DD">
        <w:rPr>
          <w:rFonts w:ascii="Times New Roman" w:hAnsi="Times New Roman" w:cs="Times New Roman"/>
          <w:color w:val="000000" w:themeColor="text1"/>
          <w:sz w:val="24"/>
          <w:szCs w:val="24"/>
        </w:rPr>
        <w:t>Studies on the effects of rosemary on neurodegenerative diseases have shown that this herb enhances long-term memory and mitigates dementia by inhibiting acetylcholinesterase activity while stimulating butyrylcholinesterase in the rat brain (</w:t>
      </w:r>
      <w:proofErr w:type="spellStart"/>
      <w:r w:rsidR="0051253F" w:rsidRPr="001753DD">
        <w:rPr>
          <w:rFonts w:ascii="Times New Roman" w:hAnsi="Times New Roman" w:cs="Times New Roman"/>
          <w:color w:val="000000" w:themeColor="text1"/>
          <w:sz w:val="24"/>
          <w:szCs w:val="24"/>
          <w:shd w:val="clear" w:color="auto" w:fill="FFFFFF"/>
        </w:rPr>
        <w:t>Rasoulian</w:t>
      </w:r>
      <w:proofErr w:type="spellEnd"/>
      <w:r w:rsidR="0051253F" w:rsidRPr="001753DD">
        <w:rPr>
          <w:rFonts w:ascii="Times New Roman" w:hAnsi="Times New Roman" w:cs="Times New Roman"/>
          <w:color w:val="000000" w:themeColor="text1"/>
          <w:sz w:val="24"/>
          <w:szCs w:val="24"/>
          <w:shd w:val="clear" w:color="auto" w:fill="FFFFFF"/>
        </w:rPr>
        <w:t xml:space="preserve"> B et al., 2019,</w:t>
      </w:r>
      <w:r w:rsidR="0051253F" w:rsidRPr="001753DD">
        <w:rPr>
          <w:rFonts w:ascii="Times New Roman" w:hAnsi="Times New Roman" w:cs="Times New Roman"/>
          <w:sz w:val="24"/>
          <w:szCs w:val="24"/>
        </w:rPr>
        <w:t xml:space="preserve"> Sasaki K et al., 2024, </w:t>
      </w:r>
      <w:r w:rsidR="0051253F" w:rsidRPr="001753DD">
        <w:rPr>
          <w:rStyle w:val="docsum-authors"/>
          <w:rFonts w:ascii="Times New Roman" w:hAnsi="Times New Roman" w:cs="Times New Roman"/>
          <w:color w:val="212121"/>
          <w:sz w:val="24"/>
          <w:szCs w:val="24"/>
        </w:rPr>
        <w:t>Seibel R, et al., 2021</w:t>
      </w:r>
      <w:r w:rsidR="008C004E" w:rsidRPr="001753DD">
        <w:rPr>
          <w:rFonts w:ascii="Times New Roman" w:hAnsi="Times New Roman" w:cs="Times New Roman"/>
          <w:color w:val="000000" w:themeColor="text1"/>
          <w:sz w:val="24"/>
          <w:szCs w:val="24"/>
        </w:rPr>
        <w:t xml:space="preserve">). Additionally, research indicates that rosemary compounds, such as </w:t>
      </w:r>
      <w:proofErr w:type="spellStart"/>
      <w:r w:rsidR="008C004E" w:rsidRPr="001753DD">
        <w:rPr>
          <w:rFonts w:ascii="Times New Roman" w:hAnsi="Times New Roman" w:cs="Times New Roman"/>
          <w:color w:val="000000" w:themeColor="text1"/>
          <w:sz w:val="24"/>
          <w:szCs w:val="24"/>
        </w:rPr>
        <w:t>carnosic</w:t>
      </w:r>
      <w:proofErr w:type="spellEnd"/>
      <w:r w:rsidR="008C004E" w:rsidRPr="001753DD">
        <w:rPr>
          <w:rFonts w:ascii="Times New Roman" w:hAnsi="Times New Roman" w:cs="Times New Roman"/>
          <w:color w:val="000000" w:themeColor="text1"/>
          <w:sz w:val="24"/>
          <w:szCs w:val="24"/>
        </w:rPr>
        <w:t xml:space="preserve"> acid, reduce amyloid plaque formation and astrogliosis while promoting synaptic and dendritic markers in Alzheimer’s disease models</w:t>
      </w:r>
      <w:r w:rsidR="0051253F" w:rsidRPr="001753DD">
        <w:rPr>
          <w:rFonts w:ascii="Times New Roman" w:hAnsi="Times New Roman" w:cs="Times New Roman"/>
          <w:color w:val="000000" w:themeColor="text1"/>
          <w:sz w:val="24"/>
          <w:szCs w:val="24"/>
        </w:rPr>
        <w:t xml:space="preserve"> (</w:t>
      </w:r>
      <w:r w:rsidR="0051253F" w:rsidRPr="001753DD">
        <w:rPr>
          <w:rStyle w:val="docsum-authors"/>
          <w:rFonts w:ascii="Times New Roman" w:hAnsi="Times New Roman" w:cs="Times New Roman"/>
          <w:color w:val="212121"/>
          <w:sz w:val="24"/>
          <w:szCs w:val="24"/>
        </w:rPr>
        <w:t>Seibel R, et al., 2021</w:t>
      </w:r>
      <w:r w:rsidR="0051253F" w:rsidRPr="001753DD">
        <w:rPr>
          <w:rFonts w:ascii="Times New Roman" w:hAnsi="Times New Roman" w:cs="Times New Roman"/>
          <w:color w:val="000000" w:themeColor="text1"/>
          <w:sz w:val="24"/>
          <w:szCs w:val="24"/>
        </w:rPr>
        <w:t>)</w:t>
      </w:r>
      <w:r w:rsidR="008C004E" w:rsidRPr="001753DD">
        <w:rPr>
          <w:rFonts w:ascii="Times New Roman" w:hAnsi="Times New Roman" w:cs="Times New Roman"/>
          <w:color w:val="000000" w:themeColor="text1"/>
          <w:sz w:val="24"/>
          <w:szCs w:val="24"/>
        </w:rPr>
        <w:t>.</w:t>
      </w:r>
      <w:r w:rsidR="0051253F"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A systematic review of many preclinical studies found that rosemary administration significantly improved cognitive function in animal models. These effects are likely due to its antioxidant properties, anti-inflammatory action, and ability to modulate neurotransmitter systems, all of which play a key role in neuroplasticity.</w:t>
      </w:r>
    </w:p>
    <w:p w14:paraId="2CC9DB3A" w14:textId="0BE13530"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In a study</w:t>
      </w:r>
      <w:r w:rsidR="00793A57"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color w:val="000000" w:themeColor="text1"/>
          <w:sz w:val="24"/>
          <w:szCs w:val="24"/>
          <w:lang w:val="en-IN"/>
        </w:rPr>
        <w:t xml:space="preserve">consuming a rosemary-infused drink was linked to enhanced neural markers of sustained attention. </w:t>
      </w:r>
      <w:r w:rsidRPr="001753DD">
        <w:rPr>
          <w:rFonts w:ascii="Times New Roman" w:hAnsi="Times New Roman" w:cs="Times New Roman"/>
          <w:color w:val="000000" w:themeColor="text1"/>
          <w:sz w:val="24"/>
          <w:szCs w:val="24"/>
        </w:rPr>
        <w:t>Electroencephalogram</w:t>
      </w:r>
      <w:r w:rsidRPr="001753DD">
        <w:rPr>
          <w:rFonts w:ascii="Times New Roman" w:hAnsi="Times New Roman" w:cs="Times New Roman"/>
          <w:color w:val="000000" w:themeColor="text1"/>
          <w:sz w:val="24"/>
          <w:szCs w:val="24"/>
          <w:lang w:val="en-IN"/>
        </w:rPr>
        <w:t xml:space="preserve"> (EEG) measurements also showed that rosemary intake improved the brain’s ability to process both relevant and irrelevant stimuli, suggesting an overall enhancement of attentional resources</w:t>
      </w:r>
      <w:r w:rsidR="00314089" w:rsidRPr="001753DD">
        <w:rPr>
          <w:rFonts w:ascii="Times New Roman" w:hAnsi="Times New Roman" w:cs="Times New Roman"/>
          <w:color w:val="000000" w:themeColor="text1"/>
          <w:sz w:val="24"/>
          <w:szCs w:val="24"/>
          <w:lang w:val="en-IN"/>
        </w:rPr>
        <w:t xml:space="preserve"> [</w:t>
      </w:r>
      <w:r w:rsidR="00314089" w:rsidRPr="001753DD">
        <w:rPr>
          <w:rFonts w:ascii="Times New Roman" w:hAnsi="Times New Roman" w:cs="Times New Roman"/>
          <w:sz w:val="24"/>
          <w:szCs w:val="24"/>
        </w:rPr>
        <w:t>Leigh M R et al., 2023</w:t>
      </w:r>
      <w:r w:rsidR="00314089"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xml:space="preserve">. </w:t>
      </w:r>
      <w:r w:rsidR="00B67F57" w:rsidRPr="001753DD">
        <w:rPr>
          <w:rFonts w:ascii="Times New Roman" w:hAnsi="Times New Roman" w:cs="Times New Roman"/>
          <w:color w:val="000000" w:themeColor="text1"/>
          <w:sz w:val="24"/>
          <w:szCs w:val="24"/>
          <w:lang w:val="en-IN"/>
        </w:rPr>
        <w:t>Impaling</w:t>
      </w:r>
      <w:r w:rsidRPr="001753DD">
        <w:rPr>
          <w:rFonts w:ascii="Times New Roman" w:hAnsi="Times New Roman" w:cs="Times New Roman"/>
          <w:color w:val="000000" w:themeColor="text1"/>
          <w:sz w:val="24"/>
          <w:szCs w:val="24"/>
          <w:lang w:val="en-IN"/>
        </w:rPr>
        <w:t xml:space="preserve"> that rosemary may support cognitive function by promoting neuroplastic adaptations in attentional networks.</w:t>
      </w:r>
    </w:p>
    <w:p w14:paraId="56EC0E12" w14:textId="1C37436E" w:rsidR="008725C7" w:rsidRPr="001753DD" w:rsidRDefault="008725C7"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Further, a comprehensive review highlighted the neuroprotective potential of rosemary’s bioactive compounds, particularly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These compounds help combat oxidative stress, reduce inflammation, and regulate neurotransmitter activity, all of which contribute to brain health and plasticity</w:t>
      </w:r>
      <w:r w:rsidR="00314089" w:rsidRPr="001753DD">
        <w:rPr>
          <w:rFonts w:ascii="Times New Roman" w:hAnsi="Times New Roman" w:cs="Times New Roman"/>
          <w:color w:val="000000" w:themeColor="text1"/>
          <w:sz w:val="24"/>
          <w:szCs w:val="24"/>
          <w:lang w:val="en-IN"/>
        </w:rPr>
        <w:t xml:space="preserve"> [</w:t>
      </w:r>
      <w:r w:rsidR="00314089" w:rsidRPr="001753DD">
        <w:rPr>
          <w:rStyle w:val="docsum-authors"/>
          <w:rFonts w:ascii="Times New Roman" w:hAnsi="Times New Roman" w:cs="Times New Roman"/>
          <w:sz w:val="24"/>
          <w:szCs w:val="24"/>
        </w:rPr>
        <w:t>Satoh T et al., 2022</w:t>
      </w:r>
      <w:r w:rsidR="00314089"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Given these findings, incorporating rosemary or its extracts into daily routines could be a promising strategy for enhancing cognitive function and supporting long-term brain adaptability.</w:t>
      </w:r>
    </w:p>
    <w:p w14:paraId="09752257" w14:textId="0DB57644" w:rsidR="008725C7" w:rsidRPr="001753DD" w:rsidRDefault="008725C7" w:rsidP="00314089">
      <w:pPr>
        <w:pStyle w:val="NormalWeb"/>
        <w:spacing w:before="0" w:beforeAutospacing="0" w:after="0" w:afterAutospacing="0" w:line="360" w:lineRule="auto"/>
        <w:jc w:val="both"/>
        <w:rPr>
          <w:color w:val="000000" w:themeColor="text1"/>
          <w:shd w:val="clear" w:color="auto" w:fill="FFFFFF"/>
        </w:rPr>
      </w:pPr>
      <w:r w:rsidRPr="001753DD">
        <w:rPr>
          <w:color w:val="000000" w:themeColor="text1"/>
          <w:lang w:val="en-US"/>
        </w:rPr>
        <w:t>In central and peripheral nervous system areas of diabetic patients, the production of neural tissue injury is widespread, leading to painful diabetic nerve damage.</w:t>
      </w:r>
      <w:r w:rsidRPr="001753DD">
        <w:rPr>
          <w:color w:val="000000" w:themeColor="text1"/>
        </w:rPr>
        <w:t xml:space="preserve"> </w:t>
      </w:r>
      <w:r w:rsidRPr="001753DD">
        <w:rPr>
          <w:color w:val="000000" w:themeColor="text1"/>
          <w:lang w:val="en-US"/>
        </w:rPr>
        <w:t>Numerous neuroprotective and anti-</w:t>
      </w:r>
      <w:proofErr w:type="spellStart"/>
      <w:r w:rsidRPr="001753DD">
        <w:rPr>
          <w:color w:val="000000" w:themeColor="text1"/>
          <w:lang w:val="en-US"/>
        </w:rPr>
        <w:t>hyperalgesic</w:t>
      </w:r>
      <w:proofErr w:type="spellEnd"/>
      <w:r w:rsidRPr="001753DD">
        <w:rPr>
          <w:color w:val="000000" w:themeColor="text1"/>
          <w:lang w:val="en-US"/>
        </w:rPr>
        <w:t xml:space="preserve"> properties of </w:t>
      </w:r>
      <w:r w:rsidRPr="001753DD">
        <w:rPr>
          <w:i/>
          <w:iCs/>
          <w:color w:val="000000" w:themeColor="text1"/>
          <w:lang w:val="en-US"/>
        </w:rPr>
        <w:t>R. officinalis</w:t>
      </w:r>
      <w:r w:rsidR="00793A57" w:rsidRPr="001753DD">
        <w:rPr>
          <w:i/>
          <w:iCs/>
          <w:color w:val="000000" w:themeColor="text1"/>
          <w:lang w:val="en-US"/>
        </w:rPr>
        <w:t xml:space="preserve"> </w:t>
      </w:r>
      <w:proofErr w:type="gramStart"/>
      <w:r w:rsidRPr="001753DD">
        <w:rPr>
          <w:color w:val="000000" w:themeColor="text1"/>
          <w:lang w:val="en-US"/>
        </w:rPr>
        <w:t>were</w:t>
      </w:r>
      <w:proofErr w:type="gramEnd"/>
      <w:r w:rsidRPr="001753DD">
        <w:rPr>
          <w:color w:val="000000" w:themeColor="text1"/>
          <w:lang w:val="en-US"/>
        </w:rPr>
        <w:t xml:space="preserve"> observed on experimental rats of streptozotocin (STZ)-induced diabetes</w:t>
      </w:r>
      <w:r w:rsidR="00793A57" w:rsidRPr="001753DD">
        <w:rPr>
          <w:color w:val="000000" w:themeColor="text1"/>
          <w:lang w:val="en-US"/>
        </w:rPr>
        <w:t xml:space="preserve"> by</w:t>
      </w:r>
      <w:r w:rsidRPr="001753DD">
        <w:rPr>
          <w:color w:val="000000" w:themeColor="text1"/>
          <w:lang w:val="en-US"/>
        </w:rPr>
        <w:t xml:space="preserve"> inhibit</w:t>
      </w:r>
      <w:r w:rsidR="00793A57" w:rsidRPr="001753DD">
        <w:rPr>
          <w:color w:val="000000" w:themeColor="text1"/>
          <w:lang w:val="en-US"/>
        </w:rPr>
        <w:t>ing</w:t>
      </w:r>
      <w:r w:rsidRPr="001753DD">
        <w:rPr>
          <w:color w:val="000000" w:themeColor="text1"/>
          <w:lang w:val="en-US"/>
        </w:rPr>
        <w:t xml:space="preserve"> caspase-3 activation, reduce hyperglycemia, hyperalgesia and motor deficiency, and decrease the Bax: Bcl-2 ratio</w:t>
      </w:r>
      <w:r w:rsidRPr="001753DD">
        <w:rPr>
          <w:color w:val="000000" w:themeColor="text1"/>
        </w:rPr>
        <w:t xml:space="preserve"> (</w:t>
      </w:r>
      <w:proofErr w:type="spellStart"/>
      <w:r w:rsidRPr="001753DD">
        <w:rPr>
          <w:color w:val="000000" w:themeColor="text1"/>
          <w:shd w:val="clear" w:color="auto" w:fill="FFFFFF"/>
        </w:rPr>
        <w:t>Rasoulian</w:t>
      </w:r>
      <w:proofErr w:type="spellEnd"/>
      <w:r w:rsidRPr="001753DD">
        <w:rPr>
          <w:color w:val="000000" w:themeColor="text1"/>
          <w:shd w:val="clear" w:color="auto" w:fill="FFFFFF"/>
        </w:rPr>
        <w:t>, B </w:t>
      </w:r>
      <w:r w:rsidRPr="001753DD">
        <w:rPr>
          <w:iCs/>
          <w:color w:val="000000" w:themeColor="text1"/>
          <w:shd w:val="clear" w:color="auto" w:fill="FFFFFF"/>
        </w:rPr>
        <w:t>et al</w:t>
      </w:r>
      <w:r w:rsidRPr="001753DD">
        <w:rPr>
          <w:color w:val="000000" w:themeColor="text1"/>
          <w:shd w:val="clear" w:color="auto" w:fill="FFFFFF"/>
        </w:rPr>
        <w:t xml:space="preserve">., 2019). </w:t>
      </w:r>
      <w:r w:rsidR="00793A57" w:rsidRPr="001753DD">
        <w:rPr>
          <w:color w:val="000000" w:themeColor="text1"/>
          <w:shd w:val="clear" w:color="auto" w:fill="FFFFFF"/>
        </w:rPr>
        <w:t>Further, m</w:t>
      </w:r>
      <w:r w:rsidRPr="001753DD">
        <w:rPr>
          <w:color w:val="000000" w:themeColor="text1"/>
          <w:shd w:val="clear" w:color="auto" w:fill="FFFFFF"/>
        </w:rPr>
        <w:t xml:space="preserve">any investigations have found that RE pre-treatment-induced cerebral ischemia tolerance contributes </w:t>
      </w:r>
      <w:r w:rsidRPr="001753DD">
        <w:rPr>
          <w:color w:val="000000" w:themeColor="text1"/>
          <w:shd w:val="clear" w:color="auto" w:fill="FFFFFF"/>
        </w:rPr>
        <w:lastRenderedPageBreak/>
        <w:t>to a considerable reduction in acute ischemic stroke lesions, even in ischemic penumbra tissue, which is extremely sensitive to hypoxic ischemic damage.</w:t>
      </w:r>
    </w:p>
    <w:p w14:paraId="2E998EFB" w14:textId="77777777" w:rsidR="00314089" w:rsidRPr="001753DD" w:rsidRDefault="00314089" w:rsidP="00314089">
      <w:pPr>
        <w:spacing w:line="360" w:lineRule="auto"/>
        <w:jc w:val="both"/>
        <w:rPr>
          <w:rFonts w:ascii="Times New Roman" w:hAnsi="Times New Roman" w:cs="Times New Roman"/>
          <w:b/>
          <w:bCs/>
          <w:color w:val="000000" w:themeColor="text1"/>
          <w:sz w:val="24"/>
          <w:szCs w:val="24"/>
        </w:rPr>
      </w:pPr>
    </w:p>
    <w:p w14:paraId="53E83183" w14:textId="17B8A507" w:rsidR="00D45D37"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Gut Microbiota Modulation</w:t>
      </w:r>
    </w:p>
    <w:p w14:paraId="3E461F9E" w14:textId="27108B10" w:rsidR="00C5596A" w:rsidRPr="001753DD" w:rsidRDefault="00C5596A"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Rosemary extract has been gaining attention for its potential benefits on gut health. Since gut bacteria play a key role in digestion, immunity, and overall well-being, maintaining a balanced microbiome is essential. Rich in natural compounds like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rosemary extract has antimicrobial and prebiotic-like properties that can positively influence gut bacteria</w:t>
      </w:r>
      <w:r w:rsidR="00B60C11" w:rsidRPr="001753DD">
        <w:rPr>
          <w:rFonts w:ascii="Times New Roman" w:hAnsi="Times New Roman" w:cs="Times New Roman"/>
          <w:color w:val="000000" w:themeColor="text1"/>
          <w:sz w:val="24"/>
          <w:szCs w:val="24"/>
          <w:lang w:val="en-IN"/>
        </w:rPr>
        <w:t xml:space="preserve"> (</w:t>
      </w:r>
      <w:r w:rsidR="00B60C11" w:rsidRPr="001753DD">
        <w:rPr>
          <w:rStyle w:val="docsum-authors"/>
          <w:rFonts w:ascii="Times New Roman" w:hAnsi="Times New Roman" w:cs="Times New Roman"/>
          <w:sz w:val="24"/>
          <w:szCs w:val="24"/>
        </w:rPr>
        <w:t>Zhang L, Lu J, 2024</w:t>
      </w:r>
      <w:r w:rsidR="00B60C11"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w:t>
      </w:r>
    </w:p>
    <w:p w14:paraId="63A2EFD6" w14:textId="353C0A25" w:rsidR="00F70720" w:rsidRPr="001753DD" w:rsidRDefault="00C5596A"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It has been </w:t>
      </w:r>
      <w:r w:rsidR="004B7B21" w:rsidRPr="001753DD">
        <w:rPr>
          <w:rFonts w:ascii="Times New Roman" w:hAnsi="Times New Roman" w:cs="Times New Roman"/>
          <w:color w:val="000000" w:themeColor="text1"/>
          <w:sz w:val="24"/>
          <w:szCs w:val="24"/>
          <w:lang w:val="en-IN"/>
        </w:rPr>
        <w:t>reported</w:t>
      </w:r>
      <w:r w:rsidRPr="001753DD">
        <w:rPr>
          <w:rFonts w:ascii="Times New Roman" w:hAnsi="Times New Roman" w:cs="Times New Roman"/>
          <w:color w:val="000000" w:themeColor="text1"/>
          <w:sz w:val="24"/>
          <w:szCs w:val="24"/>
          <w:lang w:val="en-IN"/>
        </w:rPr>
        <w:t xml:space="preserve"> that these bioactive compounds help support the growth of good bacteria like </w:t>
      </w:r>
      <w:r w:rsidRPr="001753DD">
        <w:rPr>
          <w:rFonts w:ascii="Times New Roman" w:hAnsi="Times New Roman" w:cs="Times New Roman"/>
          <w:i/>
          <w:iCs/>
          <w:color w:val="000000" w:themeColor="text1"/>
          <w:sz w:val="24"/>
          <w:szCs w:val="24"/>
          <w:lang w:val="en-IN"/>
        </w:rPr>
        <w:t>Lactobacillus</w:t>
      </w:r>
      <w:r w:rsidRPr="001753DD">
        <w:rPr>
          <w:rFonts w:ascii="Times New Roman" w:hAnsi="Times New Roman" w:cs="Times New Roman"/>
          <w:color w:val="000000" w:themeColor="text1"/>
          <w:sz w:val="24"/>
          <w:szCs w:val="24"/>
          <w:lang w:val="en-IN"/>
        </w:rPr>
        <w:t xml:space="preserve"> and </w:t>
      </w:r>
      <w:r w:rsidRPr="001753DD">
        <w:rPr>
          <w:rFonts w:ascii="Times New Roman" w:hAnsi="Times New Roman" w:cs="Times New Roman"/>
          <w:i/>
          <w:iCs/>
          <w:color w:val="000000" w:themeColor="text1"/>
          <w:sz w:val="24"/>
          <w:szCs w:val="24"/>
          <w:lang w:val="en-IN"/>
        </w:rPr>
        <w:t>Bifidobacterium</w:t>
      </w:r>
      <w:r w:rsidRPr="001753DD">
        <w:rPr>
          <w:rFonts w:ascii="Times New Roman" w:hAnsi="Times New Roman" w:cs="Times New Roman"/>
          <w:color w:val="000000" w:themeColor="text1"/>
          <w:sz w:val="24"/>
          <w:szCs w:val="24"/>
          <w:lang w:val="en-IN"/>
        </w:rPr>
        <w:t xml:space="preserve"> while reducing harmful microbes such as </w:t>
      </w:r>
      <w:proofErr w:type="spellStart"/>
      <w:r w:rsidRPr="001753DD">
        <w:rPr>
          <w:rFonts w:ascii="Times New Roman" w:hAnsi="Times New Roman" w:cs="Times New Roman"/>
          <w:i/>
          <w:iCs/>
          <w:color w:val="000000" w:themeColor="text1"/>
          <w:sz w:val="24"/>
          <w:szCs w:val="24"/>
          <w:lang w:val="en-IN"/>
        </w:rPr>
        <w:t>Lachnoclostridium</w:t>
      </w:r>
      <w:proofErr w:type="spellEnd"/>
      <w:r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i/>
          <w:iCs/>
          <w:color w:val="000000" w:themeColor="text1"/>
          <w:sz w:val="24"/>
          <w:szCs w:val="24"/>
          <w:lang w:val="en-IN"/>
        </w:rPr>
        <w:t>Escherichia-Shigella</w:t>
      </w:r>
      <w:r w:rsidRPr="001753DD">
        <w:rPr>
          <w:rFonts w:ascii="Times New Roman" w:hAnsi="Times New Roman" w:cs="Times New Roman"/>
          <w:color w:val="000000" w:themeColor="text1"/>
          <w:sz w:val="24"/>
          <w:szCs w:val="24"/>
          <w:lang w:val="en-IN"/>
        </w:rPr>
        <w:t xml:space="preserve">, and </w:t>
      </w:r>
      <w:proofErr w:type="spellStart"/>
      <w:r w:rsidRPr="001753DD">
        <w:rPr>
          <w:rFonts w:ascii="Times New Roman" w:hAnsi="Times New Roman" w:cs="Times New Roman"/>
          <w:i/>
          <w:iCs/>
          <w:color w:val="000000" w:themeColor="text1"/>
          <w:sz w:val="24"/>
          <w:szCs w:val="24"/>
          <w:lang w:val="en-IN"/>
        </w:rPr>
        <w:t>Marvinbryantia</w:t>
      </w:r>
      <w:proofErr w:type="spellEnd"/>
      <w:r w:rsidR="00B60C11" w:rsidRPr="001753DD">
        <w:rPr>
          <w:rFonts w:ascii="Times New Roman" w:hAnsi="Times New Roman" w:cs="Times New Roman"/>
          <w:i/>
          <w:iCs/>
          <w:color w:val="000000" w:themeColor="text1"/>
          <w:sz w:val="24"/>
          <w:szCs w:val="24"/>
          <w:lang w:val="en-IN"/>
        </w:rPr>
        <w:t xml:space="preserve"> </w:t>
      </w:r>
      <w:r w:rsidR="00B60C11" w:rsidRPr="001753DD">
        <w:rPr>
          <w:rFonts w:ascii="Times New Roman" w:hAnsi="Times New Roman" w:cs="Times New Roman"/>
          <w:color w:val="000000" w:themeColor="text1"/>
          <w:sz w:val="24"/>
          <w:szCs w:val="24"/>
          <w:lang w:val="en-IN"/>
        </w:rPr>
        <w:t>(</w:t>
      </w:r>
      <w:r w:rsidR="00B60C11" w:rsidRPr="001753DD">
        <w:rPr>
          <w:rStyle w:val="docsum-authors"/>
          <w:rFonts w:ascii="Times New Roman" w:hAnsi="Times New Roman" w:cs="Times New Roman"/>
          <w:color w:val="212121"/>
          <w:sz w:val="24"/>
          <w:szCs w:val="24"/>
        </w:rPr>
        <w:t>Naqvi S et al., 2024</w:t>
      </w:r>
      <w:r w:rsidR="00B60C11"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In studies with broiler chickens, adding rosemary extract to their diet improved their antioxidant levels and immune function, likely due to its ability to balance gut bacteria. By promoting a healthier gut microbiome, rosemary extract may aid digestion, reduce inflammation, and support metabolic health. Its antioxidant and anti-inflammatory effects could also help protect the gut lining, lowering the risk of digestive issues</w:t>
      </w:r>
      <w:r w:rsidR="00A22178" w:rsidRPr="001753DD">
        <w:rPr>
          <w:rFonts w:ascii="Times New Roman" w:hAnsi="Times New Roman" w:cs="Times New Roman"/>
          <w:color w:val="000000" w:themeColor="text1"/>
          <w:sz w:val="24"/>
          <w:szCs w:val="24"/>
          <w:lang w:val="en-IN"/>
        </w:rPr>
        <w:t xml:space="preserve"> (</w:t>
      </w:r>
      <w:r w:rsidR="00A22178" w:rsidRPr="001753DD">
        <w:rPr>
          <w:rStyle w:val="docsum-authors"/>
          <w:rFonts w:ascii="Times New Roman" w:hAnsi="Times New Roman" w:cs="Times New Roman"/>
          <w:sz w:val="24"/>
          <w:szCs w:val="24"/>
        </w:rPr>
        <w:t>Alimohammadi Z et al., 2024)</w:t>
      </w:r>
      <w:r w:rsidRPr="001753DD">
        <w:rPr>
          <w:rFonts w:ascii="Times New Roman" w:hAnsi="Times New Roman" w:cs="Times New Roman"/>
          <w:color w:val="000000" w:themeColor="text1"/>
          <w:sz w:val="24"/>
          <w:szCs w:val="24"/>
          <w:lang w:val="en-IN"/>
        </w:rPr>
        <w:t>. While more research is needed to fully understand how it works, rosemary extract shows promise as a natural supplement for gut health.</w:t>
      </w:r>
    </w:p>
    <w:p w14:paraId="2F07CF60" w14:textId="77777777" w:rsidR="00307711" w:rsidRPr="001753DD" w:rsidRDefault="00307711"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Anti-viral Activity </w:t>
      </w:r>
    </w:p>
    <w:p w14:paraId="59AB4F6B" w14:textId="450B553A" w:rsidR="00307711" w:rsidRPr="001753DD" w:rsidRDefault="00307711" w:rsidP="00314089">
      <w:pPr>
        <w:spacing w:line="360" w:lineRule="auto"/>
        <w:jc w:val="both"/>
        <w:rPr>
          <w:rFonts w:ascii="Times New Roman" w:hAnsi="Times New Roman" w:cs="Times New Roman"/>
          <w:color w:val="000000" w:themeColor="text1"/>
          <w:sz w:val="24"/>
          <w:szCs w:val="24"/>
          <w:shd w:val="clear" w:color="auto" w:fill="FFFFFF"/>
        </w:rPr>
      </w:pPr>
      <w:r w:rsidRPr="001753DD">
        <w:rPr>
          <w:rFonts w:ascii="Times New Roman" w:hAnsi="Times New Roman" w:cs="Times New Roman"/>
          <w:color w:val="000000" w:themeColor="text1"/>
          <w:sz w:val="24"/>
          <w:szCs w:val="24"/>
        </w:rPr>
        <w:t xml:space="preserve">Rosemary extracts when combined with nitrites under acidic environment, yield 6,6-nitro and 6-dinitrorosmarinic acids. Such chemicals were activated when HIV-1 integrase inhibitors blocked viral replication at sub-molecular levels. RA nitration significantly enhanced anti-integrase suppression and antiviral efficacy without rising cellular toxicity levels. Additionally, Herpes simplex viruses 1 and 2 (HSV-1 and HSV-2), which belong to the </w:t>
      </w:r>
      <w:r w:rsidRPr="001753DD">
        <w:rPr>
          <w:rFonts w:ascii="Times New Roman" w:hAnsi="Times New Roman" w:cs="Times New Roman"/>
          <w:i/>
          <w:color w:val="000000" w:themeColor="text1"/>
          <w:sz w:val="24"/>
          <w:szCs w:val="24"/>
        </w:rPr>
        <w:t>Herpesviridae</w:t>
      </w:r>
      <w:r w:rsidRPr="001753DD">
        <w:rPr>
          <w:rFonts w:ascii="Times New Roman" w:hAnsi="Times New Roman" w:cs="Times New Roman"/>
          <w:color w:val="000000" w:themeColor="text1"/>
          <w:sz w:val="24"/>
          <w:szCs w:val="24"/>
        </w:rPr>
        <w:t xml:space="preserve"> genus and, through invading the nervous system, induce neurodegenerative problems</w:t>
      </w:r>
      <w:r w:rsidR="00314089" w:rsidRPr="001753DD">
        <w:rPr>
          <w:rFonts w:ascii="Times New Roman" w:hAnsi="Times New Roman" w:cs="Times New Roman"/>
          <w:color w:val="000000" w:themeColor="text1"/>
          <w:sz w:val="24"/>
          <w:szCs w:val="24"/>
        </w:rPr>
        <w:t xml:space="preserve"> [</w:t>
      </w:r>
      <w:r w:rsidR="00314089" w:rsidRPr="001753DD">
        <w:rPr>
          <w:rStyle w:val="docsum-authors"/>
          <w:rFonts w:ascii="Times New Roman" w:hAnsi="Times New Roman" w:cs="Times New Roman"/>
          <w:sz w:val="24"/>
          <w:szCs w:val="24"/>
        </w:rPr>
        <w:t>Satoh T et al., 2023</w:t>
      </w:r>
      <w:r w:rsidR="00314089"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Superoxide anion and 2,2-diphenyl-1-picrylhydrazyl (DPPH) free-radical assays, an HSV-1 antiviral assay, were investigated for the antioxidant property of the Rosemary extract, where only viral replication in Vero cells was determined and evaluated using a cytotoxic influence assay [</w:t>
      </w:r>
      <w:proofErr w:type="spellStart"/>
      <w:r w:rsidR="00125A4D" w:rsidRPr="001753DD">
        <w:rPr>
          <w:rFonts w:ascii="Times New Roman" w:hAnsi="Times New Roman" w:cs="Times New Roman"/>
          <w:color w:val="000000" w:themeColor="text1"/>
          <w:sz w:val="24"/>
          <w:szCs w:val="24"/>
          <w:shd w:val="clear" w:color="auto" w:fill="FFFFFF"/>
        </w:rPr>
        <w:t>Megrin</w:t>
      </w:r>
      <w:proofErr w:type="spellEnd"/>
      <w:r w:rsidR="00125A4D" w:rsidRPr="001753DD">
        <w:rPr>
          <w:rFonts w:ascii="Times New Roman" w:hAnsi="Times New Roman" w:cs="Times New Roman"/>
          <w:color w:val="000000" w:themeColor="text1"/>
          <w:sz w:val="24"/>
          <w:szCs w:val="24"/>
          <w:shd w:val="clear" w:color="auto" w:fill="FFFFFF"/>
        </w:rPr>
        <w:t xml:space="preserve"> AL et al.,2020</w:t>
      </w:r>
      <w:r w:rsidRPr="001753DD">
        <w:rPr>
          <w:rFonts w:ascii="Times New Roman" w:hAnsi="Times New Roman" w:cs="Times New Roman"/>
          <w:color w:val="000000" w:themeColor="text1"/>
          <w:sz w:val="24"/>
          <w:szCs w:val="24"/>
          <w:shd w:val="clear" w:color="auto" w:fill="FFFFFF"/>
        </w:rPr>
        <w:t xml:space="preserve">]. </w:t>
      </w:r>
      <w:r w:rsidRPr="001753DD">
        <w:rPr>
          <w:rFonts w:ascii="Times New Roman" w:hAnsi="Times New Roman" w:cs="Times New Roman"/>
          <w:color w:val="000000" w:themeColor="text1"/>
          <w:sz w:val="24"/>
          <w:szCs w:val="24"/>
        </w:rPr>
        <w:t xml:space="preserve">The inhibition of HSV-1 plaques </w:t>
      </w:r>
      <w:proofErr w:type="gramStart"/>
      <w:r w:rsidRPr="001753DD">
        <w:rPr>
          <w:rFonts w:ascii="Times New Roman" w:hAnsi="Times New Roman" w:cs="Times New Roman"/>
          <w:color w:val="000000" w:themeColor="text1"/>
          <w:sz w:val="24"/>
          <w:szCs w:val="24"/>
        </w:rPr>
        <w:t>were</w:t>
      </w:r>
      <w:proofErr w:type="gramEnd"/>
      <w:r w:rsidRPr="001753DD">
        <w:rPr>
          <w:rFonts w:ascii="Times New Roman" w:hAnsi="Times New Roman" w:cs="Times New Roman"/>
          <w:color w:val="000000" w:themeColor="text1"/>
          <w:sz w:val="24"/>
          <w:szCs w:val="24"/>
        </w:rPr>
        <w:t xml:space="preserve"> caused by rosemary extract </w:t>
      </w:r>
      <w:proofErr w:type="spellStart"/>
      <w:r w:rsidRPr="001753DD">
        <w:rPr>
          <w:rFonts w:ascii="Times New Roman" w:hAnsi="Times New Roman" w:cs="Times New Roman"/>
          <w:color w:val="000000" w:themeColor="text1"/>
          <w:sz w:val="24"/>
          <w:szCs w:val="24"/>
        </w:rPr>
        <w:t>upto</w:t>
      </w:r>
      <w:proofErr w:type="spellEnd"/>
      <w:r w:rsidRPr="001753DD">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lastRenderedPageBreak/>
        <w:t>65% inhibition of HSV-2 plaques. Rosemary extract could be effective for herpes virus infections as a superficial prophylactic or therapeutic agent. The effectiveness of rosemary cineole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chemotype 1.8 cineole) in minimizing hepatitis A virus (HAV) infection rates was </w:t>
      </w:r>
      <w:proofErr w:type="spellStart"/>
      <w:r w:rsidRPr="001753DD">
        <w:rPr>
          <w:rFonts w:ascii="Times New Roman" w:hAnsi="Times New Roman" w:cs="Times New Roman"/>
          <w:color w:val="000000" w:themeColor="text1"/>
          <w:sz w:val="24"/>
          <w:szCs w:val="24"/>
        </w:rPr>
        <w:t>examinedin</w:t>
      </w:r>
      <w:proofErr w:type="spellEnd"/>
      <w:r w:rsidRPr="001753DD">
        <w:rPr>
          <w:rFonts w:ascii="Times New Roman" w:hAnsi="Times New Roman" w:cs="Times New Roman"/>
          <w:color w:val="000000" w:themeColor="text1"/>
          <w:sz w:val="24"/>
          <w:szCs w:val="24"/>
        </w:rPr>
        <w:t xml:space="preserve"> soft fruit. The effectiveness of EO in </w:t>
      </w:r>
      <w:proofErr w:type="spellStart"/>
      <w:r w:rsidRPr="001753DD">
        <w:rPr>
          <w:rFonts w:ascii="Times New Roman" w:hAnsi="Times New Roman" w:cs="Times New Roman"/>
          <w:color w:val="000000" w:themeColor="text1"/>
          <w:sz w:val="24"/>
          <w:szCs w:val="24"/>
        </w:rPr>
        <w:t>minimising</w:t>
      </w:r>
      <w:proofErr w:type="spellEnd"/>
      <w:r w:rsidRPr="001753DD">
        <w:rPr>
          <w:rFonts w:ascii="Times New Roman" w:hAnsi="Times New Roman" w:cs="Times New Roman"/>
          <w:color w:val="000000" w:themeColor="text1"/>
          <w:sz w:val="24"/>
          <w:szCs w:val="24"/>
        </w:rPr>
        <w:t xml:space="preserve"> viral titer on berries was identified to be Rosemary cineole. Such observations reinforce our awareness of the antiviral function of these Rosemary EOs and demonstrate their possible role in sanitation for fresh fruit and vegetables </w:t>
      </w:r>
      <w:r w:rsidRPr="001753DD">
        <w:rPr>
          <w:rFonts w:ascii="Times New Roman" w:hAnsi="Times New Roman" w:cs="Times New Roman"/>
          <w:color w:val="000000" w:themeColor="text1"/>
          <w:sz w:val="24"/>
          <w:szCs w:val="24"/>
          <w:shd w:val="clear" w:color="auto" w:fill="FFFFFF"/>
        </w:rPr>
        <w:t>[</w:t>
      </w:r>
      <w:r w:rsidR="00E535B8" w:rsidRPr="001753DD">
        <w:rPr>
          <w:rFonts w:ascii="Times New Roman" w:hAnsi="Times New Roman" w:cs="Times New Roman"/>
          <w:sz w:val="24"/>
          <w:szCs w:val="24"/>
        </w:rPr>
        <w:t>Takumi S et al., 2022</w:t>
      </w:r>
      <w:r w:rsidRPr="001753DD">
        <w:rPr>
          <w:rFonts w:ascii="Times New Roman" w:hAnsi="Times New Roman" w:cs="Times New Roman"/>
          <w:color w:val="000000" w:themeColor="text1"/>
          <w:sz w:val="24"/>
          <w:szCs w:val="24"/>
          <w:shd w:val="clear" w:color="auto" w:fill="FFFFFF"/>
        </w:rPr>
        <w:t>]</w:t>
      </w:r>
    </w:p>
    <w:p w14:paraId="525F42A3" w14:textId="51832447" w:rsidR="00307711" w:rsidRDefault="00307711" w:rsidP="00314089">
      <w:pPr>
        <w:tabs>
          <w:tab w:val="left" w:pos="2127"/>
        </w:tabs>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The coronavirus disease-19 (COVID-19), caused by the Sars-CoV-2 or novel coronavirus, is the source of the present and deadly epidemic. There are currently no vaccinations or well-defined therapies for COVID-19, making it critical to research molecules responsible for preventing and/or curing the illness. The Spike molecule is one of the most essential proteins for coronaviruses. This protein is involved for the virus's integration with the host cell, which initiates pathogenesis. Spike blockage might operate as a preventative and/or therapeutic measure by preventing viral fusion with human cells</w:t>
      </w:r>
      <w:r w:rsidR="00D47034" w:rsidRPr="001753DD">
        <w:rPr>
          <w:rFonts w:ascii="Times New Roman" w:hAnsi="Times New Roman" w:cs="Times New Roman"/>
          <w:color w:val="000000" w:themeColor="text1"/>
          <w:sz w:val="24"/>
          <w:szCs w:val="24"/>
        </w:rPr>
        <w:t xml:space="preserve"> (Figure </w:t>
      </w:r>
      <w:r w:rsidR="00F013ED">
        <w:rPr>
          <w:rFonts w:ascii="Times New Roman" w:hAnsi="Times New Roman" w:cs="Times New Roman"/>
          <w:color w:val="000000" w:themeColor="text1"/>
          <w:sz w:val="24"/>
          <w:szCs w:val="24"/>
        </w:rPr>
        <w:t>1</w:t>
      </w:r>
      <w:r w:rsidR="00D47034"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Rosemary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L.) was discovered to have the ability to suppress the growth of Sars-CoV-2 by inhibiting interacting and blocking the spike protein via molecular mechanisms</w:t>
      </w:r>
      <w:r w:rsidRPr="001753DD">
        <w:rPr>
          <w:rFonts w:ascii="Times New Roman" w:hAnsi="Times New Roman" w:cs="Times New Roman"/>
          <w:sz w:val="24"/>
          <w:szCs w:val="24"/>
        </w:rPr>
        <w:t xml:space="preserve"> [</w:t>
      </w:r>
      <w:r w:rsidR="00FC302D" w:rsidRPr="001753DD">
        <w:rPr>
          <w:rFonts w:ascii="Times New Roman" w:hAnsi="Times New Roman" w:cs="Times New Roman"/>
          <w:color w:val="000000" w:themeColor="text1"/>
          <w:sz w:val="24"/>
          <w:szCs w:val="24"/>
          <w:shd w:val="clear" w:color="auto" w:fill="FFFFFF"/>
        </w:rPr>
        <w:t>Patne T</w:t>
      </w:r>
      <w:r w:rsidR="00FC302D" w:rsidRPr="001753DD">
        <w:rPr>
          <w:rFonts w:ascii="Times New Roman" w:hAnsi="Times New Roman" w:cs="Times New Roman"/>
          <w:i/>
          <w:iCs/>
          <w:color w:val="000000" w:themeColor="text1"/>
          <w:sz w:val="24"/>
          <w:szCs w:val="24"/>
          <w:shd w:val="clear" w:color="auto" w:fill="FFFFFF"/>
        </w:rPr>
        <w:t xml:space="preserve"> </w:t>
      </w:r>
      <w:r w:rsidR="00FC302D" w:rsidRPr="001753DD">
        <w:rPr>
          <w:rFonts w:ascii="Times New Roman" w:hAnsi="Times New Roman" w:cs="Times New Roman"/>
          <w:color w:val="000000" w:themeColor="text1"/>
          <w:sz w:val="24"/>
          <w:szCs w:val="24"/>
          <w:shd w:val="clear" w:color="auto" w:fill="FFFFFF"/>
        </w:rPr>
        <w:t>et al., 2020</w:t>
      </w:r>
      <w:r w:rsidR="00E535B8" w:rsidRPr="001753DD">
        <w:rPr>
          <w:rFonts w:ascii="Times New Roman" w:hAnsi="Times New Roman" w:cs="Times New Roman"/>
          <w:color w:val="000000" w:themeColor="text1"/>
          <w:sz w:val="24"/>
          <w:szCs w:val="24"/>
          <w:shd w:val="clear" w:color="auto" w:fill="FFFFFF"/>
        </w:rPr>
        <w:t>,</w:t>
      </w:r>
      <w:r w:rsidR="00E535B8" w:rsidRPr="001753DD">
        <w:rPr>
          <w:rFonts w:ascii="Times New Roman" w:hAnsi="Times New Roman" w:cs="Times New Roman"/>
          <w:sz w:val="24"/>
          <w:szCs w:val="24"/>
        </w:rPr>
        <w:t xml:space="preserve"> Takumi S et al., 2022</w:t>
      </w:r>
      <w:r w:rsidRPr="001753DD">
        <w:rPr>
          <w:rFonts w:ascii="Times New Roman" w:hAnsi="Times New Roman" w:cs="Times New Roman"/>
          <w:sz w:val="24"/>
          <w:szCs w:val="24"/>
          <w:shd w:val="clear" w:color="auto" w:fill="FFFFFF"/>
        </w:rPr>
        <w:t>]</w:t>
      </w:r>
      <w:r w:rsidRPr="001753DD">
        <w:rPr>
          <w:rFonts w:ascii="Times New Roman" w:hAnsi="Times New Roman" w:cs="Times New Roman"/>
          <w:sz w:val="24"/>
          <w:szCs w:val="24"/>
        </w:rPr>
        <w:t xml:space="preserve">. Eliminating of the heteroatoms using the UCSF Chimera were prepared within the receptor and the ligand (Rosemary) with </w:t>
      </w:r>
      <w:proofErr w:type="spellStart"/>
      <w:r w:rsidRPr="001753DD">
        <w:rPr>
          <w:rFonts w:ascii="Times New Roman" w:hAnsi="Times New Roman" w:cs="Times New Roman"/>
          <w:sz w:val="24"/>
          <w:szCs w:val="24"/>
        </w:rPr>
        <w:t>AutoDock</w:t>
      </w:r>
      <w:proofErr w:type="spellEnd"/>
      <w:r w:rsidRPr="001753DD">
        <w:rPr>
          <w:rFonts w:ascii="Times New Roman" w:hAnsi="Times New Roman" w:cs="Times New Roman"/>
          <w:sz w:val="24"/>
          <w:szCs w:val="24"/>
        </w:rPr>
        <w:t xml:space="preserve"> Vina. Further, Coronavirus and Rosemary were linked with a free interaction affinity of -6.5 Kcal/mol. The molecules formed six hydrogen bonds and five hydrophobic interactions. Hence it was concluded that Rosemary's antiviral activity in conjunction with its binding ability in Spike could prevent illness as revealed in molecular docking [</w:t>
      </w:r>
      <w:r w:rsidR="00E535B8" w:rsidRPr="001753DD">
        <w:rPr>
          <w:rFonts w:ascii="Times New Roman" w:hAnsi="Times New Roman" w:cs="Times New Roman"/>
          <w:sz w:val="24"/>
          <w:szCs w:val="24"/>
        </w:rPr>
        <w:t>Takumi S et al., 2022</w:t>
      </w:r>
      <w:r w:rsidRPr="001753DD">
        <w:rPr>
          <w:rFonts w:ascii="Times New Roman" w:hAnsi="Times New Roman" w:cs="Times New Roman"/>
          <w:sz w:val="24"/>
          <w:szCs w:val="24"/>
        </w:rPr>
        <w:t>]</w:t>
      </w:r>
      <w:r w:rsidRPr="001753DD">
        <w:rPr>
          <w:rFonts w:ascii="Times New Roman" w:hAnsi="Times New Roman" w:cs="Times New Roman"/>
          <w:color w:val="000000" w:themeColor="text1"/>
          <w:sz w:val="24"/>
          <w:szCs w:val="24"/>
        </w:rPr>
        <w:t>.</w:t>
      </w:r>
    </w:p>
    <w:p w14:paraId="4B2CFD57" w14:textId="77777777" w:rsidR="00984FD6" w:rsidRDefault="00984FD6" w:rsidP="00984FD6">
      <w:pPr>
        <w:spacing w:after="0" w:line="360" w:lineRule="auto"/>
        <w:jc w:val="center"/>
        <w:textAlignment w:val="baseline"/>
        <w:rPr>
          <w:rFonts w:ascii="Times New Roman" w:hAnsi="Times New Roman" w:cs="Times New Roman"/>
          <w:b/>
          <w:bCs/>
          <w:sz w:val="24"/>
          <w:szCs w:val="24"/>
          <w:lang w:val="en-IN"/>
        </w:rPr>
      </w:pPr>
      <w:r>
        <w:rPr>
          <w:noProof/>
        </w:rPr>
        <w:lastRenderedPageBreak/>
        <w:drawing>
          <wp:inline distT="0" distB="0" distL="0" distR="0" wp14:anchorId="4EA5DCCE" wp14:editId="5A4D3B07">
            <wp:extent cx="4045984" cy="32282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456" r="15452"/>
                    <a:stretch/>
                  </pic:blipFill>
                  <pic:spPr bwMode="auto">
                    <a:xfrm>
                      <a:off x="0" y="0"/>
                      <a:ext cx="4053302" cy="3234068"/>
                    </a:xfrm>
                    <a:prstGeom prst="rect">
                      <a:avLst/>
                    </a:prstGeom>
                    <a:noFill/>
                    <a:ln>
                      <a:noFill/>
                    </a:ln>
                    <a:extLst>
                      <a:ext uri="{53640926-AAD7-44D8-BBD7-CCE9431645EC}">
                        <a14:shadowObscured xmlns:a14="http://schemas.microsoft.com/office/drawing/2010/main"/>
                      </a:ext>
                    </a:extLst>
                  </pic:spPr>
                </pic:pic>
              </a:graphicData>
            </a:graphic>
          </wp:inline>
        </w:drawing>
      </w:r>
    </w:p>
    <w:p w14:paraId="17FFE2A0" w14:textId="2634EC13" w:rsidR="00984FD6" w:rsidRPr="00795382" w:rsidRDefault="00984FD6" w:rsidP="00984FD6">
      <w:pPr>
        <w:spacing w:after="0" w:line="360" w:lineRule="auto"/>
        <w:jc w:val="center"/>
        <w:textAlignment w:val="baseline"/>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w:t>
      </w:r>
      <w:r w:rsidR="00F013ED">
        <w:rPr>
          <w:rFonts w:ascii="Times New Roman" w:hAnsi="Times New Roman" w:cs="Times New Roman"/>
          <w:b/>
          <w:bCs/>
          <w:sz w:val="24"/>
          <w:szCs w:val="24"/>
          <w:lang w:val="en-IN"/>
        </w:rPr>
        <w:t>1</w:t>
      </w:r>
      <w:r>
        <w:rPr>
          <w:rFonts w:ascii="Times New Roman" w:hAnsi="Times New Roman" w:cs="Times New Roman"/>
          <w:b/>
          <w:bCs/>
          <w:sz w:val="24"/>
          <w:szCs w:val="24"/>
          <w:lang w:val="en-IN"/>
        </w:rPr>
        <w:t>: Metabolic pathway representing anti-covid efficacy of rosemary compounds</w:t>
      </w:r>
    </w:p>
    <w:p w14:paraId="3F12B926" w14:textId="77777777" w:rsidR="00984FD6" w:rsidRPr="001753DD" w:rsidRDefault="00984FD6" w:rsidP="00314089">
      <w:pPr>
        <w:tabs>
          <w:tab w:val="left" w:pos="2127"/>
        </w:tabs>
        <w:spacing w:line="360" w:lineRule="auto"/>
        <w:jc w:val="both"/>
        <w:rPr>
          <w:rFonts w:ascii="Times New Roman" w:hAnsi="Times New Roman" w:cs="Times New Roman"/>
          <w:color w:val="000000" w:themeColor="text1"/>
          <w:sz w:val="24"/>
          <w:szCs w:val="24"/>
          <w:shd w:val="clear" w:color="auto" w:fill="FCFCFC"/>
        </w:rPr>
      </w:pPr>
    </w:p>
    <w:p w14:paraId="4B2A28A2" w14:textId="15DC7960" w:rsidR="00D45D37" w:rsidRPr="001753DD" w:rsidRDefault="00D45D37" w:rsidP="00314089">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Skin Microbiome and Dermatology</w:t>
      </w:r>
    </w:p>
    <w:p w14:paraId="0C5A180A" w14:textId="7EB5CD49" w:rsidR="004E628E" w:rsidRPr="001753DD" w:rsidRDefault="00757C1A" w:rsidP="00314089">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The skin microbiome maintaining skin health, acting as a protective barrier against pathogens, regulating inflammation, and supporting overall skin function. Imbalances in this delicate microbial ecosystem have been linked to various dermatological conditions, including acne, eczema, psoriasis, and premature aging</w:t>
      </w:r>
      <w:r w:rsidR="00A22178" w:rsidRPr="001753DD">
        <w:rPr>
          <w:rFonts w:ascii="Times New Roman" w:hAnsi="Times New Roman" w:cs="Times New Roman"/>
          <w:color w:val="000000" w:themeColor="text1"/>
          <w:sz w:val="24"/>
          <w:szCs w:val="24"/>
        </w:rPr>
        <w:t xml:space="preserve"> (</w:t>
      </w:r>
      <w:r w:rsidR="00A22178" w:rsidRPr="001753DD">
        <w:rPr>
          <w:rStyle w:val="docsum-authors"/>
          <w:rFonts w:ascii="Times New Roman" w:hAnsi="Times New Roman" w:cs="Times New Roman"/>
          <w:color w:val="212121"/>
          <w:sz w:val="24"/>
          <w:szCs w:val="24"/>
        </w:rPr>
        <w:t>de Macedo LM et al., 2020</w:t>
      </w:r>
      <w:r w:rsidR="00A22178"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 xml:space="preserve">. Rosemary extract, known for its rich composition of polyphenols such as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and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has emerged as a potential natural remedy for modulating the skin microbiome and improving dermatological health. Its antimicrobial properties can help regulate harmful bacterial overgrowth, such as </w:t>
      </w:r>
      <w:proofErr w:type="spellStart"/>
      <w:r w:rsidRPr="001753DD">
        <w:rPr>
          <w:rFonts w:ascii="Times New Roman" w:hAnsi="Times New Roman" w:cs="Times New Roman"/>
          <w:i/>
          <w:iCs/>
          <w:color w:val="000000" w:themeColor="text1"/>
          <w:sz w:val="24"/>
          <w:szCs w:val="24"/>
        </w:rPr>
        <w:t>Cutibacterium</w:t>
      </w:r>
      <w:proofErr w:type="spellEnd"/>
      <w:r w:rsidRPr="001753DD">
        <w:rPr>
          <w:rFonts w:ascii="Times New Roman" w:hAnsi="Times New Roman" w:cs="Times New Roman"/>
          <w:i/>
          <w:iCs/>
          <w:color w:val="000000" w:themeColor="text1"/>
          <w:sz w:val="24"/>
          <w:szCs w:val="24"/>
        </w:rPr>
        <w:t xml:space="preserve"> acnes</w:t>
      </w:r>
      <w:r w:rsidRPr="001753DD">
        <w:rPr>
          <w:rFonts w:ascii="Times New Roman" w:hAnsi="Times New Roman" w:cs="Times New Roman"/>
          <w:color w:val="000000" w:themeColor="text1"/>
          <w:sz w:val="24"/>
          <w:szCs w:val="24"/>
        </w:rPr>
        <w:t>, which contributes to acne development, while preserving beneficial microbes essential for skin balance</w:t>
      </w:r>
      <w:r w:rsidR="00441FBF" w:rsidRPr="001753DD">
        <w:rPr>
          <w:rFonts w:ascii="Times New Roman" w:hAnsi="Times New Roman" w:cs="Times New Roman"/>
          <w:color w:val="000000" w:themeColor="text1"/>
          <w:sz w:val="24"/>
          <w:szCs w:val="24"/>
        </w:rPr>
        <w:t xml:space="preserve"> (</w:t>
      </w:r>
      <w:r w:rsidR="00441FBF" w:rsidRPr="001753DD">
        <w:rPr>
          <w:rStyle w:val="docsum-authors"/>
          <w:rFonts w:ascii="Times New Roman" w:hAnsi="Times New Roman" w:cs="Times New Roman"/>
          <w:sz w:val="24"/>
          <w:szCs w:val="24"/>
        </w:rPr>
        <w:t>Hoskin R et al., 2021</w:t>
      </w:r>
      <w:r w:rsidR="00441FBF" w:rsidRPr="001753DD">
        <w:rPr>
          <w:rFonts w:ascii="Times New Roman" w:hAnsi="Times New Roman" w:cs="Times New Roman"/>
          <w:color w:val="000000" w:themeColor="text1"/>
          <w:sz w:val="24"/>
          <w:szCs w:val="24"/>
        </w:rPr>
        <w:t>)</w:t>
      </w:r>
      <w:r w:rsidRPr="001753DD">
        <w:rPr>
          <w:rFonts w:ascii="Times New Roman" w:hAnsi="Times New Roman" w:cs="Times New Roman"/>
          <w:color w:val="000000" w:themeColor="text1"/>
          <w:sz w:val="24"/>
          <w:szCs w:val="24"/>
        </w:rPr>
        <w:t>.</w:t>
      </w:r>
    </w:p>
    <w:p w14:paraId="09844E94" w14:textId="635B58F2"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In recent years, researchers have been increasingly interested in the potential of rosemary to protect the skin from oxidative damage caused by pollution. A study by Nobile et al. investigated the benefits of oral supplementation with four phenol-rich plants, including </w:t>
      </w:r>
      <w:r w:rsidRPr="001753DD">
        <w:rPr>
          <w:rFonts w:ascii="Times New Roman" w:hAnsi="Times New Roman" w:cs="Times New Roman"/>
          <w:i/>
          <w:iCs/>
          <w:color w:val="000000" w:themeColor="text1"/>
          <w:sz w:val="24"/>
          <w:szCs w:val="24"/>
          <w:lang w:val="en-IN"/>
        </w:rPr>
        <w:t>Rosmarinus officinalis</w:t>
      </w:r>
      <w:r w:rsidRPr="001753DD">
        <w:rPr>
          <w:rFonts w:ascii="Times New Roman" w:hAnsi="Times New Roman" w:cs="Times New Roman"/>
          <w:color w:val="000000" w:themeColor="text1"/>
          <w:sz w:val="24"/>
          <w:szCs w:val="24"/>
          <w:lang w:val="en-IN"/>
        </w:rPr>
        <w:t xml:space="preserve">, in 100 Caucasian and Asian women living in polluted urban areas of Milan. This randomized, double-blind, placebo-controlled trial found that long-term supplementation improved several skin health </w:t>
      </w:r>
      <w:r w:rsidRPr="001753DD">
        <w:rPr>
          <w:rFonts w:ascii="Times New Roman" w:hAnsi="Times New Roman" w:cs="Times New Roman"/>
          <w:color w:val="000000" w:themeColor="text1"/>
          <w:sz w:val="24"/>
          <w:szCs w:val="24"/>
          <w:lang w:val="en-IN"/>
        </w:rPr>
        <w:lastRenderedPageBreak/>
        <w:t>markers, including increased elasticity, strengthened barrier function, and reduced wrinkle depth and dark spots</w:t>
      </w:r>
      <w:r w:rsidR="00441FBF" w:rsidRPr="001753DD">
        <w:rPr>
          <w:rFonts w:ascii="Times New Roman" w:hAnsi="Times New Roman" w:cs="Times New Roman"/>
          <w:color w:val="000000" w:themeColor="text1"/>
          <w:sz w:val="24"/>
          <w:szCs w:val="24"/>
          <w:lang w:val="en-IN"/>
        </w:rPr>
        <w:t xml:space="preserve"> (</w:t>
      </w:r>
      <w:r w:rsidR="00441FBF" w:rsidRPr="001753DD">
        <w:rPr>
          <w:rStyle w:val="docsum-authors"/>
          <w:rFonts w:ascii="Times New Roman" w:hAnsi="Times New Roman" w:cs="Times New Roman"/>
          <w:color w:val="212121"/>
          <w:sz w:val="24"/>
          <w:szCs w:val="24"/>
        </w:rPr>
        <w:t>Azizi S et al., 2022</w:t>
      </w:r>
      <w:r w:rsidR="00441FBF"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w:t>
      </w:r>
    </w:p>
    <w:p w14:paraId="33C73A17" w14:textId="77777777"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Similarly, Hoskin et al. provided the first evidence of the protective effects of a topical gel containing hydroalcoholic rosemary extract combined with algae proteins against pollution-induced oxidative skin damage. The underlying mechanisms of rosemary’s benefits involve blocking the rise of active metalloproteinase-9 (MMP-9), reducing harmful protein modifications, and preventing filaggrin loss—key factors triggered by exposure to diesel engine exhaust.</w:t>
      </w:r>
    </w:p>
    <w:p w14:paraId="69C87BA2" w14:textId="64B7EBB5" w:rsidR="004E628E" w:rsidRPr="001753DD" w:rsidRDefault="004E628E"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Further supporting rosemary’s therapeutic potential, Mengoni et al. explored the anti-inflammatory effects of its key bioactive compounds, carnosol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w:t>
      </w:r>
      <w:proofErr w:type="spellStart"/>
      <w:r w:rsidR="00314089" w:rsidRPr="001753DD">
        <w:rPr>
          <w:rFonts w:ascii="Times New Roman" w:hAnsi="Times New Roman" w:cs="Times New Roman"/>
          <w:color w:val="000000" w:themeColor="text1"/>
          <w:sz w:val="24"/>
          <w:szCs w:val="24"/>
          <w:lang w:val="en-IN"/>
        </w:rPr>
        <w:t>Their</w:t>
      </w:r>
      <w:proofErr w:type="spellEnd"/>
      <w:r w:rsidRPr="001753DD">
        <w:rPr>
          <w:rFonts w:ascii="Times New Roman" w:hAnsi="Times New Roman" w:cs="Times New Roman"/>
          <w:color w:val="000000" w:themeColor="text1"/>
          <w:sz w:val="24"/>
          <w:szCs w:val="24"/>
          <w:lang w:val="en-IN"/>
        </w:rPr>
        <w:t xml:space="preserve"> </w:t>
      </w:r>
      <w:r w:rsidRPr="001753DD">
        <w:rPr>
          <w:rFonts w:ascii="Times New Roman" w:hAnsi="Times New Roman" w:cs="Times New Roman"/>
          <w:i/>
          <w:iCs/>
          <w:color w:val="000000" w:themeColor="text1"/>
          <w:sz w:val="24"/>
          <w:szCs w:val="24"/>
          <w:lang w:val="en-IN"/>
        </w:rPr>
        <w:t>in vivo</w:t>
      </w:r>
      <w:r w:rsidRPr="001753DD">
        <w:rPr>
          <w:rFonts w:ascii="Times New Roman" w:hAnsi="Times New Roman" w:cs="Times New Roman"/>
          <w:color w:val="000000" w:themeColor="text1"/>
          <w:sz w:val="24"/>
          <w:szCs w:val="24"/>
          <w:lang w:val="en-IN"/>
        </w:rPr>
        <w:t xml:space="preserve"> study revealed that these compounds help regulate inflammation by downregulating pro-inflammatory markers like IL-1β and TNF-α, reducing leukocyte migration, and selectively inhibiting COX-2, an enzyme linked to inflammation. These findings highlight rosemary’s promising role in protecting and repairing skin from environmental stressors</w:t>
      </w:r>
    </w:p>
    <w:p w14:paraId="0BBE93FF" w14:textId="08F4B040" w:rsidR="00FD3E3E" w:rsidRPr="00012107" w:rsidRDefault="00757C1A" w:rsidP="00012107">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 xml:space="preserve"> Additionally, its potent antioxidant and anti-inflammatory effects may help soothe irritated skin, reduce oxidative stress, and enhance skin barrier function. Research suggests that rosemary extract may also influence sebum production, making it beneficial for both oily and dry skin types. By supporting a balanced microbiome and reinforcing the skin’s natural defense mechanisms, rosemary extract offers promising potential in dermatology, whether as an ingredient in skincare formulations or as part of a holistic approach to skin health. </w:t>
      </w:r>
      <w:r w:rsidR="004E628E" w:rsidRPr="001753DD">
        <w:rPr>
          <w:rFonts w:ascii="Times New Roman" w:hAnsi="Times New Roman" w:cs="Times New Roman"/>
          <w:color w:val="000000" w:themeColor="text1"/>
          <w:sz w:val="24"/>
          <w:szCs w:val="24"/>
        </w:rPr>
        <w:t>Further</w:t>
      </w:r>
      <w:r w:rsidR="008E2484" w:rsidRPr="001753DD">
        <w:rPr>
          <w:rFonts w:ascii="Times New Roman" w:hAnsi="Times New Roman" w:cs="Times New Roman"/>
          <w:color w:val="000000" w:themeColor="text1"/>
          <w:sz w:val="24"/>
          <w:szCs w:val="24"/>
        </w:rPr>
        <w:t>,</w:t>
      </w:r>
      <w:r w:rsidR="004E628E" w:rsidRPr="001753DD">
        <w:rPr>
          <w:rFonts w:ascii="Times New Roman" w:hAnsi="Times New Roman" w:cs="Times New Roman"/>
          <w:color w:val="000000" w:themeColor="text1"/>
          <w:sz w:val="24"/>
          <w:szCs w:val="24"/>
        </w:rPr>
        <w:t xml:space="preserve"> evidence supporting these molecular mechanisms comes from an </w:t>
      </w:r>
      <w:r w:rsidR="004E628E" w:rsidRPr="001753DD">
        <w:rPr>
          <w:rFonts w:ascii="Times New Roman" w:hAnsi="Times New Roman" w:cs="Times New Roman"/>
          <w:i/>
          <w:iCs/>
          <w:color w:val="000000" w:themeColor="text1"/>
          <w:sz w:val="24"/>
          <w:szCs w:val="24"/>
        </w:rPr>
        <w:t>in vivo</w:t>
      </w:r>
      <w:r w:rsidR="004E628E" w:rsidRPr="001753DD">
        <w:rPr>
          <w:rFonts w:ascii="Times New Roman" w:hAnsi="Times New Roman" w:cs="Times New Roman"/>
          <w:color w:val="000000" w:themeColor="text1"/>
          <w:sz w:val="24"/>
          <w:szCs w:val="24"/>
        </w:rPr>
        <w:t xml:space="preserve"> study by Yeo et al., which explored the anti-inflammatory effects of carnosol in mice with atopic dermatitis (AD) exposed to UVB radiation. Their findings showed that applying carnosol topically helped reduce key signs of skin damage, including thickened skin, redness, swelling, and erosion. Additionally, it significantly lowered the levels of pro-inflammatory markers TNF-α and IL-1β in the bloodstream, along with a notable decrease in UVB-induced serum </w:t>
      </w:r>
      <w:proofErr w:type="spellStart"/>
      <w:r w:rsidR="004E628E" w:rsidRPr="001753DD">
        <w:rPr>
          <w:rFonts w:ascii="Times New Roman" w:hAnsi="Times New Roman" w:cs="Times New Roman"/>
          <w:color w:val="000000" w:themeColor="text1"/>
          <w:sz w:val="24"/>
          <w:szCs w:val="24"/>
        </w:rPr>
        <w:t>IgE</w:t>
      </w:r>
      <w:proofErr w:type="spellEnd"/>
      <w:r w:rsidR="004E628E" w:rsidRPr="001753DD">
        <w:rPr>
          <w:rFonts w:ascii="Times New Roman" w:hAnsi="Times New Roman" w:cs="Times New Roman"/>
          <w:color w:val="000000" w:themeColor="text1"/>
          <w:sz w:val="24"/>
          <w:szCs w:val="24"/>
        </w:rPr>
        <w:t>—an indicator of allergic reactions. These results suggest that carnosol may play a protective role in soothing and repairing inflamed skin.</w:t>
      </w:r>
      <w:bookmarkStart w:id="4" w:name="_Hlk198636595"/>
    </w:p>
    <w:p w14:paraId="548E0738" w14:textId="16FD3A9F" w:rsidR="00CB286B" w:rsidRPr="001753DD" w:rsidRDefault="00CB286B" w:rsidP="00314089">
      <w:pPr>
        <w:pStyle w:val="NormalWeb"/>
        <w:spacing w:beforeAutospacing="0" w:after="160" w:afterAutospacing="0" w:line="360" w:lineRule="auto"/>
        <w:jc w:val="both"/>
        <w:rPr>
          <w:b/>
          <w:bCs/>
          <w:color w:val="000000" w:themeColor="text1"/>
        </w:rPr>
      </w:pPr>
      <w:r w:rsidRPr="001753DD">
        <w:rPr>
          <w:b/>
          <w:bCs/>
          <w:color w:val="000000" w:themeColor="text1"/>
        </w:rPr>
        <w:t>Anti-osteoporotic</w:t>
      </w:r>
    </w:p>
    <w:bookmarkEnd w:id="4"/>
    <w:p w14:paraId="1481DD69" w14:textId="5AF983E6" w:rsidR="004E628E" w:rsidRDefault="00CB286B" w:rsidP="00314089">
      <w:pPr>
        <w:pStyle w:val="NormalWeb"/>
        <w:spacing w:before="0" w:beforeAutospacing="0" w:after="160" w:afterAutospacing="0" w:line="360" w:lineRule="auto"/>
        <w:jc w:val="both"/>
        <w:rPr>
          <w:color w:val="000000" w:themeColor="text1"/>
          <w:shd w:val="clear" w:color="auto" w:fill="FFFFFF"/>
          <w:lang w:val="en-US"/>
        </w:rPr>
      </w:pPr>
      <w:r w:rsidRPr="001753DD">
        <w:rPr>
          <w:rStyle w:val="Emphasis"/>
          <w:i w:val="0"/>
          <w:iCs w:val="0"/>
          <w:color w:val="000000" w:themeColor="text1"/>
        </w:rPr>
        <w:t xml:space="preserve">Osteoporosis is a major public health issue that affects millions of individuals globally. There is a clear relationship between calcium shortage in the nutrition and the development of bone loss. </w:t>
      </w:r>
      <w:r w:rsidRPr="001753DD">
        <w:rPr>
          <w:rStyle w:val="Emphasis"/>
          <w:color w:val="000000" w:themeColor="text1"/>
        </w:rPr>
        <w:lastRenderedPageBreak/>
        <w:t>Rosemar</w:t>
      </w:r>
      <w:r w:rsidRPr="001753DD">
        <w:rPr>
          <w:color w:val="000000" w:themeColor="text1"/>
        </w:rPr>
        <w:t xml:space="preserve">y contains </w:t>
      </w:r>
      <w:proofErr w:type="spellStart"/>
      <w:r w:rsidRPr="001753DD">
        <w:rPr>
          <w:color w:val="000000" w:themeColor="text1"/>
        </w:rPr>
        <w:t>carnosic</w:t>
      </w:r>
      <w:proofErr w:type="spellEnd"/>
      <w:r w:rsidRPr="001753DD">
        <w:rPr>
          <w:color w:val="000000" w:themeColor="text1"/>
        </w:rPr>
        <w:t xml:space="preserve"> acid which is a polyphenol and a potent anti-oxidant compound (</w:t>
      </w:r>
      <w:proofErr w:type="spellStart"/>
      <w:r w:rsidRPr="001753DD">
        <w:rPr>
          <w:color w:val="000000" w:themeColor="text1"/>
          <w:shd w:val="clear" w:color="auto" w:fill="FFFFFF"/>
        </w:rPr>
        <w:t>Elkomy</w:t>
      </w:r>
      <w:proofErr w:type="spellEnd"/>
      <w:r w:rsidRPr="001753DD">
        <w:rPr>
          <w:color w:val="000000" w:themeColor="text1"/>
          <w:shd w:val="clear" w:color="auto" w:fill="FFFFFF"/>
        </w:rPr>
        <w:t xml:space="preserve"> </w:t>
      </w:r>
      <w:r w:rsidRPr="001753DD">
        <w:rPr>
          <w:iCs/>
          <w:color w:val="000000" w:themeColor="text1"/>
          <w:shd w:val="clear" w:color="auto" w:fill="FFFFFF"/>
        </w:rPr>
        <w:t>et al</w:t>
      </w:r>
      <w:r w:rsidRPr="001753DD">
        <w:rPr>
          <w:color w:val="000000" w:themeColor="text1"/>
          <w:shd w:val="clear" w:color="auto" w:fill="FFFFFF"/>
        </w:rPr>
        <w:t>., 2015)</w:t>
      </w:r>
      <w:r w:rsidRPr="001753DD">
        <w:rPr>
          <w:color w:val="000000" w:themeColor="text1"/>
        </w:rPr>
        <w:t xml:space="preserve">. Research was designed to examine the </w:t>
      </w:r>
      <w:r w:rsidRPr="001753DD">
        <w:rPr>
          <w:i/>
          <w:iCs/>
          <w:color w:val="000000" w:themeColor="text1"/>
        </w:rPr>
        <w:t>in vitro</w:t>
      </w:r>
      <w:r w:rsidRPr="001753DD">
        <w:rPr>
          <w:color w:val="000000" w:themeColor="text1"/>
        </w:rPr>
        <w:t xml:space="preserve"> and </w:t>
      </w:r>
      <w:r w:rsidRPr="001753DD">
        <w:rPr>
          <w:i/>
          <w:iCs/>
          <w:color w:val="000000" w:themeColor="text1"/>
        </w:rPr>
        <w:t>in vivo</w:t>
      </w:r>
      <w:r w:rsidRPr="001753DD">
        <w:rPr>
          <w:color w:val="000000" w:themeColor="text1"/>
        </w:rPr>
        <w:t xml:space="preserve"> effects of </w:t>
      </w:r>
      <w:proofErr w:type="spellStart"/>
      <w:r w:rsidRPr="001753DD">
        <w:rPr>
          <w:color w:val="000000" w:themeColor="text1"/>
        </w:rPr>
        <w:t>carnosic</w:t>
      </w:r>
      <w:proofErr w:type="spellEnd"/>
      <w:r w:rsidRPr="001753DD">
        <w:rPr>
          <w:color w:val="000000" w:themeColor="text1"/>
        </w:rPr>
        <w:t xml:space="preserve"> acid on bone formation and development that showed </w:t>
      </w:r>
      <w:proofErr w:type="spellStart"/>
      <w:r w:rsidRPr="001753DD">
        <w:rPr>
          <w:color w:val="000000" w:themeColor="text1"/>
        </w:rPr>
        <w:t>carnosic</w:t>
      </w:r>
      <w:proofErr w:type="spellEnd"/>
      <w:r w:rsidRPr="001753DD">
        <w:rPr>
          <w:color w:val="000000" w:themeColor="text1"/>
        </w:rPr>
        <w:t xml:space="preserve"> acid reduced H</w:t>
      </w:r>
      <w:r w:rsidRPr="001753DD">
        <w:rPr>
          <w:color w:val="000000" w:themeColor="text1"/>
          <w:vertAlign w:val="subscript"/>
        </w:rPr>
        <w:t>2</w:t>
      </w:r>
      <w:r w:rsidRPr="001753DD">
        <w:rPr>
          <w:color w:val="000000" w:themeColor="text1"/>
        </w:rPr>
        <w:t>O</w:t>
      </w:r>
      <w:r w:rsidRPr="001753DD">
        <w:rPr>
          <w:color w:val="000000" w:themeColor="text1"/>
          <w:vertAlign w:val="subscript"/>
        </w:rPr>
        <w:t>2</w:t>
      </w:r>
      <w:r w:rsidRPr="001753DD">
        <w:rPr>
          <w:color w:val="000000" w:themeColor="text1"/>
        </w:rPr>
        <w:t xml:space="preserve"> levels in osteoblastic MC3T3-E1 cells. Moreover, in osteoblastic MC3T3-E1 cells, it also inhibited osteoblast differentiation such as alkaline phosphatase activity and calcium deposition even at 3-10mM concentrations </w:t>
      </w:r>
      <w:r w:rsidRPr="001753DD">
        <w:t>(</w:t>
      </w:r>
      <w:proofErr w:type="spellStart"/>
      <w:r w:rsidRPr="001753DD">
        <w:rPr>
          <w:shd w:val="clear" w:color="auto" w:fill="FFFFFF"/>
        </w:rPr>
        <w:t>Elkomy</w:t>
      </w:r>
      <w:proofErr w:type="spellEnd"/>
      <w:r w:rsidRPr="001753DD">
        <w:rPr>
          <w:shd w:val="clear" w:color="auto" w:fill="FFFFFF"/>
        </w:rPr>
        <w:t xml:space="preserve"> </w:t>
      </w:r>
      <w:r w:rsidRPr="001753DD">
        <w:rPr>
          <w:iCs/>
          <w:shd w:val="clear" w:color="auto" w:fill="FFFFFF"/>
        </w:rPr>
        <w:t>et al</w:t>
      </w:r>
      <w:r w:rsidRPr="001753DD">
        <w:rPr>
          <w:shd w:val="clear" w:color="auto" w:fill="FFFFFF"/>
        </w:rPr>
        <w:t>., 2015</w:t>
      </w:r>
      <w:r w:rsidRPr="001753DD">
        <w:t>)</w:t>
      </w:r>
      <w:r w:rsidR="00D47034" w:rsidRPr="001753DD">
        <w:t xml:space="preserve"> (Figure </w:t>
      </w:r>
      <w:r w:rsidR="00F013ED">
        <w:t>2</w:t>
      </w:r>
      <w:r w:rsidR="00D47034" w:rsidRPr="001753DD">
        <w:t>)</w:t>
      </w:r>
      <w:r w:rsidRPr="001753DD">
        <w:t xml:space="preserve">. </w:t>
      </w:r>
      <w:r w:rsidRPr="001753DD">
        <w:rPr>
          <w:color w:val="000000" w:themeColor="text1"/>
        </w:rPr>
        <w:t>In another study, it was found that rosemary effectively counteracted calcium deficiency in growing male Sprague–Dawley rats with progression of bone loss, raised Ca and vitamin D3 in bloodstream, improved BMD, and also avoided inflammation and oxidative stress (improved TNF-, CRP, and MDA). Therefore</w:t>
      </w:r>
      <w:r w:rsidR="004E628E" w:rsidRPr="001753DD">
        <w:rPr>
          <w:color w:val="000000" w:themeColor="text1"/>
        </w:rPr>
        <w:t>,</w:t>
      </w:r>
      <w:r w:rsidRPr="001753DD">
        <w:rPr>
          <w:color w:val="000000" w:themeColor="text1"/>
        </w:rPr>
        <w:t xml:space="preserve"> RE extract may be recognized as preventive measures of bone resorption and osteoporosis (Fig </w:t>
      </w:r>
      <w:r w:rsidR="00F013ED">
        <w:rPr>
          <w:color w:val="000000" w:themeColor="text1"/>
        </w:rPr>
        <w:t>2</w:t>
      </w:r>
      <w:r w:rsidRPr="001753DD">
        <w:rPr>
          <w:color w:val="000000" w:themeColor="text1"/>
        </w:rPr>
        <w:t>). Not only this, the histological analysis of the treated groups revealed an improvement in bone histology as well as protection from bone loss. (</w:t>
      </w:r>
      <w:r w:rsidRPr="001753DD">
        <w:rPr>
          <w:color w:val="000000" w:themeColor="text1"/>
          <w:shd w:val="clear" w:color="auto" w:fill="FFFFFF"/>
        </w:rPr>
        <w:t xml:space="preserve">Chan </w:t>
      </w:r>
      <w:r w:rsidRPr="001753DD">
        <w:rPr>
          <w:iCs/>
          <w:color w:val="000000" w:themeColor="text1"/>
          <w:shd w:val="clear" w:color="auto" w:fill="FFFFFF"/>
        </w:rPr>
        <w:t>et al</w:t>
      </w:r>
      <w:r w:rsidRPr="001753DD">
        <w:rPr>
          <w:color w:val="000000" w:themeColor="text1"/>
          <w:shd w:val="clear" w:color="auto" w:fill="FFFFFF"/>
        </w:rPr>
        <w:t>., 2015).</w:t>
      </w:r>
      <w:r w:rsidR="004E628E" w:rsidRPr="001753DD">
        <w:rPr>
          <w:color w:val="000000" w:themeColor="text1"/>
          <w:shd w:val="clear" w:color="auto" w:fill="FFFFFF"/>
        </w:rPr>
        <w:t xml:space="preserve"> A report by </w:t>
      </w:r>
      <w:hyperlink r:id="rId10" w:history="1">
        <w:r w:rsidR="004E628E" w:rsidRPr="001753DD">
          <w:rPr>
            <w:rStyle w:val="Hyperlink"/>
            <w:color w:val="auto"/>
            <w:u w:val="none"/>
            <w:shd w:val="clear" w:color="auto" w:fill="FFFFFF"/>
            <w:lang w:val="en-US"/>
          </w:rPr>
          <w:t xml:space="preserve"> </w:t>
        </w:r>
        <w:proofErr w:type="spellStart"/>
        <w:r w:rsidR="004E628E" w:rsidRPr="001753DD">
          <w:rPr>
            <w:rStyle w:val="Hyperlink"/>
            <w:color w:val="auto"/>
            <w:u w:val="none"/>
            <w:shd w:val="clear" w:color="auto" w:fill="FFFFFF"/>
            <w:lang w:val="en-US"/>
          </w:rPr>
          <w:t>Elbahnasawy</w:t>
        </w:r>
        <w:proofErr w:type="spellEnd"/>
      </w:hyperlink>
      <w:r w:rsidR="004E628E" w:rsidRPr="001753DD">
        <w:rPr>
          <w:shd w:val="clear" w:color="auto" w:fill="FFFFFF"/>
          <w:lang w:val="en-US"/>
        </w:rPr>
        <w:t xml:space="preserve"> A S </w:t>
      </w:r>
      <w:r w:rsidR="004E628E" w:rsidRPr="001753DD">
        <w:rPr>
          <w:color w:val="000000" w:themeColor="text1"/>
          <w:shd w:val="clear" w:color="auto" w:fill="FFFFFF"/>
          <w:lang w:val="en-US"/>
        </w:rPr>
        <w:t>et al  essential oils and monoterpenes found in thyme and rosemary, commonly used as food additives and in various medical applications, have been shown to effectively inhibit bone resorption. Additionally, they offer significant benefits for bone formation and possess strong anti-inflammatory properties.</w:t>
      </w:r>
    </w:p>
    <w:p w14:paraId="3E9F3959" w14:textId="77777777" w:rsidR="00984FD6" w:rsidRDefault="00984FD6" w:rsidP="00984FD6">
      <w:pPr>
        <w:spacing w:line="600" w:lineRule="auto"/>
        <w:textAlignment w:val="baseline"/>
        <w:rPr>
          <w:rFonts w:ascii="Times New Roman" w:hAnsi="Times New Roman" w:cs="Times New Roman"/>
          <w:b/>
          <w:bCs/>
          <w:sz w:val="24"/>
          <w:szCs w:val="24"/>
          <w:lang w:val="en-IN"/>
        </w:rPr>
      </w:pPr>
      <w:r>
        <w:rPr>
          <w:noProof/>
        </w:rPr>
        <w:drawing>
          <wp:inline distT="0" distB="0" distL="0" distR="0" wp14:anchorId="12AAD5E0" wp14:editId="3EDB9F68">
            <wp:extent cx="6113721" cy="352649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959" cy="3531823"/>
                    </a:xfrm>
                    <a:prstGeom prst="rect">
                      <a:avLst/>
                    </a:prstGeom>
                    <a:noFill/>
                    <a:ln>
                      <a:noFill/>
                    </a:ln>
                  </pic:spPr>
                </pic:pic>
              </a:graphicData>
            </a:graphic>
          </wp:inline>
        </w:drawing>
      </w:r>
    </w:p>
    <w:p w14:paraId="067F6451" w14:textId="4EDF37FC" w:rsidR="00984FD6" w:rsidRPr="00984FD6" w:rsidRDefault="00984FD6" w:rsidP="00984FD6">
      <w:pPr>
        <w:spacing w:after="0" w:line="360" w:lineRule="auto"/>
        <w:jc w:val="center"/>
        <w:textAlignment w:val="baseline"/>
        <w:rPr>
          <w:rFonts w:ascii="Times New Roman" w:hAnsi="Times New Roman" w:cs="Times New Roman"/>
          <w:b/>
          <w:bCs/>
          <w:sz w:val="24"/>
          <w:szCs w:val="24"/>
          <w:lang w:val="en-IN"/>
        </w:rPr>
      </w:pPr>
      <w:r w:rsidRPr="00795382">
        <w:rPr>
          <w:rFonts w:ascii="Times New Roman" w:hAnsi="Times New Roman" w:cs="Times New Roman"/>
          <w:b/>
          <w:bCs/>
          <w:sz w:val="24"/>
          <w:szCs w:val="24"/>
        </w:rPr>
        <w:lastRenderedPageBreak/>
        <w:t xml:space="preserve">Figure </w:t>
      </w:r>
      <w:r w:rsidR="00F013ED">
        <w:rPr>
          <w:rFonts w:ascii="Times New Roman" w:hAnsi="Times New Roman" w:cs="Times New Roman"/>
          <w:b/>
          <w:bCs/>
          <w:sz w:val="24"/>
          <w:szCs w:val="24"/>
        </w:rPr>
        <w:t>2</w:t>
      </w:r>
      <w:r w:rsidRPr="00795382">
        <w:rPr>
          <w:rFonts w:ascii="Times New Roman" w:hAnsi="Times New Roman" w:cs="Times New Roman"/>
          <w:b/>
          <w:bCs/>
          <w:sz w:val="24"/>
          <w:szCs w:val="24"/>
        </w:rPr>
        <w:t xml:space="preserve">: </w:t>
      </w:r>
      <w:r>
        <w:rPr>
          <w:rFonts w:ascii="Times New Roman" w:hAnsi="Times New Roman" w:cs="Times New Roman"/>
          <w:b/>
          <w:bCs/>
          <w:sz w:val="24"/>
          <w:szCs w:val="24"/>
          <w:lang w:val="en-IN"/>
        </w:rPr>
        <w:t xml:space="preserve">Metabolic pathway representing anti-osteoporotic efficacy of </w:t>
      </w:r>
      <w:proofErr w:type="spellStart"/>
      <w:r>
        <w:rPr>
          <w:rFonts w:ascii="Times New Roman" w:hAnsi="Times New Roman" w:cs="Times New Roman"/>
          <w:b/>
          <w:bCs/>
          <w:sz w:val="24"/>
          <w:szCs w:val="24"/>
          <w:lang w:val="en-IN"/>
        </w:rPr>
        <w:t>Carnasol</w:t>
      </w:r>
      <w:proofErr w:type="spellEnd"/>
      <w:r>
        <w:rPr>
          <w:rFonts w:ascii="Times New Roman" w:hAnsi="Times New Roman" w:cs="Times New Roman"/>
          <w:b/>
          <w:bCs/>
          <w:sz w:val="24"/>
          <w:szCs w:val="24"/>
          <w:lang w:val="en-IN"/>
        </w:rPr>
        <w:t xml:space="preserve"> metabolite</w:t>
      </w:r>
    </w:p>
    <w:p w14:paraId="4651B5D2" w14:textId="284FB28F" w:rsidR="00D45D37" w:rsidRPr="001753DD" w:rsidRDefault="00D45D37" w:rsidP="00314089">
      <w:pPr>
        <w:pStyle w:val="NormalWeb"/>
        <w:spacing w:before="0" w:beforeAutospacing="0" w:after="160" w:afterAutospacing="0" w:line="360" w:lineRule="auto"/>
        <w:jc w:val="both"/>
        <w:rPr>
          <w:color w:val="000000" w:themeColor="text1"/>
        </w:rPr>
      </w:pPr>
      <w:r w:rsidRPr="001753DD">
        <w:rPr>
          <w:b/>
          <w:bCs/>
          <w:color w:val="000000" w:themeColor="text1"/>
        </w:rPr>
        <w:t>Targeted Drug Delivery</w:t>
      </w:r>
    </w:p>
    <w:p w14:paraId="7E65BCC9" w14:textId="483B9B27" w:rsidR="00C67CF5" w:rsidRPr="001753DD" w:rsidRDefault="00C67CF5"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Targeted drug delivery focuses on enhancing the accuracy and effectiveness of treatments while reducing unwanted side effects. Recent research highlights rosemary extract as a promising natural component in this field, with its rich bioactive compounds and excellent biocompatibility. Packed with polyphenols like </w:t>
      </w:r>
      <w:proofErr w:type="spellStart"/>
      <w:r w:rsidRPr="001753DD">
        <w:rPr>
          <w:rFonts w:ascii="Times New Roman" w:hAnsi="Times New Roman" w:cs="Times New Roman"/>
          <w:color w:val="000000" w:themeColor="text1"/>
          <w:sz w:val="24"/>
          <w:szCs w:val="24"/>
          <w:lang w:val="en-IN"/>
        </w:rPr>
        <w:t>rosmarinic</w:t>
      </w:r>
      <w:proofErr w:type="spellEnd"/>
      <w:r w:rsidRPr="001753DD">
        <w:rPr>
          <w:rFonts w:ascii="Times New Roman" w:hAnsi="Times New Roman" w:cs="Times New Roman"/>
          <w:color w:val="000000" w:themeColor="text1"/>
          <w:sz w:val="24"/>
          <w:szCs w:val="24"/>
          <w:lang w:val="en-IN"/>
        </w:rPr>
        <w:t xml:space="preserve"> acid and </w:t>
      </w:r>
      <w:proofErr w:type="spellStart"/>
      <w:r w:rsidRPr="001753DD">
        <w:rPr>
          <w:rFonts w:ascii="Times New Roman" w:hAnsi="Times New Roman" w:cs="Times New Roman"/>
          <w:color w:val="000000" w:themeColor="text1"/>
          <w:sz w:val="24"/>
          <w:szCs w:val="24"/>
          <w:lang w:val="en-IN"/>
        </w:rPr>
        <w:t>carnosic</w:t>
      </w:r>
      <w:proofErr w:type="spellEnd"/>
      <w:r w:rsidRPr="001753DD">
        <w:rPr>
          <w:rFonts w:ascii="Times New Roman" w:hAnsi="Times New Roman" w:cs="Times New Roman"/>
          <w:color w:val="000000" w:themeColor="text1"/>
          <w:sz w:val="24"/>
          <w:szCs w:val="24"/>
          <w:lang w:val="en-IN"/>
        </w:rPr>
        <w:t xml:space="preserve"> acid, rosemary extract offers powerful antioxidant, anti-inflammatory, and antimicrobial benefits that can improve drug stability and enhance therapeutic effects.</w:t>
      </w:r>
    </w:p>
    <w:p w14:paraId="20085725" w14:textId="77777777" w:rsidR="00C67CF5" w:rsidRPr="001753DD" w:rsidRDefault="00C67CF5" w:rsidP="00314089">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 xml:space="preserve">Scientists are investigating its role as a natural carrier in nanoparticle-based drug delivery systems, helping transport medications directly to diseased cells while shielding them from premature breakdown. For instance, a 2024 study by Rania M. Yehia et al. explored the potential of rosemary oil (ROS) in promoting hair growth, addressing its limited ability to penetrate the skin. The study developed innovative ROS-loaded </w:t>
      </w:r>
      <w:proofErr w:type="spellStart"/>
      <w:r w:rsidRPr="001753DD">
        <w:rPr>
          <w:rFonts w:ascii="Times New Roman" w:hAnsi="Times New Roman" w:cs="Times New Roman"/>
          <w:color w:val="000000" w:themeColor="text1"/>
          <w:sz w:val="24"/>
          <w:szCs w:val="24"/>
          <w:lang w:val="en-IN"/>
        </w:rPr>
        <w:t>microsponges</w:t>
      </w:r>
      <w:proofErr w:type="spellEnd"/>
      <w:r w:rsidRPr="001753DD">
        <w:rPr>
          <w:rFonts w:ascii="Times New Roman" w:hAnsi="Times New Roman" w:cs="Times New Roman"/>
          <w:color w:val="000000" w:themeColor="text1"/>
          <w:sz w:val="24"/>
          <w:szCs w:val="24"/>
          <w:lang w:val="en-IN"/>
        </w:rPr>
        <w:t xml:space="preserve"> (MS) for improved topical application, optimizing factors such as solvent volume, polymer blend, and drug concentration. The optimized formula demonstrated impressive results, including a 94% production yield, 99.6% encapsulation efficiency, and 96.4% controlled release of ROS within 24 hours.</w:t>
      </w:r>
    </w:p>
    <w:p w14:paraId="5EA78279" w14:textId="14514863" w:rsidR="00314089" w:rsidRPr="001753DD" w:rsidRDefault="00C67CF5" w:rsidP="00B83B5E">
      <w:pPr>
        <w:spacing w:line="360" w:lineRule="auto"/>
        <w:jc w:val="both"/>
        <w:rPr>
          <w:rFonts w:ascii="Times New Roman" w:hAnsi="Times New Roman" w:cs="Times New Roman"/>
          <w:color w:val="000000" w:themeColor="text1"/>
          <w:sz w:val="24"/>
          <w:szCs w:val="24"/>
          <w:lang w:val="en-IN"/>
        </w:rPr>
      </w:pPr>
      <w:r w:rsidRPr="001753DD">
        <w:rPr>
          <w:rFonts w:ascii="Times New Roman" w:hAnsi="Times New Roman" w:cs="Times New Roman"/>
          <w:color w:val="000000" w:themeColor="text1"/>
          <w:sz w:val="24"/>
          <w:szCs w:val="24"/>
          <w:lang w:val="en-IN"/>
        </w:rPr>
        <w:t>Additionally, rosemary extract's lipophilic nature allows it to interact with cell membranes, potentially enhancing drug absorption and bioavailability</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sz w:val="24"/>
          <w:szCs w:val="24"/>
        </w:rPr>
        <w:t>Cedeno-Pinos C et al., 2022</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Studies suggest it could play a valuable role in cancer treatment</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Raad C et al., 2024</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neuroprotection</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Sasaki K et al., 2024</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and antimicrobial therapies</w:t>
      </w:r>
      <w:r w:rsidR="00E77F0D" w:rsidRPr="001753DD">
        <w:rPr>
          <w:rFonts w:ascii="Times New Roman" w:hAnsi="Times New Roman" w:cs="Times New Roman"/>
          <w:color w:val="000000" w:themeColor="text1"/>
          <w:sz w:val="24"/>
          <w:szCs w:val="24"/>
          <w:lang w:val="en-IN"/>
        </w:rPr>
        <w:t xml:space="preserve"> (</w:t>
      </w:r>
      <w:r w:rsidR="00E77F0D" w:rsidRPr="001753DD">
        <w:rPr>
          <w:rStyle w:val="docsum-authors"/>
          <w:rFonts w:ascii="Times New Roman" w:hAnsi="Times New Roman" w:cs="Times New Roman"/>
          <w:color w:val="212121"/>
          <w:sz w:val="24"/>
          <w:szCs w:val="24"/>
        </w:rPr>
        <w:t>Hashem MM et al., 2024</w:t>
      </w:r>
      <w:r w:rsidR="00E77F0D" w:rsidRPr="001753DD">
        <w:rPr>
          <w:rFonts w:ascii="Times New Roman" w:hAnsi="Times New Roman" w:cs="Times New Roman"/>
          <w:color w:val="000000" w:themeColor="text1"/>
          <w:sz w:val="24"/>
          <w:szCs w:val="24"/>
          <w:lang w:val="en-IN"/>
        </w:rPr>
        <w:t>)</w:t>
      </w:r>
      <w:r w:rsidRPr="001753DD">
        <w:rPr>
          <w:rFonts w:ascii="Times New Roman" w:hAnsi="Times New Roman" w:cs="Times New Roman"/>
          <w:color w:val="000000" w:themeColor="text1"/>
          <w:sz w:val="24"/>
          <w:szCs w:val="24"/>
          <w:lang w:val="en-IN"/>
        </w:rPr>
        <w:t xml:space="preserve"> by ensuring the controlled release of active compounds precisely where they are needed. By incorporating rosemary extract into advanced drug delivery systems, researchers aim to develop safer, more effective treatments with fewer systemic side effects.</w:t>
      </w:r>
    </w:p>
    <w:p w14:paraId="2DAB7CFC" w14:textId="15F477E0" w:rsidR="00CB286B" w:rsidRPr="001753DD" w:rsidRDefault="00CB286B" w:rsidP="00314089">
      <w:pPr>
        <w:pStyle w:val="p"/>
        <w:shd w:val="clear" w:color="auto" w:fill="FFFFFF"/>
        <w:spacing w:before="166" w:beforeAutospacing="0" w:after="160" w:afterAutospacing="0" w:line="360" w:lineRule="auto"/>
        <w:jc w:val="both"/>
        <w:rPr>
          <w:b/>
          <w:bCs/>
          <w:color w:val="000000" w:themeColor="text1"/>
          <w:shd w:val="clear" w:color="auto" w:fill="FFFFFF"/>
        </w:rPr>
      </w:pPr>
      <w:r w:rsidRPr="001753DD">
        <w:rPr>
          <w:b/>
          <w:bCs/>
          <w:color w:val="000000" w:themeColor="text1"/>
          <w:shd w:val="clear" w:color="auto" w:fill="FFFFFF"/>
        </w:rPr>
        <w:t>Antialgal activity</w:t>
      </w:r>
    </w:p>
    <w:p w14:paraId="33836621" w14:textId="3AA0E046" w:rsidR="0024436C" w:rsidRPr="001753DD" w:rsidRDefault="0024436C" w:rsidP="00314089">
      <w:pPr>
        <w:pStyle w:val="NormalWeb"/>
        <w:spacing w:before="0" w:beforeAutospacing="0" w:after="160" w:afterAutospacing="0" w:line="360" w:lineRule="auto"/>
        <w:jc w:val="both"/>
        <w:rPr>
          <w:color w:val="000000" w:themeColor="text1"/>
          <w:lang w:val="en-US"/>
        </w:rPr>
      </w:pPr>
      <w:r w:rsidRPr="001753DD">
        <w:rPr>
          <w:color w:val="000000" w:themeColor="text1"/>
          <w:lang w:val="en-US"/>
        </w:rPr>
        <w:t xml:space="preserve">Rosemary essential oil has been studied as a natural alternative to chemical treatments for controlling harmful algal growth. Research assessing its antialgal properties, particularly by measuring chlorophyll A levels, revealed a strong inhibitory effect on the growth of </w:t>
      </w:r>
      <w:r w:rsidRPr="001753DD">
        <w:rPr>
          <w:i/>
          <w:iCs/>
          <w:color w:val="000000" w:themeColor="text1"/>
          <w:lang w:val="en-US"/>
        </w:rPr>
        <w:t>Chlorella vulgaris</w:t>
      </w:r>
      <w:r w:rsidRPr="001753DD">
        <w:rPr>
          <w:color w:val="000000" w:themeColor="text1"/>
          <w:lang w:val="en-US"/>
        </w:rPr>
        <w:t xml:space="preserve"> (</w:t>
      </w:r>
      <w:r w:rsidR="004569FA" w:rsidRPr="001753DD">
        <w:rPr>
          <w:color w:val="1F1F1F"/>
        </w:rPr>
        <w:t>Ejaz Aziz</w:t>
      </w:r>
      <w:r w:rsidR="004569FA" w:rsidRPr="001753DD">
        <w:rPr>
          <w:color w:val="000000" w:themeColor="text1"/>
          <w:lang w:val="en-US"/>
        </w:rPr>
        <w:t xml:space="preserve"> et al., 2022, </w:t>
      </w:r>
      <w:r w:rsidRPr="001753DD">
        <w:rPr>
          <w:color w:val="000000" w:themeColor="text1"/>
          <w:lang w:val="en-US"/>
        </w:rPr>
        <w:t xml:space="preserve">Scognamiglio et al., 2013). Similar results have been observed with </w:t>
      </w:r>
      <w:r w:rsidRPr="001753DD">
        <w:rPr>
          <w:i/>
          <w:iCs/>
          <w:color w:val="000000" w:themeColor="text1"/>
          <w:lang w:val="en-US"/>
        </w:rPr>
        <w:t>Microcystis aeruginosa</w:t>
      </w:r>
      <w:r w:rsidRPr="001753DD">
        <w:rPr>
          <w:color w:val="000000" w:themeColor="text1"/>
          <w:lang w:val="en-US"/>
        </w:rPr>
        <w:t xml:space="preserve"> and </w:t>
      </w:r>
      <w:proofErr w:type="spellStart"/>
      <w:r w:rsidRPr="001753DD">
        <w:rPr>
          <w:i/>
          <w:iCs/>
          <w:color w:val="000000" w:themeColor="text1"/>
          <w:lang w:val="en-US"/>
        </w:rPr>
        <w:t>Chroococcus</w:t>
      </w:r>
      <w:proofErr w:type="spellEnd"/>
      <w:r w:rsidRPr="001753DD">
        <w:rPr>
          <w:i/>
          <w:iCs/>
          <w:color w:val="000000" w:themeColor="text1"/>
          <w:lang w:val="en-US"/>
        </w:rPr>
        <w:t xml:space="preserve"> minor</w:t>
      </w:r>
      <w:r w:rsidRPr="001753DD">
        <w:rPr>
          <w:color w:val="000000" w:themeColor="text1"/>
          <w:lang w:val="en-US"/>
        </w:rPr>
        <w:t xml:space="preserve">, two species commonly associated with </w:t>
      </w:r>
      <w:r w:rsidRPr="001753DD">
        <w:rPr>
          <w:color w:val="000000" w:themeColor="text1"/>
          <w:lang w:val="en-US"/>
        </w:rPr>
        <w:lastRenderedPageBreak/>
        <w:t xml:space="preserve">harmful algal blooms (HABs) worldwide. These blooms are often triggered by excessive nutrients from agricultural runoff, fertilizers, and partially treated wastewater entering water bodies, leading to eutrophication. A study by Najem et al. (2017) found that REO significantly suppressed the growth of </w:t>
      </w:r>
      <w:r w:rsidRPr="001753DD">
        <w:rPr>
          <w:i/>
          <w:iCs/>
          <w:color w:val="000000" w:themeColor="text1"/>
          <w:lang w:val="en-US"/>
        </w:rPr>
        <w:t>M. aeruginosa</w:t>
      </w:r>
      <w:r w:rsidRPr="001753DD">
        <w:rPr>
          <w:color w:val="000000" w:themeColor="text1"/>
          <w:lang w:val="en-US"/>
        </w:rPr>
        <w:t xml:space="preserve"> and </w:t>
      </w:r>
      <w:r w:rsidRPr="001753DD">
        <w:rPr>
          <w:i/>
          <w:iCs/>
          <w:color w:val="000000" w:themeColor="text1"/>
          <w:lang w:val="en-US"/>
        </w:rPr>
        <w:t>C. minor</w:t>
      </w:r>
      <w:r w:rsidRPr="001753DD">
        <w:rPr>
          <w:color w:val="000000" w:themeColor="text1"/>
          <w:lang w:val="en-US"/>
        </w:rPr>
        <w:t>, with their growth rates decreasing dramatically as both exposure time and essential oil concentrations increased. These findings suggest that REO could be an effective and environmentally friendly approach for managing HABs, offering a sustainable alternative to conventional chemical treatments.</w:t>
      </w:r>
    </w:p>
    <w:p w14:paraId="3AB1283B" w14:textId="3887242B" w:rsidR="00CB286B" w:rsidRPr="001753DD" w:rsidRDefault="00CB286B" w:rsidP="00314089">
      <w:pPr>
        <w:pStyle w:val="NormalWeb"/>
        <w:spacing w:before="0" w:beforeAutospacing="0" w:after="160" w:afterAutospacing="0" w:line="360" w:lineRule="auto"/>
        <w:jc w:val="both"/>
        <w:rPr>
          <w:color w:val="000000" w:themeColor="text1"/>
        </w:rPr>
      </w:pPr>
      <w:r w:rsidRPr="001753DD">
        <w:rPr>
          <w:rStyle w:val="Strong"/>
          <w:rFonts w:eastAsiaTheme="majorEastAsia"/>
          <w:color w:val="000000" w:themeColor="text1"/>
        </w:rPr>
        <w:t>Anthelminthic activity</w:t>
      </w:r>
    </w:p>
    <w:p w14:paraId="291926E7" w14:textId="3C756E22" w:rsidR="00CB286B" w:rsidRPr="001753DD" w:rsidRDefault="00CB286B" w:rsidP="00314089">
      <w:pPr>
        <w:pStyle w:val="NormalWeb"/>
        <w:spacing w:before="0" w:beforeAutospacing="0" w:after="160" w:afterAutospacing="0" w:line="360" w:lineRule="auto"/>
        <w:jc w:val="both"/>
        <w:rPr>
          <w:color w:val="000000" w:themeColor="text1"/>
          <w:lang w:val="en-US"/>
        </w:rPr>
      </w:pPr>
      <w:r w:rsidRPr="001753DD">
        <w:rPr>
          <w:color w:val="000000" w:themeColor="text1"/>
          <w:lang w:val="en-US"/>
        </w:rPr>
        <w:t xml:space="preserve">Aqua culturists are increasingly exploring natural alternatives to chemotherapy for managing monogenean parasites, focusing on safe and eco-friendly herbal treatments. Research by </w:t>
      </w:r>
      <w:proofErr w:type="spellStart"/>
      <w:r w:rsidRPr="001753DD">
        <w:rPr>
          <w:color w:val="000000" w:themeColor="text1"/>
          <w:lang w:val="en-US"/>
        </w:rPr>
        <w:t>Ingelbrecht</w:t>
      </w:r>
      <w:proofErr w:type="spellEnd"/>
      <w:r w:rsidRPr="001753DD">
        <w:rPr>
          <w:color w:val="000000" w:themeColor="text1"/>
          <w:lang w:val="en-US"/>
        </w:rPr>
        <w:t xml:space="preserve"> et al. (2020) has demonstrated the effectiveness of rosemary leaf extracts in combating </w:t>
      </w:r>
      <w:proofErr w:type="spellStart"/>
      <w:r w:rsidRPr="001753DD">
        <w:rPr>
          <w:i/>
          <w:iCs/>
          <w:color w:val="000000" w:themeColor="text1"/>
          <w:lang w:val="en-US"/>
        </w:rPr>
        <w:t>Dactylogyrus</w:t>
      </w:r>
      <w:proofErr w:type="spellEnd"/>
      <w:r w:rsidRPr="001753DD">
        <w:rPr>
          <w:i/>
          <w:iCs/>
          <w:color w:val="000000" w:themeColor="text1"/>
          <w:lang w:val="en-US"/>
        </w:rPr>
        <w:t xml:space="preserve"> minutus</w:t>
      </w:r>
      <w:r w:rsidRPr="001753DD">
        <w:rPr>
          <w:color w:val="000000" w:themeColor="text1"/>
          <w:lang w:val="en-US"/>
        </w:rPr>
        <w:t xml:space="preserve"> infections, highlighting its potential as a therapeutic agent in aquaculture. The study observed that after exposure to varying concentrations of both ethanol and aqueous extracts containing key bioactive compounds such as 1,8-Cineole, α-Pinene, β-Pinene, Camphor, and Camphene, the parasites showed a complete loss of activity and self-digestion (autolysis) within a specific timeframe. Among these compounds, 1,8-Cineole exhibited the strongest effect in </w:t>
      </w:r>
      <w:r w:rsidRPr="001753DD">
        <w:rPr>
          <w:i/>
          <w:iCs/>
          <w:color w:val="000000" w:themeColor="text1"/>
          <w:lang w:val="en-US"/>
        </w:rPr>
        <w:t>in vitro</w:t>
      </w:r>
      <w:r w:rsidRPr="001753DD">
        <w:rPr>
          <w:color w:val="000000" w:themeColor="text1"/>
          <w:lang w:val="en-US"/>
        </w:rPr>
        <w:t xml:space="preserve"> tests. Supporting this, a study conducted in Tunisia also found that rosemary (</w:t>
      </w:r>
      <w:r w:rsidRPr="001753DD">
        <w:rPr>
          <w:i/>
          <w:iCs/>
          <w:color w:val="000000" w:themeColor="text1"/>
          <w:lang w:val="en-US"/>
        </w:rPr>
        <w:t>Rosmarinus officinalis</w:t>
      </w:r>
      <w:r w:rsidRPr="001753DD">
        <w:rPr>
          <w:color w:val="000000" w:themeColor="text1"/>
          <w:lang w:val="en-US"/>
        </w:rPr>
        <w:t>) essential oil, particularly rich in 1,8-Cineole (52.06%), α-Pinene (15.35%), and Camphor (7.69%), demonstrated significant anti-helminthic and anti-</w:t>
      </w:r>
      <w:proofErr w:type="spellStart"/>
      <w:r w:rsidRPr="001753DD">
        <w:rPr>
          <w:color w:val="000000" w:themeColor="text1"/>
          <w:lang w:val="en-US"/>
        </w:rPr>
        <w:t>coccidial</w:t>
      </w:r>
      <w:proofErr w:type="spellEnd"/>
      <w:r w:rsidRPr="001753DD">
        <w:rPr>
          <w:color w:val="000000" w:themeColor="text1"/>
          <w:lang w:val="en-US"/>
        </w:rPr>
        <w:t xml:space="preserve"> properties against </w:t>
      </w:r>
      <w:r w:rsidRPr="001753DD">
        <w:rPr>
          <w:i/>
          <w:iCs/>
          <w:color w:val="000000" w:themeColor="text1"/>
          <w:lang w:val="en-US"/>
        </w:rPr>
        <w:t>Eimeria</w:t>
      </w:r>
      <w:r w:rsidRPr="001753DD">
        <w:rPr>
          <w:color w:val="000000" w:themeColor="text1"/>
          <w:lang w:val="en-US"/>
        </w:rPr>
        <w:t xml:space="preserve"> species and </w:t>
      </w:r>
      <w:proofErr w:type="spellStart"/>
      <w:r w:rsidRPr="001753DD">
        <w:rPr>
          <w:i/>
          <w:iCs/>
          <w:color w:val="000000" w:themeColor="text1"/>
          <w:lang w:val="en-US"/>
        </w:rPr>
        <w:t>Haemonchus</w:t>
      </w:r>
      <w:proofErr w:type="spellEnd"/>
      <w:r w:rsidRPr="001753DD">
        <w:rPr>
          <w:i/>
          <w:iCs/>
          <w:color w:val="000000" w:themeColor="text1"/>
          <w:lang w:val="en-US"/>
        </w:rPr>
        <w:t xml:space="preserve"> </w:t>
      </w:r>
      <w:proofErr w:type="spellStart"/>
      <w:r w:rsidRPr="001753DD">
        <w:rPr>
          <w:i/>
          <w:iCs/>
          <w:color w:val="000000" w:themeColor="text1"/>
          <w:lang w:val="en-US"/>
        </w:rPr>
        <w:t>contortus</w:t>
      </w:r>
      <w:proofErr w:type="spellEnd"/>
      <w:r w:rsidRPr="001753DD">
        <w:rPr>
          <w:color w:val="000000" w:themeColor="text1"/>
          <w:lang w:val="en-US"/>
        </w:rPr>
        <w:t xml:space="preserve"> (</w:t>
      </w:r>
      <w:proofErr w:type="spellStart"/>
      <w:r w:rsidRPr="001753DD">
        <w:rPr>
          <w:color w:val="000000" w:themeColor="text1"/>
          <w:lang w:val="en-US"/>
        </w:rPr>
        <w:t>Varadyova</w:t>
      </w:r>
      <w:proofErr w:type="spellEnd"/>
      <w:r w:rsidRPr="001753DD">
        <w:rPr>
          <w:color w:val="000000" w:themeColor="text1"/>
          <w:lang w:val="en-US"/>
        </w:rPr>
        <w:t xml:space="preserve"> et al., 2018). These findings suggest that rosemary extract could be a promising natural alternative for parasite control in aquaculture.</w:t>
      </w:r>
    </w:p>
    <w:p w14:paraId="3373CC5F" w14:textId="77777777" w:rsidR="00B83B5E" w:rsidRPr="001753DD" w:rsidRDefault="00B83B5E" w:rsidP="00B83B5E">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 xml:space="preserve">Sustainable Agriculture Agent-Bioherbicide </w:t>
      </w:r>
    </w:p>
    <w:p w14:paraId="7C7438DE" w14:textId="77777777" w:rsidR="00B83B5E" w:rsidRPr="001753DD" w:rsidRDefault="00B83B5E" w:rsidP="00B83B5E">
      <w:pPr>
        <w:pStyle w:val="p"/>
        <w:shd w:val="clear" w:color="auto" w:fill="FFFFFF"/>
        <w:spacing w:before="166" w:beforeAutospacing="0" w:after="160" w:afterAutospacing="0" w:line="360" w:lineRule="auto"/>
        <w:jc w:val="both"/>
        <w:rPr>
          <w:color w:val="000000" w:themeColor="text1"/>
        </w:rPr>
      </w:pPr>
      <w:r w:rsidRPr="001753DD">
        <w:rPr>
          <w:color w:val="000000" w:themeColor="text1"/>
        </w:rPr>
        <w:t xml:space="preserve">As the growing interest for sustainable agriculture grows, there is increasing interest in bioherbicides, biopesticides as eco-friendly alternatives to synthetic herbicides. Rosemary extract, rich in bioactive compounds like </w:t>
      </w:r>
      <w:proofErr w:type="spellStart"/>
      <w:r w:rsidRPr="001753DD">
        <w:rPr>
          <w:color w:val="000000" w:themeColor="text1"/>
        </w:rPr>
        <w:t>rosmarinic</w:t>
      </w:r>
      <w:proofErr w:type="spellEnd"/>
      <w:r w:rsidRPr="001753DD">
        <w:rPr>
          <w:color w:val="000000" w:themeColor="text1"/>
        </w:rPr>
        <w:t xml:space="preserve"> acid, </w:t>
      </w:r>
      <w:proofErr w:type="spellStart"/>
      <w:r w:rsidRPr="001753DD">
        <w:rPr>
          <w:color w:val="000000" w:themeColor="text1"/>
        </w:rPr>
        <w:t>carnosic</w:t>
      </w:r>
      <w:proofErr w:type="spellEnd"/>
      <w:r w:rsidRPr="001753DD">
        <w:rPr>
          <w:color w:val="000000" w:themeColor="text1"/>
        </w:rPr>
        <w:t xml:space="preserve"> acid, and essential oils, has shown promise as a natural weed-control agent. Its phytotoxic properties can inhibit weed growth by interfering with seed germination, root development, and key enzymatic processes. Unlike conventional chemical herbicides, which contribute to environmental pollution and herbicide resistance, rosemary extract is biodegradable and less toxic, making it a safer option for long-term </w:t>
      </w:r>
      <w:r w:rsidRPr="001753DD">
        <w:rPr>
          <w:color w:val="000000" w:themeColor="text1"/>
        </w:rPr>
        <w:lastRenderedPageBreak/>
        <w:t>agricultural use (</w:t>
      </w:r>
      <w:proofErr w:type="spellStart"/>
      <w:r w:rsidRPr="001753DD">
        <w:t>Roufaida</w:t>
      </w:r>
      <w:proofErr w:type="spellEnd"/>
      <w:r w:rsidRPr="001753DD">
        <w:t xml:space="preserve"> M. E et al., 2024</w:t>
      </w:r>
      <w:r w:rsidRPr="001753DD">
        <w:rPr>
          <w:color w:val="000000" w:themeColor="text1"/>
        </w:rPr>
        <w:t>). Additionally, its antioxidant and antimicrobial properties may support soil health and promote beneficial microbial activity. However, large-scale application faces challenges such as formulation stability, cost-effectiveness, and variability in potency due to differences in extraction methods (</w:t>
      </w:r>
      <w:r w:rsidRPr="001753DD">
        <w:t>Maryam A et al., 2019</w:t>
      </w:r>
      <w:r w:rsidRPr="001753DD">
        <w:rPr>
          <w:color w:val="000000" w:themeColor="text1"/>
        </w:rPr>
        <w:t>). While initial research is encouraging, further studies are needed to refine extraction techniques, enhance delivery methods, and assess long-term environmental effects. Incorporating rosemary extract into weed management strategies could be a step toward more sustainable farming, but practical hurdles must be addressed before widespread use.</w:t>
      </w:r>
    </w:p>
    <w:p w14:paraId="618B37D0" w14:textId="3482DDA9" w:rsidR="00B83B5E" w:rsidRPr="001753DD" w:rsidRDefault="00B83B5E" w:rsidP="00B83B5E">
      <w:pPr>
        <w:pStyle w:val="p"/>
        <w:shd w:val="clear" w:color="auto" w:fill="FFFFFF"/>
        <w:spacing w:before="166" w:beforeAutospacing="0" w:after="160" w:afterAutospacing="0" w:line="360" w:lineRule="auto"/>
        <w:jc w:val="both"/>
        <w:rPr>
          <w:color w:val="000000" w:themeColor="text1"/>
        </w:rPr>
      </w:pPr>
      <w:r w:rsidRPr="001753DD">
        <w:rPr>
          <w:color w:val="000000" w:themeColor="text1"/>
        </w:rPr>
        <w:t>Beyond its herbicidal potential, rosemary oil has also been studied for its insecticidal properties. Research has focused on two key compounds in rosemary oil, 1,8-cineole and camphor, and their effects on the cabbage looper (</w:t>
      </w:r>
      <w:r w:rsidRPr="001753DD">
        <w:rPr>
          <w:i/>
          <w:iCs/>
          <w:color w:val="000000" w:themeColor="text1"/>
        </w:rPr>
        <w:t xml:space="preserve">Trichoplusia </w:t>
      </w:r>
      <w:proofErr w:type="spellStart"/>
      <w:r w:rsidRPr="001753DD">
        <w:rPr>
          <w:i/>
          <w:iCs/>
          <w:color w:val="000000" w:themeColor="text1"/>
        </w:rPr>
        <w:t>ni</w:t>
      </w:r>
      <w:proofErr w:type="spellEnd"/>
      <w:r w:rsidRPr="001753DD">
        <w:rPr>
          <w:color w:val="000000" w:themeColor="text1"/>
        </w:rPr>
        <w:t>) (</w:t>
      </w:r>
      <w:r w:rsidRPr="001753DD">
        <w:rPr>
          <w:rStyle w:val="docsum-authors"/>
          <w:color w:val="212121"/>
        </w:rPr>
        <w:t>Tak JH et al., 2016</w:t>
      </w:r>
      <w:r w:rsidRPr="001753DD">
        <w:rPr>
          <w:color w:val="000000" w:themeColor="text1"/>
        </w:rPr>
        <w:t xml:space="preserve">). When applied topically to larvae, 1,8-cineole was found to be more volatile than camphor, and when the two were combined in their naturally occurring ratio in rosemary oil, they proved to be more effective together. Interestingly, camphor was more toxic when fully absorbed by the larvae, but gas chromatography-mass spectrometry analysis revealed that when mixed with 1,8-cineole, its absorption increased significantly. This enhanced penetration of camphor and cineole in combination resulted in the same level of bioactivity as higher doses of each compound when applied separately (Tak JH, </w:t>
      </w:r>
      <w:r w:rsidRPr="001753DD">
        <w:rPr>
          <w:color w:val="000000" w:themeColor="text1"/>
          <w:shd w:val="clear" w:color="auto" w:fill="FFFFFF"/>
        </w:rPr>
        <w:t>González-Minero FJ et al., 2020)</w:t>
      </w:r>
      <w:r w:rsidRPr="001753DD">
        <w:rPr>
          <w:color w:val="000000" w:themeColor="text1"/>
        </w:rPr>
        <w:t xml:space="preserve"> The improved absorption was attributed to reduced surface tension and the ability of 1,8-cineole to increase camphor’s solubility in the insect’s lipid-based cuticle layer (Isman et al., 2015). These findings highlight rosemary oil’s potential as a natural insecticide and open the door for further exploration of its role in integrated pest management.</w:t>
      </w:r>
    </w:p>
    <w:p w14:paraId="64E95D37" w14:textId="77777777" w:rsidR="00B83B5E" w:rsidRPr="001753DD" w:rsidRDefault="00B83B5E" w:rsidP="00B83B5E">
      <w:pPr>
        <w:spacing w:line="360" w:lineRule="auto"/>
        <w:jc w:val="both"/>
        <w:rPr>
          <w:rFonts w:ascii="Times New Roman" w:hAnsi="Times New Roman" w:cs="Times New Roman"/>
          <w:b/>
          <w:bCs/>
          <w:color w:val="000000" w:themeColor="text1"/>
          <w:sz w:val="24"/>
          <w:szCs w:val="24"/>
        </w:rPr>
      </w:pPr>
      <w:r w:rsidRPr="001753DD">
        <w:rPr>
          <w:rFonts w:ascii="Times New Roman" w:hAnsi="Times New Roman" w:cs="Times New Roman"/>
          <w:b/>
          <w:bCs/>
          <w:color w:val="000000" w:themeColor="text1"/>
          <w:sz w:val="24"/>
          <w:szCs w:val="24"/>
        </w:rPr>
        <w:t>Food preservative</w:t>
      </w:r>
    </w:p>
    <w:p w14:paraId="226130D3" w14:textId="23858631" w:rsidR="00B83B5E" w:rsidRPr="001753DD" w:rsidRDefault="00B83B5E" w:rsidP="00B83B5E">
      <w:pPr>
        <w:spacing w:line="360" w:lineRule="auto"/>
        <w:jc w:val="both"/>
        <w:rPr>
          <w:rFonts w:ascii="Times New Roman" w:hAnsi="Times New Roman" w:cs="Times New Roman"/>
          <w:color w:val="000000" w:themeColor="text1"/>
          <w:sz w:val="24"/>
          <w:szCs w:val="24"/>
        </w:rPr>
      </w:pPr>
      <w:r w:rsidRPr="001753DD">
        <w:rPr>
          <w:rFonts w:ascii="Times New Roman" w:hAnsi="Times New Roman" w:cs="Times New Roman"/>
          <w:color w:val="000000" w:themeColor="text1"/>
          <w:sz w:val="24"/>
          <w:szCs w:val="24"/>
        </w:rPr>
        <w:t>Rosemary (</w:t>
      </w:r>
      <w:r w:rsidRPr="001753DD">
        <w:rPr>
          <w:rFonts w:ascii="Times New Roman" w:hAnsi="Times New Roman" w:cs="Times New Roman"/>
          <w:i/>
          <w:iCs/>
          <w:color w:val="000000" w:themeColor="text1"/>
          <w:sz w:val="24"/>
          <w:szCs w:val="24"/>
        </w:rPr>
        <w:t>Rosmarinus officinalis</w:t>
      </w:r>
      <w:r w:rsidRPr="001753DD">
        <w:rPr>
          <w:rFonts w:ascii="Times New Roman" w:hAnsi="Times New Roman" w:cs="Times New Roman"/>
          <w:color w:val="000000" w:themeColor="text1"/>
          <w:sz w:val="24"/>
          <w:szCs w:val="24"/>
        </w:rPr>
        <w:t xml:space="preserve">) has gained significant attention as a natural food preservative due to its potent antioxidant and antimicrobial properties. Rich in bioactive compounds like </w:t>
      </w:r>
      <w:proofErr w:type="spellStart"/>
      <w:r w:rsidRPr="001753DD">
        <w:rPr>
          <w:rFonts w:ascii="Times New Roman" w:hAnsi="Times New Roman" w:cs="Times New Roman"/>
          <w:color w:val="000000" w:themeColor="text1"/>
          <w:sz w:val="24"/>
          <w:szCs w:val="24"/>
        </w:rPr>
        <w:t>rosmarinic</w:t>
      </w:r>
      <w:proofErr w:type="spellEnd"/>
      <w:r w:rsidRPr="001753DD">
        <w:rPr>
          <w:rFonts w:ascii="Times New Roman" w:hAnsi="Times New Roman" w:cs="Times New Roman"/>
          <w:color w:val="000000" w:themeColor="text1"/>
          <w:sz w:val="24"/>
          <w:szCs w:val="24"/>
        </w:rPr>
        <w:t xml:space="preserve"> acid, </w:t>
      </w:r>
      <w:proofErr w:type="spellStart"/>
      <w:r w:rsidRPr="001753DD">
        <w:rPr>
          <w:rFonts w:ascii="Times New Roman" w:hAnsi="Times New Roman" w:cs="Times New Roman"/>
          <w:color w:val="000000" w:themeColor="text1"/>
          <w:sz w:val="24"/>
          <w:szCs w:val="24"/>
        </w:rPr>
        <w:t>carnosic</w:t>
      </w:r>
      <w:proofErr w:type="spellEnd"/>
      <w:r w:rsidRPr="001753DD">
        <w:rPr>
          <w:rFonts w:ascii="Times New Roman" w:hAnsi="Times New Roman" w:cs="Times New Roman"/>
          <w:color w:val="000000" w:themeColor="text1"/>
          <w:sz w:val="24"/>
          <w:szCs w:val="24"/>
        </w:rPr>
        <w:t xml:space="preserve"> acid, and carnosol, rosemary helps prevent lipid oxidation, which is a major cause of spoilage in processed foods, meats, and oils. Studies have shown that adding rosemary extracts to food products can effectively extend shelf life by reducing oxidative rancidity and inhibiting the growth of spoilage microorganisms (</w:t>
      </w:r>
      <w:r w:rsidRPr="001753DD">
        <w:rPr>
          <w:rStyle w:val="docsum-authors"/>
          <w:rFonts w:ascii="Times New Roman" w:hAnsi="Times New Roman" w:cs="Times New Roman"/>
          <w:sz w:val="24"/>
          <w:szCs w:val="24"/>
        </w:rPr>
        <w:t>Martínez L, et al 2019,</w:t>
      </w:r>
      <w:r w:rsidRPr="001753DD">
        <w:rPr>
          <w:rStyle w:val="g2"/>
          <w:rFonts w:ascii="Times New Roman" w:hAnsi="Times New Roman" w:cs="Times New Roman"/>
          <w:sz w:val="24"/>
          <w:szCs w:val="24"/>
        </w:rPr>
        <w:t xml:space="preserve"> </w:t>
      </w:r>
      <w:r w:rsidRPr="001753DD">
        <w:rPr>
          <w:rStyle w:val="docsum-authors"/>
          <w:rFonts w:ascii="Times New Roman" w:hAnsi="Times New Roman" w:cs="Times New Roman"/>
          <w:sz w:val="24"/>
          <w:szCs w:val="24"/>
        </w:rPr>
        <w:t>Hendel N et al., 2024</w:t>
      </w:r>
      <w:r w:rsidRPr="001753DD">
        <w:rPr>
          <w:rFonts w:ascii="Times New Roman" w:hAnsi="Times New Roman" w:cs="Times New Roman"/>
          <w:color w:val="000000" w:themeColor="text1"/>
          <w:sz w:val="24"/>
          <w:szCs w:val="24"/>
        </w:rPr>
        <w:t>). Unlike synthetic preservatives, rosemary offers a clean-label alternative that meets consumer demand for natural and chemical-free food preservation (</w:t>
      </w:r>
      <w:r w:rsidRPr="001753DD">
        <w:rPr>
          <w:rStyle w:val="docsum-authors"/>
          <w:rFonts w:ascii="Times New Roman" w:hAnsi="Times New Roman" w:cs="Times New Roman"/>
          <w:sz w:val="24"/>
          <w:szCs w:val="24"/>
        </w:rPr>
        <w:t>Kaur R et al., 2024</w:t>
      </w:r>
      <w:r w:rsidRPr="001753DD">
        <w:rPr>
          <w:rFonts w:ascii="Times New Roman" w:hAnsi="Times New Roman" w:cs="Times New Roman"/>
          <w:color w:val="000000" w:themeColor="text1"/>
          <w:sz w:val="24"/>
          <w:szCs w:val="24"/>
        </w:rPr>
        <w:t xml:space="preserve">). </w:t>
      </w:r>
      <w:r w:rsidRPr="001753DD">
        <w:rPr>
          <w:rFonts w:ascii="Times New Roman" w:hAnsi="Times New Roman" w:cs="Times New Roman"/>
          <w:color w:val="000000" w:themeColor="text1"/>
          <w:sz w:val="24"/>
          <w:szCs w:val="24"/>
        </w:rPr>
        <w:lastRenderedPageBreak/>
        <w:t>Additionally, its ability to maintain flavor, texture, and nutritional quality makes it an attractive option for the food industry (</w:t>
      </w:r>
      <w:r w:rsidRPr="001753DD">
        <w:rPr>
          <w:rStyle w:val="docsum-authors"/>
          <w:rFonts w:ascii="Times New Roman" w:hAnsi="Times New Roman" w:cs="Times New Roman"/>
          <w:sz w:val="24"/>
          <w:szCs w:val="24"/>
        </w:rPr>
        <w:t>Ma P et al., 2024</w:t>
      </w:r>
      <w:r w:rsidRPr="001753DD">
        <w:rPr>
          <w:rFonts w:ascii="Times New Roman" w:hAnsi="Times New Roman" w:cs="Times New Roman"/>
          <w:color w:val="000000" w:themeColor="text1"/>
          <w:sz w:val="24"/>
          <w:szCs w:val="24"/>
        </w:rPr>
        <w:t>). While rosemary is already used in various food applications, ongoing research is exploring advanced extraction methods and nanoencapsulation techniques to enhance its stability and effectiveness in different food matrices. Delivery systems of REO in food preservation applications, such as nano emulsions (NEs), solid particle encapsulation (SPE), and biodegradable food packaging film/coatings (BFPF/BFPC) are used (</w:t>
      </w:r>
      <w:proofErr w:type="spellStart"/>
      <w:r w:rsidRPr="001753DD">
        <w:rPr>
          <w:rStyle w:val="docsum-authors"/>
          <w:rFonts w:ascii="Times New Roman" w:hAnsi="Times New Roman" w:cs="Times New Roman"/>
          <w:sz w:val="24"/>
          <w:szCs w:val="24"/>
        </w:rPr>
        <w:t>Gadallah</w:t>
      </w:r>
      <w:proofErr w:type="spellEnd"/>
      <w:r w:rsidRPr="001753DD">
        <w:rPr>
          <w:rStyle w:val="docsum-authors"/>
          <w:rFonts w:ascii="Times New Roman" w:hAnsi="Times New Roman" w:cs="Times New Roman"/>
          <w:sz w:val="24"/>
          <w:szCs w:val="24"/>
        </w:rPr>
        <w:t xml:space="preserve"> AH et al., 2024: </w:t>
      </w:r>
      <w:bookmarkStart w:id="5" w:name="_Hlk196559870"/>
      <w:r w:rsidRPr="001753DD">
        <w:rPr>
          <w:rStyle w:val="docsum-authors"/>
          <w:rFonts w:ascii="Times New Roman" w:hAnsi="Times New Roman" w:cs="Times New Roman"/>
          <w:sz w:val="24"/>
          <w:szCs w:val="24"/>
        </w:rPr>
        <w:t>Kaur R</w:t>
      </w:r>
      <w:bookmarkEnd w:id="5"/>
      <w:r w:rsidRPr="001753DD">
        <w:rPr>
          <w:rStyle w:val="docsum-authors"/>
          <w:rFonts w:ascii="Times New Roman" w:hAnsi="Times New Roman" w:cs="Times New Roman"/>
          <w:sz w:val="24"/>
          <w:szCs w:val="24"/>
        </w:rPr>
        <w:t xml:space="preserve"> et al 2024</w:t>
      </w:r>
      <w:r w:rsidRPr="001753DD">
        <w:rPr>
          <w:rFonts w:ascii="Times New Roman" w:hAnsi="Times New Roman" w:cs="Times New Roman"/>
          <w:color w:val="000000" w:themeColor="text1"/>
          <w:sz w:val="24"/>
          <w:szCs w:val="24"/>
        </w:rPr>
        <w:t>). As interest in natural preservatives grows, rosemary stands out as a promising solution for safer and more sustainable food preservation.</w:t>
      </w:r>
    </w:p>
    <w:p w14:paraId="0CB46CDC" w14:textId="293F8F50" w:rsidR="00903CCD" w:rsidRPr="001753DD" w:rsidRDefault="00C46130" w:rsidP="00314089">
      <w:pPr>
        <w:spacing w:line="360" w:lineRule="auto"/>
        <w:jc w:val="both"/>
        <w:rPr>
          <w:rFonts w:ascii="Times New Roman" w:hAnsi="Times New Roman" w:cs="Times New Roman"/>
          <w:b/>
          <w:bCs/>
          <w:color w:val="000000" w:themeColor="text1"/>
          <w:sz w:val="24"/>
          <w:szCs w:val="24"/>
          <w:lang w:val="en-IN"/>
        </w:rPr>
      </w:pPr>
      <w:r w:rsidRPr="001753DD">
        <w:rPr>
          <w:rFonts w:ascii="Times New Roman" w:hAnsi="Times New Roman" w:cs="Times New Roman"/>
          <w:b/>
          <w:color w:val="000000" w:themeColor="text1"/>
          <w:sz w:val="24"/>
          <w:szCs w:val="24"/>
        </w:rPr>
        <w:t xml:space="preserve">Conclusion </w:t>
      </w:r>
    </w:p>
    <w:p w14:paraId="00C0F3D7" w14:textId="77777777" w:rsidR="00A21366" w:rsidRPr="001753DD" w:rsidRDefault="00A21366" w:rsidP="00314089">
      <w:pPr>
        <w:pStyle w:val="NormalWeb"/>
        <w:spacing w:before="0" w:beforeAutospacing="0" w:after="160" w:afterAutospacing="0" w:line="360" w:lineRule="auto"/>
        <w:jc w:val="both"/>
        <w:rPr>
          <w:color w:val="000000" w:themeColor="text1"/>
        </w:rPr>
      </w:pPr>
      <w:r w:rsidRPr="001753DD">
        <w:rPr>
          <w:rFonts w:eastAsiaTheme="minorHAnsi"/>
          <w:color w:val="000000" w:themeColor="text1"/>
          <w:lang w:eastAsia="en-US"/>
        </w:rPr>
        <w:t xml:space="preserve">A wide </w:t>
      </w:r>
      <w:r w:rsidR="009C7856" w:rsidRPr="001753DD">
        <w:rPr>
          <w:rFonts w:eastAsiaTheme="minorHAnsi"/>
          <w:color w:val="000000" w:themeColor="text1"/>
          <w:lang w:eastAsia="en-US"/>
        </w:rPr>
        <w:t>number of bioactive compounds with a</w:t>
      </w:r>
      <w:r w:rsidRPr="001753DD">
        <w:rPr>
          <w:rFonts w:eastAsiaTheme="minorHAnsi"/>
          <w:color w:val="000000" w:themeColor="text1"/>
          <w:lang w:eastAsia="en-US"/>
        </w:rPr>
        <w:t xml:space="preserve"> significant medicinal potential are found in extract of rosemary that include</w:t>
      </w:r>
      <w:r w:rsidR="00E27512" w:rsidRPr="001753DD">
        <w:rPr>
          <w:rFonts w:eastAsiaTheme="minorHAnsi"/>
          <w:color w:val="000000" w:themeColor="text1"/>
          <w:lang w:eastAsia="en-US"/>
        </w:rPr>
        <w:t>s</w:t>
      </w:r>
      <w:r w:rsidRPr="001753DD">
        <w:rPr>
          <w:rFonts w:eastAsiaTheme="minorHAnsi"/>
          <w:color w:val="000000" w:themeColor="text1"/>
          <w:lang w:eastAsia="en-US"/>
        </w:rPr>
        <w:t xml:space="preserve"> triterpenoids, tricyclic diterpenes, phenolic compounds, and essential oils. </w:t>
      </w:r>
      <w:r w:rsidR="00D47B62" w:rsidRPr="001753DD">
        <w:t>The further research of rosemary metabolites might aid in its prospective use as a medicinal agent against a variety of contemporary lifestyle problems</w:t>
      </w:r>
      <w:r w:rsidR="00903CCD" w:rsidRPr="001753DD">
        <w:rPr>
          <w:rFonts w:eastAsiaTheme="minorHAnsi"/>
          <w:color w:val="000000" w:themeColor="text1"/>
          <w:lang w:eastAsia="en-US"/>
        </w:rPr>
        <w:t xml:space="preserve">. </w:t>
      </w:r>
      <w:r w:rsidR="00D47B62" w:rsidRPr="001753DD">
        <w:t xml:space="preserve">However further research is needed to understand the mechanisms underlying therapeutic effects of </w:t>
      </w:r>
      <w:r w:rsidR="00D47B62" w:rsidRPr="001753DD">
        <w:rPr>
          <w:color w:val="000000"/>
        </w:rPr>
        <w:t>rosemary metabolites</w:t>
      </w:r>
      <w:r w:rsidRPr="001753DD">
        <w:rPr>
          <w:rFonts w:eastAsiaTheme="minorHAnsi"/>
          <w:color w:val="000000" w:themeColor="text1"/>
          <w:lang w:eastAsia="en-US"/>
        </w:rPr>
        <w:t>.</w:t>
      </w:r>
      <w:r w:rsidR="00C71AD7" w:rsidRPr="001753DD">
        <w:rPr>
          <w:rFonts w:eastAsiaTheme="minorHAnsi"/>
          <w:color w:val="000000" w:themeColor="text1"/>
          <w:lang w:eastAsia="en-US"/>
        </w:rPr>
        <w:t xml:space="preserve"> </w:t>
      </w:r>
      <w:r w:rsidR="009C7856" w:rsidRPr="001753DD">
        <w:rPr>
          <w:color w:val="000000"/>
        </w:rPr>
        <w:t xml:space="preserve">Preliminary studies suggest that the rosemary metabolites act by different ways such as </w:t>
      </w:r>
      <w:r w:rsidRPr="001753DD">
        <w:rPr>
          <w:color w:val="000000" w:themeColor="text1"/>
        </w:rPr>
        <w:t>anti-inflammatory</w:t>
      </w:r>
      <w:r w:rsidR="00903CCD" w:rsidRPr="001753DD">
        <w:rPr>
          <w:color w:val="000000" w:themeColor="text1"/>
        </w:rPr>
        <w:t xml:space="preserve"> response, </w:t>
      </w:r>
      <w:r w:rsidRPr="001753DD">
        <w:rPr>
          <w:color w:val="000000" w:themeColor="text1"/>
        </w:rPr>
        <w:t xml:space="preserve">antioxidant effects, as well as suppressing cell growth, migration, and selectively induction of apoptosis of cancer cells. Furthermore, the anti-diabetic, anti-inflammatory action shows that it can be helpful in disease prevention. Thus, </w:t>
      </w:r>
      <w:r w:rsidR="009C7856" w:rsidRPr="001753DD">
        <w:rPr>
          <w:color w:val="000000"/>
        </w:rPr>
        <w:t xml:space="preserve">Rosemary extracts can be formulated as possible candidates to be used in the diet with </w:t>
      </w:r>
      <w:r w:rsidRPr="001753DD">
        <w:rPr>
          <w:color w:val="000000" w:themeColor="text1"/>
        </w:rPr>
        <w:t xml:space="preserve">promising effectiveness at pre-determined doses, preventing toxicity, provided the aspects outlined above. </w:t>
      </w:r>
      <w:r w:rsidR="00714B9D" w:rsidRPr="001753DD">
        <w:rPr>
          <w:color w:val="000000" w:themeColor="text1"/>
        </w:rPr>
        <w:t>Although their efficacy as medicinal agents is well established, it is preferable to encourage the creation of novel formulations using rosemary extracts.</w:t>
      </w:r>
    </w:p>
    <w:p w14:paraId="1CF0E922" w14:textId="77777777" w:rsidR="00A01476" w:rsidRPr="001753DD" w:rsidRDefault="00A01476" w:rsidP="00314089">
      <w:pPr>
        <w:tabs>
          <w:tab w:val="left" w:pos="425"/>
        </w:tabs>
        <w:spacing w:after="0" w:line="360" w:lineRule="auto"/>
        <w:jc w:val="both"/>
        <w:rPr>
          <w:rFonts w:ascii="Times New Roman" w:eastAsia="STIXGeneral-Regular" w:hAnsi="Times New Roman" w:cs="Times New Roman"/>
          <w:b/>
          <w:bCs/>
          <w:color w:val="000000" w:themeColor="text1"/>
          <w:sz w:val="24"/>
          <w:szCs w:val="24"/>
          <w:lang w:val="en-IN"/>
        </w:rPr>
      </w:pPr>
    </w:p>
    <w:p w14:paraId="33477DC0" w14:textId="57A8AEA8" w:rsidR="00E84CB7" w:rsidRPr="001753DD" w:rsidRDefault="00E84CB7" w:rsidP="00314089">
      <w:pPr>
        <w:tabs>
          <w:tab w:val="left" w:pos="425"/>
        </w:tabs>
        <w:spacing w:after="0" w:line="360" w:lineRule="auto"/>
        <w:jc w:val="both"/>
        <w:rPr>
          <w:rFonts w:ascii="Times New Roman" w:eastAsia="STIXGeneral-Regular" w:hAnsi="Times New Roman" w:cs="Times New Roman"/>
          <w:color w:val="000000" w:themeColor="text1"/>
          <w:sz w:val="24"/>
          <w:szCs w:val="24"/>
          <w:lang w:val="en-IN"/>
        </w:rPr>
      </w:pPr>
      <w:r w:rsidRPr="001753DD">
        <w:rPr>
          <w:rFonts w:ascii="Times New Roman" w:eastAsia="STIXGeneral-Regular" w:hAnsi="Times New Roman" w:cs="Times New Roman"/>
          <w:b/>
          <w:bCs/>
          <w:color w:val="000000" w:themeColor="text1"/>
          <w:sz w:val="24"/>
          <w:szCs w:val="24"/>
          <w:lang w:val="en-IN"/>
        </w:rPr>
        <w:t>Ethics Approval</w:t>
      </w:r>
      <w:r w:rsidRPr="001753DD">
        <w:rPr>
          <w:rFonts w:ascii="Times New Roman" w:eastAsia="STIXGeneral-Regular" w:hAnsi="Times New Roman" w:cs="Times New Roman"/>
          <w:color w:val="000000" w:themeColor="text1"/>
          <w:sz w:val="24"/>
          <w:szCs w:val="24"/>
          <w:lang w:val="en-IN"/>
        </w:rPr>
        <w:t>: This article does not contain any studies with human participants or animals performed by any of the authors</w:t>
      </w:r>
    </w:p>
    <w:p w14:paraId="2F7F5A77" w14:textId="77777777" w:rsidR="00FD3E3E" w:rsidRDefault="00FD3E3E"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bookmarkStart w:id="6" w:name="_Hlk193270410"/>
    </w:p>
    <w:p w14:paraId="6A067B03" w14:textId="77777777" w:rsidR="00012107" w:rsidRDefault="00012107"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33585DA8" w14:textId="77777777" w:rsidR="00E90815" w:rsidRPr="00E90815" w:rsidRDefault="00E90815" w:rsidP="00E90815">
      <w:pPr>
        <w:spacing w:after="200" w:line="276" w:lineRule="auto"/>
        <w:jc w:val="both"/>
        <w:outlineLvl w:val="0"/>
        <w:rPr>
          <w:rFonts w:ascii="Arial" w:eastAsia="Times New Roman" w:hAnsi="Arial" w:cs="Arial"/>
          <w:lang w:val="en-GB" w:eastAsia="en-GB"/>
        </w:rPr>
      </w:pPr>
      <w:r w:rsidRPr="00E90815">
        <w:rPr>
          <w:rFonts w:ascii="Arial" w:eastAsia="Times New Roman" w:hAnsi="Arial" w:cs="Arial"/>
          <w:b/>
          <w:bCs/>
          <w:lang w:val="en-GB" w:eastAsia="en-GB"/>
        </w:rPr>
        <w:t>COMPETING INTERESTS DISCLAIMER:</w:t>
      </w:r>
    </w:p>
    <w:p w14:paraId="600DB904" w14:textId="77777777" w:rsidR="00E90815" w:rsidRPr="00E90815" w:rsidRDefault="00E90815" w:rsidP="00E90815">
      <w:pPr>
        <w:spacing w:after="200" w:line="276" w:lineRule="auto"/>
        <w:rPr>
          <w:rFonts w:ascii="Calibri" w:eastAsia="Times New Roman" w:hAnsi="Calibri" w:cs="Times New Roman"/>
          <w:lang w:val="en-GB" w:eastAsia="en-GB"/>
        </w:rPr>
      </w:pPr>
      <w:r w:rsidRPr="00E90815">
        <w:rPr>
          <w:rFonts w:ascii="Calibri" w:eastAsia="Times New Roman" w:hAnsi="Calibri" w:cs="Times New Roman"/>
          <w:lang w:val="en-GB" w:eastAsia="en-GB"/>
        </w:rPr>
        <w:lastRenderedPageBreak/>
        <w:t>Authors have declared that they have no known competing financial interests OR non-financial interests OR personal relationships that could have appeared to influence the work reported in this paper.</w:t>
      </w:r>
    </w:p>
    <w:p w14:paraId="5EC172C1"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33BFA57B"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7A81A663"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10E31487"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7ED02089"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6180DFBE"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79AA5D7C"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0328D0CA" w14:textId="77777777" w:rsidR="00984FD6"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34938FA4" w14:textId="77777777" w:rsidR="00984FD6" w:rsidRPr="001753DD" w:rsidRDefault="00984FD6" w:rsidP="00314089">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p>
    <w:p w14:paraId="62E0ADCB" w14:textId="2B317AC3" w:rsidR="00012107" w:rsidRPr="00012107" w:rsidRDefault="00903CCD" w:rsidP="00012107">
      <w:pPr>
        <w:tabs>
          <w:tab w:val="left" w:pos="425"/>
        </w:tabs>
        <w:spacing w:line="360" w:lineRule="auto"/>
        <w:jc w:val="both"/>
        <w:rPr>
          <w:rFonts w:ascii="Times New Roman" w:eastAsia="STIXGeneral-Regular" w:hAnsi="Times New Roman" w:cs="Times New Roman"/>
          <w:b/>
          <w:bCs/>
          <w:color w:val="000000" w:themeColor="text1"/>
          <w:sz w:val="24"/>
          <w:szCs w:val="24"/>
          <w:lang w:val="en-IN"/>
        </w:rPr>
      </w:pPr>
      <w:r w:rsidRPr="001753DD">
        <w:rPr>
          <w:rFonts w:ascii="Times New Roman" w:eastAsia="STIXGeneral-Regular" w:hAnsi="Times New Roman" w:cs="Times New Roman"/>
          <w:b/>
          <w:bCs/>
          <w:color w:val="000000" w:themeColor="text1"/>
          <w:sz w:val="24"/>
          <w:szCs w:val="24"/>
          <w:lang w:val="en-IN"/>
        </w:rPr>
        <w:t>References</w:t>
      </w:r>
      <w:r w:rsidR="00BE6CE6" w:rsidRPr="001753DD">
        <w:rPr>
          <w:rFonts w:ascii="Times New Roman" w:eastAsia="STIXGeneral-Regular" w:hAnsi="Times New Roman" w:cs="Times New Roman"/>
          <w:b/>
          <w:bCs/>
          <w:color w:val="000000" w:themeColor="text1"/>
          <w:sz w:val="24"/>
          <w:szCs w:val="24"/>
          <w:lang w:val="en-IN"/>
        </w:rPr>
        <w:t>:</w:t>
      </w:r>
      <w:bookmarkStart w:id="7" w:name="_Hlk198637125"/>
      <w:bookmarkEnd w:id="6"/>
    </w:p>
    <w:p w14:paraId="607831D7"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8" w:name="_Hlk190170034"/>
      <w:proofErr w:type="spellStart"/>
      <w:r w:rsidRPr="00012107">
        <w:rPr>
          <w:rFonts w:ascii="Times New Roman" w:hAnsi="Times New Roman" w:cs="Times New Roman"/>
          <w:sz w:val="24"/>
          <w:szCs w:val="24"/>
        </w:rPr>
        <w:t>Albadrani</w:t>
      </w:r>
      <w:bookmarkEnd w:id="8"/>
      <w:proofErr w:type="spellEnd"/>
      <w:r w:rsidRPr="00012107">
        <w:rPr>
          <w:rFonts w:ascii="Times New Roman" w:hAnsi="Times New Roman" w:cs="Times New Roman"/>
          <w:sz w:val="24"/>
          <w:szCs w:val="24"/>
        </w:rPr>
        <w:t xml:space="preserve"> H M, </w:t>
      </w:r>
      <w:proofErr w:type="spellStart"/>
      <w:r w:rsidRPr="00012107">
        <w:rPr>
          <w:rFonts w:ascii="Times New Roman" w:hAnsi="Times New Roman" w:cs="Times New Roman"/>
          <w:sz w:val="24"/>
          <w:szCs w:val="24"/>
        </w:rPr>
        <w:t>Alsaweed</w:t>
      </w:r>
      <w:proofErr w:type="spellEnd"/>
      <w:r w:rsidRPr="00012107">
        <w:rPr>
          <w:rFonts w:ascii="Times New Roman" w:hAnsi="Times New Roman" w:cs="Times New Roman"/>
          <w:sz w:val="24"/>
          <w:szCs w:val="24"/>
        </w:rPr>
        <w:t xml:space="preserve"> M, Jamal Q M S, Sharifa M. </w:t>
      </w:r>
      <w:proofErr w:type="spellStart"/>
      <w:r w:rsidRPr="00012107">
        <w:rPr>
          <w:rFonts w:ascii="Times New Roman" w:hAnsi="Times New Roman" w:cs="Times New Roman"/>
          <w:sz w:val="24"/>
          <w:szCs w:val="24"/>
        </w:rPr>
        <w:t>Alasiry</w:t>
      </w:r>
      <w:proofErr w:type="spellEnd"/>
      <w:r w:rsidRPr="00012107">
        <w:rPr>
          <w:rFonts w:ascii="Times New Roman" w:hAnsi="Times New Roman" w:cs="Times New Roman"/>
          <w:sz w:val="24"/>
          <w:szCs w:val="24"/>
        </w:rPr>
        <w:t xml:space="preserve">, Sadaf Jahan, Munerah Hamed, et al., </w:t>
      </w:r>
      <w:r w:rsidRPr="00012107">
        <w:rPr>
          <w:rFonts w:ascii="Times New Roman" w:hAnsi="Times New Roman" w:cs="Times New Roman"/>
          <w:i/>
          <w:iCs/>
          <w:sz w:val="24"/>
          <w:szCs w:val="24"/>
        </w:rPr>
        <w:t>In-vitro</w:t>
      </w:r>
      <w:r w:rsidRPr="00012107">
        <w:rPr>
          <w:rFonts w:ascii="Times New Roman" w:hAnsi="Times New Roman" w:cs="Times New Roman"/>
          <w:sz w:val="24"/>
          <w:szCs w:val="24"/>
        </w:rPr>
        <w:t xml:space="preserve"> enzyme inhibition, kinetics, molecular docking and dynamics simulation approaches to decoding the mechanism of Ficus virens in cholinesterase inhibition J of Taibah University for Science 2024;18 (1).</w:t>
      </w:r>
    </w:p>
    <w:p w14:paraId="7E1CF0EC" w14:textId="77777777" w:rsidR="00012107" w:rsidRPr="00012107" w:rsidRDefault="00012107" w:rsidP="00012107">
      <w:pPr>
        <w:pStyle w:val="ListParagraph"/>
        <w:numPr>
          <w:ilvl w:val="0"/>
          <w:numId w:val="29"/>
        </w:numPr>
        <w:spacing w:after="0"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Alagawany</w:t>
      </w:r>
      <w:proofErr w:type="spellEnd"/>
      <w:r w:rsidRPr="00012107">
        <w:rPr>
          <w:rFonts w:ascii="Times New Roman" w:hAnsi="Times New Roman" w:cs="Times New Roman"/>
          <w:sz w:val="24"/>
          <w:szCs w:val="24"/>
          <w:shd w:val="clear" w:color="auto" w:fill="FFFFFF"/>
        </w:rPr>
        <w:t xml:space="preserve"> M, El-Hack ME Abd, Farag MR, Shaheen HM, Abdel-Latif MA, Noreldin AE </w:t>
      </w:r>
      <w:proofErr w:type="spellStart"/>
      <w:r w:rsidRPr="00012107">
        <w:rPr>
          <w:rFonts w:ascii="Times New Roman" w:hAnsi="Times New Roman" w:cs="Times New Roman"/>
          <w:sz w:val="24"/>
          <w:szCs w:val="24"/>
          <w:shd w:val="clear" w:color="auto" w:fill="FFFFFF"/>
        </w:rPr>
        <w:t>Khafaga</w:t>
      </w:r>
      <w:proofErr w:type="spellEnd"/>
      <w:r w:rsidRPr="00012107">
        <w:rPr>
          <w:rFonts w:ascii="Times New Roman" w:hAnsi="Times New Roman" w:cs="Times New Roman"/>
          <w:sz w:val="24"/>
          <w:szCs w:val="24"/>
          <w:shd w:val="clear" w:color="auto" w:fill="FFFFFF"/>
        </w:rPr>
        <w:t xml:space="preserve"> A F. (2020). The applications of </w:t>
      </w:r>
      <w:r w:rsidRPr="00012107">
        <w:rPr>
          <w:rFonts w:ascii="Times New Roman" w:hAnsi="Times New Roman" w:cs="Times New Roman"/>
          <w:i/>
          <w:sz w:val="24"/>
          <w:szCs w:val="24"/>
          <w:shd w:val="clear" w:color="auto" w:fill="FFFFFF"/>
        </w:rPr>
        <w:t>Origanum vulgare</w:t>
      </w:r>
      <w:r w:rsidRPr="00012107">
        <w:rPr>
          <w:rFonts w:ascii="Times New Roman" w:hAnsi="Times New Roman" w:cs="Times New Roman"/>
          <w:sz w:val="24"/>
          <w:szCs w:val="24"/>
          <w:shd w:val="clear" w:color="auto" w:fill="FFFFFF"/>
        </w:rPr>
        <w:t xml:space="preserve"> and its derivatives in human, ruminant and fish nutrition: A review. Ann Anim Sci.</w:t>
      </w:r>
      <w:r w:rsidRPr="00012107">
        <w:rPr>
          <w:rFonts w:ascii="Arial" w:hAnsi="Arial" w:cs="Arial"/>
          <w:sz w:val="15"/>
          <w:szCs w:val="15"/>
          <w:shd w:val="clear" w:color="auto" w:fill="FFFFFF"/>
        </w:rPr>
        <w:t xml:space="preserve">  </w:t>
      </w:r>
      <w:r w:rsidRPr="00012107">
        <w:rPr>
          <w:rFonts w:ascii="Times New Roman" w:hAnsi="Times New Roman" w:cs="Times New Roman"/>
          <w:sz w:val="24"/>
          <w:szCs w:val="24"/>
          <w:shd w:val="clear" w:color="auto" w:fill="FFFFFF"/>
        </w:rPr>
        <w:t>2020;20 (2020):389-407.</w:t>
      </w:r>
    </w:p>
    <w:p w14:paraId="37539C8C"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9" w:name="_Hlk196560484"/>
      <w:r w:rsidRPr="00012107">
        <w:rPr>
          <w:rStyle w:val="docsum-authors"/>
          <w:rFonts w:ascii="Times New Roman" w:hAnsi="Times New Roman" w:cs="Times New Roman"/>
          <w:sz w:val="24"/>
          <w:szCs w:val="24"/>
        </w:rPr>
        <w:t>Alimohammadi Z</w:t>
      </w:r>
      <w:bookmarkEnd w:id="9"/>
      <w:r w:rsidRPr="00012107">
        <w:rPr>
          <w:rStyle w:val="docsum-authors"/>
          <w:rFonts w:ascii="Times New Roman" w:hAnsi="Times New Roman" w:cs="Times New Roman"/>
          <w:sz w:val="24"/>
          <w:szCs w:val="24"/>
        </w:rPr>
        <w:t xml:space="preserve">, Shirzadi H, </w:t>
      </w:r>
      <w:proofErr w:type="spellStart"/>
      <w:r w:rsidRPr="00012107">
        <w:rPr>
          <w:rStyle w:val="docsum-authors"/>
          <w:rFonts w:ascii="Times New Roman" w:hAnsi="Times New Roman" w:cs="Times New Roman"/>
          <w:sz w:val="24"/>
          <w:szCs w:val="24"/>
        </w:rPr>
        <w:t>Taherpour</w:t>
      </w:r>
      <w:proofErr w:type="spellEnd"/>
      <w:r w:rsidRPr="00012107">
        <w:rPr>
          <w:rStyle w:val="docsum-authors"/>
          <w:rFonts w:ascii="Times New Roman" w:hAnsi="Times New Roman" w:cs="Times New Roman"/>
          <w:sz w:val="24"/>
          <w:szCs w:val="24"/>
        </w:rPr>
        <w:t xml:space="preserve"> K, </w:t>
      </w:r>
      <w:proofErr w:type="spellStart"/>
      <w:r w:rsidRPr="00012107">
        <w:rPr>
          <w:rStyle w:val="docsum-authors"/>
          <w:rFonts w:ascii="Times New Roman" w:hAnsi="Times New Roman" w:cs="Times New Roman"/>
          <w:sz w:val="24"/>
          <w:szCs w:val="24"/>
        </w:rPr>
        <w:t>Rahmatnejad</w:t>
      </w:r>
      <w:proofErr w:type="spellEnd"/>
      <w:r w:rsidRPr="00012107">
        <w:rPr>
          <w:rStyle w:val="docsum-authors"/>
          <w:rFonts w:ascii="Times New Roman" w:hAnsi="Times New Roman" w:cs="Times New Roman"/>
          <w:sz w:val="24"/>
          <w:szCs w:val="24"/>
        </w:rPr>
        <w:t xml:space="preserve"> E, </w:t>
      </w:r>
      <w:proofErr w:type="spellStart"/>
      <w:r w:rsidRPr="00012107">
        <w:rPr>
          <w:rStyle w:val="docsum-authors"/>
          <w:rFonts w:ascii="Times New Roman" w:hAnsi="Times New Roman" w:cs="Times New Roman"/>
          <w:sz w:val="24"/>
          <w:szCs w:val="24"/>
        </w:rPr>
        <w:t>Khatibjoo</w:t>
      </w:r>
      <w:proofErr w:type="spellEnd"/>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A.</w:t>
      </w:r>
      <w:r w:rsidRPr="00012107">
        <w:rPr>
          <w:rStyle w:val="docsum-journal-citation"/>
          <w:rFonts w:ascii="Times New Roman" w:hAnsi="Times New Roman" w:cs="Times New Roman"/>
          <w:sz w:val="24"/>
          <w:szCs w:val="24"/>
        </w:rPr>
        <w:t>Vet</w:t>
      </w:r>
      <w:proofErr w:type="spellEnd"/>
      <w:r w:rsidRPr="00012107">
        <w:rPr>
          <w:rStyle w:val="docsum-journal-citation"/>
          <w:rFonts w:ascii="Times New Roman" w:hAnsi="Times New Roman" w:cs="Times New Roman"/>
          <w:sz w:val="24"/>
          <w:szCs w:val="24"/>
        </w:rPr>
        <w:t xml:space="preserve"> </w:t>
      </w:r>
      <w:hyperlink r:id="rId12" w:history="1">
        <w:r w:rsidRPr="00012107">
          <w:rPr>
            <w:rStyle w:val="Hyperlink"/>
            <w:rFonts w:ascii="Times New Roman" w:hAnsi="Times New Roman" w:cs="Times New Roman"/>
            <w:color w:val="auto"/>
            <w:sz w:val="24"/>
            <w:szCs w:val="24"/>
            <w:u w:val="none"/>
            <w:shd w:val="clear" w:color="auto" w:fill="FFFFFF"/>
          </w:rPr>
          <w:t xml:space="preserve">Effects of cinnamon, rosemary and oregano on growth performance, blood biochemistry, liver enzyme activities, excreta microbiota and ileal morphology of Campylobacter </w:t>
        </w:r>
        <w:proofErr w:type="spellStart"/>
        <w:r w:rsidRPr="00012107">
          <w:rPr>
            <w:rStyle w:val="Hyperlink"/>
            <w:rFonts w:ascii="Times New Roman" w:hAnsi="Times New Roman" w:cs="Times New Roman"/>
            <w:color w:val="auto"/>
            <w:sz w:val="24"/>
            <w:szCs w:val="24"/>
            <w:u w:val="none"/>
            <w:shd w:val="clear" w:color="auto" w:fill="FFFFFF"/>
          </w:rPr>
          <w:t>jejuni</w:t>
        </w:r>
        <w:proofErr w:type="spellEnd"/>
        <w:r w:rsidRPr="00012107">
          <w:rPr>
            <w:rStyle w:val="Hyperlink"/>
            <w:rFonts w:ascii="Times New Roman" w:hAnsi="Times New Roman" w:cs="Times New Roman"/>
            <w:color w:val="auto"/>
            <w:sz w:val="24"/>
            <w:szCs w:val="24"/>
            <w:u w:val="none"/>
            <w:shd w:val="clear" w:color="auto" w:fill="FFFFFF"/>
          </w:rPr>
          <w:t>-challenged broiler chickens.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Med Sci. 2024 Nov;10(6):e70034.</w:t>
      </w:r>
    </w:p>
    <w:p w14:paraId="1DA988C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10" w:name="_Hlk189652885"/>
      <w:r w:rsidRPr="00012107">
        <w:rPr>
          <w:rFonts w:ascii="Times New Roman" w:hAnsi="Times New Roman" w:cs="Times New Roman"/>
          <w:sz w:val="24"/>
          <w:szCs w:val="24"/>
        </w:rPr>
        <w:t>Asif M</w:t>
      </w:r>
      <w:bookmarkEnd w:id="10"/>
      <w:r w:rsidRPr="00012107">
        <w:rPr>
          <w:rFonts w:ascii="Times New Roman" w:hAnsi="Times New Roman" w:cs="Times New Roman"/>
          <w:sz w:val="24"/>
          <w:szCs w:val="24"/>
        </w:rPr>
        <w:t xml:space="preserve">., Saleem M., Saadullah M., Yaseen H.S., Al Zarzour R. COVID-19 and therapy with essential oils having antiviral, anti-inflammatory and immunomodulatory properties. </w:t>
      </w:r>
      <w:proofErr w:type="spellStart"/>
      <w:r w:rsidRPr="00012107">
        <w:rPr>
          <w:rFonts w:ascii="Times New Roman" w:hAnsi="Times New Roman" w:cs="Times New Roman"/>
          <w:sz w:val="24"/>
          <w:szCs w:val="24"/>
        </w:rPr>
        <w:t>Inflammo</w:t>
      </w:r>
      <w:proofErr w:type="spellEnd"/>
      <w:r w:rsidRPr="00012107">
        <w:rPr>
          <w:rFonts w:ascii="Times New Roman" w:hAnsi="Times New Roman" w:cs="Times New Roman"/>
          <w:sz w:val="24"/>
          <w:szCs w:val="24"/>
        </w:rPr>
        <w:t xml:space="preserve"> pharmacology. </w:t>
      </w:r>
      <w:proofErr w:type="gramStart"/>
      <w:r w:rsidRPr="00012107">
        <w:rPr>
          <w:rFonts w:ascii="Times New Roman" w:hAnsi="Times New Roman" w:cs="Times New Roman"/>
          <w:sz w:val="24"/>
          <w:szCs w:val="24"/>
        </w:rPr>
        <w:t>2020;28:1153</w:t>
      </w:r>
      <w:proofErr w:type="gramEnd"/>
      <w:r w:rsidRPr="00012107">
        <w:rPr>
          <w:rFonts w:ascii="Times New Roman" w:hAnsi="Times New Roman" w:cs="Times New Roman"/>
          <w:sz w:val="24"/>
          <w:szCs w:val="24"/>
        </w:rPr>
        <w:t>–1161.</w:t>
      </w:r>
    </w:p>
    <w:p w14:paraId="0BF196BC"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11" w:name="_Hlk196560929"/>
      <w:r w:rsidRPr="00012107">
        <w:rPr>
          <w:rStyle w:val="docsum-authors"/>
          <w:rFonts w:ascii="Times New Roman" w:hAnsi="Times New Roman" w:cs="Times New Roman"/>
          <w:sz w:val="24"/>
          <w:szCs w:val="24"/>
        </w:rPr>
        <w:lastRenderedPageBreak/>
        <w:t>Azizi S</w:t>
      </w:r>
      <w:bookmarkEnd w:id="11"/>
      <w:r w:rsidRPr="00012107">
        <w:rPr>
          <w:rStyle w:val="docsum-authors"/>
          <w:rFonts w:ascii="Times New Roman" w:hAnsi="Times New Roman" w:cs="Times New Roman"/>
          <w:sz w:val="24"/>
          <w:szCs w:val="24"/>
        </w:rPr>
        <w:t xml:space="preserve">, Mohamadi N, </w:t>
      </w:r>
      <w:proofErr w:type="spellStart"/>
      <w:r w:rsidRPr="00012107">
        <w:rPr>
          <w:rStyle w:val="docsum-authors"/>
          <w:rFonts w:ascii="Times New Roman" w:hAnsi="Times New Roman" w:cs="Times New Roman"/>
          <w:sz w:val="24"/>
          <w:szCs w:val="24"/>
        </w:rPr>
        <w:t>Sharififar</w:t>
      </w:r>
      <w:proofErr w:type="spellEnd"/>
      <w:r w:rsidRPr="00012107">
        <w:rPr>
          <w:rStyle w:val="docsum-authors"/>
          <w:rFonts w:ascii="Times New Roman" w:hAnsi="Times New Roman" w:cs="Times New Roman"/>
          <w:sz w:val="24"/>
          <w:szCs w:val="24"/>
        </w:rPr>
        <w:t xml:space="preserve"> F, </w:t>
      </w:r>
      <w:proofErr w:type="spellStart"/>
      <w:r w:rsidRPr="00012107">
        <w:rPr>
          <w:rStyle w:val="docsum-authors"/>
          <w:rFonts w:ascii="Times New Roman" w:hAnsi="Times New Roman" w:cs="Times New Roman"/>
          <w:sz w:val="24"/>
          <w:szCs w:val="24"/>
        </w:rPr>
        <w:t>Dehghannoudeh</w:t>
      </w:r>
      <w:proofErr w:type="spellEnd"/>
      <w:r w:rsidRPr="00012107">
        <w:rPr>
          <w:rStyle w:val="docsum-authors"/>
          <w:rFonts w:ascii="Times New Roman" w:hAnsi="Times New Roman" w:cs="Times New Roman"/>
          <w:sz w:val="24"/>
          <w:szCs w:val="24"/>
        </w:rPr>
        <w:t xml:space="preserve"> G, Jahanbakhsh F, </w:t>
      </w:r>
      <w:proofErr w:type="spellStart"/>
      <w:r w:rsidRPr="00012107">
        <w:rPr>
          <w:rStyle w:val="docsum-authors"/>
          <w:rFonts w:ascii="Times New Roman" w:hAnsi="Times New Roman" w:cs="Times New Roman"/>
          <w:sz w:val="24"/>
          <w:szCs w:val="24"/>
        </w:rPr>
        <w:t>Dabaghzadeh</w:t>
      </w:r>
      <w:proofErr w:type="spellEnd"/>
      <w:r w:rsidRPr="00012107">
        <w:rPr>
          <w:rStyle w:val="docsum-authors"/>
          <w:rFonts w:ascii="Times New Roman" w:hAnsi="Times New Roman" w:cs="Times New Roman"/>
          <w:sz w:val="24"/>
          <w:szCs w:val="24"/>
        </w:rPr>
        <w:t xml:space="preserve"> F</w:t>
      </w:r>
      <w:r w:rsidRPr="00012107">
        <w:rPr>
          <w:rFonts w:ascii="Times New Roman" w:hAnsi="Times New Roman" w:cs="Times New Roman"/>
          <w:sz w:val="24"/>
          <w:szCs w:val="24"/>
        </w:rPr>
        <w:t xml:space="preserve"> </w:t>
      </w:r>
      <w:hyperlink r:id="rId13" w:history="1">
        <w:r w:rsidRPr="00012107">
          <w:rPr>
            <w:rStyle w:val="Hyperlink"/>
            <w:rFonts w:ascii="Times New Roman" w:hAnsi="Times New Roman" w:cs="Times New Roman"/>
            <w:color w:val="auto"/>
            <w:sz w:val="24"/>
            <w:szCs w:val="24"/>
            <w:u w:val="none"/>
          </w:rPr>
          <w:t>Rosemary as an adjunctive treatment in patients with major depressive disorder: A randomized, double-blind, placebo-controlled trial.</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Complement Ther Clin </w:t>
      </w:r>
      <w:proofErr w:type="spellStart"/>
      <w:r w:rsidRPr="00012107">
        <w:rPr>
          <w:rStyle w:val="docsum-journal-citation"/>
          <w:rFonts w:ascii="Times New Roman" w:hAnsi="Times New Roman" w:cs="Times New Roman"/>
          <w:sz w:val="24"/>
          <w:szCs w:val="24"/>
        </w:rPr>
        <w:t>Pract</w:t>
      </w:r>
      <w:proofErr w:type="spellEnd"/>
      <w:r w:rsidRPr="00012107">
        <w:rPr>
          <w:rStyle w:val="docsum-journal-citation"/>
          <w:rFonts w:ascii="Times New Roman" w:hAnsi="Times New Roman" w:cs="Times New Roman"/>
          <w:sz w:val="24"/>
          <w:szCs w:val="24"/>
        </w:rPr>
        <w:t>. 2022, 49:101685. </w:t>
      </w:r>
    </w:p>
    <w:p w14:paraId="4E306C9C"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 xml:space="preserve">Blank DE, Alves GH, </w:t>
      </w:r>
      <w:proofErr w:type="spellStart"/>
      <w:r w:rsidRPr="00012107">
        <w:rPr>
          <w:rFonts w:ascii="Times New Roman" w:hAnsi="Times New Roman" w:cs="Times New Roman"/>
          <w:sz w:val="24"/>
          <w:szCs w:val="24"/>
          <w:shd w:val="clear" w:color="auto" w:fill="FFFFFF"/>
        </w:rPr>
        <w:t>Nascente</w:t>
      </w:r>
      <w:proofErr w:type="spellEnd"/>
      <w:r w:rsidRPr="00012107">
        <w:rPr>
          <w:rFonts w:ascii="Times New Roman" w:hAnsi="Times New Roman" w:cs="Times New Roman"/>
          <w:sz w:val="24"/>
          <w:szCs w:val="24"/>
          <w:shd w:val="clear" w:color="auto" w:fill="FFFFFF"/>
        </w:rPr>
        <w:t xml:space="preserve"> PDS, Freitag RA, </w:t>
      </w:r>
      <w:proofErr w:type="spellStart"/>
      <w:r w:rsidRPr="00012107">
        <w:rPr>
          <w:rFonts w:ascii="Times New Roman" w:hAnsi="Times New Roman" w:cs="Times New Roman"/>
          <w:sz w:val="24"/>
          <w:szCs w:val="24"/>
          <w:shd w:val="clear" w:color="auto" w:fill="FFFFFF"/>
        </w:rPr>
        <w:t>Cleff</w:t>
      </w:r>
      <w:proofErr w:type="spellEnd"/>
      <w:r w:rsidRPr="00012107">
        <w:rPr>
          <w:rFonts w:ascii="Times New Roman" w:hAnsi="Times New Roman" w:cs="Times New Roman"/>
          <w:sz w:val="24"/>
          <w:szCs w:val="24"/>
          <w:shd w:val="clear" w:color="auto" w:fill="FFFFFF"/>
        </w:rPr>
        <w:t xml:space="preserve"> MB. Bioactive Compounds and Antifungal Activities of Extracts of </w:t>
      </w:r>
      <w:proofErr w:type="spellStart"/>
      <w:r w:rsidRPr="00012107">
        <w:rPr>
          <w:rFonts w:ascii="Times New Roman" w:hAnsi="Times New Roman" w:cs="Times New Roman"/>
          <w:i/>
          <w:sz w:val="24"/>
          <w:szCs w:val="24"/>
          <w:shd w:val="clear" w:color="auto" w:fill="FFFFFF"/>
        </w:rPr>
        <w:t>Lamiaceae</w:t>
      </w:r>
      <w:proofErr w:type="spellEnd"/>
      <w:r w:rsidRPr="00012107">
        <w:rPr>
          <w:rFonts w:ascii="Times New Roman" w:hAnsi="Times New Roman" w:cs="Times New Roman"/>
          <w:sz w:val="24"/>
          <w:szCs w:val="24"/>
          <w:shd w:val="clear" w:color="auto" w:fill="FFFFFF"/>
        </w:rPr>
        <w:t xml:space="preserve"> Species.  JACEN. 2020;</w:t>
      </w:r>
      <w:r w:rsidRPr="00012107">
        <w:rPr>
          <w:rFonts w:ascii="Times New Roman" w:hAnsi="Times New Roman" w:cs="Times New Roman"/>
          <w:iCs/>
          <w:sz w:val="24"/>
          <w:szCs w:val="24"/>
          <w:shd w:val="clear" w:color="auto" w:fill="FFFFFF"/>
        </w:rPr>
        <w:t>09</w:t>
      </w:r>
      <w:r w:rsidRPr="00012107">
        <w:rPr>
          <w:rFonts w:ascii="Times New Roman" w:hAnsi="Times New Roman" w:cs="Times New Roman"/>
          <w:sz w:val="24"/>
          <w:szCs w:val="24"/>
          <w:shd w:val="clear" w:color="auto" w:fill="FFFFFF"/>
        </w:rPr>
        <w:t>(03):85–96.</w:t>
      </w:r>
    </w:p>
    <w:p w14:paraId="32C36CFF"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 xml:space="preserve">Brindisi M, Bouzidi C, </w:t>
      </w:r>
      <w:proofErr w:type="spellStart"/>
      <w:r w:rsidRPr="00012107">
        <w:rPr>
          <w:rFonts w:ascii="Times New Roman" w:hAnsi="Times New Roman" w:cs="Times New Roman"/>
          <w:sz w:val="24"/>
          <w:szCs w:val="24"/>
          <w:shd w:val="clear" w:color="auto" w:fill="FFFFFF"/>
        </w:rPr>
        <w:t>Frattaruolo</w:t>
      </w:r>
      <w:proofErr w:type="spellEnd"/>
      <w:r w:rsidRPr="00012107">
        <w:rPr>
          <w:rFonts w:ascii="Times New Roman" w:hAnsi="Times New Roman" w:cs="Times New Roman"/>
          <w:sz w:val="24"/>
          <w:szCs w:val="24"/>
          <w:shd w:val="clear" w:color="auto" w:fill="FFFFFF"/>
        </w:rPr>
        <w:t xml:space="preserve"> L, Loizzo MR, </w:t>
      </w:r>
      <w:proofErr w:type="spellStart"/>
      <w:r w:rsidRPr="00012107">
        <w:rPr>
          <w:rFonts w:ascii="Times New Roman" w:hAnsi="Times New Roman" w:cs="Times New Roman"/>
          <w:sz w:val="24"/>
          <w:szCs w:val="24"/>
          <w:shd w:val="clear" w:color="auto" w:fill="FFFFFF"/>
        </w:rPr>
        <w:t>Tundis</w:t>
      </w:r>
      <w:proofErr w:type="spellEnd"/>
      <w:r w:rsidRPr="00012107">
        <w:rPr>
          <w:rFonts w:ascii="Times New Roman" w:hAnsi="Times New Roman" w:cs="Times New Roman"/>
          <w:sz w:val="24"/>
          <w:szCs w:val="24"/>
          <w:shd w:val="clear" w:color="auto" w:fill="FFFFFF"/>
        </w:rPr>
        <w:t xml:space="preserve"> R, Dugay A, </w:t>
      </w:r>
      <w:proofErr w:type="spellStart"/>
      <w:r w:rsidRPr="00012107">
        <w:rPr>
          <w:rFonts w:ascii="Times New Roman" w:hAnsi="Times New Roman" w:cs="Times New Roman"/>
          <w:sz w:val="24"/>
          <w:szCs w:val="24"/>
          <w:shd w:val="clear" w:color="auto" w:fill="FFFFFF"/>
        </w:rPr>
        <w:t>Deguin</w:t>
      </w:r>
      <w:proofErr w:type="spellEnd"/>
      <w:r w:rsidRPr="00012107">
        <w:rPr>
          <w:rFonts w:ascii="Times New Roman" w:hAnsi="Times New Roman" w:cs="Times New Roman"/>
          <w:sz w:val="24"/>
          <w:szCs w:val="24"/>
          <w:shd w:val="clear" w:color="auto" w:fill="FFFFFF"/>
        </w:rPr>
        <w:t xml:space="preserve"> B, Cappello AR, Cappello MS. Chemical Profile, Antioxidant, Anti-Inflammatory, and Anti-Cancer Effects of Italian </w:t>
      </w:r>
      <w:r w:rsidRPr="00012107">
        <w:rPr>
          <w:rFonts w:ascii="Times New Roman" w:hAnsi="Times New Roman" w:cs="Times New Roman"/>
          <w:i/>
          <w:iCs/>
          <w:sz w:val="24"/>
          <w:szCs w:val="24"/>
          <w:shd w:val="clear" w:color="auto" w:fill="FFFFFF"/>
        </w:rPr>
        <w:t xml:space="preserve">Salvia </w:t>
      </w:r>
      <w:proofErr w:type="spellStart"/>
      <w:r w:rsidRPr="00012107">
        <w:rPr>
          <w:rFonts w:ascii="Times New Roman" w:hAnsi="Times New Roman" w:cs="Times New Roman"/>
          <w:i/>
          <w:iCs/>
          <w:sz w:val="24"/>
          <w:szCs w:val="24"/>
          <w:shd w:val="clear" w:color="auto" w:fill="FFFFFF"/>
        </w:rPr>
        <w:t>rosmarinus</w:t>
      </w:r>
      <w:proofErr w:type="spellEnd"/>
      <w:r w:rsidRPr="00012107">
        <w:rPr>
          <w:rFonts w:ascii="Times New Roman" w:hAnsi="Times New Roman" w:cs="Times New Roman"/>
          <w:i/>
          <w:iCs/>
          <w:sz w:val="24"/>
          <w:szCs w:val="24"/>
          <w:shd w:val="clear" w:color="auto" w:fill="FFFFFF"/>
        </w:rPr>
        <w:t> </w:t>
      </w:r>
      <w:proofErr w:type="spellStart"/>
      <w:r w:rsidRPr="00012107">
        <w:rPr>
          <w:rFonts w:ascii="Times New Roman" w:hAnsi="Times New Roman" w:cs="Times New Roman"/>
          <w:i/>
          <w:iCs/>
          <w:sz w:val="24"/>
          <w:szCs w:val="24"/>
          <w:shd w:val="clear" w:color="auto" w:fill="FFFFFF"/>
        </w:rPr>
        <w:t>Spenn</w:t>
      </w:r>
      <w:proofErr w:type="spellEnd"/>
      <w:r w:rsidRPr="00012107">
        <w:rPr>
          <w:rFonts w:ascii="Times New Roman" w:hAnsi="Times New Roman" w:cs="Times New Roman"/>
          <w:sz w:val="24"/>
          <w:szCs w:val="24"/>
          <w:shd w:val="clear" w:color="auto" w:fill="FFFFFF"/>
        </w:rPr>
        <w:t xml:space="preserve">. Methanol Leaves Extracts. Antioxidants (Basel). </w:t>
      </w:r>
      <w:proofErr w:type="gramStart"/>
      <w:r w:rsidRPr="00012107">
        <w:rPr>
          <w:rFonts w:ascii="Times New Roman" w:hAnsi="Times New Roman" w:cs="Times New Roman"/>
          <w:sz w:val="24"/>
          <w:szCs w:val="24"/>
          <w:shd w:val="clear" w:color="auto" w:fill="FFFFFF"/>
        </w:rPr>
        <w:t>2020;3:9</w:t>
      </w:r>
      <w:proofErr w:type="gramEnd"/>
      <w:r w:rsidRPr="00012107">
        <w:rPr>
          <w:rFonts w:ascii="Times New Roman" w:hAnsi="Times New Roman" w:cs="Times New Roman"/>
          <w:sz w:val="24"/>
          <w:szCs w:val="24"/>
          <w:shd w:val="clear" w:color="auto" w:fill="FFFFFF"/>
        </w:rPr>
        <w:t>(9):826.</w:t>
      </w:r>
    </w:p>
    <w:p w14:paraId="0E3941B0"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12" w:name="_Hlk198370421"/>
      <w:r w:rsidRPr="00012107">
        <w:rPr>
          <w:rStyle w:val="docsum-authors"/>
          <w:rFonts w:ascii="Times New Roman" w:hAnsi="Times New Roman" w:cs="Times New Roman"/>
          <w:sz w:val="24"/>
          <w:szCs w:val="24"/>
        </w:rPr>
        <w:t>Cedeno-Pinos C</w:t>
      </w:r>
      <w:bookmarkEnd w:id="12"/>
      <w:r w:rsidRPr="00012107">
        <w:rPr>
          <w:rStyle w:val="docsum-authors"/>
          <w:rFonts w:ascii="Times New Roman" w:hAnsi="Times New Roman" w:cs="Times New Roman"/>
          <w:sz w:val="24"/>
          <w:szCs w:val="24"/>
        </w:rPr>
        <w:t>, Martínez-Tome M, Mercatante D, Rodriguez-Estrada MT, Banon S</w:t>
      </w:r>
      <w:r w:rsidRPr="00012107">
        <w:rPr>
          <w:rFonts w:ascii="Times New Roman" w:hAnsi="Times New Roman" w:cs="Times New Roman"/>
          <w:sz w:val="24"/>
          <w:szCs w:val="24"/>
        </w:rPr>
        <w:t xml:space="preserve"> </w:t>
      </w:r>
      <w:hyperlink r:id="rId14" w:history="1">
        <w:r w:rsidRPr="00012107">
          <w:rPr>
            <w:rStyle w:val="Hyperlink"/>
            <w:rFonts w:ascii="Times New Roman" w:hAnsi="Times New Roman" w:cs="Times New Roman"/>
            <w:color w:val="auto"/>
            <w:sz w:val="24"/>
            <w:szCs w:val="24"/>
            <w:u w:val="none"/>
            <w:shd w:val="clear" w:color="auto" w:fill="FFFFFF"/>
          </w:rPr>
          <w:t>Assessment of a Diterpene-Rich Rosemary (Rosmarinus officinalis L.) Extract as a Natural Antioxidant for Salmon Pate Formulated with Linseed.</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2022 May 26;11(6):1057.</w:t>
      </w:r>
    </w:p>
    <w:p w14:paraId="4599C89D"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rPr>
        <w:t>Chaachouay</w:t>
      </w:r>
      <w:proofErr w:type="spellEnd"/>
      <w:r w:rsidRPr="00012107">
        <w:rPr>
          <w:rFonts w:ascii="Times New Roman" w:hAnsi="Times New Roman" w:cs="Times New Roman"/>
          <w:sz w:val="24"/>
          <w:szCs w:val="24"/>
        </w:rPr>
        <w:t>, N., &amp; Zidane, L. (2024). Plant-derived natural products: a source for drug discovery and development. Drugs and Drug Candidates, 3(1), 184-207.</w:t>
      </w:r>
    </w:p>
    <w:p w14:paraId="37B21A69"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Chan JK</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Glass GE</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Ersek 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Freidin 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Williams GA</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Gowers K. Low dose TNF augments fracture healing in normal and osteoporotic bone by up regulating the innate immune response. </w:t>
      </w:r>
      <w:r w:rsidRPr="00012107">
        <w:rPr>
          <w:rFonts w:ascii="Times New Roman" w:hAnsi="Times New Roman" w:cs="Times New Roman"/>
          <w:sz w:val="24"/>
          <w:szCs w:val="24"/>
          <w:shd w:val="clear" w:color="auto" w:fill="FFFFFF"/>
          <w:lang w:val="en-IN"/>
        </w:rPr>
        <w:t>EMBO Mol Med</w:t>
      </w:r>
      <w:r w:rsidRPr="00012107">
        <w:rPr>
          <w:rFonts w:ascii="Times New Roman" w:hAnsi="Times New Roman" w:cs="Times New Roman"/>
          <w:sz w:val="24"/>
          <w:szCs w:val="24"/>
          <w:shd w:val="clear" w:color="auto" w:fill="FFFFFF"/>
        </w:rPr>
        <w:t>. 2015;</w:t>
      </w:r>
      <w:r w:rsidRPr="00012107">
        <w:rPr>
          <w:rFonts w:ascii="Times New Roman" w:hAnsi="Times New Roman" w:cs="Times New Roman"/>
          <w:sz w:val="24"/>
          <w:szCs w:val="24"/>
          <w:shd w:val="clear" w:color="auto" w:fill="FFFFFF"/>
          <w:lang w:val="en-IN"/>
        </w:rPr>
        <w:t xml:space="preserve"> </w:t>
      </w:r>
      <w:r w:rsidRPr="00012107">
        <w:rPr>
          <w:rFonts w:ascii="Times New Roman" w:hAnsi="Times New Roman" w:cs="Times New Roman"/>
          <w:sz w:val="24"/>
          <w:szCs w:val="24"/>
          <w:shd w:val="clear" w:color="auto" w:fill="FFFFFF"/>
        </w:rPr>
        <w:t>7:547–561.</w:t>
      </w:r>
    </w:p>
    <w:p w14:paraId="46ABECC9" w14:textId="77777777" w:rsidR="00012107" w:rsidRPr="00012107" w:rsidRDefault="00012107" w:rsidP="00012107">
      <w:pPr>
        <w:pStyle w:val="ListParagraph"/>
        <w:spacing w:line="360" w:lineRule="auto"/>
        <w:jc w:val="both"/>
        <w:rPr>
          <w:rFonts w:ascii="Times New Roman" w:hAnsi="Times New Roman" w:cs="Times New Roman"/>
          <w:sz w:val="24"/>
          <w:szCs w:val="24"/>
        </w:rPr>
      </w:pPr>
    </w:p>
    <w:p w14:paraId="4CA7AF2A"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13" w:name="_Hlk196560587"/>
      <w:r w:rsidRPr="00012107">
        <w:rPr>
          <w:rStyle w:val="docsum-authors"/>
          <w:rFonts w:ascii="Times New Roman" w:hAnsi="Times New Roman" w:cs="Times New Roman"/>
          <w:sz w:val="24"/>
          <w:szCs w:val="24"/>
        </w:rPr>
        <w:t>de Macedo LM</w:t>
      </w:r>
      <w:bookmarkEnd w:id="13"/>
      <w:r w:rsidRPr="00012107">
        <w:rPr>
          <w:rStyle w:val="docsum-authors"/>
          <w:rFonts w:ascii="Times New Roman" w:hAnsi="Times New Roman" w:cs="Times New Roman"/>
          <w:sz w:val="24"/>
          <w:szCs w:val="24"/>
        </w:rPr>
        <w:t xml:space="preserve">, Santos ÉMD, </w:t>
      </w:r>
      <w:proofErr w:type="spellStart"/>
      <w:r w:rsidRPr="00012107">
        <w:rPr>
          <w:rStyle w:val="docsum-authors"/>
          <w:rFonts w:ascii="Times New Roman" w:hAnsi="Times New Roman" w:cs="Times New Roman"/>
          <w:sz w:val="24"/>
          <w:szCs w:val="24"/>
        </w:rPr>
        <w:t>Militão</w:t>
      </w:r>
      <w:proofErr w:type="spellEnd"/>
      <w:r w:rsidRPr="00012107">
        <w:rPr>
          <w:rStyle w:val="docsum-authors"/>
          <w:rFonts w:ascii="Times New Roman" w:hAnsi="Times New Roman" w:cs="Times New Roman"/>
          <w:sz w:val="24"/>
          <w:szCs w:val="24"/>
        </w:rPr>
        <w:t xml:space="preserve"> L, </w:t>
      </w:r>
      <w:proofErr w:type="spellStart"/>
      <w:r w:rsidRPr="00012107">
        <w:rPr>
          <w:rStyle w:val="docsum-authors"/>
          <w:rFonts w:ascii="Times New Roman" w:hAnsi="Times New Roman" w:cs="Times New Roman"/>
          <w:sz w:val="24"/>
          <w:szCs w:val="24"/>
        </w:rPr>
        <w:t>Tundisi</w:t>
      </w:r>
      <w:proofErr w:type="spellEnd"/>
      <w:r w:rsidRPr="00012107">
        <w:rPr>
          <w:rStyle w:val="docsum-authors"/>
          <w:rFonts w:ascii="Times New Roman" w:hAnsi="Times New Roman" w:cs="Times New Roman"/>
          <w:sz w:val="24"/>
          <w:szCs w:val="24"/>
        </w:rPr>
        <w:t xml:space="preserve"> LL, Ataide JA, Souto EB, Mazzola PG</w:t>
      </w:r>
      <w:r w:rsidRPr="00012107">
        <w:rPr>
          <w:rFonts w:ascii="Times New Roman" w:hAnsi="Times New Roman" w:cs="Times New Roman"/>
          <w:sz w:val="24"/>
          <w:szCs w:val="24"/>
        </w:rPr>
        <w:t xml:space="preserve"> </w:t>
      </w:r>
      <w:hyperlink r:id="rId15" w:history="1">
        <w:r w:rsidRPr="00012107">
          <w:rPr>
            <w:rStyle w:val="Hyperlink"/>
            <w:rFonts w:ascii="Times New Roman" w:hAnsi="Times New Roman" w:cs="Times New Roman"/>
            <w:color w:val="auto"/>
            <w:sz w:val="24"/>
            <w:szCs w:val="24"/>
            <w:u w:val="none"/>
            <w:shd w:val="clear" w:color="auto" w:fill="FFFFFF"/>
          </w:rPr>
          <w:t xml:space="preserve">Rosemary (Rosmarinus officinalis L., syn Salvia </w:t>
        </w:r>
        <w:proofErr w:type="spellStart"/>
        <w:r w:rsidRPr="00012107">
          <w:rPr>
            <w:rStyle w:val="Hyperlink"/>
            <w:rFonts w:ascii="Times New Roman" w:hAnsi="Times New Roman" w:cs="Times New Roman"/>
            <w:color w:val="auto"/>
            <w:sz w:val="24"/>
            <w:szCs w:val="24"/>
            <w:u w:val="none"/>
            <w:shd w:val="clear" w:color="auto" w:fill="FFFFFF"/>
          </w:rPr>
          <w:t>rosmarinus</w:t>
        </w:r>
        <w:proofErr w:type="spellEnd"/>
        <w:r w:rsidRPr="00012107">
          <w:rPr>
            <w:rStyle w:val="Hyperlink"/>
            <w:rFonts w:ascii="Times New Roman" w:hAnsi="Times New Roman" w:cs="Times New Roman"/>
            <w:color w:val="auto"/>
            <w:sz w:val="24"/>
            <w:szCs w:val="24"/>
            <w:u w:val="none"/>
            <w:shd w:val="clear" w:color="auto" w:fill="FFFFFF"/>
          </w:rPr>
          <w:t xml:space="preserve"> </w:t>
        </w:r>
        <w:proofErr w:type="spellStart"/>
        <w:r w:rsidRPr="00012107">
          <w:rPr>
            <w:rStyle w:val="Hyperlink"/>
            <w:rFonts w:ascii="Times New Roman" w:hAnsi="Times New Roman" w:cs="Times New Roman"/>
            <w:color w:val="auto"/>
            <w:sz w:val="24"/>
            <w:szCs w:val="24"/>
            <w:u w:val="none"/>
            <w:shd w:val="clear" w:color="auto" w:fill="FFFFFF"/>
          </w:rPr>
          <w:t>Spenn</w:t>
        </w:r>
        <w:proofErr w:type="spellEnd"/>
        <w:r w:rsidRPr="00012107">
          <w:rPr>
            <w:rStyle w:val="Hyperlink"/>
            <w:rFonts w:ascii="Times New Roman" w:hAnsi="Times New Roman" w:cs="Times New Roman"/>
            <w:color w:val="auto"/>
            <w:sz w:val="24"/>
            <w:szCs w:val="24"/>
            <w:u w:val="none"/>
            <w:shd w:val="clear" w:color="auto" w:fill="FFFFFF"/>
          </w:rPr>
          <w:t>.) and Its Topical Applications: A Review.</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Plants (Basel). 2020 May 21;9(5):651.</w:t>
      </w:r>
    </w:p>
    <w:p w14:paraId="57F7B76C" w14:textId="77777777" w:rsidR="00012107" w:rsidRPr="00012107" w:rsidRDefault="00012107" w:rsidP="00012107">
      <w:pPr>
        <w:pStyle w:val="ListParagraph"/>
        <w:numPr>
          <w:ilvl w:val="0"/>
          <w:numId w:val="29"/>
        </w:numPr>
        <w:spacing w:line="360" w:lineRule="auto"/>
        <w:jc w:val="both"/>
        <w:rPr>
          <w:rFonts w:ascii="Times New Roman" w:eastAsia="Times New Roman" w:hAnsi="Times New Roman" w:cs="Times New Roman"/>
          <w:kern w:val="36"/>
          <w:sz w:val="24"/>
          <w:szCs w:val="24"/>
          <w:lang w:eastAsia="en-IN"/>
        </w:rPr>
      </w:pPr>
      <w:bookmarkStart w:id="14" w:name="_Hlk198377803"/>
      <w:r w:rsidRPr="00012107">
        <w:rPr>
          <w:rFonts w:ascii="Times New Roman" w:eastAsia="Times New Roman" w:hAnsi="Times New Roman" w:cs="Times New Roman"/>
          <w:sz w:val="24"/>
          <w:szCs w:val="24"/>
          <w:lang w:eastAsia="en-IN"/>
        </w:rPr>
        <w:t>Ejaz Aziz</w:t>
      </w:r>
      <w:bookmarkEnd w:id="14"/>
      <w:r w:rsidRPr="00012107">
        <w:rPr>
          <w:rFonts w:ascii="Times New Roman" w:eastAsia="Times New Roman" w:hAnsi="Times New Roman" w:cs="Times New Roman"/>
          <w:sz w:val="24"/>
          <w:szCs w:val="24"/>
          <w:lang w:eastAsia="en-IN"/>
        </w:rPr>
        <w:t xml:space="preserve">, Riffat Batool, Wasim Akhtar, Tasmeena Shahzad, Ayesha Malik, Muhammad Ajmal Shah et al., </w:t>
      </w:r>
      <w:r w:rsidRPr="00012107">
        <w:rPr>
          <w:rFonts w:ascii="Times New Roman" w:eastAsia="Times New Roman" w:hAnsi="Times New Roman" w:cs="Times New Roman"/>
          <w:kern w:val="36"/>
          <w:sz w:val="24"/>
          <w:szCs w:val="24"/>
          <w:lang w:eastAsia="en-IN"/>
        </w:rPr>
        <w:t>Rosemary species: a review of phytochemicals, bioactivities and industrial applications</w:t>
      </w:r>
      <w:r w:rsidRPr="00012107">
        <w:rPr>
          <w:rFonts w:ascii="Times New Roman" w:eastAsia="Times New Roman" w:hAnsi="Times New Roman" w:cs="Times New Roman"/>
          <w:sz w:val="24"/>
          <w:szCs w:val="24"/>
          <w:lang w:eastAsia="en-IN"/>
        </w:rPr>
        <w:t xml:space="preserve"> </w:t>
      </w:r>
      <w:hyperlink r:id="rId16" w:tooltip="Go to South African Journal of Botany on ScienceDirect" w:history="1">
        <w:r w:rsidRPr="00012107">
          <w:rPr>
            <w:rStyle w:val="Hyperlink"/>
            <w:rFonts w:ascii="Times New Roman" w:eastAsia="Times New Roman" w:hAnsi="Times New Roman" w:cs="Times New Roman"/>
            <w:color w:val="auto"/>
            <w:kern w:val="36"/>
            <w:sz w:val="24"/>
            <w:szCs w:val="24"/>
            <w:u w:val="none"/>
            <w:lang w:eastAsia="en-IN"/>
          </w:rPr>
          <w:t>South African Journal of Botany</w:t>
        </w:r>
      </w:hyperlink>
      <w:r w:rsidRPr="00012107">
        <w:rPr>
          <w:rFonts w:ascii="Times New Roman" w:eastAsia="Times New Roman" w:hAnsi="Times New Roman" w:cs="Times New Roman"/>
          <w:kern w:val="36"/>
          <w:sz w:val="24"/>
          <w:szCs w:val="24"/>
          <w:lang w:eastAsia="en-IN"/>
        </w:rPr>
        <w:t xml:space="preserve"> 151, 2022, 3-18</w:t>
      </w:r>
    </w:p>
    <w:p w14:paraId="554489E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Elkomy</w:t>
      </w:r>
      <w:proofErr w:type="spellEnd"/>
      <w:r w:rsidRPr="00012107">
        <w:rPr>
          <w:rFonts w:ascii="Times New Roman" w:hAnsi="Times New Roman" w:cs="Times New Roman"/>
          <w:sz w:val="24"/>
          <w:szCs w:val="24"/>
          <w:shd w:val="clear" w:color="auto" w:fill="FFFFFF"/>
        </w:rPr>
        <w:t xml:space="preserve"> MM</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Elsaid FG. Anti-osteoporotic effect of medical herbs and calcium supplementation on ovariectomized rats. J Basic Appl Zool. </w:t>
      </w:r>
      <w:proofErr w:type="gramStart"/>
      <w:r w:rsidRPr="00012107">
        <w:rPr>
          <w:rFonts w:ascii="Times New Roman" w:hAnsi="Times New Roman" w:cs="Times New Roman"/>
          <w:sz w:val="24"/>
          <w:szCs w:val="24"/>
          <w:shd w:val="clear" w:color="auto" w:fill="FFFFFF"/>
        </w:rPr>
        <w:t>2015;72:81</w:t>
      </w:r>
      <w:proofErr w:type="gramEnd"/>
      <w:r w:rsidRPr="00012107">
        <w:rPr>
          <w:rFonts w:ascii="Times New Roman" w:hAnsi="Times New Roman" w:cs="Times New Roman"/>
          <w:sz w:val="24"/>
          <w:szCs w:val="24"/>
          <w:shd w:val="clear" w:color="auto" w:fill="FFFFFF"/>
        </w:rPr>
        <w:t>–88.</w:t>
      </w:r>
    </w:p>
    <w:p w14:paraId="416BD47D"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15" w:name="_Hlk190168701"/>
      <w:r w:rsidRPr="00012107">
        <w:rPr>
          <w:rFonts w:ascii="Times New Roman" w:hAnsi="Times New Roman" w:cs="Times New Roman"/>
          <w:sz w:val="24"/>
          <w:szCs w:val="24"/>
        </w:rPr>
        <w:t>F Shahidi</w:t>
      </w:r>
      <w:bookmarkEnd w:id="15"/>
      <w:r w:rsidRPr="00012107">
        <w:rPr>
          <w:rFonts w:ascii="Times New Roman" w:hAnsi="Times New Roman" w:cs="Times New Roman"/>
          <w:sz w:val="24"/>
          <w:szCs w:val="24"/>
        </w:rPr>
        <w:t>, R Danielski. Review on the Role of Polyphenols in Preventing and Treating Type 2 Diabetes: Evidence from In Vitro and In Vivo Studies. Nutrients 2024 19;16(18):3159.</w:t>
      </w:r>
    </w:p>
    <w:p w14:paraId="60C38A43"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16" w:name="_Hlk190168258"/>
      <w:r w:rsidRPr="00012107">
        <w:rPr>
          <w:rFonts w:ascii="Times New Roman" w:hAnsi="Times New Roman" w:cs="Times New Roman"/>
          <w:sz w:val="24"/>
          <w:szCs w:val="24"/>
        </w:rPr>
        <w:lastRenderedPageBreak/>
        <w:t>Farias</w:t>
      </w:r>
      <w:bookmarkEnd w:id="16"/>
      <w:r w:rsidRPr="00012107">
        <w:rPr>
          <w:rFonts w:ascii="Times New Roman" w:hAnsi="Times New Roman" w:cs="Times New Roman"/>
          <w:sz w:val="24"/>
          <w:szCs w:val="24"/>
        </w:rPr>
        <w:t xml:space="preserve"> D de P, Fernandes de F, Araujo, Neri-Numa I </w:t>
      </w:r>
      <w:proofErr w:type="gramStart"/>
      <w:r w:rsidRPr="00012107">
        <w:rPr>
          <w:rFonts w:ascii="Times New Roman" w:hAnsi="Times New Roman" w:cs="Times New Roman"/>
          <w:sz w:val="24"/>
          <w:szCs w:val="24"/>
        </w:rPr>
        <w:t>A</w:t>
      </w:r>
      <w:proofErr w:type="gramEnd"/>
      <w:r w:rsidRPr="00012107">
        <w:rPr>
          <w:rFonts w:ascii="Times New Roman" w:hAnsi="Times New Roman" w:cs="Times New Roman"/>
          <w:sz w:val="24"/>
          <w:szCs w:val="24"/>
        </w:rPr>
        <w:t>, Pastore G M.  Antidiabetic potential of dietary polyphenols: A mechanistic review.</w:t>
      </w:r>
      <w:r w:rsidRPr="00012107">
        <w:rPr>
          <w:rFonts w:ascii="Times New Roman" w:eastAsia="Times New Roman" w:hAnsi="Times New Roman" w:cs="Times New Roman"/>
          <w:sz w:val="24"/>
          <w:szCs w:val="24"/>
          <w:lang w:eastAsia="en-IN"/>
        </w:rPr>
        <w:t xml:space="preserve"> </w:t>
      </w:r>
      <w:r w:rsidRPr="00012107">
        <w:rPr>
          <w:rFonts w:ascii="Times New Roman" w:hAnsi="Times New Roman" w:cs="Times New Roman"/>
          <w:sz w:val="24"/>
          <w:szCs w:val="24"/>
        </w:rPr>
        <w:t xml:space="preserve">Food Res Int, 2021; </w:t>
      </w:r>
      <w:hyperlink r:id="rId17" w:tooltip="Go to table of contents for this volume/issue" w:history="1">
        <w:r w:rsidRPr="00012107">
          <w:rPr>
            <w:rStyle w:val="Hyperlink"/>
            <w:rFonts w:ascii="Times New Roman" w:hAnsi="Times New Roman" w:cs="Times New Roman"/>
            <w:color w:val="auto"/>
            <w:sz w:val="24"/>
            <w:szCs w:val="24"/>
            <w:u w:val="none"/>
          </w:rPr>
          <w:t>145</w:t>
        </w:r>
      </w:hyperlink>
      <w:r w:rsidRPr="00012107">
        <w:rPr>
          <w:rFonts w:ascii="Times New Roman" w:hAnsi="Times New Roman" w:cs="Times New Roman"/>
          <w:sz w:val="24"/>
          <w:szCs w:val="24"/>
        </w:rPr>
        <w:t>, 110383</w:t>
      </w:r>
    </w:p>
    <w:p w14:paraId="489C17C9"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17" w:name="_Hlk196560077"/>
      <w:proofErr w:type="spellStart"/>
      <w:r w:rsidRPr="00012107">
        <w:rPr>
          <w:rStyle w:val="docsum-authors"/>
          <w:rFonts w:ascii="Times New Roman" w:hAnsi="Times New Roman" w:cs="Times New Roman"/>
          <w:sz w:val="24"/>
          <w:szCs w:val="24"/>
        </w:rPr>
        <w:t>Gadallah</w:t>
      </w:r>
      <w:proofErr w:type="spellEnd"/>
      <w:r w:rsidRPr="00012107">
        <w:rPr>
          <w:rStyle w:val="docsum-authors"/>
          <w:rFonts w:ascii="Times New Roman" w:hAnsi="Times New Roman" w:cs="Times New Roman"/>
          <w:sz w:val="24"/>
          <w:szCs w:val="24"/>
        </w:rPr>
        <w:t xml:space="preserve"> AH</w:t>
      </w:r>
      <w:bookmarkEnd w:id="17"/>
      <w:r w:rsidRPr="00012107">
        <w:rPr>
          <w:rStyle w:val="docsum-authors"/>
          <w:rFonts w:ascii="Times New Roman" w:hAnsi="Times New Roman" w:cs="Times New Roman"/>
          <w:sz w:val="24"/>
          <w:szCs w:val="24"/>
        </w:rPr>
        <w:t xml:space="preserve">, Hafez RS, Fahim KM, Ahmed LI. </w:t>
      </w:r>
      <w:hyperlink r:id="rId18" w:history="1">
        <w:r w:rsidRPr="00012107">
          <w:rPr>
            <w:rStyle w:val="Hyperlink"/>
            <w:rFonts w:ascii="Times New Roman" w:hAnsi="Times New Roman" w:cs="Times New Roman"/>
            <w:color w:val="auto"/>
            <w:sz w:val="24"/>
            <w:szCs w:val="24"/>
            <w:u w:val="none"/>
            <w:shd w:val="clear" w:color="auto" w:fill="FFFFFF"/>
          </w:rPr>
          <w:t>Application of rosemary oil nano-emulsion as antimicrobial and antioxidant natural alternative in pasteurized cream and Karish cheese.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Int J Food </w:t>
      </w:r>
      <w:proofErr w:type="spellStart"/>
      <w:r w:rsidRPr="00012107">
        <w:rPr>
          <w:rStyle w:val="docsum-journal-citation"/>
          <w:rFonts w:ascii="Times New Roman" w:hAnsi="Times New Roman" w:cs="Times New Roman"/>
          <w:sz w:val="24"/>
          <w:szCs w:val="24"/>
        </w:rPr>
        <w:t>Microbiol</w:t>
      </w:r>
      <w:proofErr w:type="spellEnd"/>
      <w:r w:rsidRPr="00012107">
        <w:rPr>
          <w:rStyle w:val="docsum-journal-citation"/>
          <w:rFonts w:ascii="Times New Roman" w:hAnsi="Times New Roman" w:cs="Times New Roman"/>
          <w:sz w:val="24"/>
          <w:szCs w:val="24"/>
        </w:rPr>
        <w:t>. 2024</w:t>
      </w:r>
    </w:p>
    <w:p w14:paraId="274965FE"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hyperlink r:id="rId19" w:history="1">
        <w:bookmarkStart w:id="18" w:name="_Hlk190074599"/>
        <w:r w:rsidRPr="00012107">
          <w:rPr>
            <w:rStyle w:val="docsum-authors"/>
            <w:rFonts w:ascii="Times New Roman" w:hAnsi="Times New Roman" w:cs="Times New Roman"/>
            <w:sz w:val="24"/>
            <w:szCs w:val="24"/>
          </w:rPr>
          <w:t>Gao W</w:t>
        </w:r>
        <w:bookmarkEnd w:id="18"/>
        <w:r w:rsidRPr="00012107">
          <w:rPr>
            <w:rStyle w:val="docsum-authors"/>
            <w:rFonts w:ascii="Times New Roman" w:hAnsi="Times New Roman" w:cs="Times New Roman"/>
            <w:sz w:val="24"/>
            <w:szCs w:val="24"/>
          </w:rPr>
          <w:t xml:space="preserve">, Liu J, Zhang P, Zeng XA, Han Z, Teng Y. </w:t>
        </w:r>
        <w:r w:rsidRPr="00012107">
          <w:rPr>
            <w:rStyle w:val="Hyperlink"/>
            <w:rFonts w:ascii="Times New Roman" w:hAnsi="Times New Roman" w:cs="Times New Roman"/>
            <w:color w:val="auto"/>
            <w:sz w:val="24"/>
            <w:szCs w:val="24"/>
            <w:u w:val="none"/>
            <w:shd w:val="clear" w:color="auto" w:fill="FFFFFF"/>
          </w:rPr>
          <w:t>Physicochemical, structural and functional properties of pomelo peel pectin extracted by combination of pulsed electric field and cellulase hydrolysis.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Int J Biol </w:t>
      </w:r>
      <w:proofErr w:type="spellStart"/>
      <w:r w:rsidRPr="00012107">
        <w:rPr>
          <w:rStyle w:val="docsum-journal-citation"/>
          <w:rFonts w:ascii="Times New Roman" w:hAnsi="Times New Roman" w:cs="Times New Roman"/>
          <w:sz w:val="24"/>
          <w:szCs w:val="24"/>
        </w:rPr>
        <w:t>Macromol</w:t>
      </w:r>
      <w:proofErr w:type="spellEnd"/>
      <w:r w:rsidRPr="00012107">
        <w:rPr>
          <w:rStyle w:val="docsum-journal-citation"/>
          <w:rFonts w:ascii="Times New Roman" w:hAnsi="Times New Roman" w:cs="Times New Roman"/>
          <w:sz w:val="24"/>
          <w:szCs w:val="24"/>
        </w:rPr>
        <w:t>. 2024 Oct;278(Pt 1):134469.</w:t>
      </w:r>
    </w:p>
    <w:p w14:paraId="45DA914C"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bookmarkStart w:id="19" w:name="_Hlk198543093"/>
      <w:r w:rsidRPr="00012107">
        <w:rPr>
          <w:rFonts w:ascii="Times New Roman" w:hAnsi="Times New Roman" w:cs="Times New Roman"/>
          <w:sz w:val="24"/>
          <w:szCs w:val="24"/>
          <w:shd w:val="clear" w:color="auto" w:fill="FFFFFF"/>
        </w:rPr>
        <w:t>González-Minero FJ</w:t>
      </w:r>
      <w:bookmarkEnd w:id="19"/>
      <w:r w:rsidRPr="00012107">
        <w:rPr>
          <w:rFonts w:ascii="Times New Roman" w:hAnsi="Times New Roman" w:cs="Times New Roman"/>
          <w:sz w:val="24"/>
          <w:szCs w:val="24"/>
          <w:shd w:val="clear" w:color="auto" w:fill="FFFFFF"/>
        </w:rPr>
        <w:t xml:space="preserve">, Bravo-Díaz L, Ayala-Gómez A.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L. (Rosemary): An Ancient Plant with Uses in Personal Healthcare and Cosmetics. </w:t>
      </w:r>
      <w:r w:rsidRPr="00012107">
        <w:rPr>
          <w:rStyle w:val="Emphasis"/>
          <w:rFonts w:ascii="Times New Roman" w:hAnsi="Times New Roman" w:cs="Times New Roman"/>
          <w:sz w:val="24"/>
          <w:szCs w:val="24"/>
          <w:shd w:val="clear" w:color="auto" w:fill="FFFFFF"/>
        </w:rPr>
        <w:t>Cosmetics</w:t>
      </w:r>
      <w:r w:rsidRPr="00012107">
        <w:rPr>
          <w:rFonts w:ascii="Times New Roman" w:hAnsi="Times New Roman" w:cs="Times New Roman"/>
          <w:sz w:val="24"/>
          <w:szCs w:val="24"/>
          <w:shd w:val="clear" w:color="auto" w:fill="FFFFFF"/>
        </w:rPr>
        <w:t xml:space="preserve">. </w:t>
      </w:r>
      <w:proofErr w:type="gramStart"/>
      <w:r w:rsidRPr="00012107">
        <w:rPr>
          <w:rFonts w:ascii="Times New Roman" w:hAnsi="Times New Roman" w:cs="Times New Roman"/>
          <w:sz w:val="24"/>
          <w:szCs w:val="24"/>
          <w:shd w:val="clear" w:color="auto" w:fill="FFFFFF"/>
        </w:rPr>
        <w:t>2020;7:77</w:t>
      </w:r>
      <w:proofErr w:type="gramEnd"/>
      <w:r w:rsidRPr="00012107">
        <w:rPr>
          <w:rFonts w:ascii="Times New Roman" w:hAnsi="Times New Roman" w:cs="Times New Roman"/>
          <w:sz w:val="24"/>
          <w:szCs w:val="24"/>
          <w:shd w:val="clear" w:color="auto" w:fill="FFFFFF"/>
        </w:rPr>
        <w:t>.</w:t>
      </w:r>
    </w:p>
    <w:p w14:paraId="6D04EA25"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Hamed H</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Boulila</w:t>
      </w:r>
      <w:proofErr w:type="spellEnd"/>
      <w:r w:rsidRPr="00012107">
        <w:rPr>
          <w:rFonts w:ascii="Times New Roman" w:hAnsi="Times New Roman" w:cs="Times New Roman"/>
          <w:sz w:val="24"/>
          <w:szCs w:val="24"/>
          <w:shd w:val="clear" w:color="auto" w:fill="FFFFFF"/>
        </w:rPr>
        <w:t xml:space="preserve"> S</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Ghrab</w:t>
      </w:r>
      <w:proofErr w:type="spellEnd"/>
      <w:r w:rsidRPr="00012107">
        <w:rPr>
          <w:rFonts w:ascii="Times New Roman" w:hAnsi="Times New Roman" w:cs="Times New Roman"/>
          <w:sz w:val="24"/>
          <w:szCs w:val="24"/>
          <w:shd w:val="clear" w:color="auto" w:fill="FFFFFF"/>
        </w:rPr>
        <w:t xml:space="preserve"> F</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Kallel R</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Boudawara</w:t>
      </w:r>
      <w:proofErr w:type="spellEnd"/>
      <w:r w:rsidRPr="00012107">
        <w:rPr>
          <w:rFonts w:ascii="Times New Roman" w:hAnsi="Times New Roman" w:cs="Times New Roman"/>
          <w:sz w:val="24"/>
          <w:szCs w:val="24"/>
          <w:shd w:val="clear" w:color="auto" w:fill="FFFFFF"/>
        </w:rPr>
        <w:t xml:space="preserve"> 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El Feki A. The preventive effect of aqueous extract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leaves against the nephrotoxicity of carbon tetrachloride in mice. </w:t>
      </w:r>
      <w:r w:rsidRPr="00012107">
        <w:rPr>
          <w:rFonts w:ascii="Times New Roman" w:hAnsi="Times New Roman" w:cs="Times New Roman"/>
          <w:sz w:val="24"/>
          <w:szCs w:val="24"/>
          <w:shd w:val="clear" w:color="auto" w:fill="FFFFFF"/>
          <w:lang w:val="en-IN"/>
        </w:rPr>
        <w:t xml:space="preserve">Arch </w:t>
      </w:r>
      <w:proofErr w:type="spellStart"/>
      <w:r w:rsidRPr="00012107">
        <w:rPr>
          <w:rFonts w:ascii="Times New Roman" w:hAnsi="Times New Roman" w:cs="Times New Roman"/>
          <w:sz w:val="24"/>
          <w:szCs w:val="24"/>
          <w:shd w:val="clear" w:color="auto" w:fill="FFFFFF"/>
          <w:lang w:val="en-IN"/>
        </w:rPr>
        <w:t>Physiol</w:t>
      </w:r>
      <w:proofErr w:type="spellEnd"/>
      <w:r w:rsidRPr="00012107">
        <w:rPr>
          <w:rFonts w:ascii="Times New Roman" w:hAnsi="Times New Roman" w:cs="Times New Roman"/>
          <w:sz w:val="24"/>
          <w:szCs w:val="24"/>
          <w:shd w:val="clear" w:color="auto" w:fill="FFFFFF"/>
          <w:lang w:val="en-IN"/>
        </w:rPr>
        <w:t xml:space="preserve"> </w:t>
      </w:r>
      <w:proofErr w:type="spellStart"/>
      <w:r w:rsidRPr="00012107">
        <w:rPr>
          <w:rFonts w:ascii="Times New Roman" w:hAnsi="Times New Roman" w:cs="Times New Roman"/>
          <w:sz w:val="24"/>
          <w:szCs w:val="24"/>
          <w:shd w:val="clear" w:color="auto" w:fill="FFFFFF"/>
          <w:lang w:val="en-IN"/>
        </w:rPr>
        <w:t>Biochem</w:t>
      </w:r>
      <w:proofErr w:type="spellEnd"/>
      <w:r w:rsidRPr="00012107">
        <w:rPr>
          <w:rFonts w:ascii="Times New Roman" w:hAnsi="Times New Roman" w:cs="Times New Roman"/>
          <w:sz w:val="24"/>
          <w:szCs w:val="24"/>
          <w:shd w:val="clear" w:color="auto" w:fill="FFFFFF"/>
          <w:lang w:val="en-IN"/>
        </w:rPr>
        <w:t xml:space="preserve">. </w:t>
      </w:r>
      <w:proofErr w:type="gramStart"/>
      <w:r w:rsidRPr="00012107">
        <w:rPr>
          <w:rFonts w:ascii="Times New Roman" w:hAnsi="Times New Roman" w:cs="Times New Roman"/>
          <w:sz w:val="24"/>
          <w:szCs w:val="24"/>
          <w:shd w:val="clear" w:color="auto" w:fill="FFFFFF"/>
        </w:rPr>
        <w:t>2020;126:201</w:t>
      </w:r>
      <w:proofErr w:type="gramEnd"/>
      <w:r w:rsidRPr="00012107">
        <w:rPr>
          <w:rFonts w:ascii="Times New Roman" w:hAnsi="Times New Roman" w:cs="Times New Roman"/>
          <w:sz w:val="24"/>
          <w:szCs w:val="24"/>
          <w:shd w:val="clear" w:color="auto" w:fill="FFFFFF"/>
        </w:rPr>
        <w:t>–208</w:t>
      </w:r>
    </w:p>
    <w:p w14:paraId="70978FF7"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20" w:name="_Hlk198370703"/>
      <w:r w:rsidRPr="00012107">
        <w:rPr>
          <w:rStyle w:val="docsum-authors"/>
          <w:rFonts w:ascii="Times New Roman" w:hAnsi="Times New Roman" w:cs="Times New Roman"/>
          <w:sz w:val="24"/>
          <w:szCs w:val="24"/>
        </w:rPr>
        <w:t>Hashem MM</w:t>
      </w:r>
      <w:bookmarkEnd w:id="20"/>
      <w:r w:rsidRPr="00012107">
        <w:rPr>
          <w:rStyle w:val="docsum-authors"/>
          <w:rFonts w:ascii="Times New Roman" w:hAnsi="Times New Roman" w:cs="Times New Roman"/>
          <w:sz w:val="24"/>
          <w:szCs w:val="24"/>
        </w:rPr>
        <w:t xml:space="preserve">, Attia D, Hashem YA, Hendy MS, </w:t>
      </w:r>
      <w:proofErr w:type="spellStart"/>
      <w:r w:rsidRPr="00012107">
        <w:rPr>
          <w:rStyle w:val="docsum-authors"/>
          <w:rFonts w:ascii="Times New Roman" w:hAnsi="Times New Roman" w:cs="Times New Roman"/>
          <w:sz w:val="24"/>
          <w:szCs w:val="24"/>
        </w:rPr>
        <w:t>AbdelBasset</w:t>
      </w:r>
      <w:proofErr w:type="spellEnd"/>
      <w:r w:rsidRPr="00012107">
        <w:rPr>
          <w:rStyle w:val="docsum-authors"/>
          <w:rFonts w:ascii="Times New Roman" w:hAnsi="Times New Roman" w:cs="Times New Roman"/>
          <w:sz w:val="24"/>
          <w:szCs w:val="24"/>
        </w:rPr>
        <w:t xml:space="preserve"> S, Adel F, Salama </w:t>
      </w:r>
      <w:hyperlink r:id="rId20" w:history="1">
        <w:r w:rsidRPr="00012107">
          <w:rPr>
            <w:rStyle w:val="Hyperlink"/>
            <w:rFonts w:ascii="Times New Roman" w:hAnsi="Times New Roman" w:cs="Times New Roman"/>
            <w:color w:val="auto"/>
            <w:sz w:val="24"/>
            <w:szCs w:val="24"/>
            <w:u w:val="none"/>
            <w:shd w:val="clear" w:color="auto" w:fill="FFFFFF"/>
          </w:rPr>
          <w:t>Rosemary and neem: an insight into their combined anti-dandruff and anti-hair loss efficacy.</w:t>
        </w:r>
      </w:hyperlink>
      <w:r w:rsidRPr="00012107">
        <w:rPr>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MM.</w:t>
      </w:r>
      <w:r w:rsidRPr="00012107">
        <w:rPr>
          <w:rStyle w:val="docsum-journal-citation"/>
          <w:rFonts w:ascii="Times New Roman" w:hAnsi="Times New Roman" w:cs="Times New Roman"/>
          <w:sz w:val="24"/>
          <w:szCs w:val="24"/>
        </w:rPr>
        <w:t>Sci</w:t>
      </w:r>
      <w:proofErr w:type="spellEnd"/>
      <w:r w:rsidRPr="00012107">
        <w:rPr>
          <w:rStyle w:val="docsum-journal-citation"/>
          <w:rFonts w:ascii="Times New Roman" w:hAnsi="Times New Roman" w:cs="Times New Roman"/>
          <w:sz w:val="24"/>
          <w:szCs w:val="24"/>
        </w:rPr>
        <w:t xml:space="preserve"> Rep. 2024 Apr 2;14(1):7780.</w:t>
      </w:r>
    </w:p>
    <w:p w14:paraId="017AE0C2" w14:textId="77777777" w:rsidR="00012107" w:rsidRPr="00012107" w:rsidRDefault="00012107" w:rsidP="00012107">
      <w:pPr>
        <w:pStyle w:val="ListParagraph"/>
        <w:numPr>
          <w:ilvl w:val="0"/>
          <w:numId w:val="29"/>
        </w:numPr>
        <w:shd w:val="clear" w:color="auto" w:fill="FFFFFF"/>
        <w:spacing w:line="360" w:lineRule="auto"/>
        <w:jc w:val="both"/>
        <w:rPr>
          <w:rFonts w:ascii="Times New Roman" w:hAnsi="Times New Roman" w:cs="Times New Roman"/>
          <w:sz w:val="24"/>
          <w:szCs w:val="24"/>
        </w:rPr>
      </w:pPr>
      <w:bookmarkStart w:id="21" w:name="_Hlk196559758"/>
      <w:r w:rsidRPr="00012107">
        <w:rPr>
          <w:rStyle w:val="docsum-authors"/>
          <w:rFonts w:ascii="Times New Roman" w:hAnsi="Times New Roman" w:cs="Times New Roman"/>
          <w:sz w:val="24"/>
          <w:szCs w:val="24"/>
        </w:rPr>
        <w:t>Hendel N</w:t>
      </w:r>
      <w:bookmarkEnd w:id="21"/>
      <w:r w:rsidRPr="00012107">
        <w:rPr>
          <w:rStyle w:val="docsum-authors"/>
          <w:rFonts w:ascii="Times New Roman" w:hAnsi="Times New Roman" w:cs="Times New Roman"/>
          <w:sz w:val="24"/>
          <w:szCs w:val="24"/>
        </w:rPr>
        <w:t xml:space="preserve">, Sarri D, Sarri M, Napoli E, Palumbo </w:t>
      </w:r>
      <w:proofErr w:type="spellStart"/>
      <w:r w:rsidRPr="00012107">
        <w:rPr>
          <w:rStyle w:val="docsum-authors"/>
          <w:rFonts w:ascii="Times New Roman" w:hAnsi="Times New Roman" w:cs="Times New Roman"/>
          <w:sz w:val="24"/>
          <w:szCs w:val="24"/>
        </w:rPr>
        <w:t>Piccionello</w:t>
      </w:r>
      <w:proofErr w:type="spellEnd"/>
      <w:r w:rsidRPr="00012107">
        <w:rPr>
          <w:rStyle w:val="docsum-authors"/>
          <w:rFonts w:ascii="Times New Roman" w:hAnsi="Times New Roman" w:cs="Times New Roman"/>
          <w:sz w:val="24"/>
          <w:szCs w:val="24"/>
        </w:rPr>
        <w:t xml:space="preserve"> A, Ruberto G</w:t>
      </w:r>
      <w:r w:rsidRPr="00012107">
        <w:rPr>
          <w:rFonts w:ascii="Times New Roman" w:hAnsi="Times New Roman" w:cs="Times New Roman"/>
          <w:sz w:val="24"/>
          <w:szCs w:val="24"/>
        </w:rPr>
        <w:t xml:space="preserve"> </w:t>
      </w:r>
      <w:hyperlink r:id="rId21" w:history="1">
        <w:r w:rsidRPr="00012107">
          <w:rPr>
            <w:rStyle w:val="Hyperlink"/>
            <w:rFonts w:ascii="Times New Roman" w:hAnsi="Times New Roman" w:cs="Times New Roman"/>
            <w:color w:val="auto"/>
            <w:sz w:val="24"/>
            <w:szCs w:val="24"/>
            <w:u w:val="none"/>
          </w:rPr>
          <w:t>Phytochemical Analysis and Antioxidant and Antifungal Activities of Powders, Methanol Extracts, and Essential Oils from </w:t>
        </w:r>
        <w:r w:rsidRPr="00012107">
          <w:rPr>
            <w:rStyle w:val="Emphasis"/>
            <w:rFonts w:ascii="Times New Roman" w:hAnsi="Times New Roman" w:cs="Times New Roman"/>
            <w:sz w:val="24"/>
            <w:szCs w:val="24"/>
          </w:rPr>
          <w:t>Rosmarinus officinalis</w:t>
        </w:r>
        <w:r w:rsidRPr="00012107">
          <w:rPr>
            <w:rStyle w:val="Hyperlink"/>
            <w:rFonts w:ascii="Times New Roman" w:hAnsi="Times New Roman" w:cs="Times New Roman"/>
            <w:color w:val="auto"/>
            <w:sz w:val="24"/>
            <w:szCs w:val="24"/>
            <w:u w:val="none"/>
          </w:rPr>
          <w:t> L. and </w:t>
        </w:r>
        <w:r w:rsidRPr="00012107">
          <w:rPr>
            <w:rStyle w:val="Emphasis"/>
            <w:rFonts w:ascii="Times New Roman" w:hAnsi="Times New Roman" w:cs="Times New Roman"/>
            <w:sz w:val="24"/>
            <w:szCs w:val="24"/>
          </w:rPr>
          <w:t xml:space="preserve">Thymus </w:t>
        </w:r>
        <w:proofErr w:type="spellStart"/>
        <w:r w:rsidRPr="00012107">
          <w:rPr>
            <w:rStyle w:val="Emphasis"/>
            <w:rFonts w:ascii="Times New Roman" w:hAnsi="Times New Roman" w:cs="Times New Roman"/>
            <w:sz w:val="24"/>
            <w:szCs w:val="24"/>
          </w:rPr>
          <w:t>ciliatus</w:t>
        </w:r>
        <w:proofErr w:type="spellEnd"/>
        <w:r w:rsidRPr="00012107">
          <w:rPr>
            <w:rStyle w:val="Hyperlink"/>
            <w:rFonts w:ascii="Times New Roman" w:hAnsi="Times New Roman" w:cs="Times New Roman"/>
            <w:color w:val="auto"/>
            <w:sz w:val="24"/>
            <w:szCs w:val="24"/>
            <w:u w:val="none"/>
          </w:rPr>
          <w:t> </w:t>
        </w:r>
        <w:proofErr w:type="spellStart"/>
        <w:r w:rsidRPr="00012107">
          <w:rPr>
            <w:rStyle w:val="Hyperlink"/>
            <w:rFonts w:ascii="Times New Roman" w:hAnsi="Times New Roman" w:cs="Times New Roman"/>
            <w:color w:val="auto"/>
            <w:sz w:val="24"/>
            <w:szCs w:val="24"/>
            <w:u w:val="none"/>
          </w:rPr>
          <w:t>Desf</w:t>
        </w:r>
        <w:proofErr w:type="spellEnd"/>
        <w:r w:rsidRPr="00012107">
          <w:rPr>
            <w:rStyle w:val="Hyperlink"/>
            <w:rFonts w:ascii="Times New Roman" w:hAnsi="Times New Roman" w:cs="Times New Roman"/>
            <w:color w:val="auto"/>
            <w:sz w:val="24"/>
            <w:szCs w:val="24"/>
            <w:u w:val="none"/>
          </w:rPr>
          <w:t>. Benth.</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Int J Mol Sci. 2024 Jul 22;25(14):7989</w:t>
      </w:r>
    </w:p>
    <w:p w14:paraId="620D26DA" w14:textId="77777777" w:rsidR="00012107" w:rsidRPr="00012107" w:rsidRDefault="00012107" w:rsidP="00012107">
      <w:pPr>
        <w:pStyle w:val="ListParagraph"/>
        <w:numPr>
          <w:ilvl w:val="0"/>
          <w:numId w:val="29"/>
        </w:numPr>
        <w:shd w:val="clear" w:color="auto" w:fill="FFFFFF"/>
        <w:spacing w:line="360" w:lineRule="auto"/>
        <w:jc w:val="both"/>
        <w:rPr>
          <w:rFonts w:ascii="Times New Roman" w:hAnsi="Times New Roman" w:cs="Times New Roman"/>
          <w:sz w:val="24"/>
          <w:szCs w:val="24"/>
        </w:rPr>
      </w:pPr>
      <w:bookmarkStart w:id="22" w:name="_Hlk196560724"/>
      <w:r w:rsidRPr="00012107">
        <w:rPr>
          <w:rStyle w:val="docsum-authors"/>
          <w:rFonts w:ascii="Times New Roman" w:hAnsi="Times New Roman" w:cs="Times New Roman"/>
          <w:sz w:val="24"/>
          <w:szCs w:val="24"/>
        </w:rPr>
        <w:t>Hoskin R</w:t>
      </w:r>
      <w:bookmarkEnd w:id="22"/>
      <w:r w:rsidRPr="00012107">
        <w:rPr>
          <w:rStyle w:val="docsum-authors"/>
          <w:rFonts w:ascii="Times New Roman" w:hAnsi="Times New Roman" w:cs="Times New Roman"/>
          <w:sz w:val="24"/>
          <w:szCs w:val="24"/>
        </w:rPr>
        <w:t xml:space="preserve">, Pambianchi E, Pecorelli A, Grace M, Therrien JP, </w:t>
      </w:r>
      <w:proofErr w:type="spellStart"/>
      <w:r w:rsidRPr="00012107">
        <w:rPr>
          <w:rStyle w:val="docsum-authors"/>
          <w:rFonts w:ascii="Times New Roman" w:hAnsi="Times New Roman" w:cs="Times New Roman"/>
          <w:sz w:val="24"/>
          <w:szCs w:val="24"/>
        </w:rPr>
        <w:t>Valacchi</w:t>
      </w:r>
      <w:proofErr w:type="spellEnd"/>
      <w:r w:rsidRPr="00012107">
        <w:rPr>
          <w:rStyle w:val="docsum-authors"/>
          <w:rFonts w:ascii="Times New Roman" w:hAnsi="Times New Roman" w:cs="Times New Roman"/>
          <w:sz w:val="24"/>
          <w:szCs w:val="24"/>
        </w:rPr>
        <w:t xml:space="preserve"> G, Lila MA. </w:t>
      </w:r>
      <w:hyperlink r:id="rId22" w:history="1">
        <w:r w:rsidRPr="00012107">
          <w:rPr>
            <w:rStyle w:val="Hyperlink"/>
            <w:rFonts w:ascii="Times New Roman" w:hAnsi="Times New Roman" w:cs="Times New Roman"/>
            <w:color w:val="auto"/>
            <w:sz w:val="24"/>
            <w:szCs w:val="24"/>
            <w:u w:val="none"/>
          </w:rPr>
          <w:t xml:space="preserve">Novel Spray Dried Algae-Rosemary Particles Attenuate Pollution-Induced Skin </w:t>
        </w:r>
        <w:proofErr w:type="spellStart"/>
        <w:r w:rsidRPr="00012107">
          <w:rPr>
            <w:rStyle w:val="Hyperlink"/>
            <w:rFonts w:ascii="Times New Roman" w:hAnsi="Times New Roman" w:cs="Times New Roman"/>
            <w:color w:val="auto"/>
            <w:sz w:val="24"/>
            <w:szCs w:val="24"/>
            <w:u w:val="none"/>
          </w:rPr>
          <w:t>Damage.</w:t>
        </w:r>
      </w:hyperlink>
      <w:r w:rsidRPr="00012107">
        <w:rPr>
          <w:rStyle w:val="docsum-journal-citation"/>
          <w:rFonts w:ascii="Times New Roman" w:hAnsi="Times New Roman" w:cs="Times New Roman"/>
          <w:sz w:val="24"/>
          <w:szCs w:val="24"/>
        </w:rPr>
        <w:t>Molecules</w:t>
      </w:r>
      <w:proofErr w:type="spellEnd"/>
      <w:r w:rsidRPr="00012107">
        <w:rPr>
          <w:rStyle w:val="docsum-journal-citation"/>
          <w:rFonts w:ascii="Times New Roman" w:hAnsi="Times New Roman" w:cs="Times New Roman"/>
          <w:sz w:val="24"/>
          <w:szCs w:val="24"/>
        </w:rPr>
        <w:t>. 2021 Jun 22;26(13):3781</w:t>
      </w:r>
    </w:p>
    <w:p w14:paraId="2D9851C3"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proofErr w:type="spellStart"/>
      <w:r w:rsidRPr="00012107">
        <w:rPr>
          <w:rFonts w:ascii="Times New Roman" w:hAnsi="Times New Roman" w:cs="Times New Roman"/>
          <w:sz w:val="24"/>
          <w:szCs w:val="24"/>
          <w:shd w:val="clear" w:color="auto" w:fill="FFFFFF"/>
        </w:rPr>
        <w:t>Ingelbrecht</w:t>
      </w:r>
      <w:proofErr w:type="spellEnd"/>
      <w:r w:rsidRPr="00012107">
        <w:rPr>
          <w:rFonts w:ascii="Times New Roman" w:hAnsi="Times New Roman" w:cs="Times New Roman"/>
          <w:sz w:val="24"/>
          <w:szCs w:val="24"/>
          <w:shd w:val="clear" w:color="auto" w:fill="FFFFFF"/>
        </w:rPr>
        <w:t xml:space="preserve"> J, Miller TL, </w:t>
      </w:r>
      <w:proofErr w:type="spellStart"/>
      <w:r w:rsidRPr="00012107">
        <w:rPr>
          <w:rFonts w:ascii="Times New Roman" w:hAnsi="Times New Roman" w:cs="Times New Roman"/>
          <w:sz w:val="24"/>
          <w:szCs w:val="24"/>
          <w:shd w:val="clear" w:color="auto" w:fill="FFFFFF"/>
        </w:rPr>
        <w:t>Lymbery</w:t>
      </w:r>
      <w:proofErr w:type="spellEnd"/>
      <w:r w:rsidRPr="00012107">
        <w:rPr>
          <w:rFonts w:ascii="Times New Roman" w:hAnsi="Times New Roman" w:cs="Times New Roman"/>
          <w:sz w:val="24"/>
          <w:szCs w:val="24"/>
          <w:shd w:val="clear" w:color="auto" w:fill="FFFFFF"/>
        </w:rPr>
        <w:t xml:space="preserve"> AJ, Maita M, </w:t>
      </w:r>
      <w:proofErr w:type="spellStart"/>
      <w:r w:rsidRPr="00012107">
        <w:rPr>
          <w:rFonts w:ascii="Times New Roman" w:hAnsi="Times New Roman" w:cs="Times New Roman"/>
          <w:sz w:val="24"/>
          <w:szCs w:val="24"/>
          <w:shd w:val="clear" w:color="auto" w:fill="FFFFFF"/>
        </w:rPr>
        <w:t>Torikai</w:t>
      </w:r>
      <w:proofErr w:type="spellEnd"/>
      <w:r w:rsidRPr="00012107">
        <w:rPr>
          <w:rFonts w:ascii="Times New Roman" w:hAnsi="Times New Roman" w:cs="Times New Roman"/>
          <w:sz w:val="24"/>
          <w:szCs w:val="24"/>
          <w:shd w:val="clear" w:color="auto" w:fill="FFFFFF"/>
        </w:rPr>
        <w:t xml:space="preserve"> </w:t>
      </w:r>
      <w:proofErr w:type="gramStart"/>
      <w:r w:rsidRPr="00012107">
        <w:rPr>
          <w:rFonts w:ascii="Times New Roman" w:hAnsi="Times New Roman" w:cs="Times New Roman"/>
          <w:sz w:val="24"/>
          <w:szCs w:val="24"/>
          <w:shd w:val="clear" w:color="auto" w:fill="FFFFFF"/>
        </w:rPr>
        <w:t>S,  Partridge</w:t>
      </w:r>
      <w:proofErr w:type="gramEnd"/>
      <w:r w:rsidRPr="00012107">
        <w:rPr>
          <w:rFonts w:ascii="Times New Roman" w:hAnsi="Times New Roman" w:cs="Times New Roman"/>
          <w:sz w:val="24"/>
          <w:szCs w:val="24"/>
          <w:shd w:val="clear" w:color="auto" w:fill="FFFFFF"/>
        </w:rPr>
        <w:t xml:space="preserve"> G. Anthelmintic herbal extracts as potential prophylactics or treatments for monogenean infections in cultured yellowtail kingfish (Seriola </w:t>
      </w:r>
      <w:proofErr w:type="spellStart"/>
      <w:r w:rsidRPr="00012107">
        <w:rPr>
          <w:rFonts w:ascii="Times New Roman" w:hAnsi="Times New Roman" w:cs="Times New Roman"/>
          <w:sz w:val="24"/>
          <w:szCs w:val="24"/>
          <w:shd w:val="clear" w:color="auto" w:fill="FFFFFF"/>
        </w:rPr>
        <w:t>lalandi</w:t>
      </w:r>
      <w:proofErr w:type="spellEnd"/>
      <w:r w:rsidRPr="00012107">
        <w:rPr>
          <w:rFonts w:ascii="Times New Roman" w:hAnsi="Times New Roman" w:cs="Times New Roman"/>
          <w:sz w:val="24"/>
          <w:szCs w:val="24"/>
          <w:shd w:val="clear" w:color="auto" w:fill="FFFFFF"/>
        </w:rPr>
        <w:t>). Aquaculture.2020;520:734776.</w:t>
      </w:r>
    </w:p>
    <w:p w14:paraId="47857F9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Islam ABMN, Saha P, Hossain ME, Habib MA, Karim KMR, </w:t>
      </w:r>
      <w:proofErr w:type="spellStart"/>
      <w:r w:rsidRPr="00012107">
        <w:rPr>
          <w:rFonts w:ascii="Times New Roman" w:hAnsi="Times New Roman" w:cs="Times New Roman"/>
          <w:sz w:val="24"/>
          <w:szCs w:val="24"/>
        </w:rPr>
        <w:t>Mahiuddin</w:t>
      </w:r>
      <w:proofErr w:type="spellEnd"/>
      <w:r w:rsidRPr="00012107">
        <w:rPr>
          <w:rFonts w:ascii="Times New Roman" w:hAnsi="Times New Roman" w:cs="Times New Roman"/>
          <w:sz w:val="24"/>
          <w:szCs w:val="24"/>
        </w:rPr>
        <w:t xml:space="preserve"> M. Green Coffee Bean Extract Assisted Facile Synthesis of Reduced Graphene Oxide and Its Dye Removal Activity. Glob Chall </w:t>
      </w:r>
      <w:proofErr w:type="gramStart"/>
      <w:r w:rsidRPr="00012107">
        <w:rPr>
          <w:rFonts w:ascii="Times New Roman" w:hAnsi="Times New Roman" w:cs="Times New Roman"/>
          <w:sz w:val="24"/>
          <w:szCs w:val="24"/>
        </w:rPr>
        <w:t>2023;21:8</w:t>
      </w:r>
      <w:proofErr w:type="gramEnd"/>
      <w:r w:rsidRPr="00012107">
        <w:rPr>
          <w:rFonts w:ascii="Times New Roman" w:hAnsi="Times New Roman" w:cs="Times New Roman"/>
          <w:sz w:val="24"/>
          <w:szCs w:val="24"/>
        </w:rPr>
        <w:t>(1):2300247</w:t>
      </w:r>
    </w:p>
    <w:p w14:paraId="677D2803"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23" w:name="_Hlk189658835"/>
      <w:r w:rsidRPr="00012107">
        <w:rPr>
          <w:rFonts w:ascii="Times New Roman" w:hAnsi="Times New Roman" w:cs="Times New Roman"/>
          <w:sz w:val="24"/>
          <w:szCs w:val="24"/>
        </w:rPr>
        <w:lastRenderedPageBreak/>
        <w:t>Jaber</w:t>
      </w:r>
      <w:bookmarkEnd w:id="23"/>
      <w:r w:rsidRPr="00012107">
        <w:rPr>
          <w:rFonts w:ascii="Times New Roman" w:hAnsi="Times New Roman" w:cs="Times New Roman"/>
          <w:sz w:val="24"/>
          <w:szCs w:val="24"/>
        </w:rPr>
        <w:t xml:space="preserve"> S A, </w:t>
      </w:r>
      <w:proofErr w:type="gramStart"/>
      <w:r w:rsidRPr="00012107">
        <w:rPr>
          <w:rFonts w:ascii="Times New Roman" w:hAnsi="Times New Roman" w:cs="Times New Roman"/>
          <w:i/>
          <w:iCs/>
          <w:sz w:val="24"/>
          <w:szCs w:val="24"/>
        </w:rPr>
        <w:t>In vitro</w:t>
      </w:r>
      <w:proofErr w:type="gramEnd"/>
      <w:r w:rsidRPr="00012107">
        <w:rPr>
          <w:rFonts w:ascii="Times New Roman" w:hAnsi="Times New Roman" w:cs="Times New Roman"/>
          <w:sz w:val="24"/>
          <w:szCs w:val="24"/>
        </w:rPr>
        <w:t xml:space="preserve"> alpha-amylase and alpha-glucosidase inhibitory activity and in vivo antidiabetic activity of Quercus </w:t>
      </w:r>
      <w:proofErr w:type="spellStart"/>
      <w:r w:rsidRPr="00012107">
        <w:rPr>
          <w:rFonts w:ascii="Times New Roman" w:hAnsi="Times New Roman" w:cs="Times New Roman"/>
          <w:sz w:val="24"/>
          <w:szCs w:val="24"/>
        </w:rPr>
        <w:t>coccifera</w:t>
      </w:r>
      <w:proofErr w:type="spellEnd"/>
      <w:r w:rsidRPr="00012107">
        <w:rPr>
          <w:rFonts w:ascii="Times New Roman" w:hAnsi="Times New Roman" w:cs="Times New Roman"/>
          <w:sz w:val="24"/>
          <w:szCs w:val="24"/>
        </w:rPr>
        <w:t xml:space="preserve"> (Oak tree) leaves extracts. Saudi J Biol Sci. 2023 May 24;30(7):103688</w:t>
      </w:r>
    </w:p>
    <w:p w14:paraId="4774D89A"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Style w:val="docsum-authors"/>
          <w:rFonts w:ascii="Times New Roman" w:hAnsi="Times New Roman" w:cs="Times New Roman"/>
          <w:sz w:val="24"/>
          <w:szCs w:val="24"/>
        </w:rPr>
        <w:t xml:space="preserve">Kaur R, Gupta TB, </w:t>
      </w:r>
      <w:proofErr w:type="spellStart"/>
      <w:r w:rsidRPr="00012107">
        <w:rPr>
          <w:rStyle w:val="docsum-authors"/>
          <w:rFonts w:ascii="Times New Roman" w:hAnsi="Times New Roman" w:cs="Times New Roman"/>
          <w:sz w:val="24"/>
          <w:szCs w:val="24"/>
        </w:rPr>
        <w:t>Bronlund</w:t>
      </w:r>
      <w:proofErr w:type="spellEnd"/>
      <w:r w:rsidRPr="00012107">
        <w:rPr>
          <w:rStyle w:val="docsum-authors"/>
          <w:rFonts w:ascii="Times New Roman" w:hAnsi="Times New Roman" w:cs="Times New Roman"/>
          <w:sz w:val="24"/>
          <w:szCs w:val="24"/>
        </w:rPr>
        <w:t xml:space="preserve"> J, Singh J, Kaur L. </w:t>
      </w:r>
      <w:hyperlink r:id="rId23" w:history="1">
        <w:r w:rsidRPr="00012107">
          <w:rPr>
            <w:rStyle w:val="Hyperlink"/>
            <w:rFonts w:ascii="Times New Roman" w:hAnsi="Times New Roman" w:cs="Times New Roman"/>
            <w:color w:val="auto"/>
            <w:sz w:val="24"/>
            <w:szCs w:val="24"/>
            <w:u w:val="none"/>
            <w:shd w:val="clear" w:color="auto" w:fill="FFFFFF"/>
          </w:rPr>
          <w:t xml:space="preserve">Synthesis and </w:t>
        </w:r>
        <w:proofErr w:type="spellStart"/>
        <w:r w:rsidRPr="00012107">
          <w:rPr>
            <w:rStyle w:val="Hyperlink"/>
            <w:rFonts w:ascii="Times New Roman" w:hAnsi="Times New Roman" w:cs="Times New Roman"/>
            <w:color w:val="auto"/>
            <w:sz w:val="24"/>
            <w:szCs w:val="24"/>
            <w:u w:val="none"/>
            <w:shd w:val="clear" w:color="auto" w:fill="FFFFFF"/>
          </w:rPr>
          <w:t>characterisation</w:t>
        </w:r>
        <w:proofErr w:type="spellEnd"/>
        <w:r w:rsidRPr="00012107">
          <w:rPr>
            <w:rStyle w:val="Hyperlink"/>
            <w:rFonts w:ascii="Times New Roman" w:hAnsi="Times New Roman" w:cs="Times New Roman"/>
            <w:color w:val="auto"/>
            <w:sz w:val="24"/>
            <w:szCs w:val="24"/>
            <w:u w:val="none"/>
            <w:shd w:val="clear" w:color="auto" w:fill="FFFFFF"/>
          </w:rPr>
          <w:t xml:space="preserve"> of Manuka and rosemary oil-based nano-entities and their application in meat.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Food Chem. 2024 Mar 15;436:137600.</w:t>
      </w:r>
    </w:p>
    <w:p w14:paraId="68A659C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Khan   S, Tayyaba N, Naseem I, Lubna, Y.  2024. Photocatalytic Dye Degradation </w:t>
      </w:r>
      <w:proofErr w:type="gramStart"/>
      <w:r w:rsidRPr="00012107">
        <w:rPr>
          <w:rFonts w:ascii="Times New Roman" w:hAnsi="Times New Roman" w:cs="Times New Roman"/>
          <w:sz w:val="24"/>
          <w:szCs w:val="24"/>
        </w:rPr>
        <w:t>From</w:t>
      </w:r>
      <w:proofErr w:type="gramEnd"/>
      <w:r w:rsidRPr="00012107">
        <w:rPr>
          <w:rFonts w:ascii="Times New Roman" w:hAnsi="Times New Roman" w:cs="Times New Roman"/>
          <w:sz w:val="24"/>
          <w:szCs w:val="24"/>
        </w:rPr>
        <w:t xml:space="preserve"> Textile Wastewater: A Review. Acs Omega. 9(20): 21680-22508.</w:t>
      </w:r>
    </w:p>
    <w:p w14:paraId="50CFB662"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Khan S, Noor T, Iqbal N, Yaqoob L.  2023. Photocatalytic Dye Degradation from Textile Wastewater: A Review, ACS Omega. 9 (20). </w:t>
      </w:r>
    </w:p>
    <w:bookmarkStart w:id="24" w:name="_Hlk189644140"/>
    <w:p w14:paraId="4B94AE2F"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"javascript:void(0)" \o ""</w:instrText>
      </w:r>
      <w:r w:rsidRPr="00012107">
        <w:rPr>
          <w:rFonts w:ascii="Times New Roman" w:hAnsi="Times New Roman" w:cs="Times New Roman"/>
          <w:sz w:val="24"/>
          <w:szCs w:val="24"/>
        </w:rPr>
      </w:r>
      <w:r w:rsidRPr="00012107">
        <w:rPr>
          <w:rFonts w:ascii="Times New Roman" w:hAnsi="Times New Roman" w:cs="Times New Roman"/>
          <w:sz w:val="24"/>
          <w:szCs w:val="24"/>
        </w:rPr>
        <w:fldChar w:fldCharType="separate"/>
      </w:r>
      <w:r w:rsidRPr="00012107">
        <w:rPr>
          <w:rStyle w:val="Hyperlink"/>
          <w:rFonts w:ascii="Times New Roman" w:hAnsi="Times New Roman" w:cs="Times New Roman"/>
          <w:color w:val="auto"/>
          <w:sz w:val="24"/>
          <w:szCs w:val="24"/>
          <w:u w:val="none"/>
        </w:rPr>
        <w:t xml:space="preserve"> Kumar</w:t>
      </w:r>
      <w:r w:rsidRPr="00012107">
        <w:rPr>
          <w:rFonts w:ascii="Times New Roman" w:hAnsi="Times New Roman" w:cs="Times New Roman"/>
          <w:sz w:val="24"/>
          <w:szCs w:val="24"/>
        </w:rPr>
        <w:fldChar w:fldCharType="end"/>
      </w:r>
      <w:bookmarkEnd w:id="24"/>
      <w:r w:rsidRPr="00012107">
        <w:rPr>
          <w:rFonts w:ascii="Times New Roman" w:hAnsi="Times New Roman" w:cs="Times New Roman"/>
          <w:sz w:val="24"/>
          <w:szCs w:val="24"/>
        </w:rPr>
        <w:t xml:space="preserve"> S, </w:t>
      </w:r>
      <w:hyperlink r:id="rId24" w:history="1">
        <w:r w:rsidRPr="00012107">
          <w:rPr>
            <w:rStyle w:val="Hyperlink"/>
            <w:rFonts w:ascii="Times New Roman" w:hAnsi="Times New Roman" w:cs="Times New Roman"/>
            <w:color w:val="auto"/>
            <w:sz w:val="24"/>
            <w:szCs w:val="24"/>
            <w:u w:val="none"/>
          </w:rPr>
          <w:t xml:space="preserve"> Mittal</w:t>
        </w:r>
      </w:hyperlink>
      <w:r w:rsidRPr="00012107">
        <w:rPr>
          <w:rFonts w:ascii="Times New Roman" w:hAnsi="Times New Roman" w:cs="Times New Roman"/>
          <w:sz w:val="24"/>
          <w:szCs w:val="24"/>
        </w:rPr>
        <w:t xml:space="preserve"> A, </w:t>
      </w:r>
      <w:hyperlink r:id="rId25" w:history="1">
        <w:r w:rsidRPr="00012107">
          <w:rPr>
            <w:rStyle w:val="Hyperlink"/>
            <w:rFonts w:ascii="Times New Roman" w:hAnsi="Times New Roman" w:cs="Times New Roman"/>
            <w:color w:val="auto"/>
            <w:sz w:val="24"/>
            <w:szCs w:val="24"/>
            <w:u w:val="none"/>
          </w:rPr>
          <w:t xml:space="preserve"> Babu</w:t>
        </w:r>
      </w:hyperlink>
      <w:r w:rsidRPr="00012107">
        <w:rPr>
          <w:rFonts w:ascii="Times New Roman" w:hAnsi="Times New Roman" w:cs="Times New Roman"/>
          <w:sz w:val="24"/>
          <w:szCs w:val="24"/>
        </w:rPr>
        <w:t xml:space="preserve"> D. Herbal Medicines for Diabetes Management and its Secondary Complications, 2021,17; 4, 437 – 456</w:t>
      </w:r>
    </w:p>
    <w:p w14:paraId="21EB2016"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25" w:name="_Hlk198633680"/>
      <w:r w:rsidRPr="00012107">
        <w:rPr>
          <w:rFonts w:ascii="Times New Roman" w:hAnsi="Times New Roman" w:cs="Times New Roman"/>
          <w:sz w:val="24"/>
          <w:szCs w:val="24"/>
        </w:rPr>
        <w:t>Leigh M R</w:t>
      </w:r>
      <w:bookmarkEnd w:id="25"/>
      <w:r w:rsidRPr="00012107">
        <w:rPr>
          <w:rFonts w:ascii="Times New Roman" w:hAnsi="Times New Roman" w:cs="Times New Roman"/>
          <w:sz w:val="24"/>
          <w:szCs w:val="24"/>
        </w:rPr>
        <w:t xml:space="preserve">, Sheridan Edwards, Heather McDonald, Mark Moss. The impact of a rosemary containing drink on event-related potential neural markers of sustained attention. </w:t>
      </w:r>
      <w:proofErr w:type="spellStart"/>
      <w:r w:rsidRPr="00012107">
        <w:rPr>
          <w:rFonts w:ascii="Times New Roman" w:hAnsi="Times New Roman" w:cs="Times New Roman"/>
          <w:sz w:val="24"/>
          <w:szCs w:val="24"/>
        </w:rPr>
        <w:t>PLoS</w:t>
      </w:r>
      <w:proofErr w:type="spellEnd"/>
      <w:r w:rsidRPr="00012107">
        <w:rPr>
          <w:rFonts w:ascii="Times New Roman" w:hAnsi="Times New Roman" w:cs="Times New Roman"/>
          <w:sz w:val="24"/>
          <w:szCs w:val="24"/>
        </w:rPr>
        <w:t xml:space="preserve"> One. 2023 Jun 1;18(6</w:t>
      </w:r>
      <w:proofErr w:type="gramStart"/>
      <w:r w:rsidRPr="00012107">
        <w:rPr>
          <w:rFonts w:ascii="Times New Roman" w:hAnsi="Times New Roman" w:cs="Times New Roman"/>
          <w:sz w:val="24"/>
          <w:szCs w:val="24"/>
        </w:rPr>
        <w:t>):e</w:t>
      </w:r>
      <w:proofErr w:type="gramEnd"/>
      <w:r w:rsidRPr="00012107">
        <w:rPr>
          <w:rFonts w:ascii="Times New Roman" w:hAnsi="Times New Roman" w:cs="Times New Roman"/>
          <w:sz w:val="24"/>
          <w:szCs w:val="24"/>
        </w:rPr>
        <w:t>0286113.</w:t>
      </w:r>
    </w:p>
    <w:p w14:paraId="543AABC1"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shd w:val="clear" w:color="auto" w:fill="FFFFFF"/>
        </w:rPr>
        <w:t>Leporini</w:t>
      </w:r>
      <w:proofErr w:type="spellEnd"/>
      <w:r w:rsidRPr="00012107">
        <w:rPr>
          <w:rFonts w:ascii="Times New Roman" w:hAnsi="Times New Roman" w:cs="Times New Roman"/>
          <w:sz w:val="24"/>
          <w:szCs w:val="24"/>
          <w:shd w:val="clear" w:color="auto" w:fill="FFFFFF"/>
        </w:rPr>
        <w:t xml:space="preserve"> M, </w:t>
      </w:r>
      <w:proofErr w:type="spellStart"/>
      <w:r w:rsidRPr="00012107">
        <w:rPr>
          <w:rFonts w:ascii="Times New Roman" w:hAnsi="Times New Roman" w:cs="Times New Roman"/>
          <w:sz w:val="24"/>
          <w:szCs w:val="24"/>
          <w:shd w:val="clear" w:color="auto" w:fill="FFFFFF"/>
        </w:rPr>
        <w:t>Bonesi</w:t>
      </w:r>
      <w:proofErr w:type="spellEnd"/>
      <w:r w:rsidRPr="00012107">
        <w:rPr>
          <w:rFonts w:ascii="Times New Roman" w:hAnsi="Times New Roman" w:cs="Times New Roman"/>
          <w:sz w:val="24"/>
          <w:szCs w:val="24"/>
          <w:shd w:val="clear" w:color="auto" w:fill="FFFFFF"/>
        </w:rPr>
        <w:t xml:space="preserve"> M, Loizzo MR, Passalacqua NG, </w:t>
      </w:r>
      <w:proofErr w:type="spellStart"/>
      <w:r w:rsidRPr="00012107">
        <w:rPr>
          <w:rFonts w:ascii="Times New Roman" w:hAnsi="Times New Roman" w:cs="Times New Roman"/>
          <w:sz w:val="24"/>
          <w:szCs w:val="24"/>
          <w:shd w:val="clear" w:color="auto" w:fill="FFFFFF"/>
        </w:rPr>
        <w:t>Tundis</w:t>
      </w:r>
      <w:proofErr w:type="spellEnd"/>
      <w:r w:rsidRPr="00012107">
        <w:rPr>
          <w:rFonts w:ascii="Times New Roman" w:hAnsi="Times New Roman" w:cs="Times New Roman"/>
          <w:sz w:val="24"/>
          <w:szCs w:val="24"/>
          <w:shd w:val="clear" w:color="auto" w:fill="FFFFFF"/>
        </w:rPr>
        <w:t xml:space="preserve"> R. The Essential Oil of </w:t>
      </w:r>
      <w:r w:rsidRPr="00012107">
        <w:rPr>
          <w:rFonts w:ascii="Times New Roman" w:hAnsi="Times New Roman" w:cs="Times New Roman"/>
          <w:i/>
          <w:iCs/>
          <w:sz w:val="24"/>
          <w:szCs w:val="24"/>
          <w:shd w:val="clear" w:color="auto" w:fill="FFFFFF"/>
        </w:rPr>
        <w:t xml:space="preserve">Salvia </w:t>
      </w:r>
      <w:proofErr w:type="spellStart"/>
      <w:r w:rsidRPr="00012107">
        <w:rPr>
          <w:rFonts w:ascii="Times New Roman" w:hAnsi="Times New Roman" w:cs="Times New Roman"/>
          <w:i/>
          <w:iCs/>
          <w:sz w:val="24"/>
          <w:szCs w:val="24"/>
          <w:shd w:val="clear" w:color="auto" w:fill="FFFFFF"/>
        </w:rPr>
        <w:t>rosmarinus</w:t>
      </w:r>
      <w:proofErr w:type="spellEnd"/>
      <w:r w:rsidRPr="00012107">
        <w:rPr>
          <w:rFonts w:ascii="Times New Roman" w:hAnsi="Times New Roman" w:cs="Times New Roman"/>
          <w:i/>
          <w:iCs/>
          <w:sz w:val="24"/>
          <w:szCs w:val="24"/>
          <w:shd w:val="clear" w:color="auto" w:fill="FFFFFF"/>
        </w:rPr>
        <w:t> </w:t>
      </w:r>
      <w:proofErr w:type="spellStart"/>
      <w:r w:rsidRPr="00012107">
        <w:rPr>
          <w:rFonts w:ascii="Times New Roman" w:hAnsi="Times New Roman" w:cs="Times New Roman"/>
          <w:i/>
          <w:iCs/>
          <w:sz w:val="24"/>
          <w:szCs w:val="24"/>
          <w:shd w:val="clear" w:color="auto" w:fill="FFFFFF"/>
        </w:rPr>
        <w:t>Spenn</w:t>
      </w:r>
      <w:proofErr w:type="spellEnd"/>
      <w:r w:rsidRPr="00012107">
        <w:rPr>
          <w:rFonts w:ascii="Times New Roman" w:hAnsi="Times New Roman" w:cs="Times New Roman"/>
          <w:sz w:val="24"/>
          <w:szCs w:val="24"/>
          <w:shd w:val="clear" w:color="auto" w:fill="FFFFFF"/>
        </w:rPr>
        <w:t xml:space="preserve">. from Italy as a Source of Health-Promoting Compounds: Chemical Profile and Antioxidant and Cholinesterase Inhibitory Activity. Plants (Basel). </w:t>
      </w:r>
      <w:proofErr w:type="gramStart"/>
      <w:r w:rsidRPr="00012107">
        <w:rPr>
          <w:rFonts w:ascii="Times New Roman" w:hAnsi="Times New Roman" w:cs="Times New Roman"/>
          <w:sz w:val="24"/>
          <w:szCs w:val="24"/>
          <w:shd w:val="clear" w:color="auto" w:fill="FFFFFF"/>
        </w:rPr>
        <w:t>2020;9:798</w:t>
      </w:r>
      <w:proofErr w:type="gramEnd"/>
    </w:p>
    <w:p w14:paraId="69DBFB0E"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CFCFC"/>
        </w:rPr>
        <w:t>Lesnik S, Furlan V, Bren, U. Rosemary (</w:t>
      </w:r>
      <w:r w:rsidRPr="00012107">
        <w:rPr>
          <w:rFonts w:ascii="Times New Roman" w:hAnsi="Times New Roman" w:cs="Times New Roman"/>
          <w:i/>
          <w:iCs/>
          <w:sz w:val="24"/>
          <w:szCs w:val="24"/>
          <w:shd w:val="clear" w:color="auto" w:fill="FCFCFC"/>
        </w:rPr>
        <w:t>Rosmarinus officinalis</w:t>
      </w:r>
      <w:r w:rsidRPr="00012107">
        <w:rPr>
          <w:rFonts w:ascii="Times New Roman" w:hAnsi="Times New Roman" w:cs="Times New Roman"/>
          <w:sz w:val="24"/>
          <w:szCs w:val="24"/>
          <w:shd w:val="clear" w:color="auto" w:fill="FCFCFC"/>
        </w:rPr>
        <w:t> L.): extraction techniques, analytical methods and health-promoting biological effects. </w:t>
      </w:r>
      <w:proofErr w:type="spellStart"/>
      <w:r w:rsidRPr="00012107">
        <w:rPr>
          <w:rFonts w:ascii="Times New Roman" w:hAnsi="Times New Roman" w:cs="Times New Roman"/>
          <w:sz w:val="24"/>
          <w:szCs w:val="24"/>
          <w:shd w:val="clear" w:color="auto" w:fill="FCFCFC"/>
        </w:rPr>
        <w:t>Phytochem</w:t>
      </w:r>
      <w:proofErr w:type="spellEnd"/>
      <w:r w:rsidRPr="00012107">
        <w:rPr>
          <w:rFonts w:ascii="Times New Roman" w:hAnsi="Times New Roman" w:cs="Times New Roman"/>
          <w:sz w:val="24"/>
          <w:szCs w:val="24"/>
          <w:shd w:val="clear" w:color="auto" w:fill="FCFCFC"/>
        </w:rPr>
        <w:t xml:space="preserve"> Rev. 2021;1273–1328 </w:t>
      </w:r>
    </w:p>
    <w:p w14:paraId="373B302A"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Logesh R, </w:t>
      </w:r>
      <w:proofErr w:type="spellStart"/>
      <w:r w:rsidRPr="00012107">
        <w:rPr>
          <w:rFonts w:ascii="Times New Roman" w:hAnsi="Times New Roman" w:cs="Times New Roman"/>
          <w:sz w:val="24"/>
          <w:szCs w:val="24"/>
        </w:rPr>
        <w:t>Sathasivampillai</w:t>
      </w:r>
      <w:proofErr w:type="spellEnd"/>
      <w:r w:rsidRPr="00012107">
        <w:rPr>
          <w:rFonts w:ascii="Times New Roman" w:hAnsi="Times New Roman" w:cs="Times New Roman"/>
          <w:sz w:val="24"/>
          <w:szCs w:val="24"/>
        </w:rPr>
        <w:t xml:space="preserve"> V S, SVS Rajan, D Niranjan, Pandey J, Prasad H D. Ficus benghalensis L. (</w:t>
      </w:r>
      <w:proofErr w:type="spellStart"/>
      <w:r w:rsidRPr="00012107">
        <w:rPr>
          <w:rFonts w:ascii="Times New Roman" w:hAnsi="Times New Roman" w:cs="Times New Roman"/>
          <w:sz w:val="24"/>
          <w:szCs w:val="24"/>
        </w:rPr>
        <w:t>Moraceae</w:t>
      </w:r>
      <w:proofErr w:type="spellEnd"/>
      <w:r w:rsidRPr="00012107">
        <w:rPr>
          <w:rFonts w:ascii="Times New Roman" w:hAnsi="Times New Roman" w:cs="Times New Roman"/>
          <w:sz w:val="24"/>
          <w:szCs w:val="24"/>
        </w:rPr>
        <w:t>): A review on ethnomedicinal uses, phytochemistry and pharmacological activities</w:t>
      </w:r>
    </w:p>
    <w:p w14:paraId="74B37A32"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26" w:name="_Hlk196559959"/>
      <w:r w:rsidRPr="00012107">
        <w:rPr>
          <w:rStyle w:val="docsum-authors"/>
          <w:rFonts w:ascii="Times New Roman" w:hAnsi="Times New Roman" w:cs="Times New Roman"/>
          <w:sz w:val="24"/>
          <w:szCs w:val="24"/>
        </w:rPr>
        <w:t>Ma P</w:t>
      </w:r>
      <w:bookmarkEnd w:id="26"/>
      <w:r w:rsidRPr="00012107">
        <w:rPr>
          <w:rStyle w:val="docsum-authors"/>
          <w:rFonts w:ascii="Times New Roman" w:hAnsi="Times New Roman" w:cs="Times New Roman"/>
          <w:sz w:val="24"/>
          <w:szCs w:val="24"/>
        </w:rPr>
        <w:t>, Wen H, Chen X, Zhang W, Rong L, Luo Y, Xie J</w:t>
      </w:r>
      <w:r w:rsidRPr="00012107">
        <w:rPr>
          <w:rFonts w:ascii="Times New Roman" w:hAnsi="Times New Roman" w:cs="Times New Roman"/>
          <w:sz w:val="24"/>
          <w:szCs w:val="24"/>
          <w:shd w:val="clear" w:color="auto" w:fill="FFFFFF"/>
        </w:rPr>
        <w:t> </w:t>
      </w:r>
      <w:hyperlink r:id="rId26" w:history="1">
        <w:r w:rsidRPr="00012107">
          <w:rPr>
            <w:rStyle w:val="Hyperlink"/>
            <w:rFonts w:ascii="Times New Roman" w:hAnsi="Times New Roman" w:cs="Times New Roman"/>
            <w:color w:val="auto"/>
            <w:sz w:val="24"/>
            <w:szCs w:val="24"/>
            <w:u w:val="none"/>
          </w:rPr>
          <w:t>Synergistic rosemary extract with TBHQ and citric acid improves oxidative stability and shelf life of peanut.</w:t>
        </w:r>
      </w:hyperlink>
      <w:r w:rsidRPr="00012107">
        <w:rPr>
          <w:rStyle w:val="docsum-authors"/>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J Food Sci. 2024 Jun;89(6):3591-3602.</w:t>
      </w:r>
    </w:p>
    <w:p w14:paraId="2463C02F"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27" w:name="_Hlk190073293"/>
      <w:proofErr w:type="spellStart"/>
      <w:r w:rsidRPr="00012107">
        <w:rPr>
          <w:rFonts w:ascii="Times New Roman" w:hAnsi="Times New Roman" w:cs="Times New Roman"/>
          <w:sz w:val="24"/>
          <w:szCs w:val="24"/>
        </w:rPr>
        <w:t>Manyou</w:t>
      </w:r>
      <w:proofErr w:type="spellEnd"/>
      <w:r w:rsidRPr="00012107">
        <w:rPr>
          <w:rFonts w:ascii="Times New Roman" w:hAnsi="Times New Roman" w:cs="Times New Roman"/>
          <w:sz w:val="24"/>
          <w:szCs w:val="24"/>
        </w:rPr>
        <w:t xml:space="preserve"> Yu</w:t>
      </w:r>
      <w:bookmarkEnd w:id="27"/>
      <w:r w:rsidRPr="00012107">
        <w:rPr>
          <w:rFonts w:ascii="Times New Roman" w:hAnsi="Times New Roman" w:cs="Times New Roman"/>
          <w:sz w:val="24"/>
          <w:szCs w:val="24"/>
        </w:rPr>
        <w:t xml:space="preserve">, Irene </w:t>
      </w:r>
      <w:proofErr w:type="spellStart"/>
      <w:r w:rsidRPr="00012107">
        <w:rPr>
          <w:rFonts w:ascii="Times New Roman" w:hAnsi="Times New Roman" w:cs="Times New Roman"/>
          <w:sz w:val="24"/>
          <w:szCs w:val="24"/>
        </w:rPr>
        <w:t>Gouvinhas</w:t>
      </w:r>
      <w:proofErr w:type="spellEnd"/>
      <w:r w:rsidRPr="00012107">
        <w:rPr>
          <w:rFonts w:ascii="Times New Roman" w:hAnsi="Times New Roman" w:cs="Times New Roman"/>
          <w:sz w:val="24"/>
          <w:szCs w:val="24"/>
        </w:rPr>
        <w:t xml:space="preserve">, João Rocha, Ana I. R. N. A. Barros. Phytochemical and antioxidant analysis of medicinal and food plants towards bioactive food and pharmaceutical resources. Scientific Reports 2021;11, 10041 </w:t>
      </w:r>
    </w:p>
    <w:p w14:paraId="21D093D5"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28" w:name="_Hlk196559654"/>
      <w:r w:rsidRPr="00012107">
        <w:rPr>
          <w:rStyle w:val="docsum-authors"/>
          <w:rFonts w:ascii="Times New Roman" w:hAnsi="Times New Roman" w:cs="Times New Roman"/>
          <w:sz w:val="24"/>
          <w:szCs w:val="24"/>
        </w:rPr>
        <w:lastRenderedPageBreak/>
        <w:t>Martínez L,</w:t>
      </w:r>
      <w:bookmarkEnd w:id="28"/>
      <w:r w:rsidRPr="00012107">
        <w:rPr>
          <w:rStyle w:val="docsum-authors"/>
          <w:rFonts w:ascii="Times New Roman" w:hAnsi="Times New Roman" w:cs="Times New Roman"/>
          <w:sz w:val="24"/>
          <w:szCs w:val="24"/>
        </w:rPr>
        <w:t xml:space="preserve"> Castillo J, Ros G, Nieto G</w:t>
      </w:r>
      <w:r w:rsidRPr="00012107">
        <w:rPr>
          <w:rFonts w:ascii="Times New Roman" w:hAnsi="Times New Roman" w:cs="Times New Roman"/>
          <w:sz w:val="24"/>
          <w:szCs w:val="24"/>
        </w:rPr>
        <w:t xml:space="preserve"> </w:t>
      </w:r>
      <w:hyperlink r:id="rId27" w:history="1">
        <w:r w:rsidRPr="00012107">
          <w:rPr>
            <w:rStyle w:val="Hyperlink"/>
            <w:rFonts w:ascii="Times New Roman" w:hAnsi="Times New Roman" w:cs="Times New Roman"/>
            <w:color w:val="auto"/>
            <w:sz w:val="24"/>
            <w:szCs w:val="24"/>
            <w:u w:val="none"/>
            <w:shd w:val="clear" w:color="auto" w:fill="FFFFFF"/>
          </w:rPr>
          <w:t>Antioxidant and Antimicrobial Activity of Rosemary, Pomegranate and Olive Extracts in Fish Patties.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2019 Apr 3;8(4):86.</w:t>
      </w:r>
    </w:p>
    <w:p w14:paraId="59C4142A"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29" w:name="_Hlk198371518"/>
      <w:r w:rsidRPr="00012107">
        <w:rPr>
          <w:rFonts w:ascii="Times New Roman" w:hAnsi="Times New Roman" w:cs="Times New Roman"/>
          <w:sz w:val="24"/>
          <w:szCs w:val="24"/>
        </w:rPr>
        <w:t>Maryam A</w:t>
      </w:r>
      <w:bookmarkEnd w:id="29"/>
      <w:r w:rsidRPr="00012107">
        <w:rPr>
          <w:rFonts w:ascii="Times New Roman" w:hAnsi="Times New Roman" w:cs="Times New Roman"/>
          <w:sz w:val="24"/>
          <w:szCs w:val="24"/>
        </w:rPr>
        <w:t xml:space="preserve">, Mohammad Jamal </w:t>
      </w:r>
      <w:proofErr w:type="spellStart"/>
      <w:r w:rsidRPr="00012107">
        <w:rPr>
          <w:rFonts w:ascii="Times New Roman" w:hAnsi="Times New Roman" w:cs="Times New Roman"/>
          <w:sz w:val="24"/>
          <w:szCs w:val="24"/>
        </w:rPr>
        <w:t>Saharkhiz</w:t>
      </w:r>
      <w:proofErr w:type="spellEnd"/>
      <w:r w:rsidRPr="00012107">
        <w:rPr>
          <w:rFonts w:ascii="Times New Roman" w:hAnsi="Times New Roman" w:cs="Times New Roman"/>
          <w:sz w:val="24"/>
          <w:szCs w:val="24"/>
        </w:rPr>
        <w:t xml:space="preserve">, Mehrdad </w:t>
      </w:r>
      <w:proofErr w:type="spellStart"/>
      <w:r w:rsidRPr="00012107">
        <w:rPr>
          <w:rFonts w:ascii="Times New Roman" w:hAnsi="Times New Roman" w:cs="Times New Roman"/>
          <w:sz w:val="24"/>
          <w:szCs w:val="24"/>
        </w:rPr>
        <w:t>Niakousari</w:t>
      </w:r>
      <w:proofErr w:type="spellEnd"/>
      <w:r w:rsidRPr="00012107">
        <w:rPr>
          <w:rFonts w:ascii="Times New Roman" w:hAnsi="Times New Roman" w:cs="Times New Roman"/>
          <w:sz w:val="24"/>
          <w:szCs w:val="24"/>
        </w:rPr>
        <w:t xml:space="preserve">, Maral Seidi </w:t>
      </w:r>
      <w:proofErr w:type="spellStart"/>
      <w:r w:rsidRPr="00012107">
        <w:rPr>
          <w:rFonts w:ascii="Times New Roman" w:hAnsi="Times New Roman" w:cs="Times New Roman"/>
          <w:sz w:val="24"/>
          <w:szCs w:val="24"/>
        </w:rPr>
        <w:t>Damyeh</w:t>
      </w:r>
      <w:proofErr w:type="spellEnd"/>
      <w:r w:rsidRPr="00012107">
        <w:rPr>
          <w:rFonts w:ascii="Times New Roman" w:hAnsi="Times New Roman" w:cs="Times New Roman"/>
          <w:sz w:val="24"/>
          <w:szCs w:val="24"/>
        </w:rPr>
        <w:t xml:space="preserve">. Phytotoxicity of encapsulated essential oil of rosemary on germination and morphophysiological features of amaranth and radish seedlings. Scientia </w:t>
      </w:r>
      <w:proofErr w:type="spellStart"/>
      <w:r w:rsidRPr="00012107">
        <w:rPr>
          <w:rFonts w:ascii="Times New Roman" w:hAnsi="Times New Roman" w:cs="Times New Roman"/>
          <w:sz w:val="24"/>
          <w:szCs w:val="24"/>
        </w:rPr>
        <w:t>Horticulturae</w:t>
      </w:r>
      <w:proofErr w:type="spellEnd"/>
      <w:r w:rsidRPr="00012107">
        <w:rPr>
          <w:rFonts w:ascii="Times New Roman" w:hAnsi="Times New Roman" w:cs="Times New Roman"/>
          <w:sz w:val="24"/>
          <w:szCs w:val="24"/>
        </w:rPr>
        <w:t xml:space="preserve"> 243, 2019, 131-139.</w:t>
      </w:r>
    </w:p>
    <w:p w14:paraId="52467B87"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30" w:name="_Hlk198544946"/>
      <w:proofErr w:type="spellStart"/>
      <w:r w:rsidRPr="00012107">
        <w:rPr>
          <w:rFonts w:ascii="Times New Roman" w:hAnsi="Times New Roman" w:cs="Times New Roman"/>
          <w:sz w:val="24"/>
          <w:szCs w:val="24"/>
          <w:shd w:val="clear" w:color="auto" w:fill="FFFFFF"/>
        </w:rPr>
        <w:t>Megrin</w:t>
      </w:r>
      <w:proofErr w:type="spellEnd"/>
      <w:r w:rsidRPr="00012107">
        <w:rPr>
          <w:rFonts w:ascii="Times New Roman" w:hAnsi="Times New Roman" w:cs="Times New Roman"/>
          <w:sz w:val="24"/>
          <w:szCs w:val="24"/>
          <w:shd w:val="clear" w:color="auto" w:fill="FFFFFF"/>
        </w:rPr>
        <w:t xml:space="preserve"> AL</w:t>
      </w:r>
      <w:bookmarkEnd w:id="30"/>
      <w:r w:rsidRPr="00012107">
        <w:rPr>
          <w:rFonts w:ascii="Times New Roman" w:hAnsi="Times New Roman" w:cs="Times New Roman"/>
          <w:sz w:val="24"/>
          <w:szCs w:val="24"/>
          <w:shd w:val="clear" w:color="auto" w:fill="FFFFFF"/>
        </w:rPr>
        <w:t>, Al-Sadhan WA, Metwally NA, Al-Talhi DM, El-</w:t>
      </w:r>
      <w:proofErr w:type="spellStart"/>
      <w:r w:rsidRPr="00012107">
        <w:rPr>
          <w:rFonts w:ascii="Times New Roman" w:hAnsi="Times New Roman" w:cs="Times New Roman"/>
          <w:sz w:val="24"/>
          <w:szCs w:val="24"/>
          <w:shd w:val="clear" w:color="auto" w:fill="FFFFFF"/>
        </w:rPr>
        <w:t>Khadragy</w:t>
      </w:r>
      <w:proofErr w:type="spellEnd"/>
      <w:r w:rsidRPr="00012107">
        <w:rPr>
          <w:rFonts w:ascii="Times New Roman" w:hAnsi="Times New Roman" w:cs="Times New Roman"/>
          <w:sz w:val="24"/>
          <w:szCs w:val="24"/>
          <w:shd w:val="clear" w:color="auto" w:fill="FFFFFF"/>
        </w:rPr>
        <w:t xml:space="preserve"> RA, Abdel-Hafez MF. Potential antiviral agents of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extract against herpes viruses 1 and 2. </w:t>
      </w:r>
      <w:proofErr w:type="spellStart"/>
      <w:r w:rsidRPr="00012107">
        <w:rPr>
          <w:rFonts w:ascii="Times New Roman" w:hAnsi="Times New Roman" w:cs="Times New Roman"/>
          <w:sz w:val="24"/>
          <w:szCs w:val="24"/>
          <w:shd w:val="clear" w:color="auto" w:fill="FFFFFF"/>
        </w:rPr>
        <w:t>Biosci</w:t>
      </w:r>
      <w:proofErr w:type="spellEnd"/>
      <w:r w:rsidRPr="00012107">
        <w:rPr>
          <w:rFonts w:ascii="Times New Roman" w:hAnsi="Times New Roman" w:cs="Times New Roman"/>
          <w:sz w:val="24"/>
          <w:szCs w:val="24"/>
          <w:shd w:val="clear" w:color="auto" w:fill="FFFFFF"/>
        </w:rPr>
        <w:t xml:space="preserve"> Rep. 2020</w:t>
      </w:r>
      <w:r w:rsidRPr="00012107">
        <w:rPr>
          <w:rFonts w:ascii="Times New Roman" w:hAnsi="Times New Roman" w:cs="Times New Roman"/>
          <w:iCs/>
          <w:sz w:val="24"/>
          <w:szCs w:val="24"/>
          <w:shd w:val="clear" w:color="auto" w:fill="FFFFFF"/>
        </w:rPr>
        <w:t>;40:</w:t>
      </w:r>
      <w:r w:rsidRPr="00012107">
        <w:rPr>
          <w:rFonts w:ascii="Times New Roman" w:hAnsi="Times New Roman" w:cs="Times New Roman"/>
          <w:sz w:val="24"/>
          <w:szCs w:val="24"/>
          <w:shd w:val="clear" w:color="auto" w:fill="FFFFFF"/>
        </w:rPr>
        <w:t>1-8</w:t>
      </w:r>
    </w:p>
    <w:p w14:paraId="74FDD5F0"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Mogale MA, Lebelo SL, </w:t>
      </w:r>
      <w:proofErr w:type="spellStart"/>
      <w:r w:rsidRPr="00012107">
        <w:rPr>
          <w:rFonts w:ascii="Times New Roman" w:hAnsi="Times New Roman" w:cs="Times New Roman"/>
          <w:sz w:val="24"/>
          <w:szCs w:val="24"/>
        </w:rPr>
        <w:t>Thovhogi</w:t>
      </w:r>
      <w:proofErr w:type="spellEnd"/>
      <w:r w:rsidRPr="00012107">
        <w:rPr>
          <w:rFonts w:ascii="Times New Roman" w:hAnsi="Times New Roman" w:cs="Times New Roman"/>
          <w:sz w:val="24"/>
          <w:szCs w:val="24"/>
        </w:rPr>
        <w:t xml:space="preserve"> N, de Freitas AN, Shai LJ, α-amylase and α-glucosidase inhibitory effects of </w:t>
      </w:r>
      <w:proofErr w:type="spellStart"/>
      <w:r w:rsidRPr="00012107">
        <w:rPr>
          <w:rFonts w:ascii="Times New Roman" w:hAnsi="Times New Roman" w:cs="Times New Roman"/>
          <w:sz w:val="24"/>
          <w:szCs w:val="24"/>
        </w:rPr>
        <w:t>Sclerocarya</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birrea</w:t>
      </w:r>
      <w:proofErr w:type="spellEnd"/>
      <w:r w:rsidRPr="00012107">
        <w:rPr>
          <w:rFonts w:ascii="Times New Roman" w:hAnsi="Times New Roman" w:cs="Times New Roman"/>
          <w:sz w:val="24"/>
          <w:szCs w:val="24"/>
        </w:rPr>
        <w:t xml:space="preserve"> [(A. Rich.) </w:t>
      </w:r>
      <w:proofErr w:type="spellStart"/>
      <w:r w:rsidRPr="00012107">
        <w:rPr>
          <w:rFonts w:ascii="Times New Roman" w:hAnsi="Times New Roman" w:cs="Times New Roman"/>
          <w:sz w:val="24"/>
          <w:szCs w:val="24"/>
        </w:rPr>
        <w:t>Hochst</w:t>
      </w:r>
      <w:proofErr w:type="spellEnd"/>
      <w:r w:rsidRPr="00012107">
        <w:rPr>
          <w:rFonts w:ascii="Times New Roman" w:hAnsi="Times New Roman" w:cs="Times New Roman"/>
          <w:sz w:val="24"/>
          <w:szCs w:val="24"/>
        </w:rPr>
        <w:t xml:space="preserve">.] subspecies </w:t>
      </w:r>
      <w:proofErr w:type="spellStart"/>
      <w:r w:rsidRPr="00012107">
        <w:rPr>
          <w:rFonts w:ascii="Times New Roman" w:hAnsi="Times New Roman" w:cs="Times New Roman"/>
          <w:sz w:val="24"/>
          <w:szCs w:val="24"/>
        </w:rPr>
        <w:t>caffra</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Sond</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Kokwaro</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Anacardiaceae</w:t>
      </w:r>
      <w:proofErr w:type="spellEnd"/>
      <w:r w:rsidRPr="00012107">
        <w:rPr>
          <w:rFonts w:ascii="Times New Roman" w:hAnsi="Times New Roman" w:cs="Times New Roman"/>
          <w:sz w:val="24"/>
          <w:szCs w:val="24"/>
        </w:rPr>
        <w:t xml:space="preserve">) stem-bark extracts, </w:t>
      </w:r>
      <w:proofErr w:type="spellStart"/>
      <w:r w:rsidRPr="00012107">
        <w:rPr>
          <w:rFonts w:ascii="Times New Roman" w:hAnsi="Times New Roman" w:cs="Times New Roman"/>
          <w:sz w:val="24"/>
          <w:szCs w:val="24"/>
        </w:rPr>
        <w:t>Afr</w:t>
      </w:r>
      <w:proofErr w:type="spellEnd"/>
      <w:r w:rsidRPr="00012107">
        <w:rPr>
          <w:rFonts w:ascii="Times New Roman" w:hAnsi="Times New Roman" w:cs="Times New Roman"/>
          <w:sz w:val="24"/>
          <w:szCs w:val="24"/>
        </w:rPr>
        <w:t xml:space="preserve"> J </w:t>
      </w:r>
      <w:proofErr w:type="spellStart"/>
      <w:r w:rsidRPr="00012107">
        <w:rPr>
          <w:rFonts w:ascii="Times New Roman" w:hAnsi="Times New Roman" w:cs="Times New Roman"/>
          <w:sz w:val="24"/>
          <w:szCs w:val="24"/>
        </w:rPr>
        <w:t>Biotechnol</w:t>
      </w:r>
      <w:proofErr w:type="spellEnd"/>
      <w:r w:rsidRPr="00012107">
        <w:rPr>
          <w:rFonts w:ascii="Times New Roman" w:hAnsi="Times New Roman" w:cs="Times New Roman"/>
          <w:sz w:val="24"/>
          <w:szCs w:val="24"/>
        </w:rPr>
        <w:t>, 2011, 10, 15033-15039.</w:t>
      </w:r>
    </w:p>
    <w:p w14:paraId="4905479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31" w:name="_Hlk189658638"/>
      <w:proofErr w:type="spellStart"/>
      <w:r w:rsidRPr="00012107">
        <w:rPr>
          <w:rFonts w:ascii="Times New Roman" w:hAnsi="Times New Roman" w:cs="Times New Roman"/>
          <w:sz w:val="24"/>
          <w:szCs w:val="24"/>
        </w:rPr>
        <w:t>Molole</w:t>
      </w:r>
      <w:proofErr w:type="spellEnd"/>
      <w:r w:rsidRPr="00012107">
        <w:rPr>
          <w:rFonts w:ascii="Times New Roman" w:hAnsi="Times New Roman" w:cs="Times New Roman"/>
          <w:sz w:val="24"/>
          <w:szCs w:val="24"/>
        </w:rPr>
        <w:t xml:space="preserve"> G J</w:t>
      </w:r>
      <w:bookmarkEnd w:id="31"/>
      <w:r w:rsidRPr="00012107">
        <w:rPr>
          <w:rFonts w:ascii="Times New Roman" w:hAnsi="Times New Roman" w:cs="Times New Roman"/>
          <w:sz w:val="24"/>
          <w:szCs w:val="24"/>
        </w:rPr>
        <w:t xml:space="preserve">, Gure A &amp; Abdissa N. Determination of total phenolic content and antioxidant activity of Commiphora </w:t>
      </w:r>
      <w:proofErr w:type="spellStart"/>
      <w:r w:rsidRPr="00012107">
        <w:rPr>
          <w:rFonts w:ascii="Times New Roman" w:hAnsi="Times New Roman" w:cs="Times New Roman"/>
          <w:sz w:val="24"/>
          <w:szCs w:val="24"/>
        </w:rPr>
        <w:t>mollis</w:t>
      </w:r>
      <w:proofErr w:type="spellEnd"/>
      <w:r w:rsidRPr="00012107">
        <w:rPr>
          <w:rFonts w:ascii="Times New Roman" w:hAnsi="Times New Roman" w:cs="Times New Roman"/>
          <w:sz w:val="24"/>
          <w:szCs w:val="24"/>
        </w:rPr>
        <w:t xml:space="preserve"> (Oliv.) Engl. Resin BMC Chemistry 2022; 16, 48</w:t>
      </w:r>
    </w:p>
    <w:bookmarkStart w:id="32" w:name="_Hlk189652568"/>
    <w:p w14:paraId="6A98E30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"https://pubmed.ncbi.nlm.nih.gov/?term=%22Mukarram%20M%22%5BAuthor%5D"</w:instrText>
      </w:r>
      <w:r w:rsidRPr="00012107">
        <w:rPr>
          <w:rFonts w:ascii="Times New Roman" w:hAnsi="Times New Roman" w:cs="Times New Roman"/>
          <w:sz w:val="24"/>
          <w:szCs w:val="24"/>
        </w:rPr>
      </w:r>
      <w:r w:rsidRPr="00012107">
        <w:rPr>
          <w:rFonts w:ascii="Times New Roman" w:hAnsi="Times New Roman" w:cs="Times New Roman"/>
          <w:sz w:val="24"/>
          <w:szCs w:val="24"/>
        </w:rPr>
        <w:fldChar w:fldCharType="separate"/>
      </w:r>
      <w:r w:rsidRPr="00012107">
        <w:rPr>
          <w:rStyle w:val="Hyperlink"/>
          <w:rFonts w:ascii="Times New Roman" w:hAnsi="Times New Roman" w:cs="Times New Roman"/>
          <w:color w:val="auto"/>
          <w:sz w:val="24"/>
          <w:szCs w:val="24"/>
          <w:u w:val="none"/>
        </w:rPr>
        <w:t xml:space="preserve"> Mukarram</w:t>
      </w:r>
      <w:r w:rsidRPr="00012107">
        <w:rPr>
          <w:rFonts w:ascii="Times New Roman" w:hAnsi="Times New Roman" w:cs="Times New Roman"/>
          <w:sz w:val="24"/>
          <w:szCs w:val="24"/>
        </w:rPr>
        <w:fldChar w:fldCharType="end"/>
      </w:r>
      <w:bookmarkEnd w:id="32"/>
      <w:r w:rsidRPr="00012107">
        <w:rPr>
          <w:rFonts w:ascii="Times New Roman" w:hAnsi="Times New Roman" w:cs="Times New Roman"/>
          <w:sz w:val="24"/>
          <w:szCs w:val="24"/>
        </w:rPr>
        <w:t xml:space="preserve"> M, </w:t>
      </w:r>
      <w:proofErr w:type="spellStart"/>
      <w:r w:rsidRPr="00012107">
        <w:rPr>
          <w:rFonts w:ascii="Times New Roman" w:hAnsi="Times New Roman" w:cs="Times New Roman"/>
          <w:sz w:val="24"/>
          <w:szCs w:val="24"/>
        </w:rPr>
        <w:fldChar w:fldCharType="begin"/>
      </w:r>
      <w:r w:rsidRPr="00012107">
        <w:rPr>
          <w:rFonts w:ascii="Times New Roman" w:hAnsi="Times New Roman" w:cs="Times New Roman"/>
          <w:sz w:val="24"/>
          <w:szCs w:val="24"/>
        </w:rPr>
        <w:instrText>HYPERLINK "https://pubmed.ncbi.nlm.nih.gov/?term=%22Choudhary%20S%22%5BAuthor%5D"</w:instrText>
      </w:r>
      <w:r w:rsidRPr="00012107">
        <w:rPr>
          <w:rFonts w:ascii="Times New Roman" w:hAnsi="Times New Roman" w:cs="Times New Roman"/>
          <w:sz w:val="24"/>
          <w:szCs w:val="24"/>
        </w:rPr>
      </w:r>
      <w:r w:rsidRPr="00012107">
        <w:rPr>
          <w:rFonts w:ascii="Times New Roman" w:hAnsi="Times New Roman" w:cs="Times New Roman"/>
          <w:sz w:val="24"/>
          <w:szCs w:val="24"/>
        </w:rPr>
        <w:fldChar w:fldCharType="separate"/>
      </w:r>
      <w:r w:rsidRPr="00012107">
        <w:rPr>
          <w:rStyle w:val="Hyperlink"/>
          <w:rFonts w:ascii="Times New Roman" w:hAnsi="Times New Roman" w:cs="Times New Roman"/>
          <w:color w:val="auto"/>
          <w:sz w:val="24"/>
          <w:szCs w:val="24"/>
          <w:u w:val="none"/>
        </w:rPr>
        <w:t>Choudhary</w:t>
      </w:r>
      <w:r w:rsidRPr="00012107">
        <w:rPr>
          <w:rFonts w:ascii="Times New Roman" w:hAnsi="Times New Roman" w:cs="Times New Roman"/>
          <w:sz w:val="24"/>
          <w:szCs w:val="24"/>
        </w:rPr>
        <w:fldChar w:fldCharType="end"/>
      </w:r>
      <w:r w:rsidRPr="00012107">
        <w:rPr>
          <w:rFonts w:ascii="Times New Roman" w:hAnsi="Times New Roman" w:cs="Times New Roman"/>
          <w:sz w:val="24"/>
          <w:szCs w:val="24"/>
        </w:rPr>
        <w:t>S</w:t>
      </w:r>
      <w:proofErr w:type="spellEnd"/>
      <w:r w:rsidRPr="00012107">
        <w:rPr>
          <w:rFonts w:ascii="Times New Roman" w:hAnsi="Times New Roman" w:cs="Times New Roman"/>
          <w:sz w:val="24"/>
          <w:szCs w:val="24"/>
        </w:rPr>
        <w:t>, </w:t>
      </w:r>
      <w:hyperlink r:id="rId28" w:history="1">
        <w:r w:rsidRPr="00012107">
          <w:rPr>
            <w:rStyle w:val="Hyperlink"/>
            <w:rFonts w:ascii="Times New Roman" w:hAnsi="Times New Roman" w:cs="Times New Roman"/>
            <w:color w:val="auto"/>
            <w:sz w:val="24"/>
            <w:szCs w:val="24"/>
            <w:u w:val="none"/>
          </w:rPr>
          <w:t>Mo Ahamad Khan</w:t>
        </w:r>
      </w:hyperlink>
      <w:r w:rsidRPr="00012107">
        <w:rPr>
          <w:rFonts w:ascii="Times New Roman" w:hAnsi="Times New Roman" w:cs="Times New Roman"/>
          <w:sz w:val="24"/>
          <w:szCs w:val="24"/>
        </w:rPr>
        <w:t>, </w:t>
      </w:r>
      <w:hyperlink r:id="rId29" w:history="1">
        <w:r w:rsidRPr="00012107">
          <w:rPr>
            <w:rStyle w:val="Hyperlink"/>
            <w:rFonts w:ascii="Times New Roman" w:hAnsi="Times New Roman" w:cs="Times New Roman"/>
            <w:color w:val="auto"/>
            <w:sz w:val="24"/>
            <w:szCs w:val="24"/>
            <w:u w:val="none"/>
          </w:rPr>
          <w:t xml:space="preserve"> </w:t>
        </w:r>
        <w:proofErr w:type="spellStart"/>
        <w:r w:rsidRPr="00012107">
          <w:rPr>
            <w:rStyle w:val="Hyperlink"/>
            <w:rFonts w:ascii="Times New Roman" w:hAnsi="Times New Roman" w:cs="Times New Roman"/>
            <w:color w:val="auto"/>
            <w:sz w:val="24"/>
            <w:szCs w:val="24"/>
            <w:u w:val="none"/>
          </w:rPr>
          <w:t>Poltronieri</w:t>
        </w:r>
        <w:proofErr w:type="spellEnd"/>
      </w:hyperlink>
      <w:r w:rsidRPr="00012107">
        <w:rPr>
          <w:rFonts w:ascii="Times New Roman" w:hAnsi="Times New Roman" w:cs="Times New Roman"/>
          <w:sz w:val="24"/>
          <w:szCs w:val="24"/>
        </w:rPr>
        <w:t xml:space="preserve"> P, </w:t>
      </w:r>
      <w:hyperlink r:id="rId30" w:history="1">
        <w:r w:rsidRPr="00012107">
          <w:rPr>
            <w:rStyle w:val="Hyperlink"/>
            <w:rFonts w:ascii="Times New Roman" w:hAnsi="Times New Roman" w:cs="Times New Roman"/>
            <w:color w:val="auto"/>
            <w:sz w:val="24"/>
            <w:szCs w:val="24"/>
            <w:u w:val="none"/>
          </w:rPr>
          <w:t>M Masroor A Khan</w:t>
        </w:r>
      </w:hyperlink>
      <w:r w:rsidRPr="00012107">
        <w:rPr>
          <w:rFonts w:ascii="Times New Roman" w:hAnsi="Times New Roman" w:cs="Times New Roman"/>
          <w:sz w:val="24"/>
          <w:szCs w:val="24"/>
        </w:rPr>
        <w:t>,  </w:t>
      </w:r>
      <w:hyperlink r:id="rId31" w:history="1">
        <w:r w:rsidRPr="00012107">
          <w:rPr>
            <w:rStyle w:val="Hyperlink"/>
            <w:rFonts w:ascii="Times New Roman" w:hAnsi="Times New Roman" w:cs="Times New Roman"/>
            <w:color w:val="auto"/>
            <w:sz w:val="24"/>
            <w:szCs w:val="24"/>
            <w:u w:val="none"/>
          </w:rPr>
          <w:t>J Ali</w:t>
        </w:r>
      </w:hyperlink>
      <w:r w:rsidRPr="00012107">
        <w:rPr>
          <w:rFonts w:ascii="Times New Roman" w:hAnsi="Times New Roman" w:cs="Times New Roman"/>
          <w:sz w:val="24"/>
          <w:szCs w:val="24"/>
        </w:rPr>
        <w:t>, </w:t>
      </w:r>
      <w:hyperlink r:id="rId32" w:history="1">
        <w:r w:rsidRPr="00012107">
          <w:rPr>
            <w:rStyle w:val="Hyperlink"/>
            <w:rFonts w:ascii="Times New Roman" w:hAnsi="Times New Roman" w:cs="Times New Roman"/>
            <w:color w:val="auto"/>
            <w:sz w:val="24"/>
            <w:szCs w:val="24"/>
            <w:u w:val="none"/>
          </w:rPr>
          <w:t>D Kurjak</w:t>
        </w:r>
      </w:hyperlink>
      <w:r w:rsidRPr="00012107">
        <w:rPr>
          <w:rFonts w:ascii="Times New Roman" w:hAnsi="Times New Roman" w:cs="Times New Roman"/>
          <w:sz w:val="24"/>
          <w:szCs w:val="24"/>
        </w:rPr>
        <w:t>, </w:t>
      </w:r>
      <w:hyperlink r:id="rId33" w:history="1">
        <w:r w:rsidRPr="00012107">
          <w:rPr>
            <w:rStyle w:val="Hyperlink"/>
            <w:rFonts w:ascii="Times New Roman" w:hAnsi="Times New Roman" w:cs="Times New Roman"/>
            <w:color w:val="auto"/>
            <w:sz w:val="24"/>
            <w:szCs w:val="24"/>
            <w:u w:val="none"/>
          </w:rPr>
          <w:t>M Shahid</w:t>
        </w:r>
      </w:hyperlink>
      <w:r w:rsidRPr="00012107">
        <w:rPr>
          <w:rFonts w:ascii="Times New Roman" w:hAnsi="Times New Roman" w:cs="Times New Roman"/>
          <w:sz w:val="24"/>
          <w:szCs w:val="24"/>
        </w:rPr>
        <w:t>. Lemongrass Essential Oil Components with Antimicrobial and Anticancer Activities. Antioxidants (Basel). 2021 Dec 22;11(1):20.</w:t>
      </w:r>
    </w:p>
    <w:p w14:paraId="064AFFC1"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shd w:val="clear" w:color="auto" w:fill="FFFFFF"/>
        </w:rPr>
        <w:t>Najem AM. Potential Use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L.) Essential Oil as Anti-Bacterial and Anti -Algal. Int </w:t>
      </w:r>
      <w:r w:rsidRPr="00012107">
        <w:rPr>
          <w:rFonts w:ascii="Times New Roman" w:hAnsi="Times New Roman" w:cs="Times New Roman"/>
          <w:bCs/>
          <w:sz w:val="24"/>
          <w:szCs w:val="24"/>
          <w:shd w:val="clear" w:color="auto" w:fill="FFFFFF"/>
        </w:rPr>
        <w:t>J</w:t>
      </w:r>
      <w:r w:rsidRPr="00012107">
        <w:rPr>
          <w:rFonts w:ascii="Times New Roman" w:hAnsi="Times New Roman" w:cs="Times New Roman"/>
          <w:sz w:val="24"/>
          <w:szCs w:val="24"/>
          <w:shd w:val="clear" w:color="auto" w:fill="FFFFFF"/>
        </w:rPr>
        <w:t xml:space="preserve"> Pharm Biol Sci. 2017;</w:t>
      </w:r>
      <w:r w:rsidRPr="00012107">
        <w:rPr>
          <w:rFonts w:ascii="Times New Roman" w:hAnsi="Times New Roman" w:cs="Times New Roman"/>
          <w:iCs/>
          <w:sz w:val="24"/>
          <w:szCs w:val="24"/>
          <w:shd w:val="clear" w:color="auto" w:fill="FFFFFF"/>
        </w:rPr>
        <w:t>12</w:t>
      </w:r>
      <w:r w:rsidRPr="00012107">
        <w:rPr>
          <w:rFonts w:ascii="Times New Roman" w:hAnsi="Times New Roman" w:cs="Times New Roman"/>
          <w:sz w:val="24"/>
          <w:szCs w:val="24"/>
          <w:shd w:val="clear" w:color="auto" w:fill="FFFFFF"/>
        </w:rPr>
        <w:t>(02): 68–71.</w:t>
      </w:r>
    </w:p>
    <w:p w14:paraId="06425207"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33" w:name="_Hlk196560359"/>
      <w:r w:rsidRPr="00012107">
        <w:rPr>
          <w:rStyle w:val="docsum-authors"/>
          <w:rFonts w:ascii="Times New Roman" w:hAnsi="Times New Roman" w:cs="Times New Roman"/>
          <w:sz w:val="24"/>
          <w:szCs w:val="24"/>
        </w:rPr>
        <w:t>Naqvi S</w:t>
      </w:r>
      <w:bookmarkEnd w:id="33"/>
      <w:r w:rsidRPr="00012107">
        <w:rPr>
          <w:rStyle w:val="docsum-authors"/>
          <w:rFonts w:ascii="Times New Roman" w:hAnsi="Times New Roman" w:cs="Times New Roman"/>
          <w:sz w:val="24"/>
          <w:szCs w:val="24"/>
        </w:rPr>
        <w:t xml:space="preserve">, Rehman NU, Azhar I, Palla </w:t>
      </w:r>
      <w:proofErr w:type="spellStart"/>
      <w:r w:rsidRPr="00012107">
        <w:rPr>
          <w:rStyle w:val="docsum-authors"/>
          <w:rFonts w:ascii="Times New Roman" w:hAnsi="Times New Roman" w:cs="Times New Roman"/>
          <w:sz w:val="24"/>
          <w:szCs w:val="24"/>
        </w:rPr>
        <w:t>A.</w:t>
      </w:r>
      <w:hyperlink r:id="rId34" w:history="1">
        <w:r w:rsidRPr="00012107">
          <w:rPr>
            <w:rStyle w:val="Hyperlink"/>
            <w:rFonts w:ascii="Times New Roman" w:hAnsi="Times New Roman" w:cs="Times New Roman"/>
            <w:color w:val="auto"/>
            <w:sz w:val="24"/>
            <w:szCs w:val="24"/>
            <w:u w:val="none"/>
            <w:shd w:val="clear" w:color="auto" w:fill="FFFFFF"/>
          </w:rPr>
          <w:t>Unraveling</w:t>
        </w:r>
        <w:proofErr w:type="spellEnd"/>
        <w:r w:rsidRPr="00012107">
          <w:rPr>
            <w:rStyle w:val="Hyperlink"/>
            <w:rFonts w:ascii="Times New Roman" w:hAnsi="Times New Roman" w:cs="Times New Roman"/>
            <w:color w:val="auto"/>
            <w:sz w:val="24"/>
            <w:szCs w:val="24"/>
            <w:u w:val="none"/>
            <w:shd w:val="clear" w:color="auto" w:fill="FFFFFF"/>
          </w:rPr>
          <w:t xml:space="preserve"> the multi-faceted role of Rosmarinus officinalis L. (rosemary) and diosmetin in managing gut motility.</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J </w:t>
      </w:r>
      <w:proofErr w:type="spellStart"/>
      <w:r w:rsidRPr="00012107">
        <w:rPr>
          <w:rStyle w:val="docsum-journal-citation"/>
          <w:rFonts w:ascii="Times New Roman" w:hAnsi="Times New Roman" w:cs="Times New Roman"/>
          <w:sz w:val="24"/>
          <w:szCs w:val="24"/>
        </w:rPr>
        <w:t>Ethnopharmacol</w:t>
      </w:r>
      <w:proofErr w:type="spellEnd"/>
      <w:r w:rsidRPr="00012107">
        <w:rPr>
          <w:rStyle w:val="docsum-journal-citation"/>
          <w:rFonts w:ascii="Times New Roman" w:hAnsi="Times New Roman" w:cs="Times New Roman"/>
          <w:sz w:val="24"/>
          <w:szCs w:val="24"/>
        </w:rPr>
        <w:t xml:space="preserve">. 2024 Oct </w:t>
      </w:r>
      <w:proofErr w:type="gramStart"/>
      <w:r w:rsidRPr="00012107">
        <w:rPr>
          <w:rStyle w:val="docsum-journal-citation"/>
          <w:rFonts w:ascii="Times New Roman" w:hAnsi="Times New Roman" w:cs="Times New Roman"/>
          <w:sz w:val="24"/>
          <w:szCs w:val="24"/>
        </w:rPr>
        <w:t>5;332:118395</w:t>
      </w:r>
      <w:proofErr w:type="gramEnd"/>
      <w:r w:rsidRPr="00012107">
        <w:rPr>
          <w:rStyle w:val="docsum-journal-citation"/>
          <w:rFonts w:ascii="Times New Roman" w:hAnsi="Times New Roman" w:cs="Times New Roman"/>
          <w:sz w:val="24"/>
          <w:szCs w:val="24"/>
        </w:rPr>
        <w:t>.</w:t>
      </w:r>
    </w:p>
    <w:p w14:paraId="395191E3" w14:textId="77777777" w:rsidR="00012107" w:rsidRPr="00012107" w:rsidRDefault="00012107" w:rsidP="00012107">
      <w:pPr>
        <w:pStyle w:val="ListParagraph"/>
        <w:numPr>
          <w:ilvl w:val="0"/>
          <w:numId w:val="29"/>
        </w:numPr>
        <w:spacing w:line="360" w:lineRule="auto"/>
        <w:jc w:val="both"/>
        <w:textAlignment w:val="baseline"/>
        <w:rPr>
          <w:rFonts w:ascii="Times New Roman" w:hAnsi="Times New Roman" w:cs="Times New Roman"/>
          <w:sz w:val="24"/>
          <w:szCs w:val="24"/>
        </w:rPr>
      </w:pPr>
      <w:r w:rsidRPr="00012107">
        <w:rPr>
          <w:rFonts w:ascii="Times New Roman" w:hAnsi="Times New Roman" w:cs="Times New Roman"/>
          <w:sz w:val="24"/>
          <w:szCs w:val="24"/>
        </w:rPr>
        <w:t>Nieto G, Ros G, Castillo J. Antioxidant and Antimicrobial Properties of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L.): A Review. Medicines (Basel). 2018;5(3): 98.</w:t>
      </w:r>
    </w:p>
    <w:p w14:paraId="095685EA"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Novikov OO</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Pisarev DI</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Malyutina</w:t>
      </w:r>
      <w:proofErr w:type="spellEnd"/>
      <w:r w:rsidRPr="00012107">
        <w:rPr>
          <w:rFonts w:ascii="Times New Roman" w:hAnsi="Times New Roman" w:cs="Times New Roman"/>
          <w:sz w:val="24"/>
          <w:szCs w:val="24"/>
          <w:shd w:val="clear" w:color="auto" w:fill="FFFFFF"/>
        </w:rPr>
        <w:t xml:space="preserve"> AY</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Zhilyakova</w:t>
      </w:r>
      <w:proofErr w:type="spellEnd"/>
      <w:r w:rsidRPr="00012107">
        <w:rPr>
          <w:rFonts w:ascii="Times New Roman" w:hAnsi="Times New Roman" w:cs="Times New Roman"/>
          <w:sz w:val="24"/>
          <w:szCs w:val="24"/>
          <w:shd w:val="clear" w:color="auto" w:fill="FFFFFF"/>
        </w:rPr>
        <w:t xml:space="preserve"> ET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Novikova </w:t>
      </w:r>
      <w:proofErr w:type="gramStart"/>
      <w:r w:rsidRPr="00012107">
        <w:rPr>
          <w:rFonts w:ascii="Times New Roman" w:hAnsi="Times New Roman" w:cs="Times New Roman"/>
          <w:sz w:val="24"/>
          <w:szCs w:val="24"/>
          <w:shd w:val="clear" w:color="auto" w:fill="FFFFFF"/>
        </w:rPr>
        <w:t xml:space="preserve">M,  </w:t>
      </w:r>
      <w:proofErr w:type="spellStart"/>
      <w:r w:rsidRPr="00012107">
        <w:rPr>
          <w:rFonts w:ascii="Times New Roman" w:hAnsi="Times New Roman" w:cs="Times New Roman"/>
          <w:sz w:val="24"/>
          <w:szCs w:val="24"/>
          <w:shd w:val="clear" w:color="auto" w:fill="FFFFFF"/>
        </w:rPr>
        <w:t>Lupina</w:t>
      </w:r>
      <w:proofErr w:type="spellEnd"/>
      <w:proofErr w:type="gramEnd"/>
      <w:r w:rsidRPr="00012107">
        <w:rPr>
          <w:rFonts w:ascii="Times New Roman" w:hAnsi="Times New Roman" w:cs="Times New Roman"/>
          <w:sz w:val="24"/>
          <w:szCs w:val="24"/>
          <w:shd w:val="clear" w:color="auto" w:fill="FFFFFF"/>
        </w:rPr>
        <w:t xml:space="preserve"> CV. Study of plants of genus starchy on the example of </w:t>
      </w:r>
      <w:proofErr w:type="spellStart"/>
      <w:r w:rsidRPr="00012107">
        <w:rPr>
          <w:rFonts w:ascii="Times New Roman" w:hAnsi="Times New Roman" w:cs="Times New Roman"/>
          <w:sz w:val="24"/>
          <w:szCs w:val="24"/>
          <w:shd w:val="clear" w:color="auto" w:fill="FFFFFF"/>
        </w:rPr>
        <w:t>Betonica</w:t>
      </w:r>
      <w:proofErr w:type="spellEnd"/>
      <w:r w:rsidRPr="00012107">
        <w:rPr>
          <w:rFonts w:ascii="Times New Roman" w:hAnsi="Times New Roman" w:cs="Times New Roman"/>
          <w:sz w:val="24"/>
          <w:szCs w:val="24"/>
          <w:shd w:val="clear" w:color="auto" w:fill="FFFFFF"/>
        </w:rPr>
        <w:t xml:space="preserve"> officinalis Within the scientific course “pharmaceutical remake. I</w:t>
      </w:r>
      <w:r w:rsidRPr="00012107">
        <w:rPr>
          <w:rFonts w:ascii="Times New Roman" w:hAnsi="Times New Roman" w:cs="Times New Roman"/>
          <w:sz w:val="24"/>
          <w:szCs w:val="24"/>
          <w:shd w:val="clear" w:color="auto" w:fill="FFFFFF"/>
          <w:lang w:val="en-IN"/>
        </w:rPr>
        <w:t xml:space="preserve">JPT. </w:t>
      </w:r>
      <w:proofErr w:type="gramStart"/>
      <w:r w:rsidRPr="00012107">
        <w:rPr>
          <w:rFonts w:ascii="Times New Roman" w:hAnsi="Times New Roman" w:cs="Times New Roman"/>
          <w:sz w:val="24"/>
          <w:szCs w:val="24"/>
          <w:shd w:val="clear" w:color="auto" w:fill="FFFFFF"/>
        </w:rPr>
        <w:t>2016;8:14454</w:t>
      </w:r>
      <w:proofErr w:type="gramEnd"/>
      <w:r w:rsidRPr="00012107">
        <w:rPr>
          <w:rFonts w:ascii="Times New Roman" w:hAnsi="Times New Roman" w:cs="Times New Roman"/>
          <w:sz w:val="24"/>
          <w:szCs w:val="24"/>
          <w:shd w:val="clear" w:color="auto" w:fill="FFFFFF"/>
        </w:rPr>
        <w:t>–14464.</w:t>
      </w:r>
    </w:p>
    <w:p w14:paraId="575C0A51"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34" w:name="_Hlk189649488"/>
      <w:r w:rsidRPr="00012107">
        <w:rPr>
          <w:rFonts w:ascii="Times New Roman" w:hAnsi="Times New Roman" w:cs="Times New Roman"/>
          <w:sz w:val="24"/>
          <w:szCs w:val="24"/>
        </w:rPr>
        <w:t>Okla</w:t>
      </w:r>
      <w:bookmarkEnd w:id="34"/>
      <w:r w:rsidRPr="00012107">
        <w:rPr>
          <w:rFonts w:ascii="Times New Roman" w:hAnsi="Times New Roman" w:cs="Times New Roman"/>
          <w:sz w:val="24"/>
          <w:szCs w:val="24"/>
        </w:rPr>
        <w:t xml:space="preserve"> M, Kim J, Koehler K, Chung S. Dietary Factors Promoting Brown and Beige Fat Development and Thermogenesis. Adv </w:t>
      </w:r>
      <w:proofErr w:type="spellStart"/>
      <w:r w:rsidRPr="00012107">
        <w:rPr>
          <w:rFonts w:ascii="Times New Roman" w:hAnsi="Times New Roman" w:cs="Times New Roman"/>
          <w:sz w:val="24"/>
          <w:szCs w:val="24"/>
        </w:rPr>
        <w:t>Nutr</w:t>
      </w:r>
      <w:proofErr w:type="spellEnd"/>
      <w:r w:rsidRPr="00012107">
        <w:rPr>
          <w:rFonts w:ascii="Times New Roman" w:hAnsi="Times New Roman" w:cs="Times New Roman"/>
          <w:sz w:val="24"/>
          <w:szCs w:val="24"/>
        </w:rPr>
        <w:t xml:space="preserve"> 2017;15 8(3):473-483.</w:t>
      </w:r>
    </w:p>
    <w:p w14:paraId="0104BAFE"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35" w:name="_Hlk189651303"/>
      <w:proofErr w:type="spellStart"/>
      <w:r w:rsidRPr="00012107">
        <w:rPr>
          <w:rFonts w:ascii="Times New Roman" w:hAnsi="Times New Roman" w:cs="Times New Roman"/>
          <w:sz w:val="24"/>
          <w:szCs w:val="24"/>
        </w:rPr>
        <w:lastRenderedPageBreak/>
        <w:t>Parimelazhagan</w:t>
      </w:r>
      <w:bookmarkEnd w:id="35"/>
      <w:proofErr w:type="spellEnd"/>
      <w:r w:rsidRPr="00012107">
        <w:rPr>
          <w:rFonts w:ascii="Times New Roman" w:hAnsi="Times New Roman" w:cs="Times New Roman"/>
          <w:sz w:val="24"/>
          <w:szCs w:val="24"/>
        </w:rPr>
        <w:t xml:space="preserve"> T, Arunachalam K. Antidiabetic activity of </w:t>
      </w:r>
      <w:r w:rsidRPr="00012107">
        <w:rPr>
          <w:rFonts w:ascii="Times New Roman" w:hAnsi="Times New Roman" w:cs="Times New Roman"/>
          <w:i/>
          <w:iCs/>
          <w:sz w:val="24"/>
          <w:szCs w:val="24"/>
        </w:rPr>
        <w:t xml:space="preserve">Ficus </w:t>
      </w:r>
      <w:proofErr w:type="spellStart"/>
      <w:r w:rsidRPr="00012107">
        <w:rPr>
          <w:rFonts w:ascii="Times New Roman" w:hAnsi="Times New Roman" w:cs="Times New Roman"/>
          <w:i/>
          <w:iCs/>
          <w:sz w:val="24"/>
          <w:szCs w:val="24"/>
        </w:rPr>
        <w:t>amplissima</w:t>
      </w:r>
      <w:proofErr w:type="spellEnd"/>
      <w:r w:rsidRPr="00012107">
        <w:rPr>
          <w:rFonts w:ascii="Times New Roman" w:hAnsi="Times New Roman" w:cs="Times New Roman"/>
          <w:sz w:val="24"/>
          <w:szCs w:val="24"/>
        </w:rPr>
        <w:t xml:space="preserve"> Smith. bark extract in streptozotocin induced diabetic rats Journal of Ethnopharmacology, 2013, 147;2, 302-310</w:t>
      </w:r>
    </w:p>
    <w:p w14:paraId="2D865587"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i/>
          <w:iCs/>
          <w:sz w:val="24"/>
          <w:szCs w:val="24"/>
          <w:shd w:val="clear" w:color="auto" w:fill="FFFFFF"/>
        </w:rPr>
      </w:pPr>
      <w:bookmarkStart w:id="36" w:name="_Hlk198546130"/>
      <w:r w:rsidRPr="00012107">
        <w:rPr>
          <w:rFonts w:ascii="Times New Roman" w:hAnsi="Times New Roman" w:cs="Times New Roman"/>
          <w:sz w:val="24"/>
          <w:szCs w:val="24"/>
          <w:shd w:val="clear" w:color="auto" w:fill="FFFFFF"/>
        </w:rPr>
        <w:t>Patne T</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bookmarkEnd w:id="36"/>
      <w:proofErr w:type="spellStart"/>
      <w:r w:rsidRPr="00012107">
        <w:rPr>
          <w:rFonts w:ascii="Times New Roman" w:hAnsi="Times New Roman" w:cs="Times New Roman"/>
          <w:sz w:val="24"/>
          <w:szCs w:val="24"/>
          <w:shd w:val="clear" w:color="auto" w:fill="FFFFFF"/>
        </w:rPr>
        <w:t>Mahore</w:t>
      </w:r>
      <w:proofErr w:type="spellEnd"/>
      <w:r w:rsidRPr="00012107">
        <w:rPr>
          <w:rFonts w:ascii="Times New Roman" w:hAnsi="Times New Roman" w:cs="Times New Roman"/>
          <w:sz w:val="24"/>
          <w:szCs w:val="24"/>
          <w:shd w:val="clear" w:color="auto" w:fill="FFFFFF"/>
        </w:rPr>
        <w:t xml:space="preserve"> J</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Tokmurke</w:t>
      </w:r>
      <w:proofErr w:type="spellEnd"/>
      <w:r w:rsidRPr="00012107">
        <w:rPr>
          <w:rFonts w:ascii="Times New Roman" w:hAnsi="Times New Roman" w:cs="Times New Roman"/>
          <w:sz w:val="24"/>
          <w:szCs w:val="24"/>
          <w:shd w:val="clear" w:color="auto" w:fill="FFFFFF"/>
        </w:rPr>
        <w:t xml:space="preserve">, P.  Inhalation of essential oils: Could be adjuvant therapeutic strategy for Covid-19. </w:t>
      </w:r>
      <w:r w:rsidRPr="00012107">
        <w:rPr>
          <w:rFonts w:ascii="Times New Roman" w:hAnsi="Times New Roman" w:cs="Times New Roman"/>
          <w:i/>
          <w:iCs/>
          <w:sz w:val="24"/>
          <w:szCs w:val="24"/>
          <w:shd w:val="clear" w:color="auto" w:fill="FFFFFF"/>
        </w:rPr>
        <w:t>IJPSR. </w:t>
      </w:r>
      <w:proofErr w:type="gramStart"/>
      <w:r w:rsidRPr="00012107">
        <w:rPr>
          <w:rFonts w:ascii="Times New Roman" w:hAnsi="Times New Roman" w:cs="Times New Roman"/>
          <w:iCs/>
          <w:sz w:val="24"/>
          <w:szCs w:val="24"/>
          <w:shd w:val="clear" w:color="auto" w:fill="FFFFFF"/>
        </w:rPr>
        <w:t>2020;11:4095</w:t>
      </w:r>
      <w:proofErr w:type="gramEnd"/>
      <w:r w:rsidRPr="00012107">
        <w:rPr>
          <w:rFonts w:ascii="Times New Roman" w:hAnsi="Times New Roman" w:cs="Times New Roman"/>
          <w:iCs/>
          <w:sz w:val="24"/>
          <w:szCs w:val="24"/>
          <w:shd w:val="clear" w:color="auto" w:fill="FFFFFF"/>
        </w:rPr>
        <w:t>–4103.</w:t>
      </w:r>
    </w:p>
    <w:p w14:paraId="158BD8D0"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rPr>
        <w:t>Pedro M, Martina C, Michele T, Kelli AH, Chiara D, Daniele DR. Phytochemical Profiling of Flavonoids, Phenolic Acids, Terpenoids, and Volatile Fraction of a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L.) Extract. Molecules. </w:t>
      </w:r>
      <w:proofErr w:type="gramStart"/>
      <w:r w:rsidRPr="00012107">
        <w:rPr>
          <w:rFonts w:ascii="Times New Roman" w:hAnsi="Times New Roman" w:cs="Times New Roman"/>
          <w:sz w:val="24"/>
          <w:szCs w:val="24"/>
        </w:rPr>
        <w:t>2016;21:1576</w:t>
      </w:r>
      <w:proofErr w:type="gramEnd"/>
      <w:r w:rsidRPr="00012107">
        <w:rPr>
          <w:rFonts w:ascii="Times New Roman" w:hAnsi="Times New Roman" w:cs="Times New Roman"/>
          <w:sz w:val="24"/>
          <w:szCs w:val="24"/>
        </w:rPr>
        <w:t>.</w:t>
      </w:r>
    </w:p>
    <w:p w14:paraId="31096E74"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37" w:name="_Hlk198370555"/>
      <w:r w:rsidRPr="00012107">
        <w:rPr>
          <w:rStyle w:val="docsum-authors"/>
          <w:rFonts w:ascii="Times New Roman" w:hAnsi="Times New Roman" w:cs="Times New Roman"/>
          <w:sz w:val="24"/>
          <w:szCs w:val="24"/>
        </w:rPr>
        <w:t>Raad C</w:t>
      </w:r>
      <w:bookmarkEnd w:id="37"/>
      <w:r w:rsidRPr="00012107">
        <w:rPr>
          <w:rStyle w:val="docsum-authors"/>
          <w:rFonts w:ascii="Times New Roman" w:hAnsi="Times New Roman" w:cs="Times New Roman"/>
          <w:sz w:val="24"/>
          <w:szCs w:val="24"/>
        </w:rPr>
        <w:t xml:space="preserve">, Raad A, Pandey </w:t>
      </w:r>
      <w:proofErr w:type="spellStart"/>
      <w:r w:rsidRPr="00012107">
        <w:rPr>
          <w:rStyle w:val="docsum-authors"/>
          <w:rFonts w:ascii="Times New Roman" w:hAnsi="Times New Roman" w:cs="Times New Roman"/>
          <w:sz w:val="24"/>
          <w:szCs w:val="24"/>
        </w:rPr>
        <w:t>S.</w:t>
      </w:r>
      <w:hyperlink r:id="rId35" w:history="1">
        <w:r w:rsidRPr="00012107">
          <w:rPr>
            <w:rStyle w:val="Hyperlink"/>
            <w:rFonts w:ascii="Times New Roman" w:hAnsi="Times New Roman" w:cs="Times New Roman"/>
            <w:color w:val="auto"/>
            <w:sz w:val="24"/>
            <w:szCs w:val="24"/>
            <w:u w:val="none"/>
            <w:shd w:val="clear" w:color="auto" w:fill="FFFFFF"/>
          </w:rPr>
          <w:t>Green</w:t>
        </w:r>
        <w:proofErr w:type="spellEnd"/>
        <w:r w:rsidRPr="00012107">
          <w:rPr>
            <w:rStyle w:val="Hyperlink"/>
            <w:rFonts w:ascii="Times New Roman" w:hAnsi="Times New Roman" w:cs="Times New Roman"/>
            <w:color w:val="auto"/>
            <w:sz w:val="24"/>
            <w:szCs w:val="24"/>
            <w:u w:val="none"/>
            <w:shd w:val="clear" w:color="auto" w:fill="FFFFFF"/>
          </w:rPr>
          <w:t xml:space="preserve"> Tea Leaves and Rosemary Extracts Selectively Induce Cell Death in Triple-Negative Breast Cancer Cells and Cancer Stem Cells and Enhance the Efficacy of Common Chemotherapeutics.</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Evid Based Complement Alternat Med. 2024 Jan 25;2024:9458716.</w:t>
      </w:r>
    </w:p>
    <w:p w14:paraId="51DF33E4"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Rania M Yehia 1, Caroline Lamie 1, Dalia A Attia. </w:t>
      </w:r>
      <w:proofErr w:type="spellStart"/>
      <w:r w:rsidRPr="00012107">
        <w:rPr>
          <w:rFonts w:ascii="Times New Roman" w:hAnsi="Times New Roman" w:cs="Times New Roman"/>
          <w:sz w:val="24"/>
          <w:szCs w:val="24"/>
        </w:rPr>
        <w:t>Microsponges</w:t>
      </w:r>
      <w:proofErr w:type="spellEnd"/>
      <w:r w:rsidRPr="00012107">
        <w:rPr>
          <w:rFonts w:ascii="Times New Roman" w:hAnsi="Times New Roman" w:cs="Times New Roman"/>
          <w:sz w:val="24"/>
          <w:szCs w:val="24"/>
        </w:rPr>
        <w:t>-mediated targeted topical delivery of rosemary oil for hair growth promotion: optimization and in-vivo studies. Pharm Dev Technol 2024 Jul;29(6):604-617.</w:t>
      </w:r>
    </w:p>
    <w:p w14:paraId="7AD6888E"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bookmarkStart w:id="38" w:name="_Hlk198633254"/>
      <w:proofErr w:type="spellStart"/>
      <w:r w:rsidRPr="00012107">
        <w:rPr>
          <w:rFonts w:ascii="Times New Roman" w:hAnsi="Times New Roman" w:cs="Times New Roman"/>
          <w:sz w:val="24"/>
          <w:szCs w:val="24"/>
          <w:shd w:val="clear" w:color="auto" w:fill="FFFFFF"/>
        </w:rPr>
        <w:t>Rasoulian</w:t>
      </w:r>
      <w:proofErr w:type="spellEnd"/>
      <w:r w:rsidRPr="00012107">
        <w:rPr>
          <w:rFonts w:ascii="Times New Roman" w:hAnsi="Times New Roman" w:cs="Times New Roman"/>
          <w:sz w:val="24"/>
          <w:szCs w:val="24"/>
          <w:shd w:val="clear" w:color="auto" w:fill="FFFFFF"/>
        </w:rPr>
        <w:t xml:space="preserve"> B</w:t>
      </w:r>
      <w:bookmarkEnd w:id="38"/>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Hajializadeh</w:t>
      </w:r>
      <w:proofErr w:type="spellEnd"/>
      <w:r w:rsidRPr="00012107">
        <w:rPr>
          <w:rFonts w:ascii="Times New Roman" w:hAnsi="Times New Roman" w:cs="Times New Roman"/>
          <w:sz w:val="24"/>
          <w:szCs w:val="24"/>
          <w:shd w:val="clear" w:color="auto" w:fill="FFFFFF"/>
        </w:rPr>
        <w:t xml:space="preserve"> Z</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Esmaeili-Mahani S. Neuroprotective and antinociceptive effects of rosemary (</w:t>
      </w:r>
      <w:r w:rsidRPr="00012107">
        <w:rPr>
          <w:rFonts w:ascii="Times New Roman" w:hAnsi="Times New Roman" w:cs="Times New Roman"/>
          <w:i/>
          <w:iCs/>
          <w:sz w:val="24"/>
          <w:szCs w:val="24"/>
          <w:shd w:val="clear" w:color="auto" w:fill="FFFFFF"/>
        </w:rPr>
        <w:t>Rosmarinus officinalis</w:t>
      </w:r>
      <w:r w:rsidRPr="00012107">
        <w:rPr>
          <w:rFonts w:ascii="Times New Roman" w:hAnsi="Times New Roman" w:cs="Times New Roman"/>
          <w:sz w:val="24"/>
          <w:szCs w:val="24"/>
          <w:shd w:val="clear" w:color="auto" w:fill="FFFFFF"/>
        </w:rPr>
        <w:t xml:space="preserve"> L.) extract in rats with painful diabetic neuropathy. J </w:t>
      </w:r>
      <w:proofErr w:type="spellStart"/>
      <w:r w:rsidRPr="00012107">
        <w:rPr>
          <w:rFonts w:ascii="Times New Roman" w:hAnsi="Times New Roman" w:cs="Times New Roman"/>
          <w:sz w:val="24"/>
          <w:szCs w:val="24"/>
          <w:shd w:val="clear" w:color="auto" w:fill="FFFFFF"/>
        </w:rPr>
        <w:t>Physiol</w:t>
      </w:r>
      <w:proofErr w:type="spellEnd"/>
      <w:r w:rsidRPr="00012107">
        <w:rPr>
          <w:rFonts w:ascii="Times New Roman" w:hAnsi="Times New Roman" w:cs="Times New Roman"/>
          <w:sz w:val="24"/>
          <w:szCs w:val="24"/>
          <w:shd w:val="clear" w:color="auto" w:fill="FFFFFF"/>
        </w:rPr>
        <w:t xml:space="preserve"> Sci. </w:t>
      </w:r>
      <w:proofErr w:type="gramStart"/>
      <w:r w:rsidRPr="00012107">
        <w:rPr>
          <w:rFonts w:ascii="Times New Roman" w:hAnsi="Times New Roman" w:cs="Times New Roman"/>
          <w:sz w:val="24"/>
          <w:szCs w:val="24"/>
          <w:shd w:val="clear" w:color="auto" w:fill="FFFFFF"/>
        </w:rPr>
        <w:t>2019;69:57</w:t>
      </w:r>
      <w:proofErr w:type="gramEnd"/>
      <w:r w:rsidRPr="00012107">
        <w:rPr>
          <w:rFonts w:ascii="Times New Roman" w:hAnsi="Times New Roman" w:cs="Times New Roman"/>
          <w:sz w:val="24"/>
          <w:szCs w:val="24"/>
          <w:shd w:val="clear" w:color="auto" w:fill="FFFFFF"/>
        </w:rPr>
        <w:t xml:space="preserve">–64. </w:t>
      </w:r>
    </w:p>
    <w:p w14:paraId="1341A620"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r w:rsidRPr="00012107">
        <w:rPr>
          <w:rFonts w:ascii="Times New Roman" w:hAnsi="Times New Roman" w:cs="Times New Roman"/>
          <w:sz w:val="24"/>
          <w:szCs w:val="24"/>
        </w:rPr>
        <w:t xml:space="preserve">Rosemary extract activates </w:t>
      </w:r>
      <w:proofErr w:type="spellStart"/>
      <w:r w:rsidRPr="00012107">
        <w:rPr>
          <w:rFonts w:ascii="Times New Roman" w:hAnsi="Times New Roman" w:cs="Times New Roman"/>
          <w:sz w:val="24"/>
          <w:szCs w:val="24"/>
        </w:rPr>
        <w:t>oligodendrogenesis</w:t>
      </w:r>
      <w:proofErr w:type="spellEnd"/>
      <w:r w:rsidRPr="00012107">
        <w:rPr>
          <w:rFonts w:ascii="Times New Roman" w:hAnsi="Times New Roman" w:cs="Times New Roman"/>
          <w:sz w:val="24"/>
          <w:szCs w:val="24"/>
        </w:rPr>
        <w:t xml:space="preserve"> genes in mouse brain and improves learning and memory ability. Biomed </w:t>
      </w:r>
      <w:proofErr w:type="spellStart"/>
      <w:r w:rsidRPr="00012107">
        <w:rPr>
          <w:rFonts w:ascii="Times New Roman" w:hAnsi="Times New Roman" w:cs="Times New Roman"/>
          <w:sz w:val="24"/>
          <w:szCs w:val="24"/>
        </w:rPr>
        <w:t>Pharmacother</w:t>
      </w:r>
      <w:proofErr w:type="spellEnd"/>
      <w:r w:rsidRPr="00012107">
        <w:rPr>
          <w:rFonts w:ascii="Times New Roman" w:hAnsi="Times New Roman" w:cs="Times New Roman"/>
          <w:sz w:val="24"/>
          <w:szCs w:val="24"/>
        </w:rPr>
        <w:t xml:space="preserve">. 2024 </w:t>
      </w:r>
      <w:proofErr w:type="gramStart"/>
      <w:r w:rsidRPr="00012107">
        <w:rPr>
          <w:rFonts w:ascii="Times New Roman" w:hAnsi="Times New Roman" w:cs="Times New Roman"/>
          <w:sz w:val="24"/>
          <w:szCs w:val="24"/>
        </w:rPr>
        <w:t>Oct;179:117350</w:t>
      </w:r>
      <w:proofErr w:type="gramEnd"/>
      <w:r w:rsidRPr="00012107">
        <w:rPr>
          <w:rFonts w:ascii="Times New Roman" w:hAnsi="Times New Roman" w:cs="Times New Roman"/>
          <w:sz w:val="24"/>
          <w:szCs w:val="24"/>
        </w:rPr>
        <w:t>.</w:t>
      </w:r>
    </w:p>
    <w:p w14:paraId="588EDAE3"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39" w:name="_Hlk198371382"/>
      <w:proofErr w:type="spellStart"/>
      <w:r w:rsidRPr="00012107">
        <w:rPr>
          <w:rFonts w:ascii="Times New Roman" w:hAnsi="Times New Roman" w:cs="Times New Roman"/>
          <w:sz w:val="24"/>
          <w:szCs w:val="24"/>
        </w:rPr>
        <w:t>Roufaida</w:t>
      </w:r>
      <w:proofErr w:type="spellEnd"/>
      <w:r w:rsidRPr="00012107">
        <w:rPr>
          <w:rFonts w:ascii="Times New Roman" w:hAnsi="Times New Roman" w:cs="Times New Roman"/>
          <w:sz w:val="24"/>
          <w:szCs w:val="24"/>
        </w:rPr>
        <w:t xml:space="preserve"> M. E</w:t>
      </w:r>
      <w:bookmarkEnd w:id="39"/>
      <w:r w:rsidRPr="00012107">
        <w:rPr>
          <w:rFonts w:ascii="Times New Roman" w:hAnsi="Times New Roman" w:cs="Times New Roman"/>
          <w:sz w:val="24"/>
          <w:szCs w:val="24"/>
        </w:rPr>
        <w:t>, Salama M. El-Darier, Adel M. Atia &amp; Mohamed Zakari. Allelopathic Potential of Aqueous Extracts and Essential Oils of Rosmarinus officinalis L. and Thymus vulgaris L 2023 24, 700–715, (2024).</w:t>
      </w:r>
    </w:p>
    <w:p w14:paraId="7B701851"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0" w:name="_Hlk198370621"/>
      <w:r w:rsidRPr="00012107">
        <w:rPr>
          <w:rStyle w:val="docsum-authors"/>
          <w:rFonts w:ascii="Times New Roman" w:hAnsi="Times New Roman" w:cs="Times New Roman"/>
          <w:sz w:val="24"/>
          <w:szCs w:val="24"/>
        </w:rPr>
        <w:t>Sasaki K</w:t>
      </w:r>
      <w:bookmarkEnd w:id="40"/>
      <w:r w:rsidRPr="00012107">
        <w:rPr>
          <w:rStyle w:val="docsum-authors"/>
          <w:rFonts w:ascii="Times New Roman" w:hAnsi="Times New Roman" w:cs="Times New Roman"/>
          <w:sz w:val="24"/>
          <w:szCs w:val="24"/>
        </w:rPr>
        <w:t xml:space="preserve">, Becker J, Ong J, </w:t>
      </w:r>
      <w:proofErr w:type="spellStart"/>
      <w:r w:rsidRPr="00012107">
        <w:rPr>
          <w:rStyle w:val="docsum-authors"/>
          <w:rFonts w:ascii="Times New Roman" w:hAnsi="Times New Roman" w:cs="Times New Roman"/>
          <w:sz w:val="24"/>
          <w:szCs w:val="24"/>
        </w:rPr>
        <w:t>Ciaghi</w:t>
      </w:r>
      <w:proofErr w:type="spellEnd"/>
      <w:r w:rsidRPr="00012107">
        <w:rPr>
          <w:rStyle w:val="docsum-authors"/>
          <w:rFonts w:ascii="Times New Roman" w:hAnsi="Times New Roman" w:cs="Times New Roman"/>
          <w:sz w:val="24"/>
          <w:szCs w:val="24"/>
        </w:rPr>
        <w:t xml:space="preserve"> S, Guldin LS, Savastano S, Fukumitsu S, Kuwata H, Szele FG, Isoda </w:t>
      </w:r>
      <w:proofErr w:type="spellStart"/>
      <w:r w:rsidRPr="00012107">
        <w:rPr>
          <w:rStyle w:val="docsum-authors"/>
          <w:rFonts w:ascii="Times New Roman" w:hAnsi="Times New Roman" w:cs="Times New Roman"/>
          <w:sz w:val="24"/>
          <w:szCs w:val="24"/>
        </w:rPr>
        <w:t>H.</w:t>
      </w:r>
      <w:hyperlink r:id="rId36" w:history="1">
        <w:r w:rsidRPr="00012107">
          <w:rPr>
            <w:rStyle w:val="Hyperlink"/>
            <w:rFonts w:ascii="Times New Roman" w:hAnsi="Times New Roman" w:cs="Times New Roman"/>
            <w:color w:val="auto"/>
            <w:sz w:val="24"/>
            <w:szCs w:val="24"/>
            <w:u w:val="none"/>
            <w:shd w:val="clear" w:color="auto" w:fill="FFFFFF"/>
          </w:rPr>
          <w:t>Rosemary</w:t>
        </w:r>
        <w:proofErr w:type="spellEnd"/>
        <w:r w:rsidRPr="00012107">
          <w:rPr>
            <w:rStyle w:val="Hyperlink"/>
            <w:rFonts w:ascii="Times New Roman" w:hAnsi="Times New Roman" w:cs="Times New Roman"/>
            <w:color w:val="auto"/>
            <w:sz w:val="24"/>
            <w:szCs w:val="24"/>
            <w:u w:val="none"/>
            <w:shd w:val="clear" w:color="auto" w:fill="FFFFFF"/>
          </w:rPr>
          <w:t xml:space="preserve"> extract activates </w:t>
        </w:r>
        <w:proofErr w:type="spellStart"/>
        <w:r w:rsidRPr="00012107">
          <w:rPr>
            <w:rStyle w:val="Hyperlink"/>
            <w:rFonts w:ascii="Times New Roman" w:hAnsi="Times New Roman" w:cs="Times New Roman"/>
            <w:color w:val="auto"/>
            <w:sz w:val="24"/>
            <w:szCs w:val="24"/>
            <w:u w:val="none"/>
            <w:shd w:val="clear" w:color="auto" w:fill="FFFFFF"/>
          </w:rPr>
          <w:t>oligodendrogenesis</w:t>
        </w:r>
        <w:proofErr w:type="spellEnd"/>
        <w:r w:rsidRPr="00012107">
          <w:rPr>
            <w:rStyle w:val="Hyperlink"/>
            <w:rFonts w:ascii="Times New Roman" w:hAnsi="Times New Roman" w:cs="Times New Roman"/>
            <w:color w:val="auto"/>
            <w:sz w:val="24"/>
            <w:szCs w:val="24"/>
            <w:u w:val="none"/>
            <w:shd w:val="clear" w:color="auto" w:fill="FFFFFF"/>
          </w:rPr>
          <w:t xml:space="preserve"> genes in mouse brain and improves learning and memory ability.</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 xml:space="preserve">Biomed </w:t>
      </w:r>
      <w:proofErr w:type="spellStart"/>
      <w:r w:rsidRPr="00012107">
        <w:rPr>
          <w:rStyle w:val="docsum-journal-citation"/>
          <w:rFonts w:ascii="Times New Roman" w:hAnsi="Times New Roman" w:cs="Times New Roman"/>
          <w:sz w:val="24"/>
          <w:szCs w:val="24"/>
        </w:rPr>
        <w:t>Pharmacother</w:t>
      </w:r>
      <w:proofErr w:type="spellEnd"/>
      <w:r w:rsidRPr="00012107">
        <w:rPr>
          <w:rStyle w:val="docsum-journal-citation"/>
          <w:rFonts w:ascii="Times New Roman" w:hAnsi="Times New Roman" w:cs="Times New Roman"/>
          <w:sz w:val="24"/>
          <w:szCs w:val="24"/>
        </w:rPr>
        <w:t>. 2024 179:117350</w:t>
      </w:r>
    </w:p>
    <w:p w14:paraId="1661E42C"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1" w:name="_Hlk198633821"/>
      <w:r w:rsidRPr="00012107">
        <w:rPr>
          <w:rStyle w:val="docsum-authors"/>
          <w:rFonts w:ascii="Times New Roman" w:hAnsi="Times New Roman" w:cs="Times New Roman"/>
          <w:sz w:val="24"/>
          <w:szCs w:val="24"/>
        </w:rPr>
        <w:t>Satoh T</w:t>
      </w:r>
      <w:bookmarkEnd w:id="41"/>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Trudler</w:t>
      </w:r>
      <w:proofErr w:type="spellEnd"/>
      <w:r w:rsidRPr="00012107">
        <w:rPr>
          <w:rStyle w:val="docsum-authors"/>
          <w:rFonts w:ascii="Times New Roman" w:hAnsi="Times New Roman" w:cs="Times New Roman"/>
          <w:sz w:val="24"/>
          <w:szCs w:val="24"/>
        </w:rPr>
        <w:t xml:space="preserve"> D, Oh CK, Lipton </w:t>
      </w:r>
      <w:proofErr w:type="spellStart"/>
      <w:r w:rsidRPr="00012107">
        <w:rPr>
          <w:rStyle w:val="docsum-authors"/>
          <w:rFonts w:ascii="Times New Roman" w:hAnsi="Times New Roman" w:cs="Times New Roman"/>
          <w:sz w:val="24"/>
          <w:szCs w:val="24"/>
        </w:rPr>
        <w:t>SA.</w:t>
      </w:r>
      <w:hyperlink r:id="rId37" w:history="1">
        <w:r w:rsidRPr="00012107">
          <w:rPr>
            <w:rStyle w:val="Hyperlink"/>
            <w:rFonts w:ascii="Times New Roman" w:hAnsi="Times New Roman" w:cs="Times New Roman"/>
            <w:color w:val="auto"/>
            <w:sz w:val="24"/>
            <w:szCs w:val="24"/>
            <w:u w:val="none"/>
            <w:shd w:val="clear" w:color="auto" w:fill="FFFFFF"/>
          </w:rPr>
          <w:t>Potential</w:t>
        </w:r>
        <w:proofErr w:type="spellEnd"/>
        <w:r w:rsidRPr="00012107">
          <w:rPr>
            <w:rStyle w:val="Hyperlink"/>
            <w:rFonts w:ascii="Times New Roman" w:hAnsi="Times New Roman" w:cs="Times New Roman"/>
            <w:color w:val="auto"/>
            <w:sz w:val="24"/>
            <w:szCs w:val="24"/>
            <w:u w:val="none"/>
            <w:shd w:val="clear" w:color="auto" w:fill="FFFFFF"/>
          </w:rPr>
          <w:t xml:space="preserve"> Therapeutic Use of the Rosemary Diterpene </w:t>
        </w:r>
        <w:proofErr w:type="spellStart"/>
        <w:r w:rsidRPr="00012107">
          <w:rPr>
            <w:rStyle w:val="Hyperlink"/>
            <w:rFonts w:ascii="Times New Roman" w:hAnsi="Times New Roman" w:cs="Times New Roman"/>
            <w:color w:val="auto"/>
            <w:sz w:val="24"/>
            <w:szCs w:val="24"/>
            <w:u w:val="none"/>
            <w:shd w:val="clear" w:color="auto" w:fill="FFFFFF"/>
          </w:rPr>
          <w:t>Carnosic</w:t>
        </w:r>
        <w:proofErr w:type="spellEnd"/>
        <w:r w:rsidRPr="00012107">
          <w:rPr>
            <w:rStyle w:val="Hyperlink"/>
            <w:rFonts w:ascii="Times New Roman" w:hAnsi="Times New Roman" w:cs="Times New Roman"/>
            <w:color w:val="auto"/>
            <w:sz w:val="24"/>
            <w:szCs w:val="24"/>
            <w:u w:val="none"/>
            <w:shd w:val="clear" w:color="auto" w:fill="FFFFFF"/>
          </w:rPr>
          <w:t> Acid for Alzheimer's Disease, Parkinson's Disease, and Long-COVID through NRF2 Activation to Counteract the NLRP3 Inflammasome.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Antioxidants (Basel). 2022 Jan 6;11(1):124.</w:t>
      </w:r>
    </w:p>
    <w:p w14:paraId="447B327E"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42" w:name="_Hlk198633396"/>
      <w:r w:rsidRPr="00012107">
        <w:rPr>
          <w:rStyle w:val="docsum-authors"/>
          <w:rFonts w:ascii="Times New Roman" w:hAnsi="Times New Roman" w:cs="Times New Roman"/>
          <w:sz w:val="24"/>
          <w:szCs w:val="24"/>
        </w:rPr>
        <w:lastRenderedPageBreak/>
        <w:t xml:space="preserve">Seibel R, </w:t>
      </w:r>
      <w:bookmarkEnd w:id="42"/>
      <w:r w:rsidRPr="00012107">
        <w:rPr>
          <w:rStyle w:val="docsum-authors"/>
          <w:rFonts w:ascii="Times New Roman" w:hAnsi="Times New Roman" w:cs="Times New Roman"/>
          <w:sz w:val="24"/>
          <w:szCs w:val="24"/>
        </w:rPr>
        <w:t>Schneider RH, Gottlieb MGV</w:t>
      </w:r>
      <w:r w:rsidRPr="00012107">
        <w:rPr>
          <w:rFonts w:ascii="Times New Roman" w:hAnsi="Times New Roman" w:cs="Times New Roman"/>
          <w:sz w:val="24"/>
          <w:szCs w:val="24"/>
        </w:rPr>
        <w:t xml:space="preserve"> </w:t>
      </w:r>
      <w:hyperlink r:id="rId38" w:history="1">
        <w:r w:rsidRPr="00012107">
          <w:rPr>
            <w:rStyle w:val="Hyperlink"/>
            <w:rFonts w:ascii="Times New Roman" w:hAnsi="Times New Roman" w:cs="Times New Roman"/>
            <w:color w:val="auto"/>
            <w:sz w:val="24"/>
            <w:szCs w:val="24"/>
            <w:u w:val="none"/>
            <w:shd w:val="clear" w:color="auto" w:fill="FFFFFF"/>
          </w:rPr>
          <w:t>Effects of Spices (Saffron, Rosemary, Cinnamon, Turmeric and Ginger) in Alzheimer's Disease.</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Curr Alzheimer Res. 2021;18(4):347-357</w:t>
      </w:r>
    </w:p>
    <w:p w14:paraId="454CE2B1"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3" w:name="_Hlk189643483"/>
      <w:r w:rsidRPr="00012107">
        <w:rPr>
          <w:rFonts w:ascii="Times New Roman" w:hAnsi="Times New Roman" w:cs="Times New Roman"/>
          <w:sz w:val="24"/>
          <w:szCs w:val="24"/>
        </w:rPr>
        <w:t>Shah VS</w:t>
      </w:r>
      <w:bookmarkEnd w:id="43"/>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Pareikh</w:t>
      </w:r>
      <w:proofErr w:type="spellEnd"/>
      <w:r w:rsidRPr="00012107">
        <w:rPr>
          <w:rFonts w:ascii="Times New Roman" w:hAnsi="Times New Roman" w:cs="Times New Roman"/>
          <w:sz w:val="24"/>
          <w:szCs w:val="24"/>
        </w:rPr>
        <w:t xml:space="preserve"> D, Manjunatha BS. Salivary alpha-amylase-biomarker for monitoring type II diabetes. J Oral </w:t>
      </w:r>
      <w:proofErr w:type="spellStart"/>
      <w:r w:rsidRPr="00012107">
        <w:rPr>
          <w:rFonts w:ascii="Times New Roman" w:hAnsi="Times New Roman" w:cs="Times New Roman"/>
          <w:sz w:val="24"/>
          <w:szCs w:val="24"/>
        </w:rPr>
        <w:t>Maxillofac</w:t>
      </w:r>
      <w:proofErr w:type="spellEnd"/>
      <w:r w:rsidRPr="00012107">
        <w:rPr>
          <w:rFonts w:ascii="Times New Roman" w:hAnsi="Times New Roman" w:cs="Times New Roman"/>
          <w:sz w:val="24"/>
          <w:szCs w:val="24"/>
        </w:rPr>
        <w:t xml:space="preserve"> </w:t>
      </w:r>
      <w:proofErr w:type="spellStart"/>
      <w:r w:rsidRPr="00012107">
        <w:rPr>
          <w:rFonts w:ascii="Times New Roman" w:hAnsi="Times New Roman" w:cs="Times New Roman"/>
          <w:sz w:val="24"/>
          <w:szCs w:val="24"/>
        </w:rPr>
        <w:t>Pathol</w:t>
      </w:r>
      <w:proofErr w:type="spellEnd"/>
      <w:r w:rsidRPr="00012107">
        <w:rPr>
          <w:rFonts w:ascii="Times New Roman" w:hAnsi="Times New Roman" w:cs="Times New Roman"/>
          <w:sz w:val="24"/>
          <w:szCs w:val="24"/>
        </w:rPr>
        <w:t>. 2021;25(3):441-445.</w:t>
      </w:r>
    </w:p>
    <w:p w14:paraId="31A16EC0"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4" w:name="_Hlk190168523"/>
      <w:r w:rsidRPr="00012107">
        <w:rPr>
          <w:rFonts w:ascii="Times New Roman" w:hAnsi="Times New Roman" w:cs="Times New Roman"/>
          <w:sz w:val="24"/>
          <w:szCs w:val="24"/>
        </w:rPr>
        <w:t>Siddiqui</w:t>
      </w:r>
      <w:bookmarkEnd w:id="44"/>
      <w:r w:rsidRPr="00012107">
        <w:rPr>
          <w:rFonts w:ascii="Times New Roman" w:hAnsi="Times New Roman" w:cs="Times New Roman"/>
          <w:sz w:val="24"/>
          <w:szCs w:val="24"/>
        </w:rPr>
        <w:t xml:space="preserve"> N, Rauf A, Latif A, Mahmood Z. Spectrophotometric determination of the total phenolic content, spectral and fluorescence study of the herbal Unani drug Gul-e-</w:t>
      </w:r>
      <w:proofErr w:type="spellStart"/>
      <w:r w:rsidRPr="00012107">
        <w:rPr>
          <w:rFonts w:ascii="Times New Roman" w:hAnsi="Times New Roman" w:cs="Times New Roman"/>
          <w:sz w:val="24"/>
          <w:szCs w:val="24"/>
        </w:rPr>
        <w:t>Zoofa</w:t>
      </w:r>
      <w:proofErr w:type="spellEnd"/>
      <w:r w:rsidRPr="00012107">
        <w:rPr>
          <w:rFonts w:ascii="Times New Roman" w:hAnsi="Times New Roman" w:cs="Times New Roman"/>
          <w:sz w:val="24"/>
          <w:szCs w:val="24"/>
        </w:rPr>
        <w:t xml:space="preserve"> (Nepeta </w:t>
      </w:r>
      <w:proofErr w:type="spellStart"/>
      <w:r w:rsidRPr="00012107">
        <w:rPr>
          <w:rFonts w:ascii="Times New Roman" w:hAnsi="Times New Roman" w:cs="Times New Roman"/>
          <w:sz w:val="24"/>
          <w:szCs w:val="24"/>
        </w:rPr>
        <w:t>bracteata</w:t>
      </w:r>
      <w:proofErr w:type="spellEnd"/>
      <w:r w:rsidRPr="00012107">
        <w:rPr>
          <w:rFonts w:ascii="Times New Roman" w:hAnsi="Times New Roman" w:cs="Times New Roman"/>
          <w:sz w:val="24"/>
          <w:szCs w:val="24"/>
        </w:rPr>
        <w:t xml:space="preserve"> Benth) J Taibah Univ Med Sci. 2017 Jan 13;12(4):360–363.</w:t>
      </w:r>
    </w:p>
    <w:p w14:paraId="19229C69"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5" w:name="_Hlk189651499"/>
      <w:proofErr w:type="gramStart"/>
      <w:r w:rsidRPr="00012107">
        <w:rPr>
          <w:rFonts w:ascii="Times New Roman" w:hAnsi="Times New Roman" w:cs="Times New Roman"/>
          <w:sz w:val="24"/>
          <w:szCs w:val="24"/>
        </w:rPr>
        <w:t xml:space="preserve">Singh  </w:t>
      </w:r>
      <w:bookmarkEnd w:id="45"/>
      <w:r w:rsidRPr="00012107">
        <w:rPr>
          <w:rFonts w:ascii="Times New Roman" w:hAnsi="Times New Roman" w:cs="Times New Roman"/>
          <w:sz w:val="24"/>
          <w:szCs w:val="24"/>
        </w:rPr>
        <w:t>B</w:t>
      </w:r>
      <w:proofErr w:type="gramEnd"/>
      <w:r w:rsidRPr="00012107">
        <w:rPr>
          <w:rFonts w:ascii="Times New Roman" w:hAnsi="Times New Roman" w:cs="Times New Roman"/>
          <w:sz w:val="24"/>
          <w:szCs w:val="24"/>
        </w:rPr>
        <w:t xml:space="preserve"> and Ram A. Sharma, Updated review on Indian Ficus species.</w:t>
      </w:r>
      <w:r w:rsidRPr="00012107">
        <w:rPr>
          <w:rFonts w:ascii="Times New Roman" w:eastAsia="Times New Roman" w:hAnsi="Times New Roman" w:cs="Times New Roman"/>
          <w:sz w:val="24"/>
          <w:szCs w:val="24"/>
          <w:lang w:eastAsia="en-IN"/>
        </w:rPr>
        <w:t xml:space="preserve"> </w:t>
      </w:r>
      <w:hyperlink r:id="rId39" w:tooltip="Go to Arabian Journal of Chemistry on ScienceDirect" w:history="1">
        <w:r w:rsidRPr="00012107">
          <w:rPr>
            <w:rStyle w:val="Hyperlink"/>
            <w:rFonts w:ascii="Times New Roman" w:hAnsi="Times New Roman" w:cs="Times New Roman"/>
            <w:color w:val="auto"/>
            <w:sz w:val="24"/>
            <w:szCs w:val="24"/>
            <w:u w:val="none"/>
          </w:rPr>
          <w:t>Arabian Journal of Chemistry</w:t>
        </w:r>
      </w:hyperlink>
      <w:r w:rsidRPr="00012107">
        <w:rPr>
          <w:rFonts w:ascii="Times New Roman" w:hAnsi="Times New Roman" w:cs="Times New Roman"/>
          <w:sz w:val="24"/>
          <w:szCs w:val="24"/>
        </w:rPr>
        <w:t>,</w:t>
      </w:r>
      <w:proofErr w:type="gramStart"/>
      <w:r w:rsidRPr="00012107">
        <w:rPr>
          <w:rFonts w:ascii="Times New Roman" w:hAnsi="Times New Roman" w:cs="Times New Roman"/>
          <w:sz w:val="24"/>
          <w:szCs w:val="24"/>
        </w:rPr>
        <w:t>16  2023</w:t>
      </w:r>
      <w:proofErr w:type="gramEnd"/>
      <w:r w:rsidRPr="00012107">
        <w:rPr>
          <w:rFonts w:ascii="Times New Roman" w:hAnsi="Times New Roman" w:cs="Times New Roman"/>
          <w:sz w:val="24"/>
          <w:szCs w:val="24"/>
        </w:rPr>
        <w:t>, 104976</w:t>
      </w:r>
    </w:p>
    <w:p w14:paraId="5FD727C2"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6" w:name="_Hlk189486569"/>
      <w:r w:rsidRPr="00012107">
        <w:rPr>
          <w:rStyle w:val="docsum-authors"/>
          <w:rFonts w:ascii="Times New Roman" w:hAnsi="Times New Roman" w:cs="Times New Roman"/>
          <w:sz w:val="24"/>
          <w:szCs w:val="24"/>
        </w:rPr>
        <w:t>Stand E</w:t>
      </w:r>
      <w:bookmarkEnd w:id="46"/>
      <w:r w:rsidRPr="00012107">
        <w:rPr>
          <w:rStyle w:val="docsum-authors"/>
          <w:rFonts w:ascii="Times New Roman" w:hAnsi="Times New Roman" w:cs="Times New Roman"/>
          <w:sz w:val="24"/>
          <w:szCs w:val="24"/>
        </w:rPr>
        <w:t xml:space="preserve">, </w:t>
      </w:r>
      <w:proofErr w:type="spellStart"/>
      <w:r w:rsidRPr="00012107">
        <w:rPr>
          <w:rStyle w:val="docsum-authors"/>
          <w:rFonts w:ascii="Times New Roman" w:hAnsi="Times New Roman" w:cs="Times New Roman"/>
          <w:sz w:val="24"/>
          <w:szCs w:val="24"/>
        </w:rPr>
        <w:t>Khunti</w:t>
      </w:r>
      <w:proofErr w:type="spellEnd"/>
      <w:r w:rsidRPr="00012107">
        <w:rPr>
          <w:rStyle w:val="docsum-authors"/>
          <w:rFonts w:ascii="Times New Roman" w:hAnsi="Times New Roman" w:cs="Times New Roman"/>
          <w:sz w:val="24"/>
          <w:szCs w:val="24"/>
        </w:rPr>
        <w:t xml:space="preserve"> K, Hansen TB, Schnell O</w:t>
      </w:r>
      <w:r w:rsidRPr="00012107">
        <w:rPr>
          <w:rFonts w:ascii="Times New Roman" w:hAnsi="Times New Roman" w:cs="Times New Roman"/>
          <w:sz w:val="24"/>
          <w:szCs w:val="24"/>
        </w:rPr>
        <w:t xml:space="preserve">. </w:t>
      </w:r>
      <w:hyperlink r:id="rId40" w:history="1">
        <w:r w:rsidRPr="00012107">
          <w:rPr>
            <w:rStyle w:val="Hyperlink"/>
            <w:rFonts w:ascii="Times New Roman" w:hAnsi="Times New Roman" w:cs="Times New Roman"/>
            <w:color w:val="auto"/>
            <w:sz w:val="24"/>
            <w:szCs w:val="24"/>
            <w:u w:val="none"/>
            <w:shd w:val="clear" w:color="auto" w:fill="FFFFFF"/>
          </w:rPr>
          <w:t>The global epidemics of diabetes in the 21st century: Current situation and perspectives.</w:t>
        </w:r>
      </w:hyperlink>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Eur</w:t>
      </w:r>
      <w:proofErr w:type="spellEnd"/>
      <w:r w:rsidRPr="00012107">
        <w:rPr>
          <w:rStyle w:val="docsum-journal-citation"/>
          <w:rFonts w:ascii="Times New Roman" w:hAnsi="Times New Roman" w:cs="Times New Roman"/>
          <w:sz w:val="24"/>
          <w:szCs w:val="24"/>
        </w:rPr>
        <w:t xml:space="preserve"> J Prev </w:t>
      </w:r>
      <w:proofErr w:type="spellStart"/>
      <w:r w:rsidRPr="00012107">
        <w:rPr>
          <w:rStyle w:val="docsum-journal-citation"/>
          <w:rFonts w:ascii="Times New Roman" w:hAnsi="Times New Roman" w:cs="Times New Roman"/>
          <w:sz w:val="24"/>
          <w:szCs w:val="24"/>
        </w:rPr>
        <w:t>Cardiol</w:t>
      </w:r>
      <w:proofErr w:type="spellEnd"/>
      <w:r w:rsidRPr="00012107">
        <w:rPr>
          <w:rStyle w:val="docsum-journal-citation"/>
          <w:rFonts w:ascii="Times New Roman" w:hAnsi="Times New Roman" w:cs="Times New Roman"/>
          <w:sz w:val="24"/>
          <w:szCs w:val="24"/>
        </w:rPr>
        <w:t>. 2019, 26(2):7-14.</w:t>
      </w:r>
    </w:p>
    <w:p w14:paraId="5C1D1F7B"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47" w:name="_Hlk189486468"/>
      <w:r w:rsidRPr="00012107">
        <w:rPr>
          <w:rFonts w:ascii="Times New Roman" w:hAnsi="Times New Roman" w:cs="Times New Roman"/>
          <w:sz w:val="24"/>
          <w:szCs w:val="24"/>
        </w:rPr>
        <w:t>Sun H</w:t>
      </w:r>
      <w:bookmarkEnd w:id="47"/>
      <w:r w:rsidRPr="00012107">
        <w:rPr>
          <w:rFonts w:ascii="Times New Roman" w:hAnsi="Times New Roman" w:cs="Times New Roman"/>
          <w:sz w:val="24"/>
          <w:szCs w:val="24"/>
        </w:rPr>
        <w:t xml:space="preserve">, Saeedi P, </w:t>
      </w:r>
      <w:proofErr w:type="spellStart"/>
      <w:r w:rsidRPr="00012107">
        <w:rPr>
          <w:rFonts w:ascii="Times New Roman" w:hAnsi="Times New Roman" w:cs="Times New Roman"/>
          <w:sz w:val="24"/>
          <w:szCs w:val="24"/>
        </w:rPr>
        <w:t>Karuranga</w:t>
      </w:r>
      <w:proofErr w:type="spellEnd"/>
      <w:r w:rsidRPr="00012107">
        <w:rPr>
          <w:rFonts w:ascii="Times New Roman" w:hAnsi="Times New Roman" w:cs="Times New Roman"/>
          <w:sz w:val="24"/>
          <w:szCs w:val="24"/>
        </w:rPr>
        <w:t xml:space="preserve"> S, </w:t>
      </w:r>
      <w:proofErr w:type="spellStart"/>
      <w:r w:rsidRPr="00012107">
        <w:rPr>
          <w:rFonts w:ascii="Times New Roman" w:hAnsi="Times New Roman" w:cs="Times New Roman"/>
          <w:sz w:val="24"/>
          <w:szCs w:val="24"/>
        </w:rPr>
        <w:t>Pinkepank</w:t>
      </w:r>
      <w:proofErr w:type="spellEnd"/>
      <w:r w:rsidRPr="00012107">
        <w:rPr>
          <w:rFonts w:ascii="Times New Roman" w:hAnsi="Times New Roman" w:cs="Times New Roman"/>
          <w:sz w:val="24"/>
          <w:szCs w:val="24"/>
        </w:rPr>
        <w:t xml:space="preserve"> M, </w:t>
      </w:r>
      <w:proofErr w:type="spellStart"/>
      <w:r w:rsidRPr="00012107">
        <w:rPr>
          <w:rFonts w:ascii="Times New Roman" w:hAnsi="Times New Roman" w:cs="Times New Roman"/>
          <w:sz w:val="24"/>
          <w:szCs w:val="24"/>
        </w:rPr>
        <w:t>Ogurtsova</w:t>
      </w:r>
      <w:proofErr w:type="spellEnd"/>
      <w:r w:rsidRPr="00012107">
        <w:rPr>
          <w:rFonts w:ascii="Times New Roman" w:hAnsi="Times New Roman" w:cs="Times New Roman"/>
          <w:sz w:val="24"/>
          <w:szCs w:val="24"/>
        </w:rPr>
        <w:t xml:space="preserve"> K, Duncan BB, Stein C, Basit A, Chan JCN, </w:t>
      </w:r>
      <w:proofErr w:type="spellStart"/>
      <w:r w:rsidRPr="00012107">
        <w:rPr>
          <w:rFonts w:ascii="Times New Roman" w:hAnsi="Times New Roman" w:cs="Times New Roman"/>
          <w:sz w:val="24"/>
          <w:szCs w:val="24"/>
        </w:rPr>
        <w:t>Mbanya</w:t>
      </w:r>
      <w:proofErr w:type="spellEnd"/>
      <w:r w:rsidRPr="00012107">
        <w:rPr>
          <w:rFonts w:ascii="Times New Roman" w:hAnsi="Times New Roman" w:cs="Times New Roman"/>
          <w:sz w:val="24"/>
          <w:szCs w:val="24"/>
        </w:rPr>
        <w:t xml:space="preserve"> JC, Pavkov ME, </w:t>
      </w:r>
      <w:proofErr w:type="spellStart"/>
      <w:r w:rsidRPr="00012107">
        <w:rPr>
          <w:rFonts w:ascii="Times New Roman" w:hAnsi="Times New Roman" w:cs="Times New Roman"/>
          <w:sz w:val="24"/>
          <w:szCs w:val="24"/>
        </w:rPr>
        <w:t>Ramachandaran</w:t>
      </w:r>
      <w:proofErr w:type="spellEnd"/>
      <w:r w:rsidRPr="00012107">
        <w:rPr>
          <w:rFonts w:ascii="Times New Roman" w:hAnsi="Times New Roman" w:cs="Times New Roman"/>
          <w:sz w:val="24"/>
          <w:szCs w:val="24"/>
        </w:rPr>
        <w:t xml:space="preserve"> A, Wild SH, James S, Herman WH, Zhang P, Bommer C, Kuo S, Boyko EJ, Magliano DJ. IDF Diabetes Atlas: Global, regional and country-level diabetes prevalence estimates for 2021 and projections for 2045. Diabetes Res Clin </w:t>
      </w:r>
      <w:proofErr w:type="spellStart"/>
      <w:r w:rsidRPr="00012107">
        <w:rPr>
          <w:rFonts w:ascii="Times New Roman" w:hAnsi="Times New Roman" w:cs="Times New Roman"/>
          <w:sz w:val="24"/>
          <w:szCs w:val="24"/>
        </w:rPr>
        <w:t>Pract</w:t>
      </w:r>
      <w:proofErr w:type="spellEnd"/>
      <w:r w:rsidRPr="00012107">
        <w:rPr>
          <w:rFonts w:ascii="Times New Roman" w:hAnsi="Times New Roman" w:cs="Times New Roman"/>
          <w:sz w:val="24"/>
          <w:szCs w:val="24"/>
        </w:rPr>
        <w:t>. 2022 183:109119.</w:t>
      </w:r>
    </w:p>
    <w:p w14:paraId="644DA200"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hyperlink r:id="rId41" w:history="1">
        <w:bookmarkStart w:id="48" w:name="_Hlk198377220"/>
        <w:r w:rsidRPr="00012107">
          <w:rPr>
            <w:rStyle w:val="docsum-authors"/>
            <w:rFonts w:ascii="Times New Roman" w:hAnsi="Times New Roman" w:cs="Times New Roman"/>
            <w:sz w:val="24"/>
            <w:szCs w:val="24"/>
          </w:rPr>
          <w:t>Tak JH, Isman MB</w:t>
        </w:r>
        <w:bookmarkEnd w:id="48"/>
        <w:r w:rsidRPr="00012107">
          <w:rPr>
            <w:rStyle w:val="Hyperlink"/>
            <w:rFonts w:ascii="Times New Roman" w:hAnsi="Times New Roman" w:cs="Times New Roman"/>
            <w:color w:val="auto"/>
            <w:sz w:val="24"/>
            <w:szCs w:val="24"/>
            <w:u w:val="none"/>
            <w:shd w:val="clear" w:color="auto" w:fill="FFFFFF"/>
          </w:rPr>
          <w:t xml:space="preserve"> Enhanced cuticular penetration as the mechanism for synergy of insecticidal constituents of rosemary essential oil in Trichoplusia </w:t>
        </w:r>
        <w:proofErr w:type="spellStart"/>
        <w:r w:rsidRPr="00012107">
          <w:rPr>
            <w:rStyle w:val="Hyperlink"/>
            <w:rFonts w:ascii="Times New Roman" w:hAnsi="Times New Roman" w:cs="Times New Roman"/>
            <w:color w:val="auto"/>
            <w:sz w:val="24"/>
            <w:szCs w:val="24"/>
            <w:u w:val="none"/>
            <w:shd w:val="clear" w:color="auto" w:fill="FFFFFF"/>
          </w:rPr>
          <w:t>ni</w:t>
        </w:r>
        <w:proofErr w:type="spellEnd"/>
        <w:r w:rsidRPr="00012107">
          <w:rPr>
            <w:rStyle w:val="Hyperlink"/>
            <w:rFonts w:ascii="Times New Roman" w:hAnsi="Times New Roman" w:cs="Times New Roman"/>
            <w:color w:val="auto"/>
            <w:sz w:val="24"/>
            <w:szCs w:val="24"/>
            <w:u w:val="none"/>
            <w:shd w:val="clear" w:color="auto" w:fill="FFFFFF"/>
          </w:rPr>
          <w: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Sci Rep. 2015 30;5:12690.</w:t>
      </w:r>
    </w:p>
    <w:p w14:paraId="114CBE8F" w14:textId="77777777" w:rsidR="00012107" w:rsidRPr="00012107" w:rsidRDefault="00012107" w:rsidP="00012107">
      <w:pPr>
        <w:pStyle w:val="ListParagraph"/>
        <w:numPr>
          <w:ilvl w:val="0"/>
          <w:numId w:val="29"/>
        </w:numPr>
        <w:spacing w:line="360" w:lineRule="auto"/>
        <w:jc w:val="both"/>
        <w:rPr>
          <w:rStyle w:val="docsum-journal-citation"/>
          <w:rFonts w:ascii="Times New Roman" w:hAnsi="Times New Roman" w:cs="Times New Roman"/>
          <w:sz w:val="24"/>
          <w:szCs w:val="24"/>
        </w:rPr>
      </w:pPr>
      <w:bookmarkStart w:id="49" w:name="_Hlk198377298"/>
      <w:r w:rsidRPr="00012107">
        <w:rPr>
          <w:rStyle w:val="docsum-authors"/>
          <w:rFonts w:ascii="Times New Roman" w:hAnsi="Times New Roman" w:cs="Times New Roman"/>
          <w:sz w:val="24"/>
          <w:szCs w:val="24"/>
        </w:rPr>
        <w:t>Tak JH</w:t>
      </w:r>
      <w:bookmarkEnd w:id="49"/>
      <w:r w:rsidRPr="00012107">
        <w:rPr>
          <w:rStyle w:val="docsum-authors"/>
          <w:rFonts w:ascii="Times New Roman" w:hAnsi="Times New Roman" w:cs="Times New Roman"/>
          <w:sz w:val="24"/>
          <w:szCs w:val="24"/>
        </w:rPr>
        <w:t>, Jovel E, Isman MB</w:t>
      </w:r>
      <w:r w:rsidRPr="00012107">
        <w:rPr>
          <w:rFonts w:ascii="Times New Roman" w:hAnsi="Times New Roman" w:cs="Times New Roman"/>
          <w:sz w:val="24"/>
          <w:szCs w:val="24"/>
        </w:rPr>
        <w:t xml:space="preserve"> </w:t>
      </w:r>
      <w:hyperlink r:id="rId42" w:history="1">
        <w:r w:rsidRPr="00012107">
          <w:rPr>
            <w:rStyle w:val="Hyperlink"/>
            <w:rFonts w:ascii="Times New Roman" w:hAnsi="Times New Roman" w:cs="Times New Roman"/>
            <w:color w:val="auto"/>
            <w:sz w:val="24"/>
            <w:szCs w:val="24"/>
            <w:u w:val="none"/>
            <w:shd w:val="clear" w:color="auto" w:fill="FFFFFF"/>
          </w:rPr>
          <w:t xml:space="preserve">Comparative and synergistic activity of Rosmarinus officinalis L. essential oil constituents against the larvae and an ovarian cell line of the cabbage looper, Trichoplusia </w:t>
        </w:r>
        <w:proofErr w:type="spellStart"/>
        <w:r w:rsidRPr="00012107">
          <w:rPr>
            <w:rStyle w:val="Hyperlink"/>
            <w:rFonts w:ascii="Times New Roman" w:hAnsi="Times New Roman" w:cs="Times New Roman"/>
            <w:color w:val="auto"/>
            <w:sz w:val="24"/>
            <w:szCs w:val="24"/>
            <w:u w:val="none"/>
            <w:shd w:val="clear" w:color="auto" w:fill="FFFFFF"/>
          </w:rPr>
          <w:t>ni</w:t>
        </w:r>
        <w:proofErr w:type="spellEnd"/>
        <w:r w:rsidRPr="00012107">
          <w:rPr>
            <w:rStyle w:val="Hyperlink"/>
            <w:rFonts w:ascii="Times New Roman" w:hAnsi="Times New Roman" w:cs="Times New Roman"/>
            <w:color w:val="auto"/>
            <w:sz w:val="24"/>
            <w:szCs w:val="24"/>
            <w:u w:val="none"/>
            <w:shd w:val="clear" w:color="auto" w:fill="FFFFFF"/>
          </w:rPr>
          <w:t xml:space="preserve"> (Lepidoptera: </w:t>
        </w:r>
        <w:proofErr w:type="spellStart"/>
        <w:r w:rsidRPr="00012107">
          <w:rPr>
            <w:rStyle w:val="Hyperlink"/>
            <w:rFonts w:ascii="Times New Roman" w:hAnsi="Times New Roman" w:cs="Times New Roman"/>
            <w:color w:val="auto"/>
            <w:sz w:val="24"/>
            <w:szCs w:val="24"/>
            <w:u w:val="none"/>
            <w:shd w:val="clear" w:color="auto" w:fill="FFFFFF"/>
          </w:rPr>
          <w:t>Noctuidae</w:t>
        </w:r>
        <w:proofErr w:type="spellEnd"/>
        <w:r w:rsidRPr="00012107">
          <w:rPr>
            <w:rStyle w:val="Hyperlink"/>
            <w:rFonts w:ascii="Times New Roman" w:hAnsi="Times New Roman" w:cs="Times New Roman"/>
            <w:color w:val="auto"/>
            <w:sz w:val="24"/>
            <w:szCs w:val="24"/>
            <w:u w:val="none"/>
            <w:shd w:val="clear" w:color="auto" w:fill="FFFFFF"/>
          </w:rPr>
          <w:t>).</w:t>
        </w:r>
      </w:hyperlink>
      <w:r w:rsidRPr="00012107">
        <w:rPr>
          <w:rFonts w:ascii="Times New Roman" w:hAnsi="Times New Roman" w:cs="Times New Roman"/>
          <w:sz w:val="24"/>
          <w:szCs w:val="24"/>
        </w:rPr>
        <w:t xml:space="preserve"> </w:t>
      </w:r>
      <w:r w:rsidRPr="00012107">
        <w:rPr>
          <w:rStyle w:val="docsum-journal-citation"/>
          <w:rFonts w:ascii="Times New Roman" w:hAnsi="Times New Roman" w:cs="Times New Roman"/>
          <w:sz w:val="24"/>
          <w:szCs w:val="24"/>
        </w:rPr>
        <w:t>Pest Manag Sci. 2016 Mar;72(3):474-80.</w:t>
      </w:r>
    </w:p>
    <w:p w14:paraId="48371E49"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i/>
          <w:iCs/>
          <w:sz w:val="24"/>
          <w:szCs w:val="24"/>
          <w:shd w:val="clear" w:color="auto" w:fill="FFFFFF"/>
        </w:rPr>
      </w:pPr>
      <w:bookmarkStart w:id="50" w:name="_Hlk198546382"/>
      <w:r w:rsidRPr="00012107">
        <w:rPr>
          <w:rFonts w:ascii="Times New Roman" w:hAnsi="Times New Roman" w:cs="Times New Roman"/>
          <w:sz w:val="24"/>
          <w:szCs w:val="24"/>
        </w:rPr>
        <w:t>Takumi S</w:t>
      </w:r>
      <w:bookmarkEnd w:id="50"/>
      <w:r w:rsidRPr="00012107">
        <w:rPr>
          <w:rFonts w:ascii="Times New Roman" w:hAnsi="Times New Roman" w:cs="Times New Roman"/>
          <w:sz w:val="24"/>
          <w:szCs w:val="24"/>
        </w:rPr>
        <w:t xml:space="preserve">, Dorit T, Chang-Ki Oh 2, Stuart A L, Potential Therapeutic Use of the Rosemary Diterpene </w:t>
      </w:r>
      <w:proofErr w:type="spellStart"/>
      <w:r w:rsidRPr="00012107">
        <w:rPr>
          <w:rFonts w:ascii="Times New Roman" w:hAnsi="Times New Roman" w:cs="Times New Roman"/>
          <w:sz w:val="24"/>
          <w:szCs w:val="24"/>
        </w:rPr>
        <w:t>Carnosic</w:t>
      </w:r>
      <w:proofErr w:type="spellEnd"/>
      <w:r w:rsidRPr="00012107">
        <w:rPr>
          <w:rFonts w:ascii="Times New Roman" w:hAnsi="Times New Roman" w:cs="Times New Roman"/>
          <w:sz w:val="24"/>
          <w:szCs w:val="24"/>
        </w:rPr>
        <w:t xml:space="preserve"> Acid for Alzheimer’s Disease, Parkinson’s Disease, and Long-COVID through NRF2 Activation to Counteract the NLRP3 Inflammasome. Antioxidants (Basel). 2022 Jan 6;11(1):124</w:t>
      </w:r>
    </w:p>
    <w:p w14:paraId="0591A20D"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i/>
          <w:iCs/>
          <w:sz w:val="24"/>
          <w:szCs w:val="24"/>
          <w:shd w:val="clear" w:color="auto" w:fill="FFFFFF"/>
        </w:rPr>
      </w:pPr>
      <w:r w:rsidRPr="00012107">
        <w:rPr>
          <w:rFonts w:ascii="Times New Roman" w:hAnsi="Times New Roman" w:cs="Times New Roman"/>
          <w:sz w:val="24"/>
          <w:szCs w:val="24"/>
        </w:rPr>
        <w:t xml:space="preserve">Tawheed A, Naik HR, Hussain SZ. </w:t>
      </w:r>
      <w:proofErr w:type="spellStart"/>
      <w:r w:rsidRPr="00012107">
        <w:rPr>
          <w:rFonts w:ascii="Times New Roman" w:hAnsi="Times New Roman" w:cs="Times New Roman"/>
          <w:sz w:val="24"/>
          <w:szCs w:val="24"/>
        </w:rPr>
        <w:t>Chemotyping</w:t>
      </w:r>
      <w:proofErr w:type="spellEnd"/>
      <w:r w:rsidRPr="00012107">
        <w:rPr>
          <w:rFonts w:ascii="Times New Roman" w:hAnsi="Times New Roman" w:cs="Times New Roman"/>
          <w:sz w:val="24"/>
          <w:szCs w:val="24"/>
        </w:rPr>
        <w:t xml:space="preserve"> the Essential Oil in Different Rosemary (</w:t>
      </w:r>
      <w:r w:rsidRPr="00012107">
        <w:rPr>
          <w:rFonts w:ascii="Times New Roman" w:hAnsi="Times New Roman" w:cs="Times New Roman"/>
          <w:i/>
          <w:iCs/>
          <w:sz w:val="24"/>
          <w:szCs w:val="24"/>
        </w:rPr>
        <w:t>Rosmarinus officinalis</w:t>
      </w:r>
      <w:r w:rsidRPr="00012107">
        <w:rPr>
          <w:rFonts w:ascii="Times New Roman" w:hAnsi="Times New Roman" w:cs="Times New Roman"/>
          <w:sz w:val="24"/>
          <w:szCs w:val="24"/>
        </w:rPr>
        <w:t xml:space="preserve"> L.) Plants grown in Kashmir Valley, Biosciences Biotechnology Research Asia. </w:t>
      </w:r>
      <w:proofErr w:type="gramStart"/>
      <w:r w:rsidRPr="00012107">
        <w:rPr>
          <w:rFonts w:ascii="Times New Roman" w:hAnsi="Times New Roman" w:cs="Times New Roman"/>
          <w:sz w:val="24"/>
          <w:szCs w:val="24"/>
        </w:rPr>
        <w:t>2017;14:1025</w:t>
      </w:r>
      <w:proofErr w:type="gramEnd"/>
      <w:r w:rsidRPr="00012107">
        <w:rPr>
          <w:rFonts w:ascii="Times New Roman" w:hAnsi="Times New Roman" w:cs="Times New Roman"/>
          <w:sz w:val="24"/>
          <w:szCs w:val="24"/>
        </w:rPr>
        <w:t>-1031</w:t>
      </w:r>
    </w:p>
    <w:p w14:paraId="3F0283CC"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proofErr w:type="spellStart"/>
      <w:r w:rsidRPr="00012107">
        <w:rPr>
          <w:rFonts w:ascii="Times New Roman" w:hAnsi="Times New Roman" w:cs="Times New Roman"/>
          <w:sz w:val="24"/>
          <w:szCs w:val="24"/>
          <w:shd w:val="clear" w:color="auto" w:fill="FFFFFF"/>
        </w:rPr>
        <w:lastRenderedPageBreak/>
        <w:t>Varadyová</w:t>
      </w:r>
      <w:proofErr w:type="spellEnd"/>
      <w:r w:rsidRPr="00012107">
        <w:rPr>
          <w:rFonts w:ascii="Times New Roman" w:hAnsi="Times New Roman" w:cs="Times New Roman"/>
          <w:sz w:val="24"/>
          <w:szCs w:val="24"/>
          <w:shd w:val="clear" w:color="auto" w:fill="FFFFFF"/>
        </w:rPr>
        <w:t xml:space="preserve"> Z, </w:t>
      </w:r>
      <w:proofErr w:type="spellStart"/>
      <w:r w:rsidRPr="00012107">
        <w:rPr>
          <w:rFonts w:ascii="Times New Roman" w:hAnsi="Times New Roman" w:cs="Times New Roman"/>
          <w:sz w:val="24"/>
          <w:szCs w:val="24"/>
          <w:shd w:val="clear" w:color="auto" w:fill="FFFFFF"/>
        </w:rPr>
        <w:t>Mravcakova</w:t>
      </w:r>
      <w:proofErr w:type="spellEnd"/>
      <w:r w:rsidRPr="00012107">
        <w:rPr>
          <w:rFonts w:ascii="Times New Roman" w:hAnsi="Times New Roman" w:cs="Times New Roman"/>
          <w:sz w:val="24"/>
          <w:szCs w:val="24"/>
          <w:shd w:val="clear" w:color="auto" w:fill="FFFFFF"/>
        </w:rPr>
        <w:t xml:space="preserve"> D, Babjak M. </w:t>
      </w:r>
      <w:r w:rsidRPr="00012107">
        <w:rPr>
          <w:rFonts w:ascii="Times New Roman" w:hAnsi="Times New Roman" w:cs="Times New Roman"/>
          <w:iCs/>
          <w:sz w:val="24"/>
          <w:szCs w:val="24"/>
          <w:shd w:val="clear" w:color="auto" w:fill="FFFFFF"/>
        </w:rPr>
        <w:t>et al.</w:t>
      </w:r>
      <w:r w:rsidRPr="00012107">
        <w:rPr>
          <w:rFonts w:ascii="Times New Roman" w:hAnsi="Times New Roman" w:cs="Times New Roman"/>
          <w:sz w:val="24"/>
          <w:szCs w:val="24"/>
          <w:shd w:val="clear" w:color="auto" w:fill="FFFFFF"/>
        </w:rPr>
        <w:t>  Effects of herbal nutraceuticals and/or zinc against </w:t>
      </w:r>
      <w:proofErr w:type="spellStart"/>
      <w:r w:rsidRPr="00012107">
        <w:rPr>
          <w:rFonts w:ascii="Times New Roman" w:hAnsi="Times New Roman" w:cs="Times New Roman"/>
          <w:iCs/>
          <w:sz w:val="24"/>
          <w:szCs w:val="24"/>
          <w:shd w:val="clear" w:color="auto" w:fill="FFFFFF"/>
        </w:rPr>
        <w:t>Haemonchus</w:t>
      </w:r>
      <w:proofErr w:type="spellEnd"/>
      <w:r w:rsidRPr="00012107">
        <w:rPr>
          <w:rFonts w:ascii="Times New Roman" w:hAnsi="Times New Roman" w:cs="Times New Roman"/>
          <w:iCs/>
          <w:sz w:val="24"/>
          <w:szCs w:val="24"/>
          <w:shd w:val="clear" w:color="auto" w:fill="FFFFFF"/>
        </w:rPr>
        <w:t xml:space="preserve"> </w:t>
      </w:r>
      <w:proofErr w:type="spellStart"/>
      <w:r w:rsidRPr="00012107">
        <w:rPr>
          <w:rFonts w:ascii="Times New Roman" w:hAnsi="Times New Roman" w:cs="Times New Roman"/>
          <w:iCs/>
          <w:sz w:val="24"/>
          <w:szCs w:val="24"/>
          <w:shd w:val="clear" w:color="auto" w:fill="FFFFFF"/>
        </w:rPr>
        <w:t>contortus</w:t>
      </w:r>
      <w:proofErr w:type="spellEnd"/>
      <w:r w:rsidRPr="00012107">
        <w:rPr>
          <w:rFonts w:ascii="Times New Roman" w:hAnsi="Times New Roman" w:cs="Times New Roman"/>
          <w:sz w:val="24"/>
          <w:szCs w:val="24"/>
          <w:shd w:val="clear" w:color="auto" w:fill="FFFFFF"/>
        </w:rPr>
        <w:t> in lambs experimentally infected. </w:t>
      </w:r>
      <w:r w:rsidRPr="00012107">
        <w:rPr>
          <w:rFonts w:ascii="Times New Roman" w:hAnsi="Times New Roman" w:cs="Times New Roman"/>
          <w:iCs/>
          <w:sz w:val="24"/>
          <w:szCs w:val="24"/>
          <w:shd w:val="clear" w:color="auto" w:fill="FFFFFF"/>
        </w:rPr>
        <w:t>BMC Vet Res.</w:t>
      </w:r>
      <w:r w:rsidRPr="00012107">
        <w:rPr>
          <w:rFonts w:ascii="Times New Roman" w:hAnsi="Times New Roman" w:cs="Times New Roman"/>
          <w:sz w:val="24"/>
          <w:szCs w:val="24"/>
          <w:shd w:val="clear" w:color="auto" w:fill="FFFFFF"/>
        </w:rPr>
        <w:t> 2018;</w:t>
      </w:r>
      <w:r w:rsidRPr="00012107">
        <w:rPr>
          <w:rFonts w:ascii="Times New Roman" w:hAnsi="Times New Roman" w:cs="Times New Roman"/>
          <w:bCs/>
          <w:sz w:val="24"/>
          <w:szCs w:val="24"/>
          <w:shd w:val="clear" w:color="auto" w:fill="FFFFFF"/>
        </w:rPr>
        <w:t>14 (</w:t>
      </w:r>
      <w:r w:rsidRPr="00012107">
        <w:rPr>
          <w:rFonts w:ascii="Times New Roman" w:hAnsi="Times New Roman" w:cs="Times New Roman"/>
          <w:sz w:val="24"/>
          <w:szCs w:val="24"/>
          <w:shd w:val="clear" w:color="auto" w:fill="FFFFFF"/>
        </w:rPr>
        <w:t xml:space="preserve">78). </w:t>
      </w:r>
    </w:p>
    <w:p w14:paraId="5E86EFFD"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shd w:val="clear" w:color="auto" w:fill="FFFFFF"/>
        </w:rPr>
      </w:pPr>
      <w:r w:rsidRPr="00012107">
        <w:rPr>
          <w:rFonts w:ascii="Times New Roman" w:hAnsi="Times New Roman" w:cs="Times New Roman"/>
          <w:sz w:val="24"/>
          <w:szCs w:val="24"/>
          <w:shd w:val="clear" w:color="auto" w:fill="FFFFFF"/>
        </w:rPr>
        <w:t>Wada M</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w:t>
      </w:r>
      <w:proofErr w:type="spellStart"/>
      <w:r w:rsidRPr="00012107">
        <w:rPr>
          <w:rFonts w:ascii="Times New Roman" w:hAnsi="Times New Roman" w:cs="Times New Roman"/>
          <w:sz w:val="24"/>
          <w:szCs w:val="24"/>
          <w:shd w:val="clear" w:color="auto" w:fill="FFFFFF"/>
        </w:rPr>
        <w:t>Tojoh</w:t>
      </w:r>
      <w:proofErr w:type="spellEnd"/>
      <w:r w:rsidRPr="00012107">
        <w:rPr>
          <w:rFonts w:ascii="Times New Roman" w:hAnsi="Times New Roman" w:cs="Times New Roman"/>
          <w:sz w:val="24"/>
          <w:szCs w:val="24"/>
          <w:shd w:val="clear" w:color="auto" w:fill="FFFFFF"/>
        </w:rPr>
        <w:t xml:space="preserve"> Y</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Nakamura S</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Mutoh J</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Kai H</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Matsuno K</w:t>
      </w:r>
      <w:r w:rsidRPr="00012107">
        <w:rPr>
          <w:rFonts w:ascii="Times New Roman" w:hAnsi="Times New Roman" w:cs="Times New Roman"/>
          <w:i/>
          <w:iCs/>
          <w:sz w:val="24"/>
          <w:szCs w:val="24"/>
          <w:shd w:val="clear" w:color="auto" w:fill="FFFFFF"/>
        </w:rPr>
        <w:t>,</w:t>
      </w:r>
      <w:r w:rsidRPr="00012107">
        <w:rPr>
          <w:rFonts w:ascii="Times New Roman" w:hAnsi="Times New Roman" w:cs="Times New Roman"/>
          <w:sz w:val="24"/>
          <w:szCs w:val="24"/>
          <w:shd w:val="clear" w:color="auto" w:fill="FFFFFF"/>
        </w:rPr>
        <w:t xml:space="preserve"> Nakashima K. Quantification of three </w:t>
      </w:r>
      <w:proofErr w:type="spellStart"/>
      <w:r w:rsidRPr="00012107">
        <w:rPr>
          <w:rFonts w:ascii="Times New Roman" w:hAnsi="Times New Roman" w:cs="Times New Roman"/>
          <w:sz w:val="24"/>
          <w:szCs w:val="24"/>
          <w:shd w:val="clear" w:color="auto" w:fill="FFFFFF"/>
        </w:rPr>
        <w:t>triterpenic</w:t>
      </w:r>
      <w:proofErr w:type="spellEnd"/>
      <w:r w:rsidRPr="00012107">
        <w:rPr>
          <w:rFonts w:ascii="Times New Roman" w:hAnsi="Times New Roman" w:cs="Times New Roman"/>
          <w:sz w:val="24"/>
          <w:szCs w:val="24"/>
          <w:shd w:val="clear" w:color="auto" w:fill="FFFFFF"/>
        </w:rPr>
        <w:t xml:space="preserve"> acids in dried rosemary using HPLC-fluorescence detection and 4-(4,5-diphenyl-1H-imidazole-2-</w:t>
      </w:r>
      <w:proofErr w:type="gramStart"/>
      <w:r w:rsidRPr="00012107">
        <w:rPr>
          <w:rFonts w:ascii="Times New Roman" w:hAnsi="Times New Roman" w:cs="Times New Roman"/>
          <w:sz w:val="24"/>
          <w:szCs w:val="24"/>
          <w:shd w:val="clear" w:color="auto" w:fill="FFFFFF"/>
        </w:rPr>
        <w:t>yl)benzoyl</w:t>
      </w:r>
      <w:proofErr w:type="gramEnd"/>
      <w:r w:rsidRPr="00012107">
        <w:rPr>
          <w:rFonts w:ascii="Times New Roman" w:hAnsi="Times New Roman" w:cs="Times New Roman"/>
          <w:sz w:val="24"/>
          <w:szCs w:val="24"/>
          <w:shd w:val="clear" w:color="auto" w:fill="FFFFFF"/>
        </w:rPr>
        <w:t xml:space="preserve"> chloride derivatization. Luminescence. 2019;34: 130–132.</w:t>
      </w:r>
    </w:p>
    <w:p w14:paraId="79B1B6AA"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51" w:name="_Hlk189651764"/>
      <w:r w:rsidRPr="00012107">
        <w:rPr>
          <w:rFonts w:ascii="Times New Roman" w:hAnsi="Times New Roman" w:cs="Times New Roman"/>
          <w:sz w:val="24"/>
          <w:szCs w:val="24"/>
        </w:rPr>
        <w:t>Wang</w:t>
      </w:r>
      <w:bookmarkEnd w:id="51"/>
      <w:r w:rsidRPr="00012107">
        <w:rPr>
          <w:rFonts w:ascii="Times New Roman" w:hAnsi="Times New Roman" w:cs="Times New Roman"/>
          <w:sz w:val="24"/>
          <w:szCs w:val="24"/>
        </w:rPr>
        <w:t xml:space="preserve"> H, Zhang R, Zhang K, Chen X, Zhang Y. Antioxidant, Hypoglycemic and Molecular Docking Studies of Methanolic Extract, Fractions and Isolated Compounds from Aerial Parts of Cymbopogon </w:t>
      </w:r>
      <w:proofErr w:type="spellStart"/>
      <w:r w:rsidRPr="00012107">
        <w:rPr>
          <w:rFonts w:ascii="Times New Roman" w:hAnsi="Times New Roman" w:cs="Times New Roman"/>
          <w:sz w:val="24"/>
          <w:szCs w:val="24"/>
        </w:rPr>
        <w:t>citratus</w:t>
      </w:r>
      <w:proofErr w:type="spellEnd"/>
      <w:r w:rsidRPr="00012107">
        <w:rPr>
          <w:rFonts w:ascii="Times New Roman" w:hAnsi="Times New Roman" w:cs="Times New Roman"/>
          <w:sz w:val="24"/>
          <w:szCs w:val="24"/>
        </w:rPr>
        <w:t xml:space="preserve"> (DC.) Stapf, </w:t>
      </w:r>
      <w:r w:rsidRPr="00012107">
        <w:rPr>
          <w:rFonts w:ascii="Times New Roman" w:hAnsi="Times New Roman" w:cs="Times New Roman"/>
          <w:i/>
          <w:iCs/>
          <w:sz w:val="24"/>
          <w:szCs w:val="24"/>
        </w:rPr>
        <w:t>Molecules</w:t>
      </w:r>
      <w:r w:rsidRPr="00012107">
        <w:rPr>
          <w:rFonts w:ascii="Times New Roman" w:hAnsi="Times New Roman" w:cs="Times New Roman"/>
          <w:sz w:val="24"/>
          <w:szCs w:val="24"/>
        </w:rPr>
        <w:t> 2022; 27(9), 2858.</w:t>
      </w:r>
    </w:p>
    <w:p w14:paraId="31B99E55"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52" w:name="_Hlk189486740"/>
      <w:r w:rsidRPr="00012107">
        <w:rPr>
          <w:rFonts w:ascii="Times New Roman" w:hAnsi="Times New Roman" w:cs="Times New Roman"/>
          <w:sz w:val="24"/>
          <w:szCs w:val="24"/>
        </w:rPr>
        <w:t>Yu MG</w:t>
      </w:r>
      <w:bookmarkEnd w:id="52"/>
      <w:r w:rsidRPr="00012107">
        <w:rPr>
          <w:rFonts w:ascii="Times New Roman" w:hAnsi="Times New Roman" w:cs="Times New Roman"/>
          <w:sz w:val="24"/>
          <w:szCs w:val="24"/>
        </w:rPr>
        <w:t xml:space="preserve">, Gordin D, Fu J, Park K, Li Q, King GL. Protective Factors and the Pathogenesis of Complications in Diabetes. </w:t>
      </w:r>
      <w:proofErr w:type="spellStart"/>
      <w:r w:rsidRPr="00012107">
        <w:rPr>
          <w:rFonts w:ascii="Times New Roman" w:hAnsi="Times New Roman" w:cs="Times New Roman"/>
          <w:sz w:val="24"/>
          <w:szCs w:val="24"/>
        </w:rPr>
        <w:t>Endocr</w:t>
      </w:r>
      <w:proofErr w:type="spellEnd"/>
      <w:r w:rsidRPr="00012107">
        <w:rPr>
          <w:rFonts w:ascii="Times New Roman" w:hAnsi="Times New Roman" w:cs="Times New Roman"/>
          <w:sz w:val="24"/>
          <w:szCs w:val="24"/>
        </w:rPr>
        <w:t xml:space="preserve"> Rev. 2024 Mar 4;45(2):227-252.</w:t>
      </w:r>
    </w:p>
    <w:p w14:paraId="38FBDF0C" w14:textId="77777777" w:rsidR="00012107" w:rsidRPr="00012107" w:rsidRDefault="00012107" w:rsidP="00012107">
      <w:pPr>
        <w:pStyle w:val="ListParagraph"/>
        <w:numPr>
          <w:ilvl w:val="0"/>
          <w:numId w:val="29"/>
        </w:numPr>
        <w:spacing w:line="360" w:lineRule="auto"/>
        <w:jc w:val="both"/>
        <w:rPr>
          <w:rFonts w:ascii="Times New Roman" w:hAnsi="Times New Roman" w:cs="Times New Roman"/>
          <w:sz w:val="24"/>
          <w:szCs w:val="24"/>
        </w:rPr>
      </w:pPr>
      <w:bookmarkStart w:id="53" w:name="_Hlk189486949"/>
      <w:r w:rsidRPr="00012107">
        <w:rPr>
          <w:rFonts w:ascii="Times New Roman" w:hAnsi="Times New Roman" w:cs="Times New Roman"/>
          <w:sz w:val="24"/>
          <w:szCs w:val="24"/>
        </w:rPr>
        <w:t>Zhang L</w:t>
      </w:r>
      <w:bookmarkEnd w:id="53"/>
      <w:r w:rsidRPr="00012107">
        <w:rPr>
          <w:rFonts w:ascii="Times New Roman" w:hAnsi="Times New Roman" w:cs="Times New Roman"/>
          <w:sz w:val="24"/>
          <w:szCs w:val="24"/>
        </w:rPr>
        <w:t xml:space="preserve">, Li Z, Kong H, Ban X, Gu Z, Hong Y, Cheng L, Li C. </w:t>
      </w:r>
      <w:hyperlink r:id="rId43" w:history="1">
        <w:r w:rsidRPr="00012107">
          <w:rPr>
            <w:rStyle w:val="Hyperlink"/>
            <w:rFonts w:ascii="Times New Roman" w:hAnsi="Times New Roman" w:cs="Times New Roman"/>
            <w:color w:val="auto"/>
            <w:sz w:val="24"/>
            <w:szCs w:val="24"/>
            <w:u w:val="none"/>
          </w:rPr>
          <w:t>Advances in microbial exopolysaccharides as alpha-amylase inhibitors: Effects, structure-activity relationships, and anti-diabetic effects in vivo.</w:t>
        </w:r>
      </w:hyperlink>
      <w:r w:rsidRPr="00012107">
        <w:rPr>
          <w:rFonts w:ascii="Times New Roman" w:hAnsi="Times New Roman" w:cs="Times New Roman"/>
          <w:sz w:val="24"/>
          <w:szCs w:val="24"/>
        </w:rPr>
        <w:t xml:space="preserve"> Int J Biol </w:t>
      </w:r>
      <w:proofErr w:type="spellStart"/>
      <w:r w:rsidRPr="00012107">
        <w:rPr>
          <w:rFonts w:ascii="Times New Roman" w:hAnsi="Times New Roman" w:cs="Times New Roman"/>
          <w:sz w:val="24"/>
          <w:szCs w:val="24"/>
        </w:rPr>
        <w:t>Macromol</w:t>
      </w:r>
      <w:proofErr w:type="spellEnd"/>
      <w:r w:rsidRPr="00012107">
        <w:rPr>
          <w:rFonts w:ascii="Times New Roman" w:hAnsi="Times New Roman" w:cs="Times New Roman"/>
          <w:sz w:val="24"/>
          <w:szCs w:val="24"/>
        </w:rPr>
        <w:t>. 2024;281(1):136174.</w:t>
      </w:r>
    </w:p>
    <w:p w14:paraId="31A8A3BB" w14:textId="77777777" w:rsidR="00012107" w:rsidRPr="00012107" w:rsidRDefault="00012107" w:rsidP="00012107">
      <w:pPr>
        <w:pStyle w:val="ListParagraph"/>
        <w:numPr>
          <w:ilvl w:val="0"/>
          <w:numId w:val="29"/>
        </w:numPr>
        <w:shd w:val="clear" w:color="auto" w:fill="FFFFFF"/>
        <w:spacing w:line="360" w:lineRule="auto"/>
        <w:jc w:val="both"/>
        <w:rPr>
          <w:rFonts w:ascii="Times New Roman" w:hAnsi="Times New Roman" w:cs="Times New Roman"/>
          <w:sz w:val="24"/>
          <w:szCs w:val="24"/>
        </w:rPr>
      </w:pPr>
      <w:bookmarkStart w:id="54" w:name="_Hlk196560275"/>
      <w:r w:rsidRPr="00012107">
        <w:rPr>
          <w:rStyle w:val="docsum-authors"/>
          <w:rFonts w:ascii="Times New Roman" w:hAnsi="Times New Roman" w:cs="Times New Roman"/>
          <w:sz w:val="24"/>
          <w:szCs w:val="24"/>
        </w:rPr>
        <w:t>Zhang L</w:t>
      </w:r>
      <w:bookmarkEnd w:id="54"/>
      <w:r w:rsidRPr="00012107">
        <w:rPr>
          <w:rStyle w:val="docsum-authors"/>
          <w:rFonts w:ascii="Times New Roman" w:hAnsi="Times New Roman" w:cs="Times New Roman"/>
          <w:sz w:val="24"/>
          <w:szCs w:val="24"/>
        </w:rPr>
        <w:t>, Lu J</w:t>
      </w:r>
      <w:r w:rsidRPr="00012107">
        <w:rPr>
          <w:rFonts w:ascii="Times New Roman" w:hAnsi="Times New Roman" w:cs="Times New Roman"/>
          <w:sz w:val="24"/>
          <w:szCs w:val="24"/>
        </w:rPr>
        <w:t xml:space="preserve"> </w:t>
      </w:r>
      <w:hyperlink r:id="rId44" w:history="1">
        <w:r w:rsidRPr="00012107">
          <w:rPr>
            <w:rStyle w:val="Hyperlink"/>
            <w:rFonts w:ascii="Times New Roman" w:hAnsi="Times New Roman" w:cs="Times New Roman"/>
            <w:color w:val="auto"/>
            <w:sz w:val="24"/>
            <w:szCs w:val="24"/>
            <w:u w:val="none"/>
          </w:rPr>
          <w:t>Rosemary (Rosmarinus officinalis L.) polyphenols and inflammatory bowel diseases: Major phytochemicals, functional properties, and health effects.</w:t>
        </w:r>
      </w:hyperlink>
      <w:r w:rsidRPr="00012107">
        <w:rPr>
          <w:rFonts w:ascii="Times New Roman" w:hAnsi="Times New Roman" w:cs="Times New Roman"/>
          <w:sz w:val="24"/>
          <w:szCs w:val="24"/>
        </w:rPr>
        <w:t xml:space="preserve"> </w:t>
      </w:r>
      <w:proofErr w:type="spellStart"/>
      <w:r w:rsidRPr="00012107">
        <w:rPr>
          <w:rStyle w:val="docsum-journal-citation"/>
          <w:rFonts w:ascii="Times New Roman" w:hAnsi="Times New Roman" w:cs="Times New Roman"/>
          <w:sz w:val="24"/>
          <w:szCs w:val="24"/>
        </w:rPr>
        <w:t>Fitoterapia</w:t>
      </w:r>
      <w:proofErr w:type="spellEnd"/>
      <w:r w:rsidRPr="00012107">
        <w:rPr>
          <w:rStyle w:val="docsum-journal-citation"/>
          <w:rFonts w:ascii="Times New Roman" w:hAnsi="Times New Roman" w:cs="Times New Roman"/>
          <w:sz w:val="24"/>
          <w:szCs w:val="24"/>
        </w:rPr>
        <w:t>. 2024, 177:106074.</w:t>
      </w:r>
      <w:bookmarkEnd w:id="7"/>
    </w:p>
    <w:p w14:paraId="1229F2E5" w14:textId="77777777" w:rsidR="00A01476" w:rsidRPr="00A01476" w:rsidRDefault="00A01476" w:rsidP="00314089">
      <w:pPr>
        <w:tabs>
          <w:tab w:val="left" w:pos="425"/>
        </w:tabs>
        <w:spacing w:line="360" w:lineRule="auto"/>
        <w:jc w:val="both"/>
        <w:rPr>
          <w:rFonts w:ascii="Times New Roman" w:eastAsia="STIXGeneral-Regular" w:hAnsi="Times New Roman" w:cs="Times New Roman"/>
          <w:b/>
          <w:bCs/>
          <w:sz w:val="24"/>
          <w:szCs w:val="24"/>
          <w:lang w:val="en-IN"/>
        </w:rPr>
      </w:pPr>
    </w:p>
    <w:sectPr w:rsidR="00A01476" w:rsidRPr="00A01476" w:rsidSect="00F234AD">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0699D" w14:textId="77777777" w:rsidR="00E8412C" w:rsidRDefault="00E8412C" w:rsidP="004519B0">
      <w:pPr>
        <w:spacing w:after="0" w:line="240" w:lineRule="auto"/>
      </w:pPr>
      <w:r>
        <w:separator/>
      </w:r>
    </w:p>
  </w:endnote>
  <w:endnote w:type="continuationSeparator" w:id="0">
    <w:p w14:paraId="7F002D27" w14:textId="77777777" w:rsidR="00E8412C" w:rsidRDefault="00E8412C" w:rsidP="004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General-Regular">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1A07" w14:textId="77777777" w:rsidR="00F234AD" w:rsidRDefault="00F2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4694" w14:textId="77777777" w:rsidR="00F234AD" w:rsidRDefault="00F23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330E" w14:textId="77777777" w:rsidR="00F234AD" w:rsidRDefault="00F2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FBEE" w14:textId="77777777" w:rsidR="00E8412C" w:rsidRDefault="00E8412C" w:rsidP="004519B0">
      <w:pPr>
        <w:spacing w:after="0" w:line="240" w:lineRule="auto"/>
      </w:pPr>
      <w:r>
        <w:separator/>
      </w:r>
    </w:p>
  </w:footnote>
  <w:footnote w:type="continuationSeparator" w:id="0">
    <w:p w14:paraId="65027CB2" w14:textId="77777777" w:rsidR="00E8412C" w:rsidRDefault="00E8412C" w:rsidP="0045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9DD6" w14:textId="62A091E1" w:rsidR="00F234AD" w:rsidRDefault="00F234AD">
    <w:pPr>
      <w:pStyle w:val="Header"/>
    </w:pPr>
    <w:r>
      <w:rPr>
        <w:noProof/>
      </w:rPr>
      <w:pict w14:anchorId="2692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D425" w14:textId="2C7D3454" w:rsidR="00F234AD" w:rsidRDefault="00F234AD">
    <w:pPr>
      <w:pStyle w:val="Header"/>
    </w:pPr>
    <w:r>
      <w:rPr>
        <w:noProof/>
      </w:rPr>
      <w:pict w14:anchorId="48FCF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5500" w14:textId="547F6CEA" w:rsidR="00F234AD" w:rsidRDefault="00F234AD">
    <w:pPr>
      <w:pStyle w:val="Header"/>
    </w:pPr>
    <w:r>
      <w:rPr>
        <w:noProof/>
      </w:rPr>
      <w:pict w14:anchorId="50227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97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FE7"/>
    <w:multiLevelType w:val="hybridMultilevel"/>
    <w:tmpl w:val="EA2ADE42"/>
    <w:lvl w:ilvl="0" w:tplc="4009000F">
      <w:start w:val="1"/>
      <w:numFmt w:val="decimal"/>
      <w:lvlText w:val="%1."/>
      <w:lvlJc w:val="left"/>
      <w:pPr>
        <w:ind w:left="218" w:hanging="360"/>
      </w:p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 w15:restartNumberingAfterBreak="0">
    <w:nsid w:val="0AF75EC7"/>
    <w:multiLevelType w:val="hybridMultilevel"/>
    <w:tmpl w:val="6306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A1C9A"/>
    <w:multiLevelType w:val="hybridMultilevel"/>
    <w:tmpl w:val="9DF4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2410C"/>
    <w:multiLevelType w:val="hybridMultilevel"/>
    <w:tmpl w:val="5896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8397F"/>
    <w:multiLevelType w:val="hybridMultilevel"/>
    <w:tmpl w:val="1BCA5A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C22919"/>
    <w:multiLevelType w:val="hybridMultilevel"/>
    <w:tmpl w:val="B5C2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30495"/>
    <w:multiLevelType w:val="hybridMultilevel"/>
    <w:tmpl w:val="6A5A93E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C526A"/>
    <w:multiLevelType w:val="hybridMultilevel"/>
    <w:tmpl w:val="E2F2078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431DFB"/>
    <w:multiLevelType w:val="hybridMultilevel"/>
    <w:tmpl w:val="97A288DE"/>
    <w:lvl w:ilvl="0" w:tplc="40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C81D45"/>
    <w:multiLevelType w:val="hybridMultilevel"/>
    <w:tmpl w:val="E1786E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90CAB"/>
    <w:multiLevelType w:val="hybridMultilevel"/>
    <w:tmpl w:val="6FB627B4"/>
    <w:lvl w:ilvl="0" w:tplc="4009000F">
      <w:start w:val="1"/>
      <w:numFmt w:val="decimal"/>
      <w:lvlText w:val="%1."/>
      <w:lvlJc w:val="left"/>
      <w:pPr>
        <w:ind w:left="711" w:hanging="360"/>
      </w:pPr>
    </w:lvl>
    <w:lvl w:ilvl="1" w:tplc="40090019" w:tentative="1">
      <w:start w:val="1"/>
      <w:numFmt w:val="lowerLetter"/>
      <w:lvlText w:val="%2."/>
      <w:lvlJc w:val="left"/>
      <w:pPr>
        <w:ind w:left="1431" w:hanging="360"/>
      </w:pPr>
    </w:lvl>
    <w:lvl w:ilvl="2" w:tplc="4009001B" w:tentative="1">
      <w:start w:val="1"/>
      <w:numFmt w:val="lowerRoman"/>
      <w:lvlText w:val="%3."/>
      <w:lvlJc w:val="right"/>
      <w:pPr>
        <w:ind w:left="2151" w:hanging="180"/>
      </w:pPr>
    </w:lvl>
    <w:lvl w:ilvl="3" w:tplc="4009000F" w:tentative="1">
      <w:start w:val="1"/>
      <w:numFmt w:val="decimal"/>
      <w:lvlText w:val="%4."/>
      <w:lvlJc w:val="left"/>
      <w:pPr>
        <w:ind w:left="2871" w:hanging="360"/>
      </w:pPr>
    </w:lvl>
    <w:lvl w:ilvl="4" w:tplc="40090019" w:tentative="1">
      <w:start w:val="1"/>
      <w:numFmt w:val="lowerLetter"/>
      <w:lvlText w:val="%5."/>
      <w:lvlJc w:val="left"/>
      <w:pPr>
        <w:ind w:left="3591" w:hanging="360"/>
      </w:pPr>
    </w:lvl>
    <w:lvl w:ilvl="5" w:tplc="4009001B" w:tentative="1">
      <w:start w:val="1"/>
      <w:numFmt w:val="lowerRoman"/>
      <w:lvlText w:val="%6."/>
      <w:lvlJc w:val="right"/>
      <w:pPr>
        <w:ind w:left="4311" w:hanging="180"/>
      </w:pPr>
    </w:lvl>
    <w:lvl w:ilvl="6" w:tplc="4009000F" w:tentative="1">
      <w:start w:val="1"/>
      <w:numFmt w:val="decimal"/>
      <w:lvlText w:val="%7."/>
      <w:lvlJc w:val="left"/>
      <w:pPr>
        <w:ind w:left="5031" w:hanging="360"/>
      </w:pPr>
    </w:lvl>
    <w:lvl w:ilvl="7" w:tplc="40090019" w:tentative="1">
      <w:start w:val="1"/>
      <w:numFmt w:val="lowerLetter"/>
      <w:lvlText w:val="%8."/>
      <w:lvlJc w:val="left"/>
      <w:pPr>
        <w:ind w:left="5751" w:hanging="360"/>
      </w:pPr>
    </w:lvl>
    <w:lvl w:ilvl="8" w:tplc="4009001B" w:tentative="1">
      <w:start w:val="1"/>
      <w:numFmt w:val="lowerRoman"/>
      <w:lvlText w:val="%9."/>
      <w:lvlJc w:val="right"/>
      <w:pPr>
        <w:ind w:left="6471" w:hanging="180"/>
      </w:pPr>
    </w:lvl>
  </w:abstractNum>
  <w:abstractNum w:abstractNumId="11" w15:restartNumberingAfterBreak="0">
    <w:nsid w:val="3ABB4647"/>
    <w:multiLevelType w:val="hybridMultilevel"/>
    <w:tmpl w:val="B350B9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DA4C4D"/>
    <w:multiLevelType w:val="hybridMultilevel"/>
    <w:tmpl w:val="B9EC0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1759EB"/>
    <w:multiLevelType w:val="hybridMultilevel"/>
    <w:tmpl w:val="6E34212A"/>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81BD8"/>
    <w:multiLevelType w:val="hybridMultilevel"/>
    <w:tmpl w:val="E8A486BE"/>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637F0"/>
    <w:multiLevelType w:val="hybridMultilevel"/>
    <w:tmpl w:val="6A222A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C078EC"/>
    <w:multiLevelType w:val="hybridMultilevel"/>
    <w:tmpl w:val="075A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1A6"/>
    <w:multiLevelType w:val="hybridMultilevel"/>
    <w:tmpl w:val="6CEA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7357F"/>
    <w:multiLevelType w:val="hybridMultilevel"/>
    <w:tmpl w:val="1D3AC27A"/>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2D5F4D"/>
    <w:multiLevelType w:val="hybridMultilevel"/>
    <w:tmpl w:val="A0A0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101F0"/>
    <w:multiLevelType w:val="hybridMultilevel"/>
    <w:tmpl w:val="5D0CF332"/>
    <w:lvl w:ilvl="0" w:tplc="F77A983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B036C"/>
    <w:multiLevelType w:val="hybridMultilevel"/>
    <w:tmpl w:val="C91A8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8739BA"/>
    <w:multiLevelType w:val="hybridMultilevel"/>
    <w:tmpl w:val="A558B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943100"/>
    <w:multiLevelType w:val="hybridMultilevel"/>
    <w:tmpl w:val="7DE4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2711C"/>
    <w:multiLevelType w:val="hybridMultilevel"/>
    <w:tmpl w:val="1392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E024D"/>
    <w:multiLevelType w:val="hybridMultilevel"/>
    <w:tmpl w:val="D7149C3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2F02BF8"/>
    <w:multiLevelType w:val="hybridMultilevel"/>
    <w:tmpl w:val="27C04EC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A683E"/>
    <w:multiLevelType w:val="hybridMultilevel"/>
    <w:tmpl w:val="B13CE8F0"/>
    <w:lvl w:ilvl="0" w:tplc="0409000F">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B08EE"/>
    <w:multiLevelType w:val="hybridMultilevel"/>
    <w:tmpl w:val="7DB065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3139306">
    <w:abstractNumId w:val="6"/>
  </w:num>
  <w:num w:numId="2" w16cid:durableId="674960960">
    <w:abstractNumId w:val="20"/>
  </w:num>
  <w:num w:numId="3" w16cid:durableId="1978994508">
    <w:abstractNumId w:val="27"/>
  </w:num>
  <w:num w:numId="4" w16cid:durableId="660428032">
    <w:abstractNumId w:val="2"/>
  </w:num>
  <w:num w:numId="5" w16cid:durableId="1531644524">
    <w:abstractNumId w:val="19"/>
  </w:num>
  <w:num w:numId="6" w16cid:durableId="1449809612">
    <w:abstractNumId w:val="7"/>
  </w:num>
  <w:num w:numId="7" w16cid:durableId="1242836008">
    <w:abstractNumId w:val="3"/>
  </w:num>
  <w:num w:numId="8" w16cid:durableId="839975093">
    <w:abstractNumId w:val="1"/>
  </w:num>
  <w:num w:numId="9" w16cid:durableId="169684241">
    <w:abstractNumId w:val="24"/>
  </w:num>
  <w:num w:numId="10" w16cid:durableId="1144078237">
    <w:abstractNumId w:val="5"/>
  </w:num>
  <w:num w:numId="11" w16cid:durableId="1136802560">
    <w:abstractNumId w:val="16"/>
  </w:num>
  <w:num w:numId="12" w16cid:durableId="242301352">
    <w:abstractNumId w:val="17"/>
  </w:num>
  <w:num w:numId="13" w16cid:durableId="736978688">
    <w:abstractNumId w:val="9"/>
  </w:num>
  <w:num w:numId="14" w16cid:durableId="875237812">
    <w:abstractNumId w:val="26"/>
  </w:num>
  <w:num w:numId="15" w16cid:durableId="1667707568">
    <w:abstractNumId w:val="14"/>
  </w:num>
  <w:num w:numId="16" w16cid:durableId="658577210">
    <w:abstractNumId w:val="13"/>
  </w:num>
  <w:num w:numId="17" w16cid:durableId="348263783">
    <w:abstractNumId w:val="0"/>
  </w:num>
  <w:num w:numId="18" w16cid:durableId="1638493563">
    <w:abstractNumId w:val="25"/>
  </w:num>
  <w:num w:numId="19" w16cid:durableId="670709">
    <w:abstractNumId w:val="12"/>
  </w:num>
  <w:num w:numId="20" w16cid:durableId="1801924565">
    <w:abstractNumId w:val="18"/>
  </w:num>
  <w:num w:numId="21" w16cid:durableId="541022092">
    <w:abstractNumId w:val="21"/>
  </w:num>
  <w:num w:numId="22" w16cid:durableId="81224460">
    <w:abstractNumId w:val="28"/>
  </w:num>
  <w:num w:numId="23" w16cid:durableId="769668784">
    <w:abstractNumId w:val="11"/>
  </w:num>
  <w:num w:numId="24" w16cid:durableId="362707662">
    <w:abstractNumId w:val="23"/>
  </w:num>
  <w:num w:numId="25" w16cid:durableId="21634439">
    <w:abstractNumId w:val="8"/>
  </w:num>
  <w:num w:numId="26" w16cid:durableId="576788119">
    <w:abstractNumId w:val="15"/>
  </w:num>
  <w:num w:numId="27" w16cid:durableId="977295698">
    <w:abstractNumId w:val="10"/>
  </w:num>
  <w:num w:numId="28" w16cid:durableId="1046025430">
    <w:abstractNumId w:val="4"/>
  </w:num>
  <w:num w:numId="29" w16cid:durableId="2106416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0F"/>
    <w:rsid w:val="00001E85"/>
    <w:rsid w:val="0000741B"/>
    <w:rsid w:val="00012107"/>
    <w:rsid w:val="00021463"/>
    <w:rsid w:val="00022A19"/>
    <w:rsid w:val="00032F38"/>
    <w:rsid w:val="0003764D"/>
    <w:rsid w:val="0004225F"/>
    <w:rsid w:val="000439E6"/>
    <w:rsid w:val="000447A6"/>
    <w:rsid w:val="00051317"/>
    <w:rsid w:val="00051AE7"/>
    <w:rsid w:val="00053E29"/>
    <w:rsid w:val="00055CBC"/>
    <w:rsid w:val="00063D05"/>
    <w:rsid w:val="00071391"/>
    <w:rsid w:val="00074354"/>
    <w:rsid w:val="000751AE"/>
    <w:rsid w:val="0008517D"/>
    <w:rsid w:val="000852B3"/>
    <w:rsid w:val="00094B0F"/>
    <w:rsid w:val="00095B08"/>
    <w:rsid w:val="00097710"/>
    <w:rsid w:val="000A255B"/>
    <w:rsid w:val="000A2760"/>
    <w:rsid w:val="000A4D3D"/>
    <w:rsid w:val="000A535D"/>
    <w:rsid w:val="000B4E3F"/>
    <w:rsid w:val="000C5D9B"/>
    <w:rsid w:val="000E039B"/>
    <w:rsid w:val="000E2709"/>
    <w:rsid w:val="000E3206"/>
    <w:rsid w:val="000E54E0"/>
    <w:rsid w:val="000E6EB1"/>
    <w:rsid w:val="000F12C2"/>
    <w:rsid w:val="000F651D"/>
    <w:rsid w:val="00103738"/>
    <w:rsid w:val="00104D0D"/>
    <w:rsid w:val="001138C2"/>
    <w:rsid w:val="001146D0"/>
    <w:rsid w:val="001150A5"/>
    <w:rsid w:val="00125A4D"/>
    <w:rsid w:val="0013069E"/>
    <w:rsid w:val="00133CF4"/>
    <w:rsid w:val="00136C2F"/>
    <w:rsid w:val="00142786"/>
    <w:rsid w:val="00150688"/>
    <w:rsid w:val="0015493B"/>
    <w:rsid w:val="001555F0"/>
    <w:rsid w:val="0015594B"/>
    <w:rsid w:val="0015757F"/>
    <w:rsid w:val="001711F1"/>
    <w:rsid w:val="00171FC8"/>
    <w:rsid w:val="001753DD"/>
    <w:rsid w:val="00186BAF"/>
    <w:rsid w:val="00193C86"/>
    <w:rsid w:val="001A0D48"/>
    <w:rsid w:val="001C29B6"/>
    <w:rsid w:val="001C3025"/>
    <w:rsid w:val="001C45BA"/>
    <w:rsid w:val="001C56B1"/>
    <w:rsid w:val="001D72F5"/>
    <w:rsid w:val="001E1634"/>
    <w:rsid w:val="001E6646"/>
    <w:rsid w:val="001F1ACC"/>
    <w:rsid w:val="001F1C56"/>
    <w:rsid w:val="001F2A42"/>
    <w:rsid w:val="001F3501"/>
    <w:rsid w:val="002021D6"/>
    <w:rsid w:val="00205EC6"/>
    <w:rsid w:val="00223596"/>
    <w:rsid w:val="00231363"/>
    <w:rsid w:val="002318BD"/>
    <w:rsid w:val="00236664"/>
    <w:rsid w:val="0024436C"/>
    <w:rsid w:val="00245AF3"/>
    <w:rsid w:val="00253DF4"/>
    <w:rsid w:val="0026398D"/>
    <w:rsid w:val="00270A57"/>
    <w:rsid w:val="002866C0"/>
    <w:rsid w:val="002934CB"/>
    <w:rsid w:val="002A3D19"/>
    <w:rsid w:val="002A53C2"/>
    <w:rsid w:val="002A6296"/>
    <w:rsid w:val="002B024E"/>
    <w:rsid w:val="002B14AF"/>
    <w:rsid w:val="002B233B"/>
    <w:rsid w:val="002B38D8"/>
    <w:rsid w:val="002C127B"/>
    <w:rsid w:val="002C39A6"/>
    <w:rsid w:val="002D04EE"/>
    <w:rsid w:val="002D14D6"/>
    <w:rsid w:val="002D2301"/>
    <w:rsid w:val="002D4F41"/>
    <w:rsid w:val="002D5B0D"/>
    <w:rsid w:val="002E080E"/>
    <w:rsid w:val="002E0DB2"/>
    <w:rsid w:val="002E0FCA"/>
    <w:rsid w:val="002E745B"/>
    <w:rsid w:val="003011C8"/>
    <w:rsid w:val="00307711"/>
    <w:rsid w:val="00307DCD"/>
    <w:rsid w:val="00314089"/>
    <w:rsid w:val="00323B70"/>
    <w:rsid w:val="00334D99"/>
    <w:rsid w:val="00334E9C"/>
    <w:rsid w:val="00340562"/>
    <w:rsid w:val="003406F3"/>
    <w:rsid w:val="0034574F"/>
    <w:rsid w:val="0034778D"/>
    <w:rsid w:val="00347B73"/>
    <w:rsid w:val="0035000C"/>
    <w:rsid w:val="003510F9"/>
    <w:rsid w:val="00352935"/>
    <w:rsid w:val="0036006F"/>
    <w:rsid w:val="00371620"/>
    <w:rsid w:val="00387FBE"/>
    <w:rsid w:val="003929DF"/>
    <w:rsid w:val="00395F82"/>
    <w:rsid w:val="003A3B9A"/>
    <w:rsid w:val="003B0394"/>
    <w:rsid w:val="003B3EE0"/>
    <w:rsid w:val="003B4862"/>
    <w:rsid w:val="003D0D0D"/>
    <w:rsid w:val="003D34B6"/>
    <w:rsid w:val="003D55DE"/>
    <w:rsid w:val="003D70E8"/>
    <w:rsid w:val="003E09CE"/>
    <w:rsid w:val="003E475E"/>
    <w:rsid w:val="003F333B"/>
    <w:rsid w:val="0040159C"/>
    <w:rsid w:val="0041277F"/>
    <w:rsid w:val="004141D4"/>
    <w:rsid w:val="0041665A"/>
    <w:rsid w:val="00430C77"/>
    <w:rsid w:val="0043191F"/>
    <w:rsid w:val="00433F4E"/>
    <w:rsid w:val="00437A95"/>
    <w:rsid w:val="00441FBF"/>
    <w:rsid w:val="00442EB9"/>
    <w:rsid w:val="00445C18"/>
    <w:rsid w:val="00445EB8"/>
    <w:rsid w:val="004519B0"/>
    <w:rsid w:val="004569FA"/>
    <w:rsid w:val="0046270F"/>
    <w:rsid w:val="0047532E"/>
    <w:rsid w:val="0048421A"/>
    <w:rsid w:val="00491D87"/>
    <w:rsid w:val="00491F97"/>
    <w:rsid w:val="004950A0"/>
    <w:rsid w:val="004B092E"/>
    <w:rsid w:val="004B1652"/>
    <w:rsid w:val="004B2F16"/>
    <w:rsid w:val="004B3902"/>
    <w:rsid w:val="004B7B21"/>
    <w:rsid w:val="004C12EE"/>
    <w:rsid w:val="004C2423"/>
    <w:rsid w:val="004D1022"/>
    <w:rsid w:val="004D10A1"/>
    <w:rsid w:val="004D2918"/>
    <w:rsid w:val="004D7995"/>
    <w:rsid w:val="004E0FD0"/>
    <w:rsid w:val="004E2EC4"/>
    <w:rsid w:val="004E628E"/>
    <w:rsid w:val="005008DC"/>
    <w:rsid w:val="00510857"/>
    <w:rsid w:val="0051091F"/>
    <w:rsid w:val="0051253F"/>
    <w:rsid w:val="00515B9E"/>
    <w:rsid w:val="005200A2"/>
    <w:rsid w:val="00522004"/>
    <w:rsid w:val="005251AD"/>
    <w:rsid w:val="00532760"/>
    <w:rsid w:val="00536AFE"/>
    <w:rsid w:val="005428B7"/>
    <w:rsid w:val="00545E49"/>
    <w:rsid w:val="00554E8D"/>
    <w:rsid w:val="00556314"/>
    <w:rsid w:val="005608EE"/>
    <w:rsid w:val="0056091C"/>
    <w:rsid w:val="005653D8"/>
    <w:rsid w:val="0057246B"/>
    <w:rsid w:val="00586806"/>
    <w:rsid w:val="005868ED"/>
    <w:rsid w:val="005958A1"/>
    <w:rsid w:val="00597B81"/>
    <w:rsid w:val="005A0731"/>
    <w:rsid w:val="005A32DA"/>
    <w:rsid w:val="005B3585"/>
    <w:rsid w:val="005B43AF"/>
    <w:rsid w:val="005B4742"/>
    <w:rsid w:val="005B71D9"/>
    <w:rsid w:val="005C4496"/>
    <w:rsid w:val="005D0731"/>
    <w:rsid w:val="005D14CB"/>
    <w:rsid w:val="005D45B7"/>
    <w:rsid w:val="005D4B20"/>
    <w:rsid w:val="005D5336"/>
    <w:rsid w:val="005D5EC7"/>
    <w:rsid w:val="005D5F86"/>
    <w:rsid w:val="005F2CA0"/>
    <w:rsid w:val="00601F05"/>
    <w:rsid w:val="006074B3"/>
    <w:rsid w:val="00610086"/>
    <w:rsid w:val="00635AD0"/>
    <w:rsid w:val="0063628F"/>
    <w:rsid w:val="00636CB9"/>
    <w:rsid w:val="00644EBB"/>
    <w:rsid w:val="0064534A"/>
    <w:rsid w:val="00650935"/>
    <w:rsid w:val="00656B06"/>
    <w:rsid w:val="00660CB8"/>
    <w:rsid w:val="0066634E"/>
    <w:rsid w:val="00667808"/>
    <w:rsid w:val="00676B73"/>
    <w:rsid w:val="0069007A"/>
    <w:rsid w:val="006A2723"/>
    <w:rsid w:val="006B0B9D"/>
    <w:rsid w:val="006C0DB8"/>
    <w:rsid w:val="006C2CC8"/>
    <w:rsid w:val="006C67F7"/>
    <w:rsid w:val="006D22D0"/>
    <w:rsid w:val="006D2C07"/>
    <w:rsid w:val="006E2133"/>
    <w:rsid w:val="006E45BC"/>
    <w:rsid w:val="006E694D"/>
    <w:rsid w:val="006F2421"/>
    <w:rsid w:val="006F5604"/>
    <w:rsid w:val="00706A44"/>
    <w:rsid w:val="00707C1F"/>
    <w:rsid w:val="00714B9D"/>
    <w:rsid w:val="00717835"/>
    <w:rsid w:val="00731ABC"/>
    <w:rsid w:val="0073316F"/>
    <w:rsid w:val="00750C22"/>
    <w:rsid w:val="00757C1A"/>
    <w:rsid w:val="0076340B"/>
    <w:rsid w:val="007664A3"/>
    <w:rsid w:val="00774211"/>
    <w:rsid w:val="007755EE"/>
    <w:rsid w:val="007805EC"/>
    <w:rsid w:val="007815AB"/>
    <w:rsid w:val="00781AD4"/>
    <w:rsid w:val="00785755"/>
    <w:rsid w:val="00786702"/>
    <w:rsid w:val="00790C95"/>
    <w:rsid w:val="0079277A"/>
    <w:rsid w:val="007930B9"/>
    <w:rsid w:val="00793A57"/>
    <w:rsid w:val="00794796"/>
    <w:rsid w:val="00795382"/>
    <w:rsid w:val="0079582D"/>
    <w:rsid w:val="007A1B9E"/>
    <w:rsid w:val="007A2752"/>
    <w:rsid w:val="007A446F"/>
    <w:rsid w:val="007A4747"/>
    <w:rsid w:val="007A49BF"/>
    <w:rsid w:val="007A51AD"/>
    <w:rsid w:val="007A60BC"/>
    <w:rsid w:val="007A6524"/>
    <w:rsid w:val="007B5DE9"/>
    <w:rsid w:val="007B639B"/>
    <w:rsid w:val="007C255E"/>
    <w:rsid w:val="007C2D1C"/>
    <w:rsid w:val="007D16AA"/>
    <w:rsid w:val="007D1B13"/>
    <w:rsid w:val="007D33D1"/>
    <w:rsid w:val="007E692A"/>
    <w:rsid w:val="007E7F36"/>
    <w:rsid w:val="007F0D63"/>
    <w:rsid w:val="007F49DB"/>
    <w:rsid w:val="00800955"/>
    <w:rsid w:val="0080685C"/>
    <w:rsid w:val="00807195"/>
    <w:rsid w:val="0081781E"/>
    <w:rsid w:val="0081790F"/>
    <w:rsid w:val="00821126"/>
    <w:rsid w:val="00831802"/>
    <w:rsid w:val="00831AB8"/>
    <w:rsid w:val="00833E4D"/>
    <w:rsid w:val="00837D39"/>
    <w:rsid w:val="00842AAA"/>
    <w:rsid w:val="0084462B"/>
    <w:rsid w:val="008519D8"/>
    <w:rsid w:val="00854731"/>
    <w:rsid w:val="00860366"/>
    <w:rsid w:val="008645D2"/>
    <w:rsid w:val="008670A6"/>
    <w:rsid w:val="008725C7"/>
    <w:rsid w:val="00872960"/>
    <w:rsid w:val="00873FBB"/>
    <w:rsid w:val="008767FB"/>
    <w:rsid w:val="008770AA"/>
    <w:rsid w:val="00884F1A"/>
    <w:rsid w:val="00892E95"/>
    <w:rsid w:val="00895507"/>
    <w:rsid w:val="00896508"/>
    <w:rsid w:val="008A0A8F"/>
    <w:rsid w:val="008B0343"/>
    <w:rsid w:val="008B2575"/>
    <w:rsid w:val="008B6D30"/>
    <w:rsid w:val="008C004E"/>
    <w:rsid w:val="008C062F"/>
    <w:rsid w:val="008C08A9"/>
    <w:rsid w:val="008C521C"/>
    <w:rsid w:val="008C7D97"/>
    <w:rsid w:val="008D18DD"/>
    <w:rsid w:val="008D2A5F"/>
    <w:rsid w:val="008D6324"/>
    <w:rsid w:val="008D66B5"/>
    <w:rsid w:val="008E2484"/>
    <w:rsid w:val="008E27A6"/>
    <w:rsid w:val="008E31B6"/>
    <w:rsid w:val="008E40DC"/>
    <w:rsid w:val="008F3F04"/>
    <w:rsid w:val="008F4CA3"/>
    <w:rsid w:val="008F6069"/>
    <w:rsid w:val="00903079"/>
    <w:rsid w:val="00903CCD"/>
    <w:rsid w:val="00911A98"/>
    <w:rsid w:val="0091246A"/>
    <w:rsid w:val="00916E36"/>
    <w:rsid w:val="00917E35"/>
    <w:rsid w:val="00920287"/>
    <w:rsid w:val="00921683"/>
    <w:rsid w:val="0092781C"/>
    <w:rsid w:val="00934D47"/>
    <w:rsid w:val="00934EED"/>
    <w:rsid w:val="009366A8"/>
    <w:rsid w:val="00940C5F"/>
    <w:rsid w:val="00943A00"/>
    <w:rsid w:val="00947F0D"/>
    <w:rsid w:val="00952031"/>
    <w:rsid w:val="00952F09"/>
    <w:rsid w:val="00955C12"/>
    <w:rsid w:val="00956023"/>
    <w:rsid w:val="00964058"/>
    <w:rsid w:val="00966A7F"/>
    <w:rsid w:val="00972AB7"/>
    <w:rsid w:val="0097406A"/>
    <w:rsid w:val="00984FD6"/>
    <w:rsid w:val="0099076C"/>
    <w:rsid w:val="00995142"/>
    <w:rsid w:val="009A4E04"/>
    <w:rsid w:val="009A572B"/>
    <w:rsid w:val="009C3E1F"/>
    <w:rsid w:val="009C7856"/>
    <w:rsid w:val="009D3B0D"/>
    <w:rsid w:val="009D77E8"/>
    <w:rsid w:val="009D7D93"/>
    <w:rsid w:val="009F027A"/>
    <w:rsid w:val="009F1810"/>
    <w:rsid w:val="009F7805"/>
    <w:rsid w:val="00A01476"/>
    <w:rsid w:val="00A03315"/>
    <w:rsid w:val="00A15BBF"/>
    <w:rsid w:val="00A21366"/>
    <w:rsid w:val="00A22178"/>
    <w:rsid w:val="00A22FF8"/>
    <w:rsid w:val="00A2369A"/>
    <w:rsid w:val="00A23AF0"/>
    <w:rsid w:val="00A23B77"/>
    <w:rsid w:val="00A3547D"/>
    <w:rsid w:val="00A41E25"/>
    <w:rsid w:val="00A54C44"/>
    <w:rsid w:val="00A61404"/>
    <w:rsid w:val="00A67B1F"/>
    <w:rsid w:val="00A77040"/>
    <w:rsid w:val="00A8224D"/>
    <w:rsid w:val="00A8479E"/>
    <w:rsid w:val="00A923FF"/>
    <w:rsid w:val="00A943D7"/>
    <w:rsid w:val="00A9482B"/>
    <w:rsid w:val="00AA09EF"/>
    <w:rsid w:val="00AA3225"/>
    <w:rsid w:val="00AA7D17"/>
    <w:rsid w:val="00AA7FC2"/>
    <w:rsid w:val="00AB34D1"/>
    <w:rsid w:val="00AB4B77"/>
    <w:rsid w:val="00AC1B43"/>
    <w:rsid w:val="00AC1F14"/>
    <w:rsid w:val="00AC3E6F"/>
    <w:rsid w:val="00AD16BB"/>
    <w:rsid w:val="00AD63AA"/>
    <w:rsid w:val="00AD6828"/>
    <w:rsid w:val="00AE14E1"/>
    <w:rsid w:val="00AE7A6C"/>
    <w:rsid w:val="00AF0228"/>
    <w:rsid w:val="00B020CC"/>
    <w:rsid w:val="00B02ECB"/>
    <w:rsid w:val="00B13AC4"/>
    <w:rsid w:val="00B15ACF"/>
    <w:rsid w:val="00B20995"/>
    <w:rsid w:val="00B30E5F"/>
    <w:rsid w:val="00B330E1"/>
    <w:rsid w:val="00B517C7"/>
    <w:rsid w:val="00B55D35"/>
    <w:rsid w:val="00B60C11"/>
    <w:rsid w:val="00B62A0B"/>
    <w:rsid w:val="00B67F57"/>
    <w:rsid w:val="00B740BE"/>
    <w:rsid w:val="00B83B5E"/>
    <w:rsid w:val="00B841B7"/>
    <w:rsid w:val="00B86859"/>
    <w:rsid w:val="00B94520"/>
    <w:rsid w:val="00BA222B"/>
    <w:rsid w:val="00BA395B"/>
    <w:rsid w:val="00BA4C8A"/>
    <w:rsid w:val="00BB03BD"/>
    <w:rsid w:val="00BB351E"/>
    <w:rsid w:val="00BC2BCB"/>
    <w:rsid w:val="00BC674D"/>
    <w:rsid w:val="00BC764F"/>
    <w:rsid w:val="00BD69B8"/>
    <w:rsid w:val="00BD779D"/>
    <w:rsid w:val="00BE0E4E"/>
    <w:rsid w:val="00BE6CE6"/>
    <w:rsid w:val="00BF2772"/>
    <w:rsid w:val="00C10828"/>
    <w:rsid w:val="00C118A0"/>
    <w:rsid w:val="00C20CD6"/>
    <w:rsid w:val="00C2216A"/>
    <w:rsid w:val="00C222C5"/>
    <w:rsid w:val="00C23315"/>
    <w:rsid w:val="00C320A7"/>
    <w:rsid w:val="00C32636"/>
    <w:rsid w:val="00C41024"/>
    <w:rsid w:val="00C46130"/>
    <w:rsid w:val="00C5585D"/>
    <w:rsid w:val="00C5596A"/>
    <w:rsid w:val="00C57D5F"/>
    <w:rsid w:val="00C66AA8"/>
    <w:rsid w:val="00C67CF5"/>
    <w:rsid w:val="00C71AD7"/>
    <w:rsid w:val="00C73059"/>
    <w:rsid w:val="00C74BBE"/>
    <w:rsid w:val="00C7687D"/>
    <w:rsid w:val="00C80F9D"/>
    <w:rsid w:val="00C821DB"/>
    <w:rsid w:val="00C83BFD"/>
    <w:rsid w:val="00C856B2"/>
    <w:rsid w:val="00C910F5"/>
    <w:rsid w:val="00CA0AB8"/>
    <w:rsid w:val="00CA2FA4"/>
    <w:rsid w:val="00CB286B"/>
    <w:rsid w:val="00CB77F1"/>
    <w:rsid w:val="00CC116D"/>
    <w:rsid w:val="00CC3869"/>
    <w:rsid w:val="00CC7E93"/>
    <w:rsid w:val="00CD0A98"/>
    <w:rsid w:val="00CD5565"/>
    <w:rsid w:val="00CE0607"/>
    <w:rsid w:val="00CE19EE"/>
    <w:rsid w:val="00CE34ED"/>
    <w:rsid w:val="00CE643F"/>
    <w:rsid w:val="00CE6EE0"/>
    <w:rsid w:val="00CF2D6C"/>
    <w:rsid w:val="00CF3E78"/>
    <w:rsid w:val="00CF5F4B"/>
    <w:rsid w:val="00D00AAF"/>
    <w:rsid w:val="00D02E5C"/>
    <w:rsid w:val="00D11E18"/>
    <w:rsid w:val="00D1399A"/>
    <w:rsid w:val="00D21A1D"/>
    <w:rsid w:val="00D25584"/>
    <w:rsid w:val="00D26E0A"/>
    <w:rsid w:val="00D357F4"/>
    <w:rsid w:val="00D362DA"/>
    <w:rsid w:val="00D45A05"/>
    <w:rsid w:val="00D45D37"/>
    <w:rsid w:val="00D46889"/>
    <w:rsid w:val="00D47034"/>
    <w:rsid w:val="00D47432"/>
    <w:rsid w:val="00D47B62"/>
    <w:rsid w:val="00D666D8"/>
    <w:rsid w:val="00D6738D"/>
    <w:rsid w:val="00D71B21"/>
    <w:rsid w:val="00D7655F"/>
    <w:rsid w:val="00D961FF"/>
    <w:rsid w:val="00DA505B"/>
    <w:rsid w:val="00DC7602"/>
    <w:rsid w:val="00DD0B2E"/>
    <w:rsid w:val="00DD66EB"/>
    <w:rsid w:val="00DF0F47"/>
    <w:rsid w:val="00DF7ABE"/>
    <w:rsid w:val="00E038EC"/>
    <w:rsid w:val="00E108AA"/>
    <w:rsid w:val="00E1355D"/>
    <w:rsid w:val="00E1629E"/>
    <w:rsid w:val="00E27512"/>
    <w:rsid w:val="00E31693"/>
    <w:rsid w:val="00E325E6"/>
    <w:rsid w:val="00E42DD3"/>
    <w:rsid w:val="00E44238"/>
    <w:rsid w:val="00E468B3"/>
    <w:rsid w:val="00E516C2"/>
    <w:rsid w:val="00E51D9B"/>
    <w:rsid w:val="00E535B8"/>
    <w:rsid w:val="00E54CC7"/>
    <w:rsid w:val="00E70136"/>
    <w:rsid w:val="00E77873"/>
    <w:rsid w:val="00E77F0D"/>
    <w:rsid w:val="00E8412C"/>
    <w:rsid w:val="00E8421D"/>
    <w:rsid w:val="00E84CB7"/>
    <w:rsid w:val="00E90815"/>
    <w:rsid w:val="00E910DD"/>
    <w:rsid w:val="00EA3E24"/>
    <w:rsid w:val="00EA6364"/>
    <w:rsid w:val="00EB1D43"/>
    <w:rsid w:val="00EB3446"/>
    <w:rsid w:val="00ED041A"/>
    <w:rsid w:val="00ED1621"/>
    <w:rsid w:val="00ED2A6B"/>
    <w:rsid w:val="00EE0BAB"/>
    <w:rsid w:val="00EE2911"/>
    <w:rsid w:val="00EE5554"/>
    <w:rsid w:val="00EF2BAD"/>
    <w:rsid w:val="00EF550B"/>
    <w:rsid w:val="00EF7A67"/>
    <w:rsid w:val="00F013ED"/>
    <w:rsid w:val="00F04A5B"/>
    <w:rsid w:val="00F05E8A"/>
    <w:rsid w:val="00F234AD"/>
    <w:rsid w:val="00F2446A"/>
    <w:rsid w:val="00F27298"/>
    <w:rsid w:val="00F41204"/>
    <w:rsid w:val="00F50B97"/>
    <w:rsid w:val="00F56ED5"/>
    <w:rsid w:val="00F57A4D"/>
    <w:rsid w:val="00F57CD4"/>
    <w:rsid w:val="00F61BFE"/>
    <w:rsid w:val="00F70720"/>
    <w:rsid w:val="00F71602"/>
    <w:rsid w:val="00F72CAC"/>
    <w:rsid w:val="00F82437"/>
    <w:rsid w:val="00F87750"/>
    <w:rsid w:val="00F93963"/>
    <w:rsid w:val="00FA061C"/>
    <w:rsid w:val="00FA365F"/>
    <w:rsid w:val="00FB1F4E"/>
    <w:rsid w:val="00FB382F"/>
    <w:rsid w:val="00FB42B3"/>
    <w:rsid w:val="00FB4AB6"/>
    <w:rsid w:val="00FB7C5A"/>
    <w:rsid w:val="00FC302D"/>
    <w:rsid w:val="00FD3440"/>
    <w:rsid w:val="00FD3E3E"/>
    <w:rsid w:val="00FD651B"/>
    <w:rsid w:val="00FF0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4B1E"/>
  <w15:docId w15:val="{BA223BD1-B6F3-4CA6-8B68-105EBE80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B8"/>
    <w:rPr>
      <w:lang w:val="en-US"/>
    </w:rPr>
  </w:style>
  <w:style w:type="paragraph" w:styleId="Heading1">
    <w:name w:val="heading 1"/>
    <w:basedOn w:val="Normal"/>
    <w:next w:val="Normal"/>
    <w:link w:val="Heading1Char"/>
    <w:uiPriority w:val="9"/>
    <w:qFormat/>
    <w:rsid w:val="00831AB8"/>
    <w:pPr>
      <w:keepNext/>
      <w:keepLines/>
      <w:spacing w:before="240" w:after="0"/>
      <w:outlineLvl w:val="0"/>
    </w:pPr>
    <w:rPr>
      <w:rFonts w:asciiTheme="majorHAnsi" w:eastAsiaTheme="majorEastAsia" w:hAnsiTheme="majorHAnsi" w:cstheme="majorBidi"/>
      <w:color w:val="2F5496" w:themeColor="accent1" w:themeShade="BF"/>
      <w:sz w:val="32"/>
      <w:szCs w:val="32"/>
      <w:lang w:val="en-IN"/>
    </w:rPr>
  </w:style>
  <w:style w:type="paragraph" w:styleId="Heading3">
    <w:name w:val="heading 3"/>
    <w:basedOn w:val="Normal"/>
    <w:next w:val="Normal"/>
    <w:link w:val="Heading3Char"/>
    <w:uiPriority w:val="9"/>
    <w:unhideWhenUsed/>
    <w:qFormat/>
    <w:rsid w:val="003B48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1AB8"/>
    <w:rPr>
      <w:i/>
      <w:iCs/>
    </w:rPr>
  </w:style>
  <w:style w:type="table" w:styleId="TableGrid">
    <w:name w:val="Table Grid"/>
    <w:basedOn w:val="TableNormal"/>
    <w:uiPriority w:val="59"/>
    <w:rsid w:val="00831A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831AB8"/>
  </w:style>
  <w:style w:type="character" w:customStyle="1" w:styleId="ref-vol">
    <w:name w:val="ref-vol"/>
    <w:basedOn w:val="DefaultParagraphFont"/>
    <w:rsid w:val="00831AB8"/>
  </w:style>
  <w:style w:type="paragraph" w:styleId="ListParagraph">
    <w:name w:val="List Paragraph"/>
    <w:basedOn w:val="Normal"/>
    <w:uiPriority w:val="34"/>
    <w:qFormat/>
    <w:rsid w:val="00831AB8"/>
    <w:pPr>
      <w:ind w:left="720"/>
      <w:contextualSpacing/>
    </w:pPr>
  </w:style>
  <w:style w:type="character" w:styleId="Strong">
    <w:name w:val="Strong"/>
    <w:basedOn w:val="DefaultParagraphFont"/>
    <w:uiPriority w:val="22"/>
    <w:qFormat/>
    <w:rsid w:val="00831AB8"/>
    <w:rPr>
      <w:b/>
      <w:bCs/>
    </w:rPr>
  </w:style>
  <w:style w:type="character" w:customStyle="1" w:styleId="Heading1Char">
    <w:name w:val="Heading 1 Char"/>
    <w:basedOn w:val="DefaultParagraphFont"/>
    <w:link w:val="Heading1"/>
    <w:uiPriority w:val="9"/>
    <w:rsid w:val="00831AB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1AB8"/>
    <w:rPr>
      <w:color w:val="0563C1" w:themeColor="hyperlink"/>
      <w:u w:val="single"/>
    </w:rPr>
  </w:style>
  <w:style w:type="paragraph" w:customStyle="1" w:styleId="p">
    <w:name w:val="p"/>
    <w:basedOn w:val="Normal"/>
    <w:rsid w:val="00831A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831AB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6074B3"/>
    <w:rPr>
      <w:color w:val="605E5C"/>
      <w:shd w:val="clear" w:color="auto" w:fill="E1DFDD"/>
    </w:rPr>
  </w:style>
  <w:style w:type="character" w:customStyle="1" w:styleId="mixed-citation">
    <w:name w:val="mixed-citation"/>
    <w:basedOn w:val="DefaultParagraphFont"/>
    <w:rsid w:val="00903079"/>
  </w:style>
  <w:style w:type="character" w:styleId="CommentReference">
    <w:name w:val="annotation reference"/>
    <w:basedOn w:val="DefaultParagraphFont"/>
    <w:uiPriority w:val="99"/>
    <w:semiHidden/>
    <w:unhideWhenUsed/>
    <w:rsid w:val="00842AAA"/>
    <w:rPr>
      <w:sz w:val="16"/>
      <w:szCs w:val="16"/>
    </w:rPr>
  </w:style>
  <w:style w:type="paragraph" w:styleId="CommentText">
    <w:name w:val="annotation text"/>
    <w:basedOn w:val="Normal"/>
    <w:link w:val="CommentTextChar"/>
    <w:uiPriority w:val="99"/>
    <w:unhideWhenUsed/>
    <w:rsid w:val="00842AAA"/>
    <w:pPr>
      <w:spacing w:line="240" w:lineRule="auto"/>
    </w:pPr>
    <w:rPr>
      <w:sz w:val="20"/>
      <w:szCs w:val="20"/>
    </w:rPr>
  </w:style>
  <w:style w:type="character" w:customStyle="1" w:styleId="CommentTextChar">
    <w:name w:val="Comment Text Char"/>
    <w:basedOn w:val="DefaultParagraphFont"/>
    <w:link w:val="CommentText"/>
    <w:uiPriority w:val="99"/>
    <w:rsid w:val="00842AAA"/>
    <w:rPr>
      <w:sz w:val="20"/>
      <w:szCs w:val="20"/>
      <w:lang w:val="en-US"/>
    </w:rPr>
  </w:style>
  <w:style w:type="paragraph" w:styleId="CommentSubject">
    <w:name w:val="annotation subject"/>
    <w:basedOn w:val="CommentText"/>
    <w:next w:val="CommentText"/>
    <w:link w:val="CommentSubjectChar"/>
    <w:uiPriority w:val="99"/>
    <w:semiHidden/>
    <w:unhideWhenUsed/>
    <w:rsid w:val="00842AAA"/>
    <w:rPr>
      <w:b/>
      <w:bCs/>
    </w:rPr>
  </w:style>
  <w:style w:type="character" w:customStyle="1" w:styleId="CommentSubjectChar">
    <w:name w:val="Comment Subject Char"/>
    <w:basedOn w:val="CommentTextChar"/>
    <w:link w:val="CommentSubject"/>
    <w:uiPriority w:val="99"/>
    <w:semiHidden/>
    <w:rsid w:val="00842AAA"/>
    <w:rPr>
      <w:b/>
      <w:bCs/>
      <w:sz w:val="20"/>
      <w:szCs w:val="20"/>
      <w:lang w:val="en-US"/>
    </w:rPr>
  </w:style>
  <w:style w:type="character" w:customStyle="1" w:styleId="Heading3Char">
    <w:name w:val="Heading 3 Char"/>
    <w:basedOn w:val="DefaultParagraphFont"/>
    <w:link w:val="Heading3"/>
    <w:uiPriority w:val="9"/>
    <w:rsid w:val="003B4862"/>
    <w:rPr>
      <w:rFonts w:asciiTheme="majorHAnsi" w:eastAsiaTheme="majorEastAsia" w:hAnsiTheme="majorHAnsi" w:cstheme="majorBidi"/>
      <w:color w:val="1F3763" w:themeColor="accent1" w:themeShade="7F"/>
      <w:sz w:val="24"/>
      <w:szCs w:val="24"/>
      <w:lang w:val="en-US"/>
    </w:rPr>
  </w:style>
  <w:style w:type="character" w:customStyle="1" w:styleId="gd">
    <w:name w:val="gd"/>
    <w:basedOn w:val="DefaultParagraphFont"/>
    <w:rsid w:val="003B4862"/>
  </w:style>
  <w:style w:type="character" w:customStyle="1" w:styleId="g3">
    <w:name w:val="g3"/>
    <w:basedOn w:val="DefaultParagraphFont"/>
    <w:rsid w:val="003B4862"/>
  </w:style>
  <w:style w:type="character" w:customStyle="1" w:styleId="hb">
    <w:name w:val="hb"/>
    <w:basedOn w:val="DefaultParagraphFont"/>
    <w:rsid w:val="003B4862"/>
  </w:style>
  <w:style w:type="character" w:customStyle="1" w:styleId="g2">
    <w:name w:val="g2"/>
    <w:basedOn w:val="DefaultParagraphFont"/>
    <w:rsid w:val="003B4862"/>
  </w:style>
  <w:style w:type="character" w:customStyle="1" w:styleId="UnresolvedMention2">
    <w:name w:val="Unresolved Mention2"/>
    <w:basedOn w:val="DefaultParagraphFont"/>
    <w:uiPriority w:val="99"/>
    <w:semiHidden/>
    <w:unhideWhenUsed/>
    <w:rsid w:val="002D04EE"/>
    <w:rPr>
      <w:color w:val="605E5C"/>
      <w:shd w:val="clear" w:color="auto" w:fill="E1DFDD"/>
    </w:rPr>
  </w:style>
  <w:style w:type="paragraph" w:customStyle="1" w:styleId="cite-boxcitation-sc-1ts84r9-0">
    <w:name w:val="cite-box__citation-sc-1ts84r9-0"/>
    <w:basedOn w:val="Normal"/>
    <w:rsid w:val="005B474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gywzne">
    <w:name w:val="gywzne"/>
    <w:basedOn w:val="DefaultParagraphFont"/>
    <w:rsid w:val="00E325E6"/>
  </w:style>
  <w:style w:type="character" w:styleId="LineNumber">
    <w:name w:val="line number"/>
    <w:basedOn w:val="DefaultParagraphFont"/>
    <w:uiPriority w:val="99"/>
    <w:semiHidden/>
    <w:unhideWhenUsed/>
    <w:rsid w:val="00676B73"/>
  </w:style>
  <w:style w:type="paragraph" w:styleId="Header">
    <w:name w:val="header"/>
    <w:basedOn w:val="Normal"/>
    <w:link w:val="HeaderChar"/>
    <w:uiPriority w:val="99"/>
    <w:unhideWhenUsed/>
    <w:rsid w:val="00451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9B0"/>
    <w:rPr>
      <w:lang w:val="en-US"/>
    </w:rPr>
  </w:style>
  <w:style w:type="paragraph" w:styleId="Footer">
    <w:name w:val="footer"/>
    <w:basedOn w:val="Normal"/>
    <w:link w:val="FooterChar"/>
    <w:uiPriority w:val="99"/>
    <w:unhideWhenUsed/>
    <w:rsid w:val="00451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9B0"/>
    <w:rPr>
      <w:lang w:val="en-US"/>
    </w:rPr>
  </w:style>
  <w:style w:type="paragraph" w:styleId="BalloonText">
    <w:name w:val="Balloon Text"/>
    <w:basedOn w:val="Normal"/>
    <w:link w:val="BalloonTextChar"/>
    <w:uiPriority w:val="99"/>
    <w:semiHidden/>
    <w:unhideWhenUsed/>
    <w:rsid w:val="00F71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02"/>
    <w:rPr>
      <w:rFonts w:ascii="Segoe UI" w:hAnsi="Segoe UI" w:cs="Segoe UI"/>
      <w:sz w:val="18"/>
      <w:szCs w:val="18"/>
      <w:lang w:val="en-US"/>
    </w:rPr>
  </w:style>
  <w:style w:type="character" w:styleId="UnresolvedMention">
    <w:name w:val="Unresolved Mention"/>
    <w:basedOn w:val="DefaultParagraphFont"/>
    <w:uiPriority w:val="99"/>
    <w:semiHidden/>
    <w:unhideWhenUsed/>
    <w:rsid w:val="006C2CC8"/>
    <w:rPr>
      <w:color w:val="605E5C"/>
      <w:shd w:val="clear" w:color="auto" w:fill="E1DFDD"/>
    </w:rPr>
  </w:style>
  <w:style w:type="character" w:customStyle="1" w:styleId="docsum-authors">
    <w:name w:val="docsum-authors"/>
    <w:basedOn w:val="DefaultParagraphFont"/>
    <w:rsid w:val="00AA09EF"/>
  </w:style>
  <w:style w:type="character" w:customStyle="1" w:styleId="docsum-journal-citation">
    <w:name w:val="docsum-journal-citation"/>
    <w:basedOn w:val="DefaultParagraphFont"/>
    <w:rsid w:val="00A0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145">
      <w:bodyDiv w:val="1"/>
      <w:marLeft w:val="0"/>
      <w:marRight w:val="0"/>
      <w:marTop w:val="0"/>
      <w:marBottom w:val="0"/>
      <w:divBdr>
        <w:top w:val="none" w:sz="0" w:space="0" w:color="auto"/>
        <w:left w:val="none" w:sz="0" w:space="0" w:color="auto"/>
        <w:bottom w:val="none" w:sz="0" w:space="0" w:color="auto"/>
        <w:right w:val="none" w:sz="0" w:space="0" w:color="auto"/>
      </w:divBdr>
    </w:div>
    <w:div w:id="48963580">
      <w:bodyDiv w:val="1"/>
      <w:marLeft w:val="0"/>
      <w:marRight w:val="0"/>
      <w:marTop w:val="0"/>
      <w:marBottom w:val="0"/>
      <w:divBdr>
        <w:top w:val="none" w:sz="0" w:space="0" w:color="auto"/>
        <w:left w:val="none" w:sz="0" w:space="0" w:color="auto"/>
        <w:bottom w:val="none" w:sz="0" w:space="0" w:color="auto"/>
        <w:right w:val="none" w:sz="0" w:space="0" w:color="auto"/>
      </w:divBdr>
    </w:div>
    <w:div w:id="106195747">
      <w:bodyDiv w:val="1"/>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120"/>
          <w:marBottom w:val="0"/>
          <w:divBdr>
            <w:top w:val="none" w:sz="0" w:space="0" w:color="auto"/>
            <w:left w:val="none" w:sz="0" w:space="0" w:color="auto"/>
            <w:bottom w:val="none" w:sz="0" w:space="0" w:color="auto"/>
            <w:right w:val="none" w:sz="0" w:space="0" w:color="auto"/>
          </w:divBdr>
        </w:div>
        <w:div w:id="2070029838">
          <w:marLeft w:val="0"/>
          <w:marRight w:val="0"/>
          <w:marTop w:val="120"/>
          <w:marBottom w:val="0"/>
          <w:divBdr>
            <w:top w:val="none" w:sz="0" w:space="0" w:color="auto"/>
            <w:left w:val="none" w:sz="0" w:space="0" w:color="auto"/>
            <w:bottom w:val="none" w:sz="0" w:space="0" w:color="auto"/>
            <w:right w:val="none" w:sz="0" w:space="0" w:color="auto"/>
          </w:divBdr>
        </w:div>
      </w:divsChild>
    </w:div>
    <w:div w:id="243147413">
      <w:bodyDiv w:val="1"/>
      <w:marLeft w:val="0"/>
      <w:marRight w:val="0"/>
      <w:marTop w:val="0"/>
      <w:marBottom w:val="0"/>
      <w:divBdr>
        <w:top w:val="none" w:sz="0" w:space="0" w:color="auto"/>
        <w:left w:val="none" w:sz="0" w:space="0" w:color="auto"/>
        <w:bottom w:val="none" w:sz="0" w:space="0" w:color="auto"/>
        <w:right w:val="none" w:sz="0" w:space="0" w:color="auto"/>
      </w:divBdr>
    </w:div>
    <w:div w:id="337928333">
      <w:bodyDiv w:val="1"/>
      <w:marLeft w:val="0"/>
      <w:marRight w:val="0"/>
      <w:marTop w:val="0"/>
      <w:marBottom w:val="0"/>
      <w:divBdr>
        <w:top w:val="none" w:sz="0" w:space="0" w:color="auto"/>
        <w:left w:val="none" w:sz="0" w:space="0" w:color="auto"/>
        <w:bottom w:val="none" w:sz="0" w:space="0" w:color="auto"/>
        <w:right w:val="none" w:sz="0" w:space="0" w:color="auto"/>
      </w:divBdr>
    </w:div>
    <w:div w:id="390080054">
      <w:bodyDiv w:val="1"/>
      <w:marLeft w:val="0"/>
      <w:marRight w:val="0"/>
      <w:marTop w:val="0"/>
      <w:marBottom w:val="0"/>
      <w:divBdr>
        <w:top w:val="none" w:sz="0" w:space="0" w:color="auto"/>
        <w:left w:val="none" w:sz="0" w:space="0" w:color="auto"/>
        <w:bottom w:val="none" w:sz="0" w:space="0" w:color="auto"/>
        <w:right w:val="none" w:sz="0" w:space="0" w:color="auto"/>
      </w:divBdr>
    </w:div>
    <w:div w:id="526331718">
      <w:bodyDiv w:val="1"/>
      <w:marLeft w:val="0"/>
      <w:marRight w:val="0"/>
      <w:marTop w:val="0"/>
      <w:marBottom w:val="0"/>
      <w:divBdr>
        <w:top w:val="none" w:sz="0" w:space="0" w:color="auto"/>
        <w:left w:val="none" w:sz="0" w:space="0" w:color="auto"/>
        <w:bottom w:val="none" w:sz="0" w:space="0" w:color="auto"/>
        <w:right w:val="none" w:sz="0" w:space="0" w:color="auto"/>
      </w:divBdr>
    </w:div>
    <w:div w:id="613903102">
      <w:bodyDiv w:val="1"/>
      <w:marLeft w:val="0"/>
      <w:marRight w:val="0"/>
      <w:marTop w:val="0"/>
      <w:marBottom w:val="0"/>
      <w:divBdr>
        <w:top w:val="none" w:sz="0" w:space="0" w:color="auto"/>
        <w:left w:val="none" w:sz="0" w:space="0" w:color="auto"/>
        <w:bottom w:val="none" w:sz="0" w:space="0" w:color="auto"/>
        <w:right w:val="none" w:sz="0" w:space="0" w:color="auto"/>
      </w:divBdr>
      <w:divsChild>
        <w:div w:id="460538115">
          <w:marLeft w:val="0"/>
          <w:marRight w:val="0"/>
          <w:marTop w:val="0"/>
          <w:marBottom w:val="0"/>
          <w:divBdr>
            <w:top w:val="none" w:sz="0" w:space="0" w:color="auto"/>
            <w:left w:val="none" w:sz="0" w:space="0" w:color="auto"/>
            <w:bottom w:val="none" w:sz="0" w:space="0" w:color="auto"/>
            <w:right w:val="none" w:sz="0" w:space="0" w:color="auto"/>
          </w:divBdr>
        </w:div>
      </w:divsChild>
    </w:div>
    <w:div w:id="703332523">
      <w:bodyDiv w:val="1"/>
      <w:marLeft w:val="0"/>
      <w:marRight w:val="0"/>
      <w:marTop w:val="0"/>
      <w:marBottom w:val="0"/>
      <w:divBdr>
        <w:top w:val="none" w:sz="0" w:space="0" w:color="auto"/>
        <w:left w:val="none" w:sz="0" w:space="0" w:color="auto"/>
        <w:bottom w:val="none" w:sz="0" w:space="0" w:color="auto"/>
        <w:right w:val="none" w:sz="0" w:space="0" w:color="auto"/>
      </w:divBdr>
    </w:div>
    <w:div w:id="759563423">
      <w:bodyDiv w:val="1"/>
      <w:marLeft w:val="0"/>
      <w:marRight w:val="0"/>
      <w:marTop w:val="0"/>
      <w:marBottom w:val="0"/>
      <w:divBdr>
        <w:top w:val="none" w:sz="0" w:space="0" w:color="auto"/>
        <w:left w:val="none" w:sz="0" w:space="0" w:color="auto"/>
        <w:bottom w:val="none" w:sz="0" w:space="0" w:color="auto"/>
        <w:right w:val="none" w:sz="0" w:space="0" w:color="auto"/>
      </w:divBdr>
    </w:div>
    <w:div w:id="789591017">
      <w:bodyDiv w:val="1"/>
      <w:marLeft w:val="0"/>
      <w:marRight w:val="0"/>
      <w:marTop w:val="0"/>
      <w:marBottom w:val="0"/>
      <w:divBdr>
        <w:top w:val="none" w:sz="0" w:space="0" w:color="auto"/>
        <w:left w:val="none" w:sz="0" w:space="0" w:color="auto"/>
        <w:bottom w:val="none" w:sz="0" w:space="0" w:color="auto"/>
        <w:right w:val="none" w:sz="0" w:space="0" w:color="auto"/>
      </w:divBdr>
    </w:div>
    <w:div w:id="856121285">
      <w:bodyDiv w:val="1"/>
      <w:marLeft w:val="0"/>
      <w:marRight w:val="0"/>
      <w:marTop w:val="0"/>
      <w:marBottom w:val="0"/>
      <w:divBdr>
        <w:top w:val="none" w:sz="0" w:space="0" w:color="auto"/>
        <w:left w:val="none" w:sz="0" w:space="0" w:color="auto"/>
        <w:bottom w:val="none" w:sz="0" w:space="0" w:color="auto"/>
        <w:right w:val="none" w:sz="0" w:space="0" w:color="auto"/>
      </w:divBdr>
    </w:div>
    <w:div w:id="986857018">
      <w:bodyDiv w:val="1"/>
      <w:marLeft w:val="0"/>
      <w:marRight w:val="0"/>
      <w:marTop w:val="0"/>
      <w:marBottom w:val="0"/>
      <w:divBdr>
        <w:top w:val="none" w:sz="0" w:space="0" w:color="auto"/>
        <w:left w:val="none" w:sz="0" w:space="0" w:color="auto"/>
        <w:bottom w:val="none" w:sz="0" w:space="0" w:color="auto"/>
        <w:right w:val="none" w:sz="0" w:space="0" w:color="auto"/>
      </w:divBdr>
    </w:div>
    <w:div w:id="1008945732">
      <w:bodyDiv w:val="1"/>
      <w:marLeft w:val="0"/>
      <w:marRight w:val="0"/>
      <w:marTop w:val="0"/>
      <w:marBottom w:val="0"/>
      <w:divBdr>
        <w:top w:val="none" w:sz="0" w:space="0" w:color="auto"/>
        <w:left w:val="none" w:sz="0" w:space="0" w:color="auto"/>
        <w:bottom w:val="none" w:sz="0" w:space="0" w:color="auto"/>
        <w:right w:val="none" w:sz="0" w:space="0" w:color="auto"/>
      </w:divBdr>
    </w:div>
    <w:div w:id="1041589842">
      <w:bodyDiv w:val="1"/>
      <w:marLeft w:val="0"/>
      <w:marRight w:val="0"/>
      <w:marTop w:val="0"/>
      <w:marBottom w:val="0"/>
      <w:divBdr>
        <w:top w:val="none" w:sz="0" w:space="0" w:color="auto"/>
        <w:left w:val="none" w:sz="0" w:space="0" w:color="auto"/>
        <w:bottom w:val="none" w:sz="0" w:space="0" w:color="auto"/>
        <w:right w:val="none" w:sz="0" w:space="0" w:color="auto"/>
      </w:divBdr>
    </w:div>
    <w:div w:id="1042092995">
      <w:bodyDiv w:val="1"/>
      <w:marLeft w:val="0"/>
      <w:marRight w:val="0"/>
      <w:marTop w:val="0"/>
      <w:marBottom w:val="0"/>
      <w:divBdr>
        <w:top w:val="none" w:sz="0" w:space="0" w:color="auto"/>
        <w:left w:val="none" w:sz="0" w:space="0" w:color="auto"/>
        <w:bottom w:val="none" w:sz="0" w:space="0" w:color="auto"/>
        <w:right w:val="none" w:sz="0" w:space="0" w:color="auto"/>
      </w:divBdr>
    </w:div>
    <w:div w:id="1081029765">
      <w:bodyDiv w:val="1"/>
      <w:marLeft w:val="0"/>
      <w:marRight w:val="0"/>
      <w:marTop w:val="0"/>
      <w:marBottom w:val="0"/>
      <w:divBdr>
        <w:top w:val="none" w:sz="0" w:space="0" w:color="auto"/>
        <w:left w:val="none" w:sz="0" w:space="0" w:color="auto"/>
        <w:bottom w:val="none" w:sz="0" w:space="0" w:color="auto"/>
        <w:right w:val="none" w:sz="0" w:space="0" w:color="auto"/>
      </w:divBdr>
    </w:div>
    <w:div w:id="1130200560">
      <w:bodyDiv w:val="1"/>
      <w:marLeft w:val="0"/>
      <w:marRight w:val="0"/>
      <w:marTop w:val="0"/>
      <w:marBottom w:val="0"/>
      <w:divBdr>
        <w:top w:val="none" w:sz="0" w:space="0" w:color="auto"/>
        <w:left w:val="none" w:sz="0" w:space="0" w:color="auto"/>
        <w:bottom w:val="none" w:sz="0" w:space="0" w:color="auto"/>
        <w:right w:val="none" w:sz="0" w:space="0" w:color="auto"/>
      </w:divBdr>
      <w:divsChild>
        <w:div w:id="1748766923">
          <w:marLeft w:val="0"/>
          <w:marRight w:val="0"/>
          <w:marTop w:val="0"/>
          <w:marBottom w:val="0"/>
          <w:divBdr>
            <w:top w:val="none" w:sz="0" w:space="0" w:color="auto"/>
            <w:left w:val="none" w:sz="0" w:space="0" w:color="auto"/>
            <w:bottom w:val="none" w:sz="0" w:space="0" w:color="auto"/>
            <w:right w:val="none" w:sz="0" w:space="0" w:color="auto"/>
          </w:divBdr>
        </w:div>
        <w:div w:id="1075468579">
          <w:marLeft w:val="0"/>
          <w:marRight w:val="0"/>
          <w:marTop w:val="0"/>
          <w:marBottom w:val="0"/>
          <w:divBdr>
            <w:top w:val="none" w:sz="0" w:space="0" w:color="auto"/>
            <w:left w:val="none" w:sz="0" w:space="0" w:color="auto"/>
            <w:bottom w:val="none" w:sz="0" w:space="0" w:color="auto"/>
            <w:right w:val="none" w:sz="0" w:space="0" w:color="auto"/>
          </w:divBdr>
        </w:div>
      </w:divsChild>
    </w:div>
    <w:div w:id="1160657941">
      <w:bodyDiv w:val="1"/>
      <w:marLeft w:val="0"/>
      <w:marRight w:val="0"/>
      <w:marTop w:val="0"/>
      <w:marBottom w:val="0"/>
      <w:divBdr>
        <w:top w:val="none" w:sz="0" w:space="0" w:color="auto"/>
        <w:left w:val="none" w:sz="0" w:space="0" w:color="auto"/>
        <w:bottom w:val="none" w:sz="0" w:space="0" w:color="auto"/>
        <w:right w:val="none" w:sz="0" w:space="0" w:color="auto"/>
      </w:divBdr>
    </w:div>
    <w:div w:id="1162694719">
      <w:bodyDiv w:val="1"/>
      <w:marLeft w:val="0"/>
      <w:marRight w:val="0"/>
      <w:marTop w:val="0"/>
      <w:marBottom w:val="0"/>
      <w:divBdr>
        <w:top w:val="none" w:sz="0" w:space="0" w:color="auto"/>
        <w:left w:val="none" w:sz="0" w:space="0" w:color="auto"/>
        <w:bottom w:val="none" w:sz="0" w:space="0" w:color="auto"/>
        <w:right w:val="none" w:sz="0" w:space="0" w:color="auto"/>
      </w:divBdr>
      <w:divsChild>
        <w:div w:id="385762894">
          <w:marLeft w:val="0"/>
          <w:marRight w:val="0"/>
          <w:marTop w:val="0"/>
          <w:marBottom w:val="0"/>
          <w:divBdr>
            <w:top w:val="none" w:sz="0" w:space="0" w:color="auto"/>
            <w:left w:val="none" w:sz="0" w:space="0" w:color="auto"/>
            <w:bottom w:val="none" w:sz="0" w:space="0" w:color="auto"/>
            <w:right w:val="none" w:sz="0" w:space="0" w:color="auto"/>
          </w:divBdr>
          <w:divsChild>
            <w:div w:id="548614206">
              <w:marLeft w:val="60"/>
              <w:marRight w:val="0"/>
              <w:marTop w:val="0"/>
              <w:marBottom w:val="0"/>
              <w:divBdr>
                <w:top w:val="none" w:sz="0" w:space="0" w:color="auto"/>
                <w:left w:val="none" w:sz="0" w:space="0" w:color="auto"/>
                <w:bottom w:val="none" w:sz="0" w:space="0" w:color="auto"/>
                <w:right w:val="none" w:sz="0" w:space="0" w:color="auto"/>
              </w:divBdr>
            </w:div>
            <w:div w:id="743723108">
              <w:marLeft w:val="300"/>
              <w:marRight w:val="0"/>
              <w:marTop w:val="0"/>
              <w:marBottom w:val="0"/>
              <w:divBdr>
                <w:top w:val="none" w:sz="0" w:space="0" w:color="auto"/>
                <w:left w:val="none" w:sz="0" w:space="0" w:color="auto"/>
                <w:bottom w:val="none" w:sz="0" w:space="0" w:color="auto"/>
                <w:right w:val="none" w:sz="0" w:space="0" w:color="auto"/>
              </w:divBdr>
            </w:div>
            <w:div w:id="760184435">
              <w:marLeft w:val="0"/>
              <w:marRight w:val="0"/>
              <w:marTop w:val="0"/>
              <w:marBottom w:val="0"/>
              <w:divBdr>
                <w:top w:val="none" w:sz="0" w:space="0" w:color="auto"/>
                <w:left w:val="none" w:sz="0" w:space="0" w:color="auto"/>
                <w:bottom w:val="none" w:sz="0" w:space="0" w:color="auto"/>
                <w:right w:val="none" w:sz="0" w:space="0" w:color="auto"/>
              </w:divBdr>
            </w:div>
            <w:div w:id="1257130862">
              <w:marLeft w:val="0"/>
              <w:marRight w:val="0"/>
              <w:marTop w:val="0"/>
              <w:marBottom w:val="0"/>
              <w:divBdr>
                <w:top w:val="none" w:sz="0" w:space="0" w:color="auto"/>
                <w:left w:val="none" w:sz="0" w:space="0" w:color="auto"/>
                <w:bottom w:val="none" w:sz="0" w:space="0" w:color="auto"/>
                <w:right w:val="none" w:sz="0" w:space="0" w:color="auto"/>
              </w:divBdr>
            </w:div>
            <w:div w:id="1672873715">
              <w:marLeft w:val="300"/>
              <w:marRight w:val="0"/>
              <w:marTop w:val="0"/>
              <w:marBottom w:val="0"/>
              <w:divBdr>
                <w:top w:val="none" w:sz="0" w:space="0" w:color="auto"/>
                <w:left w:val="none" w:sz="0" w:space="0" w:color="auto"/>
                <w:bottom w:val="none" w:sz="0" w:space="0" w:color="auto"/>
                <w:right w:val="none" w:sz="0" w:space="0" w:color="auto"/>
              </w:divBdr>
            </w:div>
          </w:divsChild>
        </w:div>
        <w:div w:id="967709826">
          <w:marLeft w:val="0"/>
          <w:marRight w:val="0"/>
          <w:marTop w:val="0"/>
          <w:marBottom w:val="0"/>
          <w:divBdr>
            <w:top w:val="none" w:sz="0" w:space="0" w:color="auto"/>
            <w:left w:val="none" w:sz="0" w:space="0" w:color="auto"/>
            <w:bottom w:val="none" w:sz="0" w:space="0" w:color="auto"/>
            <w:right w:val="none" w:sz="0" w:space="0" w:color="auto"/>
          </w:divBdr>
          <w:divsChild>
            <w:div w:id="466707051">
              <w:marLeft w:val="0"/>
              <w:marRight w:val="0"/>
              <w:marTop w:val="120"/>
              <w:marBottom w:val="0"/>
              <w:divBdr>
                <w:top w:val="none" w:sz="0" w:space="0" w:color="auto"/>
                <w:left w:val="none" w:sz="0" w:space="0" w:color="auto"/>
                <w:bottom w:val="none" w:sz="0" w:space="0" w:color="auto"/>
                <w:right w:val="none" w:sz="0" w:space="0" w:color="auto"/>
              </w:divBdr>
              <w:divsChild>
                <w:div w:id="277568806">
                  <w:marLeft w:val="0"/>
                  <w:marRight w:val="0"/>
                  <w:marTop w:val="0"/>
                  <w:marBottom w:val="0"/>
                  <w:divBdr>
                    <w:top w:val="none" w:sz="0" w:space="0" w:color="auto"/>
                    <w:left w:val="none" w:sz="0" w:space="0" w:color="auto"/>
                    <w:bottom w:val="none" w:sz="0" w:space="0" w:color="auto"/>
                    <w:right w:val="none" w:sz="0" w:space="0" w:color="auto"/>
                  </w:divBdr>
                  <w:divsChild>
                    <w:div w:id="8283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3299">
      <w:bodyDiv w:val="1"/>
      <w:marLeft w:val="0"/>
      <w:marRight w:val="0"/>
      <w:marTop w:val="0"/>
      <w:marBottom w:val="0"/>
      <w:divBdr>
        <w:top w:val="none" w:sz="0" w:space="0" w:color="auto"/>
        <w:left w:val="none" w:sz="0" w:space="0" w:color="auto"/>
        <w:bottom w:val="none" w:sz="0" w:space="0" w:color="auto"/>
        <w:right w:val="none" w:sz="0" w:space="0" w:color="auto"/>
      </w:divBdr>
    </w:div>
    <w:div w:id="1378893765">
      <w:bodyDiv w:val="1"/>
      <w:marLeft w:val="0"/>
      <w:marRight w:val="0"/>
      <w:marTop w:val="0"/>
      <w:marBottom w:val="0"/>
      <w:divBdr>
        <w:top w:val="none" w:sz="0" w:space="0" w:color="auto"/>
        <w:left w:val="none" w:sz="0" w:space="0" w:color="auto"/>
        <w:bottom w:val="none" w:sz="0" w:space="0" w:color="auto"/>
        <w:right w:val="none" w:sz="0" w:space="0" w:color="auto"/>
      </w:divBdr>
    </w:div>
    <w:div w:id="1573005670">
      <w:bodyDiv w:val="1"/>
      <w:marLeft w:val="0"/>
      <w:marRight w:val="0"/>
      <w:marTop w:val="0"/>
      <w:marBottom w:val="0"/>
      <w:divBdr>
        <w:top w:val="none" w:sz="0" w:space="0" w:color="auto"/>
        <w:left w:val="none" w:sz="0" w:space="0" w:color="auto"/>
        <w:bottom w:val="none" w:sz="0" w:space="0" w:color="auto"/>
        <w:right w:val="none" w:sz="0" w:space="0" w:color="auto"/>
      </w:divBdr>
    </w:div>
    <w:div w:id="1681279018">
      <w:bodyDiv w:val="1"/>
      <w:marLeft w:val="0"/>
      <w:marRight w:val="0"/>
      <w:marTop w:val="0"/>
      <w:marBottom w:val="0"/>
      <w:divBdr>
        <w:top w:val="none" w:sz="0" w:space="0" w:color="auto"/>
        <w:left w:val="none" w:sz="0" w:space="0" w:color="auto"/>
        <w:bottom w:val="none" w:sz="0" w:space="0" w:color="auto"/>
        <w:right w:val="none" w:sz="0" w:space="0" w:color="auto"/>
      </w:divBdr>
    </w:div>
    <w:div w:id="1874344741">
      <w:bodyDiv w:val="1"/>
      <w:marLeft w:val="0"/>
      <w:marRight w:val="0"/>
      <w:marTop w:val="0"/>
      <w:marBottom w:val="0"/>
      <w:divBdr>
        <w:top w:val="none" w:sz="0" w:space="0" w:color="auto"/>
        <w:left w:val="none" w:sz="0" w:space="0" w:color="auto"/>
        <w:bottom w:val="none" w:sz="0" w:space="0" w:color="auto"/>
        <w:right w:val="none" w:sz="0" w:space="0" w:color="auto"/>
      </w:divBdr>
      <w:divsChild>
        <w:div w:id="675230254">
          <w:marLeft w:val="0"/>
          <w:marRight w:val="0"/>
          <w:marTop w:val="0"/>
          <w:marBottom w:val="0"/>
          <w:divBdr>
            <w:top w:val="none" w:sz="0" w:space="0" w:color="auto"/>
            <w:left w:val="none" w:sz="0" w:space="0" w:color="auto"/>
            <w:bottom w:val="none" w:sz="0" w:space="0" w:color="auto"/>
            <w:right w:val="none" w:sz="0" w:space="0" w:color="auto"/>
          </w:divBdr>
        </w:div>
        <w:div w:id="664557757">
          <w:marLeft w:val="0"/>
          <w:marRight w:val="0"/>
          <w:marTop w:val="0"/>
          <w:marBottom w:val="0"/>
          <w:divBdr>
            <w:top w:val="none" w:sz="0" w:space="0" w:color="auto"/>
            <w:left w:val="none" w:sz="0" w:space="0" w:color="auto"/>
            <w:bottom w:val="none" w:sz="0" w:space="0" w:color="auto"/>
            <w:right w:val="none" w:sz="0" w:space="0" w:color="auto"/>
          </w:divBdr>
        </w:div>
      </w:divsChild>
    </w:div>
    <w:div w:id="1945768571">
      <w:bodyDiv w:val="1"/>
      <w:marLeft w:val="0"/>
      <w:marRight w:val="0"/>
      <w:marTop w:val="0"/>
      <w:marBottom w:val="0"/>
      <w:divBdr>
        <w:top w:val="none" w:sz="0" w:space="0" w:color="auto"/>
        <w:left w:val="none" w:sz="0" w:space="0" w:color="auto"/>
        <w:bottom w:val="none" w:sz="0" w:space="0" w:color="auto"/>
        <w:right w:val="none" w:sz="0" w:space="0" w:color="auto"/>
      </w:divBdr>
    </w:div>
    <w:div w:id="1953592541">
      <w:bodyDiv w:val="1"/>
      <w:marLeft w:val="0"/>
      <w:marRight w:val="0"/>
      <w:marTop w:val="0"/>
      <w:marBottom w:val="0"/>
      <w:divBdr>
        <w:top w:val="none" w:sz="0" w:space="0" w:color="auto"/>
        <w:left w:val="none" w:sz="0" w:space="0" w:color="auto"/>
        <w:bottom w:val="none" w:sz="0" w:space="0" w:color="auto"/>
        <w:right w:val="none" w:sz="0" w:space="0" w:color="auto"/>
      </w:divBdr>
      <w:divsChild>
        <w:div w:id="533661403">
          <w:marLeft w:val="0"/>
          <w:marRight w:val="0"/>
          <w:marTop w:val="0"/>
          <w:marBottom w:val="240"/>
          <w:divBdr>
            <w:top w:val="none" w:sz="0" w:space="0" w:color="auto"/>
            <w:left w:val="none" w:sz="0" w:space="0" w:color="auto"/>
            <w:bottom w:val="none" w:sz="0" w:space="0" w:color="auto"/>
            <w:right w:val="none" w:sz="0" w:space="0" w:color="auto"/>
          </w:divBdr>
          <w:divsChild>
            <w:div w:id="13468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4828">
      <w:bodyDiv w:val="1"/>
      <w:marLeft w:val="0"/>
      <w:marRight w:val="0"/>
      <w:marTop w:val="0"/>
      <w:marBottom w:val="0"/>
      <w:divBdr>
        <w:top w:val="none" w:sz="0" w:space="0" w:color="auto"/>
        <w:left w:val="none" w:sz="0" w:space="0" w:color="auto"/>
        <w:bottom w:val="none" w:sz="0" w:space="0" w:color="auto"/>
        <w:right w:val="none" w:sz="0" w:space="0" w:color="auto"/>
      </w:divBdr>
    </w:div>
    <w:div w:id="2017146736">
      <w:bodyDiv w:val="1"/>
      <w:marLeft w:val="0"/>
      <w:marRight w:val="0"/>
      <w:marTop w:val="0"/>
      <w:marBottom w:val="0"/>
      <w:divBdr>
        <w:top w:val="none" w:sz="0" w:space="0" w:color="auto"/>
        <w:left w:val="none" w:sz="0" w:space="0" w:color="auto"/>
        <w:bottom w:val="none" w:sz="0" w:space="0" w:color="auto"/>
        <w:right w:val="none" w:sz="0" w:space="0" w:color="auto"/>
      </w:divBdr>
      <w:divsChild>
        <w:div w:id="568923781">
          <w:marLeft w:val="0"/>
          <w:marRight w:val="0"/>
          <w:marTop w:val="0"/>
          <w:marBottom w:val="0"/>
          <w:divBdr>
            <w:top w:val="none" w:sz="0" w:space="0" w:color="auto"/>
            <w:left w:val="none" w:sz="0" w:space="0" w:color="auto"/>
            <w:bottom w:val="none" w:sz="0" w:space="0" w:color="auto"/>
            <w:right w:val="none" w:sz="0" w:space="0" w:color="auto"/>
          </w:divBdr>
        </w:div>
        <w:div w:id="174615736">
          <w:marLeft w:val="0"/>
          <w:marRight w:val="0"/>
          <w:marTop w:val="0"/>
          <w:marBottom w:val="0"/>
          <w:divBdr>
            <w:top w:val="none" w:sz="0" w:space="0" w:color="auto"/>
            <w:left w:val="none" w:sz="0" w:space="0" w:color="auto"/>
            <w:bottom w:val="none" w:sz="0" w:space="0" w:color="auto"/>
            <w:right w:val="none" w:sz="0" w:space="0" w:color="auto"/>
          </w:divBdr>
        </w:div>
      </w:divsChild>
    </w:div>
    <w:div w:id="2102218285">
      <w:bodyDiv w:val="1"/>
      <w:marLeft w:val="0"/>
      <w:marRight w:val="0"/>
      <w:marTop w:val="0"/>
      <w:marBottom w:val="0"/>
      <w:divBdr>
        <w:top w:val="none" w:sz="0" w:space="0" w:color="auto"/>
        <w:left w:val="none" w:sz="0" w:space="0" w:color="auto"/>
        <w:bottom w:val="none" w:sz="0" w:space="0" w:color="auto"/>
        <w:right w:val="none" w:sz="0" w:space="0" w:color="auto"/>
      </w:divBdr>
      <w:divsChild>
        <w:div w:id="1810971423">
          <w:marLeft w:val="0"/>
          <w:marRight w:val="0"/>
          <w:marTop w:val="0"/>
          <w:marBottom w:val="240"/>
          <w:divBdr>
            <w:top w:val="none" w:sz="0" w:space="0" w:color="auto"/>
            <w:left w:val="none" w:sz="0" w:space="0" w:color="auto"/>
            <w:bottom w:val="none" w:sz="0" w:space="0" w:color="auto"/>
            <w:right w:val="none" w:sz="0" w:space="0" w:color="auto"/>
          </w:divBdr>
          <w:divsChild>
            <w:div w:id="4115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6343423/" TargetMode="External"/><Relationship Id="rId18" Type="http://schemas.openxmlformats.org/officeDocument/2006/relationships/hyperlink" Target="https://pubmed.ncbi.nlm.nih.gov/38991433/" TargetMode="External"/><Relationship Id="rId26" Type="http://schemas.openxmlformats.org/officeDocument/2006/relationships/hyperlink" Target="https://pubmed.ncbi.nlm.nih.gov/38685863/" TargetMode="External"/><Relationship Id="rId39" Type="http://schemas.openxmlformats.org/officeDocument/2006/relationships/hyperlink" Target="https://www.sciencedirect.com/journal/arabian-journal-of-chemistry" TargetMode="External"/><Relationship Id="rId3" Type="http://schemas.openxmlformats.org/officeDocument/2006/relationships/styles" Target="styles.xml"/><Relationship Id="rId21" Type="http://schemas.openxmlformats.org/officeDocument/2006/relationships/hyperlink" Target="https://pubmed.ncbi.nlm.nih.gov/39063231/" TargetMode="External"/><Relationship Id="rId34" Type="http://schemas.openxmlformats.org/officeDocument/2006/relationships/hyperlink" Target="https://pubmed.ncbi.nlm.nih.gov/38801915/" TargetMode="External"/><Relationship Id="rId42" Type="http://schemas.openxmlformats.org/officeDocument/2006/relationships/hyperlink" Target="https://pubmed.ncbi.nlm.nih.gov/2580953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ubmed.ncbi.nlm.nih.gov/39294894/" TargetMode="External"/><Relationship Id="rId17" Type="http://schemas.openxmlformats.org/officeDocument/2006/relationships/hyperlink" Target="https://www.sciencedirect.com/journal/food-research-international/vol/145/suppl/C" TargetMode="External"/><Relationship Id="rId25" Type="http://schemas.openxmlformats.org/officeDocument/2006/relationships/hyperlink" Target="javascript:void(0)" TargetMode="External"/><Relationship Id="rId33" Type="http://schemas.openxmlformats.org/officeDocument/2006/relationships/hyperlink" Target="https://pubmed.ncbi.nlm.nih.gov/?term=%22Shahid%20M%22%5BAuthor%5D" TargetMode="External"/><Relationship Id="rId38" Type="http://schemas.openxmlformats.org/officeDocument/2006/relationships/hyperlink" Target="https://pubmed.ncbi.nlm.nih.gov/3427919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ciencedirect.com/journal/south-african-journal-of-botany" TargetMode="External"/><Relationship Id="rId20" Type="http://schemas.openxmlformats.org/officeDocument/2006/relationships/hyperlink" Target="https://pubmed.ncbi.nlm.nih.gov/38565924/" TargetMode="External"/><Relationship Id="rId29" Type="http://schemas.openxmlformats.org/officeDocument/2006/relationships/hyperlink" Target="https://pubmed.ncbi.nlm.nih.gov/?term=%22Poltronieri%20P%22%5BAuthor%5D" TargetMode="External"/><Relationship Id="rId41" Type="http://schemas.openxmlformats.org/officeDocument/2006/relationships/hyperlink" Target="https://pubmed.ncbi.nlm.nih.gov/26223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javascript:void(0)" TargetMode="External"/><Relationship Id="rId32" Type="http://schemas.openxmlformats.org/officeDocument/2006/relationships/hyperlink" Target="https://pubmed.ncbi.nlm.nih.gov/?term=%22Kurjak%20D%22%5BAuthor%5D" TargetMode="External"/><Relationship Id="rId37" Type="http://schemas.openxmlformats.org/officeDocument/2006/relationships/hyperlink" Target="https://pubmed.ncbi.nlm.nih.gov/35052628/" TargetMode="External"/><Relationship Id="rId40" Type="http://schemas.openxmlformats.org/officeDocument/2006/relationships/hyperlink" Target="https://pubmed.ncbi.nlm.nih.gov/317669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ubmed.ncbi.nlm.nih.gov/32455585/" TargetMode="External"/><Relationship Id="rId23" Type="http://schemas.openxmlformats.org/officeDocument/2006/relationships/hyperlink" Target="https://pubmed.ncbi.nlm.nih.gov/37837683/" TargetMode="External"/><Relationship Id="rId28" Type="http://schemas.openxmlformats.org/officeDocument/2006/relationships/hyperlink" Target="https://pubmed.ncbi.nlm.nih.gov/?term=%22Khan%20MA%22%5BAuthor%5D" TargetMode="External"/><Relationship Id="rId36" Type="http://schemas.openxmlformats.org/officeDocument/2006/relationships/hyperlink" Target="https://pubmed.ncbi.nlm.nih.gov/39197189/" TargetMode="External"/><Relationship Id="rId49" Type="http://schemas.openxmlformats.org/officeDocument/2006/relationships/header" Target="header3.xml"/><Relationship Id="rId10" Type="http://schemas.openxmlformats.org/officeDocument/2006/relationships/hyperlink" Target="https://pubmed.ncbi.nlm.nih.gov/?term=%22Elbahnasawy%20AS%22%5BAuthor%5D" TargetMode="External"/><Relationship Id="rId19" Type="http://schemas.openxmlformats.org/officeDocument/2006/relationships/hyperlink" Target="https://pubmed.ncbi.nlm.nih.gov/39102911/" TargetMode="External"/><Relationship Id="rId31" Type="http://schemas.openxmlformats.org/officeDocument/2006/relationships/hyperlink" Target="https://pubmed.ncbi.nlm.nih.gov/?term=%22Ali%20J%22%5BAuthor%5D" TargetMode="External"/><Relationship Id="rId44" Type="http://schemas.openxmlformats.org/officeDocument/2006/relationships/hyperlink" Target="https://pubmed.ncbi.nlm.nih.gov/3890638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med.ncbi.nlm.nih.gov/35739954/" TargetMode="External"/><Relationship Id="rId22" Type="http://schemas.openxmlformats.org/officeDocument/2006/relationships/hyperlink" Target="https://pubmed.ncbi.nlm.nih.gov/34206295/" TargetMode="External"/><Relationship Id="rId27" Type="http://schemas.openxmlformats.org/officeDocument/2006/relationships/hyperlink" Target="https://pubmed.ncbi.nlm.nih.gov/30987153/" TargetMode="External"/><Relationship Id="rId30" Type="http://schemas.openxmlformats.org/officeDocument/2006/relationships/hyperlink" Target="https://pubmed.ncbi.nlm.nih.gov/?term=%22Khan%20MMA%22%5BAuthor%5D" TargetMode="External"/><Relationship Id="rId35" Type="http://schemas.openxmlformats.org/officeDocument/2006/relationships/hyperlink" Target="https://pubmed.ncbi.nlm.nih.gov/39376573/" TargetMode="External"/><Relationship Id="rId43" Type="http://schemas.openxmlformats.org/officeDocument/2006/relationships/hyperlink" Target="https://pubmed.ncbi.nlm.nih.gov/39366595/"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8D45-C8F8-441A-8CBB-4509C4AF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7017</Words>
  <Characters>40002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dc:creator>
  <cp:lastModifiedBy>Editor-22</cp:lastModifiedBy>
  <cp:revision>13</cp:revision>
  <dcterms:created xsi:type="dcterms:W3CDTF">2025-05-23T07:21:00Z</dcterms:created>
  <dcterms:modified xsi:type="dcterms:W3CDTF">2025-05-23T10:34:00Z</dcterms:modified>
</cp:coreProperties>
</file>