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D5E4" w14:textId="77777777" w:rsidR="00386D61" w:rsidRPr="002A59F5" w:rsidRDefault="00386D61" w:rsidP="002A59F5">
      <w:pPr>
        <w:spacing w:line="360" w:lineRule="auto"/>
        <w:jc w:val="both"/>
        <w:rPr>
          <w:rFonts w:ascii="Times New Roman" w:hAnsi="Times New Roman" w:cs="Times New Roman"/>
          <w:b/>
          <w:sz w:val="24"/>
          <w:szCs w:val="24"/>
        </w:rPr>
      </w:pPr>
    </w:p>
    <w:p w14:paraId="2DCD606C" w14:textId="77777777" w:rsidR="00AB7C19" w:rsidRPr="0066453E" w:rsidRDefault="000A3605" w:rsidP="0066453E">
      <w:pPr>
        <w:spacing w:line="360" w:lineRule="auto"/>
        <w:rPr>
          <w:rFonts w:ascii="Times New Roman" w:eastAsia="Times New Roman" w:hAnsi="Times New Roman" w:cs="Times New Roman"/>
          <w:b/>
          <w:sz w:val="28"/>
          <w:szCs w:val="24"/>
          <w:lang w:eastAsia="en-IN"/>
        </w:rPr>
      </w:pPr>
      <w:r w:rsidRPr="0066453E">
        <w:rPr>
          <w:rFonts w:ascii="Times New Roman" w:eastAsia="Times New Roman" w:hAnsi="Times New Roman" w:cs="Times New Roman"/>
          <w:b/>
          <w:sz w:val="28"/>
          <w:szCs w:val="24"/>
          <w:lang w:eastAsia="en-IN"/>
        </w:rPr>
        <w:t>Influence</w:t>
      </w:r>
      <w:r w:rsidR="00547D9C" w:rsidRPr="0066453E">
        <w:rPr>
          <w:rFonts w:ascii="Times New Roman" w:eastAsia="Times New Roman" w:hAnsi="Times New Roman" w:cs="Times New Roman"/>
          <w:b/>
          <w:sz w:val="28"/>
          <w:szCs w:val="24"/>
          <w:lang w:eastAsia="en-IN"/>
        </w:rPr>
        <w:t xml:space="preserve"> of pre-sowing seed treatments and </w:t>
      </w:r>
      <w:r w:rsidRPr="0066453E">
        <w:rPr>
          <w:rFonts w:ascii="Times New Roman" w:eastAsia="Times New Roman" w:hAnsi="Times New Roman" w:cs="Times New Roman"/>
          <w:b/>
          <w:sz w:val="28"/>
          <w:szCs w:val="24"/>
          <w:lang w:eastAsia="en-IN"/>
        </w:rPr>
        <w:t xml:space="preserve">growing </w:t>
      </w:r>
      <w:r w:rsidR="00547D9C" w:rsidRPr="0066453E">
        <w:rPr>
          <w:rFonts w:ascii="Times New Roman" w:eastAsia="Times New Roman" w:hAnsi="Times New Roman" w:cs="Times New Roman"/>
          <w:b/>
          <w:sz w:val="28"/>
          <w:szCs w:val="24"/>
          <w:lang w:eastAsia="en-IN"/>
        </w:rPr>
        <w:t xml:space="preserve">media on performance of consecutive sowing for </w:t>
      </w:r>
      <w:r w:rsidRPr="0066453E">
        <w:rPr>
          <w:rFonts w:ascii="Times New Roman" w:eastAsia="Times New Roman" w:hAnsi="Times New Roman" w:cs="Times New Roman"/>
          <w:b/>
          <w:sz w:val="28"/>
          <w:szCs w:val="24"/>
          <w:lang w:eastAsia="en-IN"/>
        </w:rPr>
        <w:t>constant</w:t>
      </w:r>
      <w:r w:rsidR="00547D9C" w:rsidRPr="0066453E">
        <w:rPr>
          <w:rFonts w:ascii="Times New Roman" w:eastAsia="Times New Roman" w:hAnsi="Times New Roman" w:cs="Times New Roman"/>
          <w:b/>
          <w:sz w:val="28"/>
          <w:szCs w:val="24"/>
          <w:lang w:eastAsia="en-IN"/>
        </w:rPr>
        <w:t xml:space="preserve"> production of Fenugreek microgreens (</w:t>
      </w:r>
      <w:r w:rsidR="00547D9C" w:rsidRPr="0066453E">
        <w:rPr>
          <w:rFonts w:ascii="Times New Roman" w:eastAsia="Times New Roman" w:hAnsi="Times New Roman" w:cs="Times New Roman"/>
          <w:b/>
          <w:i/>
          <w:iCs/>
          <w:sz w:val="28"/>
          <w:szCs w:val="24"/>
          <w:lang w:eastAsia="en-IN"/>
        </w:rPr>
        <w:t>Trigonella foenum-graecum</w:t>
      </w:r>
      <w:r w:rsidR="00547D9C" w:rsidRPr="0066453E">
        <w:rPr>
          <w:rFonts w:ascii="Times New Roman" w:eastAsia="Times New Roman" w:hAnsi="Times New Roman" w:cs="Times New Roman"/>
          <w:b/>
          <w:sz w:val="28"/>
          <w:szCs w:val="24"/>
          <w:lang w:eastAsia="en-IN"/>
        </w:rPr>
        <w:t xml:space="preserve"> L.)</w:t>
      </w:r>
      <w:r w:rsidRPr="0066453E">
        <w:rPr>
          <w:rFonts w:ascii="Times New Roman" w:eastAsia="Times New Roman" w:hAnsi="Times New Roman" w:cs="Times New Roman"/>
          <w:b/>
          <w:sz w:val="28"/>
          <w:szCs w:val="24"/>
          <w:lang w:eastAsia="en-IN"/>
        </w:rPr>
        <w:t xml:space="preserve"> under shade net</w:t>
      </w:r>
    </w:p>
    <w:p w14:paraId="3AF8EBD9" w14:textId="77777777" w:rsidR="0066453E" w:rsidRPr="002A59F5" w:rsidRDefault="0066453E" w:rsidP="002A59F5">
      <w:pPr>
        <w:spacing w:line="360" w:lineRule="auto"/>
        <w:jc w:val="both"/>
        <w:rPr>
          <w:rFonts w:ascii="Times New Roman" w:hAnsi="Times New Roman" w:cs="Times New Roman"/>
          <w:b/>
          <w:sz w:val="24"/>
          <w:szCs w:val="24"/>
        </w:rPr>
      </w:pPr>
    </w:p>
    <w:p w14:paraId="57DAA9A3" w14:textId="77777777" w:rsidR="00AB4594" w:rsidRPr="002A59F5" w:rsidRDefault="004815D7"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Abstract</w:t>
      </w:r>
    </w:p>
    <w:p w14:paraId="7AAABE1C" w14:textId="77777777" w:rsidR="00A54F86" w:rsidRPr="002A59F5" w:rsidRDefault="00A54F86" w:rsidP="002A59F5">
      <w:pPr>
        <w:spacing w:line="360" w:lineRule="auto"/>
        <w:ind w:firstLine="720"/>
        <w:jc w:val="both"/>
        <w:rPr>
          <w:rFonts w:ascii="Times New Roman" w:hAnsi="Times New Roman" w:cs="Times New Roman"/>
          <w:b/>
          <w:sz w:val="24"/>
          <w:szCs w:val="24"/>
        </w:rPr>
      </w:pPr>
      <w:r w:rsidRPr="002A59F5">
        <w:rPr>
          <w:rFonts w:ascii="Times New Roman" w:hAnsi="Times New Roman" w:cs="Times New Roman"/>
          <w:sz w:val="24"/>
          <w:szCs w:val="24"/>
        </w:rPr>
        <w:t xml:space="preserve">The present investigation entitled </w:t>
      </w:r>
      <w:r w:rsidR="00FE4FFE" w:rsidRPr="002A59F5">
        <w:rPr>
          <w:rFonts w:ascii="Times New Roman" w:eastAsia="Times New Roman" w:hAnsi="Times New Roman" w:cs="Times New Roman"/>
          <w:sz w:val="24"/>
          <w:szCs w:val="24"/>
          <w:lang w:eastAsia="en-IN"/>
        </w:rPr>
        <w:t>"Influence of pre-sowing seed treatments and growing media on performance of consecutive sowing for constant production of Fenugreek microgreens (</w:t>
      </w:r>
      <w:r w:rsidR="00FE4FFE" w:rsidRPr="002A59F5">
        <w:rPr>
          <w:rFonts w:ascii="Times New Roman" w:eastAsia="Times New Roman" w:hAnsi="Times New Roman" w:cs="Times New Roman"/>
          <w:i/>
          <w:iCs/>
          <w:sz w:val="24"/>
          <w:szCs w:val="24"/>
          <w:lang w:eastAsia="en-IN"/>
        </w:rPr>
        <w:t>Trigonella foenum-graecum</w:t>
      </w:r>
      <w:r w:rsidR="00FE4FFE" w:rsidRPr="002A59F5">
        <w:rPr>
          <w:rFonts w:ascii="Times New Roman" w:eastAsia="Times New Roman" w:hAnsi="Times New Roman" w:cs="Times New Roman"/>
          <w:sz w:val="24"/>
          <w:szCs w:val="24"/>
          <w:lang w:eastAsia="en-IN"/>
        </w:rPr>
        <w:t xml:space="preserve"> L.) under shade net"</w:t>
      </w:r>
      <w:r w:rsidRPr="002A59F5">
        <w:rPr>
          <w:rFonts w:ascii="Times New Roman" w:hAnsi="Times New Roman" w:cs="Times New Roman"/>
          <w:sz w:val="24"/>
          <w:szCs w:val="24"/>
        </w:rPr>
        <w:t xml:space="preserve"> was performed at the College of Horticulture, Dr. Balasaheb Sawant Konkan Krishi Vidyapeeth Dapoli, Dist. Ratnagiri. The experiment was laid out in a split-plot design with two factors, eight treatment combinations and three replications. Factor A comprised two pre-sowing seed treatments: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Water soaking of seed and 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 while, Factor B included four growing media: 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 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 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 and 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p w14:paraId="034C2798" w14:textId="77777777" w:rsidR="00A54F86" w:rsidRPr="002A59F5" w:rsidRDefault="00A54F86" w:rsidP="002A59F5">
      <w:pPr>
        <w:pStyle w:val="NormalWeb"/>
        <w:spacing w:line="360" w:lineRule="auto"/>
        <w:ind w:firstLine="720"/>
        <w:jc w:val="both"/>
        <w:rPr>
          <w:color w:val="000000" w:themeColor="text1"/>
        </w:rPr>
      </w:pPr>
      <w:r w:rsidRPr="002A59F5">
        <w:t>The data recorded during investigation revealed that the pre-sowing seed treatments and media influenced the growth, yield and quality parameters of fenugreek microgreens. Among two pre-sowing seed treatments, W</w:t>
      </w:r>
      <w:r w:rsidRPr="002A59F5">
        <w:rPr>
          <w:vertAlign w:val="subscript"/>
        </w:rPr>
        <w:t>1</w:t>
      </w:r>
      <w:r w:rsidRPr="002A59F5">
        <w:t xml:space="preserve"> (</w:t>
      </w:r>
      <w:r w:rsidRPr="002A59F5">
        <w:rPr>
          <w:color w:val="000000" w:themeColor="text1"/>
        </w:rPr>
        <w:t>Water soaking of seed</w:t>
      </w:r>
      <w:r w:rsidRPr="002A59F5">
        <w:t>) had superior effect on all growth, yield and quality parameters than the W</w:t>
      </w:r>
      <w:r w:rsidRPr="002A59F5">
        <w:rPr>
          <w:vertAlign w:val="subscript"/>
        </w:rPr>
        <w:t>2</w:t>
      </w:r>
      <w:r w:rsidRPr="002A59F5">
        <w:t xml:space="preserve"> (</w:t>
      </w:r>
      <w:r w:rsidRPr="002A59F5">
        <w:rPr>
          <w:color w:val="000000" w:themeColor="text1"/>
        </w:rPr>
        <w:t xml:space="preserve">Without soaking). </w:t>
      </w:r>
      <w:r w:rsidRPr="002A59F5">
        <w:t>Among various growing media M</w:t>
      </w:r>
      <w:r w:rsidRPr="002A59F5">
        <w:rPr>
          <w:vertAlign w:val="subscript"/>
        </w:rPr>
        <w:t>4</w:t>
      </w:r>
      <w:r w:rsidRPr="002A59F5">
        <w:t>-Soil + Cocopeat (1:1) found superior in some growth parameters like, days for germination (avg. 3.39), leaf length (avg.2.01 cm) and leaf breadth (avg. 0.82 cm); yield (avg. 678.20 g/m</w:t>
      </w:r>
      <w:r w:rsidRPr="002A59F5">
        <w:rPr>
          <w:vertAlign w:val="superscript"/>
        </w:rPr>
        <w:t>2</w:t>
      </w:r>
      <w:r w:rsidRPr="002A59F5">
        <w:t>)</w:t>
      </w:r>
      <w:r w:rsidRPr="002A59F5">
        <w:rPr>
          <w:vertAlign w:val="superscript"/>
        </w:rPr>
        <w:t xml:space="preserve"> </w:t>
      </w:r>
      <w:r w:rsidRPr="002A59F5">
        <w:t>and more number of harvesting cycles (avg.13.46).</w:t>
      </w:r>
    </w:p>
    <w:p w14:paraId="1B97A998" w14:textId="77777777" w:rsidR="00A54F86" w:rsidRPr="002A59F5" w:rsidRDefault="00A54F86" w:rsidP="002A59F5">
      <w:pPr>
        <w:pStyle w:val="NormalWeb"/>
        <w:spacing w:line="360" w:lineRule="auto"/>
        <w:ind w:firstLine="720"/>
        <w:jc w:val="both"/>
      </w:pPr>
      <w:r w:rsidRPr="002A59F5">
        <w:t xml:space="preserve"> The treatment combination W</w:t>
      </w:r>
      <w:r w:rsidRPr="002A59F5">
        <w:rPr>
          <w:vertAlign w:val="subscript"/>
        </w:rPr>
        <w:t>1</w:t>
      </w:r>
      <w:r w:rsidRPr="002A59F5">
        <w:t>M</w:t>
      </w:r>
      <w:r w:rsidRPr="002A59F5">
        <w:rPr>
          <w:vertAlign w:val="subscript"/>
        </w:rPr>
        <w:t>4</w:t>
      </w:r>
      <w:r w:rsidRPr="002A59F5">
        <w:t xml:space="preserve">-[Watersoaked seeds + Soil + Cocopeat (1:1)] performed better in terms of days to germination (avg. 2.88), leaf length (avg. 2.04 cm), leaf breadth (avg. 0.84 cm), yield parameter </w:t>
      </w:r>
      <w:r w:rsidRPr="002A59F5">
        <w:rPr>
          <w:i/>
        </w:rPr>
        <w:t>viz</w:t>
      </w:r>
      <w:r w:rsidRPr="002A59F5">
        <w:t>., days required for harvest (8.33), yield (avg. 1505.57 g/m</w:t>
      </w:r>
      <w:r w:rsidRPr="002A59F5">
        <w:rPr>
          <w:vertAlign w:val="superscript"/>
        </w:rPr>
        <w:t>2</w:t>
      </w:r>
      <w:r w:rsidRPr="002A59F5">
        <w:t xml:space="preserve">), number of cycles (avg. 15) in 6 months and quality parameters </w:t>
      </w:r>
      <w:r w:rsidRPr="002A59F5">
        <w:rPr>
          <w:i/>
        </w:rPr>
        <w:t>viz</w:t>
      </w:r>
      <w:r w:rsidRPr="002A59F5">
        <w:t>., Vitamin C (60.76 mg/100 g) and Vitamin A (0.55 mg/100 g) resulted into more B:C ratio (2.67).</w:t>
      </w:r>
    </w:p>
    <w:p w14:paraId="2451E89E" w14:textId="77777777" w:rsidR="001E5B4C" w:rsidRPr="002A59F5" w:rsidRDefault="00841288" w:rsidP="002A59F5">
      <w:pPr>
        <w:spacing w:line="360" w:lineRule="auto"/>
        <w:jc w:val="both"/>
        <w:rPr>
          <w:rFonts w:ascii="Times New Roman" w:hAnsi="Times New Roman" w:cs="Times New Roman"/>
          <w:sz w:val="24"/>
          <w:szCs w:val="24"/>
        </w:rPr>
      </w:pPr>
      <w:r w:rsidRPr="002A59F5">
        <w:rPr>
          <w:rFonts w:ascii="Times New Roman" w:hAnsi="Times New Roman" w:cs="Times New Roman"/>
          <w:b/>
          <w:sz w:val="24"/>
          <w:szCs w:val="24"/>
        </w:rPr>
        <w:t>Keywords:</w:t>
      </w:r>
      <w:r w:rsidR="001E5B4C" w:rsidRPr="002A59F5">
        <w:rPr>
          <w:rFonts w:ascii="Times New Roman" w:hAnsi="Times New Roman" w:cs="Times New Roman"/>
          <w:sz w:val="24"/>
          <w:szCs w:val="24"/>
        </w:rPr>
        <w:t xml:space="preserve"> </w:t>
      </w:r>
      <w:r w:rsidR="008048E1" w:rsidRPr="002A59F5">
        <w:rPr>
          <w:rFonts w:ascii="Times New Roman" w:hAnsi="Times New Roman" w:cs="Times New Roman"/>
          <w:sz w:val="24"/>
          <w:szCs w:val="24"/>
        </w:rPr>
        <w:t>Fenugreek mocrogreens, media, seed treatments, cocopeat</w:t>
      </w:r>
    </w:p>
    <w:p w14:paraId="7555A8F2" w14:textId="77777777" w:rsidR="00CD6CD8" w:rsidRPr="002A59F5" w:rsidRDefault="00CD6CD8" w:rsidP="002A59F5">
      <w:pPr>
        <w:spacing w:line="360" w:lineRule="auto"/>
        <w:jc w:val="both"/>
        <w:rPr>
          <w:rFonts w:ascii="Times New Roman" w:hAnsi="Times New Roman" w:cs="Times New Roman"/>
          <w:b/>
          <w:sz w:val="24"/>
          <w:szCs w:val="24"/>
          <w:lang w:val="en-US"/>
        </w:rPr>
      </w:pPr>
      <w:r w:rsidRPr="002A59F5">
        <w:rPr>
          <w:rFonts w:ascii="Times New Roman" w:hAnsi="Times New Roman" w:cs="Times New Roman"/>
          <w:b/>
          <w:sz w:val="24"/>
          <w:szCs w:val="24"/>
        </w:rPr>
        <w:t>Introduction</w:t>
      </w:r>
    </w:p>
    <w:p w14:paraId="723F4AEA" w14:textId="77777777" w:rsidR="008359EC" w:rsidRPr="002A59F5" w:rsidRDefault="008359EC" w:rsidP="002A59F5">
      <w:pPr>
        <w:pStyle w:val="NormalWeb"/>
        <w:spacing w:before="0" w:beforeAutospacing="0" w:after="200" w:afterAutospacing="0" w:line="360" w:lineRule="auto"/>
        <w:jc w:val="both"/>
      </w:pPr>
      <w:r w:rsidRPr="002A59F5">
        <w:rPr>
          <w:b/>
          <w:bCs/>
        </w:rPr>
        <w:t xml:space="preserve">              </w:t>
      </w:r>
      <w:r w:rsidRPr="002A59F5">
        <w:t>Fenugreek (</w:t>
      </w:r>
      <w:r w:rsidRPr="002A59F5">
        <w:rPr>
          <w:rStyle w:val="Emphasis"/>
        </w:rPr>
        <w:t>Trigonella foenum-graecum L.),</w:t>
      </w:r>
      <w:r w:rsidRPr="002A59F5">
        <w:t> an annual leafy vegetable, belongs to the Leguminosae family and is widely farmed in Asia and the Mediterranean region</w:t>
      </w:r>
      <w:r w:rsidRPr="002A59F5">
        <w:rPr>
          <w:rStyle w:val="Strong"/>
        </w:rPr>
        <w:t xml:space="preserve"> </w:t>
      </w:r>
      <w:r w:rsidR="00AB3817" w:rsidRPr="002A59F5">
        <w:rPr>
          <w:rStyle w:val="Strong"/>
        </w:rPr>
        <w:t>[1]</w:t>
      </w:r>
      <w:r w:rsidRPr="002A59F5">
        <w:t xml:space="preserve">. It is also known as </w:t>
      </w:r>
      <w:r w:rsidRPr="002A59F5">
        <w:rPr>
          <w:i/>
        </w:rPr>
        <w:t>Methi</w:t>
      </w:r>
      <w:r w:rsidRPr="002A59F5">
        <w:t xml:space="preserve"> (Hindi and Marathi) or Fenugreek (French) </w:t>
      </w:r>
      <w:r w:rsidR="00AB3817" w:rsidRPr="002A59F5">
        <w:t>[2]</w:t>
      </w:r>
      <w:r w:rsidRPr="002A59F5">
        <w:t xml:space="preserve">. The species name </w:t>
      </w:r>
      <w:r w:rsidRPr="002A59F5">
        <w:rPr>
          <w:rStyle w:val="Emphasis"/>
        </w:rPr>
        <w:t>foenum-graecum</w:t>
      </w:r>
      <w:r w:rsidRPr="002A59F5">
        <w:t xml:space="preserve">, which </w:t>
      </w:r>
      <w:r w:rsidRPr="002A59F5">
        <w:lastRenderedPageBreak/>
        <w:t xml:space="preserve">translates to "Greek hay," is where the word fenugreek originates </w:t>
      </w:r>
      <w:r w:rsidR="00AB3817" w:rsidRPr="002A59F5">
        <w:t>[3]</w:t>
      </w:r>
      <w:r w:rsidRPr="002A59F5">
        <w:t xml:space="preserve">. The two species of Trigonella that are economically significant are </w:t>
      </w:r>
      <w:r w:rsidRPr="002A59F5">
        <w:rPr>
          <w:rStyle w:val="Emphasis"/>
        </w:rPr>
        <w:t>T. corniculata,</w:t>
      </w:r>
      <w:r w:rsidRPr="002A59F5">
        <w:t xml:space="preserve"> also known as the Kasuri methi and </w:t>
      </w:r>
      <w:r w:rsidRPr="002A59F5">
        <w:rPr>
          <w:rStyle w:val="Emphasis"/>
        </w:rPr>
        <w:t>T. foenum graecum,</w:t>
      </w:r>
      <w:r w:rsidRPr="002A59F5">
        <w:t xml:space="preserve"> also known as the common methi. It is a slow-growing variety that spends the majority of its vegetative development phase in rosette state </w:t>
      </w:r>
      <w:r w:rsidR="00AB3817" w:rsidRPr="002A59F5">
        <w:t>[4]</w:t>
      </w:r>
      <w:r w:rsidRPr="002A59F5">
        <w:t>. </w:t>
      </w:r>
    </w:p>
    <w:p w14:paraId="0129EEB8"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 xml:space="preserve">Fenugreek grows in a wide range of climatic conditions and is more adaptable than other plants. It can withstand frost and freezing temperatures and needs a cool climate. Low temperatures are necessary for the crop's early stages in order to promote greater vegetative growth </w:t>
      </w:r>
      <w:r w:rsidR="00AB3817" w:rsidRPr="002A59F5">
        <w:rPr>
          <w:rFonts w:ascii="Times New Roman" w:eastAsia="Times New Roman" w:hAnsi="Times New Roman" w:cs="Times New Roman"/>
          <w:sz w:val="24"/>
          <w:szCs w:val="24"/>
          <w:lang w:eastAsia="en-IN"/>
        </w:rPr>
        <w:t>[5]</w:t>
      </w:r>
      <w:r w:rsidRPr="002A59F5">
        <w:rPr>
          <w:rFonts w:ascii="Times New Roman" w:eastAsia="Times New Roman" w:hAnsi="Times New Roman" w:cs="Times New Roman"/>
          <w:sz w:val="24"/>
          <w:szCs w:val="24"/>
          <w:lang w:eastAsia="en-IN"/>
        </w:rPr>
        <w:t>.</w:t>
      </w:r>
    </w:p>
    <w:p w14:paraId="40B7B820"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 xml:space="preserve">The term "microgreens" refers to the tiny, fragile seedlings of several crop species that are either eaten raw or partially cooked. "Microgreens," also known as "Nutrigreens," are young edible greens of many types of vegetables, herbs and plants that are harvested while they are little and full of taste and nutrients. The first pair of genuine leaves are either partly or fully developed, while the cotyledonary leaves have fully expanded. These seedlings are typically described as "green" in hue </w:t>
      </w:r>
      <w:r w:rsidR="00AB3817" w:rsidRPr="002A59F5">
        <w:rPr>
          <w:rFonts w:ascii="Times New Roman" w:eastAsia="Times New Roman" w:hAnsi="Times New Roman" w:cs="Times New Roman"/>
          <w:sz w:val="24"/>
          <w:szCs w:val="24"/>
          <w:lang w:eastAsia="en-IN"/>
        </w:rPr>
        <w:t>[6]</w:t>
      </w:r>
      <w:r w:rsidRPr="002A59F5">
        <w:rPr>
          <w:rFonts w:ascii="Times New Roman" w:eastAsia="Times New Roman" w:hAnsi="Times New Roman" w:cs="Times New Roman"/>
          <w:sz w:val="24"/>
          <w:szCs w:val="24"/>
          <w:lang w:eastAsia="en-IN"/>
        </w:rPr>
        <w:t xml:space="preserve">. Micogreens typically consist of roots, a central stem, two cotyledonary leaves and often the first pair of very young true leaves. Plants are ready for harvesting when they reach a height of approximately 2 to 3 inches (5 to 7.5 cm), typically 10 to 14 days after germination </w:t>
      </w:r>
      <w:r w:rsidR="00AB3817" w:rsidRPr="002A59F5">
        <w:rPr>
          <w:rFonts w:ascii="Times New Roman" w:eastAsia="Times New Roman" w:hAnsi="Times New Roman" w:cs="Times New Roman"/>
          <w:sz w:val="24"/>
          <w:szCs w:val="24"/>
          <w:lang w:eastAsia="en-IN"/>
        </w:rPr>
        <w:t>[7]</w:t>
      </w:r>
      <w:r w:rsidRPr="002A59F5">
        <w:rPr>
          <w:rFonts w:ascii="Times New Roman" w:eastAsia="Times New Roman" w:hAnsi="Times New Roman" w:cs="Times New Roman"/>
          <w:sz w:val="24"/>
          <w:szCs w:val="24"/>
          <w:lang w:eastAsia="en-IN"/>
        </w:rPr>
        <w:t>.</w:t>
      </w:r>
    </w:p>
    <w:p w14:paraId="631F6EB4"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 xml:space="preserve">The concentration of nutrients in microgreens is greater than that of mature herbs and vegetables. Microgreens have 40 times the amount of some vitamins, such as vitamin E, that mature plants do. They are rich source of minerals such as K, Fe, Zn, Mg and Cu </w:t>
      </w:r>
      <w:r w:rsidR="00AB3817" w:rsidRPr="002A59F5">
        <w:rPr>
          <w:rFonts w:ascii="Times New Roman" w:eastAsia="Times New Roman" w:hAnsi="Times New Roman" w:cs="Times New Roman"/>
          <w:sz w:val="24"/>
          <w:szCs w:val="24"/>
          <w:lang w:eastAsia="en-IN"/>
        </w:rPr>
        <w:t>[8]</w:t>
      </w:r>
      <w:r w:rsidRPr="002A59F5">
        <w:rPr>
          <w:rFonts w:ascii="Times New Roman" w:eastAsia="Times New Roman" w:hAnsi="Times New Roman" w:cs="Times New Roman"/>
          <w:sz w:val="24"/>
          <w:szCs w:val="24"/>
          <w:lang w:eastAsia="en-IN"/>
        </w:rPr>
        <w:t>. Microgreens are generally thought to be a high source of lutein, violaxanthin, α-carotene</w:t>
      </w:r>
      <w:r w:rsidR="00AB3817" w:rsidRPr="002A59F5">
        <w:rPr>
          <w:rFonts w:ascii="Times New Roman" w:eastAsia="Times New Roman" w:hAnsi="Times New Roman" w:cs="Times New Roman"/>
          <w:sz w:val="24"/>
          <w:szCs w:val="24"/>
          <w:lang w:eastAsia="en-IN"/>
        </w:rPr>
        <w:t xml:space="preserve"> and β-carotene.</w:t>
      </w:r>
    </w:p>
    <w:p w14:paraId="47E6D4D8"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 xml:space="preserve">When growing fenugreek microgreens outside, gardeners typically utilize soil medium, which can lead to damping off or root rot issues. Growers frequently experience damping off, which is brought on by the pathogen </w:t>
      </w:r>
      <w:r w:rsidRPr="002A59F5">
        <w:rPr>
          <w:rFonts w:ascii="Times New Roman" w:eastAsia="Times New Roman" w:hAnsi="Times New Roman" w:cs="Times New Roman"/>
          <w:i/>
          <w:iCs/>
          <w:sz w:val="24"/>
          <w:szCs w:val="24"/>
          <w:lang w:eastAsia="en-IN"/>
        </w:rPr>
        <w:t xml:space="preserve">Rhizoctonia solani </w:t>
      </w:r>
      <w:r w:rsidR="00AB3817" w:rsidRPr="002A59F5">
        <w:rPr>
          <w:rFonts w:ascii="Times New Roman" w:eastAsia="Times New Roman" w:hAnsi="Times New Roman" w:cs="Times New Roman"/>
          <w:iCs/>
          <w:sz w:val="24"/>
          <w:szCs w:val="24"/>
          <w:lang w:eastAsia="en-IN"/>
        </w:rPr>
        <w:t>[9]</w:t>
      </w:r>
      <w:r w:rsidRPr="002A59F5">
        <w:rPr>
          <w:rFonts w:ascii="Times New Roman" w:eastAsia="Times New Roman" w:hAnsi="Times New Roman" w:cs="Times New Roman"/>
          <w:sz w:val="24"/>
          <w:szCs w:val="24"/>
          <w:lang w:eastAsia="en-IN"/>
        </w:rPr>
        <w:t xml:space="preserve">. </w:t>
      </w:r>
      <w:r w:rsidRPr="002A59F5">
        <w:rPr>
          <w:rFonts w:ascii="Times New Roman" w:eastAsia="Times New Roman" w:hAnsi="Times New Roman" w:cs="Times New Roman"/>
          <w:i/>
          <w:iCs/>
          <w:sz w:val="24"/>
          <w:szCs w:val="24"/>
          <w:lang w:eastAsia="en-IN"/>
        </w:rPr>
        <w:t>Rhizoctonia solani</w:t>
      </w:r>
      <w:r w:rsidRPr="002A59F5">
        <w:rPr>
          <w:rFonts w:ascii="Times New Roman" w:eastAsia="Times New Roman" w:hAnsi="Times New Roman" w:cs="Times New Roman"/>
          <w:sz w:val="24"/>
          <w:szCs w:val="24"/>
          <w:lang w:eastAsia="en-IN"/>
        </w:rPr>
        <w:t xml:space="preserve"> attacks seedlings at the base, causing them to finally die. Heavy soils that hold on to a lot of moisture cause damping off and other problems. Therefore, in order to solve this issue and achieve the highest possible level of subsequent cycles of fenugreek microgreen production, it is necessary to choose the best growth medium.</w:t>
      </w:r>
    </w:p>
    <w:p w14:paraId="7D803A0E" w14:textId="77777777" w:rsidR="008359EC" w:rsidRPr="002A59F5" w:rsidRDefault="008359EC"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eastAsia="Times New Roman" w:hAnsi="Times New Roman" w:cs="Times New Roman"/>
          <w:sz w:val="24"/>
          <w:szCs w:val="24"/>
          <w:lang w:eastAsia="en-IN"/>
        </w:rPr>
        <w:t>Microgreens are an annual crop that farmers may cultivate to supplement their income and provide variety to their business. Therefore, choosing the right growing medium and applying a pre-sowing seed treatment are essential for boosting growth.</w:t>
      </w:r>
    </w:p>
    <w:p w14:paraId="3B403840" w14:textId="77777777" w:rsidR="00726FF2" w:rsidRPr="002A59F5" w:rsidRDefault="00726FF2"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 xml:space="preserve">Material and methods </w:t>
      </w:r>
    </w:p>
    <w:p w14:paraId="29BAD12F" w14:textId="77777777" w:rsidR="00954520" w:rsidRPr="002A59F5" w:rsidRDefault="00726FF2" w:rsidP="002A59F5">
      <w:pPr>
        <w:pStyle w:val="NormalWeb"/>
        <w:spacing w:before="0" w:beforeAutospacing="0" w:after="200" w:afterAutospacing="0" w:line="360" w:lineRule="auto"/>
        <w:ind w:firstLine="720"/>
        <w:jc w:val="both"/>
      </w:pPr>
      <w:r w:rsidRPr="002A59F5">
        <w:t xml:space="preserve">The field experiment was carried out at the Department of </w:t>
      </w:r>
      <w:r w:rsidR="00A52D50" w:rsidRPr="002A59F5">
        <w:t xml:space="preserve">Vegetable Science, College of Horticulture, Dr. Balasaheb Sawant Konkan Krishi Vidyapeeth, Dapoli during the year 2023-24. There were two factors and total 8 treatment combinations replicated three times using the split plot design. </w:t>
      </w:r>
      <w:r w:rsidR="00A52D50" w:rsidRPr="002A59F5">
        <w:lastRenderedPageBreak/>
        <w:t>Factor A is composed of two factors concerned with pre-sowing seed treatments: W</w:t>
      </w:r>
      <w:r w:rsidR="00A52D50" w:rsidRPr="002A59F5">
        <w:rPr>
          <w:vertAlign w:val="subscript"/>
        </w:rPr>
        <w:t>1</w:t>
      </w:r>
      <w:r w:rsidR="00A52D50" w:rsidRPr="002A59F5">
        <w:t xml:space="preserve">: </w:t>
      </w:r>
      <w:r w:rsidR="00A52D50" w:rsidRPr="002A59F5">
        <w:rPr>
          <w:color w:val="000000" w:themeColor="text1"/>
        </w:rPr>
        <w:t>Water soaking of seed</w:t>
      </w:r>
      <w:r w:rsidR="00A52D50" w:rsidRPr="002A59F5">
        <w:t>; W</w:t>
      </w:r>
      <w:r w:rsidR="00A52D50" w:rsidRPr="002A59F5">
        <w:rPr>
          <w:vertAlign w:val="subscript"/>
        </w:rPr>
        <w:t>2</w:t>
      </w:r>
      <w:r w:rsidR="00A52D50" w:rsidRPr="002A59F5">
        <w:t xml:space="preserve">: </w:t>
      </w:r>
      <w:r w:rsidR="00A52D50" w:rsidRPr="002A59F5">
        <w:rPr>
          <w:bCs/>
          <w:color w:val="000000" w:themeColor="text1"/>
        </w:rPr>
        <w:t>Without soaking</w:t>
      </w:r>
      <w:r w:rsidR="00A52D50" w:rsidRPr="002A59F5">
        <w:t>, whereas Factor B is composed of four media combinations: M</w:t>
      </w:r>
      <w:r w:rsidR="00A52D50" w:rsidRPr="002A59F5">
        <w:rPr>
          <w:vertAlign w:val="subscript"/>
        </w:rPr>
        <w:t>1</w:t>
      </w:r>
      <w:r w:rsidR="00A52D50" w:rsidRPr="002A59F5">
        <w:t>: Soil + FYM (3:1), M</w:t>
      </w:r>
      <w:r w:rsidR="00A52D50" w:rsidRPr="002A59F5">
        <w:rPr>
          <w:vertAlign w:val="subscript"/>
        </w:rPr>
        <w:t>2</w:t>
      </w:r>
      <w:r w:rsidR="00A52D50" w:rsidRPr="002A59F5">
        <w:t>: Coarse sand, M</w:t>
      </w:r>
      <w:r w:rsidR="00A52D50" w:rsidRPr="002A59F5">
        <w:rPr>
          <w:vertAlign w:val="subscript"/>
        </w:rPr>
        <w:t>3</w:t>
      </w:r>
      <w:r w:rsidR="00A52D50" w:rsidRPr="002A59F5">
        <w:t>: Cocopeat and M</w:t>
      </w:r>
      <w:r w:rsidR="00A52D50" w:rsidRPr="002A59F5">
        <w:rPr>
          <w:vertAlign w:val="subscript"/>
        </w:rPr>
        <w:t>4</w:t>
      </w:r>
      <w:r w:rsidR="00A52D50" w:rsidRPr="002A59F5">
        <w:t>: Soil + Cocopeat (1:1). The treatment combinations are as follows: W</w:t>
      </w:r>
      <w:r w:rsidR="00A52D50" w:rsidRPr="002A59F5">
        <w:rPr>
          <w:vertAlign w:val="subscript"/>
        </w:rPr>
        <w:t>1</w:t>
      </w:r>
      <w:r w:rsidR="00A52D50" w:rsidRPr="002A59F5">
        <w:t>M</w:t>
      </w:r>
      <w:r w:rsidR="00A52D50" w:rsidRPr="002A59F5">
        <w:rPr>
          <w:vertAlign w:val="subscript"/>
        </w:rPr>
        <w:t>1</w:t>
      </w:r>
      <w:r w:rsidR="00A52D50" w:rsidRPr="002A59F5">
        <w:t xml:space="preserve">- </w:t>
      </w:r>
      <w:r w:rsidR="00A52D50" w:rsidRPr="002A59F5">
        <w:rPr>
          <w:color w:val="000000" w:themeColor="text1"/>
        </w:rPr>
        <w:t>Water soaking of seed</w:t>
      </w:r>
      <w:r w:rsidR="00A52D50" w:rsidRPr="002A59F5">
        <w:t xml:space="preserve"> + Soil + FYM (3:1), W</w:t>
      </w:r>
      <w:r w:rsidR="00A52D50" w:rsidRPr="002A59F5">
        <w:rPr>
          <w:vertAlign w:val="subscript"/>
        </w:rPr>
        <w:t>1</w:t>
      </w:r>
      <w:r w:rsidR="00A52D50" w:rsidRPr="002A59F5">
        <w:t>M</w:t>
      </w:r>
      <w:r w:rsidR="00A52D50" w:rsidRPr="002A59F5">
        <w:rPr>
          <w:vertAlign w:val="subscript"/>
        </w:rPr>
        <w:t>2</w:t>
      </w:r>
      <w:r w:rsidR="00A52D50" w:rsidRPr="002A59F5">
        <w:t xml:space="preserve">- </w:t>
      </w:r>
      <w:r w:rsidR="00A52D50" w:rsidRPr="002A59F5">
        <w:rPr>
          <w:color w:val="000000" w:themeColor="text1"/>
        </w:rPr>
        <w:t>Water soaking of seed</w:t>
      </w:r>
      <w:r w:rsidR="00A52D50" w:rsidRPr="002A59F5">
        <w:t xml:space="preserve"> + Coarse sand, W</w:t>
      </w:r>
      <w:r w:rsidR="00A52D50" w:rsidRPr="002A59F5">
        <w:rPr>
          <w:vertAlign w:val="subscript"/>
        </w:rPr>
        <w:t>1</w:t>
      </w:r>
      <w:r w:rsidR="00A52D50" w:rsidRPr="002A59F5">
        <w:t>M</w:t>
      </w:r>
      <w:r w:rsidR="00A52D50" w:rsidRPr="002A59F5">
        <w:rPr>
          <w:vertAlign w:val="subscript"/>
        </w:rPr>
        <w:t>3</w:t>
      </w:r>
      <w:r w:rsidR="00A52D50" w:rsidRPr="002A59F5">
        <w:t>- </w:t>
      </w:r>
      <w:r w:rsidR="00A52D50" w:rsidRPr="002A59F5">
        <w:rPr>
          <w:color w:val="000000" w:themeColor="text1"/>
        </w:rPr>
        <w:t>Water soaking of seed</w:t>
      </w:r>
      <w:r w:rsidR="00A52D50" w:rsidRPr="002A59F5">
        <w:t xml:space="preserve"> + Cocopeat, W</w:t>
      </w:r>
      <w:r w:rsidR="00A52D50" w:rsidRPr="002A59F5">
        <w:rPr>
          <w:vertAlign w:val="subscript"/>
        </w:rPr>
        <w:t>1</w:t>
      </w:r>
      <w:r w:rsidR="00A52D50" w:rsidRPr="002A59F5">
        <w:t>M</w:t>
      </w:r>
      <w:r w:rsidR="00A52D50" w:rsidRPr="002A59F5">
        <w:rPr>
          <w:vertAlign w:val="subscript"/>
        </w:rPr>
        <w:t>4</w:t>
      </w:r>
      <w:r w:rsidR="00A52D50" w:rsidRPr="002A59F5">
        <w:t>-</w:t>
      </w:r>
      <w:r w:rsidR="00A52D50" w:rsidRPr="002A59F5">
        <w:rPr>
          <w:color w:val="000000" w:themeColor="text1"/>
        </w:rPr>
        <w:t>Water soaking of seed</w:t>
      </w:r>
      <w:r w:rsidR="00A52D50" w:rsidRPr="002A59F5">
        <w:t xml:space="preserve"> + Soil + Cocopeat (1:1), W</w:t>
      </w:r>
      <w:r w:rsidR="00A52D50" w:rsidRPr="002A59F5">
        <w:rPr>
          <w:vertAlign w:val="subscript"/>
        </w:rPr>
        <w:t>2</w:t>
      </w:r>
      <w:r w:rsidR="00A52D50" w:rsidRPr="002A59F5">
        <w:t>M</w:t>
      </w:r>
      <w:r w:rsidR="00A52D50" w:rsidRPr="002A59F5">
        <w:rPr>
          <w:vertAlign w:val="subscript"/>
        </w:rPr>
        <w:t>1</w:t>
      </w:r>
      <w:r w:rsidR="00A52D50" w:rsidRPr="002A59F5">
        <w:t xml:space="preserve">- </w:t>
      </w:r>
      <w:r w:rsidR="00A52D50" w:rsidRPr="002A59F5">
        <w:rPr>
          <w:bCs/>
          <w:color w:val="000000" w:themeColor="text1"/>
        </w:rPr>
        <w:t>Without soaking</w:t>
      </w:r>
      <w:r w:rsidR="00A52D50" w:rsidRPr="002A59F5">
        <w:t xml:space="preserve"> + Soil + FYM (3:1), W</w:t>
      </w:r>
      <w:r w:rsidR="00A52D50" w:rsidRPr="002A59F5">
        <w:rPr>
          <w:vertAlign w:val="subscript"/>
        </w:rPr>
        <w:t>2</w:t>
      </w:r>
      <w:r w:rsidR="00A52D50" w:rsidRPr="002A59F5">
        <w:t>M</w:t>
      </w:r>
      <w:r w:rsidR="00A52D50" w:rsidRPr="002A59F5">
        <w:rPr>
          <w:vertAlign w:val="subscript"/>
        </w:rPr>
        <w:t>2</w:t>
      </w:r>
      <w:r w:rsidR="00A52D50" w:rsidRPr="002A59F5">
        <w:t xml:space="preserve">- </w:t>
      </w:r>
      <w:r w:rsidR="00A52D50" w:rsidRPr="002A59F5">
        <w:rPr>
          <w:bCs/>
          <w:color w:val="000000" w:themeColor="text1"/>
        </w:rPr>
        <w:t>Without soaking</w:t>
      </w:r>
      <w:r w:rsidR="00A52D50" w:rsidRPr="002A59F5">
        <w:t xml:space="preserve"> + Coarse sand, W</w:t>
      </w:r>
      <w:r w:rsidR="00A52D50" w:rsidRPr="002A59F5">
        <w:rPr>
          <w:vertAlign w:val="subscript"/>
        </w:rPr>
        <w:t>2</w:t>
      </w:r>
      <w:r w:rsidR="00A52D50" w:rsidRPr="002A59F5">
        <w:t>M</w:t>
      </w:r>
      <w:r w:rsidR="00A52D50" w:rsidRPr="002A59F5">
        <w:rPr>
          <w:vertAlign w:val="subscript"/>
        </w:rPr>
        <w:t>3</w:t>
      </w:r>
      <w:r w:rsidR="00A52D50" w:rsidRPr="002A59F5">
        <w:t xml:space="preserve">- </w:t>
      </w:r>
      <w:r w:rsidR="00A52D50" w:rsidRPr="002A59F5">
        <w:rPr>
          <w:bCs/>
          <w:color w:val="000000" w:themeColor="text1"/>
        </w:rPr>
        <w:t>Without soaking</w:t>
      </w:r>
      <w:r w:rsidR="00A52D50" w:rsidRPr="002A59F5">
        <w:t xml:space="preserve"> + Cocopeat, W</w:t>
      </w:r>
      <w:r w:rsidR="00A52D50" w:rsidRPr="002A59F5">
        <w:rPr>
          <w:vertAlign w:val="subscript"/>
        </w:rPr>
        <w:t>2</w:t>
      </w:r>
      <w:r w:rsidR="00A52D50" w:rsidRPr="002A59F5">
        <w:t>M</w:t>
      </w:r>
      <w:r w:rsidR="00A52D50" w:rsidRPr="002A59F5">
        <w:rPr>
          <w:vertAlign w:val="subscript"/>
        </w:rPr>
        <w:t>4</w:t>
      </w:r>
      <w:r w:rsidR="00A52D50" w:rsidRPr="002A59F5">
        <w:t xml:space="preserve">- </w:t>
      </w:r>
      <w:r w:rsidR="00A52D50" w:rsidRPr="002A59F5">
        <w:rPr>
          <w:bCs/>
          <w:color w:val="000000" w:themeColor="text1"/>
        </w:rPr>
        <w:t>Without soaking</w:t>
      </w:r>
      <w:r w:rsidR="00A52D50" w:rsidRPr="002A59F5">
        <w:t xml:space="preserve"> + Soil + Cocopeat (1:1). </w:t>
      </w:r>
      <w:r w:rsidR="00A52D50" w:rsidRPr="002A59F5">
        <w:rPr>
          <w:rFonts w:eastAsia="Times New Roman"/>
        </w:rPr>
        <w:t>The Fenugreek seeds were soaked for overnight in accordance with treatment guidelines. The microgreens are harvested at the stage when their cotyledon leaves are fully opened, with or without emergence of the first pair of true leaves. Fenugreek microgreens were harvested separately as per the harvesting stage within 8–12 days; the harvesting period varied within treatments. Total 5 plants from each treatment were randomly selected as observational plants to record the observations at time of harvesting.</w:t>
      </w:r>
      <w:r w:rsidR="008E466D" w:rsidRPr="002A59F5">
        <w:t xml:space="preserve"> The observations are recorded on different growth parameters like days required for germination, height of seedlings (cm</w:t>
      </w:r>
      <w:r w:rsidR="009C3DD8" w:rsidRPr="002A59F5">
        <w:t>)</w:t>
      </w:r>
      <w:r w:rsidR="008E466D" w:rsidRPr="002A59F5">
        <w:t xml:space="preserve"> and yield parameters like days required for harvest, number of cycles per month, total number of cycles in 6 months, yield/m</w:t>
      </w:r>
      <w:r w:rsidR="008E466D" w:rsidRPr="002A59F5">
        <w:rPr>
          <w:vertAlign w:val="superscript"/>
        </w:rPr>
        <w:t>2</w:t>
      </w:r>
      <w:r w:rsidR="00954520" w:rsidRPr="002A59F5">
        <w:t>.</w:t>
      </w:r>
    </w:p>
    <w:p w14:paraId="7EF7BB0E" w14:textId="77777777" w:rsidR="00754BE1" w:rsidRPr="002A59F5" w:rsidRDefault="00726FF2" w:rsidP="002A59F5">
      <w:pPr>
        <w:pStyle w:val="NormalWeb"/>
        <w:spacing w:before="0" w:beforeAutospacing="0" w:after="200" w:afterAutospacing="0" w:line="360" w:lineRule="auto"/>
        <w:jc w:val="both"/>
        <w:rPr>
          <w:b/>
        </w:rPr>
      </w:pPr>
      <w:r w:rsidRPr="002A59F5">
        <w:rPr>
          <w:b/>
        </w:rPr>
        <w:t xml:space="preserve">Results and Discussion </w:t>
      </w:r>
    </w:p>
    <w:p w14:paraId="00D01721" w14:textId="77777777" w:rsidR="00A52D50" w:rsidRPr="002A59F5" w:rsidRDefault="00A52D50" w:rsidP="002A59F5">
      <w:pPr>
        <w:pStyle w:val="NormalWeb"/>
        <w:spacing w:before="0" w:beforeAutospacing="0" w:after="200" w:afterAutospacing="0" w:line="360" w:lineRule="auto"/>
        <w:jc w:val="both"/>
      </w:pPr>
      <w:r w:rsidRPr="002A59F5">
        <w:rPr>
          <w:rStyle w:val="Strong"/>
        </w:rPr>
        <w:t xml:space="preserve">Days required for germination </w:t>
      </w:r>
    </w:p>
    <w:p w14:paraId="4A13F706" w14:textId="77777777" w:rsidR="004512BB" w:rsidRPr="002A59F5" w:rsidRDefault="008E466D" w:rsidP="002A59F5">
      <w:pPr>
        <w:pStyle w:val="NormalWeb"/>
        <w:spacing w:before="0" w:beforeAutospacing="0" w:after="200" w:afterAutospacing="0" w:line="360" w:lineRule="auto"/>
        <w:ind w:firstLine="720"/>
        <w:jc w:val="both"/>
      </w:pPr>
      <w:r w:rsidRPr="002A59F5">
        <w:t xml:space="preserve">The data presented in Table 1 </w:t>
      </w:r>
      <w:r w:rsidR="00954520" w:rsidRPr="002A59F5">
        <w:t>recorded</w:t>
      </w:r>
      <w:r w:rsidRPr="002A59F5">
        <w:t xml:space="preserve"> the significant effect of pre-sowing seed treatments</w:t>
      </w:r>
      <w:r w:rsidR="00954520" w:rsidRPr="002A59F5">
        <w:t xml:space="preserve"> and media</w:t>
      </w:r>
      <w:r w:rsidRPr="002A59F5">
        <w:t xml:space="preserve"> on the number of days required for germination of fenugreek microgreens throughout the experiment.</w:t>
      </w:r>
      <w:r w:rsidR="002A59F5">
        <w:t xml:space="preserve"> </w:t>
      </w:r>
      <w:r w:rsidR="00954520" w:rsidRPr="002A59F5">
        <w:t>The minimum number of days required for germination was reported in W</w:t>
      </w:r>
      <w:r w:rsidR="00954520" w:rsidRPr="002A59F5">
        <w:rPr>
          <w:vertAlign w:val="subscript"/>
        </w:rPr>
        <w:t xml:space="preserve">1 </w:t>
      </w:r>
      <w:r w:rsidR="00954520" w:rsidRPr="002A59F5">
        <w:t xml:space="preserve">(Watersoaking of seed) in </w:t>
      </w:r>
      <w:r w:rsidR="00264218" w:rsidRPr="002A59F5">
        <w:t xml:space="preserve">the month of  </w:t>
      </w:r>
      <w:r w:rsidR="00954520" w:rsidRPr="002A59F5">
        <w:t xml:space="preserve">October </w:t>
      </w:r>
      <w:r w:rsidR="00264218" w:rsidRPr="002A59F5">
        <w:t>(3.13 days), November (3.17 days), December (3.17 days), January (3.17 days), February (3.29 days) and March (3.29 days), while maximum number of days were found in W</w:t>
      </w:r>
      <w:r w:rsidR="00264218" w:rsidRPr="002A59F5">
        <w:rPr>
          <w:vertAlign w:val="subscript"/>
        </w:rPr>
        <w:t>2</w:t>
      </w:r>
      <w:r w:rsidR="00264218" w:rsidRPr="002A59F5">
        <w:t xml:space="preserve"> (Without soaking) ) in the month of  October (3.96 days), November (3.96 days), December (3.96 days), January (3.96 days), February (4.08 days) and March (4.08 days)</w:t>
      </w:r>
      <w:r w:rsidR="006B08C1" w:rsidRPr="002A59F5">
        <w:t xml:space="preserve">. </w:t>
      </w:r>
      <w:r w:rsidR="002A59F5">
        <w:t>Soaking</w:t>
      </w:r>
      <w:r w:rsidR="006B08C1" w:rsidRPr="002A59F5">
        <w:t xml:space="preserve"> the seeds accelerated germination by a high percentage of emergen</w:t>
      </w:r>
      <w:r w:rsidR="00AB3817" w:rsidRPr="002A59F5">
        <w:t xml:space="preserve">ce in a shorter amount of time, </w:t>
      </w:r>
      <w:r w:rsidR="006B08C1" w:rsidRPr="002A59F5">
        <w:t xml:space="preserve">Ponnuswamy and Vijayalakshmi </w:t>
      </w:r>
      <w:r w:rsidR="00AB3817" w:rsidRPr="002A59F5">
        <w:t>[10]</w:t>
      </w:r>
      <w:r w:rsidR="006B08C1" w:rsidRPr="002A59F5">
        <w:t xml:space="preserve">. According to Jamil </w:t>
      </w:r>
      <w:r w:rsidR="006B08C1" w:rsidRPr="002A59F5">
        <w:rPr>
          <w:rStyle w:val="Emphasis"/>
        </w:rPr>
        <w:t>et al</w:t>
      </w:r>
      <w:r w:rsidR="006B08C1" w:rsidRPr="002A59F5">
        <w:t xml:space="preserve">. </w:t>
      </w:r>
      <w:r w:rsidR="00AB3817" w:rsidRPr="002A59F5">
        <w:t>[11]</w:t>
      </w:r>
      <w:r w:rsidR="006B08C1" w:rsidRPr="002A59F5">
        <w:t xml:space="preserve">, cv.  Fasalabad Long required a minimum of 5.77 days to emerge when seeds were soaked for 16 hours, followed by 12 hours (5.88 days). Parallel results were noted in cucumber by Shakuntala </w:t>
      </w:r>
      <w:r w:rsidR="006B08C1" w:rsidRPr="002A59F5">
        <w:rPr>
          <w:rStyle w:val="Emphasis"/>
        </w:rPr>
        <w:t>et al</w:t>
      </w:r>
      <w:r w:rsidR="006B08C1" w:rsidRPr="002A59F5">
        <w:t xml:space="preserve">. </w:t>
      </w:r>
      <w:r w:rsidR="00AB3817" w:rsidRPr="002A59F5">
        <w:t>[12]</w:t>
      </w:r>
      <w:r w:rsidR="006B08C1" w:rsidRPr="002A59F5">
        <w:t xml:space="preserve">, Saleem </w:t>
      </w:r>
      <w:r w:rsidR="006B08C1" w:rsidRPr="002A59F5">
        <w:rPr>
          <w:rStyle w:val="Emphasis"/>
        </w:rPr>
        <w:t>et al</w:t>
      </w:r>
      <w:r w:rsidR="006B08C1" w:rsidRPr="002A59F5">
        <w:t xml:space="preserve">. </w:t>
      </w:r>
      <w:r w:rsidR="00AB3817" w:rsidRPr="002A59F5">
        <w:t>[13]</w:t>
      </w:r>
      <w:r w:rsidR="006B08C1" w:rsidRPr="002A59F5">
        <w:t xml:space="preserve"> in bitter gourd </w:t>
      </w:r>
      <w:r w:rsidR="00264218" w:rsidRPr="002A59F5">
        <w:t xml:space="preserve">.The </w:t>
      </w:r>
      <w:r w:rsidR="002A59F5">
        <w:t>growing</w:t>
      </w:r>
      <w:r w:rsidR="00264218" w:rsidRPr="002A59F5">
        <w:t xml:space="preserve"> media showed early germination in M</w:t>
      </w:r>
      <w:r w:rsidR="00264218" w:rsidRPr="002A59F5">
        <w:rPr>
          <w:vertAlign w:val="subscript"/>
        </w:rPr>
        <w:t>4</w:t>
      </w:r>
      <w:r w:rsidR="00264218" w:rsidRPr="002A59F5">
        <w:t xml:space="preserve"> [Soil + Cocopeat (1:1)], in </w:t>
      </w:r>
      <w:r w:rsidR="00953CF6" w:rsidRPr="002A59F5">
        <w:t>the month of October (3.33 days), November (3.33 days), December (3.33 days), January (3.33 days), February (3.50 days) and March (3.50 days)</w:t>
      </w:r>
      <w:r w:rsidR="001670F9" w:rsidRPr="002A59F5">
        <w:t>.</w:t>
      </w:r>
      <w:r w:rsidR="006B08C1" w:rsidRPr="002A59F5">
        <w:t xml:space="preserve"> In tomato seedlings, cocopeat + soil (1:1) had the maximum germination percentage (94.17 %) within 14 days, according to Panthi </w:t>
      </w:r>
      <w:r w:rsidR="006B08C1" w:rsidRPr="002A59F5">
        <w:rPr>
          <w:rStyle w:val="Emphasis"/>
        </w:rPr>
        <w:t>et al</w:t>
      </w:r>
      <w:r w:rsidR="006B08C1" w:rsidRPr="002A59F5">
        <w:t xml:space="preserve">. </w:t>
      </w:r>
      <w:r w:rsidR="00AB3817" w:rsidRPr="002A59F5">
        <w:t>[14]</w:t>
      </w:r>
      <w:r w:rsidR="006B08C1" w:rsidRPr="002A59F5">
        <w:t xml:space="preserve">. Archana and Lal </w:t>
      </w:r>
      <w:r w:rsidR="00AB3817" w:rsidRPr="002A59F5">
        <w:t>[15]</w:t>
      </w:r>
      <w:r w:rsidR="006B08C1" w:rsidRPr="002A59F5">
        <w:t xml:space="preserve"> found that the minimum number of days required for germination is 9 to 11 days when mung beans are grown in cocopeat medium. Similar results were also reported by Priyadarshini and Kumari </w:t>
      </w:r>
      <w:r w:rsidR="00AB3817" w:rsidRPr="002A59F5">
        <w:t>[16]</w:t>
      </w:r>
      <w:r w:rsidR="006B08C1" w:rsidRPr="002A59F5">
        <w:t xml:space="preserve"> in onion microgreens.</w:t>
      </w:r>
      <w:r w:rsidR="001670F9" w:rsidRPr="002A59F5">
        <w:t xml:space="preserve"> In case of interaction </w:t>
      </w:r>
      <w:r w:rsidR="00953CF6" w:rsidRPr="002A59F5">
        <w:t xml:space="preserve"> </w:t>
      </w:r>
      <w:r w:rsidR="00953CF6" w:rsidRPr="002A59F5">
        <w:lastRenderedPageBreak/>
        <w:t>however the late germination was noted in M</w:t>
      </w:r>
      <w:r w:rsidR="00953CF6" w:rsidRPr="002A59F5">
        <w:rPr>
          <w:vertAlign w:val="subscript"/>
        </w:rPr>
        <w:t>2</w:t>
      </w:r>
      <w:r w:rsidR="00953CF6" w:rsidRPr="002A59F5">
        <w:t xml:space="preserve"> (Coarse sand) </w:t>
      </w:r>
      <w:r w:rsidR="00953CF6" w:rsidRPr="002A59F5">
        <w:rPr>
          <w:i/>
        </w:rPr>
        <w:t>viz</w:t>
      </w:r>
      <w:r w:rsidR="00953CF6" w:rsidRPr="002A59F5">
        <w:t xml:space="preserve">., </w:t>
      </w:r>
      <w:r w:rsidR="001670F9" w:rsidRPr="002A59F5">
        <w:t>in October (3.92 days), November (3.92 days), December (3.92 days), January (3.92 days), February (4 days) and March (4 days).</w:t>
      </w:r>
      <w:r w:rsidR="00525424" w:rsidRPr="002A59F5">
        <w:t xml:space="preserve"> In case of interaction of pre-sowing seed treatments and media, the minimum number of days required for germination was observed in W</w:t>
      </w:r>
      <w:r w:rsidR="00525424" w:rsidRPr="002A59F5">
        <w:rPr>
          <w:vertAlign w:val="subscript"/>
        </w:rPr>
        <w:t>1</w:t>
      </w:r>
      <w:r w:rsidR="00525424" w:rsidRPr="002A59F5">
        <w:t>M</w:t>
      </w:r>
      <w:r w:rsidR="00525424" w:rsidRPr="002A59F5">
        <w:rPr>
          <w:vertAlign w:val="subscript"/>
        </w:rPr>
        <w:t>4</w:t>
      </w:r>
      <w:r w:rsidR="00525424" w:rsidRPr="002A59F5">
        <w:t xml:space="preserve"> [</w:t>
      </w:r>
      <w:r w:rsidR="00525424" w:rsidRPr="002A59F5">
        <w:rPr>
          <w:color w:val="000000" w:themeColor="text1"/>
        </w:rPr>
        <w:t>Water soaking of seed</w:t>
      </w:r>
      <w:r w:rsidR="00525424" w:rsidRPr="002A59F5">
        <w:t xml:space="preserve"> + Soil + Cocopeat (1:1)] such as in October (2.83 days), November (2.83 days), December (2.83 days), January (2.83 days), February (3 days) and March (</w:t>
      </w:r>
      <w:r w:rsidR="004512BB" w:rsidRPr="002A59F5">
        <w:t>3</w:t>
      </w:r>
      <w:r w:rsidR="00525424" w:rsidRPr="002A59F5">
        <w:t xml:space="preserve"> days)</w:t>
      </w:r>
      <w:r w:rsidR="004512BB" w:rsidRPr="002A59F5">
        <w:t>. The W</w:t>
      </w:r>
      <w:r w:rsidR="004512BB" w:rsidRPr="002A59F5">
        <w:rPr>
          <w:vertAlign w:val="subscript"/>
        </w:rPr>
        <w:t>1</w:t>
      </w:r>
      <w:r w:rsidR="004512BB" w:rsidRPr="002A59F5">
        <w:t>M</w:t>
      </w:r>
      <w:r w:rsidR="004512BB" w:rsidRPr="002A59F5">
        <w:rPr>
          <w:vertAlign w:val="subscript"/>
        </w:rPr>
        <w:t>4</w:t>
      </w:r>
      <w:r w:rsidR="004512BB" w:rsidRPr="002A59F5">
        <w:t xml:space="preserve"> [</w:t>
      </w:r>
      <w:r w:rsidR="004512BB" w:rsidRPr="002A59F5">
        <w:rPr>
          <w:color w:val="000000" w:themeColor="text1"/>
        </w:rPr>
        <w:t>Water soaking of seed</w:t>
      </w:r>
      <w:r w:rsidR="004512BB" w:rsidRPr="002A59F5">
        <w:t xml:space="preserve"> + Soil + Cocopeat (1:1)] required minimum number of days for fenugreek microgreens to germinate. This might be attributed to the fact that soaking the seeds before sowing accelerated germination in W</w:t>
      </w:r>
      <w:r w:rsidR="004512BB" w:rsidRPr="002A59F5">
        <w:rPr>
          <w:vertAlign w:val="subscript"/>
        </w:rPr>
        <w:t>1</w:t>
      </w:r>
      <w:r w:rsidR="004512BB" w:rsidRPr="002A59F5">
        <w:t xml:space="preserve"> (Water soaking of seed), however the media M</w:t>
      </w:r>
      <w:r w:rsidR="004512BB" w:rsidRPr="002A59F5">
        <w:rPr>
          <w:vertAlign w:val="subscript"/>
        </w:rPr>
        <w:t xml:space="preserve">4 </w:t>
      </w:r>
      <w:r w:rsidR="004512BB" w:rsidRPr="002A59F5">
        <w:t>[</w:t>
      </w:r>
      <w:r w:rsidR="004512BB" w:rsidRPr="002A59F5">
        <w:rPr>
          <w:bCs/>
          <w:color w:val="000000" w:themeColor="text1"/>
        </w:rPr>
        <w:t>Soil</w:t>
      </w:r>
      <w:r w:rsidR="004512BB" w:rsidRPr="002A59F5">
        <w:t xml:space="preserve"> + Cocopeat (1:1)] had sufficient nutrient (Table: 17), moisture (Table: 16) and aeration availability which was responsible for the minimum days for germination found in W</w:t>
      </w:r>
      <w:r w:rsidR="004512BB" w:rsidRPr="002A59F5">
        <w:rPr>
          <w:vertAlign w:val="subscript"/>
        </w:rPr>
        <w:t>1</w:t>
      </w:r>
      <w:r w:rsidR="004512BB" w:rsidRPr="002A59F5">
        <w:t>M</w:t>
      </w:r>
      <w:r w:rsidR="004512BB" w:rsidRPr="002A59F5">
        <w:rPr>
          <w:vertAlign w:val="subscript"/>
        </w:rPr>
        <w:t>4</w:t>
      </w:r>
      <w:r w:rsidR="004512BB" w:rsidRPr="002A59F5">
        <w:t>.</w:t>
      </w:r>
    </w:p>
    <w:p w14:paraId="7AF87732" w14:textId="77777777" w:rsidR="004512BB" w:rsidRPr="002A59F5" w:rsidRDefault="004512BB" w:rsidP="002A59F5">
      <w:pPr>
        <w:spacing w:after="200" w:line="360" w:lineRule="auto"/>
        <w:jc w:val="both"/>
        <w:rPr>
          <w:rFonts w:ascii="Times New Roman" w:hAnsi="Times New Roman" w:cs="Times New Roman"/>
          <w:sz w:val="24"/>
          <w:szCs w:val="24"/>
        </w:rPr>
      </w:pPr>
      <w:r w:rsidRPr="002A59F5">
        <w:rPr>
          <w:rFonts w:ascii="Times New Roman" w:hAnsi="Times New Roman" w:cs="Times New Roman"/>
          <w:b/>
          <w:sz w:val="24"/>
          <w:szCs w:val="24"/>
        </w:rPr>
        <w:t xml:space="preserve">Seedling height </w:t>
      </w:r>
      <w:r w:rsidRPr="002A59F5">
        <w:rPr>
          <w:rFonts w:ascii="Times New Roman" w:hAnsi="Times New Roman" w:cs="Times New Roman"/>
          <w:sz w:val="24"/>
          <w:szCs w:val="24"/>
        </w:rPr>
        <w:t>(cm)</w:t>
      </w:r>
    </w:p>
    <w:p w14:paraId="2901B28D" w14:textId="77777777" w:rsidR="004512BB" w:rsidRPr="002A59F5" w:rsidRDefault="004512BB" w:rsidP="002A59F5">
      <w:pPr>
        <w:pStyle w:val="NormalWeb"/>
        <w:spacing w:before="0" w:beforeAutospacing="0" w:after="200" w:afterAutospacing="0" w:line="360" w:lineRule="auto"/>
        <w:ind w:firstLine="720"/>
        <w:jc w:val="both"/>
      </w:pPr>
      <w:r w:rsidRPr="002A59F5">
        <w:t xml:space="preserve">The data presented in Table 2. </w:t>
      </w:r>
      <w:r w:rsidR="002A59F5">
        <w:t>r</w:t>
      </w:r>
      <w:r w:rsidR="0045188B" w:rsidRPr="002A59F5">
        <w:t>eported that the</w:t>
      </w:r>
      <w:r w:rsidRPr="002A59F5">
        <w:t xml:space="preserve"> maximum seedling height in </w:t>
      </w:r>
      <w:r w:rsidR="00922C8D" w:rsidRPr="002A59F5">
        <w:t>M</w:t>
      </w:r>
      <w:r w:rsidR="00922C8D" w:rsidRPr="002A59F5">
        <w:rPr>
          <w:vertAlign w:val="subscript"/>
        </w:rPr>
        <w:t>3</w:t>
      </w:r>
      <w:r w:rsidRPr="002A59F5">
        <w:t xml:space="preserve"> (</w:t>
      </w:r>
      <w:r w:rsidR="002A59F5">
        <w:t>Cocopeat</w:t>
      </w:r>
      <w:r w:rsidRPr="002A59F5">
        <w:t xml:space="preserve">) </w:t>
      </w:r>
      <w:r w:rsidRPr="002A59F5">
        <w:rPr>
          <w:i/>
        </w:rPr>
        <w:t xml:space="preserve">viz., </w:t>
      </w:r>
      <w:r w:rsidRPr="002A59F5">
        <w:t>in October (</w:t>
      </w:r>
      <w:r w:rsidR="00922C8D" w:rsidRPr="002A59F5">
        <w:t>5.03</w:t>
      </w:r>
      <w:r w:rsidRPr="002A59F5">
        <w:t xml:space="preserve"> cm), November (</w:t>
      </w:r>
      <w:r w:rsidR="00922C8D" w:rsidRPr="002A59F5">
        <w:t>5.18</w:t>
      </w:r>
      <w:r w:rsidRPr="002A59F5">
        <w:t xml:space="preserve"> cm), December (</w:t>
      </w:r>
      <w:r w:rsidR="00922C8D" w:rsidRPr="002A59F5">
        <w:t>5.88</w:t>
      </w:r>
      <w:r w:rsidRPr="002A59F5">
        <w:t xml:space="preserve"> cm), January (</w:t>
      </w:r>
      <w:r w:rsidR="00922C8D" w:rsidRPr="002A59F5">
        <w:t>5.52</w:t>
      </w:r>
      <w:r w:rsidRPr="002A59F5">
        <w:t xml:space="preserve"> cm), February (</w:t>
      </w:r>
      <w:r w:rsidR="00BF632B" w:rsidRPr="002A59F5">
        <w:t>5.29 cm) and March (4.9</w:t>
      </w:r>
      <w:r w:rsidRPr="002A59F5">
        <w:t xml:space="preserve">7 cm), </w:t>
      </w:r>
      <w:r w:rsidR="006217E1" w:rsidRPr="002A59F5">
        <w:t>while the minimum was found in M</w:t>
      </w:r>
      <w:r w:rsidRPr="002A59F5">
        <w:rPr>
          <w:vertAlign w:val="subscript"/>
        </w:rPr>
        <w:t>2</w:t>
      </w:r>
      <w:r w:rsidR="006217E1" w:rsidRPr="002A59F5">
        <w:rPr>
          <w:vertAlign w:val="subscript"/>
        </w:rPr>
        <w:t xml:space="preserve"> </w:t>
      </w:r>
      <w:r w:rsidRPr="002A59F5">
        <w:t>(</w:t>
      </w:r>
      <w:r w:rsidR="006217E1" w:rsidRPr="002A59F5">
        <w:t>Coarse sand</w:t>
      </w:r>
      <w:r w:rsidRPr="002A59F5">
        <w:t xml:space="preserve">) </w:t>
      </w:r>
      <w:r w:rsidRPr="002A59F5">
        <w:rPr>
          <w:i/>
        </w:rPr>
        <w:t>i.e.</w:t>
      </w:r>
      <w:r w:rsidRPr="002A59F5">
        <w:t xml:space="preserve">, </w:t>
      </w:r>
      <w:r w:rsidR="00BF632B" w:rsidRPr="002A59F5">
        <w:t>October (4.50 cm), November (4.67 cm), December (4.84</w:t>
      </w:r>
      <w:r w:rsidR="00922C8D" w:rsidRPr="002A59F5">
        <w:t xml:space="preserve"> cm), January (</w:t>
      </w:r>
      <w:r w:rsidR="00BF632B" w:rsidRPr="002A59F5">
        <w:t>4.78</w:t>
      </w:r>
      <w:r w:rsidR="00922C8D" w:rsidRPr="002A59F5">
        <w:t xml:space="preserve"> cm), February (4</w:t>
      </w:r>
      <w:r w:rsidR="00BF632B" w:rsidRPr="002A59F5">
        <w:t>.72</w:t>
      </w:r>
      <w:r w:rsidR="00922C8D" w:rsidRPr="002A59F5">
        <w:t xml:space="preserve"> cm)</w:t>
      </w:r>
      <w:r w:rsidR="00BF632B" w:rsidRPr="002A59F5">
        <w:t xml:space="preserve"> and March (4.16</w:t>
      </w:r>
      <w:r w:rsidR="00922C8D" w:rsidRPr="002A59F5">
        <w:t xml:space="preserve"> cm)</w:t>
      </w:r>
      <w:r w:rsidR="00BF632B" w:rsidRPr="002A59F5">
        <w:t xml:space="preserve">. </w:t>
      </w:r>
      <w:r w:rsidR="00D11D5E" w:rsidRPr="002A59F5">
        <w:t xml:space="preserve"> Arya and Kutty </w:t>
      </w:r>
      <w:r w:rsidR="00AB3817" w:rsidRPr="002A59F5">
        <w:t>[17]</w:t>
      </w:r>
      <w:r w:rsidR="00D11D5E" w:rsidRPr="002A59F5">
        <w:t xml:space="preserve"> observed that the maximum height was 5.8 cm in amaranth in cocopeat medium. Reshma and Sarath </w:t>
      </w:r>
      <w:r w:rsidR="00AB3817" w:rsidRPr="002A59F5">
        <w:t>[18]</w:t>
      </w:r>
      <w:r w:rsidR="00D11D5E" w:rsidRPr="002A59F5">
        <w:t xml:space="preserve"> observed the maximum plant height (69.36 cm) of tomato in cocopeat medium.</w:t>
      </w:r>
      <w:r w:rsidR="00AB3817" w:rsidRPr="002A59F5">
        <w:t xml:space="preserve"> </w:t>
      </w:r>
      <w:r w:rsidR="00BF632B" w:rsidRPr="002A59F5">
        <w:t>In interaction maximum seedling height was recorded in W</w:t>
      </w:r>
      <w:r w:rsidR="00BF632B" w:rsidRPr="002A59F5">
        <w:rPr>
          <w:vertAlign w:val="subscript"/>
        </w:rPr>
        <w:t>1</w:t>
      </w:r>
      <w:r w:rsidR="00BF632B" w:rsidRPr="002A59F5">
        <w:t>M</w:t>
      </w:r>
      <w:r w:rsidR="00BF632B" w:rsidRPr="002A59F5">
        <w:rPr>
          <w:vertAlign w:val="subscript"/>
        </w:rPr>
        <w:t>3</w:t>
      </w:r>
      <w:r w:rsidR="00BF632B" w:rsidRPr="002A59F5">
        <w:t xml:space="preserve"> (Water soaking of seed + Cocopeat) </w:t>
      </w:r>
      <w:r w:rsidR="00BF632B" w:rsidRPr="002A59F5">
        <w:rPr>
          <w:i/>
        </w:rPr>
        <w:t xml:space="preserve">i.e., </w:t>
      </w:r>
      <w:r w:rsidR="00BF632B" w:rsidRPr="002A59F5">
        <w:t>October (5.04 cm), November (5.20 cm), December (5.88 cm), January (5.53 cm), February (5.30 cm) and March (4.98</w:t>
      </w:r>
      <w:r w:rsidR="005201E7" w:rsidRPr="002A59F5">
        <w:t xml:space="preserve"> cm), however the lowest was noted in W</w:t>
      </w:r>
      <w:r w:rsidR="005201E7" w:rsidRPr="002A59F5">
        <w:rPr>
          <w:vertAlign w:val="subscript"/>
        </w:rPr>
        <w:t>2</w:t>
      </w:r>
      <w:r w:rsidR="005201E7" w:rsidRPr="002A59F5">
        <w:t>M</w:t>
      </w:r>
      <w:r w:rsidR="005201E7" w:rsidRPr="002A59F5">
        <w:rPr>
          <w:vertAlign w:val="subscript"/>
        </w:rPr>
        <w:t>2</w:t>
      </w:r>
      <w:r w:rsidR="005201E7" w:rsidRPr="002A59F5">
        <w:t xml:space="preserve"> (</w:t>
      </w:r>
      <w:r w:rsidR="005201E7" w:rsidRPr="002A59F5">
        <w:rPr>
          <w:bCs/>
          <w:color w:val="000000" w:themeColor="text1"/>
        </w:rPr>
        <w:t>Without soaking</w:t>
      </w:r>
      <w:r w:rsidR="005201E7" w:rsidRPr="002A59F5">
        <w:t xml:space="preserve"> + Coarse sand) </w:t>
      </w:r>
      <w:r w:rsidR="005201E7" w:rsidRPr="002A59F5">
        <w:rPr>
          <w:i/>
        </w:rPr>
        <w:t>i.e</w:t>
      </w:r>
      <w:r w:rsidR="005201E7" w:rsidRPr="002A59F5">
        <w:t>., October (4.49 cm), November (4.74 cm), December (4.83 cm), January (4.77 cm), February (4.70 cm) and March (4.14 cm).</w:t>
      </w:r>
      <w:r w:rsidR="004A7AF4" w:rsidRPr="002A59F5">
        <w:t xml:space="preserve"> </w:t>
      </w:r>
      <w:r w:rsidR="005201E7" w:rsidRPr="002A59F5">
        <w:t xml:space="preserve"> </w:t>
      </w:r>
      <w:r w:rsidR="005201E7" w:rsidRPr="002A59F5">
        <w:rPr>
          <w:rFonts w:eastAsia="Times New Roman"/>
        </w:rPr>
        <w:t xml:space="preserve">The highest seedling height was recorded in </w:t>
      </w:r>
      <w:r w:rsidR="005201E7" w:rsidRPr="002A59F5">
        <w:t>W</w:t>
      </w:r>
      <w:r w:rsidR="005201E7" w:rsidRPr="002A59F5">
        <w:rPr>
          <w:vertAlign w:val="subscript"/>
        </w:rPr>
        <w:t>1</w:t>
      </w:r>
      <w:r w:rsidR="005201E7" w:rsidRPr="002A59F5">
        <w:t>M</w:t>
      </w:r>
      <w:r w:rsidR="005201E7" w:rsidRPr="002A59F5">
        <w:rPr>
          <w:vertAlign w:val="subscript"/>
        </w:rPr>
        <w:t>3</w:t>
      </w:r>
      <w:r w:rsidR="005201E7" w:rsidRPr="002A59F5">
        <w:t xml:space="preserve"> (</w:t>
      </w:r>
      <w:r w:rsidR="005201E7" w:rsidRPr="002A59F5">
        <w:rPr>
          <w:color w:val="000000" w:themeColor="text1"/>
        </w:rPr>
        <w:t>Water soaking of seed</w:t>
      </w:r>
      <w:r w:rsidR="005201E7" w:rsidRPr="002A59F5">
        <w:t xml:space="preserve"> + Cocopeat)</w:t>
      </w:r>
      <w:r w:rsidR="005201E7" w:rsidRPr="002A59F5">
        <w:rPr>
          <w:rFonts w:eastAsia="Times New Roman"/>
        </w:rPr>
        <w:t xml:space="preserve"> it might be due to the soaked seeds germinate more quickly and consistently, which resulted in more vigorous development and possibly taller plants. Similarly as Cocopeat is more porous, providing better aeration and drainage which might have improved uptake of nutrients.</w:t>
      </w:r>
      <w:r w:rsidR="005201E7" w:rsidRPr="002A59F5">
        <w:t xml:space="preserve"> </w:t>
      </w:r>
    </w:p>
    <w:p w14:paraId="412B8897" w14:textId="77777777" w:rsidR="009C3DD8" w:rsidRPr="002A59F5" w:rsidRDefault="009C3DD8" w:rsidP="002A59F5">
      <w:pPr>
        <w:spacing w:after="200"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 xml:space="preserve">Days required for harvest </w:t>
      </w:r>
    </w:p>
    <w:p w14:paraId="3E23D9A1" w14:textId="77777777" w:rsidR="009C3DD8" w:rsidRPr="002A59F5" w:rsidRDefault="00CE6A75" w:rsidP="002A59F5">
      <w:pPr>
        <w:pStyle w:val="NormalWeb"/>
        <w:spacing w:before="0" w:beforeAutospacing="0" w:after="200" w:afterAutospacing="0" w:line="360" w:lineRule="auto"/>
        <w:ind w:firstLine="720"/>
        <w:jc w:val="both"/>
      </w:pPr>
      <w:r w:rsidRPr="002A59F5">
        <w:t>The data presented in Table 3 revealed that the minimum number of days required for harvest was recorded in W</w:t>
      </w:r>
      <w:r w:rsidRPr="002A59F5">
        <w:rPr>
          <w:vertAlign w:val="subscript"/>
        </w:rPr>
        <w:t xml:space="preserve">1 </w:t>
      </w:r>
      <w:r w:rsidRPr="002A59F5">
        <w:t>(Water</w:t>
      </w:r>
      <w:r w:rsidR="00807DB9" w:rsidRPr="002A59F5">
        <w:t xml:space="preserve"> </w:t>
      </w:r>
      <w:r w:rsidRPr="002A59F5">
        <w:t>soaking of seed) in the month of  October (8.79 days), November (8.83 days), December (8.67 days), January (8.79 days), February (9.52 days) and March (9.63 days), while maximum number of days required for harvest were found in W</w:t>
      </w:r>
      <w:r w:rsidRPr="002A59F5">
        <w:rPr>
          <w:vertAlign w:val="subscript"/>
        </w:rPr>
        <w:t>2</w:t>
      </w:r>
      <w:r w:rsidRPr="002A59F5">
        <w:t xml:space="preserve"> (Without soaking) ) in the month of  October (9.71 days), November (9.46 days), December (9.50 days), January (9.63 days), February (10.42 days) and March (10.42 days).</w:t>
      </w:r>
      <w:r w:rsidR="00016CBD" w:rsidRPr="002A59F5">
        <w:t xml:space="preserve"> </w:t>
      </w:r>
      <w:r w:rsidRPr="002A59F5">
        <w:t xml:space="preserve">The </w:t>
      </w:r>
      <w:r w:rsidR="002A59F5">
        <w:t>growing</w:t>
      </w:r>
      <w:r w:rsidRPr="002A59F5">
        <w:t xml:space="preserve"> media showed early harvesting in M</w:t>
      </w:r>
      <w:r w:rsidRPr="002A59F5">
        <w:rPr>
          <w:vertAlign w:val="subscript"/>
        </w:rPr>
        <w:t>4</w:t>
      </w:r>
      <w:r w:rsidRPr="002A59F5">
        <w:t xml:space="preserve"> [Soil + Cocopeat (1:1)], in the month of October (8.75 days), November (8.50 days), December (8.50 days), January (8.67 days), February (</w:t>
      </w:r>
      <w:r w:rsidR="00807DB9" w:rsidRPr="002A59F5">
        <w:t>9.50</w:t>
      </w:r>
      <w:r w:rsidRPr="002A59F5">
        <w:t xml:space="preserve"> days) and March (</w:t>
      </w:r>
      <w:r w:rsidR="00807DB9" w:rsidRPr="002A59F5">
        <w:t>9.42</w:t>
      </w:r>
      <w:r w:rsidRPr="002A59F5">
        <w:t xml:space="preserve"> days). In case of interaction  however the late harvesting </w:t>
      </w:r>
      <w:r w:rsidRPr="002A59F5">
        <w:lastRenderedPageBreak/>
        <w:t>was noted in M</w:t>
      </w:r>
      <w:r w:rsidRPr="002A59F5">
        <w:rPr>
          <w:vertAlign w:val="subscript"/>
        </w:rPr>
        <w:t>2</w:t>
      </w:r>
      <w:r w:rsidRPr="002A59F5">
        <w:t xml:space="preserve"> (Coarse sand) </w:t>
      </w:r>
      <w:r w:rsidRPr="002A59F5">
        <w:rPr>
          <w:i/>
        </w:rPr>
        <w:t>viz</w:t>
      </w:r>
      <w:r w:rsidRPr="002A59F5">
        <w:t>., in October (</w:t>
      </w:r>
      <w:r w:rsidR="00807DB9" w:rsidRPr="002A59F5">
        <w:t>10.25</w:t>
      </w:r>
      <w:r w:rsidRPr="002A59F5">
        <w:t xml:space="preserve"> days), November (</w:t>
      </w:r>
      <w:r w:rsidR="00016CBD" w:rsidRPr="002A59F5">
        <w:t>10.17</w:t>
      </w:r>
      <w:r w:rsidRPr="002A59F5">
        <w:t xml:space="preserve"> days), December (</w:t>
      </w:r>
      <w:r w:rsidR="00016CBD" w:rsidRPr="002A59F5">
        <w:t>10</w:t>
      </w:r>
      <w:r w:rsidRPr="002A59F5">
        <w:t xml:space="preserve"> days), January (</w:t>
      </w:r>
      <w:r w:rsidR="00016CBD" w:rsidRPr="002A59F5">
        <w:t>10.17</w:t>
      </w:r>
      <w:r w:rsidRPr="002A59F5">
        <w:t xml:space="preserve"> days), February (</w:t>
      </w:r>
      <w:r w:rsidR="00016CBD" w:rsidRPr="002A59F5">
        <w:t>11.08</w:t>
      </w:r>
      <w:r w:rsidRPr="002A59F5">
        <w:t xml:space="preserve"> days) and March (</w:t>
      </w:r>
      <w:r w:rsidR="00016CBD" w:rsidRPr="002A59F5">
        <w:t xml:space="preserve">11.17 </w:t>
      </w:r>
      <w:r w:rsidRPr="002A59F5">
        <w:t>days).</w:t>
      </w:r>
      <w:r w:rsidR="006217E1" w:rsidRPr="002A59F5">
        <w:t xml:space="preserve"> Sinha and Thilakacathy </w:t>
      </w:r>
      <w:r w:rsidR="00AB3817" w:rsidRPr="002A59F5">
        <w:t>[19]</w:t>
      </w:r>
      <w:r w:rsidR="006217E1" w:rsidRPr="002A59F5">
        <w:t xml:space="preserve"> found that the minimum days (8) required for harvest in fenugreek and amaranthus microgreen with coco pith medium. Dalal </w:t>
      </w:r>
      <w:r w:rsidR="006217E1" w:rsidRPr="002A59F5">
        <w:rPr>
          <w:rStyle w:val="Emphasis"/>
        </w:rPr>
        <w:t>et al</w:t>
      </w:r>
      <w:r w:rsidR="006217E1" w:rsidRPr="002A59F5">
        <w:t xml:space="preserve">. </w:t>
      </w:r>
      <w:r w:rsidR="00AB3817" w:rsidRPr="002A59F5">
        <w:t>[20]</w:t>
      </w:r>
      <w:r w:rsidR="006217E1" w:rsidRPr="002A59F5">
        <w:t xml:space="preserve"> note the minimum 7 days required for first true leaves in carrot and spinach microgreens noted in cocopeat and rice husk (1:1). </w:t>
      </w:r>
      <w:r w:rsidRPr="002A59F5">
        <w:t xml:space="preserve"> In case of interaction of pre-sowing seed treatments and media, the minimum number of days required for harvest was observed in W</w:t>
      </w:r>
      <w:r w:rsidRPr="002A59F5">
        <w:rPr>
          <w:vertAlign w:val="subscript"/>
        </w:rPr>
        <w:t>1</w:t>
      </w:r>
      <w:r w:rsidRPr="002A59F5">
        <w:t>M</w:t>
      </w:r>
      <w:r w:rsidRPr="002A59F5">
        <w:rPr>
          <w:vertAlign w:val="subscript"/>
        </w:rPr>
        <w:t>4</w:t>
      </w:r>
      <w:r w:rsidRPr="002A59F5">
        <w:t xml:space="preserve"> [</w:t>
      </w:r>
      <w:r w:rsidRPr="002A59F5">
        <w:rPr>
          <w:color w:val="000000" w:themeColor="text1"/>
        </w:rPr>
        <w:t>Water soaking of seed</w:t>
      </w:r>
      <w:r w:rsidRPr="002A59F5">
        <w:t xml:space="preserve"> + Soil + Cocopeat (1:1)] such as in October (</w:t>
      </w:r>
      <w:r w:rsidR="00016CBD" w:rsidRPr="002A59F5">
        <w:t>8</w:t>
      </w:r>
      <w:r w:rsidRPr="002A59F5">
        <w:t xml:space="preserve"> days), November (</w:t>
      </w:r>
      <w:r w:rsidR="00016CBD" w:rsidRPr="002A59F5">
        <w:t>8</w:t>
      </w:r>
      <w:r w:rsidRPr="002A59F5">
        <w:t xml:space="preserve"> days), December (</w:t>
      </w:r>
      <w:r w:rsidR="00016CBD" w:rsidRPr="002A59F5">
        <w:t>8</w:t>
      </w:r>
      <w:r w:rsidRPr="002A59F5">
        <w:t xml:space="preserve"> days), January (</w:t>
      </w:r>
      <w:r w:rsidR="00016CBD" w:rsidRPr="002A59F5">
        <w:t>8</w:t>
      </w:r>
      <w:r w:rsidRPr="002A59F5">
        <w:t xml:space="preserve"> days), February (</w:t>
      </w:r>
      <w:r w:rsidR="00016CBD" w:rsidRPr="002A59F5">
        <w:t>9</w:t>
      </w:r>
      <w:r w:rsidRPr="002A59F5">
        <w:t xml:space="preserve"> days) and March (</w:t>
      </w:r>
      <w:r w:rsidR="00016CBD" w:rsidRPr="002A59F5">
        <w:t>9</w:t>
      </w:r>
      <w:r w:rsidRPr="002A59F5">
        <w:t xml:space="preserve"> days)</w:t>
      </w:r>
      <w:r w:rsidR="00016CBD" w:rsidRPr="002A59F5">
        <w:t>, while maximum number of days for harvest was noted in W</w:t>
      </w:r>
      <w:r w:rsidR="00016CBD" w:rsidRPr="002A59F5">
        <w:rPr>
          <w:vertAlign w:val="subscript"/>
        </w:rPr>
        <w:t>2</w:t>
      </w:r>
      <w:r w:rsidR="00016CBD" w:rsidRPr="002A59F5">
        <w:t>M</w:t>
      </w:r>
      <w:r w:rsidR="00016CBD" w:rsidRPr="002A59F5">
        <w:rPr>
          <w:vertAlign w:val="subscript"/>
        </w:rPr>
        <w:t>2</w:t>
      </w:r>
      <w:r w:rsidR="00016CBD" w:rsidRPr="002A59F5">
        <w:t xml:space="preserve"> (Without  soaking + Coarse sand) </w:t>
      </w:r>
      <w:r w:rsidR="00016CBD" w:rsidRPr="002A59F5">
        <w:rPr>
          <w:i/>
        </w:rPr>
        <w:t>i.e</w:t>
      </w:r>
      <w:r w:rsidR="00016CBD" w:rsidRPr="002A59F5">
        <w:t>., in October (10.50 days), November (10.33 days), December (10.50 days), January (10.67 days), February (11.67 days) and March (11.67 days).</w:t>
      </w:r>
      <w:r w:rsidR="00303C1E" w:rsidRPr="002A59F5">
        <w:t xml:space="preserve"> The data concluded that the treatment combination W</w:t>
      </w:r>
      <w:r w:rsidR="00303C1E" w:rsidRPr="002A59F5">
        <w:rPr>
          <w:vertAlign w:val="subscript"/>
        </w:rPr>
        <w:t>1</w:t>
      </w:r>
      <w:r w:rsidR="00303C1E" w:rsidRPr="002A59F5">
        <w:t>M</w:t>
      </w:r>
      <w:r w:rsidR="00303C1E" w:rsidRPr="002A59F5">
        <w:rPr>
          <w:vertAlign w:val="subscript"/>
        </w:rPr>
        <w:t xml:space="preserve">4 </w:t>
      </w:r>
      <w:r w:rsidR="00303C1E" w:rsidRPr="002A59F5">
        <w:t xml:space="preserve">[Water soaking of seed + </w:t>
      </w:r>
      <w:r w:rsidR="00303C1E" w:rsidRPr="002A59F5">
        <w:rPr>
          <w:bCs/>
          <w:color w:val="000000" w:themeColor="text1"/>
        </w:rPr>
        <w:t>Soil</w:t>
      </w:r>
      <w:r w:rsidR="00303C1E" w:rsidRPr="002A59F5">
        <w:t xml:space="preserve"> + Cocopeat (1:1)] recorded lowest number of days to harvest. It might be because soaking accelerated the primary stage of growth, while the medium promoted continuous growth, which could shorten the time required for harvesting.</w:t>
      </w:r>
    </w:p>
    <w:p w14:paraId="0060C7FD" w14:textId="77777777" w:rsidR="004512BB" w:rsidRPr="002A59F5" w:rsidRDefault="00016CBD" w:rsidP="002A59F5">
      <w:pPr>
        <w:spacing w:after="200"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Number of cycles per month</w:t>
      </w:r>
    </w:p>
    <w:p w14:paraId="1BE4E7DD" w14:textId="77777777" w:rsidR="00303C1E" w:rsidRPr="002A59F5" w:rsidRDefault="006A48CE"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hAnsi="Times New Roman" w:cs="Times New Roman"/>
          <w:sz w:val="24"/>
          <w:szCs w:val="24"/>
        </w:rPr>
        <w:t>Table 4</w:t>
      </w:r>
      <w:r w:rsidR="00303C1E" w:rsidRPr="002A59F5">
        <w:rPr>
          <w:rFonts w:ascii="Times New Roman" w:hAnsi="Times New Roman" w:cs="Times New Roman"/>
          <w:sz w:val="24"/>
          <w:szCs w:val="24"/>
        </w:rPr>
        <w:t xml:space="preserve"> represents data on the impact of pre-sowing seed treatments and media on fenugreek microgreens. The highest number of cycles was observed in </w:t>
      </w:r>
      <w:r w:rsidR="00B20F5F" w:rsidRPr="002A59F5">
        <w:rPr>
          <w:rFonts w:ascii="Times New Roman" w:hAnsi="Times New Roman" w:cs="Times New Roman"/>
          <w:sz w:val="24"/>
          <w:szCs w:val="24"/>
        </w:rPr>
        <w:t>W</w:t>
      </w:r>
      <w:r w:rsidR="00B20F5F" w:rsidRPr="002A59F5">
        <w:rPr>
          <w:rFonts w:ascii="Times New Roman" w:hAnsi="Times New Roman" w:cs="Times New Roman"/>
          <w:sz w:val="24"/>
          <w:szCs w:val="24"/>
          <w:vertAlign w:val="subscript"/>
        </w:rPr>
        <w:t>1</w:t>
      </w:r>
      <w:r w:rsidR="00B20F5F" w:rsidRPr="002A59F5">
        <w:rPr>
          <w:rFonts w:ascii="Times New Roman" w:hAnsi="Times New Roman" w:cs="Times New Roman"/>
          <w:sz w:val="24"/>
          <w:szCs w:val="24"/>
        </w:rPr>
        <w:t xml:space="preserve"> (</w:t>
      </w:r>
      <w:r w:rsidR="00B20F5F" w:rsidRPr="002A59F5">
        <w:rPr>
          <w:rFonts w:ascii="Times New Roman" w:hAnsi="Times New Roman" w:cs="Times New Roman"/>
          <w:color w:val="000000" w:themeColor="text1"/>
          <w:sz w:val="24"/>
          <w:szCs w:val="24"/>
        </w:rPr>
        <w:t>Water soaking of seed)</w:t>
      </w:r>
      <w:r w:rsidR="00303C1E" w:rsidRPr="002A59F5">
        <w:rPr>
          <w:rFonts w:ascii="Times New Roman" w:hAnsi="Times New Roman" w:cs="Times New Roman"/>
          <w:sz w:val="24"/>
          <w:szCs w:val="24"/>
        </w:rPr>
        <w:t xml:space="preserve"> </w:t>
      </w:r>
      <w:r w:rsidR="00303C1E" w:rsidRPr="002A59F5">
        <w:rPr>
          <w:rFonts w:ascii="Times New Roman" w:hAnsi="Times New Roman" w:cs="Times New Roman"/>
          <w:i/>
          <w:sz w:val="24"/>
          <w:szCs w:val="24"/>
        </w:rPr>
        <w:t>i.e</w:t>
      </w:r>
      <w:r w:rsidR="00303C1E" w:rsidRPr="002A59F5">
        <w:rPr>
          <w:rFonts w:ascii="Times New Roman" w:hAnsi="Times New Roman" w:cs="Times New Roman"/>
          <w:sz w:val="24"/>
          <w:szCs w:val="24"/>
        </w:rPr>
        <w:t xml:space="preserve">., </w:t>
      </w:r>
      <w:r w:rsidRPr="002A59F5">
        <w:rPr>
          <w:rFonts w:ascii="Times New Roman" w:hAnsi="Times New Roman" w:cs="Times New Roman"/>
          <w:sz w:val="24"/>
          <w:szCs w:val="24"/>
        </w:rPr>
        <w:t>2.29</w:t>
      </w:r>
      <w:r w:rsidR="00B20F5F" w:rsidRPr="002A59F5">
        <w:rPr>
          <w:rFonts w:ascii="Times New Roman" w:hAnsi="Times New Roman" w:cs="Times New Roman"/>
          <w:sz w:val="24"/>
          <w:szCs w:val="24"/>
        </w:rPr>
        <w:t>, however the lowest were noted in W</w:t>
      </w:r>
      <w:r w:rsidR="00B20F5F" w:rsidRPr="002A59F5">
        <w:rPr>
          <w:rFonts w:ascii="Times New Roman" w:hAnsi="Times New Roman" w:cs="Times New Roman"/>
          <w:sz w:val="24"/>
          <w:szCs w:val="24"/>
          <w:vertAlign w:val="subscript"/>
        </w:rPr>
        <w:t xml:space="preserve">2 </w:t>
      </w:r>
      <w:r w:rsidR="00B20F5F" w:rsidRPr="002A59F5">
        <w:rPr>
          <w:rFonts w:ascii="Times New Roman" w:hAnsi="Times New Roman" w:cs="Times New Roman"/>
          <w:sz w:val="24"/>
          <w:szCs w:val="24"/>
        </w:rPr>
        <w:t xml:space="preserve">(Without soaking) </w:t>
      </w:r>
      <w:r w:rsidR="00B20F5F" w:rsidRPr="002A59F5">
        <w:rPr>
          <w:rFonts w:ascii="Times New Roman" w:hAnsi="Times New Roman" w:cs="Times New Roman"/>
          <w:i/>
          <w:sz w:val="24"/>
          <w:szCs w:val="24"/>
        </w:rPr>
        <w:t>i.e</w:t>
      </w:r>
      <w:r w:rsidRPr="002A59F5">
        <w:rPr>
          <w:rFonts w:ascii="Times New Roman" w:hAnsi="Times New Roman" w:cs="Times New Roman"/>
          <w:sz w:val="24"/>
          <w:szCs w:val="24"/>
        </w:rPr>
        <w:t>., 2.12.</w:t>
      </w:r>
      <w:r w:rsidR="00B20F5F" w:rsidRPr="002A59F5">
        <w:rPr>
          <w:rFonts w:ascii="Times New Roman" w:hAnsi="Times New Roman" w:cs="Times New Roman"/>
          <w:sz w:val="24"/>
          <w:szCs w:val="24"/>
        </w:rPr>
        <w:t xml:space="preserve"> </w:t>
      </w:r>
      <w:r w:rsidR="001C0153" w:rsidRPr="002A59F5">
        <w:rPr>
          <w:rFonts w:ascii="Times New Roman" w:hAnsi="Times New Roman" w:cs="Times New Roman"/>
          <w:sz w:val="24"/>
          <w:szCs w:val="24"/>
        </w:rPr>
        <w:t xml:space="preserve">The maximum number of cycles per month </w:t>
      </w:r>
      <w:r w:rsidRPr="002A59F5">
        <w:rPr>
          <w:rFonts w:ascii="Times New Roman" w:hAnsi="Times New Roman" w:cs="Times New Roman"/>
          <w:sz w:val="24"/>
          <w:szCs w:val="24"/>
        </w:rPr>
        <w:t xml:space="preserve">(avg. 2.45) </w:t>
      </w:r>
      <w:r w:rsidR="001C0153" w:rsidRPr="002A59F5">
        <w:rPr>
          <w:rFonts w:ascii="Times New Roman" w:hAnsi="Times New Roman" w:cs="Times New Roman"/>
          <w:sz w:val="24"/>
          <w:szCs w:val="24"/>
        </w:rPr>
        <w:t>was reported in M</w:t>
      </w:r>
      <w:r w:rsidR="001C0153" w:rsidRPr="002A59F5">
        <w:rPr>
          <w:rFonts w:ascii="Times New Roman" w:hAnsi="Times New Roman" w:cs="Times New Roman"/>
          <w:sz w:val="24"/>
          <w:szCs w:val="24"/>
          <w:vertAlign w:val="subscript"/>
        </w:rPr>
        <w:t>4</w:t>
      </w:r>
      <w:r w:rsidR="001C0153" w:rsidRPr="002A59F5">
        <w:rPr>
          <w:rFonts w:ascii="Times New Roman" w:hAnsi="Times New Roman" w:cs="Times New Roman"/>
          <w:sz w:val="24"/>
          <w:szCs w:val="24"/>
        </w:rPr>
        <w:t xml:space="preserve"> </w:t>
      </w:r>
      <w:r w:rsidRPr="002A59F5">
        <w:rPr>
          <w:rFonts w:ascii="Times New Roman" w:hAnsi="Times New Roman" w:cs="Times New Roman"/>
          <w:sz w:val="24"/>
          <w:szCs w:val="24"/>
        </w:rPr>
        <w:t>[</w:t>
      </w:r>
      <w:r w:rsidRPr="002A59F5">
        <w:rPr>
          <w:rFonts w:ascii="Times New Roman" w:hAnsi="Times New Roman" w:cs="Times New Roman"/>
          <w:bCs/>
          <w:color w:val="000000" w:themeColor="text1"/>
          <w:sz w:val="24"/>
          <w:szCs w:val="24"/>
        </w:rPr>
        <w:t>Soil</w:t>
      </w:r>
      <w:r w:rsidRPr="002A59F5">
        <w:rPr>
          <w:rFonts w:ascii="Times New Roman" w:hAnsi="Times New Roman" w:cs="Times New Roman"/>
          <w:sz w:val="24"/>
          <w:szCs w:val="24"/>
        </w:rPr>
        <w:t xml:space="preserve"> + Cocopeat (1:1)]</w:t>
      </w:r>
      <w:r w:rsidR="001C0153" w:rsidRPr="002A59F5">
        <w:rPr>
          <w:rFonts w:ascii="Times New Roman" w:hAnsi="Times New Roman" w:cs="Times New Roman"/>
          <w:sz w:val="24"/>
          <w:szCs w:val="24"/>
        </w:rPr>
        <w:t xml:space="preserve">, </w:t>
      </w:r>
      <w:r w:rsidRPr="002A59F5">
        <w:rPr>
          <w:rFonts w:ascii="Times New Roman" w:hAnsi="Times New Roman" w:cs="Times New Roman"/>
          <w:sz w:val="24"/>
          <w:szCs w:val="24"/>
        </w:rPr>
        <w:t>while the minimum (2.01) were noted in 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(Coarse sand). In interaction the maximum number of cycles </w:t>
      </w:r>
      <w:r w:rsidR="0045188B" w:rsidRPr="002A59F5">
        <w:rPr>
          <w:rFonts w:ascii="Times New Roman" w:hAnsi="Times New Roman" w:cs="Times New Roman"/>
          <w:sz w:val="24"/>
          <w:szCs w:val="24"/>
        </w:rPr>
        <w:t xml:space="preserve">(2.61) </w:t>
      </w:r>
      <w:r w:rsidRPr="002A59F5">
        <w:rPr>
          <w:rFonts w:ascii="Times New Roman" w:hAnsi="Times New Roman" w:cs="Times New Roman"/>
          <w:sz w:val="24"/>
          <w:szCs w:val="24"/>
        </w:rPr>
        <w:t>were observed in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 and the minimum </w:t>
      </w:r>
      <w:r w:rsidR="0045188B" w:rsidRPr="002A59F5">
        <w:rPr>
          <w:rFonts w:ascii="Times New Roman" w:hAnsi="Times New Roman" w:cs="Times New Roman"/>
          <w:sz w:val="24"/>
          <w:szCs w:val="24"/>
        </w:rPr>
        <w:t xml:space="preserve">(1.97) </w:t>
      </w:r>
      <w:r w:rsidRPr="002A59F5">
        <w:rPr>
          <w:rFonts w:ascii="Times New Roman" w:hAnsi="Times New Roman" w:cs="Times New Roman"/>
          <w:sz w:val="24"/>
          <w:szCs w:val="24"/>
        </w:rPr>
        <w:t xml:space="preserve">were reported in </w:t>
      </w:r>
      <w:r w:rsidR="0045188B" w:rsidRPr="002A59F5">
        <w:rPr>
          <w:rFonts w:ascii="Times New Roman" w:hAnsi="Times New Roman" w:cs="Times New Roman"/>
          <w:sz w:val="24"/>
          <w:szCs w:val="24"/>
        </w:rPr>
        <w:t>W</w:t>
      </w:r>
      <w:r w:rsidR="0045188B" w:rsidRPr="002A59F5">
        <w:rPr>
          <w:rFonts w:ascii="Times New Roman" w:hAnsi="Times New Roman" w:cs="Times New Roman"/>
          <w:sz w:val="24"/>
          <w:szCs w:val="24"/>
          <w:vertAlign w:val="subscript"/>
        </w:rPr>
        <w:t>2</w:t>
      </w:r>
      <w:r w:rsidR="0045188B" w:rsidRPr="002A59F5">
        <w:rPr>
          <w:rFonts w:ascii="Times New Roman" w:hAnsi="Times New Roman" w:cs="Times New Roman"/>
          <w:sz w:val="24"/>
          <w:szCs w:val="24"/>
        </w:rPr>
        <w:t>M</w:t>
      </w:r>
      <w:r w:rsidR="0045188B" w:rsidRPr="002A59F5">
        <w:rPr>
          <w:rFonts w:ascii="Times New Roman" w:hAnsi="Times New Roman" w:cs="Times New Roman"/>
          <w:sz w:val="24"/>
          <w:szCs w:val="24"/>
          <w:vertAlign w:val="subscript"/>
        </w:rPr>
        <w:t>2</w:t>
      </w:r>
      <w:r w:rsidR="0045188B" w:rsidRPr="002A59F5">
        <w:rPr>
          <w:rFonts w:ascii="Times New Roman" w:hAnsi="Times New Roman" w:cs="Times New Roman"/>
          <w:sz w:val="24"/>
          <w:szCs w:val="24"/>
        </w:rPr>
        <w:t xml:space="preserve"> (Without soaking + Coarse sand). </w:t>
      </w:r>
      <w:r w:rsidR="0045188B" w:rsidRPr="002A59F5">
        <w:rPr>
          <w:rFonts w:ascii="Times New Roman" w:eastAsia="Times New Roman" w:hAnsi="Times New Roman" w:cs="Times New Roman"/>
          <w:sz w:val="24"/>
          <w:szCs w:val="24"/>
          <w:lang w:eastAsia="en-IN"/>
        </w:rPr>
        <w:t xml:space="preserve">Water soaked seeds resulted faster and uniform germination, which could enabled quicker establishment and faster initial growth phase of fenugreek microgreens. The media soil + Cocopeat contained higher concentration of N, P, K after Cocopeat (Table: 17) along with micro-nutrients, which might be enhanced the availability of essential nutrients for the growth and produced more number of cycles in Soil + Cocopeat compared to other. Therefore, maximum number of cycles per months were noticed in </w:t>
      </w:r>
      <w:r w:rsidR="0045188B" w:rsidRPr="002A59F5">
        <w:rPr>
          <w:rFonts w:ascii="Times New Roman" w:hAnsi="Times New Roman" w:cs="Times New Roman"/>
          <w:sz w:val="24"/>
          <w:szCs w:val="24"/>
        </w:rPr>
        <w:t>W</w:t>
      </w:r>
      <w:r w:rsidR="0045188B" w:rsidRPr="002A59F5">
        <w:rPr>
          <w:rFonts w:ascii="Times New Roman" w:hAnsi="Times New Roman" w:cs="Times New Roman"/>
          <w:sz w:val="24"/>
          <w:szCs w:val="24"/>
          <w:vertAlign w:val="subscript"/>
        </w:rPr>
        <w:t>1</w:t>
      </w:r>
      <w:r w:rsidR="0045188B" w:rsidRPr="002A59F5">
        <w:rPr>
          <w:rFonts w:ascii="Times New Roman" w:hAnsi="Times New Roman" w:cs="Times New Roman"/>
          <w:sz w:val="24"/>
          <w:szCs w:val="24"/>
        </w:rPr>
        <w:t>M</w:t>
      </w:r>
      <w:r w:rsidR="0045188B" w:rsidRPr="002A59F5">
        <w:rPr>
          <w:rFonts w:ascii="Times New Roman" w:hAnsi="Times New Roman" w:cs="Times New Roman"/>
          <w:sz w:val="24"/>
          <w:szCs w:val="24"/>
          <w:vertAlign w:val="subscript"/>
        </w:rPr>
        <w:t>4</w:t>
      </w:r>
      <w:r w:rsidR="0045188B" w:rsidRPr="002A59F5">
        <w:rPr>
          <w:rFonts w:ascii="Times New Roman" w:hAnsi="Times New Roman" w:cs="Times New Roman"/>
          <w:sz w:val="24"/>
          <w:szCs w:val="24"/>
        </w:rPr>
        <w:t xml:space="preserve"> [</w:t>
      </w:r>
      <w:r w:rsidR="0045188B" w:rsidRPr="002A59F5">
        <w:rPr>
          <w:rFonts w:ascii="Times New Roman" w:hAnsi="Times New Roman" w:cs="Times New Roman"/>
          <w:color w:val="000000" w:themeColor="text1"/>
          <w:sz w:val="24"/>
          <w:szCs w:val="24"/>
        </w:rPr>
        <w:t>Water soaking of seed</w:t>
      </w:r>
      <w:r w:rsidR="0045188B" w:rsidRPr="002A59F5">
        <w:rPr>
          <w:rFonts w:ascii="Times New Roman" w:hAnsi="Times New Roman" w:cs="Times New Roman"/>
          <w:sz w:val="24"/>
          <w:szCs w:val="24"/>
        </w:rPr>
        <w:t xml:space="preserve"> + Soil + Cocopeat (1:1)]</w:t>
      </w:r>
      <w:r w:rsidR="006217E1" w:rsidRPr="002A59F5">
        <w:rPr>
          <w:rFonts w:ascii="Times New Roman" w:eastAsia="Times New Roman" w:hAnsi="Times New Roman" w:cs="Times New Roman"/>
          <w:sz w:val="24"/>
          <w:szCs w:val="24"/>
          <w:lang w:eastAsia="en-IN"/>
        </w:rPr>
        <w:t>.</w:t>
      </w:r>
    </w:p>
    <w:p w14:paraId="379FD08B" w14:textId="77777777" w:rsidR="00673EB7" w:rsidRPr="002A59F5" w:rsidRDefault="00673EB7" w:rsidP="002A59F5">
      <w:pPr>
        <w:spacing w:after="200" w:line="360" w:lineRule="auto"/>
        <w:jc w:val="both"/>
        <w:rPr>
          <w:rFonts w:ascii="Times New Roman" w:eastAsia="Times New Roman" w:hAnsi="Times New Roman" w:cs="Times New Roman"/>
          <w:b/>
          <w:sz w:val="24"/>
          <w:szCs w:val="24"/>
          <w:lang w:eastAsia="en-IN"/>
        </w:rPr>
      </w:pPr>
      <w:r w:rsidRPr="002A59F5">
        <w:rPr>
          <w:rFonts w:ascii="Times New Roman" w:eastAsia="Times New Roman" w:hAnsi="Times New Roman" w:cs="Times New Roman"/>
          <w:b/>
          <w:sz w:val="24"/>
          <w:szCs w:val="24"/>
          <w:lang w:eastAsia="en-IN"/>
        </w:rPr>
        <w:t>Yield (g/m</w:t>
      </w:r>
      <w:r w:rsidRPr="002A59F5">
        <w:rPr>
          <w:rFonts w:ascii="Times New Roman" w:eastAsia="Times New Roman" w:hAnsi="Times New Roman" w:cs="Times New Roman"/>
          <w:b/>
          <w:sz w:val="24"/>
          <w:szCs w:val="24"/>
          <w:vertAlign w:val="superscript"/>
          <w:lang w:eastAsia="en-IN"/>
        </w:rPr>
        <w:t>2</w:t>
      </w:r>
      <w:r w:rsidRPr="002A59F5">
        <w:rPr>
          <w:rFonts w:ascii="Times New Roman" w:eastAsia="Times New Roman" w:hAnsi="Times New Roman" w:cs="Times New Roman"/>
          <w:b/>
          <w:sz w:val="24"/>
          <w:szCs w:val="24"/>
          <w:lang w:eastAsia="en-IN"/>
        </w:rPr>
        <w:t xml:space="preserve">) </w:t>
      </w:r>
    </w:p>
    <w:p w14:paraId="091042C2" w14:textId="77777777" w:rsidR="00673EB7" w:rsidRPr="002A59F5" w:rsidRDefault="00673EB7" w:rsidP="002A59F5">
      <w:pPr>
        <w:pStyle w:val="NormalWeb"/>
        <w:spacing w:before="0" w:beforeAutospacing="0" w:after="200" w:afterAutospacing="0" w:line="360" w:lineRule="auto"/>
        <w:ind w:firstLine="720"/>
        <w:jc w:val="both"/>
      </w:pPr>
      <w:r w:rsidRPr="002A59F5">
        <w:rPr>
          <w:rFonts w:eastAsia="Times New Roman"/>
        </w:rPr>
        <w:t>The data presented in Table 5</w:t>
      </w:r>
      <w:r w:rsidR="00865BFA">
        <w:rPr>
          <w:rFonts w:eastAsia="Times New Roman"/>
        </w:rPr>
        <w:t xml:space="preserve"> and Fig 1</w:t>
      </w:r>
      <w:r w:rsidRPr="002A59F5">
        <w:rPr>
          <w:rFonts w:eastAsia="Times New Roman"/>
        </w:rPr>
        <w:t xml:space="preserve"> reported that the maximum yield was noted in </w:t>
      </w:r>
      <w:r w:rsidRPr="002A59F5">
        <w:t>W</w:t>
      </w:r>
      <w:r w:rsidRPr="002A59F5">
        <w:rPr>
          <w:vertAlign w:val="subscript"/>
        </w:rPr>
        <w:t>1</w:t>
      </w:r>
      <w:r w:rsidRPr="002A59F5">
        <w:t xml:space="preserve"> (</w:t>
      </w:r>
      <w:r w:rsidRPr="002A59F5">
        <w:rPr>
          <w:color w:val="000000" w:themeColor="text1"/>
        </w:rPr>
        <w:t>Water soaking of seed)</w:t>
      </w:r>
      <w:r w:rsidRPr="002A59F5">
        <w:t xml:space="preserve"> </w:t>
      </w:r>
      <w:r w:rsidRPr="002A59F5">
        <w:rPr>
          <w:i/>
        </w:rPr>
        <w:t>i.e</w:t>
      </w:r>
      <w:r w:rsidRPr="002A59F5">
        <w:t>., in October (829.92 g), November (484.40 g), December (912.15 g), January (505.65 g), February (853.51 g) and March (483.56 g), however the lowest were noted in W</w:t>
      </w:r>
      <w:r w:rsidRPr="002A59F5">
        <w:rPr>
          <w:vertAlign w:val="subscript"/>
        </w:rPr>
        <w:t xml:space="preserve">2 </w:t>
      </w:r>
      <w:r w:rsidRPr="002A59F5">
        <w:t xml:space="preserve">(Without soaking) </w:t>
      </w:r>
      <w:r w:rsidRPr="002A59F5">
        <w:rPr>
          <w:i/>
        </w:rPr>
        <w:t>i.e</w:t>
      </w:r>
      <w:r w:rsidRPr="002A59F5">
        <w:t>.,  in October (458.04 g), November (290.56 g), December (510.42 g), January (350.93 g), February (347.85 g) and March (315.24 g). In growing media maximum yield were found in M</w:t>
      </w:r>
      <w:r w:rsidRPr="002A59F5">
        <w:rPr>
          <w:vertAlign w:val="subscript"/>
        </w:rPr>
        <w:t>4</w:t>
      </w:r>
      <w:r w:rsidRPr="002A59F5">
        <w:t xml:space="preserve"> [Soil + Cocopeat (1:1)] </w:t>
      </w:r>
      <w:r w:rsidRPr="002A59F5">
        <w:rPr>
          <w:i/>
        </w:rPr>
        <w:t>i.e</w:t>
      </w:r>
      <w:r w:rsidRPr="002A59F5">
        <w:t xml:space="preserve">., in October (1324.14 g), November (725.10 g), December (1505.06 g), January </w:t>
      </w:r>
      <w:r w:rsidRPr="002A59F5">
        <w:lastRenderedPageBreak/>
        <w:t>(785.79 g), February (1409.67 g) and March (766.43 g), however the lowest were noted in M</w:t>
      </w:r>
      <w:r w:rsidRPr="002A59F5">
        <w:rPr>
          <w:vertAlign w:val="subscript"/>
        </w:rPr>
        <w:t xml:space="preserve">3 </w:t>
      </w:r>
      <w:r w:rsidRPr="002A59F5">
        <w:t xml:space="preserve">(Cocopeat) </w:t>
      </w:r>
      <w:r w:rsidRPr="002A59F5">
        <w:rPr>
          <w:i/>
        </w:rPr>
        <w:t>i.e</w:t>
      </w:r>
      <w:r w:rsidRPr="002A59F5">
        <w:t>.,  in October (101.76 g), November (98.97 g), December (237.20 g), January (158.81 g), February (151.12 g) and March (84.61 g).</w:t>
      </w:r>
      <w:r w:rsidR="006217E1" w:rsidRPr="002A59F5">
        <w:t xml:space="preserve"> Archana and Lal (2021) recorded the highest yield (75 %), in soil + cocopeat media in mung bean and adzuki bean microgreens. Priyadarshini and Kumari </w:t>
      </w:r>
      <w:r w:rsidR="00AB3817" w:rsidRPr="002A59F5">
        <w:t>[16]</w:t>
      </w:r>
      <w:r w:rsidR="006217E1" w:rsidRPr="002A59F5">
        <w:t xml:space="preserve"> noticed the highest yield of 7.68 g in cocopeat medium. The outcomes were parallel to those of Arya and Kutty </w:t>
      </w:r>
      <w:r w:rsidR="00AB3817" w:rsidRPr="002A59F5">
        <w:t>[17]</w:t>
      </w:r>
      <w:r w:rsidR="006217E1" w:rsidRPr="002A59F5">
        <w:t xml:space="preserve"> in green gram, Naik </w:t>
      </w:r>
      <w:r w:rsidR="006217E1" w:rsidRPr="002A59F5">
        <w:rPr>
          <w:rStyle w:val="Emphasis"/>
        </w:rPr>
        <w:t>et al</w:t>
      </w:r>
      <w:r w:rsidR="006217E1" w:rsidRPr="002A59F5">
        <w:t xml:space="preserve">. </w:t>
      </w:r>
      <w:r w:rsidR="00AB3817" w:rsidRPr="002A59F5">
        <w:t>[21]</w:t>
      </w:r>
      <w:r w:rsidR="006217E1" w:rsidRPr="002A59F5">
        <w:t xml:space="preserve"> in mustard microgreens and Allah </w:t>
      </w:r>
      <w:r w:rsidR="006217E1" w:rsidRPr="002A59F5">
        <w:rPr>
          <w:rStyle w:val="Emphasis"/>
        </w:rPr>
        <w:t>et al</w:t>
      </w:r>
      <w:r w:rsidR="006217E1" w:rsidRPr="002A59F5">
        <w:t xml:space="preserve">. </w:t>
      </w:r>
      <w:r w:rsidR="00AB3817" w:rsidRPr="002A59F5">
        <w:t>[22]</w:t>
      </w:r>
      <w:r w:rsidR="006217E1" w:rsidRPr="002A59F5">
        <w:t xml:space="preserve"> in mustard microgreens.</w:t>
      </w:r>
      <w:r w:rsidRPr="002A59F5">
        <w:t xml:space="preserve"> In interaction the maximum yield was observed in W</w:t>
      </w:r>
      <w:r w:rsidRPr="002A59F5">
        <w:rPr>
          <w:vertAlign w:val="subscript"/>
        </w:rPr>
        <w:t>1</w:t>
      </w:r>
      <w:r w:rsidRPr="002A59F5">
        <w:t>M</w:t>
      </w:r>
      <w:r w:rsidRPr="002A59F5">
        <w:rPr>
          <w:vertAlign w:val="subscript"/>
        </w:rPr>
        <w:t>4</w:t>
      </w:r>
      <w:r w:rsidRPr="002A59F5">
        <w:t xml:space="preserve"> [</w:t>
      </w:r>
      <w:r w:rsidRPr="002A59F5">
        <w:rPr>
          <w:color w:val="000000" w:themeColor="text1"/>
        </w:rPr>
        <w:t>Water soaking of seed</w:t>
      </w:r>
      <w:r w:rsidRPr="002A59F5">
        <w:t xml:space="preserve"> + Soil + Cocopeat (1:1)] </w:t>
      </w:r>
      <w:r w:rsidRPr="002A59F5">
        <w:rPr>
          <w:i/>
        </w:rPr>
        <w:t>i.e</w:t>
      </w:r>
      <w:r w:rsidRPr="002A59F5">
        <w:t>., in October (1775.22 g), November (977.15 g), December (2196 g), January (946.05 g), February (2202.33 g) and March (936.67 g), however the lowest were noted in W</w:t>
      </w:r>
      <w:r w:rsidRPr="002A59F5">
        <w:rPr>
          <w:vertAlign w:val="subscript"/>
        </w:rPr>
        <w:t>2</w:t>
      </w:r>
      <w:r w:rsidRPr="002A59F5">
        <w:t>M</w:t>
      </w:r>
      <w:r w:rsidRPr="002A59F5">
        <w:rPr>
          <w:vertAlign w:val="subscript"/>
        </w:rPr>
        <w:t xml:space="preserve">3 </w:t>
      </w:r>
      <w:r w:rsidRPr="002A59F5">
        <w:t xml:space="preserve">(Without soaking + Cocopeat) </w:t>
      </w:r>
      <w:r w:rsidRPr="002A59F5">
        <w:rPr>
          <w:i/>
        </w:rPr>
        <w:t>i.e</w:t>
      </w:r>
      <w:r w:rsidRPr="002A59F5">
        <w:t>.,  in October (88.22 g), November (65.67 g), December (177.11 g), January (96.43 g), February (122.06 g) and March (64.19 g). The data evident that W</w:t>
      </w:r>
      <w:r w:rsidRPr="002A59F5">
        <w:rPr>
          <w:vertAlign w:val="subscript"/>
        </w:rPr>
        <w:t>1</w:t>
      </w:r>
      <w:r w:rsidRPr="002A59F5">
        <w:t>M</w:t>
      </w:r>
      <w:r w:rsidRPr="002A59F5">
        <w:rPr>
          <w:vertAlign w:val="subscript"/>
        </w:rPr>
        <w:t>4</w:t>
      </w:r>
      <w:r w:rsidRPr="002A59F5">
        <w:t xml:space="preserve"> [</w:t>
      </w:r>
      <w:r w:rsidRPr="002A59F5">
        <w:rPr>
          <w:color w:val="000000" w:themeColor="text1"/>
        </w:rPr>
        <w:t>Water soaking of seed</w:t>
      </w:r>
      <w:r w:rsidRPr="002A59F5">
        <w:t xml:space="preserve"> + </w:t>
      </w:r>
      <w:r w:rsidRPr="002A59F5">
        <w:rPr>
          <w:bCs/>
          <w:color w:val="000000" w:themeColor="text1"/>
        </w:rPr>
        <w:t>Soil</w:t>
      </w:r>
      <w:r w:rsidRPr="002A59F5">
        <w:t xml:space="preserve"> + Cocopeat (1:1)] had a significantly higher yield per m</w:t>
      </w:r>
      <w:r w:rsidRPr="002A59F5">
        <w:rPr>
          <w:vertAlign w:val="superscript"/>
        </w:rPr>
        <w:t>2</w:t>
      </w:r>
      <w:r w:rsidRPr="002A59F5">
        <w:t>. It might be due to the soaking seeds promoted germination and early growth, while Soil + Cocopeat medium provided all essential nutrients and aeration for production of maximum yield.</w:t>
      </w:r>
    </w:p>
    <w:p w14:paraId="4FDDD348" w14:textId="77777777" w:rsidR="00303C1E" w:rsidRPr="002A59F5" w:rsidRDefault="001C0153" w:rsidP="002A59F5">
      <w:pPr>
        <w:spacing w:after="200"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Total cycles in 6 month</w:t>
      </w:r>
    </w:p>
    <w:p w14:paraId="0BFF63F3" w14:textId="77777777" w:rsidR="00185FED" w:rsidRPr="002A59F5" w:rsidRDefault="00185FED" w:rsidP="002A59F5">
      <w:pPr>
        <w:spacing w:after="200" w:line="360" w:lineRule="auto"/>
        <w:ind w:firstLine="720"/>
        <w:jc w:val="both"/>
        <w:rPr>
          <w:rFonts w:ascii="Times New Roman" w:eastAsia="Times New Roman" w:hAnsi="Times New Roman" w:cs="Times New Roman"/>
          <w:sz w:val="24"/>
          <w:szCs w:val="24"/>
          <w:lang w:eastAsia="en-IN"/>
        </w:rPr>
      </w:pPr>
      <w:r w:rsidRPr="002A59F5">
        <w:rPr>
          <w:rFonts w:ascii="Times New Roman" w:hAnsi="Times New Roman" w:cs="Times New Roman"/>
          <w:sz w:val="24"/>
          <w:szCs w:val="24"/>
        </w:rPr>
        <w:t xml:space="preserve">The data presented in </w:t>
      </w:r>
      <w:r w:rsidR="001C0153" w:rsidRPr="002A59F5">
        <w:rPr>
          <w:rFonts w:ascii="Times New Roman" w:hAnsi="Times New Roman" w:cs="Times New Roman"/>
          <w:sz w:val="24"/>
          <w:szCs w:val="24"/>
        </w:rPr>
        <w:t xml:space="preserve">Table </w:t>
      </w:r>
      <w:r w:rsidR="00673EB7" w:rsidRPr="002A59F5">
        <w:rPr>
          <w:rFonts w:ascii="Times New Roman" w:hAnsi="Times New Roman" w:cs="Times New Roman"/>
          <w:sz w:val="24"/>
          <w:szCs w:val="24"/>
        </w:rPr>
        <w:t>6</w:t>
      </w:r>
      <w:r w:rsidRPr="002A59F5">
        <w:rPr>
          <w:rFonts w:ascii="Times New Roman" w:hAnsi="Times New Roman" w:cs="Times New Roman"/>
          <w:sz w:val="24"/>
          <w:szCs w:val="24"/>
        </w:rPr>
        <w:t xml:space="preserve"> </w:t>
      </w:r>
      <w:r w:rsidR="00865BFA">
        <w:rPr>
          <w:rFonts w:ascii="Times New Roman" w:hAnsi="Times New Roman" w:cs="Times New Roman"/>
          <w:sz w:val="24"/>
          <w:szCs w:val="24"/>
        </w:rPr>
        <w:t xml:space="preserve">and Fig 2 </w:t>
      </w:r>
      <w:r w:rsidRPr="002A59F5">
        <w:rPr>
          <w:rFonts w:ascii="Times New Roman" w:hAnsi="Times New Roman" w:cs="Times New Roman"/>
          <w:sz w:val="24"/>
          <w:szCs w:val="24"/>
        </w:rPr>
        <w:t>revealed that the maximum number of cycles in 6 month (13.46) were found in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 xml:space="preserve">Water soaking of seed), while the minimum (12.83) were reported in </w:t>
      </w: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2 </w:t>
      </w:r>
      <w:r w:rsidRPr="002A59F5">
        <w:rPr>
          <w:rFonts w:ascii="Times New Roman" w:hAnsi="Times New Roman" w:cs="Times New Roman"/>
          <w:sz w:val="24"/>
          <w:szCs w:val="24"/>
        </w:rPr>
        <w:t>(Without soaking). In growing media the maximum number of cycles in 6 months (14) were recorded in 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[Soil + Cocopeat (1:1)] and minimum was noted in 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(Coarse sand). In case of interaction the maximum number of cycles (15) were noticed in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 and minimum (11.67) in 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(Without soaking + Coarse sand). </w:t>
      </w:r>
      <w:r w:rsidRPr="002A59F5">
        <w:rPr>
          <w:rFonts w:ascii="Times New Roman" w:eastAsia="Times New Roman" w:hAnsi="Times New Roman" w:cs="Times New Roman"/>
          <w:sz w:val="24"/>
          <w:szCs w:val="24"/>
          <w:lang w:eastAsia="en-IN"/>
        </w:rPr>
        <w:t xml:space="preserve">The data revealed that </w:t>
      </w: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w:t>
      </w:r>
      <w:r w:rsidRPr="002A59F5">
        <w:rPr>
          <w:rFonts w:ascii="Times New Roman" w:eastAsia="Times New Roman" w:hAnsi="Times New Roman" w:cs="Times New Roman"/>
          <w:sz w:val="24"/>
          <w:szCs w:val="24"/>
          <w:lang w:eastAsia="en-IN"/>
        </w:rPr>
        <w:t xml:space="preserve"> had the maximum number of cycles in 6 months. This might be due to soaked seeds resulted in faster and uniform germination, which could enabled quicker establishment and faster initial growth phase of fenugreek microgreens. The media Soil + Cocopeat contained higher concentration of N, P, K after Cocopeat along with micro-nutrients might be enhanced the availability of essential nutrients for the growth which produced maximum number of cycles in Soil + Cocopeat compared to other. </w:t>
      </w:r>
    </w:p>
    <w:p w14:paraId="5FAA1F3E" w14:textId="77777777" w:rsidR="00F10311" w:rsidRPr="002A59F5" w:rsidRDefault="00F10311" w:rsidP="002A59F5">
      <w:pPr>
        <w:pStyle w:val="NormalWeb"/>
        <w:spacing w:before="0" w:beforeAutospacing="0" w:after="200" w:afterAutospacing="0" w:line="360" w:lineRule="auto"/>
        <w:ind w:firstLine="720"/>
        <w:jc w:val="both"/>
      </w:pPr>
    </w:p>
    <w:p w14:paraId="1C7D6FAF" w14:textId="77777777" w:rsidR="00525424" w:rsidRPr="002A59F5" w:rsidRDefault="00525424" w:rsidP="002A59F5">
      <w:pPr>
        <w:spacing w:after="200" w:line="360" w:lineRule="auto"/>
        <w:ind w:firstLine="720"/>
        <w:jc w:val="both"/>
        <w:rPr>
          <w:rFonts w:ascii="Times New Roman" w:hAnsi="Times New Roman" w:cs="Times New Roman"/>
          <w:b/>
          <w:sz w:val="24"/>
          <w:szCs w:val="24"/>
        </w:rPr>
      </w:pPr>
    </w:p>
    <w:p w14:paraId="13323E1B" w14:textId="77777777" w:rsidR="0045188B" w:rsidRPr="002A59F5" w:rsidRDefault="0045188B" w:rsidP="002A59F5">
      <w:pPr>
        <w:spacing w:after="200" w:line="360" w:lineRule="auto"/>
        <w:ind w:firstLine="720"/>
        <w:jc w:val="both"/>
        <w:rPr>
          <w:rFonts w:ascii="Times New Roman" w:hAnsi="Times New Roman" w:cs="Times New Roman"/>
          <w:b/>
          <w:sz w:val="24"/>
          <w:szCs w:val="24"/>
        </w:rPr>
      </w:pPr>
    </w:p>
    <w:p w14:paraId="098547C3" w14:textId="77777777" w:rsidR="0045188B" w:rsidRPr="002A59F5" w:rsidRDefault="0045188B" w:rsidP="002A59F5">
      <w:pPr>
        <w:spacing w:after="200" w:line="360" w:lineRule="auto"/>
        <w:ind w:firstLine="720"/>
        <w:jc w:val="both"/>
        <w:rPr>
          <w:rFonts w:ascii="Times New Roman" w:hAnsi="Times New Roman" w:cs="Times New Roman"/>
          <w:b/>
          <w:sz w:val="24"/>
          <w:szCs w:val="24"/>
        </w:rPr>
      </w:pPr>
    </w:p>
    <w:p w14:paraId="591EAEEC" w14:textId="77777777" w:rsidR="0045188B" w:rsidRPr="002A59F5" w:rsidRDefault="0045188B" w:rsidP="002A59F5">
      <w:pPr>
        <w:spacing w:after="200" w:line="360" w:lineRule="auto"/>
        <w:ind w:firstLine="720"/>
        <w:jc w:val="both"/>
        <w:rPr>
          <w:rFonts w:ascii="Times New Roman" w:hAnsi="Times New Roman" w:cs="Times New Roman"/>
          <w:b/>
          <w:sz w:val="24"/>
          <w:szCs w:val="24"/>
        </w:rPr>
        <w:sectPr w:rsidR="0045188B" w:rsidRPr="002A59F5" w:rsidSect="0072056A">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567" w:footer="567" w:gutter="0"/>
          <w:cols w:space="708"/>
          <w:docGrid w:linePitch="360"/>
        </w:sectPr>
      </w:pPr>
    </w:p>
    <w:p w14:paraId="09297E96" w14:textId="77777777" w:rsidR="0045188B" w:rsidRPr="002A59F5" w:rsidRDefault="0045188B"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Table 1.</w:t>
      </w:r>
      <w:r w:rsidRPr="002A59F5">
        <w:rPr>
          <w:rFonts w:ascii="Times New Roman" w:hAnsi="Times New Roman" w:cs="Times New Roman"/>
          <w:sz w:val="24"/>
          <w:szCs w:val="24"/>
        </w:rPr>
        <w:t xml:space="preserve"> </w:t>
      </w:r>
      <w:r w:rsidRPr="002A59F5">
        <w:rPr>
          <w:rFonts w:ascii="Times New Roman" w:hAnsi="Times New Roman" w:cs="Times New Roman"/>
          <w:b/>
          <w:sz w:val="24"/>
          <w:szCs w:val="24"/>
        </w:rPr>
        <w:t>Monthwise variation in days required for germination of fenugreek microgreens as affected by pre-sowing seed treatments and media</w:t>
      </w:r>
    </w:p>
    <w:tbl>
      <w:tblPr>
        <w:tblStyle w:val="TableGrid"/>
        <w:tblW w:w="15593" w:type="dxa"/>
        <w:tblInd w:w="137" w:type="dxa"/>
        <w:tblLayout w:type="fixed"/>
        <w:tblLook w:val="04A0" w:firstRow="1" w:lastRow="0" w:firstColumn="1" w:lastColumn="0" w:noHBand="0" w:noVBand="1"/>
      </w:tblPr>
      <w:tblGrid>
        <w:gridCol w:w="1559"/>
        <w:gridCol w:w="993"/>
        <w:gridCol w:w="567"/>
        <w:gridCol w:w="425"/>
        <w:gridCol w:w="850"/>
        <w:gridCol w:w="284"/>
        <w:gridCol w:w="567"/>
        <w:gridCol w:w="992"/>
        <w:gridCol w:w="993"/>
        <w:gridCol w:w="566"/>
        <w:gridCol w:w="426"/>
        <w:gridCol w:w="850"/>
        <w:gridCol w:w="283"/>
        <w:gridCol w:w="710"/>
        <w:gridCol w:w="850"/>
        <w:gridCol w:w="992"/>
        <w:gridCol w:w="567"/>
        <w:gridCol w:w="425"/>
        <w:gridCol w:w="851"/>
        <w:gridCol w:w="142"/>
        <w:gridCol w:w="141"/>
        <w:gridCol w:w="709"/>
        <w:gridCol w:w="851"/>
      </w:tblGrid>
      <w:tr w:rsidR="0045188B" w:rsidRPr="002A59F5" w14:paraId="44C5ADDC" w14:textId="77777777" w:rsidTr="00E70558">
        <w:trPr>
          <w:trHeight w:val="20"/>
        </w:trPr>
        <w:tc>
          <w:tcPr>
            <w:tcW w:w="1559" w:type="dxa"/>
            <w:vMerge w:val="restart"/>
            <w:shd w:val="clear" w:color="auto" w:fill="auto"/>
            <w:vAlign w:val="center"/>
          </w:tcPr>
          <w:p w14:paraId="17E9F4B8" w14:textId="77777777" w:rsidR="0045188B" w:rsidRPr="002A59F5" w:rsidRDefault="0045188B" w:rsidP="00E70558">
            <w:pPr>
              <w:tabs>
                <w:tab w:val="left" w:pos="593"/>
              </w:tabs>
              <w:spacing w:before="40" w:after="4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8" w:type="dxa"/>
            <w:gridSpan w:val="7"/>
            <w:shd w:val="clear" w:color="auto" w:fill="auto"/>
            <w:vAlign w:val="center"/>
          </w:tcPr>
          <w:p w14:paraId="055E017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78" w:type="dxa"/>
            <w:gridSpan w:val="7"/>
            <w:shd w:val="clear" w:color="auto" w:fill="auto"/>
            <w:vAlign w:val="center"/>
          </w:tcPr>
          <w:p w14:paraId="026B558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78" w:type="dxa"/>
            <w:gridSpan w:val="8"/>
            <w:shd w:val="clear" w:color="auto" w:fill="auto"/>
            <w:vAlign w:val="center"/>
          </w:tcPr>
          <w:p w14:paraId="6ABBE178" w14:textId="77777777" w:rsidR="0045188B" w:rsidRPr="002A59F5" w:rsidRDefault="0045188B" w:rsidP="00E70558">
            <w:pPr>
              <w:spacing w:before="40" w:after="4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5979139B" w14:textId="77777777" w:rsidTr="00E70558">
        <w:trPr>
          <w:trHeight w:val="20"/>
        </w:trPr>
        <w:tc>
          <w:tcPr>
            <w:tcW w:w="1559" w:type="dxa"/>
            <w:vMerge/>
            <w:shd w:val="clear" w:color="auto" w:fill="auto"/>
            <w:vAlign w:val="center"/>
          </w:tcPr>
          <w:p w14:paraId="6EABA5AA"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993" w:type="dxa"/>
            <w:shd w:val="clear" w:color="auto" w:fill="auto"/>
            <w:vAlign w:val="center"/>
          </w:tcPr>
          <w:p w14:paraId="49FF554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63787690"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1F695B5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27E2CB9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42A91A4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6C62C98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24D9F37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585D274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3" w:type="dxa"/>
            <w:gridSpan w:val="2"/>
            <w:shd w:val="clear" w:color="auto" w:fill="auto"/>
            <w:vAlign w:val="center"/>
          </w:tcPr>
          <w:p w14:paraId="08B8472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208E68C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12566A5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18397EF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1" w:type="dxa"/>
            <w:shd w:val="clear" w:color="auto" w:fill="auto"/>
            <w:vAlign w:val="center"/>
          </w:tcPr>
          <w:p w14:paraId="70C8A5E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2" w:type="dxa"/>
            <w:gridSpan w:val="3"/>
            <w:shd w:val="clear" w:color="auto" w:fill="auto"/>
            <w:vAlign w:val="center"/>
          </w:tcPr>
          <w:p w14:paraId="5C9105B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1" w:type="dxa"/>
            <w:shd w:val="clear" w:color="auto" w:fill="auto"/>
            <w:vAlign w:val="center"/>
          </w:tcPr>
          <w:p w14:paraId="4294973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7ACD076E" w14:textId="77777777" w:rsidTr="00E70558">
        <w:trPr>
          <w:trHeight w:val="20"/>
        </w:trPr>
        <w:tc>
          <w:tcPr>
            <w:tcW w:w="1559" w:type="dxa"/>
            <w:shd w:val="clear" w:color="auto" w:fill="auto"/>
            <w:vAlign w:val="center"/>
          </w:tcPr>
          <w:p w14:paraId="14F2153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3" w:type="dxa"/>
            <w:shd w:val="clear" w:color="auto" w:fill="auto"/>
            <w:vAlign w:val="center"/>
          </w:tcPr>
          <w:p w14:paraId="26250579"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3.00</w:t>
            </w:r>
          </w:p>
        </w:tc>
        <w:tc>
          <w:tcPr>
            <w:tcW w:w="992" w:type="dxa"/>
            <w:gridSpan w:val="2"/>
            <w:shd w:val="clear" w:color="auto" w:fill="auto"/>
            <w:vAlign w:val="center"/>
          </w:tcPr>
          <w:p w14:paraId="754FBDA8"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3.83</w:t>
            </w:r>
          </w:p>
        </w:tc>
        <w:tc>
          <w:tcPr>
            <w:tcW w:w="850" w:type="dxa"/>
            <w:shd w:val="clear" w:color="auto" w:fill="auto"/>
            <w:vAlign w:val="center"/>
          </w:tcPr>
          <w:p w14:paraId="0F2BD9E9"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2.83</w:t>
            </w:r>
          </w:p>
        </w:tc>
        <w:tc>
          <w:tcPr>
            <w:tcW w:w="851" w:type="dxa"/>
            <w:gridSpan w:val="2"/>
            <w:shd w:val="clear" w:color="auto" w:fill="auto"/>
            <w:vAlign w:val="center"/>
          </w:tcPr>
          <w:p w14:paraId="20536722"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2.83</w:t>
            </w:r>
          </w:p>
        </w:tc>
        <w:tc>
          <w:tcPr>
            <w:tcW w:w="992" w:type="dxa"/>
            <w:shd w:val="clear" w:color="auto" w:fill="auto"/>
            <w:vAlign w:val="center"/>
          </w:tcPr>
          <w:p w14:paraId="3AA852A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3.13</w:t>
            </w:r>
          </w:p>
        </w:tc>
        <w:tc>
          <w:tcPr>
            <w:tcW w:w="993" w:type="dxa"/>
            <w:shd w:val="clear" w:color="auto" w:fill="auto"/>
            <w:vAlign w:val="center"/>
          </w:tcPr>
          <w:p w14:paraId="6676A4B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2"/>
            <w:shd w:val="clear" w:color="auto" w:fill="auto"/>
            <w:vAlign w:val="center"/>
          </w:tcPr>
          <w:p w14:paraId="709992C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4EA028F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3" w:type="dxa"/>
            <w:gridSpan w:val="2"/>
            <w:shd w:val="clear" w:color="auto" w:fill="auto"/>
            <w:vAlign w:val="center"/>
          </w:tcPr>
          <w:p w14:paraId="71507BB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2.83</w:t>
            </w:r>
          </w:p>
        </w:tc>
        <w:tc>
          <w:tcPr>
            <w:tcW w:w="850" w:type="dxa"/>
            <w:shd w:val="clear" w:color="auto" w:fill="auto"/>
            <w:vAlign w:val="center"/>
          </w:tcPr>
          <w:p w14:paraId="37A83D6E"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3.17</w:t>
            </w:r>
          </w:p>
        </w:tc>
        <w:tc>
          <w:tcPr>
            <w:tcW w:w="992" w:type="dxa"/>
            <w:shd w:val="clear" w:color="auto" w:fill="auto"/>
            <w:vAlign w:val="center"/>
          </w:tcPr>
          <w:p w14:paraId="4C49864B"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2"/>
            <w:shd w:val="clear" w:color="auto" w:fill="auto"/>
            <w:vAlign w:val="center"/>
          </w:tcPr>
          <w:p w14:paraId="3BB1C33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1" w:type="dxa"/>
            <w:shd w:val="clear" w:color="auto" w:fill="auto"/>
            <w:vAlign w:val="center"/>
          </w:tcPr>
          <w:p w14:paraId="2D9AD1E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3"/>
            <w:shd w:val="clear" w:color="auto" w:fill="auto"/>
            <w:vAlign w:val="center"/>
          </w:tcPr>
          <w:p w14:paraId="277331E2"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2.83</w:t>
            </w:r>
          </w:p>
        </w:tc>
        <w:tc>
          <w:tcPr>
            <w:tcW w:w="851" w:type="dxa"/>
            <w:shd w:val="clear" w:color="auto" w:fill="auto"/>
            <w:vAlign w:val="center"/>
          </w:tcPr>
          <w:p w14:paraId="094D6FF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3.17</w:t>
            </w:r>
          </w:p>
        </w:tc>
      </w:tr>
      <w:tr w:rsidR="0045188B" w:rsidRPr="002A59F5" w14:paraId="79D277BA" w14:textId="77777777" w:rsidTr="00E70558">
        <w:trPr>
          <w:trHeight w:val="20"/>
        </w:trPr>
        <w:tc>
          <w:tcPr>
            <w:tcW w:w="1559" w:type="dxa"/>
            <w:shd w:val="clear" w:color="auto" w:fill="auto"/>
            <w:vAlign w:val="center"/>
          </w:tcPr>
          <w:p w14:paraId="26A309B6"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57B8639B"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4.00</w:t>
            </w:r>
          </w:p>
        </w:tc>
        <w:tc>
          <w:tcPr>
            <w:tcW w:w="992" w:type="dxa"/>
            <w:gridSpan w:val="2"/>
            <w:shd w:val="clear" w:color="auto" w:fill="auto"/>
            <w:vAlign w:val="center"/>
          </w:tcPr>
          <w:p w14:paraId="57D21F01"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4.00</w:t>
            </w:r>
          </w:p>
        </w:tc>
        <w:tc>
          <w:tcPr>
            <w:tcW w:w="850" w:type="dxa"/>
            <w:shd w:val="clear" w:color="auto" w:fill="auto"/>
            <w:vAlign w:val="center"/>
          </w:tcPr>
          <w:p w14:paraId="32FC4035"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4.00</w:t>
            </w:r>
          </w:p>
        </w:tc>
        <w:tc>
          <w:tcPr>
            <w:tcW w:w="851" w:type="dxa"/>
            <w:gridSpan w:val="2"/>
            <w:shd w:val="clear" w:color="auto" w:fill="auto"/>
            <w:vAlign w:val="center"/>
          </w:tcPr>
          <w:p w14:paraId="1237F8BD" w14:textId="77777777" w:rsidR="0045188B" w:rsidRPr="002A59F5" w:rsidRDefault="0045188B" w:rsidP="00E70558">
            <w:pPr>
              <w:pStyle w:val="NormalWeb"/>
              <w:spacing w:before="40" w:beforeAutospacing="0" w:after="40" w:afterAutospacing="0" w:line="276" w:lineRule="auto"/>
              <w:jc w:val="center"/>
            </w:pPr>
            <w:r w:rsidRPr="002A59F5">
              <w:rPr>
                <w:color w:val="000000" w:themeColor="text1"/>
                <w:kern w:val="24"/>
              </w:rPr>
              <w:t>3.83</w:t>
            </w:r>
          </w:p>
        </w:tc>
        <w:tc>
          <w:tcPr>
            <w:tcW w:w="992" w:type="dxa"/>
            <w:shd w:val="clear" w:color="auto" w:fill="auto"/>
            <w:vAlign w:val="center"/>
          </w:tcPr>
          <w:p w14:paraId="084E2914"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3.96</w:t>
            </w:r>
          </w:p>
        </w:tc>
        <w:tc>
          <w:tcPr>
            <w:tcW w:w="993" w:type="dxa"/>
            <w:shd w:val="clear" w:color="auto" w:fill="auto"/>
            <w:vAlign w:val="center"/>
          </w:tcPr>
          <w:p w14:paraId="398AA381"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2"/>
            <w:shd w:val="clear" w:color="auto" w:fill="auto"/>
            <w:vAlign w:val="center"/>
          </w:tcPr>
          <w:p w14:paraId="16AF716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shd w:val="clear" w:color="auto" w:fill="auto"/>
            <w:vAlign w:val="center"/>
          </w:tcPr>
          <w:p w14:paraId="639DE7E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3" w:type="dxa"/>
            <w:gridSpan w:val="2"/>
            <w:shd w:val="clear" w:color="auto" w:fill="auto"/>
            <w:vAlign w:val="center"/>
          </w:tcPr>
          <w:p w14:paraId="3BD5D22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14EBB7C0"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3.96</w:t>
            </w:r>
          </w:p>
        </w:tc>
        <w:tc>
          <w:tcPr>
            <w:tcW w:w="992" w:type="dxa"/>
            <w:shd w:val="clear" w:color="auto" w:fill="auto"/>
            <w:vAlign w:val="center"/>
          </w:tcPr>
          <w:p w14:paraId="31F5003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2"/>
            <w:shd w:val="clear" w:color="auto" w:fill="auto"/>
            <w:vAlign w:val="center"/>
          </w:tcPr>
          <w:p w14:paraId="1F16120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1" w:type="dxa"/>
            <w:shd w:val="clear" w:color="auto" w:fill="auto"/>
            <w:vAlign w:val="center"/>
          </w:tcPr>
          <w:p w14:paraId="2CBF4EE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3"/>
            <w:shd w:val="clear" w:color="auto" w:fill="auto"/>
            <w:vAlign w:val="center"/>
          </w:tcPr>
          <w:p w14:paraId="4243712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1" w:type="dxa"/>
            <w:shd w:val="clear" w:color="auto" w:fill="auto"/>
            <w:vAlign w:val="center"/>
          </w:tcPr>
          <w:p w14:paraId="3059A31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3.96</w:t>
            </w:r>
          </w:p>
        </w:tc>
      </w:tr>
      <w:tr w:rsidR="0045188B" w:rsidRPr="002A59F5" w14:paraId="401ABE9B" w14:textId="77777777" w:rsidTr="00E70558">
        <w:trPr>
          <w:trHeight w:val="20"/>
        </w:trPr>
        <w:tc>
          <w:tcPr>
            <w:tcW w:w="1559" w:type="dxa"/>
            <w:shd w:val="clear" w:color="auto" w:fill="auto"/>
            <w:vAlign w:val="center"/>
          </w:tcPr>
          <w:p w14:paraId="1A481AA0"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5B322FE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3.50</w:t>
            </w:r>
          </w:p>
        </w:tc>
        <w:tc>
          <w:tcPr>
            <w:tcW w:w="992" w:type="dxa"/>
            <w:gridSpan w:val="2"/>
            <w:shd w:val="clear" w:color="auto" w:fill="auto"/>
            <w:vAlign w:val="center"/>
          </w:tcPr>
          <w:p w14:paraId="2F65CC6D"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3.92</w:t>
            </w:r>
          </w:p>
        </w:tc>
        <w:tc>
          <w:tcPr>
            <w:tcW w:w="850" w:type="dxa"/>
            <w:shd w:val="clear" w:color="auto" w:fill="auto"/>
            <w:vAlign w:val="center"/>
          </w:tcPr>
          <w:p w14:paraId="6F603AF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3.42</w:t>
            </w:r>
          </w:p>
        </w:tc>
        <w:tc>
          <w:tcPr>
            <w:tcW w:w="851" w:type="dxa"/>
            <w:gridSpan w:val="2"/>
            <w:shd w:val="clear" w:color="auto" w:fill="auto"/>
            <w:vAlign w:val="center"/>
          </w:tcPr>
          <w:p w14:paraId="59C275C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3.33</w:t>
            </w:r>
          </w:p>
        </w:tc>
        <w:tc>
          <w:tcPr>
            <w:tcW w:w="992" w:type="dxa"/>
            <w:shd w:val="clear" w:color="auto" w:fill="auto"/>
            <w:vAlign w:val="center"/>
          </w:tcPr>
          <w:p w14:paraId="142E780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3.54</w:t>
            </w:r>
          </w:p>
        </w:tc>
        <w:tc>
          <w:tcPr>
            <w:tcW w:w="993" w:type="dxa"/>
            <w:shd w:val="clear" w:color="auto" w:fill="auto"/>
            <w:vAlign w:val="center"/>
          </w:tcPr>
          <w:p w14:paraId="55BF07EB"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2"/>
            <w:shd w:val="clear" w:color="auto" w:fill="auto"/>
            <w:vAlign w:val="center"/>
          </w:tcPr>
          <w:p w14:paraId="1C9FB3BD"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3.92</w:t>
            </w:r>
          </w:p>
        </w:tc>
        <w:tc>
          <w:tcPr>
            <w:tcW w:w="850" w:type="dxa"/>
            <w:shd w:val="clear" w:color="auto" w:fill="auto"/>
            <w:vAlign w:val="center"/>
          </w:tcPr>
          <w:p w14:paraId="35BF2CA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3" w:type="dxa"/>
            <w:gridSpan w:val="2"/>
            <w:shd w:val="clear" w:color="auto" w:fill="auto"/>
            <w:vAlign w:val="center"/>
          </w:tcPr>
          <w:p w14:paraId="0221F2F2"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3.33</w:t>
            </w:r>
          </w:p>
        </w:tc>
        <w:tc>
          <w:tcPr>
            <w:tcW w:w="850" w:type="dxa"/>
            <w:shd w:val="clear" w:color="auto" w:fill="auto"/>
            <w:vAlign w:val="center"/>
          </w:tcPr>
          <w:p w14:paraId="6B71D852"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3.56</w:t>
            </w:r>
          </w:p>
        </w:tc>
        <w:tc>
          <w:tcPr>
            <w:tcW w:w="992" w:type="dxa"/>
            <w:shd w:val="clear" w:color="auto" w:fill="auto"/>
            <w:vAlign w:val="center"/>
          </w:tcPr>
          <w:p w14:paraId="0984BAA8"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2"/>
            <w:shd w:val="clear" w:color="auto" w:fill="auto"/>
            <w:vAlign w:val="center"/>
          </w:tcPr>
          <w:p w14:paraId="43F9629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3.92</w:t>
            </w:r>
          </w:p>
        </w:tc>
        <w:tc>
          <w:tcPr>
            <w:tcW w:w="851" w:type="dxa"/>
            <w:shd w:val="clear" w:color="auto" w:fill="auto"/>
            <w:vAlign w:val="center"/>
          </w:tcPr>
          <w:p w14:paraId="51495251"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3"/>
            <w:shd w:val="clear" w:color="auto" w:fill="auto"/>
            <w:vAlign w:val="center"/>
          </w:tcPr>
          <w:p w14:paraId="04E7BE21"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3.33</w:t>
            </w:r>
          </w:p>
        </w:tc>
        <w:tc>
          <w:tcPr>
            <w:tcW w:w="851" w:type="dxa"/>
            <w:shd w:val="clear" w:color="auto" w:fill="auto"/>
            <w:vAlign w:val="center"/>
          </w:tcPr>
          <w:p w14:paraId="49759D2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3.56</w:t>
            </w:r>
          </w:p>
        </w:tc>
      </w:tr>
      <w:tr w:rsidR="0045188B" w:rsidRPr="002A59F5" w14:paraId="50781FDE" w14:textId="77777777" w:rsidTr="00E70558">
        <w:trPr>
          <w:trHeight w:val="20"/>
        </w:trPr>
        <w:tc>
          <w:tcPr>
            <w:tcW w:w="1559" w:type="dxa"/>
            <w:shd w:val="clear" w:color="auto" w:fill="auto"/>
            <w:vAlign w:val="center"/>
          </w:tcPr>
          <w:p w14:paraId="5D0F0730" w14:textId="77777777" w:rsidR="0045188B" w:rsidRPr="002A59F5" w:rsidRDefault="0045188B" w:rsidP="00E70558">
            <w:pPr>
              <w:spacing w:before="40" w:after="40" w:line="276" w:lineRule="auto"/>
              <w:ind w:right="370"/>
              <w:jc w:val="center"/>
              <w:rPr>
                <w:rFonts w:ascii="Times New Roman" w:hAnsi="Times New Roman" w:cs="Times New Roman"/>
                <w:sz w:val="24"/>
                <w:szCs w:val="24"/>
              </w:rPr>
            </w:pPr>
          </w:p>
        </w:tc>
        <w:tc>
          <w:tcPr>
            <w:tcW w:w="1560" w:type="dxa"/>
            <w:gridSpan w:val="2"/>
            <w:shd w:val="clear" w:color="auto" w:fill="auto"/>
            <w:vAlign w:val="center"/>
          </w:tcPr>
          <w:p w14:paraId="2493B63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59" w:type="dxa"/>
            <w:gridSpan w:val="3"/>
            <w:shd w:val="clear" w:color="auto" w:fill="auto"/>
            <w:vAlign w:val="center"/>
          </w:tcPr>
          <w:p w14:paraId="51C17C5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CD at 5%</w:t>
            </w:r>
          </w:p>
        </w:tc>
        <w:tc>
          <w:tcPr>
            <w:tcW w:w="1559" w:type="dxa"/>
            <w:gridSpan w:val="2"/>
            <w:shd w:val="clear" w:color="auto" w:fill="auto"/>
            <w:vAlign w:val="center"/>
          </w:tcPr>
          <w:p w14:paraId="06CD2B0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c>
          <w:tcPr>
            <w:tcW w:w="1559" w:type="dxa"/>
            <w:gridSpan w:val="2"/>
            <w:shd w:val="clear" w:color="auto" w:fill="auto"/>
            <w:vAlign w:val="center"/>
          </w:tcPr>
          <w:p w14:paraId="07F9195E"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kern w:val="24"/>
                <w:sz w:val="24"/>
                <w:szCs w:val="24"/>
              </w:rPr>
              <w:t>S.Em.</w:t>
            </w:r>
            <w:r w:rsidRPr="002A59F5">
              <w:rPr>
                <w:rFonts w:ascii="Times New Roman" w:hAnsi="Times New Roman" w:cs="Times New Roman"/>
                <w:b/>
                <w:bCs/>
                <w:color w:val="000000"/>
                <w:kern w:val="24"/>
                <w:sz w:val="24"/>
                <w:szCs w:val="24"/>
              </w:rPr>
              <w:sym w:font="Symbol" w:char="F0B1"/>
            </w:r>
          </w:p>
        </w:tc>
        <w:tc>
          <w:tcPr>
            <w:tcW w:w="1559" w:type="dxa"/>
            <w:gridSpan w:val="3"/>
            <w:shd w:val="clear" w:color="auto" w:fill="auto"/>
            <w:vAlign w:val="center"/>
          </w:tcPr>
          <w:p w14:paraId="7A4EF2DA"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41C78EE1"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c>
          <w:tcPr>
            <w:tcW w:w="1559" w:type="dxa"/>
            <w:gridSpan w:val="2"/>
            <w:shd w:val="clear" w:color="auto" w:fill="auto"/>
            <w:vAlign w:val="center"/>
          </w:tcPr>
          <w:p w14:paraId="1FC126FB"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kern w:val="24"/>
                <w:sz w:val="24"/>
                <w:szCs w:val="24"/>
              </w:rPr>
              <w:t>S.Em.</w:t>
            </w:r>
            <w:r w:rsidRPr="002A59F5">
              <w:rPr>
                <w:rFonts w:ascii="Times New Roman" w:hAnsi="Times New Roman" w:cs="Times New Roman"/>
                <w:b/>
                <w:bCs/>
                <w:color w:val="000000"/>
                <w:kern w:val="24"/>
                <w:sz w:val="24"/>
                <w:szCs w:val="24"/>
              </w:rPr>
              <w:sym w:font="Symbol" w:char="F0B1"/>
            </w:r>
          </w:p>
        </w:tc>
        <w:tc>
          <w:tcPr>
            <w:tcW w:w="1559" w:type="dxa"/>
            <w:gridSpan w:val="4"/>
            <w:shd w:val="clear" w:color="auto" w:fill="auto"/>
            <w:vAlign w:val="center"/>
          </w:tcPr>
          <w:p w14:paraId="50012B7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57ED94F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r>
      <w:tr w:rsidR="0045188B" w:rsidRPr="002A59F5" w14:paraId="20282B22" w14:textId="77777777" w:rsidTr="00E70558">
        <w:trPr>
          <w:trHeight w:val="20"/>
        </w:trPr>
        <w:tc>
          <w:tcPr>
            <w:tcW w:w="1559" w:type="dxa"/>
            <w:shd w:val="clear" w:color="auto" w:fill="auto"/>
            <w:vAlign w:val="center"/>
          </w:tcPr>
          <w:p w14:paraId="2B6B6F9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60" w:type="dxa"/>
            <w:gridSpan w:val="2"/>
            <w:shd w:val="clear" w:color="auto" w:fill="auto"/>
            <w:vAlign w:val="center"/>
          </w:tcPr>
          <w:p w14:paraId="53A431C5"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0.06</w:t>
            </w:r>
          </w:p>
        </w:tc>
        <w:tc>
          <w:tcPr>
            <w:tcW w:w="1559" w:type="dxa"/>
            <w:gridSpan w:val="3"/>
            <w:shd w:val="clear" w:color="auto" w:fill="auto"/>
            <w:vAlign w:val="center"/>
          </w:tcPr>
          <w:p w14:paraId="5D16247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0.16</w:t>
            </w:r>
          </w:p>
        </w:tc>
        <w:tc>
          <w:tcPr>
            <w:tcW w:w="1559" w:type="dxa"/>
            <w:gridSpan w:val="2"/>
            <w:shd w:val="clear" w:color="auto" w:fill="auto"/>
            <w:vAlign w:val="center"/>
          </w:tcPr>
          <w:p w14:paraId="3581B12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c>
          <w:tcPr>
            <w:tcW w:w="1559" w:type="dxa"/>
            <w:gridSpan w:val="2"/>
            <w:shd w:val="clear" w:color="auto" w:fill="auto"/>
            <w:vAlign w:val="center"/>
          </w:tcPr>
          <w:p w14:paraId="4B765A1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0.03</w:t>
            </w:r>
          </w:p>
        </w:tc>
        <w:tc>
          <w:tcPr>
            <w:tcW w:w="1559" w:type="dxa"/>
            <w:gridSpan w:val="3"/>
            <w:shd w:val="clear" w:color="auto" w:fill="auto"/>
            <w:vAlign w:val="center"/>
          </w:tcPr>
          <w:p w14:paraId="166C2424"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0.10</w:t>
            </w:r>
          </w:p>
        </w:tc>
        <w:tc>
          <w:tcPr>
            <w:tcW w:w="1560" w:type="dxa"/>
            <w:gridSpan w:val="2"/>
            <w:shd w:val="clear" w:color="auto" w:fill="auto"/>
            <w:vAlign w:val="center"/>
          </w:tcPr>
          <w:p w14:paraId="4DB33A7D"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6FD7BD3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0.03</w:t>
            </w:r>
          </w:p>
        </w:tc>
        <w:tc>
          <w:tcPr>
            <w:tcW w:w="1559" w:type="dxa"/>
            <w:gridSpan w:val="4"/>
            <w:shd w:val="clear" w:color="auto" w:fill="auto"/>
            <w:vAlign w:val="center"/>
          </w:tcPr>
          <w:p w14:paraId="42824E0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0.09</w:t>
            </w:r>
          </w:p>
        </w:tc>
        <w:tc>
          <w:tcPr>
            <w:tcW w:w="1560" w:type="dxa"/>
            <w:gridSpan w:val="2"/>
            <w:shd w:val="clear" w:color="auto" w:fill="auto"/>
            <w:vAlign w:val="center"/>
          </w:tcPr>
          <w:p w14:paraId="1BF8502A"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1CBC1F8D" w14:textId="77777777" w:rsidTr="00E70558">
        <w:trPr>
          <w:trHeight w:val="20"/>
        </w:trPr>
        <w:tc>
          <w:tcPr>
            <w:tcW w:w="1559" w:type="dxa"/>
            <w:shd w:val="clear" w:color="auto" w:fill="auto"/>
            <w:vAlign w:val="center"/>
          </w:tcPr>
          <w:p w14:paraId="400B82F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60" w:type="dxa"/>
            <w:gridSpan w:val="2"/>
            <w:shd w:val="clear" w:color="auto" w:fill="auto"/>
            <w:vAlign w:val="center"/>
          </w:tcPr>
          <w:p w14:paraId="14ABAF0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0.08</w:t>
            </w:r>
          </w:p>
        </w:tc>
        <w:tc>
          <w:tcPr>
            <w:tcW w:w="1559" w:type="dxa"/>
            <w:gridSpan w:val="3"/>
            <w:shd w:val="clear" w:color="auto" w:fill="auto"/>
            <w:vAlign w:val="center"/>
          </w:tcPr>
          <w:p w14:paraId="1967222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0.26</w:t>
            </w:r>
          </w:p>
        </w:tc>
        <w:tc>
          <w:tcPr>
            <w:tcW w:w="1559" w:type="dxa"/>
            <w:gridSpan w:val="2"/>
            <w:shd w:val="clear" w:color="auto" w:fill="auto"/>
            <w:vAlign w:val="center"/>
          </w:tcPr>
          <w:p w14:paraId="2494D30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c>
          <w:tcPr>
            <w:tcW w:w="1559" w:type="dxa"/>
            <w:gridSpan w:val="2"/>
            <w:shd w:val="clear" w:color="auto" w:fill="auto"/>
            <w:vAlign w:val="center"/>
          </w:tcPr>
          <w:p w14:paraId="7C70B69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0B19B32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0.23</w:t>
            </w:r>
          </w:p>
        </w:tc>
        <w:tc>
          <w:tcPr>
            <w:tcW w:w="1560" w:type="dxa"/>
            <w:gridSpan w:val="2"/>
            <w:shd w:val="clear" w:color="auto" w:fill="auto"/>
            <w:vAlign w:val="center"/>
          </w:tcPr>
          <w:p w14:paraId="73FA68AE"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688EDE0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4"/>
            <w:shd w:val="clear" w:color="auto" w:fill="auto"/>
            <w:vAlign w:val="center"/>
          </w:tcPr>
          <w:p w14:paraId="4BE8DEC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0.23</w:t>
            </w:r>
          </w:p>
        </w:tc>
        <w:tc>
          <w:tcPr>
            <w:tcW w:w="1560" w:type="dxa"/>
            <w:gridSpan w:val="2"/>
            <w:shd w:val="clear" w:color="auto" w:fill="auto"/>
            <w:vAlign w:val="center"/>
          </w:tcPr>
          <w:p w14:paraId="3FB84F04"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18234F58" w14:textId="77777777" w:rsidTr="00E70558">
        <w:trPr>
          <w:trHeight w:val="20"/>
        </w:trPr>
        <w:tc>
          <w:tcPr>
            <w:tcW w:w="1559" w:type="dxa"/>
            <w:shd w:val="clear" w:color="auto" w:fill="auto"/>
            <w:vAlign w:val="center"/>
          </w:tcPr>
          <w:p w14:paraId="7813288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60" w:type="dxa"/>
            <w:gridSpan w:val="2"/>
            <w:shd w:val="clear" w:color="auto" w:fill="auto"/>
            <w:vAlign w:val="center"/>
          </w:tcPr>
          <w:p w14:paraId="1207C29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0.12</w:t>
            </w:r>
          </w:p>
        </w:tc>
        <w:tc>
          <w:tcPr>
            <w:tcW w:w="1559" w:type="dxa"/>
            <w:gridSpan w:val="3"/>
            <w:shd w:val="clear" w:color="auto" w:fill="auto"/>
            <w:vAlign w:val="center"/>
          </w:tcPr>
          <w:p w14:paraId="4EC160E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0.36</w:t>
            </w:r>
          </w:p>
        </w:tc>
        <w:tc>
          <w:tcPr>
            <w:tcW w:w="1559" w:type="dxa"/>
            <w:gridSpan w:val="2"/>
            <w:shd w:val="clear" w:color="auto" w:fill="auto"/>
            <w:vAlign w:val="center"/>
          </w:tcPr>
          <w:p w14:paraId="6BAEE79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c>
          <w:tcPr>
            <w:tcW w:w="1559" w:type="dxa"/>
            <w:gridSpan w:val="2"/>
            <w:shd w:val="clear" w:color="auto" w:fill="auto"/>
            <w:vAlign w:val="center"/>
          </w:tcPr>
          <w:p w14:paraId="2FF760C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0.11</w:t>
            </w:r>
          </w:p>
        </w:tc>
        <w:tc>
          <w:tcPr>
            <w:tcW w:w="1559" w:type="dxa"/>
            <w:gridSpan w:val="3"/>
            <w:shd w:val="clear" w:color="auto" w:fill="auto"/>
            <w:vAlign w:val="center"/>
          </w:tcPr>
          <w:p w14:paraId="404777F2"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0.33</w:t>
            </w:r>
          </w:p>
        </w:tc>
        <w:tc>
          <w:tcPr>
            <w:tcW w:w="1560" w:type="dxa"/>
            <w:gridSpan w:val="2"/>
            <w:shd w:val="clear" w:color="auto" w:fill="auto"/>
            <w:vAlign w:val="center"/>
          </w:tcPr>
          <w:p w14:paraId="10D162B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4BC5049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0.11</w:t>
            </w:r>
          </w:p>
        </w:tc>
        <w:tc>
          <w:tcPr>
            <w:tcW w:w="1559" w:type="dxa"/>
            <w:gridSpan w:val="4"/>
            <w:shd w:val="clear" w:color="auto" w:fill="auto"/>
            <w:vAlign w:val="center"/>
          </w:tcPr>
          <w:p w14:paraId="604DBCDE"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0.33</w:t>
            </w:r>
          </w:p>
        </w:tc>
        <w:tc>
          <w:tcPr>
            <w:tcW w:w="1560" w:type="dxa"/>
            <w:gridSpan w:val="2"/>
            <w:shd w:val="clear" w:color="auto" w:fill="auto"/>
            <w:vAlign w:val="center"/>
          </w:tcPr>
          <w:p w14:paraId="21536A5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2C457E25" w14:textId="77777777" w:rsidTr="00E70558">
        <w:trPr>
          <w:trHeight w:val="20"/>
        </w:trPr>
        <w:tc>
          <w:tcPr>
            <w:tcW w:w="1559" w:type="dxa"/>
            <w:vMerge w:val="restart"/>
            <w:shd w:val="clear" w:color="auto" w:fill="auto"/>
            <w:vAlign w:val="center"/>
          </w:tcPr>
          <w:p w14:paraId="1DA79E3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8" w:type="dxa"/>
            <w:gridSpan w:val="7"/>
            <w:shd w:val="clear" w:color="auto" w:fill="auto"/>
            <w:vAlign w:val="center"/>
          </w:tcPr>
          <w:p w14:paraId="426E57A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January</w:t>
            </w:r>
          </w:p>
        </w:tc>
        <w:tc>
          <w:tcPr>
            <w:tcW w:w="4678" w:type="dxa"/>
            <w:gridSpan w:val="7"/>
            <w:shd w:val="clear" w:color="auto" w:fill="auto"/>
            <w:vAlign w:val="center"/>
          </w:tcPr>
          <w:p w14:paraId="1E24DB0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February</w:t>
            </w:r>
          </w:p>
        </w:tc>
        <w:tc>
          <w:tcPr>
            <w:tcW w:w="4678" w:type="dxa"/>
            <w:gridSpan w:val="8"/>
            <w:shd w:val="clear" w:color="auto" w:fill="auto"/>
            <w:vAlign w:val="center"/>
          </w:tcPr>
          <w:p w14:paraId="06F2D0E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March</w:t>
            </w:r>
          </w:p>
        </w:tc>
      </w:tr>
      <w:tr w:rsidR="0045188B" w:rsidRPr="002A59F5" w14:paraId="69505702" w14:textId="77777777" w:rsidTr="00E70558">
        <w:trPr>
          <w:trHeight w:val="20"/>
        </w:trPr>
        <w:tc>
          <w:tcPr>
            <w:tcW w:w="1559" w:type="dxa"/>
            <w:vMerge/>
            <w:shd w:val="clear" w:color="auto" w:fill="auto"/>
            <w:vAlign w:val="center"/>
          </w:tcPr>
          <w:p w14:paraId="010522D1"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993" w:type="dxa"/>
            <w:shd w:val="clear" w:color="auto" w:fill="auto"/>
            <w:vAlign w:val="center"/>
          </w:tcPr>
          <w:p w14:paraId="3D15697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797AF2C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7CBFF88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6BAF57F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40CFA79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795CBFC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76369F3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850" w:type="dxa"/>
            <w:shd w:val="clear" w:color="auto" w:fill="auto"/>
            <w:vAlign w:val="center"/>
          </w:tcPr>
          <w:p w14:paraId="2887047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3" w:type="dxa"/>
            <w:gridSpan w:val="2"/>
            <w:shd w:val="clear" w:color="auto" w:fill="auto"/>
            <w:vAlign w:val="center"/>
          </w:tcPr>
          <w:p w14:paraId="5EC3B42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14E240D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46DE2C5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5457838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gridSpan w:val="2"/>
            <w:shd w:val="clear" w:color="auto" w:fill="auto"/>
            <w:vAlign w:val="center"/>
          </w:tcPr>
          <w:p w14:paraId="3C5CE8C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535A9F89"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1" w:type="dxa"/>
            <w:shd w:val="clear" w:color="auto" w:fill="auto"/>
            <w:vAlign w:val="center"/>
          </w:tcPr>
          <w:p w14:paraId="56A7400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58A3AA20" w14:textId="77777777" w:rsidTr="00E70558">
        <w:trPr>
          <w:trHeight w:val="20"/>
        </w:trPr>
        <w:tc>
          <w:tcPr>
            <w:tcW w:w="1559" w:type="dxa"/>
            <w:shd w:val="clear" w:color="auto" w:fill="auto"/>
            <w:vAlign w:val="center"/>
          </w:tcPr>
          <w:p w14:paraId="4A26DB5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3" w:type="dxa"/>
            <w:shd w:val="clear" w:color="auto" w:fill="auto"/>
            <w:vAlign w:val="center"/>
          </w:tcPr>
          <w:p w14:paraId="4FB97CD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992" w:type="dxa"/>
            <w:gridSpan w:val="2"/>
            <w:shd w:val="clear" w:color="auto" w:fill="auto"/>
            <w:vAlign w:val="center"/>
          </w:tcPr>
          <w:p w14:paraId="19F7DF1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5537112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851" w:type="dxa"/>
            <w:gridSpan w:val="2"/>
            <w:shd w:val="clear" w:color="auto" w:fill="auto"/>
            <w:vAlign w:val="center"/>
          </w:tcPr>
          <w:p w14:paraId="3C9B140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2.83</w:t>
            </w:r>
          </w:p>
        </w:tc>
        <w:tc>
          <w:tcPr>
            <w:tcW w:w="992" w:type="dxa"/>
            <w:shd w:val="clear" w:color="auto" w:fill="auto"/>
            <w:vAlign w:val="center"/>
          </w:tcPr>
          <w:p w14:paraId="245B8C0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3.17</w:t>
            </w:r>
          </w:p>
        </w:tc>
        <w:tc>
          <w:tcPr>
            <w:tcW w:w="993" w:type="dxa"/>
            <w:shd w:val="clear" w:color="auto" w:fill="auto"/>
            <w:vAlign w:val="center"/>
          </w:tcPr>
          <w:p w14:paraId="6718F48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992" w:type="dxa"/>
            <w:gridSpan w:val="2"/>
            <w:shd w:val="clear" w:color="auto" w:fill="auto"/>
            <w:vAlign w:val="center"/>
          </w:tcPr>
          <w:p w14:paraId="436A2AD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850" w:type="dxa"/>
            <w:shd w:val="clear" w:color="auto" w:fill="auto"/>
            <w:vAlign w:val="center"/>
          </w:tcPr>
          <w:p w14:paraId="5AFAA311"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993" w:type="dxa"/>
            <w:gridSpan w:val="2"/>
            <w:shd w:val="clear" w:color="auto" w:fill="auto"/>
            <w:vAlign w:val="center"/>
          </w:tcPr>
          <w:p w14:paraId="5C4EB404"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850" w:type="dxa"/>
            <w:shd w:val="clear" w:color="auto" w:fill="auto"/>
            <w:vAlign w:val="center"/>
          </w:tcPr>
          <w:p w14:paraId="525CEC6C"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3.29</w:t>
            </w:r>
          </w:p>
        </w:tc>
        <w:tc>
          <w:tcPr>
            <w:tcW w:w="992" w:type="dxa"/>
            <w:shd w:val="clear" w:color="auto" w:fill="auto"/>
            <w:vAlign w:val="center"/>
          </w:tcPr>
          <w:p w14:paraId="51E6C57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992" w:type="dxa"/>
            <w:gridSpan w:val="2"/>
            <w:shd w:val="clear" w:color="auto" w:fill="auto"/>
            <w:vAlign w:val="center"/>
          </w:tcPr>
          <w:p w14:paraId="1D319AEE"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993" w:type="dxa"/>
            <w:gridSpan w:val="2"/>
            <w:shd w:val="clear" w:color="auto" w:fill="auto"/>
            <w:vAlign w:val="center"/>
          </w:tcPr>
          <w:p w14:paraId="1311614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3.17</w:t>
            </w:r>
          </w:p>
        </w:tc>
        <w:tc>
          <w:tcPr>
            <w:tcW w:w="850" w:type="dxa"/>
            <w:gridSpan w:val="2"/>
            <w:shd w:val="clear" w:color="auto" w:fill="auto"/>
            <w:vAlign w:val="center"/>
          </w:tcPr>
          <w:p w14:paraId="1CCC7DFD"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3.00</w:t>
            </w:r>
          </w:p>
        </w:tc>
        <w:tc>
          <w:tcPr>
            <w:tcW w:w="851" w:type="dxa"/>
            <w:shd w:val="clear" w:color="auto" w:fill="auto"/>
            <w:vAlign w:val="center"/>
          </w:tcPr>
          <w:p w14:paraId="6C0A0D0D"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3.29</w:t>
            </w:r>
          </w:p>
        </w:tc>
      </w:tr>
      <w:tr w:rsidR="0045188B" w:rsidRPr="002A59F5" w14:paraId="46C302CA" w14:textId="77777777" w:rsidTr="00E70558">
        <w:trPr>
          <w:trHeight w:val="20"/>
        </w:trPr>
        <w:tc>
          <w:tcPr>
            <w:tcW w:w="1559" w:type="dxa"/>
            <w:shd w:val="clear" w:color="auto" w:fill="auto"/>
            <w:vAlign w:val="center"/>
          </w:tcPr>
          <w:p w14:paraId="19C277F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5480757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2" w:type="dxa"/>
            <w:gridSpan w:val="2"/>
            <w:shd w:val="clear" w:color="auto" w:fill="auto"/>
            <w:vAlign w:val="center"/>
          </w:tcPr>
          <w:p w14:paraId="5F26A44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shd w:val="clear" w:color="auto" w:fill="auto"/>
            <w:vAlign w:val="center"/>
          </w:tcPr>
          <w:p w14:paraId="6878258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1" w:type="dxa"/>
            <w:gridSpan w:val="2"/>
            <w:shd w:val="clear" w:color="auto" w:fill="auto"/>
            <w:vAlign w:val="center"/>
          </w:tcPr>
          <w:p w14:paraId="6444BD0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3.83</w:t>
            </w:r>
          </w:p>
        </w:tc>
        <w:tc>
          <w:tcPr>
            <w:tcW w:w="992" w:type="dxa"/>
            <w:shd w:val="clear" w:color="auto" w:fill="auto"/>
            <w:vAlign w:val="center"/>
          </w:tcPr>
          <w:p w14:paraId="3C14A19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3.96</w:t>
            </w:r>
          </w:p>
        </w:tc>
        <w:tc>
          <w:tcPr>
            <w:tcW w:w="993" w:type="dxa"/>
            <w:shd w:val="clear" w:color="auto" w:fill="auto"/>
            <w:vAlign w:val="center"/>
          </w:tcPr>
          <w:p w14:paraId="7E87F4D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992" w:type="dxa"/>
            <w:gridSpan w:val="2"/>
            <w:shd w:val="clear" w:color="auto" w:fill="auto"/>
            <w:vAlign w:val="center"/>
          </w:tcPr>
          <w:p w14:paraId="40C8FE4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850" w:type="dxa"/>
            <w:shd w:val="clear" w:color="auto" w:fill="auto"/>
            <w:vAlign w:val="center"/>
          </w:tcPr>
          <w:p w14:paraId="79CEB9C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993" w:type="dxa"/>
            <w:gridSpan w:val="2"/>
            <w:shd w:val="clear" w:color="auto" w:fill="auto"/>
            <w:vAlign w:val="center"/>
          </w:tcPr>
          <w:p w14:paraId="0ABA3A6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shd w:val="clear" w:color="auto" w:fill="auto"/>
            <w:vAlign w:val="center"/>
          </w:tcPr>
          <w:p w14:paraId="255E2D26"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4.08</w:t>
            </w:r>
          </w:p>
        </w:tc>
        <w:tc>
          <w:tcPr>
            <w:tcW w:w="992" w:type="dxa"/>
            <w:shd w:val="clear" w:color="auto" w:fill="auto"/>
            <w:vAlign w:val="center"/>
          </w:tcPr>
          <w:p w14:paraId="28F6CE1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992" w:type="dxa"/>
            <w:gridSpan w:val="2"/>
            <w:shd w:val="clear" w:color="auto" w:fill="auto"/>
            <w:vAlign w:val="center"/>
          </w:tcPr>
          <w:p w14:paraId="1F4D268B"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4.17</w:t>
            </w:r>
          </w:p>
        </w:tc>
        <w:tc>
          <w:tcPr>
            <w:tcW w:w="993" w:type="dxa"/>
            <w:gridSpan w:val="2"/>
            <w:shd w:val="clear" w:color="auto" w:fill="auto"/>
            <w:vAlign w:val="center"/>
          </w:tcPr>
          <w:p w14:paraId="6DCC6255"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0" w:type="dxa"/>
            <w:gridSpan w:val="2"/>
            <w:shd w:val="clear" w:color="auto" w:fill="auto"/>
            <w:vAlign w:val="center"/>
          </w:tcPr>
          <w:p w14:paraId="54E54DCA"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4.00</w:t>
            </w:r>
          </w:p>
        </w:tc>
        <w:tc>
          <w:tcPr>
            <w:tcW w:w="851" w:type="dxa"/>
            <w:shd w:val="clear" w:color="auto" w:fill="auto"/>
            <w:vAlign w:val="center"/>
          </w:tcPr>
          <w:p w14:paraId="7BE6226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4.08</w:t>
            </w:r>
          </w:p>
        </w:tc>
      </w:tr>
      <w:tr w:rsidR="0045188B" w:rsidRPr="002A59F5" w14:paraId="7DB7C6FD" w14:textId="77777777" w:rsidTr="00E70558">
        <w:trPr>
          <w:trHeight w:val="20"/>
        </w:trPr>
        <w:tc>
          <w:tcPr>
            <w:tcW w:w="1559" w:type="dxa"/>
            <w:shd w:val="clear" w:color="auto" w:fill="auto"/>
            <w:vAlign w:val="center"/>
          </w:tcPr>
          <w:p w14:paraId="424EE7E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6823980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992" w:type="dxa"/>
            <w:gridSpan w:val="2"/>
            <w:shd w:val="clear" w:color="auto" w:fill="auto"/>
            <w:vAlign w:val="center"/>
          </w:tcPr>
          <w:p w14:paraId="388C423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3.92</w:t>
            </w:r>
          </w:p>
        </w:tc>
        <w:tc>
          <w:tcPr>
            <w:tcW w:w="850" w:type="dxa"/>
            <w:shd w:val="clear" w:color="auto" w:fill="auto"/>
            <w:vAlign w:val="center"/>
          </w:tcPr>
          <w:p w14:paraId="77D46974"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851" w:type="dxa"/>
            <w:gridSpan w:val="2"/>
            <w:shd w:val="clear" w:color="auto" w:fill="auto"/>
            <w:vAlign w:val="center"/>
          </w:tcPr>
          <w:p w14:paraId="2ADE798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3.33</w:t>
            </w:r>
          </w:p>
        </w:tc>
        <w:tc>
          <w:tcPr>
            <w:tcW w:w="992" w:type="dxa"/>
            <w:shd w:val="clear" w:color="auto" w:fill="auto"/>
            <w:vAlign w:val="center"/>
          </w:tcPr>
          <w:p w14:paraId="33EA248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3.56</w:t>
            </w:r>
          </w:p>
        </w:tc>
        <w:tc>
          <w:tcPr>
            <w:tcW w:w="993" w:type="dxa"/>
            <w:shd w:val="clear" w:color="auto" w:fill="auto"/>
            <w:vAlign w:val="center"/>
          </w:tcPr>
          <w:p w14:paraId="38878CF5"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3.67</w:t>
            </w:r>
          </w:p>
        </w:tc>
        <w:tc>
          <w:tcPr>
            <w:tcW w:w="992" w:type="dxa"/>
            <w:gridSpan w:val="2"/>
            <w:shd w:val="clear" w:color="auto" w:fill="auto"/>
            <w:vAlign w:val="center"/>
          </w:tcPr>
          <w:p w14:paraId="433764E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4.00</w:t>
            </w:r>
          </w:p>
        </w:tc>
        <w:tc>
          <w:tcPr>
            <w:tcW w:w="850" w:type="dxa"/>
            <w:shd w:val="clear" w:color="auto" w:fill="auto"/>
            <w:vAlign w:val="center"/>
          </w:tcPr>
          <w:p w14:paraId="3F26B9D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3.58</w:t>
            </w:r>
          </w:p>
        </w:tc>
        <w:tc>
          <w:tcPr>
            <w:tcW w:w="993" w:type="dxa"/>
            <w:gridSpan w:val="2"/>
            <w:shd w:val="clear" w:color="auto" w:fill="auto"/>
            <w:vAlign w:val="center"/>
          </w:tcPr>
          <w:p w14:paraId="4BB4A20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850" w:type="dxa"/>
            <w:shd w:val="clear" w:color="auto" w:fill="auto"/>
            <w:vAlign w:val="center"/>
          </w:tcPr>
          <w:p w14:paraId="6BB9E653"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3.69</w:t>
            </w:r>
          </w:p>
        </w:tc>
        <w:tc>
          <w:tcPr>
            <w:tcW w:w="992" w:type="dxa"/>
            <w:shd w:val="clear" w:color="auto" w:fill="auto"/>
            <w:vAlign w:val="center"/>
          </w:tcPr>
          <w:p w14:paraId="55C5E5ED"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3.67</w:t>
            </w:r>
          </w:p>
        </w:tc>
        <w:tc>
          <w:tcPr>
            <w:tcW w:w="992" w:type="dxa"/>
            <w:gridSpan w:val="2"/>
            <w:shd w:val="clear" w:color="auto" w:fill="auto"/>
            <w:vAlign w:val="center"/>
          </w:tcPr>
          <w:p w14:paraId="2412A4F8"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4.00</w:t>
            </w:r>
          </w:p>
        </w:tc>
        <w:tc>
          <w:tcPr>
            <w:tcW w:w="993" w:type="dxa"/>
            <w:gridSpan w:val="2"/>
            <w:shd w:val="clear" w:color="auto" w:fill="auto"/>
            <w:vAlign w:val="center"/>
          </w:tcPr>
          <w:p w14:paraId="7A4F78D6"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3.58</w:t>
            </w:r>
          </w:p>
        </w:tc>
        <w:tc>
          <w:tcPr>
            <w:tcW w:w="850" w:type="dxa"/>
            <w:gridSpan w:val="2"/>
            <w:shd w:val="clear" w:color="auto" w:fill="auto"/>
            <w:vAlign w:val="center"/>
          </w:tcPr>
          <w:p w14:paraId="55DB932A"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3.50</w:t>
            </w:r>
          </w:p>
        </w:tc>
        <w:tc>
          <w:tcPr>
            <w:tcW w:w="851" w:type="dxa"/>
            <w:shd w:val="clear" w:color="auto" w:fill="auto"/>
            <w:vAlign w:val="center"/>
          </w:tcPr>
          <w:p w14:paraId="63A9A1F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3.69</w:t>
            </w:r>
          </w:p>
        </w:tc>
      </w:tr>
      <w:tr w:rsidR="0045188B" w:rsidRPr="002A59F5" w14:paraId="711138E7" w14:textId="77777777" w:rsidTr="00E70558">
        <w:trPr>
          <w:trHeight w:val="20"/>
        </w:trPr>
        <w:tc>
          <w:tcPr>
            <w:tcW w:w="1559" w:type="dxa"/>
            <w:shd w:val="clear" w:color="auto" w:fill="auto"/>
            <w:vAlign w:val="center"/>
          </w:tcPr>
          <w:p w14:paraId="0E59C994"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1560" w:type="dxa"/>
            <w:gridSpan w:val="2"/>
            <w:shd w:val="clear" w:color="auto" w:fill="auto"/>
            <w:vAlign w:val="center"/>
          </w:tcPr>
          <w:p w14:paraId="2596FB60"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kern w:val="24"/>
                <w:sz w:val="24"/>
                <w:szCs w:val="24"/>
              </w:rPr>
              <w:t>S.Em.</w:t>
            </w:r>
            <w:r w:rsidRPr="002A59F5">
              <w:rPr>
                <w:rFonts w:ascii="Times New Roman" w:hAnsi="Times New Roman" w:cs="Times New Roman"/>
                <w:b/>
                <w:bCs/>
                <w:color w:val="000000"/>
                <w:kern w:val="24"/>
                <w:sz w:val="24"/>
                <w:szCs w:val="24"/>
              </w:rPr>
              <w:sym w:font="Symbol" w:char="F0B1"/>
            </w:r>
          </w:p>
        </w:tc>
        <w:tc>
          <w:tcPr>
            <w:tcW w:w="1559" w:type="dxa"/>
            <w:gridSpan w:val="3"/>
            <w:shd w:val="clear" w:color="auto" w:fill="auto"/>
            <w:vAlign w:val="center"/>
          </w:tcPr>
          <w:p w14:paraId="2C3645BA"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59" w:type="dxa"/>
            <w:gridSpan w:val="2"/>
            <w:shd w:val="clear" w:color="auto" w:fill="auto"/>
            <w:vAlign w:val="center"/>
          </w:tcPr>
          <w:p w14:paraId="391DBEB9"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c>
          <w:tcPr>
            <w:tcW w:w="1559" w:type="dxa"/>
            <w:gridSpan w:val="2"/>
            <w:shd w:val="clear" w:color="auto" w:fill="auto"/>
            <w:vAlign w:val="center"/>
          </w:tcPr>
          <w:p w14:paraId="452A83FE"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kern w:val="24"/>
                <w:sz w:val="24"/>
                <w:szCs w:val="24"/>
              </w:rPr>
              <w:t>S.Em.</w:t>
            </w:r>
            <w:r w:rsidRPr="002A59F5">
              <w:rPr>
                <w:rFonts w:ascii="Times New Roman" w:hAnsi="Times New Roman" w:cs="Times New Roman"/>
                <w:b/>
                <w:bCs/>
                <w:color w:val="000000"/>
                <w:kern w:val="24"/>
                <w:sz w:val="24"/>
                <w:szCs w:val="24"/>
              </w:rPr>
              <w:sym w:font="Symbol" w:char="F0B1"/>
            </w:r>
          </w:p>
        </w:tc>
        <w:tc>
          <w:tcPr>
            <w:tcW w:w="1559" w:type="dxa"/>
            <w:gridSpan w:val="3"/>
            <w:shd w:val="clear" w:color="auto" w:fill="auto"/>
            <w:vAlign w:val="center"/>
          </w:tcPr>
          <w:p w14:paraId="0B167760"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77EE5804"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c>
          <w:tcPr>
            <w:tcW w:w="1559" w:type="dxa"/>
            <w:gridSpan w:val="2"/>
            <w:shd w:val="clear" w:color="auto" w:fill="auto"/>
            <w:vAlign w:val="center"/>
          </w:tcPr>
          <w:p w14:paraId="0DB38FDC"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kern w:val="24"/>
                <w:sz w:val="24"/>
                <w:szCs w:val="24"/>
              </w:rPr>
              <w:t>S.Em.</w:t>
            </w:r>
            <w:r w:rsidRPr="002A59F5">
              <w:rPr>
                <w:rFonts w:ascii="Times New Roman" w:hAnsi="Times New Roman" w:cs="Times New Roman"/>
                <w:b/>
                <w:bCs/>
                <w:color w:val="000000"/>
                <w:kern w:val="24"/>
                <w:sz w:val="24"/>
                <w:szCs w:val="24"/>
              </w:rPr>
              <w:sym w:font="Symbol" w:char="F0B1"/>
            </w:r>
          </w:p>
        </w:tc>
        <w:tc>
          <w:tcPr>
            <w:tcW w:w="1559" w:type="dxa"/>
            <w:gridSpan w:val="4"/>
            <w:shd w:val="clear" w:color="auto" w:fill="auto"/>
            <w:vAlign w:val="center"/>
          </w:tcPr>
          <w:p w14:paraId="3CA2AEE2"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CD at 5%</w:t>
            </w:r>
          </w:p>
        </w:tc>
        <w:tc>
          <w:tcPr>
            <w:tcW w:w="1560" w:type="dxa"/>
            <w:gridSpan w:val="2"/>
            <w:shd w:val="clear" w:color="auto" w:fill="auto"/>
            <w:vAlign w:val="center"/>
          </w:tcPr>
          <w:p w14:paraId="481BE446"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Result</w:t>
            </w:r>
          </w:p>
        </w:tc>
      </w:tr>
      <w:tr w:rsidR="0045188B" w:rsidRPr="002A59F5" w14:paraId="123D9CF6" w14:textId="77777777" w:rsidTr="00E70558">
        <w:trPr>
          <w:trHeight w:val="20"/>
        </w:trPr>
        <w:tc>
          <w:tcPr>
            <w:tcW w:w="1559" w:type="dxa"/>
            <w:shd w:val="clear" w:color="auto" w:fill="auto"/>
            <w:vAlign w:val="center"/>
          </w:tcPr>
          <w:p w14:paraId="3CC0F03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60" w:type="dxa"/>
            <w:gridSpan w:val="2"/>
            <w:shd w:val="clear" w:color="auto" w:fill="auto"/>
            <w:vAlign w:val="center"/>
          </w:tcPr>
          <w:p w14:paraId="50CBBF2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0.03</w:t>
            </w:r>
          </w:p>
        </w:tc>
        <w:tc>
          <w:tcPr>
            <w:tcW w:w="1559" w:type="dxa"/>
            <w:gridSpan w:val="3"/>
            <w:shd w:val="clear" w:color="auto" w:fill="auto"/>
            <w:vAlign w:val="center"/>
          </w:tcPr>
          <w:p w14:paraId="337100DA"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0.10</w:t>
            </w:r>
          </w:p>
        </w:tc>
        <w:tc>
          <w:tcPr>
            <w:tcW w:w="1559" w:type="dxa"/>
            <w:gridSpan w:val="2"/>
            <w:shd w:val="clear" w:color="auto" w:fill="auto"/>
            <w:vAlign w:val="center"/>
          </w:tcPr>
          <w:p w14:paraId="113A8231"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0CA140D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2141EE1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7957F511"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3E61920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4"/>
            <w:shd w:val="clear" w:color="auto" w:fill="auto"/>
            <w:vAlign w:val="center"/>
          </w:tcPr>
          <w:p w14:paraId="402BCBF8"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6B3CB020"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564F7BF3" w14:textId="77777777" w:rsidTr="00E70558">
        <w:trPr>
          <w:trHeight w:val="20"/>
        </w:trPr>
        <w:tc>
          <w:tcPr>
            <w:tcW w:w="1559" w:type="dxa"/>
            <w:shd w:val="clear" w:color="auto" w:fill="auto"/>
            <w:vAlign w:val="center"/>
          </w:tcPr>
          <w:p w14:paraId="60BB3B0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60" w:type="dxa"/>
            <w:gridSpan w:val="2"/>
            <w:shd w:val="clear" w:color="auto" w:fill="auto"/>
            <w:vAlign w:val="center"/>
          </w:tcPr>
          <w:p w14:paraId="09D4FF3F"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4B50DD17"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0.23</w:t>
            </w:r>
          </w:p>
        </w:tc>
        <w:tc>
          <w:tcPr>
            <w:tcW w:w="1559" w:type="dxa"/>
            <w:gridSpan w:val="2"/>
            <w:shd w:val="clear" w:color="auto" w:fill="auto"/>
            <w:vAlign w:val="center"/>
          </w:tcPr>
          <w:p w14:paraId="783EA6F3"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1697B23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3"/>
            <w:shd w:val="clear" w:color="auto" w:fill="auto"/>
            <w:vAlign w:val="center"/>
          </w:tcPr>
          <w:p w14:paraId="549BA34B"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71D45580"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79E106DC"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0.08</w:t>
            </w:r>
          </w:p>
        </w:tc>
        <w:tc>
          <w:tcPr>
            <w:tcW w:w="1559" w:type="dxa"/>
            <w:gridSpan w:val="4"/>
            <w:shd w:val="clear" w:color="auto" w:fill="auto"/>
            <w:vAlign w:val="center"/>
          </w:tcPr>
          <w:p w14:paraId="48D10D66"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0.26</w:t>
            </w:r>
          </w:p>
        </w:tc>
        <w:tc>
          <w:tcPr>
            <w:tcW w:w="1560" w:type="dxa"/>
            <w:gridSpan w:val="2"/>
            <w:shd w:val="clear" w:color="auto" w:fill="auto"/>
            <w:vAlign w:val="center"/>
          </w:tcPr>
          <w:p w14:paraId="16FBD60D" w14:textId="77777777" w:rsidR="0045188B" w:rsidRPr="002A59F5" w:rsidRDefault="0045188B" w:rsidP="00E70558">
            <w:pPr>
              <w:spacing w:before="40" w:after="40" w:line="276" w:lineRule="auto"/>
              <w:jc w:val="center"/>
              <w:rPr>
                <w:rFonts w:ascii="Times New Roman" w:hAnsi="Times New Roman" w:cs="Times New Roman"/>
                <w:color w:val="000000" w:themeColor="text1"/>
                <w:sz w:val="24"/>
                <w:szCs w:val="24"/>
              </w:rPr>
            </w:pPr>
            <w:r w:rsidRPr="002A59F5">
              <w:rPr>
                <w:rFonts w:ascii="Times New Roman" w:hAnsi="Times New Roman" w:cs="Times New Roman"/>
                <w:b/>
                <w:bCs/>
                <w:color w:val="000000" w:themeColor="text1"/>
                <w:sz w:val="24"/>
                <w:szCs w:val="24"/>
              </w:rPr>
              <w:t>SIG</w:t>
            </w:r>
          </w:p>
        </w:tc>
      </w:tr>
      <w:tr w:rsidR="0045188B" w:rsidRPr="002A59F5" w14:paraId="62F3D94B" w14:textId="77777777" w:rsidTr="00E70558">
        <w:trPr>
          <w:trHeight w:val="20"/>
        </w:trPr>
        <w:tc>
          <w:tcPr>
            <w:tcW w:w="1559" w:type="dxa"/>
            <w:shd w:val="clear" w:color="auto" w:fill="auto"/>
            <w:vAlign w:val="center"/>
          </w:tcPr>
          <w:p w14:paraId="4253013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60" w:type="dxa"/>
            <w:gridSpan w:val="2"/>
            <w:shd w:val="clear" w:color="auto" w:fill="auto"/>
            <w:vAlign w:val="center"/>
          </w:tcPr>
          <w:p w14:paraId="0561FF43"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0.11</w:t>
            </w:r>
          </w:p>
        </w:tc>
        <w:tc>
          <w:tcPr>
            <w:tcW w:w="1559" w:type="dxa"/>
            <w:gridSpan w:val="3"/>
            <w:shd w:val="clear" w:color="auto" w:fill="auto"/>
            <w:vAlign w:val="center"/>
          </w:tcPr>
          <w:p w14:paraId="1B8A58E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0.33</w:t>
            </w:r>
          </w:p>
        </w:tc>
        <w:tc>
          <w:tcPr>
            <w:tcW w:w="1559" w:type="dxa"/>
            <w:gridSpan w:val="2"/>
            <w:shd w:val="clear" w:color="auto" w:fill="auto"/>
            <w:vAlign w:val="center"/>
          </w:tcPr>
          <w:p w14:paraId="2580514F"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46BC0590"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0.12</w:t>
            </w:r>
          </w:p>
        </w:tc>
        <w:tc>
          <w:tcPr>
            <w:tcW w:w="1559" w:type="dxa"/>
            <w:gridSpan w:val="3"/>
            <w:shd w:val="clear" w:color="auto" w:fill="auto"/>
            <w:vAlign w:val="center"/>
          </w:tcPr>
          <w:p w14:paraId="362E3231"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0.36</w:t>
            </w:r>
          </w:p>
        </w:tc>
        <w:tc>
          <w:tcPr>
            <w:tcW w:w="1560" w:type="dxa"/>
            <w:gridSpan w:val="2"/>
            <w:shd w:val="clear" w:color="auto" w:fill="auto"/>
            <w:vAlign w:val="center"/>
          </w:tcPr>
          <w:p w14:paraId="25484337"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c>
          <w:tcPr>
            <w:tcW w:w="1559" w:type="dxa"/>
            <w:gridSpan w:val="2"/>
            <w:shd w:val="clear" w:color="auto" w:fill="auto"/>
            <w:vAlign w:val="center"/>
          </w:tcPr>
          <w:p w14:paraId="60475E6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0.12</w:t>
            </w:r>
          </w:p>
        </w:tc>
        <w:tc>
          <w:tcPr>
            <w:tcW w:w="1559" w:type="dxa"/>
            <w:gridSpan w:val="4"/>
            <w:shd w:val="clear" w:color="auto" w:fill="auto"/>
            <w:vAlign w:val="center"/>
          </w:tcPr>
          <w:p w14:paraId="2CFDBC49" w14:textId="77777777" w:rsidR="0045188B" w:rsidRPr="002A59F5" w:rsidRDefault="0045188B" w:rsidP="00E70558">
            <w:pPr>
              <w:spacing w:before="40" w:after="40" w:line="276" w:lineRule="auto"/>
              <w:jc w:val="center"/>
              <w:rPr>
                <w:rFonts w:ascii="Times New Roman" w:hAnsi="Times New Roman" w:cs="Times New Roman"/>
                <w:bCs/>
                <w:color w:val="000000" w:themeColor="text1"/>
                <w:sz w:val="24"/>
                <w:szCs w:val="24"/>
              </w:rPr>
            </w:pPr>
            <w:r w:rsidRPr="002A59F5">
              <w:rPr>
                <w:rFonts w:ascii="Times New Roman" w:hAnsi="Times New Roman" w:cs="Times New Roman"/>
                <w:bCs/>
                <w:color w:val="000000" w:themeColor="text1"/>
                <w:sz w:val="24"/>
                <w:szCs w:val="24"/>
              </w:rPr>
              <w:t>0.36</w:t>
            </w:r>
          </w:p>
        </w:tc>
        <w:tc>
          <w:tcPr>
            <w:tcW w:w="1560" w:type="dxa"/>
            <w:gridSpan w:val="2"/>
            <w:shd w:val="clear" w:color="auto" w:fill="auto"/>
            <w:vAlign w:val="center"/>
          </w:tcPr>
          <w:p w14:paraId="1D2D03B4" w14:textId="77777777" w:rsidR="0045188B" w:rsidRPr="002A59F5" w:rsidRDefault="0045188B" w:rsidP="00E70558">
            <w:pPr>
              <w:spacing w:before="40" w:after="40" w:line="276" w:lineRule="auto"/>
              <w:jc w:val="center"/>
              <w:rPr>
                <w:rFonts w:ascii="Times New Roman" w:hAnsi="Times New Roman" w:cs="Times New Roman"/>
                <w:b/>
                <w:bCs/>
                <w:color w:val="000000" w:themeColor="text1"/>
                <w:sz w:val="24"/>
                <w:szCs w:val="24"/>
              </w:rPr>
            </w:pPr>
            <w:r w:rsidRPr="002A59F5">
              <w:rPr>
                <w:rFonts w:ascii="Times New Roman" w:hAnsi="Times New Roman" w:cs="Times New Roman"/>
                <w:b/>
                <w:bCs/>
                <w:color w:val="000000" w:themeColor="text1"/>
                <w:sz w:val="24"/>
                <w:szCs w:val="24"/>
              </w:rPr>
              <w:t>SIG</w:t>
            </w:r>
          </w:p>
        </w:tc>
      </w:tr>
    </w:tbl>
    <w:p w14:paraId="3FE40855" w14:textId="77777777" w:rsidR="0045188B" w:rsidRPr="002A59F5" w:rsidRDefault="0045188B" w:rsidP="002A59F5">
      <w:pPr>
        <w:spacing w:after="0" w:line="360" w:lineRule="auto"/>
        <w:jc w:val="both"/>
        <w:rPr>
          <w:rFonts w:ascii="Times New Roman" w:hAnsi="Times New Roman" w:cs="Times New Roman"/>
          <w:sz w:val="24"/>
          <w:szCs w:val="24"/>
        </w:rPr>
      </w:pPr>
    </w:p>
    <w:tbl>
      <w:tblPr>
        <w:tblW w:w="11482" w:type="dxa"/>
        <w:tblInd w:w="2258" w:type="dxa"/>
        <w:tblCellMar>
          <w:left w:w="0" w:type="dxa"/>
          <w:right w:w="0" w:type="dxa"/>
        </w:tblCellMar>
        <w:tblLook w:val="04A0" w:firstRow="1" w:lastRow="0" w:firstColumn="1" w:lastColumn="0" w:noHBand="0" w:noVBand="1"/>
      </w:tblPr>
      <w:tblGrid>
        <w:gridCol w:w="4678"/>
        <w:gridCol w:w="3402"/>
        <w:gridCol w:w="3402"/>
      </w:tblGrid>
      <w:tr w:rsidR="0045188B" w:rsidRPr="002A59F5" w14:paraId="1F96247A" w14:textId="77777777" w:rsidTr="0045188B">
        <w:trPr>
          <w:trHeight w:val="2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2088E9"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3118EE"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45188B" w:rsidRPr="002A59F5" w14:paraId="0892FD39" w14:textId="77777777" w:rsidTr="0045188B">
        <w:trPr>
          <w:trHeight w:val="2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210C5"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A351A"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3F0A1"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45188B" w:rsidRPr="002A59F5" w14:paraId="14C73525" w14:textId="77777777" w:rsidTr="0045188B">
        <w:trPr>
          <w:trHeight w:val="2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9380C"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B7CAA6"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6152E" w14:textId="77777777" w:rsidR="0045188B" w:rsidRPr="002A59F5" w:rsidRDefault="0045188B"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Soil + Cocopeat (1:1)</w:t>
            </w:r>
          </w:p>
        </w:tc>
      </w:tr>
    </w:tbl>
    <w:p w14:paraId="394E7F18" w14:textId="77777777" w:rsidR="0045188B" w:rsidRPr="002A59F5" w:rsidRDefault="0045188B" w:rsidP="002A59F5">
      <w:pPr>
        <w:spacing w:after="200" w:line="360" w:lineRule="auto"/>
        <w:ind w:firstLine="720"/>
        <w:jc w:val="both"/>
        <w:rPr>
          <w:rFonts w:ascii="Times New Roman" w:hAnsi="Times New Roman" w:cs="Times New Roman"/>
          <w:b/>
          <w:sz w:val="24"/>
          <w:szCs w:val="24"/>
        </w:rPr>
      </w:pPr>
    </w:p>
    <w:p w14:paraId="136E8D78" w14:textId="77777777" w:rsidR="0045188B" w:rsidRPr="002A59F5" w:rsidRDefault="0045188B"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Table 2:</w:t>
      </w:r>
      <w:r w:rsidRPr="002A59F5">
        <w:rPr>
          <w:rFonts w:ascii="Times New Roman" w:hAnsi="Times New Roman" w:cs="Times New Roman"/>
          <w:b/>
          <w:bCs/>
          <w:sz w:val="24"/>
          <w:szCs w:val="24"/>
        </w:rPr>
        <w:t xml:space="preserve"> </w:t>
      </w:r>
      <w:r w:rsidRPr="002A59F5">
        <w:rPr>
          <w:rFonts w:ascii="Times New Roman" w:hAnsi="Times New Roman" w:cs="Times New Roman"/>
          <w:b/>
          <w:sz w:val="24"/>
          <w:szCs w:val="24"/>
        </w:rPr>
        <w:t>Monthwise variation in seedling height (cm) of fenugreek microgreens as affected by pre-sowing seed treatments and media</w:t>
      </w:r>
    </w:p>
    <w:tbl>
      <w:tblPr>
        <w:tblStyle w:val="TableGrid"/>
        <w:tblW w:w="15593" w:type="dxa"/>
        <w:jc w:val="center"/>
        <w:tblLayout w:type="fixed"/>
        <w:tblLook w:val="04A0" w:firstRow="1" w:lastRow="0" w:firstColumn="1" w:lastColumn="0" w:noHBand="0" w:noVBand="1"/>
      </w:tblPr>
      <w:tblGrid>
        <w:gridCol w:w="1560"/>
        <w:gridCol w:w="845"/>
        <w:gridCol w:w="567"/>
        <w:gridCol w:w="425"/>
        <w:gridCol w:w="993"/>
        <w:gridCol w:w="141"/>
        <w:gridCol w:w="709"/>
        <w:gridCol w:w="992"/>
        <w:gridCol w:w="993"/>
        <w:gridCol w:w="568"/>
        <w:gridCol w:w="424"/>
        <w:gridCol w:w="992"/>
        <w:gridCol w:w="144"/>
        <w:gridCol w:w="707"/>
        <w:gridCol w:w="853"/>
        <w:gridCol w:w="992"/>
        <w:gridCol w:w="568"/>
        <w:gridCol w:w="283"/>
        <w:gridCol w:w="992"/>
        <w:gridCol w:w="285"/>
        <w:gridCol w:w="566"/>
        <w:gridCol w:w="994"/>
      </w:tblGrid>
      <w:tr w:rsidR="0045188B" w:rsidRPr="002A59F5" w14:paraId="7B9F347E" w14:textId="77777777" w:rsidTr="00E70558">
        <w:trPr>
          <w:trHeight w:val="288"/>
          <w:jc w:val="center"/>
        </w:trPr>
        <w:tc>
          <w:tcPr>
            <w:tcW w:w="1560" w:type="dxa"/>
            <w:vMerge w:val="restart"/>
            <w:shd w:val="clear" w:color="auto" w:fill="auto"/>
            <w:vAlign w:val="center"/>
          </w:tcPr>
          <w:p w14:paraId="1335EE97" w14:textId="77777777" w:rsidR="0045188B" w:rsidRPr="002A59F5" w:rsidRDefault="0045188B" w:rsidP="00E70558">
            <w:pPr>
              <w:tabs>
                <w:tab w:val="left" w:pos="593"/>
              </w:tabs>
              <w:spacing w:before="40" w:after="4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2" w:type="dxa"/>
            <w:gridSpan w:val="7"/>
            <w:shd w:val="clear" w:color="auto" w:fill="auto"/>
            <w:vAlign w:val="center"/>
          </w:tcPr>
          <w:p w14:paraId="170EE0F6"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81" w:type="dxa"/>
            <w:gridSpan w:val="7"/>
            <w:shd w:val="clear" w:color="auto" w:fill="auto"/>
            <w:vAlign w:val="center"/>
          </w:tcPr>
          <w:p w14:paraId="30D9097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80" w:type="dxa"/>
            <w:gridSpan w:val="7"/>
            <w:shd w:val="clear" w:color="auto" w:fill="auto"/>
            <w:vAlign w:val="center"/>
          </w:tcPr>
          <w:p w14:paraId="114E1598" w14:textId="77777777" w:rsidR="0045188B" w:rsidRPr="002A59F5" w:rsidRDefault="0045188B" w:rsidP="00E70558">
            <w:pPr>
              <w:spacing w:before="40" w:after="4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3B792921" w14:textId="77777777" w:rsidTr="00E70558">
        <w:trPr>
          <w:trHeight w:val="288"/>
          <w:jc w:val="center"/>
        </w:trPr>
        <w:tc>
          <w:tcPr>
            <w:tcW w:w="1560" w:type="dxa"/>
            <w:vMerge/>
            <w:shd w:val="clear" w:color="auto" w:fill="auto"/>
            <w:vAlign w:val="center"/>
          </w:tcPr>
          <w:p w14:paraId="25ADC288"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845" w:type="dxa"/>
            <w:shd w:val="clear" w:color="auto" w:fill="auto"/>
            <w:vAlign w:val="center"/>
          </w:tcPr>
          <w:p w14:paraId="160C9F8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7D50690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10DB6A0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4C80231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6ACF86F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367AA35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19D98EE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4A4B501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464D4479"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3" w:type="dxa"/>
            <w:shd w:val="clear" w:color="auto" w:fill="auto"/>
            <w:vAlign w:val="center"/>
          </w:tcPr>
          <w:p w14:paraId="1D48AAEE"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07D21F31"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851" w:type="dxa"/>
            <w:gridSpan w:val="2"/>
            <w:shd w:val="clear" w:color="auto" w:fill="auto"/>
            <w:vAlign w:val="center"/>
          </w:tcPr>
          <w:p w14:paraId="23034D2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50B3AD67"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18103943"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4" w:type="dxa"/>
            <w:shd w:val="clear" w:color="auto" w:fill="auto"/>
            <w:vAlign w:val="center"/>
          </w:tcPr>
          <w:p w14:paraId="417187F2"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325282BE" w14:textId="77777777" w:rsidTr="00E70558">
        <w:trPr>
          <w:trHeight w:val="288"/>
          <w:jc w:val="center"/>
        </w:trPr>
        <w:tc>
          <w:tcPr>
            <w:tcW w:w="1560" w:type="dxa"/>
            <w:shd w:val="clear" w:color="auto" w:fill="auto"/>
            <w:vAlign w:val="center"/>
          </w:tcPr>
          <w:p w14:paraId="322BA52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B1AD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F2606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4.50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8701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5.04</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A1BA3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4.91</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193DD"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4274D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89BAC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FD14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5.20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9CF20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5.10</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FDD0D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41508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4.90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B9FF2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4.84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EBEB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5.88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67E8E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5.83</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5F692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5.36</w:t>
            </w:r>
          </w:p>
        </w:tc>
      </w:tr>
      <w:tr w:rsidR="0045188B" w:rsidRPr="002A59F5" w14:paraId="1F4901E4" w14:textId="77777777" w:rsidTr="00E70558">
        <w:trPr>
          <w:trHeight w:val="288"/>
          <w:jc w:val="center"/>
        </w:trPr>
        <w:tc>
          <w:tcPr>
            <w:tcW w:w="1560" w:type="dxa"/>
            <w:shd w:val="clear" w:color="auto" w:fill="auto"/>
            <w:vAlign w:val="center"/>
          </w:tcPr>
          <w:p w14:paraId="226E90FC"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BCE4D9"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A40F6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4.49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EEDF1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5.01</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F07F6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55097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58A25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58154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36324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5.15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3442B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5.03</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F0F7D1"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5FFEB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4.86</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BC959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4.83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2ADA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5.87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8C883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5.78</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216F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5.34</w:t>
            </w:r>
          </w:p>
        </w:tc>
      </w:tr>
      <w:tr w:rsidR="0045188B" w:rsidRPr="002A59F5" w14:paraId="74B693BA" w14:textId="77777777" w:rsidTr="00E70558">
        <w:trPr>
          <w:trHeight w:val="288"/>
          <w:jc w:val="center"/>
        </w:trPr>
        <w:tc>
          <w:tcPr>
            <w:tcW w:w="1560" w:type="dxa"/>
            <w:shd w:val="clear" w:color="auto" w:fill="auto"/>
            <w:vAlign w:val="center"/>
          </w:tcPr>
          <w:p w14:paraId="4EDA45B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B17F0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6331E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4.50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7EE04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5.03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700BA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7C8F3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F00A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17FD8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66D4C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FDA5D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5.06</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D10BB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BC468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4.88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EB507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4.84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B86E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5.88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F32E4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5.80</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44066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5.35</w:t>
            </w:r>
          </w:p>
        </w:tc>
      </w:tr>
      <w:tr w:rsidR="0045188B" w:rsidRPr="002A59F5" w14:paraId="54D3E38E" w14:textId="77777777" w:rsidTr="00E70558">
        <w:trPr>
          <w:trHeight w:val="288"/>
          <w:jc w:val="center"/>
        </w:trPr>
        <w:tc>
          <w:tcPr>
            <w:tcW w:w="1560" w:type="dxa"/>
            <w:shd w:val="clear" w:color="auto" w:fill="auto"/>
            <w:vAlign w:val="center"/>
          </w:tcPr>
          <w:p w14:paraId="1B4E3F82" w14:textId="77777777" w:rsidR="0045188B" w:rsidRPr="002A59F5" w:rsidRDefault="0045188B" w:rsidP="00E70558">
            <w:pPr>
              <w:spacing w:before="40" w:after="40" w:line="276" w:lineRule="auto"/>
              <w:ind w:right="370"/>
              <w:jc w:val="center"/>
              <w:rPr>
                <w:rFonts w:ascii="Times New Roman" w:hAnsi="Times New Roman" w:cs="Times New Roman"/>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E7184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9BECA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D3BD95"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Result</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1CC60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FE616F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0CF24D"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Result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B8609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C5F75C7"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3607B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r>
      <w:tr w:rsidR="0045188B" w:rsidRPr="002A59F5" w14:paraId="706221A6" w14:textId="77777777" w:rsidTr="00E70558">
        <w:trPr>
          <w:trHeight w:val="288"/>
          <w:jc w:val="center"/>
        </w:trPr>
        <w:tc>
          <w:tcPr>
            <w:tcW w:w="1560" w:type="dxa"/>
            <w:shd w:val="clear" w:color="auto" w:fill="auto"/>
            <w:vAlign w:val="center"/>
          </w:tcPr>
          <w:p w14:paraId="5FCDAF20"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C45815"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774085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704B2A"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NS</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00837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2C14EB8"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F5A96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71D0D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4654D2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4CA4FC"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NS</w:t>
            </w:r>
          </w:p>
        </w:tc>
      </w:tr>
      <w:tr w:rsidR="0045188B" w:rsidRPr="002A59F5" w14:paraId="17B1D0D5" w14:textId="77777777" w:rsidTr="00E70558">
        <w:trPr>
          <w:trHeight w:val="288"/>
          <w:jc w:val="center"/>
        </w:trPr>
        <w:tc>
          <w:tcPr>
            <w:tcW w:w="1560" w:type="dxa"/>
            <w:shd w:val="clear" w:color="auto" w:fill="auto"/>
            <w:vAlign w:val="center"/>
          </w:tcPr>
          <w:p w14:paraId="7FB1CFCB"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7D8D90"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ACC00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4FA9E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35E93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3FFAA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0.04</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80C50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141D0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0AB3E5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832F1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r>
      <w:tr w:rsidR="0045188B" w:rsidRPr="002A59F5" w14:paraId="5EC664EC" w14:textId="77777777" w:rsidTr="00E70558">
        <w:trPr>
          <w:trHeight w:val="288"/>
          <w:jc w:val="center"/>
        </w:trPr>
        <w:tc>
          <w:tcPr>
            <w:tcW w:w="1560" w:type="dxa"/>
            <w:shd w:val="clear" w:color="auto" w:fill="auto"/>
            <w:vAlign w:val="center"/>
          </w:tcPr>
          <w:p w14:paraId="1BA5488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EDD4CD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DAE65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0.07</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C2B36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themeColor="text1"/>
                <w:kern w:val="24"/>
                <w:sz w:val="24"/>
                <w:szCs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6A3C2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91AE88"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E16A8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BF9B3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B1C02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kern w:val="24"/>
              </w:rPr>
              <w:t>0.07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26779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SIG</w:t>
            </w:r>
          </w:p>
        </w:tc>
      </w:tr>
      <w:tr w:rsidR="0045188B" w:rsidRPr="002A59F5" w14:paraId="42A1B679" w14:textId="77777777" w:rsidTr="00E70558">
        <w:trPr>
          <w:trHeight w:val="288"/>
          <w:jc w:val="center"/>
        </w:trPr>
        <w:tc>
          <w:tcPr>
            <w:tcW w:w="1560" w:type="dxa"/>
            <w:vMerge w:val="restart"/>
            <w:shd w:val="clear" w:color="auto" w:fill="auto"/>
            <w:vAlign w:val="center"/>
          </w:tcPr>
          <w:p w14:paraId="7C1A8ABF"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67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149C7E3"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January</w:t>
            </w:r>
          </w:p>
        </w:tc>
        <w:tc>
          <w:tcPr>
            <w:tcW w:w="468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68604B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February</w:t>
            </w:r>
          </w:p>
        </w:tc>
        <w:tc>
          <w:tcPr>
            <w:tcW w:w="468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E70A61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March</w:t>
            </w:r>
          </w:p>
        </w:tc>
      </w:tr>
      <w:tr w:rsidR="0045188B" w:rsidRPr="002A59F5" w14:paraId="2FD8AF01" w14:textId="77777777" w:rsidTr="00E70558">
        <w:trPr>
          <w:trHeight w:val="288"/>
          <w:jc w:val="center"/>
        </w:trPr>
        <w:tc>
          <w:tcPr>
            <w:tcW w:w="1560" w:type="dxa"/>
            <w:vMerge/>
            <w:shd w:val="clear" w:color="auto" w:fill="auto"/>
            <w:vAlign w:val="center"/>
          </w:tcPr>
          <w:p w14:paraId="50E2173F"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2BD2F"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4059C3"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C075B0"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6FD7B2"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B2C420"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1AA7DC"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A69184"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95E26"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0DD8E9"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4</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4714EC"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Mean</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FA7700"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B42FF7"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0DF09"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9940F9"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w:t>
            </w:r>
            <w:r w:rsidRPr="002A59F5">
              <w:rPr>
                <w:b/>
                <w:bCs/>
                <w:color w:val="000000"/>
                <w:kern w:val="24"/>
                <w:position w:val="-8"/>
                <w:vertAlign w:val="subscript"/>
              </w:rPr>
              <w:t>4</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E6F17" w14:textId="77777777" w:rsidR="0045188B" w:rsidRPr="002A59F5" w:rsidRDefault="0045188B" w:rsidP="00E70558">
            <w:pPr>
              <w:pStyle w:val="NormalWeb"/>
              <w:spacing w:before="40" w:beforeAutospacing="0" w:after="40" w:afterAutospacing="0" w:line="276" w:lineRule="auto"/>
              <w:jc w:val="center"/>
            </w:pPr>
            <w:r w:rsidRPr="002A59F5">
              <w:rPr>
                <w:b/>
                <w:bCs/>
                <w:color w:val="000000"/>
                <w:kern w:val="24"/>
              </w:rPr>
              <w:t>Mean</w:t>
            </w:r>
          </w:p>
        </w:tc>
      </w:tr>
      <w:tr w:rsidR="0045188B" w:rsidRPr="002A59F5" w14:paraId="633528ED" w14:textId="77777777" w:rsidTr="00E70558">
        <w:trPr>
          <w:trHeight w:val="288"/>
          <w:jc w:val="center"/>
        </w:trPr>
        <w:tc>
          <w:tcPr>
            <w:tcW w:w="1560" w:type="dxa"/>
            <w:shd w:val="clear" w:color="auto" w:fill="auto"/>
            <w:vAlign w:val="center"/>
          </w:tcPr>
          <w:p w14:paraId="26BE978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8BC0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E3825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CE77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5.53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18136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5.38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DFEC2"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3413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BA255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382BB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5.30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F1D789"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4.98</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E66441"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A1085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4.61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CB20F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BC98B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3AACE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4.91</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07AAE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4.67</w:t>
            </w:r>
          </w:p>
        </w:tc>
      </w:tr>
      <w:tr w:rsidR="0045188B" w:rsidRPr="002A59F5" w14:paraId="1881C82A" w14:textId="77777777" w:rsidTr="00E70558">
        <w:trPr>
          <w:trHeight w:val="288"/>
          <w:jc w:val="center"/>
        </w:trPr>
        <w:tc>
          <w:tcPr>
            <w:tcW w:w="1560" w:type="dxa"/>
            <w:shd w:val="clear" w:color="auto" w:fill="auto"/>
            <w:vAlign w:val="center"/>
          </w:tcPr>
          <w:p w14:paraId="096FFC58"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30733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BFF39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F1E5E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5.50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0E22F7"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5.32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0393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FEAD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62121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4.70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D45F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5.27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52CCE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4.95</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AC90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4DE91B"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4.58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F47E0F"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4.14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94E9B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4.95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D679B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4.86</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08BE8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4.63</w:t>
            </w:r>
          </w:p>
        </w:tc>
      </w:tr>
      <w:tr w:rsidR="0045188B" w:rsidRPr="002A59F5" w14:paraId="0A81D498" w14:textId="77777777" w:rsidTr="00E70558">
        <w:trPr>
          <w:trHeight w:val="288"/>
          <w:jc w:val="center"/>
        </w:trPr>
        <w:tc>
          <w:tcPr>
            <w:tcW w:w="1560" w:type="dxa"/>
            <w:shd w:val="clear" w:color="auto" w:fill="auto"/>
            <w:vAlign w:val="center"/>
          </w:tcPr>
          <w:p w14:paraId="45E8B08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8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C9DB0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E4722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FC67D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5.52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28479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5.35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4F7DA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5.13</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94CEB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CBABF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4.72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0AF8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5.29</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AB43A9"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4.97</w:t>
            </w:r>
          </w:p>
        </w:tc>
        <w:tc>
          <w:tcPr>
            <w:tcW w:w="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4F6E0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DE9B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4.59</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3D3C5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4.16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0F4D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4.97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FD4254"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4.89</w:t>
            </w:r>
          </w:p>
        </w:tc>
        <w:tc>
          <w:tcPr>
            <w:tcW w:w="9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67E23"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4.65</w:t>
            </w:r>
          </w:p>
        </w:tc>
      </w:tr>
      <w:tr w:rsidR="0045188B" w:rsidRPr="002A59F5" w14:paraId="7FEFFBD1" w14:textId="77777777" w:rsidTr="00E70558">
        <w:trPr>
          <w:trHeight w:val="288"/>
          <w:jc w:val="center"/>
        </w:trPr>
        <w:tc>
          <w:tcPr>
            <w:tcW w:w="1560" w:type="dxa"/>
            <w:shd w:val="clear" w:color="auto" w:fill="auto"/>
            <w:vAlign w:val="center"/>
          </w:tcPr>
          <w:p w14:paraId="31C57076" w14:textId="77777777" w:rsidR="0045188B" w:rsidRPr="002A59F5" w:rsidRDefault="0045188B" w:rsidP="00E70558">
            <w:pPr>
              <w:spacing w:before="40" w:after="40" w:line="276" w:lineRule="auto"/>
              <w:jc w:val="center"/>
              <w:rPr>
                <w:rFonts w:ascii="Times New Roman" w:hAnsi="Times New Roman" w:cs="Times New Roman"/>
                <w:sz w:val="24"/>
                <w:szCs w:val="24"/>
              </w:rPr>
            </w:pP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781CE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0F9D967"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163EA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6D63C8"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B99B99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727A3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Result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C7D3E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19B7D6"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AE61F0"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kern w:val="24"/>
              </w:rPr>
              <w:t>Result</w:t>
            </w:r>
          </w:p>
        </w:tc>
      </w:tr>
      <w:tr w:rsidR="0045188B" w:rsidRPr="002A59F5" w14:paraId="6BDF2596" w14:textId="77777777" w:rsidTr="00E70558">
        <w:trPr>
          <w:trHeight w:val="288"/>
          <w:jc w:val="center"/>
        </w:trPr>
        <w:tc>
          <w:tcPr>
            <w:tcW w:w="1560" w:type="dxa"/>
            <w:shd w:val="clear" w:color="auto" w:fill="auto"/>
            <w:vAlign w:val="center"/>
          </w:tcPr>
          <w:p w14:paraId="349C73A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0D3803"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2AB856"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EE8ECA"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E8A32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1C85C8C"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933BFB"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70CCD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F6F714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5A9A52"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NS</w:t>
            </w:r>
          </w:p>
        </w:tc>
      </w:tr>
      <w:tr w:rsidR="0045188B" w:rsidRPr="002A59F5" w14:paraId="42502229" w14:textId="77777777" w:rsidTr="00E70558">
        <w:trPr>
          <w:trHeight w:val="288"/>
          <w:jc w:val="center"/>
        </w:trPr>
        <w:tc>
          <w:tcPr>
            <w:tcW w:w="1560" w:type="dxa"/>
            <w:shd w:val="clear" w:color="auto" w:fill="auto"/>
            <w:vAlign w:val="center"/>
          </w:tcPr>
          <w:p w14:paraId="6AB1D79D"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A98012"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8A30ACE"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E259A1"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95325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0.01</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DB8AD3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0.04</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DADD24"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62A22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F326C8"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23891E"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r>
      <w:tr w:rsidR="0045188B" w:rsidRPr="002A59F5" w14:paraId="446FA82B" w14:textId="77777777" w:rsidTr="00E70558">
        <w:trPr>
          <w:trHeight w:val="288"/>
          <w:jc w:val="center"/>
        </w:trPr>
        <w:tc>
          <w:tcPr>
            <w:tcW w:w="1560" w:type="dxa"/>
            <w:shd w:val="clear" w:color="auto" w:fill="auto"/>
            <w:vAlign w:val="center"/>
          </w:tcPr>
          <w:p w14:paraId="173B45B4" w14:textId="77777777" w:rsidR="0045188B" w:rsidRPr="002A59F5" w:rsidRDefault="0045188B" w:rsidP="00E70558">
            <w:pPr>
              <w:spacing w:before="40" w:after="4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EDD6D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A56F44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0.08</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E543C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65B474"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C8C8D1"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CCCB5F"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A2E65D"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E6C322A" w14:textId="77777777" w:rsidR="0045188B" w:rsidRPr="002A59F5" w:rsidRDefault="0045188B" w:rsidP="00E70558">
            <w:pPr>
              <w:pStyle w:val="NormalWeb"/>
              <w:spacing w:before="40" w:beforeAutospacing="0" w:after="40" w:afterAutospacing="0" w:line="276" w:lineRule="auto"/>
              <w:jc w:val="center"/>
            </w:pPr>
            <w:r w:rsidRPr="002A59F5">
              <w:rPr>
                <w:rFonts w:eastAsia="Calibri"/>
                <w:color w:val="000000" w:themeColor="text1"/>
                <w:kern w:val="24"/>
              </w:rPr>
              <w:t>0.06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CD2775" w14:textId="77777777" w:rsidR="0045188B" w:rsidRPr="002A59F5" w:rsidRDefault="0045188B" w:rsidP="00E70558">
            <w:pPr>
              <w:pStyle w:val="NormalWeb"/>
              <w:spacing w:before="40" w:beforeAutospacing="0" w:after="40" w:afterAutospacing="0" w:line="276" w:lineRule="auto"/>
              <w:jc w:val="center"/>
            </w:pPr>
            <w:r w:rsidRPr="002A59F5">
              <w:rPr>
                <w:rFonts w:eastAsia="Calibri"/>
                <w:b/>
                <w:bCs/>
                <w:color w:val="000000" w:themeColor="text1"/>
                <w:kern w:val="24"/>
              </w:rPr>
              <w:t>SIG</w:t>
            </w:r>
          </w:p>
        </w:tc>
      </w:tr>
    </w:tbl>
    <w:p w14:paraId="0A934C58" w14:textId="77777777" w:rsidR="0045188B" w:rsidRPr="002A59F5" w:rsidRDefault="0045188B" w:rsidP="00E70558">
      <w:pPr>
        <w:spacing w:after="0" w:line="276" w:lineRule="auto"/>
        <w:jc w:val="both"/>
        <w:rPr>
          <w:rFonts w:ascii="Times New Roman" w:hAnsi="Times New Roman" w:cs="Times New Roman"/>
          <w:sz w:val="24"/>
          <w:szCs w:val="24"/>
        </w:rPr>
      </w:pPr>
    </w:p>
    <w:tbl>
      <w:tblPr>
        <w:tblW w:w="11340" w:type="dxa"/>
        <w:tblInd w:w="2400" w:type="dxa"/>
        <w:tblCellMar>
          <w:left w:w="0" w:type="dxa"/>
          <w:right w:w="0" w:type="dxa"/>
        </w:tblCellMar>
        <w:tblLook w:val="04A0" w:firstRow="1" w:lastRow="0" w:firstColumn="1" w:lastColumn="0" w:noHBand="0" w:noVBand="1"/>
      </w:tblPr>
      <w:tblGrid>
        <w:gridCol w:w="4394"/>
        <w:gridCol w:w="3402"/>
        <w:gridCol w:w="3544"/>
      </w:tblGrid>
      <w:tr w:rsidR="0045188B" w:rsidRPr="002A59F5" w14:paraId="3D3249A4" w14:textId="77777777" w:rsidTr="0045188B">
        <w:trPr>
          <w:trHeight w:val="283"/>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493D3"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7E6EA"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45188B" w:rsidRPr="002A59F5" w14:paraId="74F64463" w14:textId="77777777" w:rsidTr="0045188B">
        <w:trPr>
          <w:trHeight w:val="283"/>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FFFFB"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4C0D23"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0C019"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45188B" w:rsidRPr="002A59F5" w14:paraId="5693586A" w14:textId="77777777" w:rsidTr="0045188B">
        <w:trPr>
          <w:trHeight w:val="283"/>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A8AD8"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9D4420"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B80A6"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Soil + Cocopeat (1:1)</w:t>
            </w:r>
          </w:p>
        </w:tc>
      </w:tr>
    </w:tbl>
    <w:p w14:paraId="6DB3BADD" w14:textId="77777777" w:rsidR="00E70558" w:rsidRDefault="00E70558" w:rsidP="002A59F5">
      <w:pPr>
        <w:spacing w:after="0" w:line="360" w:lineRule="auto"/>
        <w:jc w:val="both"/>
        <w:rPr>
          <w:rFonts w:ascii="Times New Roman" w:hAnsi="Times New Roman" w:cs="Times New Roman"/>
          <w:b/>
          <w:sz w:val="24"/>
          <w:szCs w:val="24"/>
        </w:rPr>
      </w:pPr>
    </w:p>
    <w:p w14:paraId="2314A0C1" w14:textId="77777777" w:rsidR="0045188B" w:rsidRPr="002A59F5" w:rsidRDefault="00673EB7"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Table 3</w:t>
      </w:r>
      <w:r w:rsidR="0045188B" w:rsidRPr="002A59F5">
        <w:rPr>
          <w:rFonts w:ascii="Times New Roman" w:hAnsi="Times New Roman" w:cs="Times New Roman"/>
          <w:sz w:val="24"/>
          <w:szCs w:val="24"/>
        </w:rPr>
        <w:t xml:space="preserve">: </w:t>
      </w:r>
      <w:r w:rsidR="0045188B" w:rsidRPr="002A59F5">
        <w:rPr>
          <w:rFonts w:ascii="Times New Roman" w:hAnsi="Times New Roman" w:cs="Times New Roman"/>
          <w:b/>
          <w:sz w:val="24"/>
          <w:szCs w:val="24"/>
        </w:rPr>
        <w:t>Monthwise variation in days required for harvest of fenugreek microgreens as affected by pre-sowing seed treatments and media</w:t>
      </w:r>
    </w:p>
    <w:tbl>
      <w:tblPr>
        <w:tblStyle w:val="TableGrid"/>
        <w:tblW w:w="15654" w:type="dxa"/>
        <w:jc w:val="center"/>
        <w:tblLayout w:type="fixed"/>
        <w:tblLook w:val="04A0" w:firstRow="1" w:lastRow="0" w:firstColumn="1" w:lastColumn="0" w:noHBand="0" w:noVBand="1"/>
      </w:tblPr>
      <w:tblGrid>
        <w:gridCol w:w="1474"/>
        <w:gridCol w:w="997"/>
        <w:gridCol w:w="590"/>
        <w:gridCol w:w="402"/>
        <w:gridCol w:w="993"/>
        <w:gridCol w:w="192"/>
        <w:gridCol w:w="658"/>
        <w:gridCol w:w="992"/>
        <w:gridCol w:w="993"/>
        <w:gridCol w:w="566"/>
        <w:gridCol w:w="426"/>
        <w:gridCol w:w="992"/>
        <w:gridCol w:w="141"/>
        <w:gridCol w:w="710"/>
        <w:gridCol w:w="850"/>
        <w:gridCol w:w="992"/>
        <w:gridCol w:w="567"/>
        <w:gridCol w:w="284"/>
        <w:gridCol w:w="992"/>
        <w:gridCol w:w="283"/>
        <w:gridCol w:w="568"/>
        <w:gridCol w:w="992"/>
      </w:tblGrid>
      <w:tr w:rsidR="0045188B" w:rsidRPr="002A59F5" w14:paraId="5DD319BE" w14:textId="77777777" w:rsidTr="00E70558">
        <w:trPr>
          <w:trHeight w:val="20"/>
          <w:jc w:val="center"/>
        </w:trPr>
        <w:tc>
          <w:tcPr>
            <w:tcW w:w="1474" w:type="dxa"/>
            <w:vMerge w:val="restart"/>
            <w:shd w:val="clear" w:color="auto" w:fill="auto"/>
            <w:vAlign w:val="center"/>
          </w:tcPr>
          <w:p w14:paraId="6967D850" w14:textId="77777777" w:rsidR="0045188B" w:rsidRPr="002A59F5" w:rsidRDefault="0045188B" w:rsidP="00E70558">
            <w:pPr>
              <w:tabs>
                <w:tab w:val="left" w:pos="593"/>
              </w:tabs>
              <w:spacing w:before="30" w:after="3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shd w:val="clear" w:color="auto" w:fill="auto"/>
            <w:vAlign w:val="center"/>
          </w:tcPr>
          <w:p w14:paraId="4FE26AD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78" w:type="dxa"/>
            <w:gridSpan w:val="7"/>
            <w:shd w:val="clear" w:color="auto" w:fill="auto"/>
            <w:vAlign w:val="center"/>
          </w:tcPr>
          <w:p w14:paraId="3C29F55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78" w:type="dxa"/>
            <w:gridSpan w:val="7"/>
            <w:shd w:val="clear" w:color="auto" w:fill="auto"/>
            <w:vAlign w:val="center"/>
          </w:tcPr>
          <w:p w14:paraId="30B65477" w14:textId="77777777" w:rsidR="0045188B" w:rsidRPr="002A59F5" w:rsidRDefault="0045188B" w:rsidP="00E70558">
            <w:pPr>
              <w:spacing w:before="30" w:after="3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330A9180" w14:textId="77777777" w:rsidTr="00E70558">
        <w:trPr>
          <w:trHeight w:val="20"/>
          <w:jc w:val="center"/>
        </w:trPr>
        <w:tc>
          <w:tcPr>
            <w:tcW w:w="1474" w:type="dxa"/>
            <w:vMerge/>
            <w:shd w:val="clear" w:color="auto" w:fill="auto"/>
            <w:vAlign w:val="center"/>
          </w:tcPr>
          <w:p w14:paraId="068F76ED"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shd w:val="clear" w:color="auto" w:fill="auto"/>
            <w:vAlign w:val="center"/>
          </w:tcPr>
          <w:p w14:paraId="48D220F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4047666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0E30E3AD"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049B1E4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4DE5F0C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09539BE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678FAB14"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0DA2FBC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40A1CF2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1A948DB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500D861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851" w:type="dxa"/>
            <w:gridSpan w:val="2"/>
            <w:shd w:val="clear" w:color="auto" w:fill="auto"/>
            <w:vAlign w:val="center"/>
          </w:tcPr>
          <w:p w14:paraId="31DCF2D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045C486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6352FA7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015EF5D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561A8891" w14:textId="77777777" w:rsidTr="00E70558">
        <w:trPr>
          <w:trHeight w:val="20"/>
          <w:jc w:val="center"/>
        </w:trPr>
        <w:tc>
          <w:tcPr>
            <w:tcW w:w="1474" w:type="dxa"/>
            <w:shd w:val="clear" w:color="auto" w:fill="auto"/>
            <w:vAlign w:val="center"/>
          </w:tcPr>
          <w:p w14:paraId="377CA52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D8C3B7"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D90CE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D120C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8.50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E3864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321AB"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8.79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F68B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71659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53FAC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C937E1"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18F6C"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8168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8.67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A4E8E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88233"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8.50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F7978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8.00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7DB877"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8.67</w:t>
            </w:r>
          </w:p>
        </w:tc>
      </w:tr>
      <w:tr w:rsidR="0045188B" w:rsidRPr="002A59F5" w14:paraId="699C3F06" w14:textId="77777777" w:rsidTr="00E70558">
        <w:trPr>
          <w:trHeight w:val="20"/>
          <w:jc w:val="center"/>
        </w:trPr>
        <w:tc>
          <w:tcPr>
            <w:tcW w:w="1474" w:type="dxa"/>
            <w:shd w:val="clear" w:color="auto" w:fill="auto"/>
            <w:vAlign w:val="center"/>
          </w:tcPr>
          <w:p w14:paraId="52F60CA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F29D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04330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10.50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25A5C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9.33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5572C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21DC1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9.71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05525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34DAB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10.33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B6F1F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6DBB57"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8F4C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9.46</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92B5E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5A442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F64E9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319AF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30B1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9.50</w:t>
            </w:r>
          </w:p>
        </w:tc>
      </w:tr>
      <w:tr w:rsidR="0045188B" w:rsidRPr="002A59F5" w14:paraId="35933146" w14:textId="77777777" w:rsidTr="00E70558">
        <w:trPr>
          <w:trHeight w:val="20"/>
          <w:jc w:val="center"/>
        </w:trPr>
        <w:tc>
          <w:tcPr>
            <w:tcW w:w="1474" w:type="dxa"/>
            <w:shd w:val="clear" w:color="auto" w:fill="auto"/>
            <w:vAlign w:val="center"/>
          </w:tcPr>
          <w:p w14:paraId="2A2ABDB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BC1A7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4F7DDF"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9CDAE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8.92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85E82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8.75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27975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E53AB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0A908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56F27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8.83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A0A94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8.50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89FD4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9.15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65E6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1FF4BF"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FD3C1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8.75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F7567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8.50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BCBC5D"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9.08</w:t>
            </w:r>
          </w:p>
        </w:tc>
      </w:tr>
      <w:tr w:rsidR="0045188B" w:rsidRPr="002A59F5" w14:paraId="4C561525" w14:textId="77777777" w:rsidTr="00E70558">
        <w:trPr>
          <w:trHeight w:val="20"/>
          <w:jc w:val="center"/>
        </w:trPr>
        <w:tc>
          <w:tcPr>
            <w:tcW w:w="1474" w:type="dxa"/>
            <w:shd w:val="clear" w:color="auto" w:fill="auto"/>
            <w:vAlign w:val="center"/>
          </w:tcPr>
          <w:p w14:paraId="6AD61D13" w14:textId="77777777" w:rsidR="0045188B" w:rsidRPr="002A59F5" w:rsidRDefault="0045188B" w:rsidP="00E70558">
            <w:pPr>
              <w:spacing w:before="30" w:after="30" w:line="276" w:lineRule="auto"/>
              <w:ind w:right="370"/>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26492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D142B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F8853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1BBE6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63BE4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8742E5"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1E1F4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A21F8A"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A0AE9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Result</w:t>
            </w:r>
          </w:p>
        </w:tc>
      </w:tr>
      <w:tr w:rsidR="0045188B" w:rsidRPr="002A59F5" w14:paraId="3F1212D1" w14:textId="77777777" w:rsidTr="00E70558">
        <w:trPr>
          <w:trHeight w:val="20"/>
          <w:jc w:val="center"/>
        </w:trPr>
        <w:tc>
          <w:tcPr>
            <w:tcW w:w="1474" w:type="dxa"/>
            <w:shd w:val="clear" w:color="auto" w:fill="auto"/>
            <w:vAlign w:val="center"/>
          </w:tcPr>
          <w:p w14:paraId="1D75FAD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23FD9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0.08</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C55A2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0.24</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1FABFC"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15B00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0.05</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0EA8F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754DA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30901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1420A3"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34F119"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38F0528F" w14:textId="77777777" w:rsidTr="00E70558">
        <w:trPr>
          <w:trHeight w:val="20"/>
          <w:jc w:val="center"/>
        </w:trPr>
        <w:tc>
          <w:tcPr>
            <w:tcW w:w="1474" w:type="dxa"/>
            <w:shd w:val="clear" w:color="auto" w:fill="auto"/>
            <w:vAlign w:val="center"/>
          </w:tcPr>
          <w:p w14:paraId="3368A16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04150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0.11</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7A87581"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0.34</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B0B147"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8DBB5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0.08</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D5914E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83DE6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F6D76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6B24BA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0E341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102F7E1A" w14:textId="77777777" w:rsidTr="00E70558">
        <w:trPr>
          <w:trHeight w:val="20"/>
          <w:jc w:val="center"/>
        </w:trPr>
        <w:tc>
          <w:tcPr>
            <w:tcW w:w="1474" w:type="dxa"/>
            <w:shd w:val="clear" w:color="auto" w:fill="auto"/>
            <w:vAlign w:val="center"/>
          </w:tcPr>
          <w:p w14:paraId="769BFE6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7AC58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0.16</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F984D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0.48</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6B1FE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B39FF0"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0.11</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E0B647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19545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C548D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F8986D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072BFE"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3E0CC59B" w14:textId="77777777" w:rsidTr="00E70558">
        <w:trPr>
          <w:trHeight w:val="20"/>
          <w:jc w:val="center"/>
        </w:trPr>
        <w:tc>
          <w:tcPr>
            <w:tcW w:w="1474" w:type="dxa"/>
            <w:vMerge w:val="restart"/>
            <w:shd w:val="clear" w:color="auto" w:fill="auto"/>
            <w:vAlign w:val="center"/>
          </w:tcPr>
          <w:p w14:paraId="0905623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E95CFB8"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January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44E835C"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February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3123F2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March</w:t>
            </w:r>
          </w:p>
        </w:tc>
      </w:tr>
      <w:tr w:rsidR="0045188B" w:rsidRPr="002A59F5" w14:paraId="3095DE9A" w14:textId="77777777" w:rsidTr="00E70558">
        <w:trPr>
          <w:trHeight w:val="20"/>
          <w:jc w:val="center"/>
        </w:trPr>
        <w:tc>
          <w:tcPr>
            <w:tcW w:w="1474" w:type="dxa"/>
            <w:vMerge/>
            <w:shd w:val="clear" w:color="auto" w:fill="auto"/>
            <w:vAlign w:val="center"/>
          </w:tcPr>
          <w:p w14:paraId="0B05A560"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A6141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5D836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615F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04F2D4"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E489E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8B496B"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8C7A4C"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C62B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A3EDA8"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E1248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2B7AB"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8CDB30"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17F8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4635A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846EA7"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r>
      <w:tr w:rsidR="0045188B" w:rsidRPr="002A59F5" w14:paraId="0CE93B5E" w14:textId="77777777" w:rsidTr="00E70558">
        <w:trPr>
          <w:trHeight w:val="20"/>
          <w:jc w:val="center"/>
        </w:trPr>
        <w:tc>
          <w:tcPr>
            <w:tcW w:w="1474" w:type="dxa"/>
            <w:shd w:val="clear" w:color="auto" w:fill="auto"/>
            <w:vAlign w:val="center"/>
          </w:tcPr>
          <w:p w14:paraId="00897CE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8A9F23"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07D20B"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9.67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11A426"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8.50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D30977"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8.00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1EF4E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8.79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5C6C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9.50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C805C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93822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F6108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E4E18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C2997"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9.67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C47F3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522AE4"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9.17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443D99"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C0F7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9.63</w:t>
            </w:r>
          </w:p>
        </w:tc>
      </w:tr>
      <w:tr w:rsidR="0045188B" w:rsidRPr="002A59F5" w14:paraId="148DA928" w14:textId="77777777" w:rsidTr="00E70558">
        <w:trPr>
          <w:trHeight w:val="20"/>
          <w:jc w:val="center"/>
        </w:trPr>
        <w:tc>
          <w:tcPr>
            <w:tcW w:w="1474" w:type="dxa"/>
            <w:shd w:val="clear" w:color="auto" w:fill="auto"/>
            <w:vAlign w:val="center"/>
          </w:tcPr>
          <w:p w14:paraId="6A974C67"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5B01A8"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9.33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5B55A2"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10.67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10C42"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9.17</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7002BD"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9.33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5E06E"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9.63</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1FB8A6"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FB863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11.67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595BA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1ED850"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D2E16"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10.42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DBE3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10.17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37DF22"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11.67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78054D"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10.00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702EA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9.83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B2BD7"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10.42</w:t>
            </w:r>
          </w:p>
        </w:tc>
      </w:tr>
      <w:tr w:rsidR="0045188B" w:rsidRPr="002A59F5" w14:paraId="47CD8FA3" w14:textId="77777777" w:rsidTr="00E70558">
        <w:trPr>
          <w:trHeight w:val="20"/>
          <w:jc w:val="center"/>
        </w:trPr>
        <w:tc>
          <w:tcPr>
            <w:tcW w:w="1474" w:type="dxa"/>
            <w:shd w:val="clear" w:color="auto" w:fill="auto"/>
            <w:vAlign w:val="center"/>
          </w:tcPr>
          <w:p w14:paraId="199F130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A2042"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9.17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42B3D"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10.17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BA3E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8.83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6B4EC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8.67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9DFD2"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9.21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CC2DA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FFC8D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11.08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7C47B"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C9724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31241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9.97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1951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9.92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006E7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11.17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9A09F"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9.58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B3B6C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9.42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76A61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10.02</w:t>
            </w:r>
          </w:p>
        </w:tc>
      </w:tr>
      <w:tr w:rsidR="0045188B" w:rsidRPr="002A59F5" w14:paraId="75FE32F0" w14:textId="77777777" w:rsidTr="00E70558">
        <w:trPr>
          <w:trHeight w:val="20"/>
          <w:jc w:val="center"/>
        </w:trPr>
        <w:tc>
          <w:tcPr>
            <w:tcW w:w="1474" w:type="dxa"/>
            <w:shd w:val="clear" w:color="auto" w:fill="auto"/>
            <w:vAlign w:val="center"/>
          </w:tcPr>
          <w:p w14:paraId="340C3DEA"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B0062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E8352B"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4CA544"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eastAsia="Calibri" w:hAnsi="Times New Roman" w:cs="Times New Roman"/>
                <w:b/>
                <w:bCs/>
                <w:color w:val="000000"/>
                <w:kern w:val="24"/>
                <w:sz w:val="24"/>
                <w:szCs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6CD1E2"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BC9D1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E2B0CD" w14:textId="77777777" w:rsidR="0045188B" w:rsidRPr="002A59F5" w:rsidRDefault="0045188B" w:rsidP="00E70558">
            <w:pPr>
              <w:pStyle w:val="NormalWeb"/>
              <w:spacing w:before="30" w:beforeAutospacing="0" w:after="30" w:afterAutospacing="0" w:line="276" w:lineRule="auto"/>
              <w:jc w:val="center"/>
              <w:rPr>
                <w:b/>
              </w:rPr>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58C94"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S.Em.</w:t>
            </w:r>
            <w:r w:rsidRPr="002A59F5">
              <w:rPr>
                <w:rFonts w:eastAsia="Calibri"/>
                <w:b/>
                <w:bCs/>
                <w:color w:val="000000"/>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50ED705"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5B98B6" w14:textId="77777777" w:rsidR="0045188B" w:rsidRPr="002A59F5" w:rsidRDefault="0045188B" w:rsidP="00E70558">
            <w:pPr>
              <w:pStyle w:val="NormalWeb"/>
              <w:spacing w:before="30" w:beforeAutospacing="0" w:after="30" w:afterAutospacing="0" w:line="276" w:lineRule="auto"/>
              <w:jc w:val="center"/>
            </w:pPr>
            <w:r w:rsidRPr="002A59F5">
              <w:rPr>
                <w:b/>
              </w:rPr>
              <w:t>Result</w:t>
            </w:r>
          </w:p>
        </w:tc>
      </w:tr>
      <w:tr w:rsidR="0045188B" w:rsidRPr="002A59F5" w14:paraId="5E8C012A" w14:textId="77777777" w:rsidTr="00E70558">
        <w:trPr>
          <w:trHeight w:val="20"/>
          <w:jc w:val="center"/>
        </w:trPr>
        <w:tc>
          <w:tcPr>
            <w:tcW w:w="1474" w:type="dxa"/>
            <w:shd w:val="clear" w:color="auto" w:fill="auto"/>
            <w:vAlign w:val="center"/>
          </w:tcPr>
          <w:p w14:paraId="33F5239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62273F"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0.03</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889737"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0.10</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1E186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C331E"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561C2D1"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7B9940"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B3177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0.08</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98540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0.24</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DC469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6294A1C5" w14:textId="77777777" w:rsidTr="00E70558">
        <w:trPr>
          <w:trHeight w:val="20"/>
          <w:jc w:val="center"/>
        </w:trPr>
        <w:tc>
          <w:tcPr>
            <w:tcW w:w="1474" w:type="dxa"/>
            <w:shd w:val="clear" w:color="auto" w:fill="auto"/>
            <w:vAlign w:val="center"/>
          </w:tcPr>
          <w:p w14:paraId="3C1595F4"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26887C"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0.10</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4EC488"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0.32</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D653D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5A84E4"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0.09</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A9045C"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18F59E"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939115"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0.09</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7319A2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0.28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F4E8D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r w:rsidR="0045188B" w:rsidRPr="002A59F5" w14:paraId="2EC08C30" w14:textId="77777777" w:rsidTr="00E70558">
        <w:trPr>
          <w:trHeight w:val="20"/>
          <w:jc w:val="center"/>
        </w:trPr>
        <w:tc>
          <w:tcPr>
            <w:tcW w:w="1474" w:type="dxa"/>
            <w:shd w:val="clear" w:color="auto" w:fill="auto"/>
            <w:vAlign w:val="center"/>
          </w:tcPr>
          <w:p w14:paraId="7B0EE877"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F91EA3"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0.15</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118FB01" w14:textId="77777777" w:rsidR="0045188B" w:rsidRPr="002A59F5" w:rsidRDefault="0045188B" w:rsidP="00E70558">
            <w:pPr>
              <w:pStyle w:val="NormalWeb"/>
              <w:spacing w:before="30" w:beforeAutospacing="0" w:after="30" w:afterAutospacing="0" w:line="276" w:lineRule="auto"/>
              <w:jc w:val="center"/>
            </w:pPr>
            <w:r w:rsidRPr="002A59F5">
              <w:rPr>
                <w:color w:val="000000"/>
                <w:kern w:val="24"/>
              </w:rPr>
              <w:t>0.46</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621A2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color w:val="000000"/>
                <w:kern w:val="24"/>
                <w:sz w:val="24"/>
                <w:szCs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91F3E8"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46C57F"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139E83"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B4C75A"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0.13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50B7A3" w14:textId="77777777" w:rsidR="0045188B" w:rsidRPr="002A59F5" w:rsidRDefault="0045188B" w:rsidP="00E70558">
            <w:pPr>
              <w:pStyle w:val="NormalWeb"/>
              <w:spacing w:before="30" w:beforeAutospacing="0" w:after="30" w:afterAutospacing="0" w:line="276" w:lineRule="auto"/>
              <w:jc w:val="center"/>
            </w:pPr>
            <w:r w:rsidRPr="002A59F5">
              <w:rPr>
                <w:rFonts w:eastAsia="Calibri"/>
                <w:color w:val="000000"/>
                <w:kern w:val="24"/>
              </w:rPr>
              <w:t>0.39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A1D04A"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SIG</w:t>
            </w:r>
          </w:p>
        </w:tc>
      </w:tr>
    </w:tbl>
    <w:p w14:paraId="2BCED718" w14:textId="77777777" w:rsidR="0045188B" w:rsidRPr="002A59F5" w:rsidRDefault="0045188B" w:rsidP="00E70558">
      <w:pPr>
        <w:spacing w:after="0" w:line="276" w:lineRule="auto"/>
        <w:jc w:val="both"/>
        <w:rPr>
          <w:rFonts w:ascii="Times New Roman" w:hAnsi="Times New Roman" w:cs="Times New Roman"/>
          <w:b/>
          <w:sz w:val="24"/>
          <w:szCs w:val="24"/>
          <w:vertAlign w:val="subscript"/>
        </w:rPr>
      </w:pPr>
    </w:p>
    <w:tbl>
      <w:tblPr>
        <w:tblW w:w="11057" w:type="dxa"/>
        <w:tblInd w:w="2400" w:type="dxa"/>
        <w:tblCellMar>
          <w:left w:w="0" w:type="dxa"/>
          <w:right w:w="0" w:type="dxa"/>
        </w:tblCellMar>
        <w:tblLook w:val="04A0" w:firstRow="1" w:lastRow="0" w:firstColumn="1" w:lastColumn="0" w:noHBand="0" w:noVBand="1"/>
      </w:tblPr>
      <w:tblGrid>
        <w:gridCol w:w="4253"/>
        <w:gridCol w:w="3402"/>
        <w:gridCol w:w="3402"/>
      </w:tblGrid>
      <w:tr w:rsidR="0045188B" w:rsidRPr="002A59F5" w14:paraId="01088C32"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E7C66"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7363C"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45188B" w:rsidRPr="002A59F5" w14:paraId="7A45F40D"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6F8F6"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B9C1F3"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23847"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45188B" w:rsidRPr="002A59F5" w14:paraId="321C6F17"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090A1"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95EB5"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32702"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Soil + Cocopeat (1:1)</w:t>
            </w:r>
          </w:p>
        </w:tc>
      </w:tr>
    </w:tbl>
    <w:p w14:paraId="07DE8679" w14:textId="77777777" w:rsidR="0045188B" w:rsidRPr="002A59F5" w:rsidRDefault="0045188B" w:rsidP="002A59F5">
      <w:pPr>
        <w:tabs>
          <w:tab w:val="left" w:pos="1276"/>
        </w:tabs>
        <w:spacing w:line="360" w:lineRule="auto"/>
        <w:ind w:firstLine="720"/>
        <w:jc w:val="both"/>
        <w:rPr>
          <w:rFonts w:ascii="Times New Roman" w:hAnsi="Times New Roman" w:cs="Times New Roman"/>
          <w:sz w:val="24"/>
          <w:szCs w:val="24"/>
        </w:rPr>
      </w:pPr>
    </w:p>
    <w:p w14:paraId="7ED97D83" w14:textId="77777777" w:rsidR="0045188B" w:rsidRPr="002A59F5" w:rsidRDefault="0045188B" w:rsidP="002A59F5">
      <w:pPr>
        <w:tabs>
          <w:tab w:val="left" w:pos="1276"/>
        </w:tabs>
        <w:spacing w:line="360" w:lineRule="auto"/>
        <w:ind w:firstLine="720"/>
        <w:jc w:val="both"/>
        <w:rPr>
          <w:rFonts w:ascii="Times New Roman" w:hAnsi="Times New Roman" w:cs="Times New Roman"/>
          <w:sz w:val="24"/>
          <w:szCs w:val="24"/>
        </w:rPr>
      </w:pPr>
    </w:p>
    <w:p w14:paraId="78B0F536" w14:textId="77777777" w:rsidR="0045188B" w:rsidRPr="002A59F5" w:rsidRDefault="00673EB7"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Table 4</w:t>
      </w:r>
      <w:r w:rsidR="0045188B" w:rsidRPr="002A59F5">
        <w:rPr>
          <w:rFonts w:ascii="Times New Roman" w:hAnsi="Times New Roman" w:cs="Times New Roman"/>
          <w:bCs/>
          <w:sz w:val="24"/>
          <w:szCs w:val="24"/>
        </w:rPr>
        <w:t>:</w:t>
      </w:r>
      <w:r w:rsidR="0045188B" w:rsidRPr="002A59F5">
        <w:rPr>
          <w:rFonts w:ascii="Times New Roman" w:hAnsi="Times New Roman" w:cs="Times New Roman"/>
          <w:b/>
          <w:bCs/>
          <w:sz w:val="24"/>
          <w:szCs w:val="24"/>
        </w:rPr>
        <w:t xml:space="preserve"> </w:t>
      </w:r>
      <w:r w:rsidR="0045188B" w:rsidRPr="002A59F5">
        <w:rPr>
          <w:rFonts w:ascii="Times New Roman" w:hAnsi="Times New Roman" w:cs="Times New Roman"/>
          <w:b/>
          <w:sz w:val="24"/>
          <w:szCs w:val="24"/>
        </w:rPr>
        <w:t>Monthwise variation in number of cycles per month of fenugreek microgreens as affected by pre-sowing seed treatments and media.</w:t>
      </w:r>
    </w:p>
    <w:tbl>
      <w:tblPr>
        <w:tblStyle w:val="TableGrid"/>
        <w:tblW w:w="15654" w:type="dxa"/>
        <w:jc w:val="center"/>
        <w:tblLayout w:type="fixed"/>
        <w:tblLook w:val="04A0" w:firstRow="1" w:lastRow="0" w:firstColumn="1" w:lastColumn="0" w:noHBand="0" w:noVBand="1"/>
      </w:tblPr>
      <w:tblGrid>
        <w:gridCol w:w="1474"/>
        <w:gridCol w:w="997"/>
        <w:gridCol w:w="590"/>
        <w:gridCol w:w="402"/>
        <w:gridCol w:w="993"/>
        <w:gridCol w:w="192"/>
        <w:gridCol w:w="658"/>
        <w:gridCol w:w="992"/>
        <w:gridCol w:w="993"/>
        <w:gridCol w:w="566"/>
        <w:gridCol w:w="426"/>
        <w:gridCol w:w="992"/>
        <w:gridCol w:w="141"/>
        <w:gridCol w:w="710"/>
        <w:gridCol w:w="850"/>
        <w:gridCol w:w="992"/>
        <w:gridCol w:w="567"/>
        <w:gridCol w:w="284"/>
        <w:gridCol w:w="992"/>
        <w:gridCol w:w="283"/>
        <w:gridCol w:w="568"/>
        <w:gridCol w:w="992"/>
      </w:tblGrid>
      <w:tr w:rsidR="0045188B" w:rsidRPr="002A59F5" w14:paraId="150BE975" w14:textId="77777777" w:rsidTr="00E70558">
        <w:trPr>
          <w:trHeight w:val="288"/>
          <w:jc w:val="center"/>
        </w:trPr>
        <w:tc>
          <w:tcPr>
            <w:tcW w:w="1474" w:type="dxa"/>
            <w:vMerge w:val="restart"/>
            <w:shd w:val="clear" w:color="auto" w:fill="auto"/>
            <w:vAlign w:val="center"/>
          </w:tcPr>
          <w:p w14:paraId="37BC04BD" w14:textId="77777777" w:rsidR="0045188B" w:rsidRPr="002A59F5" w:rsidRDefault="0045188B" w:rsidP="00E70558">
            <w:pPr>
              <w:tabs>
                <w:tab w:val="left" w:pos="593"/>
              </w:tabs>
              <w:spacing w:before="30" w:after="3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shd w:val="clear" w:color="auto" w:fill="auto"/>
            <w:vAlign w:val="center"/>
          </w:tcPr>
          <w:p w14:paraId="430EA4B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78" w:type="dxa"/>
            <w:gridSpan w:val="7"/>
            <w:shd w:val="clear" w:color="auto" w:fill="auto"/>
            <w:vAlign w:val="center"/>
          </w:tcPr>
          <w:p w14:paraId="23D118E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78" w:type="dxa"/>
            <w:gridSpan w:val="7"/>
            <w:shd w:val="clear" w:color="auto" w:fill="auto"/>
            <w:vAlign w:val="center"/>
          </w:tcPr>
          <w:p w14:paraId="27B63B41" w14:textId="77777777" w:rsidR="0045188B" w:rsidRPr="002A59F5" w:rsidRDefault="0045188B" w:rsidP="00E70558">
            <w:pPr>
              <w:spacing w:before="30" w:after="3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45188B" w:rsidRPr="002A59F5" w14:paraId="23968C5A" w14:textId="77777777" w:rsidTr="00E70558">
        <w:trPr>
          <w:trHeight w:val="288"/>
          <w:jc w:val="center"/>
        </w:trPr>
        <w:tc>
          <w:tcPr>
            <w:tcW w:w="1474" w:type="dxa"/>
            <w:vMerge/>
            <w:shd w:val="clear" w:color="auto" w:fill="auto"/>
            <w:vAlign w:val="center"/>
          </w:tcPr>
          <w:p w14:paraId="0507F3DE"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shd w:val="clear" w:color="auto" w:fill="auto"/>
            <w:vAlign w:val="center"/>
          </w:tcPr>
          <w:p w14:paraId="1D232E4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69B2BD6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shd w:val="clear" w:color="auto" w:fill="auto"/>
            <w:vAlign w:val="center"/>
          </w:tcPr>
          <w:p w14:paraId="0918AB9A"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0" w:type="dxa"/>
            <w:gridSpan w:val="2"/>
            <w:shd w:val="clear" w:color="auto" w:fill="auto"/>
            <w:vAlign w:val="center"/>
          </w:tcPr>
          <w:p w14:paraId="127BF99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39236DCD"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3" w:type="dxa"/>
            <w:shd w:val="clear" w:color="auto" w:fill="auto"/>
            <w:vAlign w:val="center"/>
          </w:tcPr>
          <w:p w14:paraId="1F3817A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92" w:type="dxa"/>
            <w:gridSpan w:val="2"/>
            <w:shd w:val="clear" w:color="auto" w:fill="auto"/>
            <w:vAlign w:val="center"/>
          </w:tcPr>
          <w:p w14:paraId="45F14F9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55883F5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66F27F0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850" w:type="dxa"/>
            <w:shd w:val="clear" w:color="auto" w:fill="auto"/>
            <w:vAlign w:val="center"/>
          </w:tcPr>
          <w:p w14:paraId="0000705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2" w:type="dxa"/>
            <w:shd w:val="clear" w:color="auto" w:fill="auto"/>
            <w:vAlign w:val="center"/>
          </w:tcPr>
          <w:p w14:paraId="2BE25495"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851" w:type="dxa"/>
            <w:gridSpan w:val="2"/>
            <w:shd w:val="clear" w:color="auto" w:fill="auto"/>
            <w:vAlign w:val="center"/>
          </w:tcPr>
          <w:p w14:paraId="24D39A9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2" w:type="dxa"/>
            <w:shd w:val="clear" w:color="auto" w:fill="auto"/>
            <w:vAlign w:val="center"/>
          </w:tcPr>
          <w:p w14:paraId="64DE7EE6"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851" w:type="dxa"/>
            <w:gridSpan w:val="2"/>
            <w:shd w:val="clear" w:color="auto" w:fill="auto"/>
            <w:vAlign w:val="center"/>
          </w:tcPr>
          <w:p w14:paraId="46B73AE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92" w:type="dxa"/>
            <w:shd w:val="clear" w:color="auto" w:fill="auto"/>
            <w:vAlign w:val="center"/>
          </w:tcPr>
          <w:p w14:paraId="7E5BD20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45188B" w:rsidRPr="002A59F5" w14:paraId="636919F5" w14:textId="77777777" w:rsidTr="00E70558">
        <w:trPr>
          <w:trHeight w:val="288"/>
          <w:jc w:val="center"/>
        </w:trPr>
        <w:tc>
          <w:tcPr>
            <w:tcW w:w="1474" w:type="dxa"/>
            <w:shd w:val="clear" w:color="auto" w:fill="auto"/>
            <w:vAlign w:val="center"/>
          </w:tcPr>
          <w:p w14:paraId="619318C2"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29AFE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4F150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2.17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77A8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54489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72720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2.75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8D127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0B3C1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D5A2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47960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2.33</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5375E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F770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E5823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210F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118D0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5D03D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2.56</w:t>
            </w:r>
          </w:p>
        </w:tc>
      </w:tr>
      <w:tr w:rsidR="0045188B" w:rsidRPr="002A59F5" w14:paraId="17467D68" w14:textId="77777777" w:rsidTr="00E70558">
        <w:trPr>
          <w:trHeight w:val="288"/>
          <w:jc w:val="center"/>
        </w:trPr>
        <w:tc>
          <w:tcPr>
            <w:tcW w:w="1474" w:type="dxa"/>
            <w:shd w:val="clear" w:color="auto" w:fill="auto"/>
            <w:vAlign w:val="center"/>
          </w:tcPr>
          <w:p w14:paraId="5215B773"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BA2C0"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0F6FC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3FD87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604FD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368DC"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2.42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3A888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947D42"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961B2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9B85C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7CD0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31660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24D8C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C9B1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2.57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F68A8F"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2E7B8C"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2.35</w:t>
            </w:r>
          </w:p>
        </w:tc>
      </w:tr>
      <w:tr w:rsidR="0045188B" w:rsidRPr="002A59F5" w14:paraId="6AA828BC" w14:textId="77777777" w:rsidTr="00E70558">
        <w:trPr>
          <w:trHeight w:val="288"/>
          <w:jc w:val="center"/>
        </w:trPr>
        <w:tc>
          <w:tcPr>
            <w:tcW w:w="1474" w:type="dxa"/>
            <w:shd w:val="clear" w:color="auto" w:fill="auto"/>
            <w:vAlign w:val="center"/>
          </w:tcPr>
          <w:p w14:paraId="0645C69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DF5C9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2.42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F0551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C2DD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2.92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77619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747E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2.58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E3A4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CF0CC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29738C"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42B27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2.17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5CC7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1920D"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2.04</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8CC5A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6813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2.78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17D8A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F1EA9"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2.46</w:t>
            </w:r>
          </w:p>
        </w:tc>
      </w:tr>
      <w:tr w:rsidR="0045188B" w:rsidRPr="002A59F5" w14:paraId="3AA16754" w14:textId="77777777" w:rsidTr="00E70558">
        <w:trPr>
          <w:trHeight w:val="288"/>
          <w:jc w:val="center"/>
        </w:trPr>
        <w:tc>
          <w:tcPr>
            <w:tcW w:w="1474" w:type="dxa"/>
            <w:shd w:val="clear" w:color="auto" w:fill="auto"/>
            <w:vAlign w:val="center"/>
          </w:tcPr>
          <w:p w14:paraId="502FB15A" w14:textId="77777777" w:rsidR="0045188B" w:rsidRPr="002A59F5" w:rsidRDefault="0045188B" w:rsidP="00E70558">
            <w:pPr>
              <w:spacing w:before="30" w:after="30" w:line="276" w:lineRule="auto"/>
              <w:ind w:right="370"/>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B3A99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7E65F8"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1A999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82D5B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04D156E"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3C224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FB342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10C0DB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76E7A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r>
      <w:tr w:rsidR="0045188B" w:rsidRPr="002A59F5" w14:paraId="2313CAA3" w14:textId="77777777" w:rsidTr="00E70558">
        <w:trPr>
          <w:trHeight w:val="288"/>
          <w:jc w:val="center"/>
        </w:trPr>
        <w:tc>
          <w:tcPr>
            <w:tcW w:w="1474" w:type="dxa"/>
            <w:shd w:val="clear" w:color="auto" w:fill="auto"/>
            <w:vAlign w:val="center"/>
          </w:tcPr>
          <w:p w14:paraId="5D05D8C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5B482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EAE60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0.10</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87F57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E1669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29B92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B1B2A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1FE9E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0.07</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85CAA4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FCECC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r w:rsidR="0045188B" w:rsidRPr="002A59F5" w14:paraId="3F03155E" w14:textId="77777777" w:rsidTr="00E70558">
        <w:trPr>
          <w:trHeight w:val="288"/>
          <w:jc w:val="center"/>
        </w:trPr>
        <w:tc>
          <w:tcPr>
            <w:tcW w:w="1474" w:type="dxa"/>
            <w:shd w:val="clear" w:color="auto" w:fill="auto"/>
            <w:vAlign w:val="center"/>
          </w:tcPr>
          <w:p w14:paraId="495181DE"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EFF36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0.07</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E594A0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0.22</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7A9ED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2BF72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2B50EE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0959D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C816C5"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0.09</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1E6DF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0.26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6D73D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r>
      <w:tr w:rsidR="0045188B" w:rsidRPr="002A59F5" w14:paraId="17F47223" w14:textId="77777777" w:rsidTr="00E70558">
        <w:trPr>
          <w:trHeight w:val="288"/>
          <w:jc w:val="center"/>
        </w:trPr>
        <w:tc>
          <w:tcPr>
            <w:tcW w:w="1474" w:type="dxa"/>
            <w:shd w:val="clear" w:color="auto" w:fill="auto"/>
            <w:vAlign w:val="center"/>
          </w:tcPr>
          <w:p w14:paraId="74578B7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8D552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0.10</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08909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0.31</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A08989"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C936F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4DA43A"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A2156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1B92B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ED94EB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0.37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AD146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r>
      <w:tr w:rsidR="0045188B" w:rsidRPr="002A59F5" w14:paraId="0D644E38" w14:textId="77777777" w:rsidTr="00E70558">
        <w:trPr>
          <w:trHeight w:val="288"/>
          <w:jc w:val="center"/>
        </w:trPr>
        <w:tc>
          <w:tcPr>
            <w:tcW w:w="1474" w:type="dxa"/>
            <w:vMerge w:val="restart"/>
            <w:shd w:val="clear" w:color="auto" w:fill="auto"/>
            <w:vAlign w:val="center"/>
          </w:tcPr>
          <w:p w14:paraId="17CB5D8B"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2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FD05324"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January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6128E61"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February</w:t>
            </w:r>
          </w:p>
        </w:tc>
        <w:tc>
          <w:tcPr>
            <w:tcW w:w="467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0ECF448" w14:textId="77777777" w:rsidR="0045188B" w:rsidRPr="002A59F5" w:rsidRDefault="0045188B" w:rsidP="00E70558">
            <w:pPr>
              <w:pStyle w:val="NormalWeb"/>
              <w:spacing w:before="30" w:beforeAutospacing="0" w:after="30" w:afterAutospacing="0" w:line="276" w:lineRule="auto"/>
              <w:jc w:val="center"/>
            </w:pPr>
            <w:r w:rsidRPr="002A59F5">
              <w:rPr>
                <w:rFonts w:eastAsia="Calibri"/>
                <w:b/>
                <w:bCs/>
                <w:color w:val="000000"/>
                <w:kern w:val="24"/>
              </w:rPr>
              <w:t>March</w:t>
            </w:r>
          </w:p>
        </w:tc>
      </w:tr>
      <w:tr w:rsidR="0045188B" w:rsidRPr="002A59F5" w14:paraId="5D28D971" w14:textId="77777777" w:rsidTr="00E70558">
        <w:trPr>
          <w:trHeight w:val="288"/>
          <w:jc w:val="center"/>
        </w:trPr>
        <w:tc>
          <w:tcPr>
            <w:tcW w:w="1474" w:type="dxa"/>
            <w:vMerge/>
            <w:shd w:val="clear" w:color="auto" w:fill="auto"/>
            <w:vAlign w:val="center"/>
          </w:tcPr>
          <w:p w14:paraId="5C196893"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CDAC0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4CDC6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0828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8B915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528D0A"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F9B6D1"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E71EE8"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97FD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CA924E"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5B9873"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F42CA6"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61B0F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CF240A"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3</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A65679"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w:t>
            </w:r>
            <w:r w:rsidRPr="002A59F5">
              <w:rPr>
                <w:b/>
                <w:bCs/>
                <w:color w:val="000000"/>
                <w:kern w:val="24"/>
                <w:position w:val="-7"/>
                <w:vertAlign w:val="subscript"/>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501455" w14:textId="77777777" w:rsidR="0045188B" w:rsidRPr="002A59F5" w:rsidRDefault="0045188B" w:rsidP="00E70558">
            <w:pPr>
              <w:pStyle w:val="NormalWeb"/>
              <w:spacing w:before="30" w:beforeAutospacing="0" w:after="30" w:afterAutospacing="0" w:line="276" w:lineRule="auto"/>
              <w:jc w:val="center"/>
            </w:pPr>
            <w:r w:rsidRPr="002A59F5">
              <w:rPr>
                <w:b/>
                <w:bCs/>
                <w:color w:val="000000"/>
                <w:kern w:val="24"/>
              </w:rPr>
              <w:t>Mean</w:t>
            </w:r>
          </w:p>
        </w:tc>
      </w:tr>
      <w:tr w:rsidR="0045188B" w:rsidRPr="002A59F5" w14:paraId="39D4FBD3" w14:textId="77777777" w:rsidTr="00E70558">
        <w:trPr>
          <w:trHeight w:val="288"/>
          <w:jc w:val="center"/>
        </w:trPr>
        <w:tc>
          <w:tcPr>
            <w:tcW w:w="1474" w:type="dxa"/>
            <w:shd w:val="clear" w:color="auto" w:fill="auto"/>
            <w:vAlign w:val="center"/>
          </w:tcPr>
          <w:p w14:paraId="032AB8B8"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D173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6FEDC0"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00B0A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85983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2.33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2E1E0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42990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F695D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E008B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2.17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BB2E9F"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3.00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F850F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2.29</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461CD2"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CC740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B7B1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FF1A8B"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A2ED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r>
      <w:tr w:rsidR="0045188B" w:rsidRPr="002A59F5" w14:paraId="753864A7" w14:textId="77777777" w:rsidTr="00E70558">
        <w:trPr>
          <w:trHeight w:val="288"/>
          <w:jc w:val="center"/>
        </w:trPr>
        <w:tc>
          <w:tcPr>
            <w:tcW w:w="1474" w:type="dxa"/>
            <w:shd w:val="clear" w:color="auto" w:fill="auto"/>
            <w:vAlign w:val="center"/>
          </w:tcPr>
          <w:p w14:paraId="3ACDAD3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79D49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DE847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8DC08D"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208E8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09B34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30896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134A7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1CBD93"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1A46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C711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A3966"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78B59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1.83</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DAB918"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FBAEC0"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6BDE3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1.96</w:t>
            </w:r>
          </w:p>
        </w:tc>
      </w:tr>
      <w:tr w:rsidR="0045188B" w:rsidRPr="002A59F5" w14:paraId="386D6EA4" w14:textId="77777777" w:rsidTr="00E70558">
        <w:trPr>
          <w:trHeight w:val="288"/>
          <w:jc w:val="center"/>
        </w:trPr>
        <w:tc>
          <w:tcPr>
            <w:tcW w:w="1474" w:type="dxa"/>
            <w:shd w:val="clear" w:color="auto" w:fill="auto"/>
            <w:vAlign w:val="center"/>
          </w:tcPr>
          <w:p w14:paraId="0F7A4CF0"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646D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37792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305E2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980D5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2.17</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41439"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2.04</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C8BE3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358F2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C1C93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50711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2.50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0F1E6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2.15</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0D2A5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1ECAF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1.92</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5D1A6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CAD5EE"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7DF6AE"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1.98</w:t>
            </w:r>
          </w:p>
        </w:tc>
      </w:tr>
      <w:tr w:rsidR="0045188B" w:rsidRPr="002A59F5" w14:paraId="0FD2AEB0" w14:textId="77777777" w:rsidTr="00E70558">
        <w:trPr>
          <w:trHeight w:val="288"/>
          <w:jc w:val="center"/>
        </w:trPr>
        <w:tc>
          <w:tcPr>
            <w:tcW w:w="1474" w:type="dxa"/>
            <w:shd w:val="clear" w:color="auto" w:fill="auto"/>
            <w:vAlign w:val="center"/>
          </w:tcPr>
          <w:p w14:paraId="593A65F7" w14:textId="77777777" w:rsidR="0045188B" w:rsidRPr="002A59F5" w:rsidRDefault="0045188B" w:rsidP="00E70558">
            <w:pPr>
              <w:spacing w:before="30" w:after="30" w:line="276" w:lineRule="auto"/>
              <w:jc w:val="center"/>
              <w:rPr>
                <w:rFonts w:ascii="Times New Roman" w:hAnsi="Times New Roman" w:cs="Times New Roman"/>
                <w:sz w:val="24"/>
                <w:szCs w:val="24"/>
              </w:rPr>
            </w:pP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668D2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941AB2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506B9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3C209A"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4BB75E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A632F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FD689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A19025"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CD at 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238C86"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rPr>
              <w:t>Result</w:t>
            </w:r>
          </w:p>
        </w:tc>
      </w:tr>
      <w:tr w:rsidR="0045188B" w:rsidRPr="002A59F5" w14:paraId="49CDA649" w14:textId="77777777" w:rsidTr="00E70558">
        <w:trPr>
          <w:trHeight w:val="288"/>
          <w:jc w:val="center"/>
        </w:trPr>
        <w:tc>
          <w:tcPr>
            <w:tcW w:w="1474" w:type="dxa"/>
            <w:shd w:val="clear" w:color="auto" w:fill="auto"/>
            <w:vAlign w:val="center"/>
          </w:tcPr>
          <w:p w14:paraId="20844209"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E615E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1E3B4D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9E9EB3"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3B066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7275CB"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1D9954"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90084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0.03</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E9A60AF" w14:textId="77777777" w:rsidR="0045188B" w:rsidRPr="002A59F5" w:rsidRDefault="0045188B" w:rsidP="00E70558">
            <w:pPr>
              <w:pStyle w:val="NormalWeb"/>
              <w:spacing w:before="30" w:beforeAutospacing="0" w:after="30" w:afterAutospacing="0" w:line="276" w:lineRule="auto"/>
              <w:jc w:val="center"/>
              <w:textAlignment w:val="bottom"/>
            </w:pPr>
            <w:r w:rsidRPr="002A59F5">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7C1210"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r w:rsidR="0045188B" w:rsidRPr="002A59F5" w14:paraId="38C4A645" w14:textId="77777777" w:rsidTr="00E70558">
        <w:trPr>
          <w:trHeight w:val="288"/>
          <w:jc w:val="center"/>
        </w:trPr>
        <w:tc>
          <w:tcPr>
            <w:tcW w:w="1474" w:type="dxa"/>
            <w:shd w:val="clear" w:color="auto" w:fill="auto"/>
            <w:vAlign w:val="center"/>
          </w:tcPr>
          <w:p w14:paraId="71711A61"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0DEF9B"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ADC43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0.13</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4DEAB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3356AA"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1907C5C"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FF80E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001F11"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0.04</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B4A0A9" w14:textId="77777777" w:rsidR="0045188B" w:rsidRPr="002A59F5" w:rsidRDefault="0045188B" w:rsidP="00E70558">
            <w:pPr>
              <w:pStyle w:val="NormalWeb"/>
              <w:spacing w:before="30" w:beforeAutospacing="0" w:after="30" w:afterAutospacing="0" w:line="276" w:lineRule="auto"/>
              <w:jc w:val="center"/>
              <w:textAlignment w:val="bottom"/>
            </w:pPr>
            <w:r w:rsidRPr="002A59F5">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844E82"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r w:rsidR="0045188B" w:rsidRPr="002A59F5" w14:paraId="65C2FE39" w14:textId="77777777" w:rsidTr="00E70558">
        <w:trPr>
          <w:trHeight w:val="288"/>
          <w:jc w:val="center"/>
        </w:trPr>
        <w:tc>
          <w:tcPr>
            <w:tcW w:w="1474" w:type="dxa"/>
            <w:shd w:val="clear" w:color="auto" w:fill="auto"/>
            <w:vAlign w:val="center"/>
          </w:tcPr>
          <w:p w14:paraId="6B2B851F" w14:textId="77777777" w:rsidR="0045188B" w:rsidRPr="002A59F5" w:rsidRDefault="0045188B"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9EF137"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8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98CE09"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0.18</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24D6E7"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555F7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A3D3D1E"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0.18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5E614B"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C75954" w14:textId="77777777" w:rsidR="0045188B" w:rsidRPr="002A59F5" w:rsidRDefault="0045188B" w:rsidP="00E70558">
            <w:pPr>
              <w:pStyle w:val="NormalWeb"/>
              <w:spacing w:before="30" w:beforeAutospacing="0" w:after="30" w:afterAutospacing="0" w:line="276" w:lineRule="auto"/>
              <w:jc w:val="center"/>
              <w:textAlignment w:val="bottom"/>
            </w:pPr>
            <w:r w:rsidRPr="002A59F5">
              <w:rPr>
                <w:color w:val="000000"/>
                <w:kern w:val="24"/>
              </w:rPr>
              <w:t>0.06</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7BAD89C" w14:textId="77777777" w:rsidR="0045188B" w:rsidRPr="002A59F5" w:rsidRDefault="0045188B" w:rsidP="00E70558">
            <w:pPr>
              <w:pStyle w:val="NormalWeb"/>
              <w:spacing w:before="30" w:beforeAutospacing="0" w:after="30" w:afterAutospacing="0" w:line="276" w:lineRule="auto"/>
              <w:jc w:val="center"/>
              <w:textAlignment w:val="bottom"/>
            </w:pPr>
            <w:r w:rsidRPr="002A59F5">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14C47F" w14:textId="77777777" w:rsidR="0045188B" w:rsidRPr="002A59F5" w:rsidRDefault="0045188B" w:rsidP="00E70558">
            <w:pPr>
              <w:pStyle w:val="NormalWeb"/>
              <w:spacing w:before="30" w:beforeAutospacing="0" w:after="30" w:afterAutospacing="0" w:line="276" w:lineRule="auto"/>
              <w:jc w:val="center"/>
              <w:textAlignment w:val="bottom"/>
            </w:pPr>
            <w:r w:rsidRPr="002A59F5">
              <w:rPr>
                <w:b/>
                <w:bCs/>
                <w:color w:val="000000"/>
                <w:kern w:val="24"/>
              </w:rPr>
              <w:t>NS</w:t>
            </w:r>
          </w:p>
        </w:tc>
      </w:tr>
    </w:tbl>
    <w:p w14:paraId="049FB27E" w14:textId="77777777" w:rsidR="0045188B" w:rsidRPr="002A59F5" w:rsidRDefault="0045188B" w:rsidP="00E70558">
      <w:pPr>
        <w:spacing w:after="0" w:line="276" w:lineRule="auto"/>
        <w:jc w:val="both"/>
        <w:rPr>
          <w:rFonts w:ascii="Times New Roman" w:hAnsi="Times New Roman" w:cs="Times New Roman"/>
          <w:b/>
          <w:sz w:val="24"/>
          <w:szCs w:val="24"/>
          <w:vertAlign w:val="subscript"/>
        </w:rPr>
      </w:pPr>
    </w:p>
    <w:tbl>
      <w:tblPr>
        <w:tblW w:w="11057" w:type="dxa"/>
        <w:tblInd w:w="2400" w:type="dxa"/>
        <w:tblCellMar>
          <w:left w:w="0" w:type="dxa"/>
          <w:right w:w="0" w:type="dxa"/>
        </w:tblCellMar>
        <w:tblLook w:val="04A0" w:firstRow="1" w:lastRow="0" w:firstColumn="1" w:lastColumn="0" w:noHBand="0" w:noVBand="1"/>
      </w:tblPr>
      <w:tblGrid>
        <w:gridCol w:w="4253"/>
        <w:gridCol w:w="3402"/>
        <w:gridCol w:w="3402"/>
      </w:tblGrid>
      <w:tr w:rsidR="0045188B" w:rsidRPr="002A59F5" w14:paraId="298625E8"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F40D2"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6A934"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45188B" w:rsidRPr="002A59F5" w14:paraId="5115204F"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68EC0E"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34A675"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E2BA62"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45188B" w:rsidRPr="002A59F5" w14:paraId="3E10DBF0" w14:textId="77777777" w:rsidTr="0045188B">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56751"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9687D"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A69FD" w14:textId="77777777" w:rsidR="0045188B" w:rsidRPr="002A59F5" w:rsidRDefault="0045188B"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Soil + Cocopeat (1:1)</w:t>
            </w:r>
          </w:p>
        </w:tc>
      </w:tr>
    </w:tbl>
    <w:p w14:paraId="27D2558A" w14:textId="77777777" w:rsidR="00673EB7" w:rsidRPr="002A59F5" w:rsidRDefault="00673EB7" w:rsidP="00E70558">
      <w:pPr>
        <w:spacing w:after="0" w:line="276" w:lineRule="auto"/>
        <w:jc w:val="both"/>
        <w:rPr>
          <w:rFonts w:ascii="Times New Roman" w:hAnsi="Times New Roman" w:cs="Times New Roman"/>
          <w:bCs/>
          <w:sz w:val="24"/>
          <w:szCs w:val="24"/>
        </w:rPr>
      </w:pPr>
    </w:p>
    <w:p w14:paraId="4B285052" w14:textId="77777777" w:rsidR="00673EB7" w:rsidRPr="002A59F5" w:rsidRDefault="00673EB7" w:rsidP="00E70558">
      <w:pPr>
        <w:spacing w:after="240" w:line="276" w:lineRule="auto"/>
        <w:jc w:val="both"/>
        <w:rPr>
          <w:rFonts w:ascii="Times New Roman" w:hAnsi="Times New Roman" w:cs="Times New Roman"/>
          <w:sz w:val="24"/>
          <w:szCs w:val="24"/>
        </w:rPr>
      </w:pPr>
    </w:p>
    <w:p w14:paraId="649E34AD" w14:textId="77777777" w:rsidR="00673EB7" w:rsidRPr="002A59F5" w:rsidRDefault="00673EB7" w:rsidP="002A59F5">
      <w:pPr>
        <w:spacing w:after="240" w:line="360" w:lineRule="auto"/>
        <w:jc w:val="both"/>
        <w:rPr>
          <w:rFonts w:ascii="Times New Roman" w:hAnsi="Times New Roman" w:cs="Mangal"/>
          <w:b/>
          <w:sz w:val="24"/>
          <w:szCs w:val="24"/>
          <w:cs/>
          <w:lang w:bidi="mr-IN"/>
        </w:rPr>
      </w:pPr>
      <w:r w:rsidRPr="002A59F5">
        <w:rPr>
          <w:rFonts w:ascii="Times New Roman" w:hAnsi="Times New Roman" w:cs="Times New Roman"/>
          <w:bCs/>
          <w:sz w:val="24"/>
          <w:szCs w:val="24"/>
        </w:rPr>
        <w:lastRenderedPageBreak/>
        <w:t>Table 5:</w:t>
      </w:r>
      <w:r w:rsidRPr="002A59F5">
        <w:rPr>
          <w:rFonts w:ascii="Times New Roman" w:hAnsi="Times New Roman" w:cs="Times New Roman"/>
          <w:b/>
          <w:bCs/>
          <w:sz w:val="24"/>
          <w:szCs w:val="24"/>
        </w:rPr>
        <w:t xml:space="preserve"> </w:t>
      </w:r>
      <w:r w:rsidRPr="002A59F5">
        <w:rPr>
          <w:rFonts w:ascii="Times New Roman" w:hAnsi="Times New Roman" w:cs="Times New Roman"/>
          <w:b/>
          <w:sz w:val="24"/>
          <w:szCs w:val="24"/>
        </w:rPr>
        <w:t>Monthwise variation in yield (g/m</w:t>
      </w:r>
      <w:r w:rsidRPr="002A59F5">
        <w:rPr>
          <w:rFonts w:ascii="Times New Roman" w:hAnsi="Times New Roman" w:cs="Times New Roman"/>
          <w:b/>
          <w:sz w:val="24"/>
          <w:szCs w:val="24"/>
          <w:vertAlign w:val="superscript"/>
        </w:rPr>
        <w:t>2</w:t>
      </w:r>
      <w:r w:rsidRPr="002A59F5">
        <w:rPr>
          <w:rFonts w:ascii="Times New Roman" w:hAnsi="Times New Roman" w:cs="Times New Roman"/>
          <w:b/>
          <w:sz w:val="24"/>
          <w:szCs w:val="24"/>
        </w:rPr>
        <w:t>) of fenugreek microgreens as affected by pre-sowing seed treatments and media</w:t>
      </w:r>
    </w:p>
    <w:tbl>
      <w:tblPr>
        <w:tblStyle w:val="TableGrid"/>
        <w:tblW w:w="15685" w:type="dxa"/>
        <w:jc w:val="center"/>
        <w:tblLayout w:type="fixed"/>
        <w:tblLook w:val="04A0" w:firstRow="1" w:lastRow="0" w:firstColumn="1" w:lastColumn="0" w:noHBand="0" w:noVBand="1"/>
      </w:tblPr>
      <w:tblGrid>
        <w:gridCol w:w="1502"/>
        <w:gridCol w:w="899"/>
        <w:gridCol w:w="55"/>
        <w:gridCol w:w="621"/>
        <w:gridCol w:w="9"/>
        <w:gridCol w:w="217"/>
        <w:gridCol w:w="58"/>
        <w:gridCol w:w="935"/>
        <w:gridCol w:w="58"/>
        <w:gridCol w:w="309"/>
        <w:gridCol w:w="9"/>
        <w:gridCol w:w="627"/>
        <w:gridCol w:w="58"/>
        <w:gridCol w:w="959"/>
        <w:gridCol w:w="907"/>
        <w:gridCol w:w="652"/>
        <w:gridCol w:w="255"/>
        <w:gridCol w:w="57"/>
        <w:gridCol w:w="850"/>
        <w:gridCol w:w="57"/>
        <w:gridCol w:w="340"/>
        <w:gridCol w:w="623"/>
        <w:gridCol w:w="30"/>
        <w:gridCol w:w="910"/>
        <w:gridCol w:w="952"/>
        <w:gridCol w:w="12"/>
        <w:gridCol w:w="595"/>
        <w:gridCol w:w="300"/>
        <w:gridCol w:w="12"/>
        <w:gridCol w:w="895"/>
        <w:gridCol w:w="69"/>
        <w:gridCol w:w="283"/>
        <w:gridCol w:w="668"/>
        <w:gridCol w:w="13"/>
        <w:gridCol w:w="879"/>
        <w:gridCol w:w="10"/>
      </w:tblGrid>
      <w:tr w:rsidR="00673EB7" w:rsidRPr="002A59F5" w14:paraId="1FC1A5BF" w14:textId="77777777" w:rsidTr="00E70558">
        <w:trPr>
          <w:trHeight w:val="288"/>
          <w:jc w:val="center"/>
        </w:trPr>
        <w:tc>
          <w:tcPr>
            <w:tcW w:w="1502" w:type="dxa"/>
            <w:vMerge w:val="restart"/>
            <w:shd w:val="clear" w:color="auto" w:fill="auto"/>
            <w:vAlign w:val="center"/>
          </w:tcPr>
          <w:p w14:paraId="2457B75A" w14:textId="77777777" w:rsidR="00673EB7" w:rsidRPr="002A59F5" w:rsidRDefault="00673EB7" w:rsidP="00E70558">
            <w:pPr>
              <w:tabs>
                <w:tab w:val="left" w:pos="593"/>
              </w:tabs>
              <w:spacing w:before="30" w:after="30" w:line="276" w:lineRule="auto"/>
              <w:ind w:right="174"/>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14" w:type="dxa"/>
            <w:gridSpan w:val="13"/>
            <w:shd w:val="clear" w:color="auto" w:fill="auto"/>
            <w:vAlign w:val="center"/>
          </w:tcPr>
          <w:p w14:paraId="5421BDC1"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October</w:t>
            </w:r>
          </w:p>
        </w:tc>
        <w:tc>
          <w:tcPr>
            <w:tcW w:w="4681" w:type="dxa"/>
            <w:gridSpan w:val="10"/>
            <w:shd w:val="clear" w:color="auto" w:fill="auto"/>
            <w:vAlign w:val="center"/>
          </w:tcPr>
          <w:p w14:paraId="2D79689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November</w:t>
            </w:r>
          </w:p>
        </w:tc>
        <w:tc>
          <w:tcPr>
            <w:tcW w:w="4688" w:type="dxa"/>
            <w:gridSpan w:val="12"/>
            <w:shd w:val="clear" w:color="auto" w:fill="auto"/>
            <w:vAlign w:val="center"/>
          </w:tcPr>
          <w:p w14:paraId="25AE034F" w14:textId="77777777" w:rsidR="00673EB7" w:rsidRPr="002A59F5" w:rsidRDefault="00673EB7" w:rsidP="00E70558">
            <w:pPr>
              <w:spacing w:before="30" w:after="30" w:line="276" w:lineRule="auto"/>
              <w:ind w:right="537"/>
              <w:jc w:val="center"/>
              <w:rPr>
                <w:rFonts w:ascii="Times New Roman" w:hAnsi="Times New Roman" w:cs="Times New Roman"/>
                <w:sz w:val="24"/>
                <w:szCs w:val="24"/>
              </w:rPr>
            </w:pPr>
            <w:r w:rsidRPr="002A59F5">
              <w:rPr>
                <w:rFonts w:ascii="Times New Roman" w:hAnsi="Times New Roman" w:cs="Times New Roman"/>
                <w:b/>
                <w:bCs/>
                <w:sz w:val="24"/>
                <w:szCs w:val="24"/>
              </w:rPr>
              <w:t>December</w:t>
            </w:r>
          </w:p>
        </w:tc>
      </w:tr>
      <w:tr w:rsidR="00673EB7" w:rsidRPr="002A59F5" w14:paraId="112160F7" w14:textId="77777777" w:rsidTr="00E70558">
        <w:trPr>
          <w:trHeight w:val="288"/>
          <w:jc w:val="center"/>
        </w:trPr>
        <w:tc>
          <w:tcPr>
            <w:tcW w:w="1502" w:type="dxa"/>
            <w:vMerge/>
            <w:shd w:val="clear" w:color="auto" w:fill="auto"/>
            <w:vAlign w:val="center"/>
          </w:tcPr>
          <w:p w14:paraId="63006521" w14:textId="77777777" w:rsidR="00673EB7" w:rsidRPr="002A59F5" w:rsidRDefault="00673EB7" w:rsidP="00E70558">
            <w:pPr>
              <w:spacing w:before="30" w:after="30" w:line="276" w:lineRule="auto"/>
              <w:jc w:val="center"/>
              <w:rPr>
                <w:rFonts w:ascii="Times New Roman" w:hAnsi="Times New Roman" w:cs="Times New Roman"/>
                <w:sz w:val="24"/>
                <w:szCs w:val="24"/>
              </w:rPr>
            </w:pPr>
          </w:p>
        </w:tc>
        <w:tc>
          <w:tcPr>
            <w:tcW w:w="899" w:type="dxa"/>
            <w:shd w:val="clear" w:color="auto" w:fill="auto"/>
            <w:vAlign w:val="center"/>
          </w:tcPr>
          <w:p w14:paraId="21348D8A"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02" w:type="dxa"/>
            <w:gridSpan w:val="4"/>
            <w:shd w:val="clear" w:color="auto" w:fill="auto"/>
            <w:vAlign w:val="center"/>
          </w:tcPr>
          <w:p w14:paraId="7826A5D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93" w:type="dxa"/>
            <w:gridSpan w:val="2"/>
            <w:shd w:val="clear" w:color="auto" w:fill="auto"/>
            <w:vAlign w:val="center"/>
          </w:tcPr>
          <w:p w14:paraId="7DB550F1"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1003" w:type="dxa"/>
            <w:gridSpan w:val="4"/>
            <w:shd w:val="clear" w:color="auto" w:fill="auto"/>
            <w:vAlign w:val="center"/>
          </w:tcPr>
          <w:p w14:paraId="2FEF28F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1017" w:type="dxa"/>
            <w:gridSpan w:val="2"/>
            <w:shd w:val="clear" w:color="auto" w:fill="auto"/>
            <w:vAlign w:val="center"/>
          </w:tcPr>
          <w:p w14:paraId="05031F24"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07" w:type="dxa"/>
            <w:shd w:val="clear" w:color="auto" w:fill="auto"/>
            <w:vAlign w:val="center"/>
          </w:tcPr>
          <w:p w14:paraId="63CE5D4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64" w:type="dxa"/>
            <w:gridSpan w:val="3"/>
            <w:shd w:val="clear" w:color="auto" w:fill="auto"/>
            <w:vAlign w:val="center"/>
          </w:tcPr>
          <w:p w14:paraId="7EDD454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07" w:type="dxa"/>
            <w:gridSpan w:val="2"/>
            <w:shd w:val="clear" w:color="auto" w:fill="auto"/>
            <w:vAlign w:val="center"/>
          </w:tcPr>
          <w:p w14:paraId="09B7C8DB"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993" w:type="dxa"/>
            <w:gridSpan w:val="3"/>
            <w:shd w:val="clear" w:color="auto" w:fill="auto"/>
            <w:vAlign w:val="center"/>
          </w:tcPr>
          <w:p w14:paraId="6AA12A09"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10" w:type="dxa"/>
            <w:shd w:val="clear" w:color="auto" w:fill="auto"/>
            <w:vAlign w:val="center"/>
          </w:tcPr>
          <w:p w14:paraId="43D6891D"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52" w:type="dxa"/>
            <w:shd w:val="clear" w:color="auto" w:fill="auto"/>
            <w:vAlign w:val="center"/>
          </w:tcPr>
          <w:p w14:paraId="18570251"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907" w:type="dxa"/>
            <w:gridSpan w:val="3"/>
            <w:shd w:val="clear" w:color="auto" w:fill="auto"/>
            <w:vAlign w:val="center"/>
          </w:tcPr>
          <w:p w14:paraId="5D009CAA"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907" w:type="dxa"/>
            <w:gridSpan w:val="2"/>
            <w:shd w:val="clear" w:color="auto" w:fill="auto"/>
            <w:vAlign w:val="center"/>
          </w:tcPr>
          <w:p w14:paraId="7B870B4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1020" w:type="dxa"/>
            <w:gridSpan w:val="3"/>
            <w:shd w:val="clear" w:color="auto" w:fill="auto"/>
            <w:vAlign w:val="center"/>
          </w:tcPr>
          <w:p w14:paraId="06C8CE15"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902" w:type="dxa"/>
            <w:gridSpan w:val="3"/>
            <w:shd w:val="clear" w:color="auto" w:fill="auto"/>
            <w:vAlign w:val="center"/>
          </w:tcPr>
          <w:p w14:paraId="6096B818"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673EB7" w:rsidRPr="002A59F5" w14:paraId="16B2485D" w14:textId="77777777" w:rsidTr="00E70558">
        <w:trPr>
          <w:trHeight w:val="288"/>
          <w:jc w:val="center"/>
        </w:trPr>
        <w:tc>
          <w:tcPr>
            <w:tcW w:w="1502" w:type="dxa"/>
            <w:shd w:val="clear" w:color="auto" w:fill="auto"/>
            <w:vAlign w:val="center"/>
          </w:tcPr>
          <w:p w14:paraId="48919AF4"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F2577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845.17</w:t>
            </w:r>
          </w:p>
        </w:tc>
        <w:tc>
          <w:tcPr>
            <w:tcW w:w="90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012150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584.00</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BD41C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115.30</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791246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1775.22</w:t>
            </w:r>
          </w:p>
        </w:tc>
        <w:tc>
          <w:tcPr>
            <w:tcW w:w="10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2EEE6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829.92</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7C6424"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510.22</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1AB5E8"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318.19</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C176A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132.26</w:t>
            </w:r>
          </w:p>
        </w:tc>
        <w:tc>
          <w:tcPr>
            <w:tcW w:w="9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3F1916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977.15</w:t>
            </w:r>
          </w:p>
        </w:tc>
        <w:tc>
          <w:tcPr>
            <w:tcW w:w="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3E0C1"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484.40</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B218C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721.30</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6CEA1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434.00</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5CB0B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297.28</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9F375A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2196.00</w:t>
            </w:r>
          </w:p>
        </w:tc>
        <w:tc>
          <w:tcPr>
            <w:tcW w:w="9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F665F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912.15</w:t>
            </w:r>
          </w:p>
        </w:tc>
      </w:tr>
      <w:tr w:rsidR="00673EB7" w:rsidRPr="002A59F5" w14:paraId="0D620290" w14:textId="77777777" w:rsidTr="00E70558">
        <w:trPr>
          <w:trHeight w:val="288"/>
          <w:jc w:val="center"/>
        </w:trPr>
        <w:tc>
          <w:tcPr>
            <w:tcW w:w="1502" w:type="dxa"/>
            <w:shd w:val="clear" w:color="auto" w:fill="auto"/>
            <w:vAlign w:val="center"/>
          </w:tcPr>
          <w:p w14:paraId="508EE1E3"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CB3F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453.37</w:t>
            </w:r>
          </w:p>
        </w:tc>
        <w:tc>
          <w:tcPr>
            <w:tcW w:w="90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F10867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417.52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03292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88.22</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C4E46D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873.06</w:t>
            </w:r>
          </w:p>
        </w:tc>
        <w:tc>
          <w:tcPr>
            <w:tcW w:w="10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0043C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458.04</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35006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392.15</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F5E85A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231.37</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3B388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65.67</w:t>
            </w:r>
          </w:p>
        </w:tc>
        <w:tc>
          <w:tcPr>
            <w:tcW w:w="9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F3940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473.04</w:t>
            </w:r>
          </w:p>
        </w:tc>
        <w:tc>
          <w:tcPr>
            <w:tcW w:w="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83220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290.56</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DD4B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859.34</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797413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191.11</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AD735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177.11</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92E5EF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814.11</w:t>
            </w:r>
          </w:p>
        </w:tc>
        <w:tc>
          <w:tcPr>
            <w:tcW w:w="9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2FF0B5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510.42</w:t>
            </w:r>
          </w:p>
        </w:tc>
      </w:tr>
      <w:tr w:rsidR="00673EB7" w:rsidRPr="002A59F5" w14:paraId="22F12A95" w14:textId="77777777" w:rsidTr="00E70558">
        <w:trPr>
          <w:trHeight w:val="288"/>
          <w:jc w:val="center"/>
        </w:trPr>
        <w:tc>
          <w:tcPr>
            <w:tcW w:w="1502" w:type="dxa"/>
            <w:shd w:val="clear" w:color="auto" w:fill="auto"/>
            <w:vAlign w:val="center"/>
          </w:tcPr>
          <w:p w14:paraId="04090385"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D8A81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649.27</w:t>
            </w:r>
          </w:p>
        </w:tc>
        <w:tc>
          <w:tcPr>
            <w:tcW w:w="90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AB5124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500.76</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8A45A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101.76</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69E925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1324.14</w:t>
            </w:r>
          </w:p>
        </w:tc>
        <w:tc>
          <w:tcPr>
            <w:tcW w:w="10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613E38"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643.98</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9CB4A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451.08</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BCC0B83"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274.78</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E2A968"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98.97</w:t>
            </w:r>
          </w:p>
        </w:tc>
        <w:tc>
          <w:tcPr>
            <w:tcW w:w="9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89EEB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725.10</w:t>
            </w:r>
          </w:p>
        </w:tc>
        <w:tc>
          <w:tcPr>
            <w:tcW w:w="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96FC6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378.48</w:t>
            </w: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ED2A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790.32</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CC4A14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312.56</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6BA1E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237.20</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22F83B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1505.06</w:t>
            </w:r>
          </w:p>
        </w:tc>
        <w:tc>
          <w:tcPr>
            <w:tcW w:w="9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3DD116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711.28</w:t>
            </w:r>
          </w:p>
        </w:tc>
      </w:tr>
      <w:tr w:rsidR="00673EB7" w:rsidRPr="002A59F5" w14:paraId="1A9FB84C" w14:textId="77777777" w:rsidTr="00E70558">
        <w:trPr>
          <w:gridAfter w:val="1"/>
          <w:wAfter w:w="10" w:type="dxa"/>
          <w:trHeight w:val="288"/>
          <w:jc w:val="center"/>
        </w:trPr>
        <w:tc>
          <w:tcPr>
            <w:tcW w:w="1502" w:type="dxa"/>
            <w:shd w:val="clear" w:color="auto" w:fill="auto"/>
            <w:vAlign w:val="center"/>
          </w:tcPr>
          <w:p w14:paraId="18FB5645" w14:textId="77777777" w:rsidR="00673EB7" w:rsidRPr="002A59F5" w:rsidRDefault="00673EB7" w:rsidP="00E70558">
            <w:pPr>
              <w:spacing w:before="30" w:after="30" w:line="276" w:lineRule="auto"/>
              <w:ind w:right="370"/>
              <w:jc w:val="center"/>
              <w:rPr>
                <w:rFonts w:ascii="Times New Roman" w:hAnsi="Times New Roman" w:cs="Times New Roman"/>
                <w:sz w:val="24"/>
                <w:szCs w:val="24"/>
              </w:rPr>
            </w:pP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D295B1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699AE1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0B8B60C"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2CB05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275EC7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FDA2E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5EE2D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C32108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B1CA0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r>
      <w:tr w:rsidR="00673EB7" w:rsidRPr="002A59F5" w14:paraId="7E6DA8A6" w14:textId="77777777" w:rsidTr="00E70558">
        <w:trPr>
          <w:gridAfter w:val="1"/>
          <w:wAfter w:w="10" w:type="dxa"/>
          <w:trHeight w:val="288"/>
          <w:jc w:val="center"/>
        </w:trPr>
        <w:tc>
          <w:tcPr>
            <w:tcW w:w="1502" w:type="dxa"/>
            <w:shd w:val="clear" w:color="auto" w:fill="auto"/>
            <w:vAlign w:val="center"/>
          </w:tcPr>
          <w:p w14:paraId="7C6E01F7"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34E501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0.16</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E62BFB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0.47</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2C9D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E72E6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1.08</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CECF147"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3.20</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F0F6EE"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F3DBC8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1.22</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E76B6D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3.75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B509B9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5DBB47CA" w14:textId="77777777" w:rsidTr="00E70558">
        <w:trPr>
          <w:gridAfter w:val="1"/>
          <w:wAfter w:w="10" w:type="dxa"/>
          <w:trHeight w:val="288"/>
          <w:jc w:val="center"/>
        </w:trPr>
        <w:tc>
          <w:tcPr>
            <w:tcW w:w="1502" w:type="dxa"/>
            <w:shd w:val="clear" w:color="auto" w:fill="auto"/>
            <w:vAlign w:val="center"/>
          </w:tcPr>
          <w:p w14:paraId="4FEBDC5E"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671E9E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1.53</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B27F28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4.72</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68FFF2E"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3D755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1.54</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9CB0DC0"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4.75</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DDB70B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68000E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1.29</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7AEC73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3.57</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71DCFD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7E2B6875" w14:textId="77777777" w:rsidTr="00E70558">
        <w:trPr>
          <w:gridAfter w:val="1"/>
          <w:wAfter w:w="10" w:type="dxa"/>
          <w:trHeight w:val="288"/>
          <w:jc w:val="center"/>
        </w:trPr>
        <w:tc>
          <w:tcPr>
            <w:tcW w:w="1502" w:type="dxa"/>
            <w:shd w:val="clear" w:color="auto" w:fill="auto"/>
            <w:vAlign w:val="center"/>
          </w:tcPr>
          <w:p w14:paraId="74BE04AB"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8C610B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2.17</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17C8C1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6.68</w:t>
            </w:r>
          </w:p>
        </w:tc>
        <w:tc>
          <w:tcPr>
            <w:tcW w:w="16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217CE2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4CD96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2.18</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D3C39F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6.71</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A8805B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4FAFE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1.83</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F1CA8E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5.53</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989952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203820E6" w14:textId="77777777" w:rsidTr="00E70558">
        <w:trPr>
          <w:trHeight w:val="288"/>
          <w:jc w:val="center"/>
        </w:trPr>
        <w:tc>
          <w:tcPr>
            <w:tcW w:w="1502" w:type="dxa"/>
            <w:vMerge w:val="restart"/>
            <w:shd w:val="clear" w:color="auto" w:fill="auto"/>
            <w:vAlign w:val="center"/>
          </w:tcPr>
          <w:p w14:paraId="62533D4C"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4814"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14:paraId="2E6382EC"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January</w:t>
            </w:r>
          </w:p>
        </w:tc>
        <w:tc>
          <w:tcPr>
            <w:tcW w:w="4681"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14:paraId="3AA26A4E" w14:textId="77777777" w:rsidR="00673EB7" w:rsidRPr="002A59F5" w:rsidRDefault="00673EB7" w:rsidP="00E70558">
            <w:pPr>
              <w:pStyle w:val="NormalWeb"/>
              <w:spacing w:before="30" w:beforeAutospacing="0" w:after="30" w:afterAutospacing="0" w:line="276" w:lineRule="auto"/>
              <w:jc w:val="center"/>
            </w:pPr>
            <w:r w:rsidRPr="002A59F5">
              <w:rPr>
                <w:rFonts w:eastAsia="Calibri"/>
                <w:b/>
                <w:bCs/>
                <w:color w:val="000000" w:themeColor="text1"/>
                <w:kern w:val="24"/>
              </w:rPr>
              <w:t>February</w:t>
            </w:r>
          </w:p>
        </w:tc>
        <w:tc>
          <w:tcPr>
            <w:tcW w:w="4688"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14:paraId="03D5129F" w14:textId="77777777" w:rsidR="00673EB7" w:rsidRPr="002A59F5" w:rsidRDefault="00673EB7" w:rsidP="00E70558">
            <w:pPr>
              <w:pStyle w:val="NormalWeb"/>
              <w:spacing w:before="30" w:beforeAutospacing="0" w:after="30" w:afterAutospacing="0" w:line="276" w:lineRule="auto"/>
              <w:jc w:val="center"/>
            </w:pPr>
            <w:r w:rsidRPr="002A59F5">
              <w:rPr>
                <w:rFonts w:eastAsia="Calibri"/>
                <w:b/>
                <w:bCs/>
                <w:color w:val="000000" w:themeColor="text1"/>
                <w:kern w:val="24"/>
              </w:rPr>
              <w:t>March</w:t>
            </w:r>
          </w:p>
        </w:tc>
      </w:tr>
      <w:tr w:rsidR="00673EB7" w:rsidRPr="002A59F5" w14:paraId="7E25A1E0" w14:textId="77777777" w:rsidTr="00E70558">
        <w:trPr>
          <w:gridAfter w:val="1"/>
          <w:wAfter w:w="10" w:type="dxa"/>
          <w:trHeight w:val="288"/>
          <w:jc w:val="center"/>
        </w:trPr>
        <w:tc>
          <w:tcPr>
            <w:tcW w:w="1502" w:type="dxa"/>
            <w:vMerge/>
            <w:shd w:val="clear" w:color="auto" w:fill="auto"/>
            <w:vAlign w:val="center"/>
          </w:tcPr>
          <w:p w14:paraId="2452E7CE" w14:textId="77777777" w:rsidR="00673EB7" w:rsidRPr="002A59F5" w:rsidRDefault="00673EB7" w:rsidP="00E70558">
            <w:pPr>
              <w:spacing w:before="30" w:after="30" w:line="276" w:lineRule="auto"/>
              <w:jc w:val="center"/>
              <w:rPr>
                <w:rFonts w:ascii="Times New Roman" w:hAnsi="Times New Roman" w:cs="Times New Roman"/>
                <w:sz w:val="24"/>
                <w:szCs w:val="24"/>
              </w:rPr>
            </w:pP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9391EB"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1</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751B42C"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79C09E"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3</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DDF55ED"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4</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F0277B"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Mean</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279756"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1</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E5AF9C"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2</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8EC6C5"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3</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6C37E7"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4</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A96591"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Mean</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AA64E8"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1</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8EE1470"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2</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92E5B3"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3</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E82FC23"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w:t>
            </w:r>
            <w:r w:rsidRPr="002A59F5">
              <w:rPr>
                <w:b/>
                <w:bCs/>
                <w:color w:val="000000" w:themeColor="text1"/>
                <w:kern w:val="24"/>
                <w:position w:val="-7"/>
                <w:vertAlign w:val="subscript"/>
              </w:rPr>
              <w:t>4</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FAB27" w14:textId="77777777" w:rsidR="00673EB7" w:rsidRPr="002A59F5" w:rsidRDefault="00673EB7" w:rsidP="00E70558">
            <w:pPr>
              <w:pStyle w:val="NormalWeb"/>
              <w:spacing w:before="30" w:beforeAutospacing="0" w:after="30" w:afterAutospacing="0" w:line="276" w:lineRule="auto"/>
              <w:jc w:val="center"/>
            </w:pPr>
            <w:r w:rsidRPr="002A59F5">
              <w:rPr>
                <w:b/>
                <w:bCs/>
                <w:color w:val="000000" w:themeColor="text1"/>
                <w:kern w:val="24"/>
              </w:rPr>
              <w:t>Mean</w:t>
            </w:r>
          </w:p>
        </w:tc>
      </w:tr>
      <w:tr w:rsidR="00673EB7" w:rsidRPr="002A59F5" w14:paraId="40978B7E" w14:textId="77777777" w:rsidTr="00E70558">
        <w:trPr>
          <w:gridAfter w:val="1"/>
          <w:wAfter w:w="10" w:type="dxa"/>
          <w:trHeight w:val="288"/>
          <w:jc w:val="center"/>
        </w:trPr>
        <w:tc>
          <w:tcPr>
            <w:tcW w:w="1502" w:type="dxa"/>
            <w:shd w:val="clear" w:color="auto" w:fill="auto"/>
            <w:vAlign w:val="center"/>
          </w:tcPr>
          <w:p w14:paraId="04BFFCC0"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4FF44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521.62</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A5BB0F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333.77</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A0FE1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221.18</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D41D7E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946.05</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4C7A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505.65</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C52D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537.30</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B30801"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494.22</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46EF8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180.19</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1603BE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2202.33</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E759B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853.51</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6A5BA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544.26</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44B3EA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348.30</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AE975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105.04</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F0607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936.67</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24F43"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483.56</w:t>
            </w:r>
          </w:p>
        </w:tc>
      </w:tr>
      <w:tr w:rsidR="00673EB7" w:rsidRPr="002A59F5" w14:paraId="45703129" w14:textId="77777777" w:rsidTr="00E70558">
        <w:trPr>
          <w:gridAfter w:val="1"/>
          <w:wAfter w:w="10" w:type="dxa"/>
          <w:trHeight w:val="288"/>
          <w:jc w:val="center"/>
        </w:trPr>
        <w:tc>
          <w:tcPr>
            <w:tcW w:w="1502" w:type="dxa"/>
            <w:shd w:val="clear" w:color="auto" w:fill="auto"/>
            <w:vAlign w:val="center"/>
          </w:tcPr>
          <w:p w14:paraId="10CF2590"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E0AF0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477.30</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7A83FDE"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204.45</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A6FFB1"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96.43</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DABED2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625.54</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B713A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350.93</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79662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412.15</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519FE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240.19</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6FDBF8"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122.06</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156B9C0"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617.00</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20A99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347.85</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1680C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357.41</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95690BB"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243.19</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FB323F"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64.19</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C36C5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596.19</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1FE3B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315.24</w:t>
            </w:r>
          </w:p>
        </w:tc>
      </w:tr>
      <w:tr w:rsidR="00673EB7" w:rsidRPr="002A59F5" w14:paraId="686E99D7" w14:textId="77777777" w:rsidTr="00E70558">
        <w:trPr>
          <w:gridAfter w:val="1"/>
          <w:wAfter w:w="10" w:type="dxa"/>
          <w:trHeight w:val="288"/>
          <w:jc w:val="center"/>
        </w:trPr>
        <w:tc>
          <w:tcPr>
            <w:tcW w:w="1502" w:type="dxa"/>
            <w:shd w:val="clear" w:color="auto" w:fill="auto"/>
            <w:vAlign w:val="center"/>
          </w:tcPr>
          <w:p w14:paraId="7C1ABC85"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9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BF373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499.46</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AB657C1"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269.11</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515CF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158.81</w:t>
            </w:r>
          </w:p>
        </w:tc>
        <w:tc>
          <w:tcPr>
            <w:tcW w:w="10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C68E92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785.79</w:t>
            </w: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5E43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428.29</w:t>
            </w: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D2259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474.72</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FA0B59"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367.20</w:t>
            </w:r>
          </w:p>
        </w:tc>
        <w:tc>
          <w:tcPr>
            <w:tcW w:w="9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920CD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151.12</w:t>
            </w:r>
          </w:p>
        </w:tc>
        <w:tc>
          <w:tcPr>
            <w:tcW w:w="10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03F7E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1409.67</w:t>
            </w:r>
          </w:p>
        </w:tc>
        <w:tc>
          <w:tcPr>
            <w:tcW w:w="9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49A080"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600.68</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9F0AA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450.83</w:t>
            </w:r>
          </w:p>
        </w:tc>
        <w:tc>
          <w:tcPr>
            <w:tcW w:w="90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69167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295.74</w:t>
            </w:r>
          </w:p>
        </w:tc>
        <w:tc>
          <w:tcPr>
            <w:tcW w:w="9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90A77B"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84.61</w:t>
            </w:r>
          </w:p>
        </w:tc>
        <w:tc>
          <w:tcPr>
            <w:tcW w:w="9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75ED01"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766.43</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1226FE"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399.40</w:t>
            </w:r>
          </w:p>
        </w:tc>
      </w:tr>
      <w:tr w:rsidR="00673EB7" w:rsidRPr="002A59F5" w14:paraId="4B910516" w14:textId="77777777" w:rsidTr="00E70558">
        <w:trPr>
          <w:gridAfter w:val="1"/>
          <w:wAfter w:w="10" w:type="dxa"/>
          <w:trHeight w:val="288"/>
          <w:jc w:val="center"/>
        </w:trPr>
        <w:tc>
          <w:tcPr>
            <w:tcW w:w="1502" w:type="dxa"/>
            <w:shd w:val="clear" w:color="auto" w:fill="auto"/>
            <w:vAlign w:val="center"/>
          </w:tcPr>
          <w:p w14:paraId="7610B674" w14:textId="77777777" w:rsidR="00673EB7" w:rsidRPr="002A59F5" w:rsidRDefault="00673EB7" w:rsidP="00E70558">
            <w:pPr>
              <w:spacing w:before="30" w:after="30" w:line="276" w:lineRule="auto"/>
              <w:jc w:val="center"/>
              <w:rPr>
                <w:rFonts w:ascii="Times New Roman" w:hAnsi="Times New Roman" w:cs="Times New Roman"/>
                <w:sz w:val="24"/>
                <w:szCs w:val="24"/>
              </w:rPr>
            </w:pP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A3468D0"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7A5EA53"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31B483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AF676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C1F0EC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867D6C"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8867A9D"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S.Em.</w:t>
            </w:r>
            <w:r w:rsidRPr="002A59F5">
              <w:rPr>
                <w:b/>
                <w:bCs/>
                <w:color w:val="000000" w:themeColor="text1"/>
                <w:kern w:val="24"/>
              </w:rPr>
              <w:sym w:font="Symbol" w:char="F0B1"/>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A1AC5D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CD at 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0244C5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Result</w:t>
            </w:r>
          </w:p>
        </w:tc>
      </w:tr>
      <w:tr w:rsidR="00673EB7" w:rsidRPr="002A59F5" w14:paraId="23C4D08A" w14:textId="77777777" w:rsidTr="00E70558">
        <w:trPr>
          <w:gridAfter w:val="1"/>
          <w:wAfter w:w="10" w:type="dxa"/>
          <w:trHeight w:val="288"/>
          <w:jc w:val="center"/>
        </w:trPr>
        <w:tc>
          <w:tcPr>
            <w:tcW w:w="1502" w:type="dxa"/>
            <w:shd w:val="clear" w:color="auto" w:fill="auto"/>
            <w:vAlign w:val="center"/>
          </w:tcPr>
          <w:p w14:paraId="157CFD47"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70D4FE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4.67</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4C02DB5"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14.05</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BA6674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D4BF3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4.50</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1B7C831"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13.60</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287D047"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F4DEA6A"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2.06</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B26CE4E"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6.54</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AC57276"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3F884A34" w14:textId="77777777" w:rsidTr="00E70558">
        <w:trPr>
          <w:gridAfter w:val="1"/>
          <w:wAfter w:w="10" w:type="dxa"/>
          <w:trHeight w:val="288"/>
          <w:jc w:val="center"/>
        </w:trPr>
        <w:tc>
          <w:tcPr>
            <w:tcW w:w="1502" w:type="dxa"/>
            <w:shd w:val="clear" w:color="auto" w:fill="auto"/>
            <w:vAlign w:val="center"/>
          </w:tcPr>
          <w:p w14:paraId="50811666"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3451FD9"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8.74</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DE384A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26.93</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C65A735"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CC7C3D"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2.75</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9C6FDD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8.46</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05C89F"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2EE6496"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4.11</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E95ACD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12.65</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140EC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r w:rsidR="00673EB7" w:rsidRPr="002A59F5" w14:paraId="37F6796E" w14:textId="77777777" w:rsidTr="00E70558">
        <w:trPr>
          <w:gridAfter w:val="1"/>
          <w:wAfter w:w="10" w:type="dxa"/>
          <w:trHeight w:val="288"/>
          <w:jc w:val="center"/>
        </w:trPr>
        <w:tc>
          <w:tcPr>
            <w:tcW w:w="1502" w:type="dxa"/>
            <w:shd w:val="clear" w:color="auto" w:fill="auto"/>
            <w:vAlign w:val="center"/>
          </w:tcPr>
          <w:p w14:paraId="6A93793E" w14:textId="77777777" w:rsidR="00673EB7" w:rsidRPr="002A59F5" w:rsidRDefault="00673EB7" w:rsidP="00E70558">
            <w:pPr>
              <w:spacing w:before="30" w:after="3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15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69F1CE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12.36</w:t>
            </w:r>
          </w:p>
        </w:tc>
        <w:tc>
          <w:tcPr>
            <w:tcW w:w="158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123F062"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38.09</w:t>
            </w:r>
          </w:p>
        </w:tc>
        <w:tc>
          <w:tcPr>
            <w:tcW w:w="16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C990C2"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C31BF3"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3.89</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513F8F8"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11.97</w:t>
            </w:r>
          </w:p>
        </w:tc>
        <w:tc>
          <w:tcPr>
            <w:tcW w:w="1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A4304B4"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8185997"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5.81</w:t>
            </w:r>
          </w:p>
        </w:tc>
        <w:tc>
          <w:tcPr>
            <w:tcW w:w="155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931B46C" w14:textId="77777777" w:rsidR="00673EB7" w:rsidRPr="002A59F5" w:rsidRDefault="00673EB7" w:rsidP="00E70558">
            <w:pPr>
              <w:pStyle w:val="NormalWeb"/>
              <w:spacing w:before="30" w:beforeAutospacing="0" w:after="30" w:afterAutospacing="0" w:line="276" w:lineRule="auto"/>
              <w:jc w:val="center"/>
              <w:textAlignment w:val="bottom"/>
            </w:pPr>
            <w:r w:rsidRPr="002A59F5">
              <w:rPr>
                <w:color w:val="000000" w:themeColor="text1"/>
                <w:kern w:val="24"/>
              </w:rPr>
              <w:t>17.89</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2E3606A" w14:textId="77777777" w:rsidR="00673EB7" w:rsidRPr="002A59F5" w:rsidRDefault="00673EB7" w:rsidP="00E70558">
            <w:pPr>
              <w:pStyle w:val="NormalWeb"/>
              <w:spacing w:before="30" w:beforeAutospacing="0" w:after="30" w:afterAutospacing="0" w:line="276" w:lineRule="auto"/>
              <w:jc w:val="center"/>
              <w:textAlignment w:val="bottom"/>
            </w:pPr>
            <w:r w:rsidRPr="002A59F5">
              <w:rPr>
                <w:b/>
                <w:bCs/>
                <w:color w:val="000000" w:themeColor="text1"/>
                <w:kern w:val="24"/>
              </w:rPr>
              <w:t>SIG</w:t>
            </w:r>
          </w:p>
        </w:tc>
      </w:tr>
    </w:tbl>
    <w:p w14:paraId="059D5046" w14:textId="77777777" w:rsidR="00673EB7" w:rsidRPr="002A59F5" w:rsidRDefault="00673EB7" w:rsidP="00E70558">
      <w:pPr>
        <w:tabs>
          <w:tab w:val="left" w:pos="5625"/>
        </w:tabs>
        <w:spacing w:after="0" w:line="276" w:lineRule="auto"/>
        <w:jc w:val="both"/>
        <w:rPr>
          <w:rFonts w:ascii="Times New Roman" w:hAnsi="Times New Roman" w:cs="Times New Roman"/>
          <w:sz w:val="24"/>
          <w:szCs w:val="24"/>
        </w:rPr>
      </w:pPr>
    </w:p>
    <w:tbl>
      <w:tblPr>
        <w:tblW w:w="11057" w:type="dxa"/>
        <w:tblInd w:w="2400" w:type="dxa"/>
        <w:tblCellMar>
          <w:left w:w="0" w:type="dxa"/>
          <w:right w:w="0" w:type="dxa"/>
        </w:tblCellMar>
        <w:tblLook w:val="04A0" w:firstRow="1" w:lastRow="0" w:firstColumn="1" w:lastColumn="0" w:noHBand="0" w:noVBand="1"/>
      </w:tblPr>
      <w:tblGrid>
        <w:gridCol w:w="4253"/>
        <w:gridCol w:w="3402"/>
        <w:gridCol w:w="3402"/>
      </w:tblGrid>
      <w:tr w:rsidR="00673EB7" w:rsidRPr="002A59F5" w14:paraId="0869B88F" w14:textId="77777777" w:rsidTr="00D11D5E">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D42B3"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94D2DA"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673EB7" w:rsidRPr="002A59F5" w14:paraId="0A26915A" w14:textId="77777777" w:rsidTr="00D11D5E">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A04BD"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 xml:space="preserve">1  : </w:t>
            </w:r>
            <w:r w:rsidRPr="002A59F5">
              <w:rPr>
                <w:rFonts w:ascii="Times New Roman" w:hAnsi="Times New Roman" w:cs="Times New Roman"/>
                <w:sz w:val="24"/>
                <w:szCs w:val="24"/>
              </w:rPr>
              <w:t>Water soaking of seed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F4A8BD"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 xml:space="preserve">1 </w:t>
            </w:r>
            <w:r w:rsidRPr="002A59F5">
              <w:rPr>
                <w:rFonts w:ascii="Times New Roman" w:hAnsi="Times New Roman" w:cs="Times New Roman"/>
                <w:sz w:val="24"/>
                <w:szCs w:val="24"/>
              </w:rPr>
              <w:t>: Soil + FYM (3:1)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FA51F2"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Coarse sand</w:t>
            </w:r>
          </w:p>
        </w:tc>
      </w:tr>
      <w:tr w:rsidR="00673EB7" w:rsidRPr="002A59F5" w14:paraId="038945BD" w14:textId="77777777" w:rsidTr="00D11D5E">
        <w:trPr>
          <w:trHeight w:val="113"/>
        </w:trPr>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A2D469"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 Without soaking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B61C9"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xml:space="preserve"> : Cocopeat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34B37" w14:textId="77777777" w:rsidR="00673EB7" w:rsidRPr="002A59F5" w:rsidRDefault="00673EB7" w:rsidP="00E70558">
            <w:pPr>
              <w:spacing w:after="0" w:line="276"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 </w:t>
            </w:r>
            <w:r w:rsidRPr="002A59F5">
              <w:rPr>
                <w:rFonts w:ascii="Times New Roman" w:hAnsi="Times New Roman" w:cs="Times New Roman"/>
                <w:bCs/>
                <w:color w:val="000000" w:themeColor="text1"/>
                <w:sz w:val="24"/>
                <w:szCs w:val="24"/>
              </w:rPr>
              <w:t>Soil</w:t>
            </w:r>
            <w:r w:rsidRPr="002A59F5">
              <w:rPr>
                <w:rFonts w:ascii="Times New Roman" w:hAnsi="Times New Roman" w:cs="Times New Roman"/>
                <w:sz w:val="24"/>
                <w:szCs w:val="24"/>
              </w:rPr>
              <w:t xml:space="preserve"> + Cocopeat (1:1)</w:t>
            </w:r>
          </w:p>
        </w:tc>
      </w:tr>
    </w:tbl>
    <w:p w14:paraId="44452572" w14:textId="77777777" w:rsidR="00673EB7" w:rsidRPr="002A59F5" w:rsidRDefault="00673EB7" w:rsidP="002A59F5">
      <w:pPr>
        <w:tabs>
          <w:tab w:val="left" w:pos="1276"/>
        </w:tabs>
        <w:spacing w:line="360" w:lineRule="auto"/>
        <w:ind w:firstLine="720"/>
        <w:jc w:val="both"/>
        <w:rPr>
          <w:rFonts w:ascii="Times New Roman" w:hAnsi="Times New Roman" w:cs="Times New Roman"/>
          <w:sz w:val="24"/>
          <w:szCs w:val="24"/>
        </w:rPr>
      </w:pPr>
    </w:p>
    <w:p w14:paraId="2BBA72B0" w14:textId="77777777" w:rsidR="00673EB7" w:rsidRPr="002A59F5" w:rsidRDefault="00673EB7" w:rsidP="002A59F5">
      <w:pPr>
        <w:tabs>
          <w:tab w:val="left" w:pos="1276"/>
        </w:tabs>
        <w:spacing w:line="360" w:lineRule="auto"/>
        <w:ind w:firstLine="720"/>
        <w:jc w:val="both"/>
        <w:rPr>
          <w:rFonts w:ascii="Times New Roman" w:hAnsi="Times New Roman" w:cs="Times New Roman"/>
          <w:sz w:val="24"/>
          <w:szCs w:val="24"/>
        </w:rPr>
        <w:sectPr w:rsidR="00673EB7" w:rsidRPr="002A59F5" w:rsidSect="00E70558">
          <w:pgSz w:w="16838" w:h="11906" w:orient="landscape" w:code="9"/>
          <w:pgMar w:top="284" w:right="567" w:bottom="142" w:left="567" w:header="567" w:footer="567" w:gutter="0"/>
          <w:cols w:space="708"/>
          <w:docGrid w:linePitch="360"/>
        </w:sectPr>
      </w:pPr>
    </w:p>
    <w:p w14:paraId="2ACE8F79" w14:textId="77777777" w:rsidR="00673EB7" w:rsidRPr="002A59F5" w:rsidRDefault="00673EB7"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bCs/>
          <w:sz w:val="24"/>
          <w:szCs w:val="24"/>
        </w:rPr>
        <w:lastRenderedPageBreak/>
        <w:t xml:space="preserve">Table 6: </w:t>
      </w:r>
      <w:r w:rsidRPr="002A59F5">
        <w:rPr>
          <w:rFonts w:ascii="Times New Roman" w:hAnsi="Times New Roman" w:cs="Times New Roman"/>
          <w:b/>
          <w:sz w:val="24"/>
          <w:szCs w:val="24"/>
        </w:rPr>
        <w:t xml:space="preserve">Effect of pre-sowing seed treatments and media on total cycles in 6 month of </w:t>
      </w:r>
      <w:r w:rsidRPr="002A59F5">
        <w:rPr>
          <w:rFonts w:ascii="Times New Roman" w:hAnsi="Times New Roman" w:cs="Times New Roman"/>
          <w:b/>
          <w:sz w:val="24"/>
          <w:szCs w:val="24"/>
        </w:rPr>
        <w:br/>
        <w:t xml:space="preserve">              fenugreek microgreens</w:t>
      </w:r>
    </w:p>
    <w:tbl>
      <w:tblPr>
        <w:tblW w:w="9060" w:type="dxa"/>
        <w:jc w:val="center"/>
        <w:tblCellMar>
          <w:left w:w="0" w:type="dxa"/>
          <w:right w:w="0" w:type="dxa"/>
        </w:tblCellMar>
        <w:tblLook w:val="04A0" w:firstRow="1" w:lastRow="0" w:firstColumn="1" w:lastColumn="0" w:noHBand="0" w:noVBand="1"/>
      </w:tblPr>
      <w:tblGrid>
        <w:gridCol w:w="1701"/>
        <w:gridCol w:w="1474"/>
        <w:gridCol w:w="964"/>
        <w:gridCol w:w="510"/>
        <w:gridCol w:w="1474"/>
        <w:gridCol w:w="454"/>
        <w:gridCol w:w="1009"/>
        <w:gridCol w:w="1468"/>
        <w:gridCol w:w="6"/>
      </w:tblGrid>
      <w:tr w:rsidR="00673EB7" w:rsidRPr="002A59F5" w14:paraId="6E55F7B7"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2DE03"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Treatment</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BF6C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1</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FF89"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2</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9182A"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3</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F0E496"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w:t>
            </w:r>
            <w:r w:rsidRPr="002A59F5">
              <w:rPr>
                <w:rFonts w:ascii="Times New Roman" w:hAnsi="Times New Roman" w:cs="Times New Roman"/>
                <w:b/>
                <w:bCs/>
                <w:sz w:val="24"/>
                <w:szCs w:val="24"/>
                <w:vertAlign w:val="subscript"/>
              </w:rPr>
              <w:t>4</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E4CD3"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Mean</w:t>
            </w:r>
          </w:p>
        </w:tc>
      </w:tr>
      <w:tr w:rsidR="00673EB7" w:rsidRPr="002A59F5" w14:paraId="643CB874"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D291B"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1</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EED3F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13.17</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458405"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11.83</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E66185"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13.83</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3823E1"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15.00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52C2E"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13.46</w:t>
            </w:r>
          </w:p>
        </w:tc>
      </w:tr>
      <w:tr w:rsidR="00673EB7" w:rsidRPr="002A59F5" w14:paraId="05AFCBA2"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D13FC"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w:t>
            </w:r>
            <w:r w:rsidRPr="002A59F5">
              <w:rPr>
                <w:rFonts w:ascii="Times New Roman" w:hAnsi="Times New Roman" w:cs="Times New Roman"/>
                <w:b/>
                <w:bCs/>
                <w:sz w:val="24"/>
                <w:szCs w:val="24"/>
                <w:vertAlign w:val="subscript"/>
              </w:rPr>
              <w:t>2</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455DB"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12.00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0E8BF3"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11.67</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1BB78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13.67</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5B9B9D"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14.00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6DC873"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12.83</w:t>
            </w:r>
          </w:p>
        </w:tc>
      </w:tr>
      <w:tr w:rsidR="00673EB7" w:rsidRPr="002A59F5" w14:paraId="7E51CDFC" w14:textId="77777777" w:rsidTr="00E70558">
        <w:trPr>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3AFE3"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Mean</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1F6D7C"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12.58</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B7F59A"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11.75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5600B2"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13.75</w:t>
            </w:r>
          </w:p>
        </w:tc>
        <w:tc>
          <w:tcPr>
            <w:tcW w:w="146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567C9"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14.00</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4B498F" w14:textId="77777777" w:rsidR="00673EB7" w:rsidRPr="002A59F5" w:rsidRDefault="00673EB7" w:rsidP="00E70558">
            <w:pPr>
              <w:spacing w:before="60" w:after="60" w:line="276" w:lineRule="auto"/>
              <w:jc w:val="center"/>
              <w:rPr>
                <w:rFonts w:ascii="Times New Roman" w:hAnsi="Times New Roman" w:cs="Times New Roman"/>
                <w:b/>
                <w:sz w:val="24"/>
                <w:szCs w:val="24"/>
              </w:rPr>
            </w:pPr>
            <w:r w:rsidRPr="002A59F5">
              <w:rPr>
                <w:rFonts w:ascii="Times New Roman" w:hAnsi="Times New Roman" w:cs="Times New Roman"/>
                <w:b/>
                <w:sz w:val="24"/>
                <w:szCs w:val="24"/>
              </w:rPr>
              <w:t>13.15</w:t>
            </w:r>
          </w:p>
        </w:tc>
      </w:tr>
      <w:tr w:rsidR="00673EB7" w:rsidRPr="002A59F5" w14:paraId="69C3B2EB"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5830FD" w14:textId="77777777" w:rsidR="00673EB7" w:rsidRPr="002A59F5" w:rsidRDefault="00673EB7" w:rsidP="00E70558">
            <w:pPr>
              <w:spacing w:before="60" w:after="60" w:line="276" w:lineRule="auto"/>
              <w:jc w:val="both"/>
              <w:rPr>
                <w:rFonts w:ascii="Times New Roman" w:hAnsi="Times New Roman" w:cs="Times New Roman"/>
                <w:sz w:val="24"/>
                <w:szCs w:val="24"/>
              </w:rPr>
            </w:pP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C17E1"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S.Em.</w:t>
            </w:r>
            <w:r w:rsidRPr="002A59F5">
              <w:rPr>
                <w:rFonts w:ascii="Times New Roman" w:hAnsi="Times New Roman" w:cs="Times New Roman"/>
                <w:b/>
                <w:bCs/>
                <w:sz w:val="24"/>
                <w:szCs w:val="24"/>
              </w:rPr>
              <w:sym w:font="Symbol" w:char="F0B1"/>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CCE88"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CD at 5%</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F5C0F4C"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Result</w:t>
            </w:r>
          </w:p>
        </w:tc>
      </w:tr>
      <w:tr w:rsidR="00673EB7" w:rsidRPr="002A59F5" w14:paraId="73764340"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3D92F"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FA48E"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0.05</w:t>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DC8B"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0.15</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164D7"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SIG</w:t>
            </w:r>
          </w:p>
        </w:tc>
      </w:tr>
      <w:tr w:rsidR="00673EB7" w:rsidRPr="002A59F5" w14:paraId="03AB5CA5"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EE277"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M</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2BE94"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0.09</w:t>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61B5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0.28</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2CD50"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SIG</w:t>
            </w:r>
          </w:p>
        </w:tc>
      </w:tr>
      <w:tr w:rsidR="00673EB7" w:rsidRPr="002A59F5" w14:paraId="1B8CFFF5" w14:textId="77777777" w:rsidTr="00E70558">
        <w:trPr>
          <w:gridAfter w:val="1"/>
          <w:wAfter w:w="6" w:type="dxa"/>
          <w:trHeight w:val="2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0DCC9A" w14:textId="77777777" w:rsidR="00673EB7" w:rsidRPr="002A59F5" w:rsidRDefault="00673EB7" w:rsidP="00E70558">
            <w:pPr>
              <w:spacing w:before="60" w:after="60" w:line="276" w:lineRule="auto"/>
              <w:jc w:val="both"/>
              <w:rPr>
                <w:rFonts w:ascii="Times New Roman" w:hAnsi="Times New Roman" w:cs="Times New Roman"/>
                <w:sz w:val="24"/>
                <w:szCs w:val="24"/>
              </w:rPr>
            </w:pPr>
            <w:r w:rsidRPr="002A59F5">
              <w:rPr>
                <w:rFonts w:ascii="Times New Roman" w:hAnsi="Times New Roman" w:cs="Times New Roman"/>
                <w:b/>
                <w:bCs/>
                <w:sz w:val="24"/>
                <w:szCs w:val="24"/>
              </w:rPr>
              <w:t>W X M</w:t>
            </w:r>
          </w:p>
        </w:tc>
        <w:tc>
          <w:tcPr>
            <w:tcW w:w="24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6F25A9"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0.13</w:t>
            </w:r>
          </w:p>
        </w:tc>
        <w:tc>
          <w:tcPr>
            <w:tcW w:w="243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48596"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sz w:val="24"/>
                <w:szCs w:val="24"/>
              </w:rPr>
              <w:t>0.41</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58005" w14:textId="77777777" w:rsidR="00673EB7" w:rsidRPr="002A59F5" w:rsidRDefault="00673EB7" w:rsidP="00E70558">
            <w:pPr>
              <w:spacing w:before="60" w:after="60" w:line="276" w:lineRule="auto"/>
              <w:jc w:val="center"/>
              <w:rPr>
                <w:rFonts w:ascii="Times New Roman" w:hAnsi="Times New Roman" w:cs="Times New Roman"/>
                <w:sz w:val="24"/>
                <w:szCs w:val="24"/>
              </w:rPr>
            </w:pPr>
            <w:r w:rsidRPr="002A59F5">
              <w:rPr>
                <w:rFonts w:ascii="Times New Roman" w:hAnsi="Times New Roman" w:cs="Times New Roman"/>
                <w:b/>
                <w:bCs/>
                <w:sz w:val="24"/>
                <w:szCs w:val="24"/>
              </w:rPr>
              <w:t>SIG</w:t>
            </w:r>
          </w:p>
        </w:tc>
      </w:tr>
    </w:tbl>
    <w:p w14:paraId="0B442011" w14:textId="77777777" w:rsidR="00673EB7" w:rsidRPr="002A59F5" w:rsidRDefault="00673EB7" w:rsidP="002A59F5">
      <w:pPr>
        <w:spacing w:after="0" w:line="360" w:lineRule="auto"/>
        <w:jc w:val="both"/>
        <w:rPr>
          <w:rFonts w:ascii="Times New Roman" w:hAnsi="Times New Roman" w:cs="Times New Roman"/>
          <w:sz w:val="24"/>
          <w:szCs w:val="24"/>
        </w:rPr>
      </w:pPr>
    </w:p>
    <w:tbl>
      <w:tblPr>
        <w:tblW w:w="9297" w:type="dxa"/>
        <w:jc w:val="center"/>
        <w:tblCellMar>
          <w:left w:w="0" w:type="dxa"/>
          <w:right w:w="0" w:type="dxa"/>
        </w:tblCellMar>
        <w:tblLook w:val="04A0" w:firstRow="1" w:lastRow="0" w:firstColumn="1" w:lastColumn="0" w:noHBand="0" w:noVBand="1"/>
      </w:tblPr>
      <w:tblGrid>
        <w:gridCol w:w="4137"/>
        <w:gridCol w:w="2412"/>
        <w:gridCol w:w="2748"/>
      </w:tblGrid>
      <w:tr w:rsidR="00673EB7" w:rsidRPr="002A59F5" w14:paraId="4B58494A"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ED948"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28655"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673EB7" w:rsidRPr="002A59F5" w14:paraId="6E5DC26C"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070A1"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w:t>
            </w:r>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ED94AC"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D6F90"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w:t>
            </w:r>
          </w:p>
        </w:tc>
      </w:tr>
      <w:tr w:rsidR="00673EB7" w:rsidRPr="002A59F5" w14:paraId="32EA67B4"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F8A4A5"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D107B6"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1ACAD" w14:textId="77777777" w:rsidR="00673EB7" w:rsidRPr="002A59F5" w:rsidRDefault="00673EB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tc>
      </w:tr>
    </w:tbl>
    <w:p w14:paraId="65992BCC" w14:textId="77777777" w:rsidR="00E178E2" w:rsidRPr="002A59F5" w:rsidRDefault="00E178E2" w:rsidP="002A59F5">
      <w:pPr>
        <w:spacing w:after="0" w:line="360" w:lineRule="auto"/>
        <w:jc w:val="both"/>
        <w:rPr>
          <w:rFonts w:ascii="Times New Roman" w:hAnsi="Times New Roman" w:cs="Times New Roman"/>
          <w:sz w:val="24"/>
          <w:szCs w:val="24"/>
        </w:rPr>
      </w:pPr>
    </w:p>
    <w:p w14:paraId="40320EEB"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noProof/>
          <w:sz w:val="24"/>
          <w:szCs w:val="24"/>
          <w:lang w:eastAsia="en-IN"/>
        </w:rPr>
        <w:drawing>
          <wp:inline distT="0" distB="0" distL="0" distR="0" wp14:anchorId="4B100A5E" wp14:editId="416A9955">
            <wp:extent cx="5863590" cy="3283528"/>
            <wp:effectExtent l="0" t="0" r="3810" b="1270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733718" w14:textId="77777777" w:rsidR="00E178E2" w:rsidRPr="00E70558" w:rsidRDefault="00E178E2" w:rsidP="002A59F5">
      <w:pPr>
        <w:spacing w:after="0" w:line="360" w:lineRule="auto"/>
        <w:jc w:val="both"/>
        <w:rPr>
          <w:rFonts w:ascii="Times New Roman" w:hAnsi="Times New Roman" w:cs="Times New Roman"/>
          <w:b/>
          <w:sz w:val="24"/>
          <w:szCs w:val="24"/>
        </w:rPr>
      </w:pPr>
      <w:r w:rsidRPr="002A59F5">
        <w:rPr>
          <w:rFonts w:ascii="Times New Roman" w:hAnsi="Times New Roman" w:cs="Times New Roman"/>
          <w:sz w:val="24"/>
          <w:szCs w:val="24"/>
        </w:rPr>
        <w:t xml:space="preserve">Fig. 1: </w:t>
      </w:r>
      <w:r w:rsidRPr="00E70558">
        <w:rPr>
          <w:rFonts w:ascii="Times New Roman" w:hAnsi="Times New Roman" w:cs="Times New Roman"/>
          <w:b/>
          <w:sz w:val="24"/>
          <w:szCs w:val="24"/>
        </w:rPr>
        <w:t xml:space="preserve">Effect of pre-sowing seed treatments and media on </w:t>
      </w:r>
      <w:r w:rsidRPr="00E70558">
        <w:rPr>
          <w:rFonts w:ascii="Times New Roman" w:hAnsi="Times New Roman" w:cs="Times New Roman"/>
          <w:b/>
          <w:color w:val="000000" w:themeColor="text1"/>
          <w:sz w:val="24"/>
          <w:szCs w:val="24"/>
        </w:rPr>
        <w:t>yield (g/m</w:t>
      </w:r>
      <w:r w:rsidRPr="00E70558">
        <w:rPr>
          <w:rFonts w:ascii="Times New Roman" w:hAnsi="Times New Roman" w:cs="Times New Roman"/>
          <w:b/>
          <w:color w:val="000000" w:themeColor="text1"/>
          <w:sz w:val="24"/>
          <w:szCs w:val="24"/>
          <w:vertAlign w:val="superscript"/>
        </w:rPr>
        <w:t>2</w:t>
      </w:r>
      <w:r w:rsidRPr="00E70558">
        <w:rPr>
          <w:rFonts w:ascii="Times New Roman" w:hAnsi="Times New Roman" w:cs="Times New Roman"/>
          <w:b/>
          <w:sz w:val="24"/>
          <w:szCs w:val="24"/>
        </w:rPr>
        <w:t>) of fenugreek</w:t>
      </w:r>
    </w:p>
    <w:p w14:paraId="6E1578DF" w14:textId="77777777" w:rsidR="00E178E2" w:rsidRPr="002A59F5" w:rsidRDefault="00E178E2" w:rsidP="002A59F5">
      <w:pPr>
        <w:tabs>
          <w:tab w:val="left" w:pos="1276"/>
        </w:tabs>
        <w:spacing w:line="360" w:lineRule="auto"/>
        <w:jc w:val="both"/>
        <w:rPr>
          <w:rFonts w:ascii="Times New Roman" w:hAnsi="Times New Roman" w:cs="Times New Roman"/>
          <w:sz w:val="24"/>
          <w:szCs w:val="24"/>
        </w:rPr>
      </w:pPr>
      <w:r w:rsidRPr="00E70558">
        <w:rPr>
          <w:rFonts w:ascii="Times New Roman" w:hAnsi="Times New Roman" w:cs="Times New Roman"/>
          <w:b/>
          <w:sz w:val="24"/>
          <w:szCs w:val="24"/>
        </w:rPr>
        <w:t xml:space="preserve">             microgreens.</w:t>
      </w:r>
    </w:p>
    <w:tbl>
      <w:tblPr>
        <w:tblW w:w="9297" w:type="dxa"/>
        <w:jc w:val="center"/>
        <w:tblCellMar>
          <w:left w:w="0" w:type="dxa"/>
          <w:right w:w="0" w:type="dxa"/>
        </w:tblCellMar>
        <w:tblLook w:val="04A0" w:firstRow="1" w:lastRow="0" w:firstColumn="1" w:lastColumn="0" w:noHBand="0" w:noVBand="1"/>
      </w:tblPr>
      <w:tblGrid>
        <w:gridCol w:w="4137"/>
        <w:gridCol w:w="2412"/>
        <w:gridCol w:w="2748"/>
      </w:tblGrid>
      <w:tr w:rsidR="00E178E2" w:rsidRPr="002A59F5" w14:paraId="2D1345E2" w14:textId="77777777" w:rsidTr="00E70558">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AE518"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39AB8"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E178E2" w:rsidRPr="002A59F5" w14:paraId="3BA68D6F" w14:textId="77777777" w:rsidTr="00E70558">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6CBC0D"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w:t>
            </w:r>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72D79"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1819E7"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w:t>
            </w:r>
          </w:p>
        </w:tc>
      </w:tr>
      <w:tr w:rsidR="00E178E2" w:rsidRPr="002A59F5" w14:paraId="3375A84C" w14:textId="77777777" w:rsidTr="00E70558">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CAA72"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3D06C"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0FA690" w14:textId="77777777" w:rsidR="00E178E2" w:rsidRPr="002A59F5" w:rsidRDefault="00E178E2"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tc>
      </w:tr>
    </w:tbl>
    <w:p w14:paraId="43C6381C" w14:textId="77777777" w:rsidR="00673EB7" w:rsidRPr="002A59F5" w:rsidRDefault="00673EB7" w:rsidP="002A59F5">
      <w:pPr>
        <w:tabs>
          <w:tab w:val="left" w:pos="1276"/>
        </w:tabs>
        <w:spacing w:line="360" w:lineRule="auto"/>
        <w:ind w:firstLine="720"/>
        <w:jc w:val="both"/>
        <w:rPr>
          <w:rFonts w:ascii="Times New Roman" w:hAnsi="Times New Roman" w:cs="Times New Roman"/>
          <w:sz w:val="24"/>
          <w:szCs w:val="24"/>
        </w:rPr>
      </w:pPr>
    </w:p>
    <w:p w14:paraId="26637579" w14:textId="77777777" w:rsidR="00673EB7" w:rsidRPr="002A59F5" w:rsidRDefault="00C16737" w:rsidP="002A59F5">
      <w:pPr>
        <w:tabs>
          <w:tab w:val="left" w:pos="1276"/>
        </w:tabs>
        <w:spacing w:line="360" w:lineRule="auto"/>
        <w:jc w:val="both"/>
        <w:rPr>
          <w:rFonts w:ascii="Times New Roman" w:hAnsi="Times New Roman" w:cs="Times New Roman"/>
          <w:sz w:val="24"/>
          <w:szCs w:val="24"/>
        </w:rPr>
      </w:pPr>
      <w:r w:rsidRPr="002A59F5">
        <w:rPr>
          <w:rFonts w:ascii="Times New Roman" w:hAnsi="Times New Roman" w:cs="Times New Roman"/>
          <w:noProof/>
          <w:sz w:val="24"/>
          <w:szCs w:val="24"/>
          <w:lang w:eastAsia="en-IN"/>
        </w:rPr>
        <w:lastRenderedPageBreak/>
        <w:drawing>
          <wp:inline distT="0" distB="0" distL="0" distR="0" wp14:anchorId="31891BE9" wp14:editId="74007ECD">
            <wp:extent cx="6026728" cy="2743200"/>
            <wp:effectExtent l="0" t="0" r="1270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9E5AA1" w14:textId="77777777" w:rsidR="00673EB7" w:rsidRPr="002A59F5" w:rsidRDefault="00E178E2" w:rsidP="002A59F5">
      <w:pPr>
        <w:tabs>
          <w:tab w:val="left" w:pos="1276"/>
        </w:tabs>
        <w:spacing w:line="360" w:lineRule="auto"/>
        <w:ind w:firstLine="720"/>
        <w:jc w:val="both"/>
        <w:rPr>
          <w:rFonts w:ascii="Times New Roman" w:hAnsi="Times New Roman" w:cs="Times New Roman"/>
          <w:sz w:val="24"/>
          <w:szCs w:val="24"/>
        </w:rPr>
      </w:pPr>
      <w:r w:rsidRPr="002A59F5">
        <w:rPr>
          <w:rFonts w:ascii="Times New Roman" w:hAnsi="Times New Roman" w:cs="Times New Roman"/>
          <w:sz w:val="24"/>
          <w:szCs w:val="24"/>
        </w:rPr>
        <w:t xml:space="preserve">Fig. 2: </w:t>
      </w:r>
      <w:r w:rsidRPr="00E70558">
        <w:rPr>
          <w:rFonts w:ascii="Times New Roman" w:hAnsi="Times New Roman" w:cs="Times New Roman"/>
          <w:b/>
          <w:sz w:val="24"/>
          <w:szCs w:val="24"/>
        </w:rPr>
        <w:t xml:space="preserve">Effect of pre-sowing seed treatments and media on </w:t>
      </w:r>
      <w:r w:rsidRPr="00E70558">
        <w:rPr>
          <w:rFonts w:ascii="Times New Roman" w:hAnsi="Times New Roman" w:cs="Times New Roman"/>
          <w:b/>
          <w:color w:val="000000" w:themeColor="text1"/>
          <w:sz w:val="24"/>
          <w:szCs w:val="24"/>
        </w:rPr>
        <w:t>number of cycles in 6 months</w:t>
      </w:r>
      <w:r w:rsidRPr="002A59F5">
        <w:rPr>
          <w:rFonts w:ascii="Times New Roman" w:hAnsi="Times New Roman" w:cs="Times New Roman"/>
          <w:sz w:val="24"/>
          <w:szCs w:val="24"/>
        </w:rPr>
        <w:t xml:space="preserve">  </w:t>
      </w:r>
    </w:p>
    <w:tbl>
      <w:tblPr>
        <w:tblW w:w="9297" w:type="dxa"/>
        <w:jc w:val="center"/>
        <w:tblCellMar>
          <w:left w:w="0" w:type="dxa"/>
          <w:right w:w="0" w:type="dxa"/>
        </w:tblCellMar>
        <w:tblLook w:val="04A0" w:firstRow="1" w:lastRow="0" w:firstColumn="1" w:lastColumn="0" w:noHBand="0" w:noVBand="1"/>
      </w:tblPr>
      <w:tblGrid>
        <w:gridCol w:w="4137"/>
        <w:gridCol w:w="2412"/>
        <w:gridCol w:w="2748"/>
      </w:tblGrid>
      <w:tr w:rsidR="00C16737" w:rsidRPr="002A59F5" w14:paraId="46FA2F1F"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07AAC0"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A: Pre-sowing seed treatments </w:t>
            </w:r>
          </w:p>
        </w:tc>
        <w:tc>
          <w:tcPr>
            <w:tcW w:w="5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E86E7"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b/>
                <w:bCs/>
                <w:sz w:val="24"/>
                <w:szCs w:val="24"/>
                <w:lang w:val="en-US"/>
              </w:rPr>
              <w:t xml:space="preserve">Factor B: Growing media </w:t>
            </w:r>
          </w:p>
        </w:tc>
      </w:tr>
      <w:tr w:rsidR="00C16737" w:rsidRPr="002A59F5" w14:paraId="3D875935"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EA4FD"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w:t>
            </w:r>
            <w:r w:rsidRPr="002A59F5">
              <w:rPr>
                <w:rFonts w:ascii="Times New Roman" w:hAnsi="Times New Roman" w:cs="Times New Roman"/>
                <w:sz w:val="24"/>
                <w:szCs w:val="24"/>
                <w:vertAlign w:val="subscript"/>
              </w:rPr>
              <w:t xml:space="preserve"> </w:t>
            </w:r>
            <w:r w:rsidRPr="002A59F5">
              <w:rPr>
                <w:rFonts w:ascii="Times New Roman" w:hAnsi="Times New Roman" w:cs="Times New Roman"/>
                <w:sz w:val="24"/>
                <w:szCs w:val="24"/>
              </w:rPr>
              <w:t>Water soaking of seed</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3C2088"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Soil + FYM (3:1)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B8B1BB"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Coarse sand</w:t>
            </w:r>
          </w:p>
        </w:tc>
      </w:tr>
      <w:tr w:rsidR="00C16737" w:rsidRPr="002A59F5" w14:paraId="2506682A" w14:textId="77777777" w:rsidTr="00D11D5E">
        <w:trPr>
          <w:trHeight w:val="113"/>
          <w:jc w:val="center"/>
        </w:trPr>
        <w:tc>
          <w:tcPr>
            <w:tcW w:w="4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760CEA"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Without soaking</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A2B80"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3</w:t>
            </w:r>
            <w:r w:rsidRPr="002A59F5">
              <w:rPr>
                <w:rFonts w:ascii="Times New Roman" w:hAnsi="Times New Roman" w:cs="Times New Roman"/>
                <w:sz w:val="24"/>
                <w:szCs w:val="24"/>
              </w:rPr>
              <w:t>: Cocopeat</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C393B4" w14:textId="77777777" w:rsidR="00C16737" w:rsidRPr="002A59F5" w:rsidRDefault="00C16737" w:rsidP="002A59F5">
            <w:pPr>
              <w:spacing w:after="0" w:line="360" w:lineRule="auto"/>
              <w:jc w:val="both"/>
              <w:rPr>
                <w:rFonts w:ascii="Times New Roman" w:hAnsi="Times New Roman" w:cs="Times New Roman"/>
                <w:sz w:val="24"/>
                <w:szCs w:val="24"/>
              </w:rPr>
            </w:pP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Soil + Cocopeat (1:1)</w:t>
            </w:r>
          </w:p>
        </w:tc>
      </w:tr>
    </w:tbl>
    <w:p w14:paraId="01D6CBD5" w14:textId="77777777" w:rsidR="00673EB7" w:rsidRPr="002A59F5" w:rsidRDefault="00673EB7" w:rsidP="002A59F5">
      <w:pPr>
        <w:tabs>
          <w:tab w:val="left" w:pos="1276"/>
        </w:tabs>
        <w:spacing w:line="360" w:lineRule="auto"/>
        <w:jc w:val="both"/>
        <w:rPr>
          <w:rFonts w:ascii="Times New Roman" w:hAnsi="Times New Roman" w:cs="Times New Roman"/>
          <w:sz w:val="24"/>
          <w:szCs w:val="24"/>
        </w:rPr>
      </w:pPr>
    </w:p>
    <w:p w14:paraId="2856632D" w14:textId="77777777" w:rsidR="00726FF2" w:rsidRPr="002A59F5" w:rsidRDefault="00726FF2" w:rsidP="002A59F5">
      <w:pPr>
        <w:spacing w:line="360" w:lineRule="auto"/>
        <w:ind w:right="14"/>
        <w:jc w:val="both"/>
        <w:rPr>
          <w:rFonts w:ascii="Times New Roman" w:hAnsi="Times New Roman" w:cs="Times New Roman"/>
          <w:sz w:val="24"/>
          <w:szCs w:val="24"/>
        </w:rPr>
      </w:pPr>
      <w:r w:rsidRPr="002A59F5">
        <w:rPr>
          <w:rFonts w:ascii="Times New Roman" w:hAnsi="Times New Roman" w:cs="Times New Roman"/>
          <w:b/>
          <w:sz w:val="24"/>
          <w:szCs w:val="24"/>
        </w:rPr>
        <w:t xml:space="preserve">Conclusion </w:t>
      </w:r>
    </w:p>
    <w:p w14:paraId="1527830E" w14:textId="77777777" w:rsidR="00FE4FFE" w:rsidRPr="002A59F5" w:rsidRDefault="00FE4FFE" w:rsidP="002A59F5">
      <w:pPr>
        <w:spacing w:line="360" w:lineRule="auto"/>
        <w:jc w:val="both"/>
        <w:rPr>
          <w:rFonts w:ascii="Times New Roman" w:hAnsi="Times New Roman" w:cs="Times New Roman"/>
          <w:b/>
          <w:sz w:val="24"/>
          <w:szCs w:val="24"/>
        </w:rPr>
      </w:pPr>
      <w:r w:rsidRPr="002A59F5">
        <w:rPr>
          <w:rFonts w:ascii="Times New Roman" w:hAnsi="Times New Roman" w:cs="Times New Roman"/>
          <w:sz w:val="24"/>
          <w:szCs w:val="24"/>
        </w:rPr>
        <w:t>The present study entitled</w:t>
      </w:r>
      <w:r w:rsidRPr="002A59F5">
        <w:rPr>
          <w:rFonts w:ascii="Times New Roman" w:eastAsia="Times New Roman" w:hAnsi="Times New Roman" w:cs="Times New Roman"/>
          <w:sz w:val="24"/>
          <w:szCs w:val="24"/>
          <w:lang w:eastAsia="en-IN"/>
        </w:rPr>
        <w:t>"Influence of pre-sowing seed treatments and growing media on performance of consecutive sowing for constant production of Fenugreek microgreens (</w:t>
      </w:r>
      <w:r w:rsidRPr="002A59F5">
        <w:rPr>
          <w:rFonts w:ascii="Times New Roman" w:eastAsia="Times New Roman" w:hAnsi="Times New Roman" w:cs="Times New Roman"/>
          <w:i/>
          <w:iCs/>
          <w:sz w:val="24"/>
          <w:szCs w:val="24"/>
          <w:lang w:eastAsia="en-IN"/>
        </w:rPr>
        <w:t>Trigonella foenum-graecum</w:t>
      </w:r>
      <w:r w:rsidRPr="002A59F5">
        <w:rPr>
          <w:rFonts w:ascii="Times New Roman" w:eastAsia="Times New Roman" w:hAnsi="Times New Roman" w:cs="Times New Roman"/>
          <w:sz w:val="24"/>
          <w:szCs w:val="24"/>
          <w:lang w:eastAsia="en-IN"/>
        </w:rPr>
        <w:t xml:space="preserve"> L.) under shade net"</w:t>
      </w:r>
      <w:r w:rsidRPr="002A59F5">
        <w:rPr>
          <w:rFonts w:ascii="Times New Roman" w:hAnsi="Times New Roman" w:cs="Times New Roman"/>
          <w:sz w:val="24"/>
          <w:szCs w:val="24"/>
        </w:rPr>
        <w:t xml:space="preserve"> concluded that,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had positive effect on all growth, yield and quality parameters than the W</w:t>
      </w:r>
      <w:r w:rsidRPr="002A59F5">
        <w:rPr>
          <w:rFonts w:ascii="Times New Roman" w:hAnsi="Times New Roman" w:cs="Times New Roman"/>
          <w:sz w:val="24"/>
          <w:szCs w:val="24"/>
          <w:vertAlign w:val="subscript"/>
        </w:rPr>
        <w:t>2</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Without soaking)</w:t>
      </w:r>
      <w:r w:rsidRPr="002A59F5">
        <w:rPr>
          <w:rFonts w:ascii="Times New Roman" w:hAnsi="Times New Roman" w:cs="Times New Roman"/>
          <w:sz w:val="24"/>
          <w:szCs w:val="24"/>
        </w:rPr>
        <w:t>. Among various growing media, 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-Soil + Cocopeat (1:1) found superior in some growth parameters like, days for germination, leaf length, leaf breadth; yield and more number of harvesting cycles. Ultimately, the treatment combination W</w:t>
      </w:r>
      <w:r w:rsidRPr="002A59F5">
        <w:rPr>
          <w:rFonts w:ascii="Times New Roman" w:hAnsi="Times New Roman" w:cs="Times New Roman"/>
          <w:sz w:val="24"/>
          <w:szCs w:val="24"/>
          <w:vertAlign w:val="subscript"/>
        </w:rPr>
        <w:t>1</w:t>
      </w:r>
      <w:r w:rsidRPr="002A59F5">
        <w:rPr>
          <w:rFonts w:ascii="Times New Roman" w:hAnsi="Times New Roman" w:cs="Times New Roman"/>
          <w:sz w:val="24"/>
          <w:szCs w:val="24"/>
        </w:rPr>
        <w:t>M</w:t>
      </w:r>
      <w:r w:rsidRPr="002A59F5">
        <w:rPr>
          <w:rFonts w:ascii="Times New Roman" w:hAnsi="Times New Roman" w:cs="Times New Roman"/>
          <w:sz w:val="24"/>
          <w:szCs w:val="24"/>
          <w:vertAlign w:val="subscript"/>
        </w:rPr>
        <w:t>4</w:t>
      </w:r>
      <w:r w:rsidRPr="002A59F5">
        <w:rPr>
          <w:rFonts w:ascii="Times New Roman" w:hAnsi="Times New Roman" w:cs="Times New Roman"/>
          <w:sz w:val="24"/>
          <w:szCs w:val="24"/>
        </w:rPr>
        <w:t xml:space="preserve"> [</w:t>
      </w:r>
      <w:r w:rsidRPr="002A59F5">
        <w:rPr>
          <w:rFonts w:ascii="Times New Roman" w:hAnsi="Times New Roman" w:cs="Times New Roman"/>
          <w:color w:val="000000" w:themeColor="text1"/>
          <w:sz w:val="24"/>
          <w:szCs w:val="24"/>
        </w:rPr>
        <w:t>Water soaking of seed</w:t>
      </w:r>
      <w:r w:rsidRPr="002A59F5">
        <w:rPr>
          <w:rFonts w:ascii="Times New Roman" w:hAnsi="Times New Roman" w:cs="Times New Roman"/>
          <w:sz w:val="24"/>
          <w:szCs w:val="24"/>
        </w:rPr>
        <w:t xml:space="preserve"> + Soil + Cocopeat (1:1)] found superior in most of the growth parameters </w:t>
      </w:r>
      <w:r w:rsidRPr="002A59F5">
        <w:rPr>
          <w:rFonts w:ascii="Times New Roman" w:hAnsi="Times New Roman" w:cs="Times New Roman"/>
          <w:i/>
          <w:sz w:val="24"/>
          <w:szCs w:val="24"/>
        </w:rPr>
        <w:t xml:space="preserve">viz., </w:t>
      </w:r>
      <w:r w:rsidRPr="002A59F5">
        <w:rPr>
          <w:rFonts w:ascii="Times New Roman" w:hAnsi="Times New Roman" w:cs="Times New Roman"/>
          <w:sz w:val="24"/>
          <w:szCs w:val="24"/>
        </w:rPr>
        <w:t>minimum days for germination, leaf length and leaf breadth; yield parameters viz., days required for harvest, number of cycles in 6 month, yield g/m</w:t>
      </w:r>
      <w:r w:rsidRPr="002A59F5">
        <w:rPr>
          <w:rFonts w:ascii="Times New Roman" w:hAnsi="Times New Roman" w:cs="Times New Roman"/>
          <w:sz w:val="24"/>
          <w:szCs w:val="24"/>
          <w:vertAlign w:val="superscript"/>
        </w:rPr>
        <w:t>2</w:t>
      </w:r>
      <w:r w:rsidRPr="002A59F5">
        <w:rPr>
          <w:rFonts w:ascii="Times New Roman" w:hAnsi="Times New Roman" w:cs="Times New Roman"/>
          <w:sz w:val="24"/>
          <w:szCs w:val="24"/>
        </w:rPr>
        <w:t>, yield kg/plot and yield q/ha as well as quality parameters, however these findings must be verified by repeating the study for two to three seasons.</w:t>
      </w:r>
    </w:p>
    <w:p w14:paraId="27DB6211" w14:textId="77777777" w:rsidR="00891310" w:rsidRPr="002A59F5" w:rsidRDefault="00891310"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Disclaimer (Artificial Intelligence)</w:t>
      </w:r>
    </w:p>
    <w:p w14:paraId="264DDF93" w14:textId="77777777" w:rsidR="00891310" w:rsidRPr="002A59F5" w:rsidRDefault="00891310" w:rsidP="002A59F5">
      <w:pPr>
        <w:spacing w:line="360" w:lineRule="auto"/>
        <w:jc w:val="both"/>
        <w:rPr>
          <w:rFonts w:ascii="Times New Roman" w:hAnsi="Times New Roman" w:cs="Times New Roman"/>
          <w:sz w:val="24"/>
          <w:szCs w:val="24"/>
        </w:rPr>
      </w:pPr>
      <w:r w:rsidRPr="002A59F5">
        <w:rPr>
          <w:rFonts w:ascii="Times New Roman" w:hAnsi="Times New Roman" w:cs="Times New Roman"/>
          <w:b/>
          <w:sz w:val="24"/>
          <w:szCs w:val="24"/>
        </w:rPr>
        <w:tab/>
      </w:r>
      <w:r w:rsidR="000B2ACA" w:rsidRPr="002A59F5">
        <w:rPr>
          <w:rFonts w:ascii="Times New Roman" w:hAnsi="Times New Roman" w:cs="Times New Roman"/>
          <w:sz w:val="24"/>
          <w:szCs w:val="24"/>
        </w:rPr>
        <w:t xml:space="preserve">Authors here </w:t>
      </w:r>
      <w:r w:rsidRPr="002A59F5">
        <w:rPr>
          <w:rFonts w:ascii="Times New Roman" w:hAnsi="Times New Roman" w:cs="Times New Roman"/>
          <w:sz w:val="24"/>
          <w:szCs w:val="24"/>
        </w:rPr>
        <w:t>by declare that No generative AI technologies such as large language models (ChatGPT, COPILOT, etc) and text-to-image generators have been used during writing or editing of manuscripts.</w:t>
      </w:r>
    </w:p>
    <w:p w14:paraId="7477A72F" w14:textId="77777777" w:rsidR="0064164F" w:rsidRPr="002A59F5" w:rsidRDefault="00693D52" w:rsidP="002A59F5">
      <w:pPr>
        <w:spacing w:line="360" w:lineRule="auto"/>
        <w:jc w:val="both"/>
        <w:rPr>
          <w:rFonts w:ascii="Times New Roman" w:hAnsi="Times New Roman" w:cs="Times New Roman"/>
          <w:b/>
          <w:sz w:val="24"/>
          <w:szCs w:val="24"/>
        </w:rPr>
      </w:pPr>
      <w:r w:rsidRPr="002A59F5">
        <w:rPr>
          <w:rFonts w:ascii="Times New Roman" w:hAnsi="Times New Roman" w:cs="Times New Roman"/>
          <w:b/>
          <w:sz w:val="24"/>
          <w:szCs w:val="24"/>
        </w:rPr>
        <w:t>Ref</w:t>
      </w:r>
      <w:r w:rsidR="0012586B" w:rsidRPr="002A59F5">
        <w:rPr>
          <w:rFonts w:ascii="Times New Roman" w:hAnsi="Times New Roman" w:cs="Times New Roman"/>
          <w:b/>
          <w:sz w:val="24"/>
          <w:szCs w:val="24"/>
        </w:rPr>
        <w:t>e</w:t>
      </w:r>
      <w:r w:rsidR="00842C97" w:rsidRPr="002A59F5">
        <w:rPr>
          <w:rFonts w:ascii="Times New Roman" w:hAnsi="Times New Roman" w:cs="Times New Roman"/>
          <w:b/>
          <w:sz w:val="24"/>
          <w:szCs w:val="24"/>
        </w:rPr>
        <w:t>rences</w:t>
      </w:r>
    </w:p>
    <w:p w14:paraId="2D55BE38" w14:textId="77777777" w:rsidR="005D57A7" w:rsidRPr="00E70558" w:rsidRDefault="00FE4FFE"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lastRenderedPageBreak/>
        <w:t xml:space="preserve">Khorshidian, N., Asli, M. Y., Arab, M., Mortazavian, A. M. and Mirzaie, A. A. (2015). Fenugreek: Potential application as a functional food and nutraceutical. </w:t>
      </w:r>
      <w:r w:rsidRPr="002A59F5">
        <w:rPr>
          <w:rFonts w:ascii="Times New Roman" w:hAnsi="Times New Roman" w:cs="Times New Roman"/>
          <w:i/>
          <w:color w:val="000000" w:themeColor="text1"/>
          <w:sz w:val="24"/>
          <w:szCs w:val="24"/>
        </w:rPr>
        <w:t xml:space="preserve">Nutrition and Food Sci. Res., </w:t>
      </w:r>
      <w:r w:rsidRPr="002A59F5">
        <w:rPr>
          <w:rFonts w:ascii="Times New Roman" w:hAnsi="Times New Roman" w:cs="Times New Roman"/>
          <w:b/>
          <w:color w:val="000000" w:themeColor="text1"/>
          <w:sz w:val="24"/>
          <w:szCs w:val="24"/>
        </w:rPr>
        <w:t>3</w:t>
      </w:r>
      <w:r w:rsidRPr="002A59F5">
        <w:rPr>
          <w:rFonts w:ascii="Times New Roman" w:hAnsi="Times New Roman" w:cs="Times New Roman"/>
          <w:color w:val="000000" w:themeColor="text1"/>
          <w:sz w:val="24"/>
          <w:szCs w:val="24"/>
        </w:rPr>
        <w:t>(1): 5-16.</w:t>
      </w:r>
    </w:p>
    <w:p w14:paraId="4D6F45D5" w14:textId="77777777" w:rsidR="005D57A7" w:rsidRPr="00E70558"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Shrinivasan, K. (2006). Fenugreek (</w:t>
      </w:r>
      <w:r w:rsidRPr="002A59F5">
        <w:rPr>
          <w:rFonts w:ascii="Times New Roman" w:hAnsi="Times New Roman" w:cs="Times New Roman"/>
          <w:i/>
          <w:color w:val="000000" w:themeColor="text1"/>
          <w:sz w:val="24"/>
          <w:szCs w:val="24"/>
        </w:rPr>
        <w:t>Trigonella foenum graecum</w:t>
      </w:r>
      <w:r w:rsidRPr="002A59F5">
        <w:rPr>
          <w:rFonts w:ascii="Times New Roman" w:hAnsi="Times New Roman" w:cs="Times New Roman"/>
          <w:color w:val="000000" w:themeColor="text1"/>
          <w:sz w:val="24"/>
          <w:szCs w:val="24"/>
        </w:rPr>
        <w:t xml:space="preserve">): A review of health beneficial physiological effects. </w:t>
      </w:r>
      <w:r w:rsidRPr="002A59F5">
        <w:rPr>
          <w:rFonts w:ascii="Times New Roman" w:hAnsi="Times New Roman" w:cs="Times New Roman"/>
          <w:i/>
          <w:color w:val="000000" w:themeColor="text1"/>
          <w:sz w:val="24"/>
          <w:szCs w:val="24"/>
        </w:rPr>
        <w:t>Food Reviews International</w:t>
      </w:r>
      <w:r w:rsidRPr="002A59F5">
        <w:rPr>
          <w:rFonts w:ascii="Times New Roman" w:hAnsi="Times New Roman" w:cs="Times New Roman"/>
          <w:color w:val="000000" w:themeColor="text1"/>
          <w:sz w:val="24"/>
          <w:szCs w:val="24"/>
        </w:rPr>
        <w:t>, 22: 203–224.</w:t>
      </w:r>
    </w:p>
    <w:p w14:paraId="40D6CDE7" w14:textId="77777777" w:rsidR="005D57A7" w:rsidRPr="00E70558" w:rsidRDefault="005D57A7" w:rsidP="00E70558">
      <w:pPr>
        <w:pStyle w:val="ListParagraph"/>
        <w:numPr>
          <w:ilvl w:val="0"/>
          <w:numId w:val="3"/>
        </w:numPr>
        <w:shd w:val="clear" w:color="auto" w:fill="FFFFFF"/>
        <w:spacing w:after="240" w:line="240" w:lineRule="auto"/>
        <w:contextualSpacing w:val="0"/>
        <w:jc w:val="both"/>
        <w:rPr>
          <w:rFonts w:ascii="Times New Roman" w:eastAsia="Times New Roman" w:hAnsi="Times New Roman" w:cs="Times New Roman"/>
          <w:color w:val="000000" w:themeColor="text1"/>
          <w:sz w:val="24"/>
          <w:szCs w:val="24"/>
          <w:lang w:eastAsia="en-IN"/>
        </w:rPr>
      </w:pPr>
      <w:r w:rsidRPr="002A59F5">
        <w:rPr>
          <w:rFonts w:ascii="Times New Roman" w:hAnsi="Times New Roman" w:cs="Times New Roman"/>
          <w:color w:val="000000" w:themeColor="text1"/>
          <w:sz w:val="24"/>
          <w:szCs w:val="24"/>
        </w:rPr>
        <w:t xml:space="preserve">Flammang, A. M., Cifone, M. A., Erexson, G. L. and Stankowski, L. F. (2004). </w:t>
      </w:r>
      <w:r w:rsidRPr="002A59F5">
        <w:rPr>
          <w:rFonts w:ascii="Times New Roman" w:eastAsia="Times New Roman" w:hAnsi="Times New Roman" w:cs="Times New Roman"/>
          <w:color w:val="000000" w:themeColor="text1"/>
          <w:kern w:val="36"/>
          <w:sz w:val="24"/>
          <w:szCs w:val="24"/>
          <w:lang w:eastAsia="en-IN"/>
        </w:rPr>
        <w:t xml:space="preserve">Genotoxicity testing of a fenugreek extract. </w:t>
      </w:r>
      <w:r w:rsidRPr="002A59F5">
        <w:rPr>
          <w:rFonts w:ascii="Times New Roman" w:eastAsia="Times New Roman" w:hAnsi="Times New Roman" w:cs="Times New Roman"/>
          <w:i/>
          <w:color w:val="000000" w:themeColor="text1"/>
          <w:sz w:val="24"/>
          <w:szCs w:val="24"/>
          <w:lang w:eastAsia="en-IN"/>
        </w:rPr>
        <w:t>Food and Chemical Toxicology,</w:t>
      </w:r>
      <w:r w:rsidRPr="002A59F5">
        <w:rPr>
          <w:rFonts w:ascii="Times New Roman" w:eastAsia="Times New Roman" w:hAnsi="Times New Roman" w:cs="Times New Roman"/>
          <w:color w:val="000000" w:themeColor="text1"/>
          <w:sz w:val="24"/>
          <w:szCs w:val="24"/>
          <w:lang w:eastAsia="en-IN"/>
        </w:rPr>
        <w:t xml:space="preserve"> </w:t>
      </w:r>
      <w:r w:rsidRPr="002A59F5">
        <w:rPr>
          <w:rFonts w:ascii="Times New Roman" w:eastAsia="Times New Roman" w:hAnsi="Times New Roman" w:cs="Times New Roman"/>
          <w:b/>
          <w:color w:val="000000" w:themeColor="text1"/>
          <w:sz w:val="24"/>
          <w:szCs w:val="24"/>
          <w:lang w:eastAsia="en-IN"/>
        </w:rPr>
        <w:t>42</w:t>
      </w:r>
      <w:r w:rsidRPr="002A59F5">
        <w:rPr>
          <w:rFonts w:ascii="Times New Roman" w:eastAsia="Times New Roman" w:hAnsi="Times New Roman" w:cs="Times New Roman"/>
          <w:color w:val="000000" w:themeColor="text1"/>
          <w:sz w:val="24"/>
          <w:szCs w:val="24"/>
          <w:lang w:eastAsia="en-IN"/>
        </w:rPr>
        <w:t>(11): 1769-75.</w:t>
      </w:r>
    </w:p>
    <w:p w14:paraId="0BA5E260" w14:textId="77777777" w:rsidR="005D57A7" w:rsidRPr="00E70558"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Ghadge, S., Shaikh, A. A., Jadhav, J. D., Sthool, V. A., Bhosale, A. B. and Bagade, S.V. (2021). Performance of Fenugreek (</w:t>
      </w:r>
      <w:r w:rsidRPr="002A59F5">
        <w:rPr>
          <w:rFonts w:ascii="Times New Roman" w:hAnsi="Times New Roman" w:cs="Times New Roman"/>
          <w:i/>
          <w:color w:val="000000" w:themeColor="text1"/>
          <w:sz w:val="24"/>
          <w:szCs w:val="24"/>
        </w:rPr>
        <w:t>Trigonella foenum-graecum</w:t>
      </w:r>
      <w:r w:rsidRPr="002A59F5">
        <w:rPr>
          <w:rFonts w:ascii="Times New Roman" w:hAnsi="Times New Roman" w:cs="Times New Roman"/>
          <w:color w:val="000000" w:themeColor="text1"/>
          <w:sz w:val="24"/>
          <w:szCs w:val="24"/>
        </w:rPr>
        <w:t xml:space="preserve"> L.) Varieties for Table Purpose under Kharif Season.</w:t>
      </w:r>
      <w:r w:rsidRPr="002A59F5">
        <w:rPr>
          <w:rFonts w:ascii="Times New Roman" w:hAnsi="Times New Roman" w:cs="Times New Roman"/>
          <w:i/>
          <w:color w:val="000000" w:themeColor="text1"/>
          <w:sz w:val="24"/>
          <w:szCs w:val="24"/>
        </w:rPr>
        <w:t xml:space="preserve"> Int. J. Curr. Microbiol. App. Sci</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10</w:t>
      </w:r>
      <w:r w:rsidRPr="002A59F5">
        <w:rPr>
          <w:rFonts w:ascii="Times New Roman" w:hAnsi="Times New Roman" w:cs="Times New Roman"/>
          <w:color w:val="000000" w:themeColor="text1"/>
          <w:sz w:val="24"/>
          <w:szCs w:val="24"/>
        </w:rPr>
        <w:t>(02): 2408-2421.</w:t>
      </w:r>
    </w:p>
    <w:p w14:paraId="75EA2CFA"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Singh, A., Singh, S. and Sharma, R. (2020). Nutritional potentials and nutrient profile of fenugreek (</w:t>
      </w:r>
      <w:r w:rsidRPr="002A59F5">
        <w:rPr>
          <w:rFonts w:ascii="Times New Roman" w:hAnsi="Times New Roman" w:cs="Times New Roman"/>
          <w:i/>
          <w:color w:val="000000" w:themeColor="text1"/>
          <w:sz w:val="24"/>
          <w:szCs w:val="24"/>
        </w:rPr>
        <w:t>Trigonella foenum-graecum</w:t>
      </w:r>
      <w:r w:rsidRPr="002A59F5">
        <w:rPr>
          <w:rFonts w:ascii="Times New Roman" w:hAnsi="Times New Roman" w:cs="Times New Roman"/>
          <w:color w:val="000000" w:themeColor="text1"/>
          <w:sz w:val="24"/>
          <w:szCs w:val="24"/>
        </w:rPr>
        <w:t xml:space="preserve"> L.). </w:t>
      </w:r>
      <w:r w:rsidRPr="002A59F5">
        <w:rPr>
          <w:rFonts w:ascii="Times New Roman" w:hAnsi="Times New Roman" w:cs="Times New Roman"/>
          <w:i/>
          <w:color w:val="000000" w:themeColor="text1"/>
          <w:sz w:val="24"/>
          <w:szCs w:val="24"/>
        </w:rPr>
        <w:t>Int. J. Curr. Microbiol. App. Sci</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9</w:t>
      </w:r>
      <w:r w:rsidRPr="002A59F5">
        <w:rPr>
          <w:rFonts w:ascii="Times New Roman" w:hAnsi="Times New Roman" w:cs="Times New Roman"/>
          <w:color w:val="000000" w:themeColor="text1"/>
          <w:sz w:val="24"/>
          <w:szCs w:val="24"/>
        </w:rPr>
        <w:t>(10): 3606-3615.</w:t>
      </w:r>
    </w:p>
    <w:p w14:paraId="33CC6430"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Mishra, G. P., Kumar, R. R. and Singh, A. (2021). Brochure of one day online workshop on ‘Microgreens for health and wellness’. Organized by Society for Plant Biochemistry and Biotechnology and ICAR-Indian Agricultural Research Institute, New Delhi. p. 2.</w:t>
      </w:r>
    </w:p>
    <w:p w14:paraId="432C5888"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Koley, T. K., Maurya, A. and Singh, B. (2016). Microgreens from vegetables: more nutrition for better health</w:t>
      </w:r>
      <w:r w:rsidRPr="002A59F5">
        <w:rPr>
          <w:rFonts w:ascii="Times New Roman" w:hAnsi="Times New Roman" w:cs="Times New Roman"/>
          <w:i/>
          <w:color w:val="000000" w:themeColor="text1"/>
          <w:sz w:val="24"/>
          <w:szCs w:val="24"/>
        </w:rPr>
        <w:t>. New Age Protected Cultivation</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2</w:t>
      </w:r>
      <w:r w:rsidRPr="002A59F5">
        <w:rPr>
          <w:rFonts w:ascii="Times New Roman" w:hAnsi="Times New Roman" w:cs="Times New Roman"/>
          <w:color w:val="000000" w:themeColor="text1"/>
          <w:sz w:val="24"/>
          <w:szCs w:val="24"/>
        </w:rPr>
        <w:t>(2): 25-27.</w:t>
      </w:r>
    </w:p>
    <w:p w14:paraId="174D441B"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Xiao, Z., Codling, E. E., Luo, Y., Nou, X., Lester, G. E. and Wang, Q. (2016). Microgreens of Brassicaceae: mineral composition and content of 30 varieties. </w:t>
      </w:r>
      <w:r w:rsidRPr="002A59F5">
        <w:rPr>
          <w:rFonts w:ascii="Times New Roman" w:hAnsi="Times New Roman" w:cs="Times New Roman"/>
          <w:i/>
          <w:color w:val="000000" w:themeColor="text1"/>
          <w:sz w:val="24"/>
          <w:szCs w:val="24"/>
        </w:rPr>
        <w:t>J. Food Composition and Analysis</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49</w:t>
      </w:r>
      <w:r w:rsidRPr="002A59F5">
        <w:rPr>
          <w:rFonts w:ascii="Times New Roman" w:hAnsi="Times New Roman" w:cs="Times New Roman"/>
          <w:color w:val="000000" w:themeColor="text1"/>
          <w:sz w:val="24"/>
          <w:szCs w:val="24"/>
        </w:rPr>
        <w:t>(6): 87–93.</w:t>
      </w:r>
    </w:p>
    <w:p w14:paraId="0A3A8C77" w14:textId="77777777" w:rsidR="005D57A7" w:rsidRPr="002A59F5" w:rsidRDefault="005D57A7"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Desai, S., Gangadharappa, P. Hiremath, J., Nishani, S., Pushpa, T. and Rathod, V. (2022).  Response of fenugreek genotypes against </w:t>
      </w:r>
      <w:r w:rsidRPr="002A59F5">
        <w:rPr>
          <w:rFonts w:ascii="Times New Roman" w:hAnsi="Times New Roman" w:cs="Times New Roman"/>
          <w:i/>
          <w:color w:val="000000" w:themeColor="text1"/>
          <w:sz w:val="24"/>
          <w:szCs w:val="24"/>
        </w:rPr>
        <w:t>Rhizoctonia solani,</w:t>
      </w:r>
      <w:r w:rsidRPr="002A59F5">
        <w:rPr>
          <w:rFonts w:ascii="Times New Roman" w:hAnsi="Times New Roman" w:cs="Times New Roman"/>
          <w:color w:val="000000" w:themeColor="text1"/>
          <w:sz w:val="24"/>
          <w:szCs w:val="24"/>
        </w:rPr>
        <w:t xml:space="preserve"> causing damping off. </w:t>
      </w:r>
      <w:r w:rsidRPr="002A59F5">
        <w:rPr>
          <w:rFonts w:ascii="Times New Roman" w:hAnsi="Times New Roman" w:cs="Times New Roman"/>
          <w:i/>
          <w:color w:val="000000" w:themeColor="text1"/>
          <w:sz w:val="24"/>
          <w:szCs w:val="24"/>
        </w:rPr>
        <w:t>The Pharma Innovation J</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11</w:t>
      </w:r>
      <w:r w:rsidRPr="002A59F5">
        <w:rPr>
          <w:rFonts w:ascii="Times New Roman" w:hAnsi="Times New Roman" w:cs="Times New Roman"/>
          <w:color w:val="000000" w:themeColor="text1"/>
          <w:sz w:val="24"/>
          <w:szCs w:val="24"/>
        </w:rPr>
        <w:t xml:space="preserve">(6): 255-258.  </w:t>
      </w:r>
    </w:p>
    <w:p w14:paraId="032B5DBE"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Ponnuswamy, A. S. and Vijayalakshmi, V. (2011). Standardization of soaking duration and volume of solution for fortification of tomato, brinjal and chilli seeds. </w:t>
      </w:r>
      <w:r w:rsidRPr="002A59F5">
        <w:rPr>
          <w:rFonts w:ascii="Times New Roman" w:hAnsi="Times New Roman" w:cs="Times New Roman"/>
          <w:i/>
          <w:color w:val="000000" w:themeColor="text1"/>
          <w:sz w:val="24"/>
          <w:szCs w:val="24"/>
        </w:rPr>
        <w:t>Madras Agric. J.,</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98</w:t>
      </w:r>
      <w:r w:rsidRPr="002A59F5">
        <w:rPr>
          <w:rFonts w:ascii="Times New Roman" w:hAnsi="Times New Roman" w:cs="Times New Roman"/>
          <w:color w:val="000000" w:themeColor="text1"/>
          <w:sz w:val="24"/>
          <w:szCs w:val="24"/>
        </w:rPr>
        <w:t>(10-12): 370-371.</w:t>
      </w:r>
    </w:p>
    <w:p w14:paraId="31B7F174"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Jamil, E., Zeb, S., Ali, Q. S., Ahmad, N., Sajid, M., Siddique, S. and Saleem, M. S. (2016). Effect of seed soaking on seed germination and growth of bitter gourd cultivars. </w:t>
      </w:r>
      <w:r w:rsidRPr="002A59F5">
        <w:rPr>
          <w:rFonts w:ascii="Times New Roman" w:hAnsi="Times New Roman" w:cs="Times New Roman"/>
          <w:i/>
          <w:color w:val="000000" w:themeColor="text1"/>
          <w:sz w:val="24"/>
          <w:szCs w:val="24"/>
        </w:rPr>
        <w:t>Pure Appl. Biol</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5</w:t>
      </w:r>
      <w:r w:rsidRPr="002A59F5">
        <w:rPr>
          <w:rFonts w:ascii="Times New Roman" w:hAnsi="Times New Roman" w:cs="Times New Roman"/>
          <w:color w:val="000000" w:themeColor="text1"/>
          <w:sz w:val="24"/>
          <w:szCs w:val="24"/>
        </w:rPr>
        <w:t>(1): 31-36.</w:t>
      </w:r>
    </w:p>
    <w:p w14:paraId="78B6C828"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Shakuntala, N. M., Kavya, K. P., Sangeetha, I. M., Kurnalliker, V. and Patil, M. G. (2020). Studies on standardization of water soaking duration on seed quality in cucumber (</w:t>
      </w:r>
      <w:r w:rsidRPr="002A59F5">
        <w:rPr>
          <w:rFonts w:ascii="Times New Roman" w:hAnsi="Times New Roman" w:cs="Times New Roman"/>
          <w:i/>
          <w:color w:val="000000" w:themeColor="text1"/>
          <w:sz w:val="24"/>
          <w:szCs w:val="24"/>
        </w:rPr>
        <w:t>Cucumis sativus</w:t>
      </w:r>
      <w:r w:rsidRPr="002A59F5">
        <w:rPr>
          <w:rFonts w:ascii="Times New Roman" w:hAnsi="Times New Roman" w:cs="Times New Roman"/>
          <w:color w:val="000000" w:themeColor="text1"/>
          <w:sz w:val="24"/>
          <w:szCs w:val="24"/>
        </w:rPr>
        <w:t xml:space="preserve"> L.) seeds. </w:t>
      </w:r>
      <w:r w:rsidRPr="002A59F5">
        <w:rPr>
          <w:rFonts w:ascii="Times New Roman" w:hAnsi="Times New Roman" w:cs="Times New Roman"/>
          <w:i/>
          <w:color w:val="000000" w:themeColor="text1"/>
          <w:sz w:val="24"/>
          <w:szCs w:val="24"/>
        </w:rPr>
        <w:t>J.  Pharmacognosy and Phytochemistry,</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9</w:t>
      </w:r>
      <w:r w:rsidRPr="002A59F5">
        <w:rPr>
          <w:rFonts w:ascii="Times New Roman" w:hAnsi="Times New Roman" w:cs="Times New Roman"/>
          <w:color w:val="000000" w:themeColor="text1"/>
          <w:sz w:val="24"/>
          <w:szCs w:val="24"/>
        </w:rPr>
        <w:t>(4): 1400-1404.</w:t>
      </w:r>
    </w:p>
    <w:p w14:paraId="17298F49" w14:textId="77777777" w:rsidR="003728AA" w:rsidRPr="002A59F5" w:rsidRDefault="003728AA" w:rsidP="00E70558">
      <w:pPr>
        <w:pStyle w:val="Default"/>
        <w:numPr>
          <w:ilvl w:val="0"/>
          <w:numId w:val="3"/>
        </w:numPr>
        <w:spacing w:after="240"/>
        <w:jc w:val="both"/>
        <w:rPr>
          <w:iCs/>
          <w:color w:val="000000" w:themeColor="text1"/>
        </w:rPr>
      </w:pPr>
      <w:r w:rsidRPr="002A59F5">
        <w:rPr>
          <w:bCs/>
          <w:color w:val="000000" w:themeColor="text1"/>
        </w:rPr>
        <w:t>Saleem, M. S., Sajid, M., Ahmed, Z., Ahmed, S. and Islam, S. U. (2014).</w:t>
      </w:r>
      <w:r w:rsidRPr="002A59F5">
        <w:rPr>
          <w:color w:val="000000" w:themeColor="text1"/>
        </w:rPr>
        <w:t xml:space="preserve"> </w:t>
      </w:r>
      <w:r w:rsidRPr="002A59F5">
        <w:rPr>
          <w:bCs/>
          <w:color w:val="000000" w:themeColor="text1"/>
        </w:rPr>
        <w:t>Effect of seed soaking on seed germination and growth of bitter gourd cultivars.</w:t>
      </w:r>
      <w:r w:rsidRPr="002A59F5">
        <w:rPr>
          <w:i/>
          <w:iCs/>
          <w:color w:val="000000" w:themeColor="text1"/>
        </w:rPr>
        <w:t xml:space="preserve"> IOSR J.  Agriculture and Veterinary Sci., </w:t>
      </w:r>
      <w:r w:rsidRPr="002A59F5">
        <w:rPr>
          <w:b/>
          <w:iCs/>
          <w:color w:val="000000" w:themeColor="text1"/>
        </w:rPr>
        <w:t>6</w:t>
      </w:r>
      <w:r w:rsidRPr="002A59F5">
        <w:rPr>
          <w:iCs/>
          <w:color w:val="000000" w:themeColor="text1"/>
        </w:rPr>
        <w:t>(6): 7-11.</w:t>
      </w:r>
    </w:p>
    <w:p w14:paraId="306A9499" w14:textId="77777777" w:rsidR="003728AA" w:rsidRPr="002A59F5" w:rsidRDefault="003728AA" w:rsidP="00E70558">
      <w:pPr>
        <w:pStyle w:val="Default"/>
        <w:numPr>
          <w:ilvl w:val="0"/>
          <w:numId w:val="3"/>
        </w:numPr>
        <w:spacing w:after="240"/>
        <w:jc w:val="both"/>
        <w:rPr>
          <w:color w:val="000000" w:themeColor="text1"/>
        </w:rPr>
      </w:pPr>
      <w:r w:rsidRPr="002A59F5">
        <w:rPr>
          <w:color w:val="000000" w:themeColor="text1"/>
        </w:rPr>
        <w:t xml:space="preserve">Panthi, S., Neupane, P. and Bhusal, A. (2023). Effect of different nutrient media in growth and health of tomato seedlings in arghakhanchi district (nepal). </w:t>
      </w:r>
      <w:r w:rsidRPr="002A59F5">
        <w:rPr>
          <w:i/>
          <w:color w:val="000000" w:themeColor="text1"/>
        </w:rPr>
        <w:t>Asian J. of Agric. and Hortic. Research,</w:t>
      </w:r>
      <w:r w:rsidRPr="002A59F5">
        <w:rPr>
          <w:color w:val="000000" w:themeColor="text1"/>
        </w:rPr>
        <w:t xml:space="preserve"> </w:t>
      </w:r>
      <w:r w:rsidRPr="002A59F5">
        <w:rPr>
          <w:b/>
          <w:color w:val="000000" w:themeColor="text1"/>
        </w:rPr>
        <w:t>10</w:t>
      </w:r>
      <w:r w:rsidRPr="002A59F5">
        <w:rPr>
          <w:color w:val="000000" w:themeColor="text1"/>
        </w:rPr>
        <w:t>(2): 40-48.</w:t>
      </w:r>
    </w:p>
    <w:p w14:paraId="03D38A73"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Archana, P. J. and Lal, N. S. (2021). Different culture media used for low scale production of some common microgreens</w:t>
      </w:r>
      <w:r w:rsidRPr="002A59F5">
        <w:rPr>
          <w:rFonts w:ascii="Times New Roman" w:hAnsi="Times New Roman" w:cs="Times New Roman"/>
          <w:i/>
          <w:color w:val="000000" w:themeColor="text1"/>
          <w:sz w:val="24"/>
          <w:szCs w:val="24"/>
        </w:rPr>
        <w:t>, J. of Advances in Biological Sci</w:t>
      </w:r>
      <w:r w:rsidRPr="002A59F5">
        <w:rPr>
          <w:rFonts w:ascii="Times New Roman" w:hAnsi="Times New Roman" w:cs="Times New Roman"/>
          <w:color w:val="000000" w:themeColor="text1"/>
          <w:sz w:val="24"/>
          <w:szCs w:val="24"/>
        </w:rPr>
        <w:t>.,</w:t>
      </w:r>
      <w:r w:rsidRPr="002A59F5">
        <w:rPr>
          <w:rFonts w:ascii="Times New Roman" w:hAnsi="Times New Roman" w:cs="Times New Roman"/>
          <w:b/>
          <w:color w:val="000000" w:themeColor="text1"/>
          <w:sz w:val="24"/>
          <w:szCs w:val="24"/>
        </w:rPr>
        <w:t xml:space="preserve"> 8</w:t>
      </w:r>
      <w:r w:rsidRPr="002A59F5">
        <w:rPr>
          <w:rFonts w:ascii="Times New Roman" w:hAnsi="Times New Roman" w:cs="Times New Roman"/>
          <w:color w:val="000000" w:themeColor="text1"/>
          <w:sz w:val="24"/>
          <w:szCs w:val="24"/>
        </w:rPr>
        <w:t>(2): 63-71.</w:t>
      </w:r>
    </w:p>
    <w:p w14:paraId="65732196"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lastRenderedPageBreak/>
        <w:t>Priyadarshini, V. M. and Kumari, P. M. (2021). Influence of growing media on herbage yield of onion (</w:t>
      </w:r>
      <w:r w:rsidRPr="002A59F5">
        <w:rPr>
          <w:rFonts w:ascii="Times New Roman" w:hAnsi="Times New Roman" w:cs="Times New Roman"/>
          <w:i/>
          <w:color w:val="000000" w:themeColor="text1"/>
          <w:sz w:val="24"/>
          <w:szCs w:val="24"/>
        </w:rPr>
        <w:t>Allium cepa</w:t>
      </w:r>
      <w:r w:rsidRPr="002A59F5">
        <w:rPr>
          <w:rFonts w:ascii="Times New Roman" w:hAnsi="Times New Roman" w:cs="Times New Roman"/>
          <w:color w:val="000000" w:themeColor="text1"/>
          <w:sz w:val="24"/>
          <w:szCs w:val="24"/>
        </w:rPr>
        <w:t xml:space="preserve"> L.) microgreens</w:t>
      </w:r>
      <w:r w:rsidRPr="002A59F5">
        <w:rPr>
          <w:rFonts w:ascii="Times New Roman" w:hAnsi="Times New Roman" w:cs="Times New Roman"/>
          <w:i/>
          <w:color w:val="000000" w:themeColor="text1"/>
          <w:sz w:val="24"/>
          <w:szCs w:val="24"/>
        </w:rPr>
        <w:t>. International J. of Botany Studies,</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6</w:t>
      </w:r>
      <w:r w:rsidRPr="002A59F5">
        <w:rPr>
          <w:rFonts w:ascii="Times New Roman" w:hAnsi="Times New Roman" w:cs="Times New Roman"/>
          <w:color w:val="000000" w:themeColor="text1"/>
          <w:sz w:val="24"/>
          <w:szCs w:val="24"/>
        </w:rPr>
        <w:t>(5): 1376-1378.</w:t>
      </w:r>
    </w:p>
    <w:p w14:paraId="0CDC6018"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Arya, K. S. and Kutty, M. S. (2022). Influence of seed treatment and growing media on six species of microgreens. </w:t>
      </w:r>
      <w:r w:rsidRPr="002A59F5">
        <w:rPr>
          <w:rFonts w:ascii="Times New Roman" w:hAnsi="Times New Roman" w:cs="Times New Roman"/>
          <w:i/>
          <w:color w:val="000000" w:themeColor="text1"/>
          <w:sz w:val="24"/>
          <w:szCs w:val="24"/>
        </w:rPr>
        <w:t>J. Food Sci. Nutr</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5</w:t>
      </w:r>
      <w:r w:rsidRPr="002A59F5">
        <w:rPr>
          <w:rFonts w:ascii="Times New Roman" w:hAnsi="Times New Roman" w:cs="Times New Roman"/>
          <w:color w:val="000000" w:themeColor="text1"/>
          <w:sz w:val="24"/>
          <w:szCs w:val="24"/>
        </w:rPr>
        <w:t>(2): 106.</w:t>
      </w:r>
    </w:p>
    <w:p w14:paraId="7D5F4212"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Reshma, T. and Sarath, P. S. (2017). Standardization of growing media for the hydroponic cultivation of Tomato.</w:t>
      </w:r>
      <w:r w:rsidRPr="002A59F5">
        <w:rPr>
          <w:rFonts w:ascii="Times New Roman" w:hAnsi="Times New Roman" w:cs="Times New Roman"/>
          <w:i/>
          <w:color w:val="000000" w:themeColor="text1"/>
          <w:sz w:val="24"/>
          <w:szCs w:val="24"/>
        </w:rPr>
        <w:t xml:space="preserve"> Int. J. Curr. Microbiol. App. Sci.,</w:t>
      </w:r>
      <w:r w:rsidRPr="002A59F5">
        <w:rPr>
          <w:rFonts w:ascii="Times New Roman" w:hAnsi="Times New Roman" w:cs="Times New Roman"/>
          <w:b/>
          <w:color w:val="000000" w:themeColor="text1"/>
          <w:sz w:val="24"/>
          <w:szCs w:val="24"/>
        </w:rPr>
        <w:t xml:space="preserve"> 6</w:t>
      </w:r>
      <w:r w:rsidRPr="002A59F5">
        <w:rPr>
          <w:rFonts w:ascii="Times New Roman" w:hAnsi="Times New Roman" w:cs="Times New Roman"/>
          <w:color w:val="000000" w:themeColor="text1"/>
          <w:sz w:val="24"/>
          <w:szCs w:val="24"/>
        </w:rPr>
        <w:t xml:space="preserve">(7): 626-63. </w:t>
      </w:r>
    </w:p>
    <w:p w14:paraId="4A76A613"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Sinha, M. and Thilakavathy, S. (2021). Comparative study on Nutrients of Microgreens Cultivated in Soil, Water and Coco pith. </w:t>
      </w:r>
      <w:r w:rsidRPr="002A59F5">
        <w:rPr>
          <w:rFonts w:ascii="Times New Roman" w:hAnsi="Times New Roman" w:cs="Times New Roman"/>
          <w:i/>
          <w:color w:val="000000" w:themeColor="text1"/>
          <w:sz w:val="24"/>
          <w:szCs w:val="24"/>
        </w:rPr>
        <w:t xml:space="preserve">International Web Conference on Food Technology and Nutrition – Prospects for Health., </w:t>
      </w:r>
      <w:r w:rsidRPr="002A59F5">
        <w:rPr>
          <w:rFonts w:ascii="Times New Roman" w:hAnsi="Times New Roman" w:cs="Times New Roman"/>
          <w:b/>
          <w:color w:val="000000" w:themeColor="text1"/>
          <w:sz w:val="24"/>
          <w:szCs w:val="24"/>
        </w:rPr>
        <w:t>3</w:t>
      </w:r>
      <w:r w:rsidRPr="002A59F5">
        <w:rPr>
          <w:rFonts w:ascii="Times New Roman" w:hAnsi="Times New Roman" w:cs="Times New Roman"/>
          <w:color w:val="000000" w:themeColor="text1"/>
          <w:sz w:val="24"/>
          <w:szCs w:val="24"/>
        </w:rPr>
        <w:t>(4): 73-77.</w:t>
      </w:r>
    </w:p>
    <w:p w14:paraId="44CDF25B" w14:textId="77777777" w:rsidR="003728AA" w:rsidRPr="002A59F5" w:rsidRDefault="003728AA" w:rsidP="00E70558">
      <w:pPr>
        <w:pStyle w:val="ListParagraph"/>
        <w:numPr>
          <w:ilvl w:val="0"/>
          <w:numId w:val="3"/>
        </w:numPr>
        <w:spacing w:after="240" w:line="240" w:lineRule="auto"/>
        <w:contextualSpacing w:val="0"/>
        <w:jc w:val="both"/>
        <w:rPr>
          <w:rFonts w:ascii="Times New Roman" w:hAnsi="Times New Roman" w:cs="Times New Roman"/>
          <w:color w:val="000000" w:themeColor="text1"/>
          <w:sz w:val="24"/>
          <w:szCs w:val="24"/>
        </w:rPr>
      </w:pPr>
      <w:r w:rsidRPr="002A59F5">
        <w:rPr>
          <w:rFonts w:ascii="Times New Roman" w:hAnsi="Times New Roman" w:cs="Times New Roman"/>
          <w:color w:val="000000" w:themeColor="text1"/>
          <w:sz w:val="24"/>
          <w:szCs w:val="24"/>
        </w:rPr>
        <w:t xml:space="preserve">Dalal, D., Mainani, R., Thakker, R. and Solanki, H. (2022). A study of selected microgreens in soil-less media, </w:t>
      </w:r>
      <w:r w:rsidRPr="002A59F5">
        <w:rPr>
          <w:rFonts w:ascii="Times New Roman" w:hAnsi="Times New Roman" w:cs="Times New Roman"/>
          <w:i/>
          <w:color w:val="000000" w:themeColor="text1"/>
          <w:sz w:val="24"/>
          <w:szCs w:val="24"/>
        </w:rPr>
        <w:t xml:space="preserve">Int. &amp; Peer-Reviewed J., </w:t>
      </w:r>
      <w:r w:rsidRPr="002A59F5">
        <w:rPr>
          <w:rFonts w:ascii="Times New Roman" w:hAnsi="Times New Roman" w:cs="Times New Roman"/>
          <w:b/>
          <w:color w:val="000000" w:themeColor="text1"/>
          <w:sz w:val="24"/>
          <w:szCs w:val="24"/>
        </w:rPr>
        <w:t>1</w:t>
      </w:r>
      <w:r w:rsidRPr="002A59F5">
        <w:rPr>
          <w:rFonts w:ascii="Times New Roman" w:hAnsi="Times New Roman" w:cs="Times New Roman"/>
          <w:color w:val="000000" w:themeColor="text1"/>
          <w:sz w:val="24"/>
          <w:szCs w:val="24"/>
        </w:rPr>
        <w:t>(2): 228-230.</w:t>
      </w:r>
    </w:p>
    <w:p w14:paraId="2BD76387" w14:textId="77777777" w:rsidR="003728AA" w:rsidRPr="002A59F5" w:rsidRDefault="003728AA" w:rsidP="00E70558">
      <w:pPr>
        <w:pStyle w:val="ListParagraph"/>
        <w:numPr>
          <w:ilvl w:val="0"/>
          <w:numId w:val="3"/>
        </w:numPr>
        <w:autoSpaceDE w:val="0"/>
        <w:autoSpaceDN w:val="0"/>
        <w:adjustRightInd w:val="0"/>
        <w:spacing w:after="240" w:line="240" w:lineRule="auto"/>
        <w:contextualSpacing w:val="0"/>
        <w:jc w:val="both"/>
        <w:rPr>
          <w:rFonts w:ascii="Times New Roman" w:hAnsi="Times New Roman" w:cs="Times New Roman"/>
          <w:bCs/>
          <w:i/>
          <w:iCs/>
          <w:color w:val="000000" w:themeColor="text1"/>
          <w:sz w:val="24"/>
          <w:szCs w:val="24"/>
        </w:rPr>
      </w:pPr>
      <w:r w:rsidRPr="002A59F5">
        <w:rPr>
          <w:rFonts w:ascii="Times New Roman" w:hAnsi="Times New Roman" w:cs="Times New Roman"/>
          <w:color w:val="000000" w:themeColor="text1"/>
          <w:sz w:val="24"/>
          <w:szCs w:val="24"/>
        </w:rPr>
        <w:t xml:space="preserve">Naik, B. P. K., Sekhar, G., Suryakumari, A., Rajulu, G. S. G., Harshini, K. and Deepika S. A. (2022). </w:t>
      </w:r>
      <w:r w:rsidRPr="002A59F5">
        <w:rPr>
          <w:rFonts w:ascii="Times New Roman" w:hAnsi="Times New Roman" w:cs="Times New Roman"/>
          <w:bCs/>
          <w:color w:val="000000" w:themeColor="text1"/>
          <w:sz w:val="24"/>
          <w:szCs w:val="24"/>
        </w:rPr>
        <w:t>Effect of growth and yield of mustard (</w:t>
      </w:r>
      <w:r w:rsidRPr="002A59F5">
        <w:rPr>
          <w:rFonts w:ascii="Times New Roman" w:hAnsi="Times New Roman" w:cs="Times New Roman"/>
          <w:bCs/>
          <w:i/>
          <w:iCs/>
          <w:color w:val="000000" w:themeColor="text1"/>
          <w:sz w:val="24"/>
          <w:szCs w:val="24"/>
        </w:rPr>
        <w:t>Brassica juncea</w:t>
      </w:r>
      <w:r w:rsidRPr="002A59F5">
        <w:rPr>
          <w:rFonts w:ascii="Times New Roman" w:hAnsi="Times New Roman" w:cs="Times New Roman"/>
          <w:bCs/>
          <w:color w:val="000000" w:themeColor="text1"/>
          <w:sz w:val="24"/>
          <w:szCs w:val="24"/>
        </w:rPr>
        <w:t>) microgreens on different growing medias in</w:t>
      </w:r>
      <w:r w:rsidRPr="002A59F5">
        <w:rPr>
          <w:rFonts w:ascii="Times New Roman" w:hAnsi="Times New Roman" w:cs="Times New Roman"/>
          <w:bCs/>
          <w:i/>
          <w:iCs/>
          <w:color w:val="000000" w:themeColor="text1"/>
          <w:sz w:val="24"/>
          <w:szCs w:val="24"/>
        </w:rPr>
        <w:t xml:space="preserve"> </w:t>
      </w:r>
      <w:r w:rsidRPr="002A59F5">
        <w:rPr>
          <w:rFonts w:ascii="Times New Roman" w:hAnsi="Times New Roman" w:cs="Times New Roman"/>
          <w:bCs/>
          <w:color w:val="000000" w:themeColor="text1"/>
          <w:sz w:val="24"/>
          <w:szCs w:val="24"/>
        </w:rPr>
        <w:t>indoor condition</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i/>
          <w:color w:val="000000" w:themeColor="text1"/>
          <w:sz w:val="24"/>
          <w:szCs w:val="24"/>
        </w:rPr>
        <w:t>Int. J. of Horti. and Food Sci.</w:t>
      </w:r>
      <w:r w:rsidRPr="002A59F5">
        <w:rPr>
          <w:rFonts w:ascii="Times New Roman" w:hAnsi="Times New Roman" w:cs="Times New Roman"/>
          <w:color w:val="000000" w:themeColor="text1"/>
          <w:sz w:val="24"/>
          <w:szCs w:val="24"/>
        </w:rPr>
        <w:t xml:space="preserve">, </w:t>
      </w:r>
      <w:r w:rsidRPr="002A59F5">
        <w:rPr>
          <w:rFonts w:ascii="Times New Roman" w:hAnsi="Times New Roman" w:cs="Times New Roman"/>
          <w:b/>
          <w:color w:val="000000" w:themeColor="text1"/>
          <w:sz w:val="24"/>
          <w:szCs w:val="24"/>
        </w:rPr>
        <w:t xml:space="preserve"> 4</w:t>
      </w:r>
      <w:r w:rsidRPr="002A59F5">
        <w:rPr>
          <w:rFonts w:ascii="Times New Roman" w:hAnsi="Times New Roman" w:cs="Times New Roman"/>
          <w:color w:val="000000" w:themeColor="text1"/>
          <w:sz w:val="24"/>
          <w:szCs w:val="24"/>
        </w:rPr>
        <w:t>(2): 106-108.</w:t>
      </w:r>
    </w:p>
    <w:p w14:paraId="0111FD0D" w14:textId="77777777" w:rsidR="003728AA" w:rsidRPr="002A59F5" w:rsidRDefault="003728AA" w:rsidP="00E70558">
      <w:pPr>
        <w:pStyle w:val="Default"/>
        <w:numPr>
          <w:ilvl w:val="0"/>
          <w:numId w:val="3"/>
        </w:numPr>
        <w:spacing w:after="240"/>
        <w:jc w:val="both"/>
        <w:rPr>
          <w:color w:val="000000" w:themeColor="text1"/>
        </w:rPr>
      </w:pPr>
      <w:r w:rsidRPr="002A59F5">
        <w:rPr>
          <w:color w:val="000000" w:themeColor="text1"/>
        </w:rPr>
        <w:t xml:space="preserve">Allah, S. M., Dimita, R., Negro, C., Luvisi, A., Gadaleta, A., Mininni, C. and Bellis, L. D. (2023). Quality evaluation of mustard microgreens grown on peat and jute substrate. </w:t>
      </w:r>
      <w:r w:rsidRPr="002A59F5">
        <w:rPr>
          <w:i/>
          <w:color w:val="000000" w:themeColor="text1"/>
        </w:rPr>
        <w:t>Horticulturae,</w:t>
      </w:r>
      <w:r w:rsidRPr="002A59F5">
        <w:rPr>
          <w:b/>
          <w:color w:val="000000" w:themeColor="text1"/>
        </w:rPr>
        <w:t xml:space="preserve"> 9</w:t>
      </w:r>
      <w:r w:rsidRPr="002A59F5">
        <w:rPr>
          <w:color w:val="000000" w:themeColor="text1"/>
        </w:rPr>
        <w:t>(598): 1-10.</w:t>
      </w:r>
    </w:p>
    <w:p w14:paraId="2A258862" w14:textId="77777777" w:rsidR="00693D52" w:rsidRPr="002A59F5" w:rsidRDefault="00693D52" w:rsidP="00E70558">
      <w:pPr>
        <w:spacing w:line="240" w:lineRule="auto"/>
        <w:ind w:firstLine="720"/>
        <w:jc w:val="both"/>
        <w:rPr>
          <w:rFonts w:ascii="Times New Roman" w:hAnsi="Times New Roman" w:cs="Times New Roman"/>
          <w:sz w:val="24"/>
          <w:szCs w:val="24"/>
        </w:rPr>
      </w:pPr>
    </w:p>
    <w:p w14:paraId="7CEDD4F7" w14:textId="77777777" w:rsidR="004815D7" w:rsidRPr="002A59F5" w:rsidRDefault="004815D7" w:rsidP="00E70558">
      <w:pPr>
        <w:spacing w:line="240" w:lineRule="auto"/>
        <w:jc w:val="both"/>
        <w:rPr>
          <w:rFonts w:ascii="Times New Roman" w:hAnsi="Times New Roman" w:cs="Times New Roman"/>
          <w:b/>
          <w:sz w:val="24"/>
          <w:szCs w:val="24"/>
        </w:rPr>
      </w:pPr>
    </w:p>
    <w:sectPr w:rsidR="004815D7" w:rsidRPr="002A59F5" w:rsidSect="00673EB7">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B631" w14:textId="77777777" w:rsidR="00AE19AB" w:rsidRDefault="00AE19AB">
      <w:pPr>
        <w:spacing w:after="0" w:line="240" w:lineRule="auto"/>
      </w:pPr>
      <w:r>
        <w:separator/>
      </w:r>
    </w:p>
  </w:endnote>
  <w:endnote w:type="continuationSeparator" w:id="0">
    <w:p w14:paraId="62717BBD" w14:textId="77777777" w:rsidR="00AE19AB" w:rsidRDefault="00AE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42E1" w14:textId="77777777" w:rsidR="00D11D5E" w:rsidRDefault="00D11D5E">
    <w:pPr>
      <w:spacing w:after="0" w:line="240" w:lineRule="auto"/>
      <w:jc w:val="right"/>
    </w:pPr>
    <w:r>
      <w:fldChar w:fldCharType="begin"/>
    </w:r>
    <w:r>
      <w:instrText xml:space="preserve"> PAGE   \* MERGEFORMAT </w:instrText>
    </w:r>
    <w:r>
      <w:fldChar w:fldCharType="separate"/>
    </w:r>
    <w:r w:rsidRPr="003A722B">
      <w:rPr>
        <w:rFonts w:ascii="Calibri" w:eastAsia="Calibri" w:hAnsi="Calibri" w:cs="Calibri"/>
        <w:noProof/>
      </w:rPr>
      <w:t>64</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DDAE" w14:textId="77777777" w:rsidR="00D11D5E" w:rsidRDefault="00D11D5E">
    <w:pPr>
      <w:pStyle w:val="Footer"/>
      <w:jc w:val="right"/>
    </w:pPr>
  </w:p>
  <w:p w14:paraId="2E1C238B" w14:textId="77777777" w:rsidR="00D11D5E" w:rsidRDefault="00D11D5E">
    <w:pPr>
      <w:spacing w:after="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BDE2B" w14:textId="77777777" w:rsidR="00D11D5E" w:rsidRDefault="00D11D5E">
    <w:pPr>
      <w:spacing w:after="0" w:line="240" w:lineRule="auto"/>
      <w:jc w:val="right"/>
    </w:pPr>
    <w:r>
      <w:fldChar w:fldCharType="begin"/>
    </w:r>
    <w:r>
      <w:instrText xml:space="preserve"> PAGE   \* MERGEFORMAT </w:instrText>
    </w:r>
    <w:r>
      <w:fldChar w:fldCharType="separate"/>
    </w:r>
    <w:r>
      <w:rPr>
        <w:rFonts w:ascii="Calibri" w:eastAsia="Calibri" w:hAnsi="Calibri" w:cs="Calibri"/>
      </w:rPr>
      <w:t>52</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7C23C" w14:textId="77777777" w:rsidR="00AE19AB" w:rsidRDefault="00AE19AB">
      <w:pPr>
        <w:spacing w:after="0" w:line="240" w:lineRule="auto"/>
      </w:pPr>
      <w:r>
        <w:separator/>
      </w:r>
    </w:p>
  </w:footnote>
  <w:footnote w:type="continuationSeparator" w:id="0">
    <w:p w14:paraId="3537EE67" w14:textId="77777777" w:rsidR="00AE19AB" w:rsidRDefault="00AE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5299" w14:textId="78000053" w:rsidR="00D11D5E" w:rsidRDefault="0086728B">
    <w:pPr>
      <w:spacing w:after="0" w:line="276" w:lineRule="auto"/>
    </w:pPr>
    <w:r>
      <w:rPr>
        <w:noProof/>
      </w:rPr>
      <w:pict w14:anchorId="07CA5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06751" o:spid="_x0000_s1026"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6236" w14:textId="710372A4" w:rsidR="00D11D5E" w:rsidRDefault="0086728B">
    <w:pPr>
      <w:spacing w:after="0" w:line="276" w:lineRule="auto"/>
    </w:pPr>
    <w:r>
      <w:rPr>
        <w:noProof/>
      </w:rPr>
      <w:pict w14:anchorId="1DB2D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06752" o:spid="_x0000_s1027"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6B17" w14:textId="37FE5685" w:rsidR="00D11D5E" w:rsidRDefault="0086728B">
    <w:pPr>
      <w:spacing w:after="0" w:line="276" w:lineRule="auto"/>
    </w:pPr>
    <w:r>
      <w:rPr>
        <w:noProof/>
      </w:rPr>
      <w:pict w14:anchorId="49680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06750" o:spid="_x0000_s1025"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A56FE"/>
    <w:multiLevelType w:val="hybridMultilevel"/>
    <w:tmpl w:val="295CF7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CB7D08"/>
    <w:multiLevelType w:val="hybridMultilevel"/>
    <w:tmpl w:val="99D88202"/>
    <w:lvl w:ilvl="0" w:tplc="F4308FE8">
      <w:start w:val="1"/>
      <w:numFmt w:val="decimal"/>
      <w:lvlText w:val="%1."/>
      <w:lvlJc w:val="left"/>
      <w:pPr>
        <w:ind w:left="360" w:hanging="360"/>
      </w:pPr>
      <w:rPr>
        <w:i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5AC40E6"/>
    <w:multiLevelType w:val="hybridMultilevel"/>
    <w:tmpl w:val="46E632FE"/>
    <w:lvl w:ilvl="0" w:tplc="8FA2E1F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636449290">
    <w:abstractNumId w:val="2"/>
  </w:num>
  <w:num w:numId="2" w16cid:durableId="1263999632">
    <w:abstractNumId w:val="1"/>
  </w:num>
  <w:num w:numId="3" w16cid:durableId="107828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DA"/>
    <w:rsid w:val="000048DC"/>
    <w:rsid w:val="0000606C"/>
    <w:rsid w:val="00011CE8"/>
    <w:rsid w:val="00011D9F"/>
    <w:rsid w:val="00016C68"/>
    <w:rsid w:val="00016CBD"/>
    <w:rsid w:val="00021628"/>
    <w:rsid w:val="0002178F"/>
    <w:rsid w:val="000245A3"/>
    <w:rsid w:val="000273E5"/>
    <w:rsid w:val="00030D9F"/>
    <w:rsid w:val="00034551"/>
    <w:rsid w:val="00035120"/>
    <w:rsid w:val="0004543E"/>
    <w:rsid w:val="00047CA6"/>
    <w:rsid w:val="00052889"/>
    <w:rsid w:val="000544A3"/>
    <w:rsid w:val="000553F2"/>
    <w:rsid w:val="000555FF"/>
    <w:rsid w:val="00055BF4"/>
    <w:rsid w:val="00073B2D"/>
    <w:rsid w:val="00074C48"/>
    <w:rsid w:val="00085F55"/>
    <w:rsid w:val="00090EE2"/>
    <w:rsid w:val="00097358"/>
    <w:rsid w:val="000A124F"/>
    <w:rsid w:val="000A3605"/>
    <w:rsid w:val="000A6E59"/>
    <w:rsid w:val="000A7BC9"/>
    <w:rsid w:val="000B0447"/>
    <w:rsid w:val="000B2ACA"/>
    <w:rsid w:val="000C4EDE"/>
    <w:rsid w:val="000D01DF"/>
    <w:rsid w:val="000D3A5E"/>
    <w:rsid w:val="000D5FB9"/>
    <w:rsid w:val="000D7AB8"/>
    <w:rsid w:val="000E29D6"/>
    <w:rsid w:val="000E7475"/>
    <w:rsid w:val="000E7D88"/>
    <w:rsid w:val="000F5697"/>
    <w:rsid w:val="000F6715"/>
    <w:rsid w:val="00101FD8"/>
    <w:rsid w:val="00102051"/>
    <w:rsid w:val="00114248"/>
    <w:rsid w:val="00115750"/>
    <w:rsid w:val="00115EAE"/>
    <w:rsid w:val="001225AB"/>
    <w:rsid w:val="00124744"/>
    <w:rsid w:val="00125827"/>
    <w:rsid w:val="0012586B"/>
    <w:rsid w:val="00125CFB"/>
    <w:rsid w:val="00136E06"/>
    <w:rsid w:val="00145AA4"/>
    <w:rsid w:val="00146892"/>
    <w:rsid w:val="00147684"/>
    <w:rsid w:val="00151840"/>
    <w:rsid w:val="00151FE6"/>
    <w:rsid w:val="001549D9"/>
    <w:rsid w:val="0015542D"/>
    <w:rsid w:val="0015722B"/>
    <w:rsid w:val="0015731F"/>
    <w:rsid w:val="0016066C"/>
    <w:rsid w:val="0016132B"/>
    <w:rsid w:val="00162842"/>
    <w:rsid w:val="001668D4"/>
    <w:rsid w:val="001670F9"/>
    <w:rsid w:val="001714CF"/>
    <w:rsid w:val="00171B6B"/>
    <w:rsid w:val="001754C6"/>
    <w:rsid w:val="00180DF8"/>
    <w:rsid w:val="001837B6"/>
    <w:rsid w:val="0018564F"/>
    <w:rsid w:val="00185CD2"/>
    <w:rsid w:val="00185FED"/>
    <w:rsid w:val="001927EF"/>
    <w:rsid w:val="00197497"/>
    <w:rsid w:val="001A1508"/>
    <w:rsid w:val="001A1AFD"/>
    <w:rsid w:val="001B0591"/>
    <w:rsid w:val="001B1291"/>
    <w:rsid w:val="001B2D22"/>
    <w:rsid w:val="001B4906"/>
    <w:rsid w:val="001C0153"/>
    <w:rsid w:val="001C08C0"/>
    <w:rsid w:val="001C0F50"/>
    <w:rsid w:val="001C1655"/>
    <w:rsid w:val="001C238E"/>
    <w:rsid w:val="001C5D5F"/>
    <w:rsid w:val="001C7A37"/>
    <w:rsid w:val="001D474F"/>
    <w:rsid w:val="001E1822"/>
    <w:rsid w:val="001E2D42"/>
    <w:rsid w:val="001E3F45"/>
    <w:rsid w:val="001E46AA"/>
    <w:rsid w:val="001E5B4C"/>
    <w:rsid w:val="001F03D7"/>
    <w:rsid w:val="001F32F3"/>
    <w:rsid w:val="001F3FC8"/>
    <w:rsid w:val="00200E7E"/>
    <w:rsid w:val="00201611"/>
    <w:rsid w:val="00203F1A"/>
    <w:rsid w:val="002045CB"/>
    <w:rsid w:val="002115DF"/>
    <w:rsid w:val="0021451A"/>
    <w:rsid w:val="0022281C"/>
    <w:rsid w:val="00224F68"/>
    <w:rsid w:val="002276D6"/>
    <w:rsid w:val="00231011"/>
    <w:rsid w:val="00233979"/>
    <w:rsid w:val="002538D9"/>
    <w:rsid w:val="002570B1"/>
    <w:rsid w:val="002600A4"/>
    <w:rsid w:val="00261BC7"/>
    <w:rsid w:val="002621C3"/>
    <w:rsid w:val="002628E2"/>
    <w:rsid w:val="00263BA9"/>
    <w:rsid w:val="00264218"/>
    <w:rsid w:val="002644D4"/>
    <w:rsid w:val="0026502E"/>
    <w:rsid w:val="00275AF7"/>
    <w:rsid w:val="00281C4F"/>
    <w:rsid w:val="00282852"/>
    <w:rsid w:val="00286FE4"/>
    <w:rsid w:val="0028739E"/>
    <w:rsid w:val="002915AE"/>
    <w:rsid w:val="00293A10"/>
    <w:rsid w:val="002A0720"/>
    <w:rsid w:val="002A482A"/>
    <w:rsid w:val="002A5293"/>
    <w:rsid w:val="002A5362"/>
    <w:rsid w:val="002A59F5"/>
    <w:rsid w:val="002B3D42"/>
    <w:rsid w:val="002B6DAA"/>
    <w:rsid w:val="002C0A83"/>
    <w:rsid w:val="002D6864"/>
    <w:rsid w:val="002E51AB"/>
    <w:rsid w:val="002F3642"/>
    <w:rsid w:val="002F4E73"/>
    <w:rsid w:val="002F55E3"/>
    <w:rsid w:val="0030016F"/>
    <w:rsid w:val="003004B7"/>
    <w:rsid w:val="00300C73"/>
    <w:rsid w:val="003011A1"/>
    <w:rsid w:val="00303C1E"/>
    <w:rsid w:val="00311A4C"/>
    <w:rsid w:val="0031339C"/>
    <w:rsid w:val="003222B3"/>
    <w:rsid w:val="00336996"/>
    <w:rsid w:val="0033717F"/>
    <w:rsid w:val="00344B29"/>
    <w:rsid w:val="00350D8D"/>
    <w:rsid w:val="00354939"/>
    <w:rsid w:val="0035624B"/>
    <w:rsid w:val="00356F3D"/>
    <w:rsid w:val="00357842"/>
    <w:rsid w:val="00364049"/>
    <w:rsid w:val="003640B3"/>
    <w:rsid w:val="003666A3"/>
    <w:rsid w:val="00367A51"/>
    <w:rsid w:val="003728AA"/>
    <w:rsid w:val="00372C32"/>
    <w:rsid w:val="00376F51"/>
    <w:rsid w:val="003804F4"/>
    <w:rsid w:val="00380DE4"/>
    <w:rsid w:val="00384965"/>
    <w:rsid w:val="00386A58"/>
    <w:rsid w:val="00386D61"/>
    <w:rsid w:val="00390560"/>
    <w:rsid w:val="00393DE1"/>
    <w:rsid w:val="00397BC9"/>
    <w:rsid w:val="00397EBF"/>
    <w:rsid w:val="00397F29"/>
    <w:rsid w:val="003A1E33"/>
    <w:rsid w:val="003A47A0"/>
    <w:rsid w:val="003A66E1"/>
    <w:rsid w:val="003A6896"/>
    <w:rsid w:val="003B106E"/>
    <w:rsid w:val="003B5F2D"/>
    <w:rsid w:val="003C35FA"/>
    <w:rsid w:val="003C35FE"/>
    <w:rsid w:val="003D08DA"/>
    <w:rsid w:val="003D157B"/>
    <w:rsid w:val="003D248F"/>
    <w:rsid w:val="003E1000"/>
    <w:rsid w:val="003E2EA5"/>
    <w:rsid w:val="003E4830"/>
    <w:rsid w:val="003E4F5F"/>
    <w:rsid w:val="003E65D0"/>
    <w:rsid w:val="003F5F6E"/>
    <w:rsid w:val="003F6443"/>
    <w:rsid w:val="004059F1"/>
    <w:rsid w:val="00407CA0"/>
    <w:rsid w:val="004122D5"/>
    <w:rsid w:val="00412B81"/>
    <w:rsid w:val="004149B6"/>
    <w:rsid w:val="0042010E"/>
    <w:rsid w:val="004218DC"/>
    <w:rsid w:val="00431E09"/>
    <w:rsid w:val="0043359F"/>
    <w:rsid w:val="00434FF8"/>
    <w:rsid w:val="0043772B"/>
    <w:rsid w:val="00440928"/>
    <w:rsid w:val="00442C8B"/>
    <w:rsid w:val="004465B8"/>
    <w:rsid w:val="00450247"/>
    <w:rsid w:val="00450625"/>
    <w:rsid w:val="00450962"/>
    <w:rsid w:val="004512BB"/>
    <w:rsid w:val="0045188B"/>
    <w:rsid w:val="00451D26"/>
    <w:rsid w:val="0046123C"/>
    <w:rsid w:val="00461D92"/>
    <w:rsid w:val="00463580"/>
    <w:rsid w:val="00464F53"/>
    <w:rsid w:val="00470EF8"/>
    <w:rsid w:val="004710E5"/>
    <w:rsid w:val="00473DB6"/>
    <w:rsid w:val="00474513"/>
    <w:rsid w:val="00477397"/>
    <w:rsid w:val="004815D7"/>
    <w:rsid w:val="00483A51"/>
    <w:rsid w:val="00490E2C"/>
    <w:rsid w:val="00491F4E"/>
    <w:rsid w:val="004958C6"/>
    <w:rsid w:val="004967D5"/>
    <w:rsid w:val="004A5F01"/>
    <w:rsid w:val="004A7AF4"/>
    <w:rsid w:val="004C2C85"/>
    <w:rsid w:val="004D0F4B"/>
    <w:rsid w:val="004D1483"/>
    <w:rsid w:val="004E2568"/>
    <w:rsid w:val="004E76E4"/>
    <w:rsid w:val="00500985"/>
    <w:rsid w:val="00501506"/>
    <w:rsid w:val="0050156B"/>
    <w:rsid w:val="0050188C"/>
    <w:rsid w:val="0050764A"/>
    <w:rsid w:val="00511E17"/>
    <w:rsid w:val="005120A5"/>
    <w:rsid w:val="005122DE"/>
    <w:rsid w:val="005201E7"/>
    <w:rsid w:val="0052172F"/>
    <w:rsid w:val="00525424"/>
    <w:rsid w:val="0053020F"/>
    <w:rsid w:val="005316DF"/>
    <w:rsid w:val="00535800"/>
    <w:rsid w:val="00547D9C"/>
    <w:rsid w:val="00550C73"/>
    <w:rsid w:val="00560A48"/>
    <w:rsid w:val="00570442"/>
    <w:rsid w:val="005720E1"/>
    <w:rsid w:val="0057360F"/>
    <w:rsid w:val="0057599C"/>
    <w:rsid w:val="005765A4"/>
    <w:rsid w:val="00582523"/>
    <w:rsid w:val="0058480E"/>
    <w:rsid w:val="00587F9A"/>
    <w:rsid w:val="00590AF4"/>
    <w:rsid w:val="00593636"/>
    <w:rsid w:val="005A4A63"/>
    <w:rsid w:val="005A6F7D"/>
    <w:rsid w:val="005A7862"/>
    <w:rsid w:val="005B0D24"/>
    <w:rsid w:val="005B3E80"/>
    <w:rsid w:val="005B728A"/>
    <w:rsid w:val="005C1F36"/>
    <w:rsid w:val="005C5F7A"/>
    <w:rsid w:val="005C6AE3"/>
    <w:rsid w:val="005C7A56"/>
    <w:rsid w:val="005D57A7"/>
    <w:rsid w:val="005D7F0A"/>
    <w:rsid w:val="005E0F63"/>
    <w:rsid w:val="005E3AB0"/>
    <w:rsid w:val="005E469D"/>
    <w:rsid w:val="005E7B9D"/>
    <w:rsid w:val="005F0B60"/>
    <w:rsid w:val="005F17D6"/>
    <w:rsid w:val="005F207B"/>
    <w:rsid w:val="005F24F1"/>
    <w:rsid w:val="006002A5"/>
    <w:rsid w:val="00600DCC"/>
    <w:rsid w:val="00602DC8"/>
    <w:rsid w:val="00606F63"/>
    <w:rsid w:val="00607109"/>
    <w:rsid w:val="00616B15"/>
    <w:rsid w:val="006217E1"/>
    <w:rsid w:val="00622E68"/>
    <w:rsid w:val="00624FB3"/>
    <w:rsid w:val="00634AF8"/>
    <w:rsid w:val="00635E55"/>
    <w:rsid w:val="00636EE6"/>
    <w:rsid w:val="0064164F"/>
    <w:rsid w:val="0064166F"/>
    <w:rsid w:val="00642DD5"/>
    <w:rsid w:val="00645879"/>
    <w:rsid w:val="006477DB"/>
    <w:rsid w:val="00651D05"/>
    <w:rsid w:val="006543D0"/>
    <w:rsid w:val="00656305"/>
    <w:rsid w:val="006611AC"/>
    <w:rsid w:val="0066251E"/>
    <w:rsid w:val="0066453E"/>
    <w:rsid w:val="00673EB7"/>
    <w:rsid w:val="00674854"/>
    <w:rsid w:val="006778BF"/>
    <w:rsid w:val="00683BD8"/>
    <w:rsid w:val="00684920"/>
    <w:rsid w:val="00686888"/>
    <w:rsid w:val="00686D65"/>
    <w:rsid w:val="00693C13"/>
    <w:rsid w:val="00693D52"/>
    <w:rsid w:val="0069689F"/>
    <w:rsid w:val="006A1085"/>
    <w:rsid w:val="006A1BE1"/>
    <w:rsid w:val="006A4560"/>
    <w:rsid w:val="006A48CE"/>
    <w:rsid w:val="006B08C1"/>
    <w:rsid w:val="006B1F8F"/>
    <w:rsid w:val="006C5609"/>
    <w:rsid w:val="006C5D08"/>
    <w:rsid w:val="006E0174"/>
    <w:rsid w:val="006E3100"/>
    <w:rsid w:val="006E73C8"/>
    <w:rsid w:val="006F2CFE"/>
    <w:rsid w:val="006F2FEE"/>
    <w:rsid w:val="006F4F9C"/>
    <w:rsid w:val="00700535"/>
    <w:rsid w:val="00704BF7"/>
    <w:rsid w:val="007060EB"/>
    <w:rsid w:val="00715591"/>
    <w:rsid w:val="00717DBF"/>
    <w:rsid w:val="00720363"/>
    <w:rsid w:val="0072056A"/>
    <w:rsid w:val="007210E2"/>
    <w:rsid w:val="00724545"/>
    <w:rsid w:val="00724935"/>
    <w:rsid w:val="00725365"/>
    <w:rsid w:val="00726FF2"/>
    <w:rsid w:val="007311BC"/>
    <w:rsid w:val="00734273"/>
    <w:rsid w:val="00736EA5"/>
    <w:rsid w:val="00741EFB"/>
    <w:rsid w:val="00754480"/>
    <w:rsid w:val="00754BE1"/>
    <w:rsid w:val="007569F0"/>
    <w:rsid w:val="0075794A"/>
    <w:rsid w:val="0076142D"/>
    <w:rsid w:val="0076480F"/>
    <w:rsid w:val="007654E5"/>
    <w:rsid w:val="0076667F"/>
    <w:rsid w:val="00772A44"/>
    <w:rsid w:val="0077652F"/>
    <w:rsid w:val="00780084"/>
    <w:rsid w:val="00784508"/>
    <w:rsid w:val="00784E55"/>
    <w:rsid w:val="00786F9B"/>
    <w:rsid w:val="007932EF"/>
    <w:rsid w:val="0079430C"/>
    <w:rsid w:val="007968E9"/>
    <w:rsid w:val="00796AAF"/>
    <w:rsid w:val="007A067B"/>
    <w:rsid w:val="007A366B"/>
    <w:rsid w:val="007B0766"/>
    <w:rsid w:val="007B0992"/>
    <w:rsid w:val="007B1DA1"/>
    <w:rsid w:val="007B591E"/>
    <w:rsid w:val="007B6A25"/>
    <w:rsid w:val="007D0488"/>
    <w:rsid w:val="007D321B"/>
    <w:rsid w:val="007D4A8D"/>
    <w:rsid w:val="007E1C8F"/>
    <w:rsid w:val="007E2639"/>
    <w:rsid w:val="007E47D3"/>
    <w:rsid w:val="007E4C2B"/>
    <w:rsid w:val="007F6289"/>
    <w:rsid w:val="008048E1"/>
    <w:rsid w:val="00807DB9"/>
    <w:rsid w:val="0081033D"/>
    <w:rsid w:val="00810AFA"/>
    <w:rsid w:val="00822C1D"/>
    <w:rsid w:val="00826767"/>
    <w:rsid w:val="008275A8"/>
    <w:rsid w:val="008359EC"/>
    <w:rsid w:val="00840095"/>
    <w:rsid w:val="00841288"/>
    <w:rsid w:val="00842001"/>
    <w:rsid w:val="00842C97"/>
    <w:rsid w:val="00842ED8"/>
    <w:rsid w:val="00846A85"/>
    <w:rsid w:val="008502AF"/>
    <w:rsid w:val="008605D2"/>
    <w:rsid w:val="00865B36"/>
    <w:rsid w:val="00865BFA"/>
    <w:rsid w:val="008668AF"/>
    <w:rsid w:val="0086728B"/>
    <w:rsid w:val="00870397"/>
    <w:rsid w:val="0087073A"/>
    <w:rsid w:val="00870A7D"/>
    <w:rsid w:val="00873FF2"/>
    <w:rsid w:val="00891310"/>
    <w:rsid w:val="00897024"/>
    <w:rsid w:val="008A409B"/>
    <w:rsid w:val="008A40FB"/>
    <w:rsid w:val="008A57D2"/>
    <w:rsid w:val="008A6860"/>
    <w:rsid w:val="008B3CF3"/>
    <w:rsid w:val="008B6EB2"/>
    <w:rsid w:val="008B7CBB"/>
    <w:rsid w:val="008C221A"/>
    <w:rsid w:val="008C6DD6"/>
    <w:rsid w:val="008D1B22"/>
    <w:rsid w:val="008D3322"/>
    <w:rsid w:val="008D4EC2"/>
    <w:rsid w:val="008D7268"/>
    <w:rsid w:val="008E3850"/>
    <w:rsid w:val="008E466D"/>
    <w:rsid w:val="008E717C"/>
    <w:rsid w:val="008F3D79"/>
    <w:rsid w:val="009013ED"/>
    <w:rsid w:val="0090148D"/>
    <w:rsid w:val="009027B2"/>
    <w:rsid w:val="009032A4"/>
    <w:rsid w:val="009059CF"/>
    <w:rsid w:val="00907D02"/>
    <w:rsid w:val="009116D7"/>
    <w:rsid w:val="00911BF0"/>
    <w:rsid w:val="0091231A"/>
    <w:rsid w:val="009149DC"/>
    <w:rsid w:val="00915250"/>
    <w:rsid w:val="00915D08"/>
    <w:rsid w:val="00922C8D"/>
    <w:rsid w:val="00925B1A"/>
    <w:rsid w:val="00930B82"/>
    <w:rsid w:val="0093132A"/>
    <w:rsid w:val="00931719"/>
    <w:rsid w:val="00933339"/>
    <w:rsid w:val="00933FA1"/>
    <w:rsid w:val="00935CD5"/>
    <w:rsid w:val="009453E3"/>
    <w:rsid w:val="00947E8B"/>
    <w:rsid w:val="00953CF6"/>
    <w:rsid w:val="00954520"/>
    <w:rsid w:val="00960695"/>
    <w:rsid w:val="0096387B"/>
    <w:rsid w:val="00963CCE"/>
    <w:rsid w:val="00973451"/>
    <w:rsid w:val="009749D1"/>
    <w:rsid w:val="009827AB"/>
    <w:rsid w:val="00986495"/>
    <w:rsid w:val="0099404D"/>
    <w:rsid w:val="009A2ADD"/>
    <w:rsid w:val="009A3F4A"/>
    <w:rsid w:val="009A669D"/>
    <w:rsid w:val="009B0EED"/>
    <w:rsid w:val="009B23C2"/>
    <w:rsid w:val="009B74D3"/>
    <w:rsid w:val="009C3DD8"/>
    <w:rsid w:val="009C4DE8"/>
    <w:rsid w:val="009C4FDE"/>
    <w:rsid w:val="009C6003"/>
    <w:rsid w:val="009C6C24"/>
    <w:rsid w:val="009D26D2"/>
    <w:rsid w:val="009E6412"/>
    <w:rsid w:val="009F0AE6"/>
    <w:rsid w:val="009F11A4"/>
    <w:rsid w:val="009F215A"/>
    <w:rsid w:val="009F5D38"/>
    <w:rsid w:val="00A001D2"/>
    <w:rsid w:val="00A05B03"/>
    <w:rsid w:val="00A07F4F"/>
    <w:rsid w:val="00A10FE1"/>
    <w:rsid w:val="00A124F5"/>
    <w:rsid w:val="00A1259B"/>
    <w:rsid w:val="00A1538C"/>
    <w:rsid w:val="00A15F63"/>
    <w:rsid w:val="00A22174"/>
    <w:rsid w:val="00A2419C"/>
    <w:rsid w:val="00A26F1D"/>
    <w:rsid w:val="00A33335"/>
    <w:rsid w:val="00A345FE"/>
    <w:rsid w:val="00A4061F"/>
    <w:rsid w:val="00A46AAC"/>
    <w:rsid w:val="00A52D50"/>
    <w:rsid w:val="00A54925"/>
    <w:rsid w:val="00A54F86"/>
    <w:rsid w:val="00A617D2"/>
    <w:rsid w:val="00A63741"/>
    <w:rsid w:val="00A63DBB"/>
    <w:rsid w:val="00A6643B"/>
    <w:rsid w:val="00A75FAE"/>
    <w:rsid w:val="00A874D7"/>
    <w:rsid w:val="00AA5675"/>
    <w:rsid w:val="00AA6070"/>
    <w:rsid w:val="00AB3817"/>
    <w:rsid w:val="00AB4594"/>
    <w:rsid w:val="00AB6878"/>
    <w:rsid w:val="00AB7C19"/>
    <w:rsid w:val="00AC4274"/>
    <w:rsid w:val="00AD1EC8"/>
    <w:rsid w:val="00AD2C39"/>
    <w:rsid w:val="00AD4DCE"/>
    <w:rsid w:val="00AE19AB"/>
    <w:rsid w:val="00AE1F9E"/>
    <w:rsid w:val="00AE41E1"/>
    <w:rsid w:val="00AE4AEF"/>
    <w:rsid w:val="00AF045D"/>
    <w:rsid w:val="00AF16A0"/>
    <w:rsid w:val="00B026A6"/>
    <w:rsid w:val="00B0474C"/>
    <w:rsid w:val="00B04B02"/>
    <w:rsid w:val="00B067FC"/>
    <w:rsid w:val="00B11258"/>
    <w:rsid w:val="00B11A4A"/>
    <w:rsid w:val="00B13614"/>
    <w:rsid w:val="00B20D78"/>
    <w:rsid w:val="00B20F5F"/>
    <w:rsid w:val="00B20FFD"/>
    <w:rsid w:val="00B262E3"/>
    <w:rsid w:val="00B30E12"/>
    <w:rsid w:val="00B32737"/>
    <w:rsid w:val="00B33EFE"/>
    <w:rsid w:val="00B34DE6"/>
    <w:rsid w:val="00B36011"/>
    <w:rsid w:val="00B366D3"/>
    <w:rsid w:val="00B4058D"/>
    <w:rsid w:val="00B41CB5"/>
    <w:rsid w:val="00B60387"/>
    <w:rsid w:val="00B60BD6"/>
    <w:rsid w:val="00B622F5"/>
    <w:rsid w:val="00B635DA"/>
    <w:rsid w:val="00B64878"/>
    <w:rsid w:val="00B704C5"/>
    <w:rsid w:val="00B77C0D"/>
    <w:rsid w:val="00B85EFD"/>
    <w:rsid w:val="00B87138"/>
    <w:rsid w:val="00B90CBE"/>
    <w:rsid w:val="00B93497"/>
    <w:rsid w:val="00B938D9"/>
    <w:rsid w:val="00B94288"/>
    <w:rsid w:val="00BA0367"/>
    <w:rsid w:val="00BB0242"/>
    <w:rsid w:val="00BB5240"/>
    <w:rsid w:val="00BB596B"/>
    <w:rsid w:val="00BB66A4"/>
    <w:rsid w:val="00BB6AD0"/>
    <w:rsid w:val="00BC17B7"/>
    <w:rsid w:val="00BC4D44"/>
    <w:rsid w:val="00BD1EEC"/>
    <w:rsid w:val="00BD7342"/>
    <w:rsid w:val="00BE1C76"/>
    <w:rsid w:val="00BE28B9"/>
    <w:rsid w:val="00BE30BE"/>
    <w:rsid w:val="00BE4E2C"/>
    <w:rsid w:val="00BE7A0F"/>
    <w:rsid w:val="00BF216A"/>
    <w:rsid w:val="00BF632B"/>
    <w:rsid w:val="00BF705A"/>
    <w:rsid w:val="00C039DD"/>
    <w:rsid w:val="00C04CBC"/>
    <w:rsid w:val="00C051B6"/>
    <w:rsid w:val="00C10959"/>
    <w:rsid w:val="00C111F2"/>
    <w:rsid w:val="00C12547"/>
    <w:rsid w:val="00C1635A"/>
    <w:rsid w:val="00C16737"/>
    <w:rsid w:val="00C16D66"/>
    <w:rsid w:val="00C20279"/>
    <w:rsid w:val="00C213DE"/>
    <w:rsid w:val="00C379B5"/>
    <w:rsid w:val="00C43B72"/>
    <w:rsid w:val="00C45685"/>
    <w:rsid w:val="00C45A78"/>
    <w:rsid w:val="00C50241"/>
    <w:rsid w:val="00C50D55"/>
    <w:rsid w:val="00C5267B"/>
    <w:rsid w:val="00C655EF"/>
    <w:rsid w:val="00C66788"/>
    <w:rsid w:val="00C70D5C"/>
    <w:rsid w:val="00C727B6"/>
    <w:rsid w:val="00C728E3"/>
    <w:rsid w:val="00C769B4"/>
    <w:rsid w:val="00C76DB5"/>
    <w:rsid w:val="00C81463"/>
    <w:rsid w:val="00C81617"/>
    <w:rsid w:val="00C90BE0"/>
    <w:rsid w:val="00C911CF"/>
    <w:rsid w:val="00C91D33"/>
    <w:rsid w:val="00C9241A"/>
    <w:rsid w:val="00C92D8D"/>
    <w:rsid w:val="00C96639"/>
    <w:rsid w:val="00CA3571"/>
    <w:rsid w:val="00CA4220"/>
    <w:rsid w:val="00CB4D73"/>
    <w:rsid w:val="00CC20D7"/>
    <w:rsid w:val="00CC6C13"/>
    <w:rsid w:val="00CD6CD8"/>
    <w:rsid w:val="00CE18E5"/>
    <w:rsid w:val="00CE19CC"/>
    <w:rsid w:val="00CE2BE9"/>
    <w:rsid w:val="00CE3A6D"/>
    <w:rsid w:val="00CE6A75"/>
    <w:rsid w:val="00CE78C8"/>
    <w:rsid w:val="00CF0BD7"/>
    <w:rsid w:val="00CF44B6"/>
    <w:rsid w:val="00CF65BE"/>
    <w:rsid w:val="00D05050"/>
    <w:rsid w:val="00D06748"/>
    <w:rsid w:val="00D104AD"/>
    <w:rsid w:val="00D1094D"/>
    <w:rsid w:val="00D11D5E"/>
    <w:rsid w:val="00D11DA0"/>
    <w:rsid w:val="00D12749"/>
    <w:rsid w:val="00D153B8"/>
    <w:rsid w:val="00D23F81"/>
    <w:rsid w:val="00D256B4"/>
    <w:rsid w:val="00D2580E"/>
    <w:rsid w:val="00D26D66"/>
    <w:rsid w:val="00D35AE1"/>
    <w:rsid w:val="00D37E90"/>
    <w:rsid w:val="00D40348"/>
    <w:rsid w:val="00D404BD"/>
    <w:rsid w:val="00D61BA9"/>
    <w:rsid w:val="00D633E5"/>
    <w:rsid w:val="00D648FE"/>
    <w:rsid w:val="00D64902"/>
    <w:rsid w:val="00D7209A"/>
    <w:rsid w:val="00D73B5C"/>
    <w:rsid w:val="00D75431"/>
    <w:rsid w:val="00D8416A"/>
    <w:rsid w:val="00D871DB"/>
    <w:rsid w:val="00D9221F"/>
    <w:rsid w:val="00D94F69"/>
    <w:rsid w:val="00DA191B"/>
    <w:rsid w:val="00DA4641"/>
    <w:rsid w:val="00DA7866"/>
    <w:rsid w:val="00DB3F58"/>
    <w:rsid w:val="00DB6332"/>
    <w:rsid w:val="00DC1BEE"/>
    <w:rsid w:val="00DC27BE"/>
    <w:rsid w:val="00DD0D36"/>
    <w:rsid w:val="00DD40C9"/>
    <w:rsid w:val="00DD52AC"/>
    <w:rsid w:val="00DE0605"/>
    <w:rsid w:val="00DE2D95"/>
    <w:rsid w:val="00DE4E11"/>
    <w:rsid w:val="00DE5476"/>
    <w:rsid w:val="00DE671D"/>
    <w:rsid w:val="00DE6961"/>
    <w:rsid w:val="00DF0A37"/>
    <w:rsid w:val="00DF729E"/>
    <w:rsid w:val="00E12BB6"/>
    <w:rsid w:val="00E1617E"/>
    <w:rsid w:val="00E164F3"/>
    <w:rsid w:val="00E178E2"/>
    <w:rsid w:val="00E21ADC"/>
    <w:rsid w:val="00E21C5E"/>
    <w:rsid w:val="00E3258E"/>
    <w:rsid w:val="00E3294B"/>
    <w:rsid w:val="00E402B0"/>
    <w:rsid w:val="00E445E4"/>
    <w:rsid w:val="00E541F6"/>
    <w:rsid w:val="00E54ABC"/>
    <w:rsid w:val="00E5587F"/>
    <w:rsid w:val="00E56398"/>
    <w:rsid w:val="00E61C8B"/>
    <w:rsid w:val="00E61DF8"/>
    <w:rsid w:val="00E62C81"/>
    <w:rsid w:val="00E663BE"/>
    <w:rsid w:val="00E70285"/>
    <w:rsid w:val="00E70558"/>
    <w:rsid w:val="00E723C3"/>
    <w:rsid w:val="00E724BC"/>
    <w:rsid w:val="00E7272F"/>
    <w:rsid w:val="00E72A51"/>
    <w:rsid w:val="00E7388A"/>
    <w:rsid w:val="00E76E1A"/>
    <w:rsid w:val="00E77A93"/>
    <w:rsid w:val="00E80945"/>
    <w:rsid w:val="00E942E2"/>
    <w:rsid w:val="00EA052E"/>
    <w:rsid w:val="00EA2C62"/>
    <w:rsid w:val="00EA5196"/>
    <w:rsid w:val="00EA754A"/>
    <w:rsid w:val="00EB133C"/>
    <w:rsid w:val="00EB2A08"/>
    <w:rsid w:val="00EB2CA4"/>
    <w:rsid w:val="00EB6DDA"/>
    <w:rsid w:val="00EB6F2C"/>
    <w:rsid w:val="00EC2286"/>
    <w:rsid w:val="00EC2CCF"/>
    <w:rsid w:val="00ED2D8B"/>
    <w:rsid w:val="00EE0713"/>
    <w:rsid w:val="00EE129E"/>
    <w:rsid w:val="00EE2E7F"/>
    <w:rsid w:val="00EE3765"/>
    <w:rsid w:val="00EE3959"/>
    <w:rsid w:val="00EE7D2B"/>
    <w:rsid w:val="00EF01C2"/>
    <w:rsid w:val="00EF2359"/>
    <w:rsid w:val="00EF3355"/>
    <w:rsid w:val="00EF5FCE"/>
    <w:rsid w:val="00F03472"/>
    <w:rsid w:val="00F10311"/>
    <w:rsid w:val="00F10D72"/>
    <w:rsid w:val="00F12618"/>
    <w:rsid w:val="00F30AA7"/>
    <w:rsid w:val="00F35196"/>
    <w:rsid w:val="00F36221"/>
    <w:rsid w:val="00F37013"/>
    <w:rsid w:val="00F371F9"/>
    <w:rsid w:val="00F42127"/>
    <w:rsid w:val="00F45DBC"/>
    <w:rsid w:val="00F47374"/>
    <w:rsid w:val="00F575B9"/>
    <w:rsid w:val="00F57FBC"/>
    <w:rsid w:val="00F62688"/>
    <w:rsid w:val="00F6529D"/>
    <w:rsid w:val="00F6579B"/>
    <w:rsid w:val="00F66BDD"/>
    <w:rsid w:val="00F679FF"/>
    <w:rsid w:val="00F73913"/>
    <w:rsid w:val="00F80E10"/>
    <w:rsid w:val="00F81818"/>
    <w:rsid w:val="00F82E79"/>
    <w:rsid w:val="00F855FE"/>
    <w:rsid w:val="00F86690"/>
    <w:rsid w:val="00F87CC5"/>
    <w:rsid w:val="00F91A69"/>
    <w:rsid w:val="00F92262"/>
    <w:rsid w:val="00F956F9"/>
    <w:rsid w:val="00FA47C1"/>
    <w:rsid w:val="00FA5833"/>
    <w:rsid w:val="00FA592A"/>
    <w:rsid w:val="00FC410B"/>
    <w:rsid w:val="00FC4888"/>
    <w:rsid w:val="00FD0112"/>
    <w:rsid w:val="00FD1AE7"/>
    <w:rsid w:val="00FD25EB"/>
    <w:rsid w:val="00FE2479"/>
    <w:rsid w:val="00FE4FFE"/>
    <w:rsid w:val="00FE61B4"/>
    <w:rsid w:val="00FF026C"/>
    <w:rsid w:val="00FF1264"/>
    <w:rsid w:val="00FF39DA"/>
    <w:rsid w:val="00FF43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3F4E"/>
  <w15:chartTrackingRefBased/>
  <w15:docId w15:val="{E3B2D5AC-4782-4798-BB97-F59D3D78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0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488"/>
  </w:style>
  <w:style w:type="paragraph" w:styleId="NormalWeb">
    <w:name w:val="Normal (Web)"/>
    <w:basedOn w:val="Normal"/>
    <w:uiPriority w:val="99"/>
    <w:unhideWhenUsed/>
    <w:rsid w:val="0030016F"/>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81033D"/>
    <w:pPr>
      <w:ind w:left="720"/>
      <w:contextualSpacing/>
    </w:pPr>
  </w:style>
  <w:style w:type="character" w:styleId="Hyperlink">
    <w:name w:val="Hyperlink"/>
    <w:basedOn w:val="DefaultParagraphFont"/>
    <w:uiPriority w:val="99"/>
    <w:unhideWhenUsed/>
    <w:rsid w:val="0081033D"/>
    <w:rPr>
      <w:color w:val="0563C1" w:themeColor="hyperlink"/>
      <w:u w:val="single"/>
    </w:rPr>
  </w:style>
  <w:style w:type="character" w:styleId="Emphasis">
    <w:name w:val="Emphasis"/>
    <w:basedOn w:val="DefaultParagraphFont"/>
    <w:uiPriority w:val="20"/>
    <w:qFormat/>
    <w:rsid w:val="00A54F86"/>
    <w:rPr>
      <w:i/>
      <w:iCs/>
    </w:rPr>
  </w:style>
  <w:style w:type="character" w:styleId="Strong">
    <w:name w:val="Strong"/>
    <w:basedOn w:val="DefaultParagraphFont"/>
    <w:uiPriority w:val="22"/>
    <w:qFormat/>
    <w:rsid w:val="008359EC"/>
    <w:rPr>
      <w:b/>
      <w:bCs/>
    </w:rPr>
  </w:style>
  <w:style w:type="paragraph" w:styleId="Header">
    <w:name w:val="header"/>
    <w:basedOn w:val="Normal"/>
    <w:link w:val="HeaderChar"/>
    <w:uiPriority w:val="99"/>
    <w:unhideWhenUsed/>
    <w:rsid w:val="006B08C1"/>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6B08C1"/>
    <w:rPr>
      <w:kern w:val="2"/>
      <w14:ligatures w14:val="standardContextual"/>
    </w:rPr>
  </w:style>
  <w:style w:type="paragraph" w:customStyle="1" w:styleId="Default">
    <w:name w:val="Default"/>
    <w:rsid w:val="003728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G:\NK%20Thesis\RESULT\Graph%20(Autosave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ell\Desktop\n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solidFill>
            <a:schemeClr val="bg1">
              <a:lumMod val="85000"/>
            </a:schemeClr>
          </a:solidFill>
        </a:ln>
        <a:effectLst/>
        <a:sp3d>
          <a:contourClr>
            <a:schemeClr val="bg1">
              <a:lumMod val="85000"/>
            </a:schemeClr>
          </a:contourClr>
        </a:sp3d>
      </c:spPr>
    </c:sideWall>
    <c:backWall>
      <c:thickness val="0"/>
      <c:spPr>
        <a:noFill/>
        <a:ln>
          <a:solidFill>
            <a:schemeClr val="bg1">
              <a:lumMod val="85000"/>
            </a:schemeClr>
          </a:solidFill>
        </a:ln>
        <a:effectLst/>
        <a:sp3d>
          <a:contourClr>
            <a:schemeClr val="bg1">
              <a:lumMod val="85000"/>
            </a:schemeClr>
          </a:contourClr>
        </a:sp3d>
      </c:spPr>
    </c:backWall>
    <c:plotArea>
      <c:layout>
        <c:manualLayout>
          <c:layoutTarget val="inner"/>
          <c:xMode val="edge"/>
          <c:yMode val="edge"/>
          <c:x val="0.12098032092966937"/>
          <c:y val="5.4256360078277888E-2"/>
          <c:w val="0.85519468448510216"/>
          <c:h val="0.56811331802702736"/>
        </c:manualLayout>
      </c:layout>
      <c:bar3DChart>
        <c:barDir val="col"/>
        <c:grouping val="stacked"/>
        <c:varyColors val="0"/>
        <c:ser>
          <c:idx val="0"/>
          <c:order val="0"/>
          <c:tx>
            <c:strRef>
              <c:f>Sheet4!$D$25</c:f>
              <c:strCache>
                <c:ptCount val="1"/>
                <c:pt idx="0">
                  <c:v>M1</c:v>
                </c:pt>
              </c:strCache>
            </c:strRef>
          </c:tx>
          <c:spPr>
            <a:gradFill flip="none" rotWithShape="1">
              <a:gsLst>
                <a:gs pos="0">
                  <a:schemeClr val="accent5">
                    <a:lumMod val="89000"/>
                  </a:schemeClr>
                </a:gs>
                <a:gs pos="23000">
                  <a:schemeClr val="accent5">
                    <a:lumMod val="89000"/>
                  </a:schemeClr>
                </a:gs>
                <a:gs pos="69000">
                  <a:schemeClr val="accent5">
                    <a:lumMod val="75000"/>
                  </a:schemeClr>
                </a:gs>
                <a:gs pos="97000">
                  <a:schemeClr val="accent5">
                    <a:lumMod val="70000"/>
                  </a:schemeClr>
                </a:gs>
              </a:gsLst>
              <a:path path="circle">
                <a:fillToRect l="50000" t="50000" r="50000" b="50000"/>
              </a:path>
              <a:tileRect/>
            </a:gra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Sheet4!$D$26:$D$42</c:f>
              <c:numCache>
                <c:formatCode>General</c:formatCode>
                <c:ptCount val="17"/>
                <c:pt idx="0">
                  <c:v>845.17</c:v>
                </c:pt>
                <c:pt idx="1">
                  <c:v>453.37</c:v>
                </c:pt>
                <c:pt idx="2">
                  <c:v>0</c:v>
                </c:pt>
                <c:pt idx="3">
                  <c:v>510.22</c:v>
                </c:pt>
                <c:pt idx="4">
                  <c:v>392.15</c:v>
                </c:pt>
                <c:pt idx="5">
                  <c:v>0</c:v>
                </c:pt>
                <c:pt idx="6">
                  <c:v>721.3</c:v>
                </c:pt>
                <c:pt idx="7">
                  <c:v>859.34</c:v>
                </c:pt>
                <c:pt idx="8">
                  <c:v>0</c:v>
                </c:pt>
                <c:pt idx="9">
                  <c:v>521.62</c:v>
                </c:pt>
                <c:pt idx="10">
                  <c:v>477.3</c:v>
                </c:pt>
                <c:pt idx="11">
                  <c:v>0</c:v>
                </c:pt>
                <c:pt idx="12">
                  <c:v>537.29999999999995</c:v>
                </c:pt>
                <c:pt idx="13">
                  <c:v>412.15</c:v>
                </c:pt>
                <c:pt idx="14">
                  <c:v>0</c:v>
                </c:pt>
                <c:pt idx="15">
                  <c:v>544.26</c:v>
                </c:pt>
                <c:pt idx="16">
                  <c:v>357.41</c:v>
                </c:pt>
              </c:numCache>
            </c:numRef>
          </c:val>
          <c:extLst>
            <c:ext xmlns:c16="http://schemas.microsoft.com/office/drawing/2014/chart" uri="{C3380CC4-5D6E-409C-BE32-E72D297353CC}">
              <c16:uniqueId val="{00000000-16C8-F04E-A201-D8E0B138A5F3}"/>
            </c:ext>
          </c:extLst>
        </c:ser>
        <c:ser>
          <c:idx val="1"/>
          <c:order val="1"/>
          <c:tx>
            <c:strRef>
              <c:f>Sheet4!$E$25</c:f>
              <c:strCache>
                <c:ptCount val="1"/>
                <c:pt idx="0">
                  <c:v>M2</c:v>
                </c:pt>
              </c:strCache>
            </c:strRef>
          </c:tx>
          <c:spPr>
            <a:solidFill>
              <a:srgbClr val="5DD5FF"/>
            </a:soli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Sheet4!$E$26:$E$42</c:f>
              <c:numCache>
                <c:formatCode>General</c:formatCode>
                <c:ptCount val="17"/>
                <c:pt idx="0">
                  <c:v>584</c:v>
                </c:pt>
                <c:pt idx="1">
                  <c:v>417.52</c:v>
                </c:pt>
                <c:pt idx="2">
                  <c:v>0</c:v>
                </c:pt>
                <c:pt idx="3">
                  <c:v>318.19</c:v>
                </c:pt>
                <c:pt idx="4">
                  <c:v>231.37</c:v>
                </c:pt>
                <c:pt idx="5">
                  <c:v>0</c:v>
                </c:pt>
                <c:pt idx="6">
                  <c:v>434</c:v>
                </c:pt>
                <c:pt idx="7">
                  <c:v>191.11</c:v>
                </c:pt>
                <c:pt idx="8">
                  <c:v>0</c:v>
                </c:pt>
                <c:pt idx="9">
                  <c:v>333.77</c:v>
                </c:pt>
                <c:pt idx="10">
                  <c:v>204.45</c:v>
                </c:pt>
                <c:pt idx="11">
                  <c:v>0</c:v>
                </c:pt>
                <c:pt idx="12">
                  <c:v>494.22</c:v>
                </c:pt>
                <c:pt idx="13">
                  <c:v>240.19</c:v>
                </c:pt>
                <c:pt idx="14">
                  <c:v>0</c:v>
                </c:pt>
                <c:pt idx="15">
                  <c:v>348.3</c:v>
                </c:pt>
                <c:pt idx="16">
                  <c:v>243.19</c:v>
                </c:pt>
              </c:numCache>
            </c:numRef>
          </c:val>
          <c:extLst>
            <c:ext xmlns:c16="http://schemas.microsoft.com/office/drawing/2014/chart" uri="{C3380CC4-5D6E-409C-BE32-E72D297353CC}">
              <c16:uniqueId val="{00000001-16C8-F04E-A201-D8E0B138A5F3}"/>
            </c:ext>
          </c:extLst>
        </c:ser>
        <c:ser>
          <c:idx val="2"/>
          <c:order val="2"/>
          <c:tx>
            <c:strRef>
              <c:f>Sheet4!$F$25</c:f>
              <c:strCache>
                <c:ptCount val="1"/>
                <c:pt idx="0">
                  <c:v>M3</c:v>
                </c:pt>
              </c:strCache>
            </c:strRef>
          </c:tx>
          <c:spPr>
            <a:solidFill>
              <a:srgbClr val="92D050"/>
            </a:soli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Sheet4!$F$26:$F$42</c:f>
              <c:numCache>
                <c:formatCode>General</c:formatCode>
                <c:ptCount val="17"/>
                <c:pt idx="0">
                  <c:v>115.3</c:v>
                </c:pt>
                <c:pt idx="1">
                  <c:v>88.22</c:v>
                </c:pt>
                <c:pt idx="2">
                  <c:v>0</c:v>
                </c:pt>
                <c:pt idx="3">
                  <c:v>132.26</c:v>
                </c:pt>
                <c:pt idx="4">
                  <c:v>65.67</c:v>
                </c:pt>
                <c:pt idx="5">
                  <c:v>0</c:v>
                </c:pt>
                <c:pt idx="6">
                  <c:v>297.27999999999997</c:v>
                </c:pt>
                <c:pt idx="7">
                  <c:v>177.11</c:v>
                </c:pt>
                <c:pt idx="8">
                  <c:v>0</c:v>
                </c:pt>
                <c:pt idx="9">
                  <c:v>221.18</c:v>
                </c:pt>
                <c:pt idx="10">
                  <c:v>96.43</c:v>
                </c:pt>
                <c:pt idx="11">
                  <c:v>0</c:v>
                </c:pt>
                <c:pt idx="12">
                  <c:v>180.19</c:v>
                </c:pt>
                <c:pt idx="13">
                  <c:v>122.06</c:v>
                </c:pt>
                <c:pt idx="14">
                  <c:v>0</c:v>
                </c:pt>
                <c:pt idx="15">
                  <c:v>105.04</c:v>
                </c:pt>
                <c:pt idx="16">
                  <c:v>64.19</c:v>
                </c:pt>
              </c:numCache>
            </c:numRef>
          </c:val>
          <c:extLst>
            <c:ext xmlns:c16="http://schemas.microsoft.com/office/drawing/2014/chart" uri="{C3380CC4-5D6E-409C-BE32-E72D297353CC}">
              <c16:uniqueId val="{00000002-16C8-F04E-A201-D8E0B138A5F3}"/>
            </c:ext>
          </c:extLst>
        </c:ser>
        <c:ser>
          <c:idx val="3"/>
          <c:order val="3"/>
          <c:tx>
            <c:strRef>
              <c:f>Sheet4!$G$25</c:f>
              <c:strCache>
                <c:ptCount val="1"/>
                <c:pt idx="0">
                  <c:v>M4</c:v>
                </c:pt>
              </c:strCache>
            </c:strRef>
          </c:tx>
          <c:spPr>
            <a:solidFill>
              <a:schemeClr val="accent6">
                <a:lumMod val="75000"/>
              </a:schemeClr>
            </a:solidFill>
            <a:ln>
              <a:noFill/>
            </a:ln>
            <a:effectLst/>
            <a:sp3d/>
          </c:spPr>
          <c:invertIfNegative val="0"/>
          <c:cat>
            <c:multiLvlStrRef>
              <c:f>Sheet4!$B$26:$C$42</c:f>
              <c:multiLvlStrCache>
                <c:ptCount val="17"/>
                <c:lvl>
                  <c:pt idx="0">
                    <c:v>W1</c:v>
                  </c:pt>
                  <c:pt idx="1">
                    <c:v>W2</c:v>
                  </c:pt>
                  <c:pt idx="3">
                    <c:v>W1</c:v>
                  </c:pt>
                  <c:pt idx="4">
                    <c:v>W2</c:v>
                  </c:pt>
                  <c:pt idx="6">
                    <c:v>W1</c:v>
                  </c:pt>
                  <c:pt idx="7">
                    <c:v>W2</c:v>
                  </c:pt>
                  <c:pt idx="9">
                    <c:v>W1</c:v>
                  </c:pt>
                  <c:pt idx="10">
                    <c:v>W2</c:v>
                  </c:pt>
                  <c:pt idx="12">
                    <c:v>W1</c:v>
                  </c:pt>
                  <c:pt idx="13">
                    <c:v>W2</c:v>
                  </c:pt>
                  <c:pt idx="15">
                    <c:v>W1</c:v>
                  </c:pt>
                  <c:pt idx="16">
                    <c:v>W2</c:v>
                  </c:pt>
                </c:lvl>
                <c:lvl>
                  <c:pt idx="0">
                    <c:v>October</c:v>
                  </c:pt>
                  <c:pt idx="2">
                    <c:v>November</c:v>
                  </c:pt>
                  <c:pt idx="5">
                    <c:v>December</c:v>
                  </c:pt>
                  <c:pt idx="8">
                    <c:v>January</c:v>
                  </c:pt>
                  <c:pt idx="11">
                    <c:v>February</c:v>
                  </c:pt>
                  <c:pt idx="14">
                    <c:v>March</c:v>
                  </c:pt>
                </c:lvl>
              </c:multiLvlStrCache>
            </c:multiLvlStrRef>
          </c:cat>
          <c:val>
            <c:numRef>
              <c:f>Sheet4!$G$26:$G$42</c:f>
              <c:numCache>
                <c:formatCode>General</c:formatCode>
                <c:ptCount val="17"/>
                <c:pt idx="0">
                  <c:v>1775.22</c:v>
                </c:pt>
                <c:pt idx="1">
                  <c:v>873.06</c:v>
                </c:pt>
                <c:pt idx="2">
                  <c:v>0</c:v>
                </c:pt>
                <c:pt idx="3">
                  <c:v>977.15</c:v>
                </c:pt>
                <c:pt idx="4">
                  <c:v>473.04</c:v>
                </c:pt>
                <c:pt idx="5">
                  <c:v>0</c:v>
                </c:pt>
                <c:pt idx="6">
                  <c:v>2196</c:v>
                </c:pt>
                <c:pt idx="7">
                  <c:v>814.11</c:v>
                </c:pt>
                <c:pt idx="8">
                  <c:v>0</c:v>
                </c:pt>
                <c:pt idx="9">
                  <c:v>946.05</c:v>
                </c:pt>
                <c:pt idx="10">
                  <c:v>625.54</c:v>
                </c:pt>
                <c:pt idx="11">
                  <c:v>0</c:v>
                </c:pt>
                <c:pt idx="12">
                  <c:v>2202.33</c:v>
                </c:pt>
                <c:pt idx="13">
                  <c:v>617</c:v>
                </c:pt>
                <c:pt idx="14">
                  <c:v>0</c:v>
                </c:pt>
                <c:pt idx="15">
                  <c:v>936.67</c:v>
                </c:pt>
                <c:pt idx="16">
                  <c:v>596.19000000000005</c:v>
                </c:pt>
              </c:numCache>
            </c:numRef>
          </c:val>
          <c:extLst>
            <c:ext xmlns:c16="http://schemas.microsoft.com/office/drawing/2014/chart" uri="{C3380CC4-5D6E-409C-BE32-E72D297353CC}">
              <c16:uniqueId val="{00000003-16C8-F04E-A201-D8E0B138A5F3}"/>
            </c:ext>
          </c:extLst>
        </c:ser>
        <c:dLbls>
          <c:showLegendKey val="0"/>
          <c:showVal val="0"/>
          <c:showCatName val="0"/>
          <c:showSerName val="0"/>
          <c:showPercent val="0"/>
          <c:showBubbleSize val="0"/>
        </c:dLbls>
        <c:gapWidth val="150"/>
        <c:shape val="pyramid"/>
        <c:axId val="657555776"/>
        <c:axId val="657557344"/>
        <c:axId val="0"/>
      </c:bar3DChart>
      <c:catAx>
        <c:axId val="657555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57557344"/>
        <c:crosses val="autoZero"/>
        <c:auto val="1"/>
        <c:lblAlgn val="ctr"/>
        <c:lblOffset val="100"/>
        <c:noMultiLvlLbl val="0"/>
      </c:catAx>
      <c:valAx>
        <c:axId val="6575573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sz="1200" b="0" i="0" u="none" strike="noStrike" baseline="0">
                    <a:solidFill>
                      <a:schemeClr val="tx1"/>
                    </a:solidFill>
                    <a:effectLst/>
                    <a:latin typeface="Times New Roman" panose="02020603050405020304" pitchFamily="18" charset="0"/>
                    <a:cs typeface="Times New Roman" panose="02020603050405020304" pitchFamily="18" charset="0"/>
                  </a:rPr>
                  <a:t>Yield (g/m</a:t>
                </a:r>
                <a:r>
                  <a:rPr lang="en-IN" sz="1200" b="0" i="0" u="none" strike="noStrike" baseline="30000">
                    <a:solidFill>
                      <a:schemeClr val="tx1"/>
                    </a:solidFill>
                    <a:effectLst/>
                    <a:latin typeface="Times New Roman" panose="02020603050405020304" pitchFamily="18" charset="0"/>
                    <a:cs typeface="Times New Roman" panose="02020603050405020304" pitchFamily="18" charset="0"/>
                  </a:rPr>
                  <a:t>2</a:t>
                </a:r>
                <a:r>
                  <a:rPr lang="en-IN" sz="1200" b="0" i="0" u="none" strike="noStrike" baseline="0">
                    <a:solidFill>
                      <a:schemeClr val="tx1"/>
                    </a:solidFill>
                    <a:effectLst/>
                    <a:latin typeface="Times New Roman" panose="02020603050405020304" pitchFamily="18" charset="0"/>
                    <a:cs typeface="Times New Roman" panose="02020603050405020304" pitchFamily="18" charset="0"/>
                  </a:rPr>
                  <a:t>)</a:t>
                </a:r>
                <a:endParaRPr lang="en-IN"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5755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ysClr val="window" lastClr="FFFFFF"/>
        </a:gs>
        <a:gs pos="100000">
          <a:sysClr val="window" lastClr="FFFFFF">
            <a:lumMod val="95000"/>
          </a:sysClr>
        </a:gs>
      </a:gsLst>
      <a:lin ang="13500000" scaled="1"/>
      <a:tileRect/>
    </a:gradFill>
    <a:ln w="9525" cap="flat" cmpd="sng" algn="ctr">
      <a:solidFill>
        <a:schemeClr val="tx1">
          <a:lumMod val="85000"/>
          <a:lumOff val="15000"/>
        </a:schemeClr>
      </a:solidFill>
      <a:round/>
    </a:ln>
    <a:effectLst/>
  </c:spPr>
  <c:txPr>
    <a:bodyPr/>
    <a:lstStyle/>
    <a:p>
      <a:pPr>
        <a:defRPr>
          <a:solidFill>
            <a:schemeClr val="tx1"/>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13596491228069"/>
          <c:y val="5.3912219305920092E-2"/>
          <c:w val="0.84274122807017549"/>
          <c:h val="0.70499015748031491"/>
        </c:manualLayout>
      </c:layout>
      <c:barChart>
        <c:barDir val="col"/>
        <c:grouping val="clustered"/>
        <c:varyColors val="0"/>
        <c:ser>
          <c:idx val="0"/>
          <c:order val="0"/>
          <c:tx>
            <c:strRef>
              <c:f>Sheet2!$Z$43</c:f>
              <c:strCache>
                <c:ptCount val="1"/>
                <c:pt idx="0">
                  <c:v>W1</c:v>
                </c:pt>
              </c:strCache>
            </c:strRef>
          </c:tx>
          <c:spPr>
            <a:solidFill>
              <a:srgbClr val="A21E34"/>
            </a:solidFill>
            <a:ln>
              <a:noFill/>
            </a:ln>
            <a:effectLst/>
          </c:spPr>
          <c:invertIfNegative val="0"/>
          <c:cat>
            <c:strRef>
              <c:f>Sheet2!$AA$42:$AF$42</c:f>
              <c:strCache>
                <c:ptCount val="5"/>
                <c:pt idx="0">
                  <c:v>M1</c:v>
                </c:pt>
                <c:pt idx="1">
                  <c:v>M2</c:v>
                </c:pt>
                <c:pt idx="3">
                  <c:v>M3</c:v>
                </c:pt>
                <c:pt idx="4">
                  <c:v>M4</c:v>
                </c:pt>
              </c:strCache>
            </c:strRef>
          </c:cat>
          <c:val>
            <c:numRef>
              <c:f>Sheet2!$AA$43:$AF$43</c:f>
              <c:numCache>
                <c:formatCode>General</c:formatCode>
                <c:ptCount val="6"/>
                <c:pt idx="0">
                  <c:v>13.17</c:v>
                </c:pt>
                <c:pt idx="1">
                  <c:v>11.83</c:v>
                </c:pt>
                <c:pt idx="3">
                  <c:v>13.83</c:v>
                </c:pt>
                <c:pt idx="4">
                  <c:v>15</c:v>
                </c:pt>
              </c:numCache>
            </c:numRef>
          </c:val>
          <c:extLst>
            <c:ext xmlns:c16="http://schemas.microsoft.com/office/drawing/2014/chart" uri="{C3380CC4-5D6E-409C-BE32-E72D297353CC}">
              <c16:uniqueId val="{00000000-FDDF-4448-B78D-02093543E0A3}"/>
            </c:ext>
          </c:extLst>
        </c:ser>
        <c:ser>
          <c:idx val="1"/>
          <c:order val="1"/>
          <c:tx>
            <c:strRef>
              <c:f>Sheet2!$Z$44</c:f>
              <c:strCache>
                <c:ptCount val="1"/>
                <c:pt idx="0">
                  <c:v>W2</c:v>
                </c:pt>
              </c:strCache>
            </c:strRef>
          </c:tx>
          <c:spPr>
            <a:solidFill>
              <a:srgbClr val="259B6B"/>
            </a:solidFill>
            <a:ln>
              <a:noFill/>
            </a:ln>
            <a:effectLst/>
          </c:spPr>
          <c:invertIfNegative val="0"/>
          <c:cat>
            <c:strRef>
              <c:f>Sheet2!$AA$42:$AF$42</c:f>
              <c:strCache>
                <c:ptCount val="5"/>
                <c:pt idx="0">
                  <c:v>M1</c:v>
                </c:pt>
                <c:pt idx="1">
                  <c:v>M2</c:v>
                </c:pt>
                <c:pt idx="3">
                  <c:v>M3</c:v>
                </c:pt>
                <c:pt idx="4">
                  <c:v>M4</c:v>
                </c:pt>
              </c:strCache>
            </c:strRef>
          </c:cat>
          <c:val>
            <c:numRef>
              <c:f>Sheet2!$AA$44:$AF$44</c:f>
              <c:numCache>
                <c:formatCode>General</c:formatCode>
                <c:ptCount val="6"/>
                <c:pt idx="0">
                  <c:v>12</c:v>
                </c:pt>
                <c:pt idx="1">
                  <c:v>11.67</c:v>
                </c:pt>
                <c:pt idx="3">
                  <c:v>13.67</c:v>
                </c:pt>
                <c:pt idx="4">
                  <c:v>14</c:v>
                </c:pt>
              </c:numCache>
            </c:numRef>
          </c:val>
          <c:extLst>
            <c:ext xmlns:c16="http://schemas.microsoft.com/office/drawing/2014/chart" uri="{C3380CC4-5D6E-409C-BE32-E72D297353CC}">
              <c16:uniqueId val="{00000001-FDDF-4448-B78D-02093543E0A3}"/>
            </c:ext>
          </c:extLst>
        </c:ser>
        <c:dLbls>
          <c:showLegendKey val="0"/>
          <c:showVal val="0"/>
          <c:showCatName val="0"/>
          <c:showSerName val="0"/>
          <c:showPercent val="0"/>
          <c:showBubbleSize val="0"/>
        </c:dLbls>
        <c:gapWidth val="149"/>
        <c:overlap val="-50"/>
        <c:axId val="657558912"/>
        <c:axId val="657551464"/>
      </c:barChart>
      <c:catAx>
        <c:axId val="65755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7551464"/>
        <c:crosses val="autoZero"/>
        <c:auto val="1"/>
        <c:lblAlgn val="ctr"/>
        <c:lblOffset val="100"/>
        <c:noMultiLvlLbl val="0"/>
      </c:catAx>
      <c:valAx>
        <c:axId val="657551464"/>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Total</a:t>
                </a:r>
                <a:r>
                  <a:rPr lang="en-IN" sz="1200" baseline="0">
                    <a:solidFill>
                      <a:schemeClr val="tx1"/>
                    </a:solidFill>
                    <a:latin typeface="Times New Roman" panose="02020603050405020304" pitchFamily="18" charset="0"/>
                    <a:cs typeface="Times New Roman" panose="02020603050405020304" pitchFamily="18" charset="0"/>
                  </a:rPr>
                  <a:t> cycles in 6 month</a:t>
                </a:r>
                <a:endParaRPr lang="en-IN"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1140350877192982E-2"/>
              <c:y val="0.132171186934966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755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blipFill>
      <a:blip xmlns:r="http://schemas.openxmlformats.org/officeDocument/2006/relationships" r:embed="rId3"/>
      <a:tile tx="0" ty="0" sx="100000" sy="100000" flip="none" algn="tl"/>
    </a:blip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0.37542</cdr:x>
      <cdr:y>0.79148</cdr:y>
    </cdr:from>
    <cdr:to>
      <cdr:x>0.67384</cdr:x>
      <cdr:y>0.86975</cdr:y>
    </cdr:to>
    <cdr:sp macro="" textlink="">
      <cdr:nvSpPr>
        <cdr:cNvPr id="2" name="Rectangle 1"/>
        <cdr:cNvSpPr/>
      </cdr:nvSpPr>
      <cdr:spPr>
        <a:xfrm xmlns:a="http://schemas.openxmlformats.org/drawingml/2006/main">
          <a:off x="2201334" y="2054577"/>
          <a:ext cx="1749777" cy="2032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200" b="1">
              <a:solidFill>
                <a:schemeClr val="tx1"/>
              </a:solidFill>
              <a:latin typeface="Times New Roman" panose="02020603050405020304" pitchFamily="18" charset="0"/>
              <a:cs typeface="Times New Roman" panose="02020603050405020304" pitchFamily="18" charset="0"/>
            </a:rPr>
            <a:t>Interaction W X M</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941AF-D2E1-4BEA-91DE-160179E1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4639</Words>
  <Characters>26444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Editor-23</cp:lastModifiedBy>
  <cp:revision>4</cp:revision>
  <dcterms:created xsi:type="dcterms:W3CDTF">2024-10-03T07:11:00Z</dcterms:created>
  <dcterms:modified xsi:type="dcterms:W3CDTF">2024-10-04T12:56:00Z</dcterms:modified>
</cp:coreProperties>
</file>