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785B" w14:textId="142FDF43" w:rsidR="00981324" w:rsidRPr="00567C7E" w:rsidRDefault="00981324" w:rsidP="00A846EE">
      <w:pPr>
        <w:pStyle w:val="NoSpacing"/>
        <w:jc w:val="center"/>
        <w:rPr>
          <w:rFonts w:ascii="Arial" w:hAnsi="Arial" w:cs="Arial"/>
          <w:b/>
          <w:sz w:val="24"/>
          <w:szCs w:val="24"/>
          <w:lang w:val="en-US"/>
        </w:rPr>
      </w:pPr>
      <w:r w:rsidRPr="00567C7E">
        <w:rPr>
          <w:rFonts w:ascii="Arial" w:hAnsi="Arial" w:cs="Arial"/>
          <w:b/>
          <w:sz w:val="24"/>
          <w:szCs w:val="24"/>
          <w:lang w:val="en-US"/>
        </w:rPr>
        <w:t xml:space="preserve">Level of Practices of Administrative Values of </w:t>
      </w:r>
      <w:proofErr w:type="gramStart"/>
      <w:r w:rsidRPr="00567C7E">
        <w:rPr>
          <w:rFonts w:ascii="Arial" w:hAnsi="Arial" w:cs="Arial"/>
          <w:b/>
          <w:sz w:val="24"/>
          <w:szCs w:val="24"/>
          <w:lang w:val="en-US"/>
        </w:rPr>
        <w:t>Public</w:t>
      </w:r>
      <w:r w:rsidR="002F06C2">
        <w:rPr>
          <w:rFonts w:ascii="Arial" w:hAnsi="Arial" w:cs="Arial"/>
          <w:b/>
          <w:sz w:val="24"/>
          <w:szCs w:val="24"/>
          <w:lang w:val="en-US"/>
        </w:rPr>
        <w:t xml:space="preserve"> </w:t>
      </w:r>
      <w:r w:rsidRPr="00567C7E">
        <w:rPr>
          <w:rFonts w:ascii="Arial" w:hAnsi="Arial" w:cs="Arial"/>
          <w:b/>
          <w:sz w:val="24"/>
          <w:szCs w:val="24"/>
          <w:lang w:val="en-US"/>
        </w:rPr>
        <w:t>School</w:t>
      </w:r>
      <w:proofErr w:type="gramEnd"/>
      <w:r w:rsidRPr="00567C7E">
        <w:rPr>
          <w:rFonts w:ascii="Arial" w:hAnsi="Arial" w:cs="Arial"/>
          <w:b/>
          <w:sz w:val="24"/>
          <w:szCs w:val="24"/>
          <w:lang w:val="en-US"/>
        </w:rPr>
        <w:t xml:space="preserve"> Heads of Selected Secondary Schools in the First Congressional District of Northern Samar: Basis for Designing a Practical Guide for Secondary School Administration</w:t>
      </w:r>
    </w:p>
    <w:p w14:paraId="1881DF2D" w14:textId="77777777" w:rsidR="00A846EE" w:rsidRDefault="00A846EE" w:rsidP="00A846EE">
      <w:pPr>
        <w:pStyle w:val="NoSpacing"/>
        <w:jc w:val="center"/>
        <w:rPr>
          <w:rFonts w:ascii="Arial" w:hAnsi="Arial" w:cs="Arial"/>
          <w:sz w:val="24"/>
          <w:szCs w:val="24"/>
          <w:lang w:val="en-US"/>
        </w:rPr>
      </w:pPr>
    </w:p>
    <w:p w14:paraId="62483709" w14:textId="77777777" w:rsidR="002F06C2" w:rsidRPr="00567C7E" w:rsidRDefault="002F06C2" w:rsidP="00A846EE">
      <w:pPr>
        <w:pStyle w:val="NoSpacing"/>
        <w:jc w:val="center"/>
        <w:rPr>
          <w:rFonts w:ascii="Arial" w:hAnsi="Arial" w:cs="Arial"/>
          <w:sz w:val="24"/>
          <w:szCs w:val="24"/>
          <w:lang w:val="en-US"/>
        </w:rPr>
      </w:pPr>
    </w:p>
    <w:p w14:paraId="690CD204" w14:textId="77777777" w:rsidR="00386E5B" w:rsidRPr="00567C7E" w:rsidRDefault="00386E5B" w:rsidP="00BA01B8">
      <w:pPr>
        <w:spacing w:line="480" w:lineRule="auto"/>
        <w:jc w:val="both"/>
        <w:rPr>
          <w:rFonts w:ascii="Arial" w:hAnsi="Arial" w:cs="Arial"/>
          <w:b/>
          <w:sz w:val="24"/>
          <w:szCs w:val="24"/>
        </w:rPr>
      </w:pPr>
    </w:p>
    <w:p w14:paraId="2BE1C3F6" w14:textId="77777777" w:rsidR="00981324" w:rsidRPr="00567C7E" w:rsidRDefault="00981324" w:rsidP="00BA01B8">
      <w:pPr>
        <w:spacing w:line="480" w:lineRule="auto"/>
        <w:jc w:val="both"/>
        <w:rPr>
          <w:rFonts w:ascii="Arial" w:hAnsi="Arial" w:cs="Arial"/>
          <w:b/>
          <w:sz w:val="24"/>
          <w:szCs w:val="24"/>
        </w:rPr>
      </w:pPr>
      <w:r w:rsidRPr="00567C7E">
        <w:rPr>
          <w:rFonts w:ascii="Arial" w:hAnsi="Arial" w:cs="Arial"/>
          <w:b/>
          <w:sz w:val="24"/>
          <w:szCs w:val="24"/>
        </w:rPr>
        <w:t>ABSTRACT</w:t>
      </w:r>
    </w:p>
    <w:p w14:paraId="0F278C69" w14:textId="77777777" w:rsidR="00386E5B" w:rsidRPr="00567C7E" w:rsidRDefault="00981324" w:rsidP="00263879">
      <w:pPr>
        <w:pBdr>
          <w:bottom w:val="single" w:sz="12" w:space="1" w:color="auto"/>
        </w:pBdr>
        <w:spacing w:line="480" w:lineRule="auto"/>
        <w:ind w:firstLine="720"/>
        <w:jc w:val="both"/>
        <w:rPr>
          <w:rFonts w:ascii="Arial" w:hAnsi="Arial" w:cs="Arial"/>
          <w:sz w:val="24"/>
          <w:szCs w:val="24"/>
        </w:rPr>
      </w:pPr>
      <w:r w:rsidRPr="00567C7E">
        <w:rPr>
          <w:rFonts w:ascii="Arial" w:hAnsi="Arial" w:cs="Arial"/>
          <w:sz w:val="24"/>
          <w:szCs w:val="24"/>
        </w:rPr>
        <w:t xml:space="preserve">This study focused on the level of practices of </w:t>
      </w:r>
      <w:proofErr w:type="gramStart"/>
      <w:r w:rsidRPr="00567C7E">
        <w:rPr>
          <w:rFonts w:ascii="Arial" w:hAnsi="Arial" w:cs="Arial"/>
          <w:sz w:val="24"/>
          <w:szCs w:val="24"/>
        </w:rPr>
        <w:t>Administrative</w:t>
      </w:r>
      <w:proofErr w:type="gramEnd"/>
      <w:r w:rsidRPr="00567C7E">
        <w:rPr>
          <w:rFonts w:ascii="Arial" w:hAnsi="Arial" w:cs="Arial"/>
          <w:sz w:val="24"/>
          <w:szCs w:val="24"/>
        </w:rPr>
        <w:t xml:space="preserve"> values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of selected secondary school in</w:t>
      </w:r>
      <w:r w:rsidR="00356203" w:rsidRPr="00567C7E">
        <w:rPr>
          <w:rFonts w:ascii="Arial" w:hAnsi="Arial" w:cs="Arial"/>
          <w:sz w:val="24"/>
          <w:szCs w:val="24"/>
        </w:rPr>
        <w:t xml:space="preserve"> the first congressional district of</w:t>
      </w:r>
      <w:r w:rsidRPr="00567C7E">
        <w:rPr>
          <w:rFonts w:ascii="Arial" w:hAnsi="Arial" w:cs="Arial"/>
          <w:sz w:val="24"/>
          <w:szCs w:val="24"/>
        </w:rPr>
        <w:t xml:space="preserve"> Northern Samar</w:t>
      </w:r>
      <w:r w:rsidR="00040920" w:rsidRPr="00567C7E">
        <w:rPr>
          <w:rFonts w:ascii="Arial" w:hAnsi="Arial" w:cs="Arial"/>
          <w:sz w:val="24"/>
          <w:szCs w:val="24"/>
        </w:rPr>
        <w:t>, focusing on five core dimensions: accountability, transparency, adherence to the code of ethics, professionalism, and leadership. It further examined the influence of two major domains-organizational culture and socio-cultural factors</w:t>
      </w:r>
      <w:r w:rsidR="00603891" w:rsidRPr="00567C7E">
        <w:rPr>
          <w:rFonts w:ascii="Arial" w:hAnsi="Arial" w:cs="Arial"/>
          <w:sz w:val="24"/>
          <w:szCs w:val="24"/>
        </w:rPr>
        <w:t xml:space="preserve">- on the administrative values practice by school heads. Using a qualitative, descriptive-correlational research design, data were collected through validated survey questionnaires from 32 school heads- the main </w:t>
      </w:r>
      <w:r w:rsidR="00567C7E">
        <w:rPr>
          <w:rFonts w:ascii="Arial" w:hAnsi="Arial" w:cs="Arial"/>
          <w:sz w:val="24"/>
          <w:szCs w:val="24"/>
        </w:rPr>
        <w:t>respondents, as well as teacher</w:t>
      </w:r>
      <w:r w:rsidR="00603891" w:rsidRPr="00567C7E">
        <w:rPr>
          <w:rFonts w:ascii="Arial" w:hAnsi="Arial" w:cs="Arial"/>
          <w:sz w:val="24"/>
          <w:szCs w:val="24"/>
        </w:rPr>
        <w:t xml:space="preserve"> subordinates and school board members- the secondary respondents. The </w:t>
      </w:r>
      <w:r w:rsidR="00D44D78" w:rsidRPr="00567C7E">
        <w:rPr>
          <w:rFonts w:ascii="Arial" w:hAnsi="Arial" w:cs="Arial"/>
          <w:sz w:val="24"/>
          <w:szCs w:val="24"/>
        </w:rPr>
        <w:t xml:space="preserve">findings revealed that public school head consistently demonstrated a </w:t>
      </w:r>
      <w:proofErr w:type="gramStart"/>
      <w:r w:rsidR="00D44D78" w:rsidRPr="00567C7E">
        <w:rPr>
          <w:rFonts w:ascii="Arial" w:hAnsi="Arial" w:cs="Arial"/>
          <w:sz w:val="24"/>
          <w:szCs w:val="24"/>
        </w:rPr>
        <w:t>high level</w:t>
      </w:r>
      <w:proofErr w:type="gramEnd"/>
      <w:r w:rsidR="00D44D78" w:rsidRPr="00567C7E">
        <w:rPr>
          <w:rFonts w:ascii="Arial" w:hAnsi="Arial" w:cs="Arial"/>
          <w:sz w:val="24"/>
          <w:szCs w:val="24"/>
        </w:rPr>
        <w:t xml:space="preserve"> administrative values, particularly professionalism and ethical conduct. However, several organizational challenges were identified, including poor time management, inadequate leadership initiative, personally-related</w:t>
      </w:r>
      <w:r w:rsidR="00951283" w:rsidRPr="00567C7E">
        <w:rPr>
          <w:rFonts w:ascii="Arial" w:hAnsi="Arial" w:cs="Arial"/>
          <w:sz w:val="24"/>
          <w:szCs w:val="24"/>
        </w:rPr>
        <w:t xml:space="preserve"> issues, and occasional lapses in staff discipline and compliance. These internal challenges often hindered the full implementation of administrative values. Notably, time management emerged as the most significant issues affecting accountability, while personally problems were not critical in terms of professionalism. The major finding of the study is the statistically significant relationship </w:t>
      </w:r>
      <w:r w:rsidR="00567C7E">
        <w:rPr>
          <w:rFonts w:ascii="Arial" w:hAnsi="Arial" w:cs="Arial"/>
          <w:sz w:val="24"/>
          <w:szCs w:val="24"/>
        </w:rPr>
        <w:t xml:space="preserve">between </w:t>
      </w:r>
      <w:r w:rsidR="00951283" w:rsidRPr="00567C7E">
        <w:rPr>
          <w:rFonts w:ascii="Arial" w:hAnsi="Arial" w:cs="Arial"/>
          <w:sz w:val="24"/>
          <w:szCs w:val="24"/>
        </w:rPr>
        <w:t>organizational culture and the level of administrative values</w:t>
      </w:r>
      <w:r w:rsidR="00567C7E">
        <w:rPr>
          <w:rFonts w:ascii="Arial" w:hAnsi="Arial" w:cs="Arial"/>
          <w:sz w:val="24"/>
          <w:szCs w:val="24"/>
        </w:rPr>
        <w:t xml:space="preserve"> </w:t>
      </w:r>
      <w:r w:rsidR="00951283" w:rsidRPr="00567C7E">
        <w:rPr>
          <w:rFonts w:ascii="Arial" w:hAnsi="Arial" w:cs="Arial"/>
          <w:sz w:val="24"/>
          <w:szCs w:val="24"/>
        </w:rPr>
        <w:t>(R</w:t>
      </w:r>
      <w:r w:rsidR="00951283" w:rsidRPr="00567C7E">
        <w:rPr>
          <w:rFonts w:ascii="Arial" w:hAnsi="Arial" w:cs="Arial"/>
          <w:sz w:val="24"/>
          <w:szCs w:val="24"/>
          <w:vertAlign w:val="superscript"/>
        </w:rPr>
        <w:t>2</w:t>
      </w:r>
      <w:r w:rsidR="00951283" w:rsidRPr="00567C7E">
        <w:rPr>
          <w:rFonts w:ascii="Arial" w:hAnsi="Arial" w:cs="Arial"/>
          <w:sz w:val="24"/>
          <w:szCs w:val="24"/>
        </w:rPr>
        <w:t>=0.</w:t>
      </w:r>
      <w:r w:rsidR="00F5563D" w:rsidRPr="00567C7E">
        <w:rPr>
          <w:rFonts w:ascii="Arial" w:hAnsi="Arial" w:cs="Arial"/>
          <w:sz w:val="24"/>
          <w:szCs w:val="24"/>
        </w:rPr>
        <w:t xml:space="preserve">469, p = 0.004), as well as between socio-cultural </w:t>
      </w:r>
      <w:r w:rsidR="00F5563D" w:rsidRPr="00567C7E">
        <w:rPr>
          <w:rFonts w:ascii="Arial" w:hAnsi="Arial" w:cs="Arial"/>
          <w:sz w:val="24"/>
          <w:szCs w:val="24"/>
        </w:rPr>
        <w:lastRenderedPageBreak/>
        <w:t>factors and administrative values (R</w:t>
      </w:r>
      <w:r w:rsidR="00F5563D" w:rsidRPr="00567C7E">
        <w:rPr>
          <w:rFonts w:ascii="Arial" w:hAnsi="Arial" w:cs="Arial"/>
          <w:sz w:val="24"/>
          <w:szCs w:val="24"/>
          <w:vertAlign w:val="superscript"/>
        </w:rPr>
        <w:t>2</w:t>
      </w:r>
      <w:r w:rsidR="00F5563D" w:rsidRPr="00567C7E">
        <w:rPr>
          <w:rFonts w:ascii="Arial" w:hAnsi="Arial" w:cs="Arial"/>
          <w:sz w:val="24"/>
          <w:szCs w:val="24"/>
        </w:rPr>
        <w:t>= 0.565, p=0.000). Although no single component- such as managing change or community engagement- stood out as an independent predictor, the collective influence of all elements within each domain significantly shaped the behavior, decision- making, and ethical leadership of school heads. These results</w:t>
      </w:r>
      <w:r w:rsidR="00066C4B" w:rsidRPr="00567C7E">
        <w:rPr>
          <w:rFonts w:ascii="Arial" w:hAnsi="Arial" w:cs="Arial"/>
          <w:sz w:val="24"/>
          <w:szCs w:val="24"/>
        </w:rPr>
        <w:t xml:space="preserve"> underscore the importance of viewing school administration not merely as a technical function but as dynamic interplay between internal culture and external social realities. To respond to these insights, the </w:t>
      </w:r>
      <w:r w:rsidR="00B170B2" w:rsidRPr="00567C7E">
        <w:rPr>
          <w:rFonts w:ascii="Arial" w:hAnsi="Arial" w:cs="Arial"/>
          <w:sz w:val="24"/>
          <w:szCs w:val="24"/>
        </w:rPr>
        <w:t xml:space="preserve">study proposes the design of a practical guide for secondary school administration, grounded in the in the realities </w:t>
      </w:r>
      <w:r w:rsidR="00263879" w:rsidRPr="00567C7E">
        <w:rPr>
          <w:rFonts w:ascii="Arial" w:hAnsi="Arial" w:cs="Arial"/>
          <w:sz w:val="24"/>
          <w:szCs w:val="24"/>
        </w:rPr>
        <w:t>and challenges revealed by the data.</w:t>
      </w:r>
    </w:p>
    <w:p w14:paraId="7B425C0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BD1681D"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B93E5D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23E569FC"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31FAC35"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11E47EA"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61B9D3F7" w14:textId="77777777" w:rsidR="00386E5B" w:rsidRPr="00567C7E" w:rsidRDefault="00386E5B" w:rsidP="00263879">
      <w:pPr>
        <w:pBdr>
          <w:bottom w:val="single" w:sz="12" w:space="1" w:color="auto"/>
        </w:pBdr>
        <w:spacing w:line="480" w:lineRule="auto"/>
        <w:ind w:firstLine="720"/>
        <w:jc w:val="both"/>
        <w:rPr>
          <w:rFonts w:ascii="Arial" w:hAnsi="Arial" w:cs="Arial"/>
          <w:sz w:val="24"/>
          <w:szCs w:val="24"/>
        </w:rPr>
      </w:pPr>
    </w:p>
    <w:p w14:paraId="3105A384" w14:textId="77777777" w:rsidR="00386E5B" w:rsidRPr="00567C7E" w:rsidRDefault="00567C7E" w:rsidP="00567C7E">
      <w:pPr>
        <w:pBdr>
          <w:bottom w:val="single" w:sz="12" w:space="1" w:color="auto"/>
        </w:pBdr>
        <w:tabs>
          <w:tab w:val="left" w:pos="6637"/>
        </w:tabs>
        <w:spacing w:line="480" w:lineRule="auto"/>
        <w:jc w:val="both"/>
        <w:rPr>
          <w:rFonts w:ascii="Arial" w:hAnsi="Arial" w:cs="Arial"/>
          <w:sz w:val="24"/>
          <w:szCs w:val="24"/>
        </w:rPr>
      </w:pPr>
      <w:r>
        <w:rPr>
          <w:rFonts w:ascii="Arial" w:hAnsi="Arial" w:cs="Arial"/>
          <w:sz w:val="24"/>
          <w:szCs w:val="24"/>
        </w:rPr>
        <w:tab/>
      </w:r>
    </w:p>
    <w:p w14:paraId="405ED14D" w14:textId="77777777" w:rsidR="007725D8" w:rsidRPr="00567C7E" w:rsidRDefault="00263879" w:rsidP="00567C7E">
      <w:pPr>
        <w:pBdr>
          <w:bottom w:val="single" w:sz="12" w:space="1" w:color="auto"/>
        </w:pBdr>
        <w:spacing w:line="480" w:lineRule="auto"/>
        <w:jc w:val="both"/>
        <w:rPr>
          <w:rFonts w:ascii="Arial" w:hAnsi="Arial" w:cs="Arial"/>
          <w:sz w:val="24"/>
          <w:szCs w:val="24"/>
        </w:rPr>
      </w:pPr>
      <w:r w:rsidRPr="00567C7E">
        <w:rPr>
          <w:rFonts w:ascii="Arial" w:hAnsi="Arial" w:cs="Arial"/>
          <w:b/>
          <w:sz w:val="24"/>
          <w:szCs w:val="24"/>
        </w:rPr>
        <w:t xml:space="preserve">KEYWORDS: </w:t>
      </w:r>
      <w:r w:rsidRPr="00567C7E">
        <w:rPr>
          <w:rFonts w:ascii="Arial" w:hAnsi="Arial" w:cs="Arial"/>
          <w:sz w:val="24"/>
          <w:szCs w:val="24"/>
        </w:rPr>
        <w:t>Administrative values</w:t>
      </w:r>
      <w:r w:rsidR="00386E5B" w:rsidRPr="00567C7E">
        <w:rPr>
          <w:rFonts w:ascii="Arial" w:hAnsi="Arial" w:cs="Arial"/>
          <w:sz w:val="24"/>
          <w:szCs w:val="24"/>
        </w:rPr>
        <w:t>;</w:t>
      </w:r>
      <w:r w:rsidRPr="00567C7E">
        <w:rPr>
          <w:rFonts w:ascii="Arial" w:hAnsi="Arial" w:cs="Arial"/>
          <w:sz w:val="24"/>
          <w:szCs w:val="24"/>
        </w:rPr>
        <w:t xml:space="preserve"> school heads</w:t>
      </w:r>
      <w:r w:rsidR="00386E5B" w:rsidRPr="00567C7E">
        <w:rPr>
          <w:rFonts w:ascii="Arial" w:hAnsi="Arial" w:cs="Arial"/>
          <w:sz w:val="24"/>
          <w:szCs w:val="24"/>
        </w:rPr>
        <w:t>;</w:t>
      </w:r>
      <w:r w:rsidRPr="00567C7E">
        <w:rPr>
          <w:rFonts w:ascii="Arial" w:hAnsi="Arial" w:cs="Arial"/>
          <w:sz w:val="24"/>
          <w:szCs w:val="24"/>
        </w:rPr>
        <w:t xml:space="preserve"> leve</w:t>
      </w:r>
      <w:r w:rsidR="00386E5B" w:rsidRPr="00567C7E">
        <w:rPr>
          <w:rFonts w:ascii="Arial" w:hAnsi="Arial" w:cs="Arial"/>
          <w:sz w:val="24"/>
          <w:szCs w:val="24"/>
        </w:rPr>
        <w:t>l of practices;</w:t>
      </w:r>
      <w:r w:rsidRPr="00567C7E">
        <w:rPr>
          <w:rFonts w:ascii="Arial" w:hAnsi="Arial" w:cs="Arial"/>
          <w:sz w:val="24"/>
          <w:szCs w:val="24"/>
        </w:rPr>
        <w:t xml:space="preserve"> secondary school</w:t>
      </w:r>
      <w:r w:rsidR="00386E5B" w:rsidRPr="00567C7E">
        <w:rPr>
          <w:rFonts w:ascii="Arial" w:hAnsi="Arial" w:cs="Arial"/>
          <w:sz w:val="24"/>
          <w:szCs w:val="24"/>
        </w:rPr>
        <w:t>; Northern Samar;</w:t>
      </w:r>
    </w:p>
    <w:p w14:paraId="1090425B" w14:textId="77777777" w:rsidR="00BA01B8" w:rsidRPr="00567C7E" w:rsidRDefault="00BA01B8" w:rsidP="00AF7CC6">
      <w:pPr>
        <w:pStyle w:val="ListParagraph"/>
        <w:numPr>
          <w:ilvl w:val="0"/>
          <w:numId w:val="1"/>
        </w:numPr>
        <w:spacing w:line="480" w:lineRule="auto"/>
        <w:jc w:val="both"/>
        <w:rPr>
          <w:rFonts w:ascii="Arial" w:hAnsi="Arial" w:cs="Arial"/>
          <w:b/>
          <w:sz w:val="24"/>
          <w:szCs w:val="24"/>
        </w:rPr>
      </w:pPr>
      <w:r w:rsidRPr="00567C7E">
        <w:rPr>
          <w:rFonts w:ascii="Arial" w:hAnsi="Arial" w:cs="Arial"/>
          <w:b/>
          <w:sz w:val="24"/>
          <w:szCs w:val="24"/>
        </w:rPr>
        <w:t>INTRODUCTION</w:t>
      </w:r>
    </w:p>
    <w:p w14:paraId="094E4633" w14:textId="77777777" w:rsidR="00BA01B8" w:rsidRPr="00567C7E" w:rsidRDefault="00BA01B8" w:rsidP="00AF7CC6">
      <w:pPr>
        <w:spacing w:line="480" w:lineRule="auto"/>
        <w:ind w:firstLine="360"/>
        <w:jc w:val="both"/>
        <w:rPr>
          <w:rFonts w:ascii="Arial" w:hAnsi="Arial" w:cs="Arial"/>
          <w:sz w:val="24"/>
          <w:szCs w:val="24"/>
        </w:rPr>
      </w:pPr>
      <w:r w:rsidRPr="00567C7E">
        <w:rPr>
          <w:rFonts w:ascii="Arial" w:hAnsi="Arial" w:cs="Arial"/>
          <w:sz w:val="24"/>
          <w:szCs w:val="24"/>
        </w:rPr>
        <w:lastRenderedPageBreak/>
        <w:t>Education was regarded as the backbone of development in any nation. It improved the quality of life of a society through the refinement of its potentials. Education further enhanced the application of man’s achievements towards the improvement of his environment. In every known great nation, therefore, national development was preceded and accomplished by educational advancement. In the past decades, there had been an increasing belief in the causal relationship between education and economic development, especially in developing countries like the Philippines. Education was seen as a vehicle for the economic, socio-cultural, and political development of nations and individuals. It was a social process through which one achieved societal competence and individual growth. Education was also considered the art of learning about oneself and one’s environment for the purpose of self-development.</w:t>
      </w:r>
    </w:p>
    <w:p w14:paraId="1AE7BB4A"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At that time, there had been growing public fear and complaints that the administrative effectiveness of principals was being jeopardized. Thus, this needed to be proven beyond public speculation through empirical studies. The falling standard of education over the years might not have been unconnected with the influence of increasing enrollment on students’ academic performance, which served as a parameter for measuring principals’ administrative effectiveness. According to Okorie (2011) and Adesina (2010), leadership was the activity of influencing people to strive willingly for goal achievement. This implied that principals, as leaders, should have possessed the ability to inspire members of the school community to work together toward achieving goals. Leadership was about getting the job done through people. It was clear that no leader could succeed without a clear vision of where they were going.</w:t>
      </w:r>
    </w:p>
    <w:p w14:paraId="4708D887"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lastRenderedPageBreak/>
        <w:t>The quality of leaders and their leadership styles was critical if schools were to produce holistically developed learners with 21st-century skills. During the era of the No Child Left Behind (NCLB) Act of 2011, educational leaders subscribed to empirically based practices to achieve desired student learning outcomes.</w:t>
      </w:r>
    </w:p>
    <w:p w14:paraId="39679A4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Former Philippine President Benigno Simeon Aquino gave priority to the Department of Education (DepEd). He implemented educational reforms to align with global standards. As a result of these reforms in the education sector, school managers needed to appreciate the new policies and laws that guided school management, such as the Children’s Act and Basic Education Law. Managing resources while ensuring accountability and integrity to the public was equally crucial. These reforms stemmed from the changes in education brought about by the new constitutional dispensation and the devolved system of government (Erenia, 2017).</w:t>
      </w:r>
    </w:p>
    <w:p w14:paraId="5697149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The fast-changing pace of educational practice demanded multitudinous roles from school heads, who took on many perspectives and dimensions in redesigning and leading schools. They created mechanisms and strategies, made decisions, and encouraged their teams to maximize their potential in bringing about success. School heads were expected to be competent, committed, and accountable in providing access to quality and relevant education for all through effective leadership and a high degree of professionalism.</w:t>
      </w:r>
    </w:p>
    <w:p w14:paraId="7CFF0EB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The success and effectiveness of school management heavily depended on the leader and their leadership style to ensure the smooth operation of schools. The school head was, therefore, a leader whose responsibilities extended beyond managing teaching and learning. As the central figure in school administration, the competence of the school head </w:t>
      </w:r>
      <w:r w:rsidRPr="00567C7E">
        <w:rPr>
          <w:rFonts w:ascii="Arial" w:hAnsi="Arial" w:cs="Arial"/>
          <w:sz w:val="24"/>
          <w:szCs w:val="24"/>
        </w:rPr>
        <w:lastRenderedPageBreak/>
        <w:t>largely determined the efficiency of overall school operations. According to Secretary Brother Armin Luistro, “we could only set the direction and provide the vision, support endeavors and dreams. But it was the principals who were truly responsible for school outcomes and who dictated the tempo of progress in their respective places of assignment” (Erenia, 2017).</w:t>
      </w:r>
    </w:p>
    <w:p w14:paraId="5FE5A04F"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However, despite the efforts of the DepEd to en</w:t>
      </w:r>
      <w:r w:rsidR="00356203" w:rsidRPr="00567C7E">
        <w:rPr>
          <w:rFonts w:ascii="Arial" w:hAnsi="Arial" w:cs="Arial"/>
          <w:sz w:val="24"/>
          <w:szCs w:val="24"/>
        </w:rPr>
        <w:t>hance the administrative values practices</w:t>
      </w:r>
      <w:r w:rsidRPr="00567C7E">
        <w:rPr>
          <w:rFonts w:ascii="Arial" w:hAnsi="Arial" w:cs="Arial"/>
          <w:sz w:val="24"/>
          <w:szCs w:val="24"/>
        </w:rPr>
        <w:t xml:space="preserve"> and management skills of school heads, there had been reports concerning the literacy and academic performance of students—especially in the National Achievement Test (NAT)—which pointed to a decline in academic standards, with scores falling below the 75% Mean Percentile Score (MPS) benchmark.</w:t>
      </w:r>
    </w:p>
    <w:p w14:paraId="0743D856"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In the context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secondary schools, problematic situations often arose when these </w:t>
      </w:r>
      <w:proofErr w:type="gramStart"/>
      <w:r w:rsidRPr="00567C7E">
        <w:rPr>
          <w:rFonts w:ascii="Arial" w:hAnsi="Arial" w:cs="Arial"/>
          <w:sz w:val="24"/>
          <w:szCs w:val="24"/>
        </w:rPr>
        <w:t>administrators</w:t>
      </w:r>
      <w:proofErr w:type="gramEnd"/>
      <w:r w:rsidRPr="00567C7E">
        <w:rPr>
          <w:rFonts w:ascii="Arial" w:hAnsi="Arial" w:cs="Arial"/>
          <w:sz w:val="24"/>
          <w:szCs w:val="24"/>
        </w:rPr>
        <w:t xml:space="preserve"> faced challenges in effectively practicing administrative values. One such issue was the lack of adequate resources and support. These administrators frequently struggled with managing limited budgets, insufficient teaching staff, and outdated instructional materials. The scarcity of resources hampered their ability to provide quality education and adequate student support.</w:t>
      </w:r>
    </w:p>
    <w:p w14:paraId="50CF025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Recent NAT results confirmed that schools in the province of Northern Samar achieved a mean percentage score (MPS) of only 54.69%, categorized as "Moving </w:t>
      </w:r>
      <w:r w:rsidR="00A846EE" w:rsidRPr="00567C7E">
        <w:rPr>
          <w:rFonts w:ascii="Arial" w:hAnsi="Arial" w:cs="Arial"/>
          <w:sz w:val="24"/>
          <w:szCs w:val="24"/>
        </w:rPr>
        <w:t>Towards</w:t>
      </w:r>
      <w:r w:rsidRPr="00567C7E">
        <w:rPr>
          <w:rFonts w:ascii="Arial" w:hAnsi="Arial" w:cs="Arial"/>
          <w:sz w:val="24"/>
          <w:szCs w:val="24"/>
        </w:rPr>
        <w:t xml:space="preserve"> Mastery," indicating that students had not fully mastered the required competencies.</w:t>
      </w:r>
    </w:p>
    <w:p w14:paraId="309A2FDB" w14:textId="77777777" w:rsidR="00BA01B8" w:rsidRPr="00567C7E" w:rsidRDefault="00BA01B8" w:rsidP="00AF7CC6">
      <w:pPr>
        <w:spacing w:line="480" w:lineRule="auto"/>
        <w:jc w:val="both"/>
        <w:rPr>
          <w:rFonts w:ascii="Arial" w:hAnsi="Arial" w:cs="Arial"/>
          <w:sz w:val="24"/>
          <w:szCs w:val="24"/>
        </w:rPr>
      </w:pPr>
      <w:r w:rsidRPr="00567C7E">
        <w:rPr>
          <w:rFonts w:ascii="Arial" w:hAnsi="Arial" w:cs="Arial"/>
          <w:sz w:val="24"/>
          <w:szCs w:val="24"/>
        </w:rPr>
        <w:t xml:space="preserve">Therefore, the problematic situation regarding the level of practice of administrative values among public school heads in secondary schools often revolved around challenges related to limited resources, political interference, lack of stakeholder support, </w:t>
      </w:r>
      <w:r w:rsidRPr="00567C7E">
        <w:rPr>
          <w:rFonts w:ascii="Arial" w:hAnsi="Arial" w:cs="Arial"/>
          <w:sz w:val="24"/>
          <w:szCs w:val="24"/>
        </w:rPr>
        <w:lastRenderedPageBreak/>
        <w:t>resistance to change, and insufficient professional development opportunities. Addressing these issues was crucial to ensuring effective leadership and administration in secondary schools for the benefit of students, teachers, and the broader school community.</w:t>
      </w:r>
    </w:p>
    <w:p w14:paraId="262AB363" w14:textId="77777777" w:rsidR="00BA01B8" w:rsidRPr="00567C7E" w:rsidRDefault="00BA01B8" w:rsidP="00FC25B8">
      <w:pPr>
        <w:spacing w:line="480" w:lineRule="auto"/>
        <w:jc w:val="both"/>
        <w:rPr>
          <w:rFonts w:ascii="Arial" w:hAnsi="Arial" w:cs="Arial"/>
          <w:sz w:val="24"/>
          <w:szCs w:val="24"/>
        </w:rPr>
      </w:pPr>
      <w:r w:rsidRPr="00567C7E">
        <w:rPr>
          <w:rFonts w:ascii="Arial" w:hAnsi="Arial" w:cs="Arial"/>
          <w:sz w:val="24"/>
          <w:szCs w:val="24"/>
        </w:rPr>
        <w:t xml:space="preserve">Hence, this study was conducted to determine the level of practice of administrative values among public school heads in selected secondary schools in Northern Samar, as a basis for designing a practical guide for enhancing </w:t>
      </w:r>
      <w:r w:rsidR="00386E5B" w:rsidRPr="00567C7E">
        <w:rPr>
          <w:rFonts w:ascii="Arial" w:hAnsi="Arial" w:cs="Arial"/>
          <w:sz w:val="24"/>
          <w:szCs w:val="24"/>
        </w:rPr>
        <w:t>secondary school administration.</w:t>
      </w:r>
    </w:p>
    <w:p w14:paraId="4F3093BD" w14:textId="77777777" w:rsidR="00386E5B" w:rsidRPr="00567C7E" w:rsidRDefault="00386E5B" w:rsidP="00FC25B8">
      <w:pPr>
        <w:spacing w:line="480" w:lineRule="auto"/>
        <w:jc w:val="both"/>
        <w:rPr>
          <w:rFonts w:ascii="Arial" w:hAnsi="Arial" w:cs="Arial"/>
          <w:sz w:val="24"/>
          <w:szCs w:val="24"/>
        </w:rPr>
      </w:pPr>
    </w:p>
    <w:p w14:paraId="15A08B09" w14:textId="77777777" w:rsidR="00BA01B8" w:rsidRPr="00567C7E" w:rsidRDefault="00BA01B8" w:rsidP="00AF7CC6">
      <w:pPr>
        <w:pStyle w:val="ListParagraph"/>
        <w:numPr>
          <w:ilvl w:val="0"/>
          <w:numId w:val="1"/>
        </w:numPr>
        <w:spacing w:after="0" w:line="480" w:lineRule="auto"/>
        <w:jc w:val="both"/>
        <w:rPr>
          <w:rFonts w:ascii="Arial" w:hAnsi="Arial" w:cs="Arial"/>
          <w:b/>
          <w:caps/>
          <w:sz w:val="24"/>
          <w:szCs w:val="24"/>
        </w:rPr>
      </w:pPr>
      <w:r w:rsidRPr="00567C7E">
        <w:rPr>
          <w:rFonts w:ascii="Arial" w:hAnsi="Arial" w:cs="Arial"/>
          <w:b/>
          <w:caps/>
          <w:sz w:val="24"/>
          <w:szCs w:val="24"/>
        </w:rPr>
        <w:t>Methodology</w:t>
      </w:r>
    </w:p>
    <w:p w14:paraId="4B0295C9"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This study was conducted in the First District of Northern Samar, which comprises the municipalities of Allen, </w:t>
      </w:r>
      <w:proofErr w:type="gramStart"/>
      <w:r w:rsidRPr="00567C7E">
        <w:rPr>
          <w:rFonts w:ascii="Arial" w:hAnsi="Arial" w:cs="Arial"/>
          <w:sz w:val="24"/>
          <w:szCs w:val="24"/>
        </w:rPr>
        <w:t>Biri</w:t>
      </w:r>
      <w:r w:rsidR="006F7827" w:rsidRPr="00567C7E">
        <w:rPr>
          <w:rFonts w:ascii="Arial" w:hAnsi="Arial" w:cs="Arial"/>
          <w:sz w:val="24"/>
          <w:szCs w:val="24"/>
        </w:rPr>
        <w:t xml:space="preserve"> </w:t>
      </w:r>
      <w:r w:rsidRPr="00567C7E">
        <w:rPr>
          <w:rFonts w:ascii="Arial" w:hAnsi="Arial" w:cs="Arial"/>
          <w:sz w:val="24"/>
          <w:szCs w:val="24"/>
        </w:rPr>
        <w:t>,</w:t>
      </w:r>
      <w:proofErr w:type="gramEnd"/>
      <w:r w:rsidRPr="00567C7E">
        <w:rPr>
          <w:rFonts w:ascii="Arial" w:hAnsi="Arial" w:cs="Arial"/>
          <w:sz w:val="24"/>
          <w:szCs w:val="24"/>
        </w:rPr>
        <w:t xml:space="preserve"> Bobon, Capul, </w:t>
      </w:r>
      <w:proofErr w:type="spellStart"/>
      <w:r w:rsidRPr="00567C7E">
        <w:rPr>
          <w:rFonts w:ascii="Arial" w:hAnsi="Arial" w:cs="Arial"/>
          <w:sz w:val="24"/>
          <w:szCs w:val="24"/>
        </w:rPr>
        <w:t>Catarman</w:t>
      </w:r>
      <w:proofErr w:type="spellEnd"/>
      <w:r w:rsidRPr="00567C7E">
        <w:rPr>
          <w:rFonts w:ascii="Arial" w:hAnsi="Arial" w:cs="Arial"/>
          <w:sz w:val="24"/>
          <w:szCs w:val="24"/>
        </w:rPr>
        <w:t xml:space="preserve">, </w:t>
      </w:r>
      <w:proofErr w:type="spellStart"/>
      <w:r w:rsidRPr="00567C7E">
        <w:rPr>
          <w:rFonts w:ascii="Arial" w:hAnsi="Arial" w:cs="Arial"/>
          <w:sz w:val="24"/>
          <w:szCs w:val="24"/>
        </w:rPr>
        <w:t>Lavezares</w:t>
      </w:r>
      <w:proofErr w:type="spellEnd"/>
      <w:r w:rsidRPr="00567C7E">
        <w:rPr>
          <w:rFonts w:ascii="Arial" w:hAnsi="Arial" w:cs="Arial"/>
          <w:sz w:val="24"/>
          <w:szCs w:val="24"/>
        </w:rPr>
        <w:t>, Lope de Vega, Mondragon, Rosario, San Antonio, San Isidro, San Jose, San Vicente, and Victoria.</w:t>
      </w:r>
    </w:p>
    <w:p w14:paraId="3D391EBB" w14:textId="77777777" w:rsidR="00BA01B8" w:rsidRPr="00567C7E" w:rsidRDefault="00A73D16" w:rsidP="00AF7CC6">
      <w:pPr>
        <w:pStyle w:val="NoSpacing"/>
        <w:spacing w:line="480" w:lineRule="auto"/>
        <w:ind w:firstLine="720"/>
        <w:jc w:val="both"/>
        <w:rPr>
          <w:rFonts w:ascii="Arial" w:hAnsi="Arial" w:cs="Arial"/>
          <w:sz w:val="24"/>
          <w:szCs w:val="24"/>
        </w:rPr>
      </w:pPr>
      <w:r w:rsidRPr="00567C7E">
        <w:rPr>
          <w:rFonts w:ascii="Arial" w:hAnsi="Arial" w:cs="Arial"/>
          <w:sz w:val="24"/>
          <w:szCs w:val="24"/>
        </w:rPr>
        <w:t>The study involved nineteen (32</w:t>
      </w:r>
      <w:r w:rsidR="00BA01B8" w:rsidRPr="00567C7E">
        <w:rPr>
          <w:rFonts w:ascii="Arial" w:hAnsi="Arial" w:cs="Arial"/>
          <w:sz w:val="24"/>
          <w:szCs w:val="24"/>
        </w:rPr>
        <w:t>) public secondary schools located within these fourteen (14) municipalities. These schools are: Allen National High School,</w:t>
      </w:r>
      <w:r w:rsidRPr="00567C7E">
        <w:rPr>
          <w:rFonts w:ascii="Arial" w:hAnsi="Arial" w:cs="Arial"/>
          <w:sz w:val="24"/>
          <w:szCs w:val="24"/>
        </w:rPr>
        <w:t xml:space="preserve"> Cabacungan National High School, </w:t>
      </w:r>
      <w:proofErr w:type="spellStart"/>
      <w:r w:rsidRPr="00567C7E">
        <w:rPr>
          <w:rFonts w:ascii="Arial" w:hAnsi="Arial" w:cs="Arial"/>
          <w:sz w:val="24"/>
          <w:szCs w:val="24"/>
        </w:rPr>
        <w:t>Lipata</w:t>
      </w:r>
      <w:proofErr w:type="spellEnd"/>
      <w:r w:rsidRPr="00567C7E">
        <w:rPr>
          <w:rFonts w:ascii="Arial" w:hAnsi="Arial" w:cs="Arial"/>
          <w:sz w:val="24"/>
          <w:szCs w:val="24"/>
        </w:rPr>
        <w:t xml:space="preserve"> National High School, Capul Agro-Industrial School, </w:t>
      </w:r>
      <w:proofErr w:type="spellStart"/>
      <w:r w:rsidRPr="00567C7E">
        <w:rPr>
          <w:rFonts w:ascii="Arial" w:hAnsi="Arial" w:cs="Arial"/>
          <w:sz w:val="24"/>
          <w:szCs w:val="24"/>
        </w:rPr>
        <w:t>Landusan</w:t>
      </w:r>
      <w:proofErr w:type="spellEnd"/>
      <w:r w:rsidRPr="00567C7E">
        <w:rPr>
          <w:rFonts w:ascii="Arial" w:hAnsi="Arial" w:cs="Arial"/>
          <w:sz w:val="24"/>
          <w:szCs w:val="24"/>
        </w:rPr>
        <w:t xml:space="preserve"> National High School, Basilio B. Chan Memorial Agricultural Industrial School, Alegria National High School, San Isidro </w:t>
      </w:r>
      <w:proofErr w:type="spellStart"/>
      <w:r w:rsidRPr="00567C7E">
        <w:rPr>
          <w:rFonts w:ascii="Arial" w:hAnsi="Arial" w:cs="Arial"/>
          <w:sz w:val="24"/>
          <w:szCs w:val="24"/>
        </w:rPr>
        <w:t>Agro</w:t>
      </w:r>
      <w:proofErr w:type="spellEnd"/>
      <w:r w:rsidRPr="00567C7E">
        <w:rPr>
          <w:rFonts w:ascii="Arial" w:hAnsi="Arial" w:cs="Arial"/>
          <w:sz w:val="24"/>
          <w:szCs w:val="24"/>
        </w:rPr>
        <w:t xml:space="preserve"> Industrial </w:t>
      </w:r>
      <w:r w:rsidR="00BA01B8" w:rsidRPr="00567C7E">
        <w:rPr>
          <w:rFonts w:ascii="Arial" w:hAnsi="Arial" w:cs="Arial"/>
          <w:sz w:val="24"/>
          <w:szCs w:val="24"/>
        </w:rPr>
        <w:t xml:space="preserve">School, </w:t>
      </w:r>
      <w:r w:rsidRPr="00567C7E">
        <w:rPr>
          <w:rFonts w:ascii="Arial" w:hAnsi="Arial" w:cs="Arial"/>
          <w:sz w:val="24"/>
          <w:szCs w:val="24"/>
        </w:rPr>
        <w:t xml:space="preserve">San Isidro National High School, Veriato National High </w:t>
      </w:r>
      <w:proofErr w:type="spellStart"/>
      <w:r w:rsidRPr="00567C7E">
        <w:rPr>
          <w:rFonts w:ascii="Arial" w:hAnsi="Arial" w:cs="Arial"/>
          <w:sz w:val="24"/>
          <w:szCs w:val="24"/>
        </w:rPr>
        <w:t>School,</w:t>
      </w:r>
      <w:r w:rsidR="00BA01B8" w:rsidRPr="00567C7E">
        <w:rPr>
          <w:rFonts w:ascii="Arial" w:hAnsi="Arial" w:cs="Arial"/>
          <w:sz w:val="24"/>
          <w:szCs w:val="24"/>
        </w:rPr>
        <w:t>Victoria</w:t>
      </w:r>
      <w:proofErr w:type="spellEnd"/>
      <w:r w:rsidR="00BA01B8" w:rsidRPr="00567C7E">
        <w:rPr>
          <w:rFonts w:ascii="Arial" w:hAnsi="Arial" w:cs="Arial"/>
          <w:sz w:val="24"/>
          <w:szCs w:val="24"/>
        </w:rPr>
        <w:t xml:space="preserve"> National High School, </w:t>
      </w:r>
      <w:r w:rsidRPr="00567C7E">
        <w:rPr>
          <w:rFonts w:ascii="Arial" w:hAnsi="Arial" w:cs="Arial"/>
          <w:sz w:val="24"/>
          <w:szCs w:val="24"/>
        </w:rPr>
        <w:t>Biri National High School, San Antonio National High School, Bobon School for Philippine Craftsmen</w:t>
      </w:r>
      <w:r w:rsidR="00BA01B8" w:rsidRPr="00567C7E">
        <w:rPr>
          <w:rFonts w:ascii="Arial" w:hAnsi="Arial" w:cs="Arial"/>
          <w:sz w:val="24"/>
          <w:szCs w:val="24"/>
        </w:rPr>
        <w:t xml:space="preserve">, </w:t>
      </w:r>
      <w:r w:rsidRPr="00567C7E">
        <w:rPr>
          <w:rFonts w:ascii="Arial" w:hAnsi="Arial" w:cs="Arial"/>
          <w:sz w:val="24"/>
          <w:szCs w:val="24"/>
        </w:rPr>
        <w:t xml:space="preserve">, Eladio T. </w:t>
      </w:r>
      <w:proofErr w:type="spellStart"/>
      <w:r w:rsidRPr="00567C7E">
        <w:rPr>
          <w:rFonts w:ascii="Arial" w:hAnsi="Arial" w:cs="Arial"/>
          <w:sz w:val="24"/>
          <w:szCs w:val="24"/>
        </w:rPr>
        <w:t>Balite</w:t>
      </w:r>
      <w:proofErr w:type="spellEnd"/>
      <w:r w:rsidRPr="00567C7E">
        <w:rPr>
          <w:rFonts w:ascii="Arial" w:hAnsi="Arial" w:cs="Arial"/>
          <w:sz w:val="24"/>
          <w:szCs w:val="24"/>
        </w:rPr>
        <w:t xml:space="preserve"> Memorial School of Fisheries, </w:t>
      </w:r>
      <w:proofErr w:type="spellStart"/>
      <w:r w:rsidRPr="00567C7E">
        <w:rPr>
          <w:rFonts w:ascii="Arial" w:hAnsi="Arial" w:cs="Arial"/>
          <w:sz w:val="24"/>
          <w:szCs w:val="24"/>
        </w:rPr>
        <w:t>Dancalan</w:t>
      </w:r>
      <w:proofErr w:type="spellEnd"/>
      <w:r w:rsidRPr="00567C7E">
        <w:rPr>
          <w:rFonts w:ascii="Arial" w:hAnsi="Arial" w:cs="Arial"/>
          <w:sz w:val="24"/>
          <w:szCs w:val="24"/>
        </w:rPr>
        <w:t xml:space="preserve"> National High School, </w:t>
      </w:r>
      <w:proofErr w:type="spellStart"/>
      <w:r w:rsidRPr="00567C7E">
        <w:rPr>
          <w:rFonts w:ascii="Arial" w:hAnsi="Arial" w:cs="Arial"/>
          <w:sz w:val="24"/>
          <w:szCs w:val="24"/>
        </w:rPr>
        <w:t>Catarman</w:t>
      </w:r>
      <w:proofErr w:type="spellEnd"/>
      <w:r w:rsidRPr="00567C7E">
        <w:rPr>
          <w:rFonts w:ascii="Arial" w:hAnsi="Arial" w:cs="Arial"/>
          <w:sz w:val="24"/>
          <w:szCs w:val="24"/>
        </w:rPr>
        <w:t xml:space="preserve"> National High School</w:t>
      </w:r>
      <w:r w:rsidR="006F7827" w:rsidRPr="00567C7E">
        <w:rPr>
          <w:rFonts w:ascii="Arial" w:hAnsi="Arial" w:cs="Arial"/>
          <w:sz w:val="24"/>
          <w:szCs w:val="24"/>
        </w:rPr>
        <w:t xml:space="preserve">, </w:t>
      </w:r>
      <w:proofErr w:type="spellStart"/>
      <w:r w:rsidR="006F7827" w:rsidRPr="00567C7E">
        <w:rPr>
          <w:rFonts w:ascii="Arial" w:hAnsi="Arial" w:cs="Arial"/>
          <w:sz w:val="24"/>
          <w:szCs w:val="24"/>
        </w:rPr>
        <w:t>Galutan</w:t>
      </w:r>
      <w:proofErr w:type="spellEnd"/>
      <w:r w:rsidR="006F7827" w:rsidRPr="00567C7E">
        <w:rPr>
          <w:rFonts w:ascii="Arial" w:hAnsi="Arial" w:cs="Arial"/>
          <w:sz w:val="24"/>
          <w:szCs w:val="24"/>
        </w:rPr>
        <w:t xml:space="preserve"> National High </w:t>
      </w:r>
      <w:proofErr w:type="spellStart"/>
      <w:r w:rsidR="006F7827" w:rsidRPr="00567C7E">
        <w:rPr>
          <w:rFonts w:ascii="Arial" w:hAnsi="Arial" w:cs="Arial"/>
          <w:sz w:val="24"/>
          <w:szCs w:val="24"/>
        </w:rPr>
        <w:t>School,</w:t>
      </w:r>
      <w:r w:rsidRPr="00567C7E">
        <w:rPr>
          <w:rFonts w:ascii="Arial" w:hAnsi="Arial" w:cs="Arial"/>
          <w:sz w:val="24"/>
          <w:szCs w:val="24"/>
        </w:rPr>
        <w:t>Polangi</w:t>
      </w:r>
      <w:proofErr w:type="spellEnd"/>
      <w:r w:rsidRPr="00567C7E">
        <w:rPr>
          <w:rFonts w:ascii="Arial" w:hAnsi="Arial" w:cs="Arial"/>
          <w:sz w:val="24"/>
          <w:szCs w:val="24"/>
        </w:rPr>
        <w:t xml:space="preserve"> National High School, Washington National High School,</w:t>
      </w:r>
      <w:r w:rsidR="006F7827" w:rsidRPr="00567C7E">
        <w:rPr>
          <w:rFonts w:ascii="Arial" w:hAnsi="Arial" w:cs="Arial"/>
          <w:sz w:val="24"/>
          <w:szCs w:val="24"/>
        </w:rPr>
        <w:t xml:space="preserve"> </w:t>
      </w:r>
      <w:proofErr w:type="spellStart"/>
      <w:r w:rsidR="006F7827" w:rsidRPr="00567C7E">
        <w:rPr>
          <w:rFonts w:ascii="Arial" w:hAnsi="Arial" w:cs="Arial"/>
          <w:sz w:val="24"/>
          <w:szCs w:val="24"/>
        </w:rPr>
        <w:t>Cawayan</w:t>
      </w:r>
      <w:proofErr w:type="spellEnd"/>
      <w:r w:rsidR="006F7827" w:rsidRPr="00567C7E">
        <w:rPr>
          <w:rFonts w:ascii="Arial" w:hAnsi="Arial" w:cs="Arial"/>
          <w:sz w:val="24"/>
          <w:szCs w:val="24"/>
        </w:rPr>
        <w:t xml:space="preserve"> Integrated </w:t>
      </w:r>
      <w:proofErr w:type="spellStart"/>
      <w:r w:rsidR="006F7827" w:rsidRPr="00567C7E">
        <w:rPr>
          <w:rFonts w:ascii="Arial" w:hAnsi="Arial" w:cs="Arial"/>
          <w:sz w:val="24"/>
          <w:szCs w:val="24"/>
        </w:rPr>
        <w:t>School,Lope</w:t>
      </w:r>
      <w:proofErr w:type="spellEnd"/>
      <w:r w:rsidR="006F7827" w:rsidRPr="00567C7E">
        <w:rPr>
          <w:rFonts w:ascii="Arial" w:hAnsi="Arial" w:cs="Arial"/>
          <w:sz w:val="24"/>
          <w:szCs w:val="24"/>
        </w:rPr>
        <w:t xml:space="preserve"> </w:t>
      </w:r>
      <w:r w:rsidRPr="00567C7E">
        <w:rPr>
          <w:rFonts w:ascii="Arial" w:hAnsi="Arial" w:cs="Arial"/>
          <w:sz w:val="24"/>
          <w:szCs w:val="24"/>
        </w:rPr>
        <w:t>de Vega National High School, Francisca Dominice National High</w:t>
      </w:r>
      <w:r w:rsidR="00353864" w:rsidRPr="00567C7E">
        <w:rPr>
          <w:rFonts w:ascii="Arial" w:hAnsi="Arial" w:cs="Arial"/>
          <w:sz w:val="24"/>
          <w:szCs w:val="24"/>
        </w:rPr>
        <w:t xml:space="preserve"> School</w:t>
      </w:r>
      <w:r w:rsidR="00BA01B8" w:rsidRPr="00567C7E">
        <w:rPr>
          <w:rFonts w:ascii="Arial" w:hAnsi="Arial" w:cs="Arial"/>
          <w:sz w:val="24"/>
          <w:szCs w:val="24"/>
        </w:rPr>
        <w:t>,</w:t>
      </w:r>
      <w:r w:rsidR="00353864" w:rsidRPr="00567C7E">
        <w:rPr>
          <w:rFonts w:ascii="Arial" w:hAnsi="Arial" w:cs="Arial"/>
          <w:sz w:val="24"/>
          <w:szCs w:val="24"/>
        </w:rPr>
        <w:t xml:space="preserve"> Mondragon Agro-Industrial High </w:t>
      </w:r>
      <w:r w:rsidR="00353864" w:rsidRPr="00567C7E">
        <w:rPr>
          <w:rFonts w:ascii="Arial" w:hAnsi="Arial" w:cs="Arial"/>
          <w:sz w:val="24"/>
          <w:szCs w:val="24"/>
        </w:rPr>
        <w:lastRenderedPageBreak/>
        <w:t>School, Nenita National High School,</w:t>
      </w:r>
      <w:r w:rsidR="00BA01B8" w:rsidRPr="00567C7E">
        <w:rPr>
          <w:rFonts w:ascii="Arial" w:hAnsi="Arial" w:cs="Arial"/>
          <w:sz w:val="24"/>
          <w:szCs w:val="24"/>
        </w:rPr>
        <w:t xml:space="preserve"> Leonardo M. Ami</w:t>
      </w:r>
      <w:r w:rsidR="00353864" w:rsidRPr="00567C7E">
        <w:rPr>
          <w:rFonts w:ascii="Arial" w:hAnsi="Arial" w:cs="Arial"/>
          <w:sz w:val="24"/>
          <w:szCs w:val="24"/>
        </w:rPr>
        <w:t xml:space="preserve">go High School, Rosario National High School, Rosario Lim Uy National High School, San Jose Technical School, </w:t>
      </w:r>
      <w:proofErr w:type="spellStart"/>
      <w:r w:rsidR="00353864" w:rsidRPr="00567C7E">
        <w:rPr>
          <w:rFonts w:ascii="Arial" w:hAnsi="Arial" w:cs="Arial"/>
          <w:sz w:val="24"/>
          <w:szCs w:val="24"/>
        </w:rPr>
        <w:t>Buenabista</w:t>
      </w:r>
      <w:proofErr w:type="spellEnd"/>
      <w:r w:rsidR="00353864" w:rsidRPr="00567C7E">
        <w:rPr>
          <w:rFonts w:ascii="Arial" w:hAnsi="Arial" w:cs="Arial"/>
          <w:sz w:val="24"/>
          <w:szCs w:val="24"/>
        </w:rPr>
        <w:t xml:space="preserve"> National High School, </w:t>
      </w:r>
      <w:proofErr w:type="spellStart"/>
      <w:r w:rsidR="00353864" w:rsidRPr="00567C7E">
        <w:rPr>
          <w:rFonts w:ascii="Arial" w:hAnsi="Arial" w:cs="Arial"/>
          <w:sz w:val="24"/>
          <w:szCs w:val="24"/>
        </w:rPr>
        <w:t>Maxvilla</w:t>
      </w:r>
      <w:proofErr w:type="spellEnd"/>
      <w:r w:rsidR="00353864" w:rsidRPr="00567C7E">
        <w:rPr>
          <w:rFonts w:ascii="Arial" w:hAnsi="Arial" w:cs="Arial"/>
          <w:sz w:val="24"/>
          <w:szCs w:val="24"/>
        </w:rPr>
        <w:t xml:space="preserve"> National High School, and San Antonio Agricultural and </w:t>
      </w:r>
      <w:r w:rsidR="006F7827" w:rsidRPr="00567C7E">
        <w:rPr>
          <w:rFonts w:ascii="Arial" w:hAnsi="Arial" w:cs="Arial"/>
          <w:sz w:val="24"/>
          <w:szCs w:val="24"/>
        </w:rPr>
        <w:t>Vocational</w:t>
      </w:r>
      <w:r w:rsidR="00353864" w:rsidRPr="00567C7E">
        <w:rPr>
          <w:rFonts w:ascii="Arial" w:hAnsi="Arial" w:cs="Arial"/>
          <w:sz w:val="24"/>
          <w:szCs w:val="24"/>
        </w:rPr>
        <w:t xml:space="preserve"> High School.</w:t>
      </w:r>
    </w:p>
    <w:p w14:paraId="535CB630" w14:textId="77777777" w:rsidR="00356203" w:rsidRPr="00567C7E" w:rsidRDefault="00356203" w:rsidP="00356203">
      <w:pPr>
        <w:pStyle w:val="NoSpacing"/>
        <w:spacing w:line="480" w:lineRule="auto"/>
        <w:ind w:firstLine="720"/>
        <w:jc w:val="both"/>
        <w:rPr>
          <w:rFonts w:ascii="Arial" w:hAnsi="Arial" w:cs="Arial"/>
          <w:sz w:val="24"/>
          <w:szCs w:val="24"/>
        </w:rPr>
      </w:pPr>
    </w:p>
    <w:p w14:paraId="26C62981" w14:textId="77777777" w:rsidR="00BA01B8" w:rsidRPr="00567C7E" w:rsidRDefault="00BA01B8" w:rsidP="00AF7CC6">
      <w:pPr>
        <w:pStyle w:val="NoSpacing"/>
        <w:spacing w:line="480" w:lineRule="auto"/>
        <w:ind w:firstLine="720"/>
        <w:jc w:val="both"/>
        <w:rPr>
          <w:rFonts w:ascii="Arial" w:hAnsi="Arial" w:cs="Arial"/>
          <w:sz w:val="24"/>
          <w:szCs w:val="24"/>
        </w:rPr>
      </w:pPr>
      <w:r w:rsidRPr="00567C7E">
        <w:rPr>
          <w:rFonts w:ascii="Arial" w:hAnsi="Arial" w:cs="Arial"/>
          <w:sz w:val="24"/>
          <w:szCs w:val="24"/>
        </w:rPr>
        <w:t>The</w:t>
      </w:r>
      <w:r w:rsidR="00353864" w:rsidRPr="00567C7E">
        <w:rPr>
          <w:rFonts w:ascii="Arial" w:hAnsi="Arial" w:cs="Arial"/>
          <w:sz w:val="24"/>
          <w:szCs w:val="24"/>
        </w:rPr>
        <w:t xml:space="preserve"> primary </w:t>
      </w:r>
      <w:r w:rsidRPr="00567C7E">
        <w:rPr>
          <w:rFonts w:ascii="Arial" w:hAnsi="Arial" w:cs="Arial"/>
          <w:sz w:val="24"/>
          <w:szCs w:val="24"/>
        </w:rPr>
        <w:t xml:space="preserve">respondents </w:t>
      </w:r>
      <w:r w:rsidR="00353864" w:rsidRPr="00567C7E">
        <w:rPr>
          <w:rFonts w:ascii="Arial" w:hAnsi="Arial" w:cs="Arial"/>
          <w:sz w:val="24"/>
          <w:szCs w:val="24"/>
        </w:rPr>
        <w:t>of the study were public school heads, which include principals,</w:t>
      </w:r>
      <w:r w:rsidRPr="00567C7E">
        <w:rPr>
          <w:rFonts w:ascii="Arial" w:hAnsi="Arial" w:cs="Arial"/>
          <w:sz w:val="24"/>
          <w:szCs w:val="24"/>
        </w:rPr>
        <w:t xml:space="preserve"> </w:t>
      </w:r>
      <w:r w:rsidR="00567C7E">
        <w:rPr>
          <w:rFonts w:ascii="Arial" w:hAnsi="Arial" w:cs="Arial"/>
          <w:sz w:val="24"/>
          <w:szCs w:val="24"/>
        </w:rPr>
        <w:t>head teachers, and</w:t>
      </w:r>
      <w:r w:rsidRPr="00567C7E">
        <w:rPr>
          <w:rFonts w:ascii="Arial" w:hAnsi="Arial" w:cs="Arial"/>
          <w:sz w:val="24"/>
          <w:szCs w:val="24"/>
        </w:rPr>
        <w:t xml:space="preserve"> teachers-in-charge — and their subordinates, including teachers and school board members. All respondents are currently employed in selected secondary schools within the First District of Northern Samar and have at least two years of teaching experience.</w:t>
      </w:r>
    </w:p>
    <w:p w14:paraId="1B32FA14" w14:textId="77777777" w:rsidR="00BA01B8" w:rsidRPr="00567C7E" w:rsidRDefault="00BA01B8" w:rsidP="00AF7CC6">
      <w:pPr>
        <w:pStyle w:val="NoSpacing"/>
        <w:spacing w:line="480" w:lineRule="auto"/>
        <w:ind w:firstLine="720"/>
        <w:jc w:val="both"/>
        <w:rPr>
          <w:rFonts w:ascii="Arial" w:hAnsi="Arial" w:cs="Arial"/>
          <w:sz w:val="24"/>
          <w:szCs w:val="24"/>
        </w:rPr>
      </w:pPr>
      <w:r w:rsidRPr="00567C7E">
        <w:rPr>
          <w:rFonts w:ascii="Arial" w:eastAsia="Times New Roman" w:hAnsi="Arial" w:cs="Arial"/>
          <w:sz w:val="24"/>
          <w:szCs w:val="24"/>
        </w:rPr>
        <w:t>The school heads accomplished a questionnaire that focused on their socio-demographic profile, organizational culture, and socio-cultural factors. Alternatively, the teachers and school board members responded to a separate questionnaire designed to assess the extent to which administrative values are practiced by their respective school heads.</w:t>
      </w:r>
    </w:p>
    <w:p w14:paraId="0DB09E4C" w14:textId="77777777" w:rsidR="00BA01B8" w:rsidRPr="00567C7E" w:rsidRDefault="00BA01B8" w:rsidP="00356203">
      <w:pPr>
        <w:pStyle w:val="NoSpacing"/>
        <w:jc w:val="both"/>
        <w:rPr>
          <w:rFonts w:ascii="Arial" w:hAnsi="Arial" w:cs="Arial"/>
          <w:sz w:val="24"/>
          <w:szCs w:val="24"/>
        </w:rPr>
      </w:pPr>
      <w:r w:rsidRPr="00567C7E">
        <w:rPr>
          <w:rFonts w:ascii="Arial" w:hAnsi="Arial" w:cs="Arial"/>
          <w:sz w:val="24"/>
          <w:szCs w:val="24"/>
        </w:rPr>
        <w:t xml:space="preserve">      </w:t>
      </w:r>
    </w:p>
    <w:p w14:paraId="4BB57298"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This study focused on four main variables. Three were considered independent variables which include socio- demographic profile, organizational culture, and socio-cultural factors, while the other one is considered dependent variable which is practices of administrative values.  </w:t>
      </w:r>
    </w:p>
    <w:p w14:paraId="0AFA18C6" w14:textId="77777777" w:rsidR="00BA01B8" w:rsidRPr="00567C7E" w:rsidRDefault="00BA01B8" w:rsidP="00AF7CC6">
      <w:pPr>
        <w:spacing w:after="0" w:line="480" w:lineRule="auto"/>
        <w:ind w:firstLine="720"/>
        <w:jc w:val="both"/>
        <w:rPr>
          <w:rFonts w:ascii="Arial" w:eastAsia="Calibri" w:hAnsi="Arial" w:cs="Arial"/>
          <w:sz w:val="24"/>
          <w:szCs w:val="24"/>
        </w:rPr>
      </w:pPr>
      <w:r w:rsidRPr="00567C7E">
        <w:rPr>
          <w:rFonts w:ascii="Arial" w:eastAsia="Calibri" w:hAnsi="Arial" w:cs="Arial"/>
          <w:sz w:val="24"/>
          <w:szCs w:val="24"/>
        </w:rPr>
        <w:t xml:space="preserve">The socio-demographic profile includes age, sex, civil status, highest educational attainment, monthly income, length of service, seminars/trainings attended related to practices of administrative values and school heads qualification either PMAT or NQESH. The organizational culture focused on managing change, achieving goals, coordinating </w:t>
      </w:r>
      <w:r w:rsidRPr="00567C7E">
        <w:rPr>
          <w:rFonts w:ascii="Arial" w:eastAsia="Calibri" w:hAnsi="Arial" w:cs="Arial"/>
          <w:sz w:val="24"/>
          <w:szCs w:val="24"/>
        </w:rPr>
        <w:lastRenderedPageBreak/>
        <w:t xml:space="preserve">teamwork, building a strong culture and customer orientation. The socio-cultural factors considered cultural diversity, socioeconomic status of the school community, community engagement and participation, parental involvement and expectations, and religious and traditional beliefs.  </w:t>
      </w:r>
    </w:p>
    <w:p w14:paraId="37951875"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The level of practices of administrative values of the public </w:t>
      </w:r>
      <w:proofErr w:type="gramStart"/>
      <w:r w:rsidRPr="00567C7E">
        <w:rPr>
          <w:rFonts w:ascii="Arial" w:eastAsia="Calibri" w:hAnsi="Arial" w:cs="Arial"/>
          <w:sz w:val="24"/>
          <w:szCs w:val="24"/>
        </w:rPr>
        <w:t>schools</w:t>
      </w:r>
      <w:proofErr w:type="gramEnd"/>
      <w:r w:rsidRPr="00567C7E">
        <w:rPr>
          <w:rFonts w:ascii="Arial" w:eastAsia="Calibri" w:hAnsi="Arial" w:cs="Arial"/>
          <w:sz w:val="24"/>
          <w:szCs w:val="24"/>
        </w:rPr>
        <w:t xml:space="preserve"> heads, which is considered dependent variable, include</w:t>
      </w:r>
      <w:r w:rsidR="00356203" w:rsidRPr="00567C7E">
        <w:rPr>
          <w:rFonts w:ascii="Arial" w:eastAsia="Calibri" w:hAnsi="Arial" w:cs="Arial"/>
          <w:sz w:val="24"/>
          <w:szCs w:val="24"/>
        </w:rPr>
        <w:t xml:space="preserve">s accountability, transparency, </w:t>
      </w:r>
      <w:r w:rsidRPr="00567C7E">
        <w:rPr>
          <w:rFonts w:ascii="Arial" w:eastAsia="Calibri" w:hAnsi="Arial" w:cs="Arial"/>
          <w:sz w:val="24"/>
          <w:szCs w:val="24"/>
        </w:rPr>
        <w:t xml:space="preserve">adherence to code of ethics, professionalism, and leadership. </w:t>
      </w:r>
    </w:p>
    <w:p w14:paraId="6DD800A4" w14:textId="77777777" w:rsidR="00BA01B8" w:rsidRPr="00567C7E" w:rsidRDefault="00BA01B8" w:rsidP="00AF7CC6">
      <w:pPr>
        <w:spacing w:after="0" w:line="480" w:lineRule="auto"/>
        <w:jc w:val="both"/>
        <w:rPr>
          <w:rFonts w:ascii="Arial" w:eastAsia="Calibri" w:hAnsi="Arial" w:cs="Arial"/>
          <w:sz w:val="24"/>
          <w:szCs w:val="24"/>
        </w:rPr>
      </w:pPr>
      <w:r w:rsidRPr="00567C7E">
        <w:rPr>
          <w:rFonts w:ascii="Arial" w:eastAsia="Calibri" w:hAnsi="Arial" w:cs="Arial"/>
          <w:sz w:val="24"/>
          <w:szCs w:val="24"/>
        </w:rPr>
        <w:t xml:space="preserve">     The outcome of the study is a practical guide for public secondary school administration designed based on the findings of the study.</w:t>
      </w:r>
    </w:p>
    <w:p w14:paraId="129D8001" w14:textId="77777777" w:rsidR="00BA01B8" w:rsidRPr="00567C7E" w:rsidRDefault="00BA01B8" w:rsidP="00AF7CC6">
      <w:pPr>
        <w:spacing w:after="0" w:line="480" w:lineRule="auto"/>
        <w:jc w:val="both"/>
        <w:rPr>
          <w:rFonts w:ascii="Arial" w:hAnsi="Arial" w:cs="Arial"/>
          <w:b/>
          <w:sz w:val="24"/>
          <w:szCs w:val="24"/>
        </w:rPr>
      </w:pPr>
    </w:p>
    <w:p w14:paraId="3F44538C" w14:textId="77777777" w:rsidR="00BA01B8" w:rsidRPr="00567C7E" w:rsidRDefault="00BA01B8" w:rsidP="00AF7CC6">
      <w:pPr>
        <w:spacing w:after="0" w:line="480" w:lineRule="auto"/>
        <w:jc w:val="both"/>
        <w:rPr>
          <w:rFonts w:ascii="Arial" w:eastAsia="Times New Roman" w:hAnsi="Arial" w:cs="Arial"/>
          <w:sz w:val="24"/>
          <w:szCs w:val="24"/>
        </w:rPr>
      </w:pPr>
      <w:r w:rsidRPr="00567C7E">
        <w:rPr>
          <w:rFonts w:ascii="Arial" w:hAnsi="Arial" w:cs="Arial"/>
          <w:sz w:val="24"/>
          <w:szCs w:val="24"/>
        </w:rPr>
        <w:t xml:space="preserve">     </w:t>
      </w:r>
      <w:r w:rsidRPr="00567C7E">
        <w:rPr>
          <w:rFonts w:ascii="Arial" w:eastAsia="Times New Roman" w:hAnsi="Arial" w:cs="Arial"/>
          <w:sz w:val="24"/>
          <w:szCs w:val="24"/>
        </w:rPr>
        <w:t>This study employed a descriptive-correlational research design. Its primary objective was to determine the level of practices of administrative values among selected public secondary school heads and to analyze the relationship between these practices and the identified independent variables. The results of the study served as the basis for designing a practical guide for public secondary school administration.</w:t>
      </w:r>
    </w:p>
    <w:p w14:paraId="3B45E9A4"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The descriptive method was utilized to present and analyze the respondents’ socio-demographic profiles, levels of organizational culture, socio-cultural factors, and the extent to which administrative values were practiced. It was also used to identify the problems encountered by school heads.</w:t>
      </w:r>
    </w:p>
    <w:p w14:paraId="042112DF"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The correlational design was applied to examine whether significant relationships exist between the socio-demographic profile and level of practices of administrative values; level of organizational culture and level of practices of administrative values; and socio-cultural factors and level of practices of administrative values.</w:t>
      </w:r>
    </w:p>
    <w:p w14:paraId="03DDA3C5" w14:textId="77777777" w:rsidR="00BA01B8" w:rsidRPr="00567C7E" w:rsidRDefault="00BA01B8" w:rsidP="00356203">
      <w:pPr>
        <w:spacing w:after="0" w:line="480" w:lineRule="auto"/>
        <w:ind w:firstLine="720"/>
        <w:jc w:val="both"/>
        <w:rPr>
          <w:rFonts w:ascii="Arial" w:hAnsi="Arial" w:cs="Arial"/>
          <w:sz w:val="24"/>
          <w:szCs w:val="24"/>
        </w:rPr>
      </w:pPr>
      <w:r w:rsidRPr="00567C7E">
        <w:rPr>
          <w:rFonts w:ascii="Arial" w:eastAsia="Times New Roman" w:hAnsi="Arial" w:cs="Arial"/>
          <w:sz w:val="24"/>
          <w:szCs w:val="24"/>
        </w:rPr>
        <w:lastRenderedPageBreak/>
        <w:t xml:space="preserve">  </w:t>
      </w:r>
    </w:p>
    <w:p w14:paraId="68E07D3A"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primary population of the study consisted of public secondary school heads in the First District of Northern Samar. In addition, a secondary population — composed of the school heads’ subordinates, including teachers and school board members — was involved to assess the extent to which administrative values were practiced by their respective school heads.</w:t>
      </w:r>
    </w:p>
    <w:p w14:paraId="073110E9" w14:textId="77777777" w:rsidR="00866258" w:rsidRPr="00567C7E" w:rsidRDefault="006F7827" w:rsidP="00866258">
      <w:pPr>
        <w:pStyle w:val="NoSpacing"/>
        <w:spacing w:line="480" w:lineRule="auto"/>
        <w:ind w:firstLine="720"/>
        <w:jc w:val="both"/>
        <w:rPr>
          <w:rFonts w:ascii="Arial" w:hAnsi="Arial" w:cs="Arial"/>
          <w:sz w:val="24"/>
          <w:szCs w:val="24"/>
        </w:rPr>
      </w:pPr>
      <w:r w:rsidRPr="00567C7E">
        <w:rPr>
          <w:rFonts w:ascii="Arial" w:eastAsia="Times New Roman" w:hAnsi="Arial" w:cs="Arial"/>
          <w:sz w:val="24"/>
          <w:szCs w:val="24"/>
        </w:rPr>
        <w:t>A</w:t>
      </w:r>
      <w:r w:rsidR="00866258" w:rsidRPr="00567C7E">
        <w:rPr>
          <w:rFonts w:ascii="Arial" w:eastAsia="Times New Roman" w:hAnsi="Arial" w:cs="Arial"/>
          <w:sz w:val="24"/>
          <w:szCs w:val="24"/>
        </w:rPr>
        <w:t xml:space="preserve"> </w:t>
      </w:r>
      <w:r w:rsidRPr="00567C7E">
        <w:rPr>
          <w:rFonts w:ascii="Arial" w:eastAsia="Times New Roman" w:hAnsi="Arial" w:cs="Arial"/>
          <w:sz w:val="24"/>
          <w:szCs w:val="24"/>
        </w:rPr>
        <w:t xml:space="preserve">simple random </w:t>
      </w:r>
      <w:r w:rsidR="00BA01B8" w:rsidRPr="00567C7E">
        <w:rPr>
          <w:rFonts w:ascii="Arial" w:eastAsia="Times New Roman" w:hAnsi="Arial" w:cs="Arial"/>
          <w:sz w:val="24"/>
          <w:szCs w:val="24"/>
        </w:rPr>
        <w:t>technique was emp</w:t>
      </w:r>
      <w:r w:rsidRPr="00567C7E">
        <w:rPr>
          <w:rFonts w:ascii="Arial" w:eastAsia="Times New Roman" w:hAnsi="Arial" w:cs="Arial"/>
          <w:sz w:val="24"/>
          <w:szCs w:val="24"/>
        </w:rPr>
        <w:t xml:space="preserve">loyed to select </w:t>
      </w:r>
      <w:proofErr w:type="gramStart"/>
      <w:r w:rsidRPr="00567C7E">
        <w:rPr>
          <w:rFonts w:ascii="Arial" w:eastAsia="Times New Roman" w:hAnsi="Arial" w:cs="Arial"/>
          <w:sz w:val="24"/>
          <w:szCs w:val="24"/>
        </w:rPr>
        <w:t>thirty two</w:t>
      </w:r>
      <w:proofErr w:type="gramEnd"/>
      <w:r w:rsidRPr="00567C7E">
        <w:rPr>
          <w:rFonts w:ascii="Arial" w:eastAsia="Times New Roman" w:hAnsi="Arial" w:cs="Arial"/>
          <w:sz w:val="24"/>
          <w:szCs w:val="24"/>
        </w:rPr>
        <w:t xml:space="preserve"> (32</w:t>
      </w:r>
      <w:r w:rsidR="00BA01B8" w:rsidRPr="00567C7E">
        <w:rPr>
          <w:rFonts w:ascii="Arial" w:eastAsia="Times New Roman" w:hAnsi="Arial" w:cs="Arial"/>
          <w:sz w:val="24"/>
          <w:szCs w:val="24"/>
        </w:rPr>
        <w:t xml:space="preserve">) school heads </w:t>
      </w:r>
      <w:r w:rsidRPr="00567C7E">
        <w:rPr>
          <w:rFonts w:ascii="Arial" w:eastAsia="Times New Roman" w:hAnsi="Arial" w:cs="Arial"/>
          <w:sz w:val="24"/>
          <w:szCs w:val="24"/>
        </w:rPr>
        <w:t xml:space="preserve">out of </w:t>
      </w:r>
      <w:proofErr w:type="gramStart"/>
      <w:r w:rsidRPr="00567C7E">
        <w:rPr>
          <w:rFonts w:ascii="Arial" w:eastAsia="Times New Roman" w:hAnsi="Arial" w:cs="Arial"/>
          <w:sz w:val="24"/>
          <w:szCs w:val="24"/>
        </w:rPr>
        <w:t>thirty five</w:t>
      </w:r>
      <w:proofErr w:type="gramEnd"/>
      <w:r w:rsidRPr="00567C7E">
        <w:rPr>
          <w:rFonts w:ascii="Arial" w:eastAsia="Times New Roman" w:hAnsi="Arial" w:cs="Arial"/>
          <w:sz w:val="24"/>
          <w:szCs w:val="24"/>
        </w:rPr>
        <w:t xml:space="preserve"> (35) school heads population in the first district of Northern Samar </w:t>
      </w:r>
      <w:r w:rsidR="00BA01B8" w:rsidRPr="00567C7E">
        <w:rPr>
          <w:rFonts w:ascii="Arial" w:eastAsia="Times New Roman" w:hAnsi="Arial" w:cs="Arial"/>
          <w:sz w:val="24"/>
          <w:szCs w:val="24"/>
        </w:rPr>
        <w:t>who served as the main respondents of the study. Furthermore, a proportional sampling technique was used to determine the appropriate number of subordinates</w:t>
      </w:r>
      <w:r w:rsidR="00866258" w:rsidRPr="00567C7E">
        <w:rPr>
          <w:rFonts w:ascii="Arial" w:eastAsia="Times New Roman" w:hAnsi="Arial" w:cs="Arial"/>
          <w:sz w:val="24"/>
          <w:szCs w:val="24"/>
        </w:rPr>
        <w:t xml:space="preserve"> for each school head, resulting</w:t>
      </w:r>
      <w:r w:rsidR="00BA01B8" w:rsidRPr="00567C7E">
        <w:rPr>
          <w:rFonts w:ascii="Arial" w:eastAsia="Times New Roman" w:hAnsi="Arial" w:cs="Arial"/>
          <w:sz w:val="24"/>
          <w:szCs w:val="24"/>
        </w:rPr>
        <w:t xml:space="preserve"> a total of </w:t>
      </w:r>
      <w:r w:rsidR="00866258" w:rsidRPr="00567C7E">
        <w:rPr>
          <w:rFonts w:ascii="Arial" w:eastAsia="Times New Roman" w:hAnsi="Arial" w:cs="Arial"/>
          <w:sz w:val="24"/>
          <w:szCs w:val="24"/>
        </w:rPr>
        <w:t>two hundred ninety</w:t>
      </w:r>
      <w:r w:rsidR="00BA01B8" w:rsidRPr="00567C7E">
        <w:rPr>
          <w:rFonts w:ascii="Arial" w:eastAsia="Times New Roman" w:hAnsi="Arial" w:cs="Arial"/>
          <w:sz w:val="24"/>
          <w:szCs w:val="24"/>
        </w:rPr>
        <w:t xml:space="preserve"> (</w:t>
      </w:r>
      <w:r w:rsidR="00866258" w:rsidRPr="00567C7E">
        <w:rPr>
          <w:rFonts w:ascii="Arial" w:eastAsia="Times New Roman" w:hAnsi="Arial" w:cs="Arial"/>
          <w:sz w:val="24"/>
          <w:szCs w:val="24"/>
        </w:rPr>
        <w:t>290</w:t>
      </w:r>
      <w:r w:rsidR="00BA01B8" w:rsidRPr="00567C7E">
        <w:rPr>
          <w:rFonts w:ascii="Arial" w:eastAsia="Times New Roman" w:hAnsi="Arial" w:cs="Arial"/>
          <w:sz w:val="24"/>
          <w:szCs w:val="24"/>
        </w:rPr>
        <w:t>)</w:t>
      </w:r>
      <w:r w:rsidR="00866258" w:rsidRPr="00567C7E">
        <w:rPr>
          <w:rFonts w:ascii="Arial" w:eastAsia="Times New Roman" w:hAnsi="Arial" w:cs="Arial"/>
          <w:sz w:val="24"/>
          <w:szCs w:val="24"/>
        </w:rPr>
        <w:t xml:space="preserve"> teachers added by </w:t>
      </w:r>
      <w:proofErr w:type="spellStart"/>
      <w:r w:rsidR="00866258" w:rsidRPr="00567C7E">
        <w:rPr>
          <w:rFonts w:ascii="Arial" w:eastAsia="Times New Roman" w:hAnsi="Arial" w:cs="Arial"/>
          <w:sz w:val="24"/>
          <w:szCs w:val="24"/>
        </w:rPr>
        <w:t>atleast</w:t>
      </w:r>
      <w:proofErr w:type="spellEnd"/>
      <w:r w:rsidR="00866258" w:rsidRPr="00567C7E">
        <w:rPr>
          <w:rFonts w:ascii="Arial" w:eastAsia="Times New Roman" w:hAnsi="Arial" w:cs="Arial"/>
          <w:sz w:val="24"/>
          <w:szCs w:val="24"/>
        </w:rPr>
        <w:t xml:space="preserve"> three (3) members of school boards- PTA president BOD, or any member comprising a </w:t>
      </w:r>
      <w:proofErr w:type="spellStart"/>
      <w:r w:rsidR="00866258" w:rsidRPr="00567C7E">
        <w:rPr>
          <w:rFonts w:ascii="Arial" w:eastAsia="Times New Roman" w:hAnsi="Arial" w:cs="Arial"/>
          <w:sz w:val="24"/>
          <w:szCs w:val="24"/>
        </w:rPr>
        <w:t>toal</w:t>
      </w:r>
      <w:proofErr w:type="spellEnd"/>
      <w:r w:rsidR="00866258" w:rsidRPr="00567C7E">
        <w:rPr>
          <w:rFonts w:ascii="Arial" w:eastAsia="Times New Roman" w:hAnsi="Arial" w:cs="Arial"/>
          <w:sz w:val="24"/>
          <w:szCs w:val="24"/>
        </w:rPr>
        <w:t xml:space="preserve"> of three hun</w:t>
      </w:r>
      <w:r w:rsidR="00567C7E">
        <w:rPr>
          <w:rFonts w:ascii="Arial" w:eastAsia="Times New Roman" w:hAnsi="Arial" w:cs="Arial"/>
          <w:sz w:val="24"/>
          <w:szCs w:val="24"/>
        </w:rPr>
        <w:t xml:space="preserve">dred </w:t>
      </w:r>
      <w:proofErr w:type="spellStart"/>
      <w:r w:rsidR="00567C7E">
        <w:rPr>
          <w:rFonts w:ascii="Arial" w:eastAsia="Times New Roman" w:hAnsi="Arial" w:cs="Arial"/>
          <w:sz w:val="24"/>
          <w:szCs w:val="24"/>
        </w:rPr>
        <w:t>eithy</w:t>
      </w:r>
      <w:proofErr w:type="spellEnd"/>
      <w:r w:rsidR="00567C7E">
        <w:rPr>
          <w:rFonts w:ascii="Arial" w:eastAsia="Times New Roman" w:hAnsi="Arial" w:cs="Arial"/>
          <w:sz w:val="24"/>
          <w:szCs w:val="24"/>
        </w:rPr>
        <w:t xml:space="preserve"> six (386) secondary </w:t>
      </w:r>
      <w:r w:rsidR="00866258" w:rsidRPr="00567C7E">
        <w:rPr>
          <w:rFonts w:ascii="Arial" w:eastAsia="Times New Roman" w:hAnsi="Arial" w:cs="Arial"/>
          <w:sz w:val="24"/>
          <w:szCs w:val="24"/>
        </w:rPr>
        <w:t>respondent</w:t>
      </w:r>
      <w:r w:rsidR="00BA01B8" w:rsidRPr="00567C7E">
        <w:rPr>
          <w:rFonts w:ascii="Arial" w:eastAsia="Times New Roman" w:hAnsi="Arial" w:cs="Arial"/>
          <w:sz w:val="24"/>
          <w:szCs w:val="24"/>
        </w:rPr>
        <w:t xml:space="preserve"> from among the teachers and school board members. The distribution were as follows: </w:t>
      </w:r>
      <w:r w:rsidR="00866258" w:rsidRPr="00567C7E">
        <w:rPr>
          <w:rFonts w:ascii="Arial" w:hAnsi="Arial" w:cs="Arial"/>
          <w:sz w:val="24"/>
          <w:szCs w:val="24"/>
        </w:rPr>
        <w:t>:</w:t>
      </w:r>
      <w:r w:rsidR="004715D1" w:rsidRPr="00567C7E">
        <w:rPr>
          <w:rFonts w:ascii="Arial" w:hAnsi="Arial" w:cs="Arial"/>
          <w:sz w:val="24"/>
          <w:szCs w:val="24"/>
        </w:rPr>
        <w:t>12 teachers and 3 school board members from</w:t>
      </w:r>
      <w:r w:rsidR="00866258" w:rsidRPr="00567C7E">
        <w:rPr>
          <w:rFonts w:ascii="Arial" w:hAnsi="Arial" w:cs="Arial"/>
          <w:sz w:val="24"/>
          <w:szCs w:val="24"/>
        </w:rPr>
        <w:t xml:space="preserve"> Allen National High School,</w:t>
      </w:r>
      <w:r w:rsidR="004715D1" w:rsidRPr="00567C7E">
        <w:rPr>
          <w:rFonts w:ascii="Arial" w:hAnsi="Arial" w:cs="Arial"/>
          <w:sz w:val="24"/>
          <w:szCs w:val="24"/>
        </w:rPr>
        <w:t xml:space="preserve"> 4 teachers and 3 school board members from</w:t>
      </w:r>
      <w:r w:rsidR="00866258" w:rsidRPr="00567C7E">
        <w:rPr>
          <w:rFonts w:ascii="Arial" w:hAnsi="Arial" w:cs="Arial"/>
          <w:sz w:val="24"/>
          <w:szCs w:val="24"/>
        </w:rPr>
        <w:t xml:space="preserve"> Cabacungan National High School, </w:t>
      </w:r>
      <w:r w:rsidR="004715D1" w:rsidRPr="00567C7E">
        <w:rPr>
          <w:rFonts w:ascii="Arial" w:hAnsi="Arial" w:cs="Arial"/>
          <w:sz w:val="24"/>
          <w:szCs w:val="24"/>
        </w:rPr>
        <w:t xml:space="preserve">3 teachers and 3 school board members from </w:t>
      </w:r>
      <w:proofErr w:type="spellStart"/>
      <w:r w:rsidR="00866258" w:rsidRPr="00567C7E">
        <w:rPr>
          <w:rFonts w:ascii="Arial" w:hAnsi="Arial" w:cs="Arial"/>
          <w:sz w:val="24"/>
          <w:szCs w:val="24"/>
        </w:rPr>
        <w:t>Lipata</w:t>
      </w:r>
      <w:proofErr w:type="spellEnd"/>
      <w:r w:rsidR="00866258" w:rsidRPr="00567C7E">
        <w:rPr>
          <w:rFonts w:ascii="Arial" w:hAnsi="Arial" w:cs="Arial"/>
          <w:sz w:val="24"/>
          <w:szCs w:val="24"/>
        </w:rPr>
        <w:t xml:space="preserve"> National High School,</w:t>
      </w:r>
      <w:r w:rsidR="004715D1" w:rsidRPr="00567C7E">
        <w:rPr>
          <w:rFonts w:ascii="Arial" w:hAnsi="Arial" w:cs="Arial"/>
          <w:sz w:val="24"/>
          <w:szCs w:val="24"/>
        </w:rPr>
        <w:t xml:space="preserve"> 14 teachers and 3 school board members from</w:t>
      </w:r>
      <w:r w:rsidR="00866258" w:rsidRPr="00567C7E">
        <w:rPr>
          <w:rFonts w:ascii="Arial" w:hAnsi="Arial" w:cs="Arial"/>
          <w:sz w:val="24"/>
          <w:szCs w:val="24"/>
        </w:rPr>
        <w:t xml:space="preserve"> Capul Agro-Industrial School,</w:t>
      </w:r>
      <w:r w:rsidR="004715D1" w:rsidRPr="00567C7E">
        <w:rPr>
          <w:rFonts w:ascii="Arial" w:hAnsi="Arial" w:cs="Arial"/>
          <w:sz w:val="24"/>
          <w:szCs w:val="24"/>
        </w:rPr>
        <w:t xml:space="preserve"> 4 teachers and 3 school board members from</w:t>
      </w:r>
      <w:r w:rsidR="00866258" w:rsidRPr="00567C7E">
        <w:rPr>
          <w:rFonts w:ascii="Arial" w:hAnsi="Arial" w:cs="Arial"/>
          <w:sz w:val="24"/>
          <w:szCs w:val="24"/>
        </w:rPr>
        <w:t xml:space="preserve"> </w:t>
      </w:r>
      <w:proofErr w:type="spellStart"/>
      <w:r w:rsidR="00866258" w:rsidRPr="00567C7E">
        <w:rPr>
          <w:rFonts w:ascii="Arial" w:hAnsi="Arial" w:cs="Arial"/>
          <w:sz w:val="24"/>
          <w:szCs w:val="24"/>
        </w:rPr>
        <w:t>Landusan</w:t>
      </w:r>
      <w:proofErr w:type="spellEnd"/>
      <w:r w:rsidR="00866258" w:rsidRPr="00567C7E">
        <w:rPr>
          <w:rFonts w:ascii="Arial" w:hAnsi="Arial" w:cs="Arial"/>
          <w:sz w:val="24"/>
          <w:szCs w:val="24"/>
        </w:rPr>
        <w:t xml:space="preserve"> National High School,</w:t>
      </w:r>
      <w:r w:rsidR="004715D1" w:rsidRPr="00567C7E">
        <w:rPr>
          <w:rFonts w:ascii="Arial" w:hAnsi="Arial" w:cs="Arial"/>
          <w:sz w:val="24"/>
          <w:szCs w:val="24"/>
        </w:rPr>
        <w:t xml:space="preserve"> 20 teachers and 3 school board members from </w:t>
      </w:r>
      <w:r w:rsidR="00866258" w:rsidRPr="00567C7E">
        <w:rPr>
          <w:rFonts w:ascii="Arial" w:hAnsi="Arial" w:cs="Arial"/>
          <w:sz w:val="24"/>
          <w:szCs w:val="24"/>
        </w:rPr>
        <w:t>Basilio B. Chan Memorial Agricultural Industrial School,</w:t>
      </w:r>
      <w:r w:rsidR="004715D1" w:rsidRPr="00567C7E">
        <w:rPr>
          <w:rFonts w:ascii="Arial" w:hAnsi="Arial" w:cs="Arial"/>
          <w:sz w:val="24"/>
          <w:szCs w:val="24"/>
        </w:rPr>
        <w:t xml:space="preserve"> 3 teachers and 3 school board members from</w:t>
      </w:r>
      <w:r w:rsidR="00866258" w:rsidRPr="00567C7E">
        <w:rPr>
          <w:rFonts w:ascii="Arial" w:hAnsi="Arial" w:cs="Arial"/>
          <w:sz w:val="24"/>
          <w:szCs w:val="24"/>
        </w:rPr>
        <w:t xml:space="preserve"> Alegria National High School, </w:t>
      </w:r>
      <w:r w:rsidR="004715D1"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San Isidro </w:t>
      </w:r>
      <w:proofErr w:type="spellStart"/>
      <w:r w:rsidR="00866258" w:rsidRPr="00567C7E">
        <w:rPr>
          <w:rFonts w:ascii="Arial" w:hAnsi="Arial" w:cs="Arial"/>
          <w:sz w:val="24"/>
          <w:szCs w:val="24"/>
        </w:rPr>
        <w:t>Agro</w:t>
      </w:r>
      <w:proofErr w:type="spellEnd"/>
      <w:r w:rsidR="00866258" w:rsidRPr="00567C7E">
        <w:rPr>
          <w:rFonts w:ascii="Arial" w:hAnsi="Arial" w:cs="Arial"/>
          <w:sz w:val="24"/>
          <w:szCs w:val="24"/>
        </w:rPr>
        <w:t xml:space="preserve"> Industrial School, </w:t>
      </w:r>
      <w:r w:rsidR="004715D1" w:rsidRPr="00567C7E">
        <w:rPr>
          <w:rFonts w:ascii="Arial" w:hAnsi="Arial" w:cs="Arial"/>
          <w:sz w:val="24"/>
          <w:szCs w:val="24"/>
        </w:rPr>
        <w:t xml:space="preserve">5 teachers and 3 school board members from </w:t>
      </w:r>
      <w:r w:rsidR="00866258" w:rsidRPr="00567C7E">
        <w:rPr>
          <w:rFonts w:ascii="Arial" w:hAnsi="Arial" w:cs="Arial"/>
          <w:sz w:val="24"/>
          <w:szCs w:val="24"/>
        </w:rPr>
        <w:t>San Isidro National High School,</w:t>
      </w:r>
      <w:r w:rsidR="004715D1" w:rsidRPr="00567C7E">
        <w:rPr>
          <w:rFonts w:ascii="Arial" w:hAnsi="Arial" w:cs="Arial"/>
          <w:sz w:val="24"/>
          <w:szCs w:val="24"/>
        </w:rPr>
        <w:t xml:space="preserve"> 5 teachers and 3 school board members from</w:t>
      </w:r>
      <w:r w:rsidR="00866258" w:rsidRPr="00567C7E">
        <w:rPr>
          <w:rFonts w:ascii="Arial" w:hAnsi="Arial" w:cs="Arial"/>
          <w:sz w:val="24"/>
          <w:szCs w:val="24"/>
        </w:rPr>
        <w:t xml:space="preserve"> Veriato National High School,</w:t>
      </w:r>
      <w:r w:rsidR="004715D1" w:rsidRPr="00567C7E">
        <w:rPr>
          <w:rFonts w:ascii="Arial" w:hAnsi="Arial" w:cs="Arial"/>
          <w:sz w:val="24"/>
          <w:szCs w:val="24"/>
        </w:rPr>
        <w:t xml:space="preserve"> 12 </w:t>
      </w:r>
      <w:r w:rsidR="004715D1" w:rsidRPr="00567C7E">
        <w:rPr>
          <w:rFonts w:ascii="Arial" w:hAnsi="Arial" w:cs="Arial"/>
          <w:sz w:val="24"/>
          <w:szCs w:val="24"/>
        </w:rPr>
        <w:lastRenderedPageBreak/>
        <w:t xml:space="preserve">teachers and 3 school board members from </w:t>
      </w:r>
      <w:r w:rsidR="00866258" w:rsidRPr="00567C7E">
        <w:rPr>
          <w:rFonts w:ascii="Arial" w:hAnsi="Arial" w:cs="Arial"/>
          <w:sz w:val="24"/>
          <w:szCs w:val="24"/>
        </w:rPr>
        <w:t xml:space="preserve">Victoria National High School, </w:t>
      </w:r>
      <w:r w:rsidR="004715D1" w:rsidRPr="00567C7E">
        <w:rPr>
          <w:rFonts w:ascii="Arial" w:hAnsi="Arial" w:cs="Arial"/>
          <w:sz w:val="24"/>
          <w:szCs w:val="24"/>
        </w:rPr>
        <w:t xml:space="preserve">4 teachers and 3 school board members from </w:t>
      </w:r>
      <w:r w:rsidR="00866258" w:rsidRPr="00567C7E">
        <w:rPr>
          <w:rFonts w:ascii="Arial" w:hAnsi="Arial" w:cs="Arial"/>
          <w:sz w:val="24"/>
          <w:szCs w:val="24"/>
        </w:rPr>
        <w:t xml:space="preserve">Biri National High School, </w:t>
      </w:r>
      <w:r w:rsidR="004715D1" w:rsidRPr="00567C7E">
        <w:rPr>
          <w:rFonts w:ascii="Arial" w:hAnsi="Arial" w:cs="Arial"/>
          <w:sz w:val="24"/>
          <w:szCs w:val="24"/>
        </w:rPr>
        <w:t xml:space="preserve">6 teachers and 3 school board members from </w:t>
      </w:r>
      <w:r w:rsidR="00866258" w:rsidRPr="00567C7E">
        <w:rPr>
          <w:rFonts w:ascii="Arial" w:hAnsi="Arial" w:cs="Arial"/>
          <w:sz w:val="24"/>
          <w:szCs w:val="24"/>
        </w:rPr>
        <w:t>San Antonio National High School</w:t>
      </w:r>
      <w:r w:rsidR="004715D1" w:rsidRPr="00567C7E">
        <w:rPr>
          <w:rFonts w:ascii="Arial" w:hAnsi="Arial" w:cs="Arial"/>
          <w:sz w:val="24"/>
          <w:szCs w:val="24"/>
        </w:rPr>
        <w:t xml:space="preserve"> (Biri)</w:t>
      </w:r>
      <w:r w:rsidR="00866258" w:rsidRPr="00567C7E">
        <w:rPr>
          <w:rFonts w:ascii="Arial" w:hAnsi="Arial" w:cs="Arial"/>
          <w:sz w:val="24"/>
          <w:szCs w:val="24"/>
        </w:rPr>
        <w:t xml:space="preserve">, </w:t>
      </w:r>
      <w:r w:rsidR="004715D1" w:rsidRPr="00567C7E">
        <w:rPr>
          <w:rFonts w:ascii="Arial" w:hAnsi="Arial" w:cs="Arial"/>
          <w:sz w:val="24"/>
          <w:szCs w:val="24"/>
        </w:rPr>
        <w:t xml:space="preserve">14 teachers and 3 school board members from </w:t>
      </w:r>
      <w:r w:rsidR="00866258" w:rsidRPr="00567C7E">
        <w:rPr>
          <w:rFonts w:ascii="Arial" w:hAnsi="Arial" w:cs="Arial"/>
          <w:sz w:val="24"/>
          <w:szCs w:val="24"/>
        </w:rPr>
        <w:t xml:space="preserve">Bobon School for Philippine Craftsmen, </w:t>
      </w:r>
      <w:r w:rsidR="004715D1" w:rsidRPr="00567C7E">
        <w:rPr>
          <w:rFonts w:ascii="Arial" w:hAnsi="Arial" w:cs="Arial"/>
          <w:sz w:val="24"/>
          <w:szCs w:val="24"/>
        </w:rPr>
        <w:t>16 teachers and 3 school board members from</w:t>
      </w:r>
      <w:r w:rsidR="00866258" w:rsidRPr="00567C7E">
        <w:rPr>
          <w:rFonts w:ascii="Arial" w:hAnsi="Arial" w:cs="Arial"/>
          <w:sz w:val="24"/>
          <w:szCs w:val="24"/>
        </w:rPr>
        <w:t xml:space="preserve"> Eladio T. </w:t>
      </w:r>
      <w:proofErr w:type="spellStart"/>
      <w:r w:rsidR="00866258" w:rsidRPr="00567C7E">
        <w:rPr>
          <w:rFonts w:ascii="Arial" w:hAnsi="Arial" w:cs="Arial"/>
          <w:sz w:val="24"/>
          <w:szCs w:val="24"/>
        </w:rPr>
        <w:t>Balite</w:t>
      </w:r>
      <w:proofErr w:type="spellEnd"/>
      <w:r w:rsidR="00866258" w:rsidRPr="00567C7E">
        <w:rPr>
          <w:rFonts w:ascii="Arial" w:hAnsi="Arial" w:cs="Arial"/>
          <w:sz w:val="24"/>
          <w:szCs w:val="24"/>
        </w:rPr>
        <w:t xml:space="preserve"> Memorial School of Fisheries, </w:t>
      </w:r>
      <w:r w:rsidR="004715D1" w:rsidRPr="00567C7E">
        <w:rPr>
          <w:rFonts w:ascii="Arial" w:hAnsi="Arial" w:cs="Arial"/>
          <w:sz w:val="24"/>
          <w:szCs w:val="24"/>
        </w:rPr>
        <w:t xml:space="preserve">3 teachers and 3 school board members from </w:t>
      </w:r>
      <w:proofErr w:type="spellStart"/>
      <w:r w:rsidR="00866258" w:rsidRPr="00567C7E">
        <w:rPr>
          <w:rFonts w:ascii="Arial" w:hAnsi="Arial" w:cs="Arial"/>
          <w:sz w:val="24"/>
          <w:szCs w:val="24"/>
        </w:rPr>
        <w:t>Dancalan</w:t>
      </w:r>
      <w:proofErr w:type="spellEnd"/>
      <w:r w:rsidR="00866258" w:rsidRPr="00567C7E">
        <w:rPr>
          <w:rFonts w:ascii="Arial" w:hAnsi="Arial" w:cs="Arial"/>
          <w:sz w:val="24"/>
          <w:szCs w:val="24"/>
        </w:rPr>
        <w:t xml:space="preserve"> National High School, </w:t>
      </w:r>
      <w:r w:rsidR="004715D1" w:rsidRPr="00567C7E">
        <w:rPr>
          <w:rFonts w:ascii="Arial" w:hAnsi="Arial" w:cs="Arial"/>
          <w:sz w:val="24"/>
          <w:szCs w:val="24"/>
        </w:rPr>
        <w:t xml:space="preserve">34 teachers and 3 school board members from </w:t>
      </w:r>
      <w:proofErr w:type="spellStart"/>
      <w:r w:rsidR="00866258" w:rsidRPr="00567C7E">
        <w:rPr>
          <w:rFonts w:ascii="Arial" w:hAnsi="Arial" w:cs="Arial"/>
          <w:sz w:val="24"/>
          <w:szCs w:val="24"/>
        </w:rPr>
        <w:t>Catarman</w:t>
      </w:r>
      <w:proofErr w:type="spellEnd"/>
      <w:r w:rsidR="00866258" w:rsidRPr="00567C7E">
        <w:rPr>
          <w:rFonts w:ascii="Arial" w:hAnsi="Arial" w:cs="Arial"/>
          <w:sz w:val="24"/>
          <w:szCs w:val="24"/>
        </w:rPr>
        <w:t xml:space="preserve"> National High School, </w:t>
      </w:r>
      <w:r w:rsidR="004715D1" w:rsidRPr="00567C7E">
        <w:rPr>
          <w:rFonts w:ascii="Arial" w:hAnsi="Arial" w:cs="Arial"/>
          <w:sz w:val="24"/>
          <w:szCs w:val="24"/>
        </w:rPr>
        <w:t xml:space="preserve">8 teachers and 3 school board members from </w:t>
      </w:r>
      <w:proofErr w:type="spellStart"/>
      <w:r w:rsidR="00866258" w:rsidRPr="00567C7E">
        <w:rPr>
          <w:rFonts w:ascii="Arial" w:hAnsi="Arial" w:cs="Arial"/>
          <w:sz w:val="24"/>
          <w:szCs w:val="24"/>
        </w:rPr>
        <w:t>Galutan</w:t>
      </w:r>
      <w:proofErr w:type="spellEnd"/>
      <w:r w:rsidR="00866258" w:rsidRPr="00567C7E">
        <w:rPr>
          <w:rFonts w:ascii="Arial" w:hAnsi="Arial" w:cs="Arial"/>
          <w:sz w:val="24"/>
          <w:szCs w:val="24"/>
        </w:rPr>
        <w:t xml:space="preserve"> National High </w:t>
      </w:r>
      <w:proofErr w:type="spellStart"/>
      <w:r w:rsidR="00866258" w:rsidRPr="00567C7E">
        <w:rPr>
          <w:rFonts w:ascii="Arial" w:hAnsi="Arial" w:cs="Arial"/>
          <w:sz w:val="24"/>
          <w:szCs w:val="24"/>
        </w:rPr>
        <w:t>School,Polangi</w:t>
      </w:r>
      <w:proofErr w:type="spellEnd"/>
      <w:r w:rsidR="00866258" w:rsidRPr="00567C7E">
        <w:rPr>
          <w:rFonts w:ascii="Arial" w:hAnsi="Arial" w:cs="Arial"/>
          <w:sz w:val="24"/>
          <w:szCs w:val="24"/>
        </w:rPr>
        <w:t xml:space="preserve"> National High School, </w:t>
      </w:r>
      <w:r w:rsidR="004715D1"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Washington National High School, </w:t>
      </w:r>
      <w:r w:rsidR="004715D1" w:rsidRPr="00567C7E">
        <w:rPr>
          <w:rFonts w:ascii="Arial" w:hAnsi="Arial" w:cs="Arial"/>
          <w:sz w:val="24"/>
          <w:szCs w:val="24"/>
        </w:rPr>
        <w:t xml:space="preserve">12 teachers and 3 school board members from  </w:t>
      </w:r>
      <w:proofErr w:type="spellStart"/>
      <w:r w:rsidR="00866258" w:rsidRPr="00567C7E">
        <w:rPr>
          <w:rFonts w:ascii="Arial" w:hAnsi="Arial" w:cs="Arial"/>
          <w:sz w:val="24"/>
          <w:szCs w:val="24"/>
        </w:rPr>
        <w:t>Cawayan</w:t>
      </w:r>
      <w:proofErr w:type="spellEnd"/>
      <w:r w:rsidR="00866258" w:rsidRPr="00567C7E">
        <w:rPr>
          <w:rFonts w:ascii="Arial" w:hAnsi="Arial" w:cs="Arial"/>
          <w:sz w:val="24"/>
          <w:szCs w:val="24"/>
        </w:rPr>
        <w:t xml:space="preserve"> Integrated School,</w:t>
      </w:r>
      <w:r w:rsidR="004715D1" w:rsidRPr="00567C7E">
        <w:rPr>
          <w:rFonts w:ascii="Arial" w:hAnsi="Arial" w:cs="Arial"/>
          <w:sz w:val="24"/>
          <w:szCs w:val="24"/>
        </w:rPr>
        <w:t xml:space="preserve"> 10 teachers and 3 school board members from  </w:t>
      </w:r>
      <w:r w:rsidR="00866258" w:rsidRPr="00567C7E">
        <w:rPr>
          <w:rFonts w:ascii="Arial" w:hAnsi="Arial" w:cs="Arial"/>
          <w:sz w:val="24"/>
          <w:szCs w:val="24"/>
        </w:rPr>
        <w:t xml:space="preserve">Lope de Vega National High School, </w:t>
      </w:r>
      <w:r w:rsidR="00F66710" w:rsidRPr="00567C7E">
        <w:rPr>
          <w:rFonts w:ascii="Arial" w:hAnsi="Arial" w:cs="Arial"/>
          <w:sz w:val="24"/>
          <w:szCs w:val="24"/>
        </w:rPr>
        <w:t xml:space="preserve">8 teachers and 3 school board members from </w:t>
      </w:r>
      <w:r w:rsidR="00866258" w:rsidRPr="00567C7E">
        <w:rPr>
          <w:rFonts w:ascii="Arial" w:hAnsi="Arial" w:cs="Arial"/>
          <w:sz w:val="24"/>
          <w:szCs w:val="24"/>
        </w:rPr>
        <w:t xml:space="preserve">Francisca Dominice National High School, </w:t>
      </w:r>
      <w:r w:rsidR="00F66710" w:rsidRPr="00567C7E">
        <w:rPr>
          <w:rFonts w:ascii="Arial" w:hAnsi="Arial" w:cs="Arial"/>
          <w:sz w:val="24"/>
          <w:szCs w:val="24"/>
        </w:rPr>
        <w:t xml:space="preserve">6 teachers and 3 school board members from </w:t>
      </w:r>
      <w:r w:rsidR="00866258" w:rsidRPr="00567C7E">
        <w:rPr>
          <w:rFonts w:ascii="Arial" w:hAnsi="Arial" w:cs="Arial"/>
          <w:sz w:val="24"/>
          <w:szCs w:val="24"/>
        </w:rPr>
        <w:t xml:space="preserve">Mondragon Agro-Industrial High School, </w:t>
      </w:r>
      <w:r w:rsidR="00F66710" w:rsidRPr="00567C7E">
        <w:rPr>
          <w:rFonts w:ascii="Arial" w:hAnsi="Arial" w:cs="Arial"/>
          <w:sz w:val="24"/>
          <w:szCs w:val="24"/>
        </w:rPr>
        <w:t xml:space="preserve">5 teachers and 3 school board members from </w:t>
      </w:r>
      <w:r w:rsidR="00866258" w:rsidRPr="00567C7E">
        <w:rPr>
          <w:rFonts w:ascii="Arial" w:hAnsi="Arial" w:cs="Arial"/>
          <w:sz w:val="24"/>
          <w:szCs w:val="24"/>
        </w:rPr>
        <w:t xml:space="preserve">Nenita National High School, </w:t>
      </w:r>
      <w:r w:rsidR="00F66710" w:rsidRPr="00567C7E">
        <w:rPr>
          <w:rFonts w:ascii="Arial" w:hAnsi="Arial" w:cs="Arial"/>
          <w:sz w:val="24"/>
          <w:szCs w:val="24"/>
        </w:rPr>
        <w:t xml:space="preserve">7 teachers and 3 school board members from </w:t>
      </w:r>
      <w:r w:rsidR="00866258" w:rsidRPr="00567C7E">
        <w:rPr>
          <w:rFonts w:ascii="Arial" w:hAnsi="Arial" w:cs="Arial"/>
          <w:sz w:val="24"/>
          <w:szCs w:val="24"/>
        </w:rPr>
        <w:t xml:space="preserve">Leonardo M. Amigo High School, </w:t>
      </w:r>
      <w:r w:rsidR="00F66710" w:rsidRPr="00567C7E">
        <w:rPr>
          <w:rFonts w:ascii="Arial" w:hAnsi="Arial" w:cs="Arial"/>
          <w:sz w:val="24"/>
          <w:szCs w:val="24"/>
        </w:rPr>
        <w:t xml:space="preserve">4 teachers and 3 school board members from </w:t>
      </w:r>
      <w:r w:rsidR="00866258" w:rsidRPr="00567C7E">
        <w:rPr>
          <w:rFonts w:ascii="Arial" w:hAnsi="Arial" w:cs="Arial"/>
          <w:sz w:val="24"/>
          <w:szCs w:val="24"/>
        </w:rPr>
        <w:t xml:space="preserve">Rosario National High School, </w:t>
      </w:r>
      <w:r w:rsidR="00F66710" w:rsidRPr="00567C7E">
        <w:rPr>
          <w:rFonts w:ascii="Arial" w:hAnsi="Arial" w:cs="Arial"/>
          <w:sz w:val="24"/>
          <w:szCs w:val="24"/>
        </w:rPr>
        <w:t xml:space="preserve">6 teachers and 3 school board members from </w:t>
      </w:r>
      <w:r w:rsidR="00866258" w:rsidRPr="00567C7E">
        <w:rPr>
          <w:rFonts w:ascii="Arial" w:hAnsi="Arial" w:cs="Arial"/>
          <w:sz w:val="24"/>
          <w:szCs w:val="24"/>
        </w:rPr>
        <w:t>Rosario Lim Uy National High School</w:t>
      </w:r>
      <w:r w:rsidR="00F66710" w:rsidRPr="00567C7E">
        <w:rPr>
          <w:rFonts w:ascii="Arial" w:hAnsi="Arial" w:cs="Arial"/>
          <w:sz w:val="24"/>
          <w:szCs w:val="24"/>
        </w:rPr>
        <w:t xml:space="preserve"> ( Cervantes)</w:t>
      </w:r>
      <w:r w:rsidR="00866258" w:rsidRPr="00567C7E">
        <w:rPr>
          <w:rFonts w:ascii="Arial" w:hAnsi="Arial" w:cs="Arial"/>
          <w:sz w:val="24"/>
          <w:szCs w:val="24"/>
        </w:rPr>
        <w:t xml:space="preserve">, </w:t>
      </w:r>
      <w:r w:rsidR="00F66710" w:rsidRPr="00567C7E">
        <w:rPr>
          <w:rFonts w:ascii="Arial" w:hAnsi="Arial" w:cs="Arial"/>
          <w:sz w:val="24"/>
          <w:szCs w:val="24"/>
        </w:rPr>
        <w:t xml:space="preserve">17 teachers and 3 school board members from </w:t>
      </w:r>
      <w:r w:rsidR="00866258" w:rsidRPr="00567C7E">
        <w:rPr>
          <w:rFonts w:ascii="Arial" w:hAnsi="Arial" w:cs="Arial"/>
          <w:sz w:val="24"/>
          <w:szCs w:val="24"/>
        </w:rPr>
        <w:t xml:space="preserve">San Jose Technical School, </w:t>
      </w:r>
      <w:r w:rsidR="00F66710" w:rsidRPr="00567C7E">
        <w:rPr>
          <w:rFonts w:ascii="Arial" w:hAnsi="Arial" w:cs="Arial"/>
          <w:sz w:val="24"/>
          <w:szCs w:val="24"/>
        </w:rPr>
        <w:t xml:space="preserve">8 teachers and 3 school board members from </w:t>
      </w:r>
      <w:proofErr w:type="spellStart"/>
      <w:r w:rsidR="00866258" w:rsidRPr="00567C7E">
        <w:rPr>
          <w:rFonts w:ascii="Arial" w:hAnsi="Arial" w:cs="Arial"/>
          <w:sz w:val="24"/>
          <w:szCs w:val="24"/>
        </w:rPr>
        <w:t>Buenabista</w:t>
      </w:r>
      <w:proofErr w:type="spellEnd"/>
      <w:r w:rsidR="00866258" w:rsidRPr="00567C7E">
        <w:rPr>
          <w:rFonts w:ascii="Arial" w:hAnsi="Arial" w:cs="Arial"/>
          <w:sz w:val="24"/>
          <w:szCs w:val="24"/>
        </w:rPr>
        <w:t xml:space="preserve"> National High School, </w:t>
      </w:r>
      <w:r w:rsidR="00F66710" w:rsidRPr="00567C7E">
        <w:rPr>
          <w:rFonts w:ascii="Arial" w:hAnsi="Arial" w:cs="Arial"/>
          <w:sz w:val="24"/>
          <w:szCs w:val="24"/>
        </w:rPr>
        <w:t xml:space="preserve">4 teachers and 3 school board members from </w:t>
      </w:r>
      <w:proofErr w:type="spellStart"/>
      <w:r w:rsidR="00866258" w:rsidRPr="00567C7E">
        <w:rPr>
          <w:rFonts w:ascii="Arial" w:hAnsi="Arial" w:cs="Arial"/>
          <w:sz w:val="24"/>
          <w:szCs w:val="24"/>
        </w:rPr>
        <w:t>Maxvilla</w:t>
      </w:r>
      <w:proofErr w:type="spellEnd"/>
      <w:r w:rsidR="00866258" w:rsidRPr="00567C7E">
        <w:rPr>
          <w:rFonts w:ascii="Arial" w:hAnsi="Arial" w:cs="Arial"/>
          <w:sz w:val="24"/>
          <w:szCs w:val="24"/>
        </w:rPr>
        <w:t xml:space="preserve"> National High School, and</w:t>
      </w:r>
      <w:r w:rsidR="00F66710" w:rsidRPr="00567C7E">
        <w:rPr>
          <w:rFonts w:ascii="Arial" w:hAnsi="Arial" w:cs="Arial"/>
          <w:sz w:val="24"/>
          <w:szCs w:val="24"/>
        </w:rPr>
        <w:t xml:space="preserve"> 19 teachers and 3 school board members from</w:t>
      </w:r>
      <w:r w:rsidR="00866258" w:rsidRPr="00567C7E">
        <w:rPr>
          <w:rFonts w:ascii="Arial" w:hAnsi="Arial" w:cs="Arial"/>
          <w:sz w:val="24"/>
          <w:szCs w:val="24"/>
        </w:rPr>
        <w:t xml:space="preserve"> San Antonio Agricultural and Vocational High School.</w:t>
      </w:r>
    </w:p>
    <w:p w14:paraId="00627145" w14:textId="77777777" w:rsidR="00BA01B8" w:rsidRPr="00567C7E" w:rsidRDefault="00BA01B8" w:rsidP="00AF7CC6">
      <w:pPr>
        <w:spacing w:after="0" w:line="480" w:lineRule="auto"/>
        <w:ind w:firstLine="720"/>
        <w:jc w:val="both"/>
        <w:rPr>
          <w:rFonts w:ascii="Arial" w:hAnsi="Arial" w:cs="Arial"/>
          <w:sz w:val="24"/>
          <w:szCs w:val="24"/>
        </w:rPr>
      </w:pPr>
    </w:p>
    <w:p w14:paraId="5BA02780" w14:textId="77777777" w:rsidR="00BA01B8" w:rsidRPr="00567C7E" w:rsidRDefault="00BA01B8" w:rsidP="00AF7CC6">
      <w:pPr>
        <w:spacing w:after="0" w:line="480" w:lineRule="auto"/>
        <w:jc w:val="both"/>
        <w:rPr>
          <w:rFonts w:ascii="Arial" w:hAnsi="Arial" w:cs="Arial"/>
          <w:b/>
          <w:sz w:val="24"/>
          <w:szCs w:val="24"/>
        </w:rPr>
      </w:pPr>
    </w:p>
    <w:p w14:paraId="2A1845A0"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sz w:val="24"/>
          <w:szCs w:val="24"/>
        </w:rPr>
        <w:lastRenderedPageBreak/>
        <w:t>This study utilized two (2)</w:t>
      </w:r>
      <w:r w:rsidR="006B5634" w:rsidRPr="00567C7E">
        <w:rPr>
          <w:rFonts w:ascii="Arial" w:eastAsia="Times New Roman" w:hAnsi="Arial" w:cs="Arial"/>
          <w:sz w:val="24"/>
          <w:szCs w:val="24"/>
        </w:rPr>
        <w:t xml:space="preserve"> sets of survey questionnaires i</w:t>
      </w:r>
      <w:r w:rsidRPr="00567C7E">
        <w:rPr>
          <w:rFonts w:ascii="Arial" w:eastAsia="Times New Roman" w:hAnsi="Arial" w:cs="Arial"/>
          <w:sz w:val="24"/>
          <w:szCs w:val="24"/>
        </w:rPr>
        <w:t>s the primary instruments for data collection. One set was administered to school heads to gather information on their socio-demographic profile, perceptions of organizational culture, and socio-cultural factors. The other set was given to their subordinates—teachers or school board members—to assess the extent to which administrative values are practiced by their respective school heads.</w:t>
      </w:r>
    </w:p>
    <w:p w14:paraId="0033D11D"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sz w:val="24"/>
          <w:szCs w:val="24"/>
        </w:rPr>
        <w:t>The questionnaire for the school heads consisted of five (5) parts:</w:t>
      </w:r>
    </w:p>
    <w:p w14:paraId="5EE9EBAC"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w:t>
      </w:r>
      <w:r w:rsidRPr="00567C7E">
        <w:rPr>
          <w:rFonts w:ascii="Arial" w:eastAsia="Times New Roman" w:hAnsi="Arial" w:cs="Arial"/>
          <w:sz w:val="24"/>
          <w:szCs w:val="24"/>
        </w:rPr>
        <w:t xml:space="preserve"> focused on the socio-demographic profile of the respondents, which included variables such as age, sex, civil status, highest educational attainment, monthly income, length of service as a school head, number of relevant seminars or trainings attended, and qualifications, specifically whether they are PMAT or NQESH passers.</w:t>
      </w:r>
    </w:p>
    <w:p w14:paraId="4F0310C8"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II</w:t>
      </w:r>
      <w:r w:rsidRPr="00567C7E">
        <w:rPr>
          <w:rFonts w:ascii="Arial" w:eastAsia="Times New Roman" w:hAnsi="Arial" w:cs="Arial"/>
          <w:sz w:val="24"/>
          <w:szCs w:val="24"/>
        </w:rPr>
        <w:t xml:space="preserve"> employed an adapted instrument—the Organizational Culture Assessment Questionnaire (OCAQ) developed by </w:t>
      </w:r>
      <w:proofErr w:type="spellStart"/>
      <w:r w:rsidRPr="00567C7E">
        <w:rPr>
          <w:rFonts w:ascii="Arial" w:eastAsia="Times New Roman" w:hAnsi="Arial" w:cs="Arial"/>
          <w:sz w:val="24"/>
          <w:szCs w:val="24"/>
        </w:rPr>
        <w:t>Sashkin</w:t>
      </w:r>
      <w:proofErr w:type="spellEnd"/>
      <w:r w:rsidRPr="00567C7E">
        <w:rPr>
          <w:rFonts w:ascii="Arial" w:eastAsia="Times New Roman" w:hAnsi="Arial" w:cs="Arial"/>
          <w:sz w:val="24"/>
          <w:szCs w:val="24"/>
        </w:rPr>
        <w:t xml:space="preserve"> and Rosenbach (2013). This tool highlights the importance of organizational culture in effective leadership and management. It includes five dimensions: (1) managing change, (2) achieving goals, (3) coordinating teamwork, (4) building a strong culture, and (5) customer orientation. The questionnaire consists of 30 items measured using a five-point Likert scale, with responses ranging from “Very Low” to “Very High.” The instrument has been reported to have high internal consistency, with Cronbach’s alpha values ranging from 0.81 to 0.94.</w:t>
      </w:r>
    </w:p>
    <w:p w14:paraId="43A7B514"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III</w:t>
      </w:r>
      <w:r w:rsidRPr="00567C7E">
        <w:rPr>
          <w:rFonts w:ascii="Arial" w:eastAsia="Times New Roman" w:hAnsi="Arial" w:cs="Arial"/>
          <w:sz w:val="24"/>
          <w:szCs w:val="24"/>
        </w:rPr>
        <w:t xml:space="preserve"> was a researcher-made questionnaire intended to assess socio-cultural factors influencing the practice of administrative values. It covers five components: cultural diversity, socioeconomic status of the school community, community engagement and participation, parental involvement and expectations, and religious and traditional </w:t>
      </w:r>
      <w:r w:rsidRPr="00567C7E">
        <w:rPr>
          <w:rFonts w:ascii="Arial" w:eastAsia="Times New Roman" w:hAnsi="Arial" w:cs="Arial"/>
          <w:sz w:val="24"/>
          <w:szCs w:val="24"/>
        </w:rPr>
        <w:lastRenderedPageBreak/>
        <w:t>beliefs. This instrument underwent content and construct validation and reliability testing responded by 22 school heads within the province of Northern Samar which are not part of the respondents of the study, with Cronbach’s alpha values ranging from 0.844 to 0.934.</w:t>
      </w:r>
    </w:p>
    <w:p w14:paraId="13DA93BD"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IV</w:t>
      </w:r>
      <w:r w:rsidRPr="00567C7E">
        <w:rPr>
          <w:rFonts w:ascii="Arial" w:eastAsia="Times New Roman" w:hAnsi="Arial" w:cs="Arial"/>
          <w:sz w:val="24"/>
          <w:szCs w:val="24"/>
        </w:rPr>
        <w:t xml:space="preserve"> aimed to identify the problems encountered by public secondary school heads that affect their level of practices of administrative values.</w:t>
      </w:r>
    </w:p>
    <w:p w14:paraId="43627A79" w14:textId="77777777" w:rsidR="00BA01B8" w:rsidRPr="00567C7E" w:rsidRDefault="00BA01B8"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Part V</w:t>
      </w:r>
      <w:r w:rsidRPr="00567C7E">
        <w:rPr>
          <w:rFonts w:ascii="Arial" w:eastAsia="Times New Roman" w:hAnsi="Arial" w:cs="Arial"/>
          <w:sz w:val="24"/>
          <w:szCs w:val="24"/>
        </w:rPr>
        <w:t xml:space="preserve"> sought recommendations and possible solutions to address the identified challenges in practicing administrative values.</w:t>
      </w:r>
    </w:p>
    <w:p w14:paraId="3401525E" w14:textId="77777777" w:rsidR="00BA01B8" w:rsidRPr="00567C7E" w:rsidRDefault="00BA01B8" w:rsidP="00F66710">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 xml:space="preserve">On the other hand, the questionnaire for the school heads’ subordinates—teachers and school board members—consisted of a single part with five (5) dimensions, focusing on the level of administrative values practiced by school heads. This instrument was patterned after the framework used by </w:t>
      </w:r>
      <w:proofErr w:type="spellStart"/>
      <w:r w:rsidRPr="00567C7E">
        <w:rPr>
          <w:rFonts w:ascii="Arial" w:eastAsia="Times New Roman" w:hAnsi="Arial" w:cs="Arial"/>
          <w:sz w:val="24"/>
          <w:szCs w:val="24"/>
        </w:rPr>
        <w:t>Leithwood</w:t>
      </w:r>
      <w:proofErr w:type="spellEnd"/>
      <w:r w:rsidRPr="00567C7E">
        <w:rPr>
          <w:rFonts w:ascii="Arial" w:eastAsia="Times New Roman" w:hAnsi="Arial" w:cs="Arial"/>
          <w:sz w:val="24"/>
          <w:szCs w:val="24"/>
        </w:rPr>
        <w:t xml:space="preserve"> et al. (2002) on the </w:t>
      </w:r>
      <w:r w:rsidRPr="00567C7E">
        <w:rPr>
          <w:rFonts w:ascii="Arial" w:eastAsia="Times New Roman" w:hAnsi="Arial" w:cs="Arial"/>
          <w:i/>
          <w:iCs/>
          <w:sz w:val="24"/>
          <w:szCs w:val="24"/>
        </w:rPr>
        <w:t>Analysis Standards of School Leadership and the New Right</w:t>
      </w:r>
      <w:r w:rsidRPr="00567C7E">
        <w:rPr>
          <w:rFonts w:ascii="Arial" w:eastAsia="Times New Roman" w:hAnsi="Arial" w:cs="Arial"/>
          <w:sz w:val="24"/>
          <w:szCs w:val="24"/>
        </w:rPr>
        <w:t>. It comprised 50 items, also measured using a five-point Likert scale, with responses ranging from “Not Practiced” to “Very Highly Practiced.” The five dimensions included in the questionnaire are: (1) accountability, (2) transparency, (3) adherence to the code of ethics, (4) profe</w:t>
      </w:r>
      <w:r w:rsidR="00F66710" w:rsidRPr="00567C7E">
        <w:rPr>
          <w:rFonts w:ascii="Arial" w:eastAsia="Times New Roman" w:hAnsi="Arial" w:cs="Arial"/>
          <w:sz w:val="24"/>
          <w:szCs w:val="24"/>
        </w:rPr>
        <w:t>ssionalism, and (5) leadership.</w:t>
      </w:r>
    </w:p>
    <w:p w14:paraId="31C1B4E5" w14:textId="77777777" w:rsidR="00F66710" w:rsidRPr="00567C7E" w:rsidRDefault="00F66710" w:rsidP="00F66710">
      <w:pPr>
        <w:spacing w:after="0" w:line="480" w:lineRule="auto"/>
        <w:ind w:firstLine="720"/>
        <w:jc w:val="both"/>
        <w:rPr>
          <w:rFonts w:ascii="Arial" w:eastAsia="Times New Roman" w:hAnsi="Arial" w:cs="Arial"/>
          <w:sz w:val="24"/>
          <w:szCs w:val="24"/>
        </w:rPr>
      </w:pPr>
    </w:p>
    <w:p w14:paraId="6F457960" w14:textId="77777777" w:rsidR="00F66710" w:rsidRPr="00567C7E" w:rsidRDefault="00F66710" w:rsidP="00F66710">
      <w:pPr>
        <w:spacing w:after="0" w:line="480" w:lineRule="auto"/>
        <w:jc w:val="both"/>
        <w:rPr>
          <w:rFonts w:ascii="Arial" w:eastAsia="Times New Roman" w:hAnsi="Arial" w:cs="Arial"/>
          <w:b/>
          <w:sz w:val="24"/>
          <w:szCs w:val="24"/>
        </w:rPr>
      </w:pPr>
    </w:p>
    <w:p w14:paraId="574E3CF4" w14:textId="77777777" w:rsidR="00F66710" w:rsidRPr="00567C7E" w:rsidRDefault="00F66710" w:rsidP="00F66710">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Scoring and Interpretation of the Data</w:t>
      </w:r>
    </w:p>
    <w:p w14:paraId="6F8537D3"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The socio-demographic profile of the public secondary school heads was presented and interpreted using frequency counts and percentages.</w:t>
      </w:r>
    </w:p>
    <w:p w14:paraId="64BB9C07" w14:textId="77777777" w:rsidR="00BA01B8" w:rsidRDefault="00BA01B8" w:rsidP="00AF7CC6">
      <w:pPr>
        <w:spacing w:after="0" w:line="480" w:lineRule="auto"/>
        <w:ind w:firstLine="720"/>
        <w:jc w:val="both"/>
        <w:rPr>
          <w:rFonts w:ascii="Arial" w:hAnsi="Arial" w:cs="Arial"/>
          <w:color w:val="000000" w:themeColor="text1"/>
          <w:sz w:val="24"/>
          <w:szCs w:val="24"/>
        </w:rPr>
      </w:pPr>
      <w:r w:rsidRPr="00567C7E">
        <w:rPr>
          <w:rFonts w:ascii="Arial" w:hAnsi="Arial" w:cs="Arial"/>
          <w:sz w:val="24"/>
          <w:szCs w:val="24"/>
        </w:rPr>
        <w:t xml:space="preserve">The level of organizational culture was </w:t>
      </w:r>
      <w:r w:rsidRPr="00567C7E">
        <w:rPr>
          <w:rFonts w:ascii="Arial" w:hAnsi="Arial" w:cs="Arial"/>
          <w:color w:val="000000" w:themeColor="text1"/>
          <w:sz w:val="24"/>
          <w:szCs w:val="24"/>
        </w:rPr>
        <w:t xml:space="preserve">treated using a </w:t>
      </w:r>
      <w:proofErr w:type="spellStart"/>
      <w:r w:rsidRPr="00567C7E">
        <w:rPr>
          <w:rFonts w:ascii="Arial" w:hAnsi="Arial" w:cs="Arial"/>
          <w:color w:val="000000" w:themeColor="text1"/>
          <w:sz w:val="24"/>
          <w:szCs w:val="24"/>
        </w:rPr>
        <w:t>likert</w:t>
      </w:r>
      <w:proofErr w:type="spellEnd"/>
      <w:r w:rsidRPr="00567C7E">
        <w:rPr>
          <w:rFonts w:ascii="Arial" w:hAnsi="Arial" w:cs="Arial"/>
          <w:color w:val="000000" w:themeColor="text1"/>
          <w:sz w:val="24"/>
          <w:szCs w:val="24"/>
        </w:rPr>
        <w:t xml:space="preserve"> scale of five and interpreted as follows:</w:t>
      </w:r>
    </w:p>
    <w:p w14:paraId="6C38FF20" w14:textId="645C11A3" w:rsidR="004C2424" w:rsidRPr="00567C7E" w:rsidRDefault="004C2424" w:rsidP="00AF7CC6">
      <w:pPr>
        <w:spacing w:after="0" w:line="480" w:lineRule="auto"/>
        <w:ind w:firstLine="720"/>
        <w:jc w:val="both"/>
        <w:rPr>
          <w:rFonts w:ascii="Arial" w:hAnsi="Arial" w:cs="Arial"/>
          <w:sz w:val="24"/>
          <w:szCs w:val="24"/>
        </w:rPr>
      </w:pPr>
      <w:r>
        <w:rPr>
          <w:rFonts w:ascii="Arial" w:hAnsi="Arial" w:cs="Arial"/>
          <w:color w:val="000000" w:themeColor="text1"/>
          <w:sz w:val="24"/>
          <w:szCs w:val="24"/>
        </w:rPr>
        <w:lastRenderedPageBreak/>
        <w:t>List 1-</w:t>
      </w:r>
      <w:r w:rsidR="008A5FCD" w:rsidRPr="008A5FCD">
        <w:t xml:space="preserve"> </w:t>
      </w:r>
      <w:r w:rsidR="008A5FCD" w:rsidRPr="008A5FCD">
        <w:rPr>
          <w:sz w:val="24"/>
        </w:rPr>
        <w:t xml:space="preserve">Likert scale measurement for </w:t>
      </w:r>
      <w:r w:rsidR="008A5FCD" w:rsidRPr="008A5FCD">
        <w:rPr>
          <w:rFonts w:ascii="Arial" w:hAnsi="Arial" w:cs="Arial"/>
          <w:color w:val="000000" w:themeColor="text1"/>
          <w:sz w:val="24"/>
          <w:szCs w:val="24"/>
        </w:rPr>
        <w:t>organizational culture</w:t>
      </w:r>
    </w:p>
    <w:p w14:paraId="0C5D947C" w14:textId="77777777" w:rsidR="00BA01B8" w:rsidRPr="00567C7E" w:rsidRDefault="00BA01B8" w:rsidP="00AF7CC6">
      <w:pPr>
        <w:spacing w:after="0" w:line="480" w:lineRule="auto"/>
        <w:jc w:val="both"/>
        <w:rPr>
          <w:rFonts w:ascii="Arial" w:hAnsi="Arial" w:cs="Arial"/>
          <w:b/>
          <w:sz w:val="24"/>
          <w:szCs w:val="24"/>
        </w:rPr>
      </w:pPr>
      <w:r w:rsidRPr="00567C7E">
        <w:rPr>
          <w:rFonts w:ascii="Arial" w:hAnsi="Arial" w:cs="Arial"/>
          <w:b/>
          <w:sz w:val="24"/>
          <w:szCs w:val="24"/>
        </w:rPr>
        <w:t>Scale      Mean Score Range    Descriptive Interpretation</w:t>
      </w:r>
    </w:p>
    <w:p w14:paraId="7D1607A6"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 xml:space="preserve">5         4.20-5.00        </w:t>
      </w:r>
      <w:r w:rsidRPr="00567C7E">
        <w:rPr>
          <w:rFonts w:ascii="Arial" w:hAnsi="Arial" w:cs="Arial"/>
          <w:color w:val="000000" w:themeColor="text1"/>
          <w:sz w:val="24"/>
          <w:szCs w:val="24"/>
        </w:rPr>
        <w:tab/>
        <w:t>Exceptional Culture</w:t>
      </w:r>
    </w:p>
    <w:p w14:paraId="51306AC2"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3.40-4.19        </w:t>
      </w:r>
      <w:r w:rsidRPr="00567C7E">
        <w:rPr>
          <w:rFonts w:ascii="Arial" w:hAnsi="Arial" w:cs="Arial"/>
          <w:color w:val="000000" w:themeColor="text1"/>
          <w:sz w:val="24"/>
          <w:szCs w:val="24"/>
        </w:rPr>
        <w:tab/>
        <w:t>Strong Culture</w:t>
      </w:r>
    </w:p>
    <w:p w14:paraId="497C6D44"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2.60- 3.39       </w:t>
      </w:r>
      <w:r w:rsidRPr="00567C7E">
        <w:rPr>
          <w:rFonts w:ascii="Arial" w:hAnsi="Arial" w:cs="Arial"/>
          <w:color w:val="000000" w:themeColor="text1"/>
          <w:sz w:val="24"/>
          <w:szCs w:val="24"/>
        </w:rPr>
        <w:tab/>
        <w:t>Developing Culture</w:t>
      </w:r>
    </w:p>
    <w:p w14:paraId="4578ACE8"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2         1.80- 2.59       </w:t>
      </w:r>
      <w:r w:rsidRPr="00567C7E">
        <w:rPr>
          <w:rFonts w:ascii="Arial" w:hAnsi="Arial" w:cs="Arial"/>
          <w:color w:val="000000" w:themeColor="text1"/>
          <w:sz w:val="24"/>
          <w:szCs w:val="24"/>
        </w:rPr>
        <w:tab/>
        <w:t>Weak Culture</w:t>
      </w:r>
    </w:p>
    <w:p w14:paraId="418E2D0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1.00 -1.79       </w:t>
      </w:r>
      <w:r w:rsidRPr="00567C7E">
        <w:rPr>
          <w:rFonts w:ascii="Arial" w:hAnsi="Arial" w:cs="Arial"/>
          <w:color w:val="000000" w:themeColor="text1"/>
          <w:sz w:val="24"/>
          <w:szCs w:val="24"/>
        </w:rPr>
        <w:tab/>
        <w:t>Toxic Culture</w:t>
      </w:r>
    </w:p>
    <w:p w14:paraId="06614859" w14:textId="77777777" w:rsidR="00F66710" w:rsidRPr="00567C7E" w:rsidRDefault="00BA01B8" w:rsidP="00567C7E">
      <w:pPr>
        <w:spacing w:after="0" w:line="480" w:lineRule="auto"/>
        <w:ind w:firstLine="720"/>
        <w:jc w:val="both"/>
        <w:rPr>
          <w:rFonts w:ascii="Arial" w:hAnsi="Arial" w:cs="Arial"/>
          <w:sz w:val="24"/>
          <w:szCs w:val="24"/>
        </w:rPr>
      </w:pPr>
      <w:r w:rsidRPr="00567C7E">
        <w:rPr>
          <w:rFonts w:ascii="Arial" w:hAnsi="Arial" w:cs="Arial"/>
          <w:sz w:val="24"/>
          <w:szCs w:val="24"/>
        </w:rPr>
        <w:t xml:space="preserve">The socio-cultural factor was </w:t>
      </w:r>
      <w:r w:rsidRPr="00567C7E">
        <w:rPr>
          <w:rFonts w:ascii="Arial" w:hAnsi="Arial" w:cs="Arial"/>
          <w:color w:val="000000" w:themeColor="text1"/>
          <w:sz w:val="24"/>
          <w:szCs w:val="24"/>
        </w:rPr>
        <w:t xml:space="preserve">treated using a </w:t>
      </w:r>
      <w:proofErr w:type="spellStart"/>
      <w:r w:rsidRPr="00567C7E">
        <w:rPr>
          <w:rFonts w:ascii="Arial" w:hAnsi="Arial" w:cs="Arial"/>
          <w:color w:val="000000" w:themeColor="text1"/>
          <w:sz w:val="24"/>
          <w:szCs w:val="24"/>
        </w:rPr>
        <w:t>likert</w:t>
      </w:r>
      <w:proofErr w:type="spellEnd"/>
      <w:r w:rsidRPr="00567C7E">
        <w:rPr>
          <w:rFonts w:ascii="Arial" w:hAnsi="Arial" w:cs="Arial"/>
          <w:color w:val="000000" w:themeColor="text1"/>
          <w:sz w:val="24"/>
          <w:szCs w:val="24"/>
        </w:rPr>
        <w:t xml:space="preserve"> scale of five and interpreted as follows:</w:t>
      </w:r>
    </w:p>
    <w:p w14:paraId="2DF67C74" w14:textId="77777777" w:rsidR="008A5FCD" w:rsidRDefault="008D10C8" w:rsidP="00AF7CC6">
      <w:pPr>
        <w:spacing w:after="0" w:line="480" w:lineRule="auto"/>
        <w:jc w:val="both"/>
        <w:rPr>
          <w:rFonts w:ascii="Arial" w:hAnsi="Arial" w:cs="Arial"/>
          <w:b/>
          <w:sz w:val="24"/>
          <w:szCs w:val="24"/>
        </w:rPr>
      </w:pPr>
      <w:r>
        <w:rPr>
          <w:rFonts w:ascii="Arial" w:hAnsi="Arial" w:cs="Arial"/>
          <w:b/>
          <w:sz w:val="24"/>
          <w:szCs w:val="24"/>
        </w:rPr>
        <w:t>List 2-</w:t>
      </w:r>
      <w:r w:rsidR="008A5FCD" w:rsidRPr="008A5FCD">
        <w:t xml:space="preserve"> </w:t>
      </w:r>
      <w:r w:rsidR="008A5FCD" w:rsidRPr="006928D6">
        <w:rPr>
          <w:rFonts w:ascii="Arial" w:hAnsi="Arial" w:cs="Arial"/>
          <w:sz w:val="24"/>
          <w:szCs w:val="24"/>
        </w:rPr>
        <w:t>Likert scale measurement for socio-cultural factor</w:t>
      </w:r>
      <w:r w:rsidR="008A5FCD" w:rsidRPr="008A5FCD">
        <w:rPr>
          <w:rFonts w:ascii="Arial" w:hAnsi="Arial" w:cs="Arial"/>
          <w:b/>
          <w:sz w:val="24"/>
          <w:szCs w:val="24"/>
        </w:rPr>
        <w:t xml:space="preserve"> </w:t>
      </w:r>
    </w:p>
    <w:p w14:paraId="5D07E94D" w14:textId="5D840D13" w:rsidR="00BA01B8" w:rsidRPr="00567C7E" w:rsidRDefault="00BA01B8" w:rsidP="00AF7CC6">
      <w:pPr>
        <w:spacing w:after="0" w:line="480" w:lineRule="auto"/>
        <w:jc w:val="both"/>
        <w:rPr>
          <w:rFonts w:ascii="Arial" w:hAnsi="Arial" w:cs="Arial"/>
          <w:b/>
          <w:sz w:val="24"/>
          <w:szCs w:val="24"/>
        </w:rPr>
      </w:pPr>
      <w:r w:rsidRPr="00567C7E">
        <w:rPr>
          <w:rFonts w:ascii="Arial" w:hAnsi="Arial" w:cs="Arial"/>
          <w:b/>
          <w:sz w:val="24"/>
          <w:szCs w:val="24"/>
        </w:rPr>
        <w:t>Scale      Mean Score Range    Descriptive Interpretation</w:t>
      </w:r>
    </w:p>
    <w:p w14:paraId="138E1BF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 xml:space="preserve">5         4.20-5.00        </w:t>
      </w:r>
      <w:r w:rsidRPr="00567C7E">
        <w:rPr>
          <w:rFonts w:ascii="Arial" w:hAnsi="Arial" w:cs="Arial"/>
          <w:color w:val="000000" w:themeColor="text1"/>
          <w:sz w:val="24"/>
          <w:szCs w:val="24"/>
        </w:rPr>
        <w:tab/>
        <w:t>Very Strongly Evident</w:t>
      </w:r>
    </w:p>
    <w:p w14:paraId="4DD4C420"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3.40-4.19        </w:t>
      </w:r>
      <w:r w:rsidRPr="00567C7E">
        <w:rPr>
          <w:rFonts w:ascii="Arial" w:hAnsi="Arial" w:cs="Arial"/>
          <w:color w:val="000000" w:themeColor="text1"/>
          <w:sz w:val="24"/>
          <w:szCs w:val="24"/>
        </w:rPr>
        <w:tab/>
        <w:t>Strongly Evident</w:t>
      </w:r>
    </w:p>
    <w:p w14:paraId="7674EC3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2.60- 3.39       </w:t>
      </w:r>
      <w:r w:rsidRPr="00567C7E">
        <w:rPr>
          <w:rFonts w:ascii="Arial" w:hAnsi="Arial" w:cs="Arial"/>
          <w:color w:val="000000" w:themeColor="text1"/>
          <w:sz w:val="24"/>
          <w:szCs w:val="24"/>
        </w:rPr>
        <w:tab/>
        <w:t>Moderately Evident</w:t>
      </w:r>
    </w:p>
    <w:p w14:paraId="7E961B91"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2         1.80- 2.59       </w:t>
      </w:r>
      <w:r w:rsidRPr="00567C7E">
        <w:rPr>
          <w:rFonts w:ascii="Arial" w:hAnsi="Arial" w:cs="Arial"/>
          <w:color w:val="000000" w:themeColor="text1"/>
          <w:sz w:val="24"/>
          <w:szCs w:val="24"/>
        </w:rPr>
        <w:tab/>
        <w:t>Slightly Evident</w:t>
      </w:r>
    </w:p>
    <w:p w14:paraId="5FAC8EF9"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1.00 -1.79       </w:t>
      </w:r>
      <w:r w:rsidRPr="00567C7E">
        <w:rPr>
          <w:rFonts w:ascii="Arial" w:hAnsi="Arial" w:cs="Arial"/>
          <w:color w:val="000000" w:themeColor="text1"/>
          <w:sz w:val="24"/>
          <w:szCs w:val="24"/>
        </w:rPr>
        <w:tab/>
        <w:t>Not Evident</w:t>
      </w:r>
    </w:p>
    <w:p w14:paraId="79F5C5B0" w14:textId="77777777" w:rsidR="00BA01B8" w:rsidRDefault="00BA01B8" w:rsidP="00AF7CC6">
      <w:pPr>
        <w:spacing w:after="0" w:line="480" w:lineRule="auto"/>
        <w:ind w:firstLine="720"/>
        <w:jc w:val="both"/>
        <w:rPr>
          <w:rFonts w:ascii="Arial" w:hAnsi="Arial" w:cs="Arial"/>
          <w:color w:val="000000" w:themeColor="text1"/>
          <w:sz w:val="24"/>
          <w:szCs w:val="24"/>
        </w:rPr>
      </w:pPr>
      <w:r w:rsidRPr="00567C7E">
        <w:rPr>
          <w:rFonts w:ascii="Arial" w:hAnsi="Arial" w:cs="Arial"/>
          <w:color w:val="000000" w:themeColor="text1"/>
          <w:sz w:val="24"/>
          <w:szCs w:val="24"/>
        </w:rPr>
        <w:t xml:space="preserve">The level of administrative values practiced by public secondary school heads was treated using a </w:t>
      </w:r>
      <w:r w:rsidR="00567C7E" w:rsidRPr="00567C7E">
        <w:rPr>
          <w:rFonts w:ascii="Arial" w:hAnsi="Arial" w:cs="Arial"/>
          <w:color w:val="000000" w:themeColor="text1"/>
          <w:sz w:val="24"/>
          <w:szCs w:val="24"/>
        </w:rPr>
        <w:t>Likert</w:t>
      </w:r>
      <w:r w:rsidRPr="00567C7E">
        <w:rPr>
          <w:rFonts w:ascii="Arial" w:hAnsi="Arial" w:cs="Arial"/>
          <w:color w:val="000000" w:themeColor="text1"/>
          <w:sz w:val="24"/>
          <w:szCs w:val="24"/>
        </w:rPr>
        <w:t xml:space="preserve"> scale of five and interpreted as follows:</w:t>
      </w:r>
    </w:p>
    <w:p w14:paraId="78546C61" w14:textId="1629793C" w:rsidR="008D10C8" w:rsidRPr="00567C7E" w:rsidRDefault="008D10C8" w:rsidP="00AF7CC6">
      <w:pPr>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List 3-</w:t>
      </w:r>
      <w:r w:rsidR="006928D6" w:rsidRPr="006928D6">
        <w:t xml:space="preserve"> </w:t>
      </w:r>
      <w:r w:rsidR="006928D6" w:rsidRPr="006928D6">
        <w:rPr>
          <w:rFonts w:ascii="Arial" w:hAnsi="Arial" w:cs="Arial"/>
          <w:color w:val="000000" w:themeColor="text1"/>
          <w:sz w:val="24"/>
          <w:szCs w:val="24"/>
        </w:rPr>
        <w:t>Likert scale measurement for administrative values</w:t>
      </w:r>
    </w:p>
    <w:p w14:paraId="64ADEBF8" w14:textId="77777777" w:rsidR="00BA01B8" w:rsidRPr="00567C7E" w:rsidRDefault="00BA01B8" w:rsidP="00AF7CC6">
      <w:pPr>
        <w:spacing w:after="0" w:line="480" w:lineRule="auto"/>
        <w:jc w:val="both"/>
        <w:rPr>
          <w:rFonts w:ascii="Arial" w:hAnsi="Arial" w:cs="Arial"/>
          <w:b/>
          <w:color w:val="000000" w:themeColor="text1"/>
          <w:sz w:val="24"/>
          <w:szCs w:val="24"/>
        </w:rPr>
      </w:pPr>
      <w:r w:rsidRPr="00567C7E">
        <w:rPr>
          <w:rFonts w:ascii="Arial" w:hAnsi="Arial" w:cs="Arial"/>
          <w:b/>
          <w:color w:val="000000" w:themeColor="text1"/>
          <w:sz w:val="24"/>
          <w:szCs w:val="24"/>
        </w:rPr>
        <w:t xml:space="preserve">Scale      Mean Score Range   Descriptive Interpretation </w:t>
      </w:r>
    </w:p>
    <w:p w14:paraId="7F426CD2"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b/>
          <w:color w:val="000000" w:themeColor="text1"/>
          <w:sz w:val="24"/>
          <w:szCs w:val="24"/>
        </w:rPr>
        <w:t xml:space="preserve"> </w:t>
      </w:r>
      <w:r w:rsidRPr="00567C7E">
        <w:rPr>
          <w:rFonts w:ascii="Arial" w:hAnsi="Arial" w:cs="Arial"/>
          <w:color w:val="000000" w:themeColor="text1"/>
          <w:sz w:val="24"/>
          <w:szCs w:val="24"/>
        </w:rPr>
        <w:t>5          4.20 – 5.00       Extensively Practiced</w:t>
      </w:r>
    </w:p>
    <w:p w14:paraId="3255AB6D"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4          3.40 – 4.19       Highly Practiced</w:t>
      </w:r>
    </w:p>
    <w:p w14:paraId="1B9E473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3          2.60 - 3.39       Moderately Practiced</w:t>
      </w:r>
    </w:p>
    <w:p w14:paraId="221FFCC7"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 2          1.80 - 2.59       Minimally Practiced</w:t>
      </w:r>
    </w:p>
    <w:p w14:paraId="40311D4F"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 1          1.00 - 1.79       Not Practiced    </w:t>
      </w:r>
    </w:p>
    <w:p w14:paraId="373E3053" w14:textId="77777777" w:rsidR="00BA01B8" w:rsidRDefault="00BA01B8" w:rsidP="00AF7CC6">
      <w:pPr>
        <w:spacing w:after="0" w:line="480" w:lineRule="auto"/>
        <w:jc w:val="both"/>
        <w:rPr>
          <w:rFonts w:ascii="Arial" w:hAnsi="Arial" w:cs="Arial"/>
          <w:sz w:val="24"/>
          <w:szCs w:val="24"/>
        </w:rPr>
      </w:pPr>
      <w:r w:rsidRPr="00567C7E">
        <w:rPr>
          <w:rFonts w:ascii="Arial" w:hAnsi="Arial" w:cs="Arial"/>
          <w:sz w:val="24"/>
          <w:szCs w:val="24"/>
        </w:rPr>
        <w:t xml:space="preserve">    The problems encountered by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were treated using frequency counts and percentages and interpreted as follows:</w:t>
      </w:r>
    </w:p>
    <w:p w14:paraId="34A962D4" w14:textId="06FBE392" w:rsidR="00E02473" w:rsidRPr="00567C7E" w:rsidRDefault="00E02473" w:rsidP="00AF7CC6">
      <w:pPr>
        <w:spacing w:after="0" w:line="480" w:lineRule="auto"/>
        <w:jc w:val="both"/>
        <w:rPr>
          <w:rFonts w:ascii="Arial" w:hAnsi="Arial" w:cs="Arial"/>
          <w:sz w:val="24"/>
          <w:szCs w:val="24"/>
        </w:rPr>
      </w:pPr>
      <w:r>
        <w:rPr>
          <w:rFonts w:ascii="Arial" w:hAnsi="Arial" w:cs="Arial"/>
          <w:sz w:val="24"/>
          <w:szCs w:val="24"/>
        </w:rPr>
        <w:t>List 4-</w:t>
      </w:r>
      <w:r w:rsidR="006928D6" w:rsidRPr="006928D6">
        <w:t xml:space="preserve"> </w:t>
      </w:r>
      <w:r w:rsidR="006928D6" w:rsidRPr="006928D6">
        <w:rPr>
          <w:rFonts w:ascii="Arial" w:hAnsi="Arial" w:cs="Arial"/>
          <w:sz w:val="24"/>
          <w:szCs w:val="24"/>
        </w:rPr>
        <w:t>Likert scale measurement for frequency counts</w:t>
      </w:r>
    </w:p>
    <w:p w14:paraId="67D0A4B6" w14:textId="77777777" w:rsidR="00BA01B8" w:rsidRPr="00567C7E" w:rsidRDefault="00BA01B8" w:rsidP="00AF7CC6">
      <w:pPr>
        <w:spacing w:after="0" w:line="480" w:lineRule="auto"/>
        <w:jc w:val="both"/>
        <w:rPr>
          <w:rFonts w:ascii="Arial" w:hAnsi="Arial" w:cs="Arial"/>
          <w:b/>
          <w:color w:val="000000" w:themeColor="text1"/>
          <w:sz w:val="24"/>
          <w:szCs w:val="24"/>
        </w:rPr>
      </w:pPr>
      <w:r w:rsidRPr="00567C7E">
        <w:rPr>
          <w:rFonts w:ascii="Arial" w:hAnsi="Arial" w:cs="Arial"/>
          <w:b/>
          <w:color w:val="000000" w:themeColor="text1"/>
          <w:sz w:val="24"/>
          <w:szCs w:val="24"/>
        </w:rPr>
        <w:t xml:space="preserve">Percentage Range   </w:t>
      </w:r>
      <w:r w:rsidRPr="00567C7E">
        <w:rPr>
          <w:rFonts w:ascii="Arial" w:hAnsi="Arial" w:cs="Arial"/>
          <w:b/>
          <w:color w:val="000000" w:themeColor="text1"/>
          <w:sz w:val="24"/>
          <w:szCs w:val="24"/>
        </w:rPr>
        <w:tab/>
        <w:t xml:space="preserve">Descriptive Interpretation </w:t>
      </w:r>
    </w:p>
    <w:p w14:paraId="4A4BBBAC"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81% - 90%       </w:t>
      </w:r>
      <w:r w:rsidRPr="00567C7E">
        <w:rPr>
          <w:rFonts w:ascii="Arial" w:hAnsi="Arial" w:cs="Arial"/>
          <w:color w:val="000000" w:themeColor="text1"/>
          <w:sz w:val="24"/>
          <w:szCs w:val="24"/>
        </w:rPr>
        <w:tab/>
        <w:t>Critical Level</w:t>
      </w:r>
    </w:p>
    <w:p w14:paraId="566BA25B"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61% - 80%       </w:t>
      </w:r>
      <w:r w:rsidRPr="00567C7E">
        <w:rPr>
          <w:rFonts w:ascii="Arial" w:hAnsi="Arial" w:cs="Arial"/>
          <w:color w:val="000000" w:themeColor="text1"/>
          <w:sz w:val="24"/>
          <w:szCs w:val="24"/>
        </w:rPr>
        <w:tab/>
        <w:t>Severe Level</w:t>
      </w:r>
    </w:p>
    <w:p w14:paraId="7A4053F9"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41% - 60%       </w:t>
      </w:r>
      <w:r w:rsidRPr="00567C7E">
        <w:rPr>
          <w:rFonts w:ascii="Arial" w:hAnsi="Arial" w:cs="Arial"/>
          <w:color w:val="000000" w:themeColor="text1"/>
          <w:sz w:val="24"/>
          <w:szCs w:val="24"/>
        </w:rPr>
        <w:tab/>
        <w:t>Significant Level</w:t>
      </w:r>
    </w:p>
    <w:p w14:paraId="10E26C46"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21% - 40%       </w:t>
      </w:r>
      <w:r w:rsidRPr="00567C7E">
        <w:rPr>
          <w:rFonts w:ascii="Arial" w:hAnsi="Arial" w:cs="Arial"/>
          <w:color w:val="000000" w:themeColor="text1"/>
          <w:sz w:val="24"/>
          <w:szCs w:val="24"/>
        </w:rPr>
        <w:tab/>
        <w:t>Moderate Level</w:t>
      </w:r>
    </w:p>
    <w:p w14:paraId="596073CC" w14:textId="77777777" w:rsidR="00BA01B8" w:rsidRPr="00567C7E" w:rsidRDefault="00BA01B8" w:rsidP="00AF7CC6">
      <w:pPr>
        <w:spacing w:after="0" w:line="48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1% - 20%       </w:t>
      </w:r>
      <w:r w:rsidRPr="00567C7E">
        <w:rPr>
          <w:rFonts w:ascii="Arial" w:hAnsi="Arial" w:cs="Arial"/>
          <w:color w:val="000000" w:themeColor="text1"/>
          <w:sz w:val="24"/>
          <w:szCs w:val="24"/>
        </w:rPr>
        <w:tab/>
        <w:t xml:space="preserve">Minimal Level    </w:t>
      </w:r>
    </w:p>
    <w:p w14:paraId="6447460E" w14:textId="77777777" w:rsidR="00BA01B8" w:rsidRPr="00567C7E" w:rsidRDefault="00BA01B8" w:rsidP="00AF7CC6">
      <w:pPr>
        <w:pStyle w:val="NoSpacing"/>
        <w:jc w:val="both"/>
        <w:rPr>
          <w:rFonts w:ascii="Arial" w:hAnsi="Arial" w:cs="Arial"/>
          <w:sz w:val="24"/>
          <w:szCs w:val="24"/>
        </w:rPr>
      </w:pPr>
    </w:p>
    <w:p w14:paraId="1D5764F9" w14:textId="77777777" w:rsidR="00386E5B" w:rsidRPr="00567C7E" w:rsidRDefault="00386E5B" w:rsidP="00AF7CC6">
      <w:pPr>
        <w:spacing w:after="0" w:line="480" w:lineRule="auto"/>
        <w:jc w:val="both"/>
        <w:rPr>
          <w:rFonts w:ascii="Arial" w:hAnsi="Arial" w:cs="Arial"/>
          <w:color w:val="000000" w:themeColor="text1"/>
          <w:sz w:val="24"/>
          <w:szCs w:val="24"/>
        </w:rPr>
      </w:pPr>
    </w:p>
    <w:p w14:paraId="3CC96EC9" w14:textId="77777777" w:rsidR="00F66710" w:rsidRPr="00567C7E" w:rsidRDefault="00F66710" w:rsidP="00AF7CC6">
      <w:pPr>
        <w:spacing w:after="0" w:line="480" w:lineRule="auto"/>
        <w:jc w:val="both"/>
        <w:rPr>
          <w:rFonts w:ascii="Arial" w:hAnsi="Arial" w:cs="Arial"/>
          <w:color w:val="000000" w:themeColor="text1"/>
          <w:sz w:val="24"/>
          <w:szCs w:val="24"/>
        </w:rPr>
      </w:pPr>
    </w:p>
    <w:p w14:paraId="16ABF60E" w14:textId="77777777" w:rsidR="00F66710" w:rsidRPr="00567C7E" w:rsidRDefault="00F66710" w:rsidP="00AF7CC6">
      <w:pPr>
        <w:spacing w:after="0" w:line="480" w:lineRule="auto"/>
        <w:ind w:firstLine="720"/>
        <w:jc w:val="both"/>
        <w:rPr>
          <w:rFonts w:ascii="Arial" w:eastAsia="Times New Roman" w:hAnsi="Arial" w:cs="Arial"/>
          <w:sz w:val="24"/>
          <w:szCs w:val="24"/>
        </w:rPr>
      </w:pPr>
    </w:p>
    <w:p w14:paraId="5E0B332D" w14:textId="77777777" w:rsidR="00F66710" w:rsidRPr="00567C7E" w:rsidRDefault="00F66710" w:rsidP="00F66710">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 xml:space="preserve">Validation of the Research Instrument </w:t>
      </w:r>
    </w:p>
    <w:p w14:paraId="6EB7391C" w14:textId="77777777" w:rsidR="00BA01B8" w:rsidRPr="00567C7E" w:rsidRDefault="00F66710" w:rsidP="00F66710">
      <w:pPr>
        <w:spacing w:after="0" w:line="480" w:lineRule="auto"/>
        <w:jc w:val="both"/>
        <w:rPr>
          <w:rFonts w:ascii="Arial" w:eastAsia="Times New Roman" w:hAnsi="Arial" w:cs="Arial"/>
          <w:sz w:val="24"/>
          <w:szCs w:val="24"/>
        </w:rPr>
      </w:pP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 xml:space="preserve">Part I of the survey questionnaire focused on gathering the profile information of the school </w:t>
      </w: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heads.</w:t>
      </w:r>
    </w:p>
    <w:p w14:paraId="0616D95E" w14:textId="77777777" w:rsidR="00BA01B8" w:rsidRPr="00567C7E" w:rsidRDefault="00F66710" w:rsidP="00F66710">
      <w:pPr>
        <w:spacing w:after="0" w:line="480" w:lineRule="auto"/>
        <w:jc w:val="both"/>
        <w:rPr>
          <w:rFonts w:ascii="Arial" w:eastAsia="Times New Roman" w:hAnsi="Arial" w:cs="Arial"/>
          <w:sz w:val="24"/>
          <w:szCs w:val="24"/>
        </w:rPr>
      </w:pPr>
      <w:r w:rsidRPr="00567C7E">
        <w:rPr>
          <w:rFonts w:ascii="Arial" w:eastAsia="Times New Roman" w:hAnsi="Arial" w:cs="Arial"/>
          <w:sz w:val="24"/>
          <w:szCs w:val="24"/>
        </w:rPr>
        <w:t xml:space="preserve">           </w:t>
      </w:r>
      <w:r w:rsidR="00BA01B8" w:rsidRPr="00567C7E">
        <w:rPr>
          <w:rFonts w:ascii="Arial" w:eastAsia="Times New Roman" w:hAnsi="Arial" w:cs="Arial"/>
          <w:sz w:val="24"/>
          <w:szCs w:val="24"/>
        </w:rPr>
        <w:t xml:space="preserve">Part II measured organizational culture using an adapted version of the Organizational Culture Assessment Questionnaire (OCAQ) developed by </w:t>
      </w:r>
      <w:proofErr w:type="spellStart"/>
      <w:r w:rsidR="00BA01B8" w:rsidRPr="00567C7E">
        <w:rPr>
          <w:rFonts w:ascii="Arial" w:eastAsia="Times New Roman" w:hAnsi="Arial" w:cs="Arial"/>
          <w:sz w:val="24"/>
          <w:szCs w:val="24"/>
        </w:rPr>
        <w:t>Sashkin</w:t>
      </w:r>
      <w:proofErr w:type="spellEnd"/>
      <w:r w:rsidR="00BA01B8" w:rsidRPr="00567C7E">
        <w:rPr>
          <w:rFonts w:ascii="Arial" w:eastAsia="Times New Roman" w:hAnsi="Arial" w:cs="Arial"/>
          <w:sz w:val="24"/>
          <w:szCs w:val="24"/>
        </w:rPr>
        <w:t xml:space="preserve"> and Rosenbach. This instrument contains statements that reflect how organizational behaviors are demonstrated. Since the OCAQ is a standardized and widely validated tool, no additional validation process was required for its use in this study.</w:t>
      </w:r>
    </w:p>
    <w:p w14:paraId="359D97BB" w14:textId="77777777" w:rsidR="00BA01B8" w:rsidRPr="00567C7E" w:rsidRDefault="00BA01B8" w:rsidP="00AF7CC6">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lastRenderedPageBreak/>
        <w:t>Part III addressed the socio-cultural factors influencing the practice of administrative values. This section of the questionnaire underwent a reliability and validity testing process through pilot testing with 22 respondents. The five components yielded the following Cronbach’s alpha values: cultural diversity (0.866), socioeconomic status of the school community (0.858), community engagement and participation (0.844), parental involvement and expectations (0.892), and religious and traditional beliefs (0.934). These results indicate a high level of internal consistency and reliability across all components.</w:t>
      </w:r>
    </w:p>
    <w:p w14:paraId="79D2BDB1" w14:textId="77777777" w:rsidR="00BA01B8" w:rsidRPr="00567C7E" w:rsidRDefault="00F66710"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 xml:space="preserve"> </w:t>
      </w:r>
      <w:r w:rsidR="00BA01B8" w:rsidRPr="00567C7E">
        <w:rPr>
          <w:rFonts w:ascii="Arial" w:eastAsia="Times New Roman" w:hAnsi="Arial" w:cs="Arial"/>
          <w:bCs/>
          <w:sz w:val="24"/>
          <w:szCs w:val="24"/>
        </w:rPr>
        <w:t>Part IV</w:t>
      </w:r>
      <w:r w:rsidR="00BA01B8" w:rsidRPr="00567C7E">
        <w:rPr>
          <w:rFonts w:ascii="Arial" w:eastAsia="Times New Roman" w:hAnsi="Arial" w:cs="Arial"/>
          <w:sz w:val="24"/>
          <w:szCs w:val="24"/>
        </w:rPr>
        <w:t xml:space="preserve"> aimed to identify the problems encountered by public secondary school heads that affect their level of practices of administrative values.</w:t>
      </w:r>
    </w:p>
    <w:p w14:paraId="24C42A8F" w14:textId="77777777" w:rsidR="00BA01B8" w:rsidRPr="00567C7E" w:rsidRDefault="00F66710" w:rsidP="00AF7CC6">
      <w:pPr>
        <w:spacing w:after="0" w:line="480" w:lineRule="auto"/>
        <w:ind w:firstLine="720"/>
        <w:jc w:val="both"/>
        <w:rPr>
          <w:rFonts w:ascii="Arial" w:eastAsia="Calibri" w:hAnsi="Arial" w:cs="Arial"/>
          <w:color w:val="FF0000"/>
          <w:sz w:val="24"/>
          <w:szCs w:val="24"/>
        </w:rPr>
      </w:pPr>
      <w:r w:rsidRPr="00567C7E">
        <w:rPr>
          <w:rFonts w:ascii="Arial" w:eastAsia="Times New Roman" w:hAnsi="Arial" w:cs="Arial"/>
          <w:bCs/>
          <w:sz w:val="24"/>
          <w:szCs w:val="24"/>
        </w:rPr>
        <w:t xml:space="preserve"> </w:t>
      </w:r>
      <w:r w:rsidR="00BA01B8" w:rsidRPr="00567C7E">
        <w:rPr>
          <w:rFonts w:ascii="Arial" w:eastAsia="Times New Roman" w:hAnsi="Arial" w:cs="Arial"/>
          <w:bCs/>
          <w:sz w:val="24"/>
          <w:szCs w:val="24"/>
        </w:rPr>
        <w:t>Part V</w:t>
      </w:r>
      <w:r w:rsidR="00BA01B8" w:rsidRPr="00567C7E">
        <w:rPr>
          <w:rFonts w:ascii="Arial" w:eastAsia="Times New Roman" w:hAnsi="Arial" w:cs="Arial"/>
          <w:sz w:val="24"/>
          <w:szCs w:val="24"/>
        </w:rPr>
        <w:t xml:space="preserve"> sought recommendations and possible solutions to address the identified challenges in practicing administrative values.</w:t>
      </w:r>
    </w:p>
    <w:p w14:paraId="14A18226" w14:textId="77777777" w:rsidR="00F66710" w:rsidRPr="00567C7E" w:rsidRDefault="00BA01B8" w:rsidP="00567C7E">
      <w:pPr>
        <w:spacing w:after="0" w:line="480" w:lineRule="auto"/>
        <w:ind w:firstLine="720"/>
        <w:jc w:val="both"/>
        <w:rPr>
          <w:rFonts w:ascii="Arial" w:eastAsia="Times New Roman" w:hAnsi="Arial" w:cs="Arial"/>
          <w:sz w:val="24"/>
          <w:szCs w:val="24"/>
        </w:rPr>
      </w:pPr>
      <w:r w:rsidRPr="00567C7E">
        <w:rPr>
          <w:rFonts w:ascii="Arial" w:eastAsia="Times New Roman" w:hAnsi="Arial" w:cs="Arial"/>
          <w:sz w:val="24"/>
          <w:szCs w:val="24"/>
        </w:rPr>
        <w:t xml:space="preserve">The instrument used to assess the level of practices of administrative values among school heads was based on the framework developed by </w:t>
      </w:r>
      <w:proofErr w:type="spellStart"/>
      <w:r w:rsidRPr="00567C7E">
        <w:rPr>
          <w:rFonts w:ascii="Arial" w:eastAsia="Times New Roman" w:hAnsi="Arial" w:cs="Arial"/>
          <w:sz w:val="24"/>
          <w:szCs w:val="24"/>
        </w:rPr>
        <w:t>Leithwood</w:t>
      </w:r>
      <w:proofErr w:type="spellEnd"/>
      <w:r w:rsidRPr="00567C7E">
        <w:rPr>
          <w:rFonts w:ascii="Arial" w:eastAsia="Times New Roman" w:hAnsi="Arial" w:cs="Arial"/>
          <w:sz w:val="24"/>
          <w:szCs w:val="24"/>
        </w:rPr>
        <w:t xml:space="preserve"> et al. in the </w:t>
      </w:r>
      <w:r w:rsidRPr="00567C7E">
        <w:rPr>
          <w:rFonts w:ascii="Arial" w:eastAsia="Times New Roman" w:hAnsi="Arial" w:cs="Arial"/>
          <w:i/>
          <w:iCs/>
          <w:sz w:val="24"/>
          <w:szCs w:val="24"/>
        </w:rPr>
        <w:t>Analysis Standards of School Leadership and the New Right</w:t>
      </w:r>
      <w:r w:rsidRPr="00567C7E">
        <w:rPr>
          <w:rFonts w:ascii="Arial" w:eastAsia="Times New Roman" w:hAnsi="Arial" w:cs="Arial"/>
          <w:sz w:val="24"/>
          <w:szCs w:val="24"/>
        </w:rPr>
        <w:t>. As a previously established and validated instrument, it was deemed appropriate and reliable for use in the present study.</w:t>
      </w:r>
    </w:p>
    <w:p w14:paraId="130AA940" w14:textId="77777777" w:rsidR="00F66710" w:rsidRPr="00567C7E" w:rsidRDefault="00F66710" w:rsidP="00AF7CC6">
      <w:pPr>
        <w:spacing w:after="0" w:line="480" w:lineRule="auto"/>
        <w:ind w:firstLine="720"/>
        <w:jc w:val="both"/>
        <w:rPr>
          <w:rFonts w:ascii="Arial" w:eastAsia="Times New Roman" w:hAnsi="Arial" w:cs="Arial"/>
          <w:sz w:val="24"/>
          <w:szCs w:val="24"/>
        </w:rPr>
      </w:pPr>
    </w:p>
    <w:p w14:paraId="1B0BADA1" w14:textId="77777777" w:rsidR="00F66710" w:rsidRPr="00567C7E" w:rsidRDefault="00F66710" w:rsidP="00512B63">
      <w:pPr>
        <w:spacing w:after="0" w:line="480" w:lineRule="auto"/>
        <w:jc w:val="both"/>
        <w:rPr>
          <w:rFonts w:ascii="Arial" w:eastAsia="Times New Roman" w:hAnsi="Arial" w:cs="Arial"/>
          <w:b/>
          <w:sz w:val="24"/>
          <w:szCs w:val="24"/>
        </w:rPr>
      </w:pPr>
      <w:r w:rsidRPr="00567C7E">
        <w:rPr>
          <w:rFonts w:ascii="Arial" w:eastAsia="Times New Roman" w:hAnsi="Arial" w:cs="Arial"/>
          <w:b/>
          <w:sz w:val="24"/>
          <w:szCs w:val="24"/>
        </w:rPr>
        <w:t>Data Gathering Procedure</w:t>
      </w:r>
    </w:p>
    <w:p w14:paraId="2A10C7DD"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researcher first secured the official list of school heads and teachers from selected public secondary schools within the First District of Northern Samar, which served as the locale of the study.</w:t>
      </w:r>
    </w:p>
    <w:p w14:paraId="60D042F9"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 xml:space="preserve">To observe proper protocol and extend professional courtesy, a formal letter of request was prepared and addressed to the Dean of the University of Eastern Philippines </w:t>
      </w:r>
      <w:r w:rsidRPr="00567C7E">
        <w:rPr>
          <w:rFonts w:ascii="Arial" w:eastAsia="Times New Roman" w:hAnsi="Arial" w:cs="Arial"/>
          <w:sz w:val="24"/>
          <w:szCs w:val="24"/>
        </w:rPr>
        <w:lastRenderedPageBreak/>
        <w:t>Graduate Studies, seeking approval to conduct the study. Thereafter, the researcher sought permission from the Schools Division Superintendent to allow the participation of public secondary school heads and teachers in Northern Samar.</w:t>
      </w:r>
    </w:p>
    <w:p w14:paraId="30A6348F"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Upon receiving approval, the school heads were formally notified and were furnished copies of the written consent signed by the Schools Division Superintendent prior to the administration of the survey questionnaires.</w:t>
      </w:r>
    </w:p>
    <w:p w14:paraId="733B0D37"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The researcher personally conducted the survey and distributed the questionnaires to all identified respondents. A one-month period was allotted for the collection of the necessary data.</w:t>
      </w:r>
    </w:p>
    <w:p w14:paraId="3B76EAD2"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eastAsia="Times New Roman" w:hAnsi="Arial" w:cs="Arial"/>
          <w:sz w:val="24"/>
          <w:szCs w:val="24"/>
        </w:rPr>
        <w:t>After the given time frame, the researcher retrieved all accomplished questionnaires. The collected data were then carefully organized and tabulated to facilitate statistical treatment and analysis.</w:t>
      </w:r>
    </w:p>
    <w:p w14:paraId="5C1B4D3C" w14:textId="77777777" w:rsidR="00BA01B8" w:rsidRPr="00567C7E" w:rsidRDefault="00BA01B8" w:rsidP="00AF7CC6">
      <w:pPr>
        <w:spacing w:after="0" w:line="480" w:lineRule="auto"/>
        <w:jc w:val="both"/>
        <w:rPr>
          <w:rFonts w:ascii="Arial" w:hAnsi="Arial" w:cs="Arial"/>
          <w:b/>
          <w:sz w:val="24"/>
          <w:szCs w:val="24"/>
        </w:rPr>
      </w:pPr>
    </w:p>
    <w:p w14:paraId="1E6ED38F"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To analyze the gathered data and answer the objectives of the study, the following statistical tools were utilized.</w:t>
      </w:r>
    </w:p>
    <w:p w14:paraId="1CB6E9D8"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Frequency counts and percentages to interpret and describe the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and also to describe the problems encountered affecting level of practices of administrative values. </w:t>
      </w:r>
    </w:p>
    <w:p w14:paraId="3035D597" w14:textId="77777777" w:rsidR="00BA01B8" w:rsidRPr="00567C7E" w:rsidRDefault="00BA01B8" w:rsidP="00AF7CC6">
      <w:pPr>
        <w:spacing w:after="0" w:line="480" w:lineRule="auto"/>
        <w:ind w:firstLine="720"/>
        <w:jc w:val="both"/>
        <w:rPr>
          <w:rFonts w:ascii="Arial" w:hAnsi="Arial" w:cs="Arial"/>
          <w:sz w:val="24"/>
          <w:szCs w:val="24"/>
        </w:rPr>
      </w:pPr>
      <w:r w:rsidRPr="00567C7E">
        <w:rPr>
          <w:rFonts w:ascii="Arial" w:hAnsi="Arial" w:cs="Arial"/>
          <w:sz w:val="24"/>
          <w:szCs w:val="24"/>
        </w:rPr>
        <w:t xml:space="preserve">Mean score and mean score average to describe the level of organizational culture, socio-cultural factors, and level of practices of administrative values of public secondary school heads. </w:t>
      </w:r>
    </w:p>
    <w:p w14:paraId="1C4FDEB2" w14:textId="77777777" w:rsidR="00A738BA" w:rsidRPr="00567C7E" w:rsidRDefault="00BA01B8" w:rsidP="00386E5B">
      <w:pPr>
        <w:spacing w:after="0" w:line="480" w:lineRule="auto"/>
        <w:ind w:firstLine="720"/>
        <w:jc w:val="both"/>
        <w:rPr>
          <w:rFonts w:ascii="Arial" w:hAnsi="Arial" w:cs="Arial"/>
          <w:sz w:val="24"/>
          <w:szCs w:val="24"/>
          <w:shd w:val="clear" w:color="auto" w:fill="FFFFFF"/>
        </w:rPr>
      </w:pPr>
      <w:r w:rsidRPr="00567C7E">
        <w:rPr>
          <w:rFonts w:ascii="Arial" w:hAnsi="Arial" w:cs="Arial"/>
          <w:sz w:val="24"/>
          <w:szCs w:val="24"/>
        </w:rPr>
        <w:t xml:space="preserve"> </w:t>
      </w:r>
      <w:r w:rsidRPr="00567C7E">
        <w:rPr>
          <w:rFonts w:ascii="Arial" w:eastAsia="Calibri" w:hAnsi="Arial" w:cs="Arial"/>
          <w:sz w:val="24"/>
          <w:szCs w:val="24"/>
        </w:rPr>
        <w:t xml:space="preserve">The multiple regression analysis to test the </w:t>
      </w:r>
      <w:r w:rsidRPr="00567C7E">
        <w:rPr>
          <w:rFonts w:ascii="Arial" w:hAnsi="Arial" w:cs="Arial"/>
          <w:sz w:val="24"/>
          <w:szCs w:val="24"/>
          <w:shd w:val="clear" w:color="auto" w:fill="FFFFFF"/>
        </w:rPr>
        <w:t xml:space="preserve">null hypotheses of the study and prove the assumption that there exist significant relationships between the profile and level of </w:t>
      </w:r>
      <w:r w:rsidRPr="00567C7E">
        <w:rPr>
          <w:rFonts w:ascii="Arial" w:hAnsi="Arial" w:cs="Arial"/>
          <w:sz w:val="24"/>
          <w:szCs w:val="24"/>
          <w:shd w:val="clear" w:color="auto" w:fill="FFFFFF"/>
        </w:rPr>
        <w:lastRenderedPageBreak/>
        <w:t>practices of administrative values; the level of organizational culture and the level of practices of administrative values; and the socio-cultural factors and the level of practices of administrative values of public secondary school heads.</w:t>
      </w:r>
    </w:p>
    <w:p w14:paraId="3F1F082A" w14:textId="77777777" w:rsidR="008A04AF" w:rsidRPr="00567C7E" w:rsidRDefault="008A04AF" w:rsidP="00AF7CC6">
      <w:pPr>
        <w:pStyle w:val="ListParagraph"/>
        <w:numPr>
          <w:ilvl w:val="0"/>
          <w:numId w:val="1"/>
        </w:numPr>
        <w:spacing w:before="100" w:beforeAutospacing="1" w:after="100" w:afterAutospacing="1" w:line="480" w:lineRule="auto"/>
        <w:jc w:val="both"/>
        <w:rPr>
          <w:rFonts w:ascii="Arial" w:hAnsi="Arial" w:cs="Arial"/>
          <w:b/>
          <w:sz w:val="24"/>
          <w:szCs w:val="24"/>
        </w:rPr>
      </w:pPr>
      <w:r w:rsidRPr="00567C7E">
        <w:rPr>
          <w:rFonts w:ascii="Arial" w:hAnsi="Arial" w:cs="Arial"/>
          <w:b/>
          <w:sz w:val="24"/>
          <w:szCs w:val="24"/>
        </w:rPr>
        <w:t xml:space="preserve">RESULTS AND DISCUSSION </w:t>
      </w:r>
    </w:p>
    <w:p w14:paraId="24890143" w14:textId="77777777" w:rsidR="00512B63" w:rsidRPr="00567C7E" w:rsidRDefault="00512B63" w:rsidP="00512B63">
      <w:pPr>
        <w:pStyle w:val="ListParagraph"/>
        <w:spacing w:before="100" w:beforeAutospacing="1" w:after="100" w:afterAutospacing="1" w:line="480" w:lineRule="auto"/>
        <w:ind w:left="1080"/>
        <w:jc w:val="center"/>
        <w:rPr>
          <w:rFonts w:ascii="Arial" w:hAnsi="Arial" w:cs="Arial"/>
          <w:b/>
          <w:sz w:val="24"/>
          <w:szCs w:val="24"/>
        </w:rPr>
      </w:pPr>
      <w:r w:rsidRPr="00567C7E">
        <w:rPr>
          <w:rFonts w:ascii="Arial" w:hAnsi="Arial" w:cs="Arial"/>
          <w:b/>
          <w:sz w:val="24"/>
          <w:szCs w:val="24"/>
        </w:rPr>
        <w:t>Personal and Professional Profile of School Heads</w:t>
      </w:r>
    </w:p>
    <w:p w14:paraId="37021E30" w14:textId="77777777" w:rsidR="00512B63" w:rsidRPr="00567C7E" w:rsidRDefault="00512B63" w:rsidP="00512B63">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Personal Profile</w:t>
      </w:r>
    </w:p>
    <w:p w14:paraId="674CEFC7" w14:textId="77777777" w:rsidR="00A75173" w:rsidRPr="00567C7E" w:rsidRDefault="00512B63" w:rsidP="00512B63">
      <w:pPr>
        <w:spacing w:before="100" w:beforeAutospacing="1" w:after="100" w:afterAutospacing="1" w:line="480" w:lineRule="auto"/>
        <w:rPr>
          <w:rFonts w:ascii="Arial" w:hAnsi="Arial" w:cs="Arial"/>
          <w:sz w:val="24"/>
          <w:szCs w:val="24"/>
        </w:rPr>
      </w:pPr>
      <w:r w:rsidRPr="00567C7E">
        <w:rPr>
          <w:rFonts w:ascii="Arial" w:hAnsi="Arial" w:cs="Arial"/>
          <w:sz w:val="24"/>
          <w:szCs w:val="24"/>
        </w:rPr>
        <w:t>The age group range utilized in this study is based on the classification defined by</w:t>
      </w:r>
      <w:r w:rsidR="00A75173" w:rsidRPr="00567C7E">
        <w:rPr>
          <w:rFonts w:ascii="Arial" w:hAnsi="Arial" w:cs="Arial"/>
          <w:sz w:val="24"/>
          <w:szCs w:val="24"/>
        </w:rPr>
        <w:t xml:space="preserve"> the World H</w:t>
      </w:r>
      <w:r w:rsidRPr="00567C7E">
        <w:rPr>
          <w:rFonts w:ascii="Arial" w:hAnsi="Arial" w:cs="Arial"/>
          <w:sz w:val="24"/>
          <w:szCs w:val="24"/>
        </w:rPr>
        <w:t xml:space="preserve">ealth Organization (WHO). </w:t>
      </w:r>
      <w:r w:rsidR="00A75173" w:rsidRPr="00567C7E">
        <w:rPr>
          <w:rFonts w:ascii="Arial" w:hAnsi="Arial" w:cs="Arial"/>
          <w:sz w:val="24"/>
          <w:szCs w:val="24"/>
        </w:rPr>
        <w:t>This framework provides a standardized approach to categorizing age groups, facilitating a clearer understanding of demographic trends and their implications.</w:t>
      </w:r>
    </w:p>
    <w:p w14:paraId="0D97850E" w14:textId="48F99BD1" w:rsidR="00A75173" w:rsidRPr="00567C7E" w:rsidRDefault="00A75173" w:rsidP="00A75173">
      <w:p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t xml:space="preserve">Table 1 presents the frequency distribution of the socio-demographic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age. The data reveal that the majority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are in middle adulthood, which is consistent with the findings of Smith and Johnson (2020).</w:t>
      </w:r>
    </w:p>
    <w:p w14:paraId="08D822CF" w14:textId="2ADB6AE2" w:rsidR="00A75173" w:rsidRPr="00567C7E" w:rsidRDefault="00A75173" w:rsidP="00A75173">
      <w:pPr>
        <w:pStyle w:val="NoSpacing"/>
        <w:jc w:val="center"/>
        <w:rPr>
          <w:rFonts w:ascii="Arial" w:hAnsi="Arial" w:cs="Arial"/>
          <w:b/>
          <w:sz w:val="24"/>
          <w:szCs w:val="24"/>
        </w:rPr>
      </w:pPr>
      <w:r w:rsidRPr="00567C7E">
        <w:rPr>
          <w:rFonts w:ascii="Arial" w:hAnsi="Arial" w:cs="Arial"/>
          <w:b/>
          <w:sz w:val="24"/>
          <w:szCs w:val="24"/>
        </w:rPr>
        <w:t>Table 1</w:t>
      </w:r>
    </w:p>
    <w:p w14:paraId="66BC25EE" w14:textId="77777777" w:rsidR="00A75173" w:rsidRPr="00567C7E" w:rsidRDefault="00A75173" w:rsidP="00A75173">
      <w:pPr>
        <w:pStyle w:val="NoSpacing"/>
        <w:jc w:val="center"/>
        <w:rPr>
          <w:rFonts w:ascii="Arial" w:hAnsi="Arial" w:cs="Arial"/>
          <w:b/>
          <w:sz w:val="24"/>
          <w:szCs w:val="24"/>
        </w:rPr>
      </w:pPr>
      <w:r w:rsidRPr="00567C7E">
        <w:rPr>
          <w:rFonts w:ascii="Arial" w:hAnsi="Arial" w:cs="Arial"/>
          <w:b/>
          <w:sz w:val="24"/>
          <w:szCs w:val="24"/>
        </w:rPr>
        <w:t xml:space="preserve">Age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A75173" w:rsidRPr="00567C7E" w14:paraId="36FB5EC5" w14:textId="77777777" w:rsidTr="009F1B71">
        <w:tc>
          <w:tcPr>
            <w:tcW w:w="3116" w:type="dxa"/>
            <w:tcBorders>
              <w:top w:val="nil"/>
              <w:left w:val="nil"/>
              <w:bottom w:val="nil"/>
              <w:right w:val="nil"/>
            </w:tcBorders>
          </w:tcPr>
          <w:p w14:paraId="5B080748" w14:textId="77777777" w:rsidR="00A75173" w:rsidRPr="00567C7E" w:rsidRDefault="00A75173"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Age Group</w:t>
            </w:r>
          </w:p>
        </w:tc>
        <w:tc>
          <w:tcPr>
            <w:tcW w:w="3117" w:type="dxa"/>
            <w:tcBorders>
              <w:top w:val="nil"/>
              <w:left w:val="nil"/>
              <w:bottom w:val="nil"/>
              <w:right w:val="nil"/>
            </w:tcBorders>
          </w:tcPr>
          <w:p w14:paraId="5E0C3D9B" w14:textId="77777777" w:rsidR="00A75173" w:rsidRPr="00567C7E" w:rsidRDefault="00A75173"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16A44518" w14:textId="77777777" w:rsidR="00A75173" w:rsidRPr="00567C7E" w:rsidRDefault="00A75173"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A75173" w:rsidRPr="00567C7E" w14:paraId="3FDE4C13" w14:textId="77777777" w:rsidTr="009F1B71">
        <w:tc>
          <w:tcPr>
            <w:tcW w:w="3116" w:type="dxa"/>
            <w:tcBorders>
              <w:top w:val="nil"/>
              <w:left w:val="nil"/>
              <w:bottom w:val="nil"/>
              <w:right w:val="nil"/>
            </w:tcBorders>
          </w:tcPr>
          <w:p w14:paraId="646F761E" w14:textId="77777777" w:rsidR="00A75173" w:rsidRPr="00567C7E" w:rsidRDefault="00A75173" w:rsidP="00A75173">
            <w:pPr>
              <w:pStyle w:val="NoSpacing"/>
              <w:rPr>
                <w:rFonts w:ascii="Arial" w:hAnsi="Arial" w:cs="Arial"/>
                <w:sz w:val="24"/>
                <w:szCs w:val="24"/>
              </w:rPr>
            </w:pPr>
            <w:r w:rsidRPr="00567C7E">
              <w:rPr>
                <w:rFonts w:ascii="Arial" w:hAnsi="Arial" w:cs="Arial"/>
                <w:sz w:val="24"/>
                <w:szCs w:val="24"/>
              </w:rPr>
              <w:t>Early Adulthood (20-30) Middle Adulthood (40-54)</w:t>
            </w:r>
          </w:p>
          <w:p w14:paraId="231352D6" w14:textId="77777777" w:rsidR="00A75173" w:rsidRPr="00567C7E" w:rsidRDefault="00A75173" w:rsidP="00A75173">
            <w:pPr>
              <w:pStyle w:val="NoSpacing"/>
              <w:rPr>
                <w:rFonts w:ascii="Arial" w:hAnsi="Arial" w:cs="Arial"/>
                <w:sz w:val="24"/>
                <w:szCs w:val="24"/>
              </w:rPr>
            </w:pPr>
            <w:r w:rsidRPr="00567C7E">
              <w:rPr>
                <w:rFonts w:ascii="Arial" w:hAnsi="Arial" w:cs="Arial"/>
                <w:sz w:val="24"/>
                <w:szCs w:val="24"/>
              </w:rPr>
              <w:t>Late Adulthood (55-64)</w:t>
            </w:r>
          </w:p>
        </w:tc>
        <w:tc>
          <w:tcPr>
            <w:tcW w:w="3117" w:type="dxa"/>
            <w:tcBorders>
              <w:top w:val="nil"/>
              <w:left w:val="nil"/>
              <w:bottom w:val="nil"/>
              <w:right w:val="nil"/>
            </w:tcBorders>
          </w:tcPr>
          <w:p w14:paraId="375DB1D6"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3</w:t>
            </w:r>
          </w:p>
          <w:p w14:paraId="207C2D45"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17</w:t>
            </w:r>
          </w:p>
          <w:p w14:paraId="56E17154"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12</w:t>
            </w:r>
          </w:p>
        </w:tc>
        <w:tc>
          <w:tcPr>
            <w:tcW w:w="3117" w:type="dxa"/>
            <w:tcBorders>
              <w:top w:val="nil"/>
              <w:left w:val="nil"/>
              <w:bottom w:val="nil"/>
              <w:right w:val="nil"/>
            </w:tcBorders>
          </w:tcPr>
          <w:p w14:paraId="21C58560"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9.38</w:t>
            </w:r>
          </w:p>
          <w:p w14:paraId="319A6FE5"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53.12</w:t>
            </w:r>
          </w:p>
          <w:p w14:paraId="0CC36AA1" w14:textId="77777777" w:rsidR="00A75173" w:rsidRPr="00567C7E" w:rsidRDefault="00A75173" w:rsidP="00A75173">
            <w:pPr>
              <w:pStyle w:val="NoSpacing"/>
              <w:jc w:val="center"/>
              <w:rPr>
                <w:rFonts w:ascii="Arial" w:hAnsi="Arial" w:cs="Arial"/>
                <w:sz w:val="24"/>
                <w:szCs w:val="24"/>
              </w:rPr>
            </w:pPr>
            <w:r w:rsidRPr="00567C7E">
              <w:rPr>
                <w:rFonts w:ascii="Arial" w:hAnsi="Arial" w:cs="Arial"/>
                <w:sz w:val="24"/>
                <w:szCs w:val="24"/>
              </w:rPr>
              <w:t>37.50</w:t>
            </w:r>
          </w:p>
        </w:tc>
      </w:tr>
      <w:tr w:rsidR="00A75173" w:rsidRPr="00567C7E" w14:paraId="30DFD1A5" w14:textId="77777777" w:rsidTr="009F1B71">
        <w:tc>
          <w:tcPr>
            <w:tcW w:w="3116" w:type="dxa"/>
            <w:tcBorders>
              <w:top w:val="nil"/>
              <w:left w:val="nil"/>
              <w:bottom w:val="nil"/>
              <w:right w:val="nil"/>
            </w:tcBorders>
          </w:tcPr>
          <w:p w14:paraId="4E194779" w14:textId="77777777" w:rsidR="00A75173" w:rsidRPr="00567C7E" w:rsidRDefault="00A75173"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3AD7CD3E" w14:textId="77777777" w:rsidR="00A75173"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03E986AA" w14:textId="77777777" w:rsidR="00A75173"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57A6F06" w14:textId="77777777" w:rsidR="009F1B71" w:rsidRPr="00567C7E" w:rsidRDefault="009F1B71" w:rsidP="00567C7E">
      <w:pPr>
        <w:spacing w:before="100" w:beforeAutospacing="1" w:after="100" w:afterAutospacing="1" w:line="480" w:lineRule="auto"/>
        <w:rPr>
          <w:rFonts w:ascii="Arial" w:hAnsi="Arial" w:cs="Arial"/>
          <w:sz w:val="24"/>
          <w:szCs w:val="24"/>
        </w:rPr>
      </w:pPr>
    </w:p>
    <w:p w14:paraId="150208FB" w14:textId="3EA01E4B" w:rsidR="009F1B71"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lastRenderedPageBreak/>
        <w:t xml:space="preserve">Table 2 presents the frequency distribution of the socio-demographic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sex. The data show that the majority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are female. This finding reflects a broader trend observed in many educational systems worldwide, where women increasingly occupy leadership positions, particularly in primary and secondary education </w:t>
      </w:r>
      <w:proofErr w:type="gramStart"/>
      <w:r w:rsidRPr="00567C7E">
        <w:rPr>
          <w:rFonts w:ascii="Arial" w:hAnsi="Arial" w:cs="Arial"/>
          <w:sz w:val="24"/>
          <w:szCs w:val="24"/>
        </w:rPr>
        <w:t xml:space="preserve">( </w:t>
      </w:r>
      <w:proofErr w:type="spellStart"/>
      <w:r w:rsidRPr="00567C7E">
        <w:rPr>
          <w:rFonts w:ascii="Arial" w:hAnsi="Arial" w:cs="Arial"/>
          <w:sz w:val="24"/>
          <w:szCs w:val="24"/>
        </w:rPr>
        <w:t>Brauckmann</w:t>
      </w:r>
      <w:proofErr w:type="spellEnd"/>
      <w:proofErr w:type="gramEnd"/>
      <w:r w:rsidRPr="00567C7E">
        <w:rPr>
          <w:rFonts w:ascii="Arial" w:hAnsi="Arial" w:cs="Arial"/>
          <w:sz w:val="24"/>
          <w:szCs w:val="24"/>
        </w:rPr>
        <w:t xml:space="preserve"> et al., 2023). </w:t>
      </w:r>
    </w:p>
    <w:p w14:paraId="0A1F49D2" w14:textId="1FB6F3F2" w:rsidR="009F1B71" w:rsidRPr="00567C7E" w:rsidRDefault="009F1B71" w:rsidP="009F1B71">
      <w:pPr>
        <w:pStyle w:val="NoSpacing"/>
        <w:jc w:val="center"/>
        <w:rPr>
          <w:rFonts w:ascii="Arial" w:hAnsi="Arial" w:cs="Arial"/>
          <w:b/>
          <w:sz w:val="24"/>
          <w:szCs w:val="24"/>
        </w:rPr>
      </w:pPr>
      <w:r w:rsidRPr="00567C7E">
        <w:rPr>
          <w:rFonts w:ascii="Arial" w:hAnsi="Arial" w:cs="Arial"/>
          <w:b/>
          <w:sz w:val="24"/>
          <w:szCs w:val="24"/>
        </w:rPr>
        <w:t>Table 2</w:t>
      </w:r>
    </w:p>
    <w:p w14:paraId="6D5FBF73" w14:textId="77777777" w:rsidR="009F1B71" w:rsidRPr="00567C7E" w:rsidRDefault="009F1B71" w:rsidP="009F1B71">
      <w:pPr>
        <w:pStyle w:val="NoSpacing"/>
        <w:jc w:val="center"/>
        <w:rPr>
          <w:rFonts w:ascii="Arial" w:hAnsi="Arial" w:cs="Arial"/>
          <w:b/>
          <w:sz w:val="24"/>
          <w:szCs w:val="24"/>
        </w:rPr>
      </w:pPr>
      <w:r w:rsidRPr="00567C7E">
        <w:rPr>
          <w:rFonts w:ascii="Arial" w:hAnsi="Arial" w:cs="Arial"/>
          <w:b/>
          <w:sz w:val="24"/>
          <w:szCs w:val="24"/>
        </w:rPr>
        <w:t xml:space="preserve">Sex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9F1B71" w:rsidRPr="00567C7E" w14:paraId="35C432F8" w14:textId="77777777" w:rsidTr="002E0A9A">
        <w:tc>
          <w:tcPr>
            <w:tcW w:w="3116" w:type="dxa"/>
            <w:tcBorders>
              <w:top w:val="nil"/>
              <w:left w:val="nil"/>
              <w:bottom w:val="nil"/>
              <w:right w:val="nil"/>
            </w:tcBorders>
          </w:tcPr>
          <w:p w14:paraId="0D408788" w14:textId="77777777" w:rsidR="009F1B71" w:rsidRPr="00567C7E" w:rsidRDefault="009F1B71"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Sex</w:t>
            </w:r>
          </w:p>
        </w:tc>
        <w:tc>
          <w:tcPr>
            <w:tcW w:w="3117" w:type="dxa"/>
            <w:tcBorders>
              <w:top w:val="nil"/>
              <w:left w:val="nil"/>
              <w:bottom w:val="nil"/>
              <w:right w:val="nil"/>
            </w:tcBorders>
          </w:tcPr>
          <w:p w14:paraId="7F9C1D7B" w14:textId="77777777" w:rsidR="009F1B71" w:rsidRPr="00567C7E" w:rsidRDefault="009F1B7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2323F6EA" w14:textId="77777777" w:rsidR="009F1B71" w:rsidRPr="00567C7E" w:rsidRDefault="009F1B7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9F1B71" w:rsidRPr="00567C7E" w14:paraId="6523E0A9" w14:textId="77777777" w:rsidTr="002E0A9A">
        <w:tc>
          <w:tcPr>
            <w:tcW w:w="3116" w:type="dxa"/>
            <w:tcBorders>
              <w:top w:val="nil"/>
              <w:left w:val="nil"/>
              <w:bottom w:val="nil"/>
              <w:right w:val="nil"/>
            </w:tcBorders>
          </w:tcPr>
          <w:p w14:paraId="42E42444" w14:textId="77777777" w:rsidR="009F1B71" w:rsidRPr="00567C7E" w:rsidRDefault="009F1B71" w:rsidP="002E0A9A">
            <w:pPr>
              <w:pStyle w:val="NoSpacing"/>
              <w:rPr>
                <w:rFonts w:ascii="Arial" w:hAnsi="Arial" w:cs="Arial"/>
                <w:sz w:val="24"/>
                <w:szCs w:val="24"/>
              </w:rPr>
            </w:pPr>
            <w:r w:rsidRPr="00567C7E">
              <w:rPr>
                <w:rFonts w:ascii="Arial" w:hAnsi="Arial" w:cs="Arial"/>
                <w:sz w:val="24"/>
                <w:szCs w:val="24"/>
              </w:rPr>
              <w:t>Male</w:t>
            </w:r>
          </w:p>
          <w:p w14:paraId="45502C2E" w14:textId="77777777" w:rsidR="009F1B71" w:rsidRPr="00567C7E" w:rsidRDefault="009F1B71" w:rsidP="002E0A9A">
            <w:pPr>
              <w:pStyle w:val="NoSpacing"/>
              <w:rPr>
                <w:rFonts w:ascii="Arial" w:hAnsi="Arial" w:cs="Arial"/>
                <w:sz w:val="24"/>
                <w:szCs w:val="24"/>
              </w:rPr>
            </w:pPr>
            <w:r w:rsidRPr="00567C7E">
              <w:rPr>
                <w:rFonts w:ascii="Arial" w:hAnsi="Arial" w:cs="Arial"/>
                <w:sz w:val="24"/>
                <w:szCs w:val="24"/>
              </w:rPr>
              <w:t>Female</w:t>
            </w:r>
          </w:p>
        </w:tc>
        <w:tc>
          <w:tcPr>
            <w:tcW w:w="3117" w:type="dxa"/>
            <w:tcBorders>
              <w:top w:val="nil"/>
              <w:left w:val="nil"/>
              <w:bottom w:val="nil"/>
              <w:right w:val="nil"/>
            </w:tcBorders>
          </w:tcPr>
          <w:p w14:paraId="2FBBB4A2"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11</w:t>
            </w:r>
          </w:p>
          <w:p w14:paraId="4F0D6F1C"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21</w:t>
            </w:r>
          </w:p>
        </w:tc>
        <w:tc>
          <w:tcPr>
            <w:tcW w:w="3117" w:type="dxa"/>
            <w:tcBorders>
              <w:top w:val="nil"/>
              <w:left w:val="nil"/>
              <w:bottom w:val="nil"/>
              <w:right w:val="nil"/>
            </w:tcBorders>
          </w:tcPr>
          <w:p w14:paraId="516C7138" w14:textId="77777777" w:rsidR="009F1B71" w:rsidRPr="00567C7E" w:rsidRDefault="009F1B71" w:rsidP="002E0A9A">
            <w:pPr>
              <w:pStyle w:val="NoSpacing"/>
              <w:jc w:val="center"/>
              <w:rPr>
                <w:rFonts w:ascii="Arial" w:hAnsi="Arial" w:cs="Arial"/>
                <w:sz w:val="24"/>
                <w:szCs w:val="24"/>
              </w:rPr>
            </w:pPr>
            <w:r w:rsidRPr="00567C7E">
              <w:rPr>
                <w:rFonts w:ascii="Arial" w:hAnsi="Arial" w:cs="Arial"/>
                <w:sz w:val="24"/>
                <w:szCs w:val="24"/>
              </w:rPr>
              <w:t>34.38</w:t>
            </w:r>
          </w:p>
          <w:p w14:paraId="48404856" w14:textId="77777777" w:rsidR="009F1B71" w:rsidRPr="00567C7E" w:rsidRDefault="009F1B71" w:rsidP="009F1B71">
            <w:pPr>
              <w:pStyle w:val="NoSpacing"/>
              <w:jc w:val="center"/>
              <w:rPr>
                <w:rFonts w:ascii="Arial" w:hAnsi="Arial" w:cs="Arial"/>
                <w:sz w:val="24"/>
                <w:szCs w:val="24"/>
              </w:rPr>
            </w:pPr>
            <w:r w:rsidRPr="00567C7E">
              <w:rPr>
                <w:rFonts w:ascii="Arial" w:hAnsi="Arial" w:cs="Arial"/>
                <w:sz w:val="24"/>
                <w:szCs w:val="24"/>
              </w:rPr>
              <w:t>65.62</w:t>
            </w:r>
          </w:p>
        </w:tc>
      </w:tr>
      <w:tr w:rsidR="009F1B71" w:rsidRPr="00567C7E" w14:paraId="41DC2512" w14:textId="77777777" w:rsidTr="002E0A9A">
        <w:tc>
          <w:tcPr>
            <w:tcW w:w="3116" w:type="dxa"/>
            <w:tcBorders>
              <w:top w:val="nil"/>
              <w:left w:val="nil"/>
              <w:bottom w:val="nil"/>
              <w:right w:val="nil"/>
            </w:tcBorders>
          </w:tcPr>
          <w:p w14:paraId="2C6E8FEF" w14:textId="77777777" w:rsidR="009F1B71" w:rsidRPr="00567C7E" w:rsidRDefault="009F1B71" w:rsidP="009F1B71">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289483D1" w14:textId="77777777" w:rsidR="009F1B71" w:rsidRPr="00567C7E" w:rsidRDefault="009F1B7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6491A10C" w14:textId="77777777" w:rsidR="009F1B71" w:rsidRPr="00567C7E" w:rsidRDefault="009F1B7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358709F8" w14:textId="48B95671" w:rsidR="009F1B71" w:rsidRPr="00567C7E" w:rsidRDefault="009F1B71"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3 presents the frequency distribution of the socio- 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w:t>
      </w:r>
      <w:r w:rsidR="008C6C7D" w:rsidRPr="00567C7E">
        <w:rPr>
          <w:rFonts w:ascii="Arial" w:hAnsi="Arial" w:cs="Arial"/>
          <w:sz w:val="24"/>
          <w:szCs w:val="24"/>
        </w:rPr>
        <w:t xml:space="preserve">of civil status. The data indicate that a substantial majority of </w:t>
      </w:r>
      <w:proofErr w:type="gramStart"/>
      <w:r w:rsidR="008C6C7D" w:rsidRPr="00567C7E">
        <w:rPr>
          <w:rFonts w:ascii="Arial" w:hAnsi="Arial" w:cs="Arial"/>
          <w:sz w:val="24"/>
          <w:szCs w:val="24"/>
        </w:rPr>
        <w:t>public school</w:t>
      </w:r>
      <w:proofErr w:type="gramEnd"/>
      <w:r w:rsidR="008C6C7D" w:rsidRPr="00567C7E">
        <w:rPr>
          <w:rFonts w:ascii="Arial" w:hAnsi="Arial" w:cs="Arial"/>
          <w:sz w:val="24"/>
          <w:szCs w:val="24"/>
        </w:rPr>
        <w:t xml:space="preserve"> heads are married. This finding aligns with observations from </w:t>
      </w:r>
      <w:proofErr w:type="spellStart"/>
      <w:r w:rsidR="008C6C7D" w:rsidRPr="00567C7E">
        <w:rPr>
          <w:rFonts w:ascii="Arial" w:hAnsi="Arial" w:cs="Arial"/>
          <w:sz w:val="24"/>
          <w:szCs w:val="24"/>
        </w:rPr>
        <w:t>Brauckmann</w:t>
      </w:r>
      <w:proofErr w:type="spellEnd"/>
      <w:r w:rsidR="008C6C7D" w:rsidRPr="00567C7E">
        <w:rPr>
          <w:rFonts w:ascii="Arial" w:hAnsi="Arial" w:cs="Arial"/>
          <w:sz w:val="24"/>
          <w:szCs w:val="24"/>
        </w:rPr>
        <w:t xml:space="preserve"> et al. (2023).</w:t>
      </w:r>
    </w:p>
    <w:p w14:paraId="18962E30" w14:textId="793D244A" w:rsidR="008C6C7D" w:rsidRPr="00567C7E" w:rsidRDefault="008C6C7D" w:rsidP="008C6C7D">
      <w:pPr>
        <w:pStyle w:val="NoSpacing"/>
        <w:jc w:val="center"/>
        <w:rPr>
          <w:rFonts w:ascii="Arial" w:hAnsi="Arial" w:cs="Arial"/>
          <w:b/>
          <w:sz w:val="24"/>
          <w:szCs w:val="24"/>
        </w:rPr>
      </w:pPr>
      <w:r w:rsidRPr="00567C7E">
        <w:rPr>
          <w:rFonts w:ascii="Arial" w:hAnsi="Arial" w:cs="Arial"/>
          <w:b/>
          <w:sz w:val="24"/>
          <w:szCs w:val="24"/>
        </w:rPr>
        <w:t>Table</w:t>
      </w:r>
      <w:r w:rsidR="004C2424">
        <w:rPr>
          <w:rFonts w:ascii="Arial" w:hAnsi="Arial" w:cs="Arial"/>
          <w:b/>
          <w:sz w:val="24"/>
          <w:szCs w:val="24"/>
        </w:rPr>
        <w:t xml:space="preserve"> </w:t>
      </w:r>
      <w:r w:rsidRPr="00567C7E">
        <w:rPr>
          <w:rFonts w:ascii="Arial" w:hAnsi="Arial" w:cs="Arial"/>
          <w:b/>
          <w:sz w:val="24"/>
          <w:szCs w:val="24"/>
        </w:rPr>
        <w:t>.3</w:t>
      </w:r>
    </w:p>
    <w:p w14:paraId="547698AA" w14:textId="77777777" w:rsidR="008C6C7D" w:rsidRPr="00567C7E" w:rsidRDefault="008C6C7D" w:rsidP="008C6C7D">
      <w:pPr>
        <w:pStyle w:val="NoSpacing"/>
        <w:jc w:val="center"/>
        <w:rPr>
          <w:rFonts w:ascii="Arial" w:hAnsi="Arial" w:cs="Arial"/>
          <w:b/>
          <w:sz w:val="24"/>
          <w:szCs w:val="24"/>
        </w:rPr>
      </w:pPr>
      <w:r w:rsidRPr="00567C7E">
        <w:rPr>
          <w:rFonts w:ascii="Arial" w:hAnsi="Arial" w:cs="Arial"/>
          <w:b/>
          <w:sz w:val="24"/>
          <w:szCs w:val="24"/>
        </w:rPr>
        <w:t xml:space="preserve">Civil Status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8C6C7D" w:rsidRPr="00567C7E" w14:paraId="48E3B0D1" w14:textId="77777777" w:rsidTr="002E0A9A">
        <w:tc>
          <w:tcPr>
            <w:tcW w:w="3116" w:type="dxa"/>
            <w:tcBorders>
              <w:top w:val="nil"/>
              <w:left w:val="nil"/>
              <w:bottom w:val="nil"/>
              <w:right w:val="nil"/>
            </w:tcBorders>
          </w:tcPr>
          <w:p w14:paraId="64CB988F" w14:textId="77777777" w:rsidR="008C6C7D" w:rsidRPr="00567C7E" w:rsidRDefault="008C6C7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Civil Status</w:t>
            </w:r>
          </w:p>
        </w:tc>
        <w:tc>
          <w:tcPr>
            <w:tcW w:w="3117" w:type="dxa"/>
            <w:tcBorders>
              <w:top w:val="nil"/>
              <w:left w:val="nil"/>
              <w:bottom w:val="nil"/>
              <w:right w:val="nil"/>
            </w:tcBorders>
          </w:tcPr>
          <w:p w14:paraId="71A887E1" w14:textId="77777777" w:rsidR="008C6C7D" w:rsidRPr="00567C7E" w:rsidRDefault="008C6C7D"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6971AC16" w14:textId="77777777" w:rsidR="008C6C7D" w:rsidRPr="00567C7E" w:rsidRDefault="008C6C7D"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8C6C7D" w:rsidRPr="00567C7E" w14:paraId="42B791C1" w14:textId="77777777" w:rsidTr="002E0A9A">
        <w:tc>
          <w:tcPr>
            <w:tcW w:w="3116" w:type="dxa"/>
            <w:tcBorders>
              <w:top w:val="nil"/>
              <w:left w:val="nil"/>
              <w:bottom w:val="nil"/>
              <w:right w:val="nil"/>
            </w:tcBorders>
          </w:tcPr>
          <w:p w14:paraId="6203202F"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Single</w:t>
            </w:r>
          </w:p>
          <w:p w14:paraId="2CF6983F"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Married</w:t>
            </w:r>
          </w:p>
          <w:p w14:paraId="0B3B7551" w14:textId="77777777" w:rsidR="008C6C7D" w:rsidRPr="00567C7E" w:rsidRDefault="008C6C7D" w:rsidP="002E0A9A">
            <w:pPr>
              <w:pStyle w:val="NoSpacing"/>
              <w:rPr>
                <w:rFonts w:ascii="Arial" w:hAnsi="Arial" w:cs="Arial"/>
                <w:sz w:val="24"/>
                <w:szCs w:val="24"/>
              </w:rPr>
            </w:pPr>
            <w:r w:rsidRPr="00567C7E">
              <w:rPr>
                <w:rFonts w:ascii="Arial" w:hAnsi="Arial" w:cs="Arial"/>
                <w:sz w:val="24"/>
                <w:szCs w:val="24"/>
              </w:rPr>
              <w:t>Widow</w:t>
            </w:r>
          </w:p>
        </w:tc>
        <w:tc>
          <w:tcPr>
            <w:tcW w:w="3117" w:type="dxa"/>
            <w:tcBorders>
              <w:top w:val="nil"/>
              <w:left w:val="nil"/>
              <w:bottom w:val="nil"/>
              <w:right w:val="nil"/>
            </w:tcBorders>
          </w:tcPr>
          <w:p w14:paraId="03106265"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6</w:t>
            </w:r>
          </w:p>
          <w:p w14:paraId="269B787C"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23</w:t>
            </w:r>
          </w:p>
          <w:p w14:paraId="356A04F1"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3</w:t>
            </w:r>
          </w:p>
        </w:tc>
        <w:tc>
          <w:tcPr>
            <w:tcW w:w="3117" w:type="dxa"/>
            <w:tcBorders>
              <w:top w:val="nil"/>
              <w:left w:val="nil"/>
              <w:bottom w:val="nil"/>
              <w:right w:val="nil"/>
            </w:tcBorders>
          </w:tcPr>
          <w:p w14:paraId="3F4C5E81" w14:textId="77777777" w:rsidR="008C6C7D" w:rsidRPr="00567C7E" w:rsidRDefault="008C6C7D" w:rsidP="008C6C7D">
            <w:pPr>
              <w:pStyle w:val="NoSpacing"/>
              <w:jc w:val="center"/>
              <w:rPr>
                <w:rFonts w:ascii="Arial" w:hAnsi="Arial" w:cs="Arial"/>
                <w:sz w:val="24"/>
                <w:szCs w:val="24"/>
              </w:rPr>
            </w:pPr>
            <w:r w:rsidRPr="00567C7E">
              <w:rPr>
                <w:rFonts w:ascii="Arial" w:hAnsi="Arial" w:cs="Arial"/>
                <w:sz w:val="24"/>
                <w:szCs w:val="24"/>
              </w:rPr>
              <w:t>18.75</w:t>
            </w:r>
          </w:p>
          <w:p w14:paraId="6FD2433E"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71.88</w:t>
            </w:r>
          </w:p>
          <w:p w14:paraId="706A8D31" w14:textId="77777777" w:rsidR="008C6C7D" w:rsidRPr="00567C7E" w:rsidRDefault="008C6C7D" w:rsidP="002E0A9A">
            <w:pPr>
              <w:pStyle w:val="NoSpacing"/>
              <w:jc w:val="center"/>
              <w:rPr>
                <w:rFonts w:ascii="Arial" w:hAnsi="Arial" w:cs="Arial"/>
                <w:sz w:val="24"/>
                <w:szCs w:val="24"/>
              </w:rPr>
            </w:pPr>
            <w:r w:rsidRPr="00567C7E">
              <w:rPr>
                <w:rFonts w:ascii="Arial" w:hAnsi="Arial" w:cs="Arial"/>
                <w:sz w:val="24"/>
                <w:szCs w:val="24"/>
              </w:rPr>
              <w:t>9.37</w:t>
            </w:r>
          </w:p>
        </w:tc>
      </w:tr>
      <w:tr w:rsidR="008C6C7D" w:rsidRPr="00567C7E" w14:paraId="71BDD167" w14:textId="77777777" w:rsidTr="002E0A9A">
        <w:tc>
          <w:tcPr>
            <w:tcW w:w="3116" w:type="dxa"/>
            <w:tcBorders>
              <w:top w:val="nil"/>
              <w:left w:val="nil"/>
              <w:bottom w:val="nil"/>
              <w:right w:val="nil"/>
            </w:tcBorders>
          </w:tcPr>
          <w:p w14:paraId="175F63D2" w14:textId="77777777" w:rsidR="008C6C7D" w:rsidRPr="00567C7E" w:rsidRDefault="008C6C7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41852670" w14:textId="77777777" w:rsidR="008C6C7D" w:rsidRPr="00567C7E" w:rsidRDefault="008C6C7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2C20648A" w14:textId="77777777" w:rsidR="008C6C7D" w:rsidRPr="00567C7E" w:rsidRDefault="008C6C7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A17635E" w14:textId="39A624A4" w:rsidR="008C6C7D" w:rsidRPr="00567C7E" w:rsidRDefault="00567C7E" w:rsidP="00A75173">
      <w:pPr>
        <w:spacing w:before="100" w:beforeAutospacing="1" w:after="100" w:afterAutospacing="1" w:line="480" w:lineRule="auto"/>
        <w:jc w:val="center"/>
        <w:rPr>
          <w:rFonts w:ascii="Arial" w:hAnsi="Arial" w:cs="Arial"/>
          <w:sz w:val="24"/>
          <w:szCs w:val="24"/>
        </w:rPr>
      </w:pPr>
      <w:r>
        <w:rPr>
          <w:rFonts w:ascii="Arial" w:hAnsi="Arial" w:cs="Arial"/>
          <w:sz w:val="24"/>
          <w:szCs w:val="24"/>
        </w:rPr>
        <w:t xml:space="preserve">Table </w:t>
      </w:r>
      <w:r w:rsidR="00831B9A" w:rsidRPr="00567C7E">
        <w:rPr>
          <w:rFonts w:ascii="Arial" w:hAnsi="Arial" w:cs="Arial"/>
          <w:sz w:val="24"/>
          <w:szCs w:val="24"/>
        </w:rPr>
        <w:t xml:space="preserve">4 presents the frequency distribution of the socio-demographic profile of the </w:t>
      </w:r>
      <w:proofErr w:type="gramStart"/>
      <w:r w:rsidR="00831B9A" w:rsidRPr="00567C7E">
        <w:rPr>
          <w:rFonts w:ascii="Arial" w:hAnsi="Arial" w:cs="Arial"/>
          <w:sz w:val="24"/>
          <w:szCs w:val="24"/>
        </w:rPr>
        <w:t>public school</w:t>
      </w:r>
      <w:proofErr w:type="gramEnd"/>
      <w:r w:rsidR="00831B9A" w:rsidRPr="00567C7E">
        <w:rPr>
          <w:rFonts w:ascii="Arial" w:hAnsi="Arial" w:cs="Arial"/>
          <w:sz w:val="24"/>
          <w:szCs w:val="24"/>
        </w:rPr>
        <w:t xml:space="preserve"> heads in terms of highest educational attainment. The data reveal a strong academic profile among the </w:t>
      </w:r>
      <w:proofErr w:type="gramStart"/>
      <w:r w:rsidR="00831B9A" w:rsidRPr="00567C7E">
        <w:rPr>
          <w:rFonts w:ascii="Arial" w:hAnsi="Arial" w:cs="Arial"/>
          <w:sz w:val="24"/>
          <w:szCs w:val="24"/>
        </w:rPr>
        <w:t>public school</w:t>
      </w:r>
      <w:proofErr w:type="gramEnd"/>
      <w:r w:rsidR="00831B9A" w:rsidRPr="00567C7E">
        <w:rPr>
          <w:rFonts w:ascii="Arial" w:hAnsi="Arial" w:cs="Arial"/>
          <w:sz w:val="24"/>
          <w:szCs w:val="24"/>
        </w:rPr>
        <w:t xml:space="preserve"> heads, with the majority (over 70%) having pursued doctoral-level education. This trend reflects a growing emphasis on advanced </w:t>
      </w:r>
      <w:r w:rsidR="00831B9A" w:rsidRPr="00567C7E">
        <w:rPr>
          <w:rFonts w:ascii="Arial" w:hAnsi="Arial" w:cs="Arial"/>
          <w:sz w:val="24"/>
          <w:szCs w:val="24"/>
        </w:rPr>
        <w:lastRenderedPageBreak/>
        <w:t xml:space="preserve">qualifications as a standard for educational leadership, particularly within public secondary schools, According to </w:t>
      </w:r>
      <w:proofErr w:type="spellStart"/>
      <w:r w:rsidR="00831B9A" w:rsidRPr="00567C7E">
        <w:rPr>
          <w:rFonts w:ascii="Arial" w:hAnsi="Arial" w:cs="Arial"/>
          <w:sz w:val="24"/>
          <w:szCs w:val="24"/>
        </w:rPr>
        <w:t>Brauckmann</w:t>
      </w:r>
      <w:proofErr w:type="spellEnd"/>
      <w:r w:rsidR="00831B9A" w:rsidRPr="00567C7E">
        <w:rPr>
          <w:rFonts w:ascii="Arial" w:hAnsi="Arial" w:cs="Arial"/>
          <w:sz w:val="24"/>
          <w:szCs w:val="24"/>
        </w:rPr>
        <w:t xml:space="preserve"> et al. (2023).</w:t>
      </w:r>
    </w:p>
    <w:p w14:paraId="0E4BC5DF" w14:textId="35D887DD" w:rsidR="00831B9A" w:rsidRPr="00567C7E" w:rsidRDefault="00831B9A" w:rsidP="00831B9A">
      <w:pPr>
        <w:pStyle w:val="NoSpacing"/>
        <w:jc w:val="center"/>
        <w:rPr>
          <w:rFonts w:ascii="Arial" w:hAnsi="Arial" w:cs="Arial"/>
          <w:b/>
          <w:sz w:val="24"/>
          <w:szCs w:val="24"/>
        </w:rPr>
      </w:pPr>
      <w:r w:rsidRPr="00567C7E">
        <w:rPr>
          <w:rFonts w:ascii="Arial" w:hAnsi="Arial" w:cs="Arial"/>
          <w:b/>
          <w:sz w:val="24"/>
          <w:szCs w:val="24"/>
        </w:rPr>
        <w:t>Table 4</w:t>
      </w:r>
    </w:p>
    <w:p w14:paraId="0BF2C2BF" w14:textId="77777777" w:rsidR="00831B9A" w:rsidRPr="00567C7E" w:rsidRDefault="00831B9A" w:rsidP="00831B9A">
      <w:pPr>
        <w:pStyle w:val="NoSpacing"/>
        <w:jc w:val="center"/>
        <w:rPr>
          <w:rFonts w:ascii="Arial" w:hAnsi="Arial" w:cs="Arial"/>
          <w:b/>
          <w:sz w:val="24"/>
          <w:szCs w:val="24"/>
        </w:rPr>
      </w:pPr>
      <w:r w:rsidRPr="00567C7E">
        <w:rPr>
          <w:rFonts w:ascii="Arial" w:hAnsi="Arial" w:cs="Arial"/>
          <w:b/>
          <w:sz w:val="24"/>
          <w:szCs w:val="24"/>
        </w:rPr>
        <w:t xml:space="preserve">Highest educational Attainment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831B9A" w:rsidRPr="00567C7E" w14:paraId="13AED466" w14:textId="77777777" w:rsidTr="002E0A9A">
        <w:tc>
          <w:tcPr>
            <w:tcW w:w="3116" w:type="dxa"/>
            <w:tcBorders>
              <w:top w:val="nil"/>
              <w:left w:val="nil"/>
              <w:bottom w:val="nil"/>
              <w:right w:val="nil"/>
            </w:tcBorders>
          </w:tcPr>
          <w:p w14:paraId="7B25DED8" w14:textId="77777777" w:rsidR="00831B9A" w:rsidRPr="00567C7E" w:rsidRDefault="00831B9A"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Educational Attainment</w:t>
            </w:r>
          </w:p>
        </w:tc>
        <w:tc>
          <w:tcPr>
            <w:tcW w:w="3117" w:type="dxa"/>
            <w:tcBorders>
              <w:top w:val="nil"/>
              <w:left w:val="nil"/>
              <w:bottom w:val="nil"/>
              <w:right w:val="nil"/>
            </w:tcBorders>
          </w:tcPr>
          <w:p w14:paraId="76E2ECEA" w14:textId="77777777" w:rsidR="00831B9A" w:rsidRPr="00567C7E" w:rsidRDefault="00831B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7AA7D54D" w14:textId="77777777" w:rsidR="00831B9A" w:rsidRPr="00567C7E" w:rsidRDefault="00831B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831B9A" w:rsidRPr="00567C7E" w14:paraId="63D86945" w14:textId="77777777" w:rsidTr="002E0A9A">
        <w:tc>
          <w:tcPr>
            <w:tcW w:w="3116" w:type="dxa"/>
            <w:tcBorders>
              <w:top w:val="nil"/>
              <w:left w:val="nil"/>
              <w:bottom w:val="nil"/>
              <w:right w:val="nil"/>
            </w:tcBorders>
          </w:tcPr>
          <w:p w14:paraId="35171669"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Master’s Degree Holder</w:t>
            </w:r>
          </w:p>
          <w:p w14:paraId="51C38D50"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Earned Doctorate Units</w:t>
            </w:r>
          </w:p>
          <w:p w14:paraId="561127BA" w14:textId="77777777" w:rsidR="00831B9A" w:rsidRPr="00567C7E" w:rsidRDefault="00831B9A" w:rsidP="002E0A9A">
            <w:pPr>
              <w:pStyle w:val="NoSpacing"/>
              <w:rPr>
                <w:rFonts w:ascii="Arial" w:hAnsi="Arial" w:cs="Arial"/>
                <w:sz w:val="24"/>
                <w:szCs w:val="24"/>
              </w:rPr>
            </w:pPr>
            <w:r w:rsidRPr="00567C7E">
              <w:rPr>
                <w:rFonts w:ascii="Arial" w:hAnsi="Arial" w:cs="Arial"/>
                <w:sz w:val="24"/>
                <w:szCs w:val="24"/>
              </w:rPr>
              <w:t>Doctorate Degree Holder</w:t>
            </w:r>
          </w:p>
        </w:tc>
        <w:tc>
          <w:tcPr>
            <w:tcW w:w="3117" w:type="dxa"/>
            <w:tcBorders>
              <w:top w:val="nil"/>
              <w:left w:val="nil"/>
              <w:bottom w:val="nil"/>
              <w:right w:val="nil"/>
            </w:tcBorders>
          </w:tcPr>
          <w:p w14:paraId="6B2DF976"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9</w:t>
            </w:r>
          </w:p>
          <w:p w14:paraId="5DC81D79"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6</w:t>
            </w:r>
          </w:p>
          <w:p w14:paraId="611FA3AA"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17</w:t>
            </w:r>
          </w:p>
        </w:tc>
        <w:tc>
          <w:tcPr>
            <w:tcW w:w="3117" w:type="dxa"/>
            <w:tcBorders>
              <w:top w:val="nil"/>
              <w:left w:val="nil"/>
              <w:bottom w:val="nil"/>
              <w:right w:val="nil"/>
            </w:tcBorders>
          </w:tcPr>
          <w:p w14:paraId="15D6A280"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28.13</w:t>
            </w:r>
          </w:p>
          <w:p w14:paraId="6624D7FF"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18.75</w:t>
            </w:r>
          </w:p>
          <w:p w14:paraId="2E7F4720" w14:textId="77777777" w:rsidR="00831B9A" w:rsidRPr="00567C7E" w:rsidRDefault="00831B9A" w:rsidP="002E0A9A">
            <w:pPr>
              <w:pStyle w:val="NoSpacing"/>
              <w:jc w:val="center"/>
              <w:rPr>
                <w:rFonts w:ascii="Arial" w:hAnsi="Arial" w:cs="Arial"/>
                <w:sz w:val="24"/>
                <w:szCs w:val="24"/>
              </w:rPr>
            </w:pPr>
            <w:r w:rsidRPr="00567C7E">
              <w:rPr>
                <w:rFonts w:ascii="Arial" w:hAnsi="Arial" w:cs="Arial"/>
                <w:sz w:val="24"/>
                <w:szCs w:val="24"/>
              </w:rPr>
              <w:t>53.12</w:t>
            </w:r>
          </w:p>
        </w:tc>
      </w:tr>
      <w:tr w:rsidR="00831B9A" w:rsidRPr="00567C7E" w14:paraId="2F574BD0" w14:textId="77777777" w:rsidTr="002E0A9A">
        <w:tc>
          <w:tcPr>
            <w:tcW w:w="3116" w:type="dxa"/>
            <w:tcBorders>
              <w:top w:val="nil"/>
              <w:left w:val="nil"/>
              <w:bottom w:val="nil"/>
              <w:right w:val="nil"/>
            </w:tcBorders>
          </w:tcPr>
          <w:p w14:paraId="004B6352" w14:textId="77777777" w:rsidR="00831B9A" w:rsidRPr="00567C7E" w:rsidRDefault="00831B9A"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672DFFCD" w14:textId="77777777" w:rsidR="00831B9A" w:rsidRPr="00567C7E" w:rsidRDefault="00831B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6ABB5275" w14:textId="77777777" w:rsidR="00831B9A" w:rsidRPr="00567C7E" w:rsidRDefault="00831B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43044753" w14:textId="4EE0EC6C" w:rsidR="00831B9A" w:rsidRPr="00567C7E" w:rsidRDefault="00831B9A"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5 </w:t>
      </w:r>
      <w:r w:rsidR="000B68FF" w:rsidRPr="00567C7E">
        <w:rPr>
          <w:rFonts w:ascii="Arial" w:hAnsi="Arial" w:cs="Arial"/>
          <w:sz w:val="24"/>
          <w:szCs w:val="24"/>
        </w:rPr>
        <w:t xml:space="preserve">presents the frequency distribution of the socio- demographic profile of the </w:t>
      </w:r>
      <w:proofErr w:type="gramStart"/>
      <w:r w:rsidR="000B68FF" w:rsidRPr="00567C7E">
        <w:rPr>
          <w:rFonts w:ascii="Arial" w:hAnsi="Arial" w:cs="Arial"/>
          <w:sz w:val="24"/>
          <w:szCs w:val="24"/>
        </w:rPr>
        <w:t>public school</w:t>
      </w:r>
      <w:proofErr w:type="gramEnd"/>
      <w:r w:rsidR="000B68FF" w:rsidRPr="00567C7E">
        <w:rPr>
          <w:rFonts w:ascii="Arial" w:hAnsi="Arial" w:cs="Arial"/>
          <w:sz w:val="24"/>
          <w:szCs w:val="24"/>
        </w:rPr>
        <w:t xml:space="preserve"> heads in terms of monthly income. The data indicate that the majority of </w:t>
      </w:r>
      <w:proofErr w:type="gramStart"/>
      <w:r w:rsidR="000B68FF" w:rsidRPr="00567C7E">
        <w:rPr>
          <w:rFonts w:ascii="Arial" w:hAnsi="Arial" w:cs="Arial"/>
          <w:sz w:val="24"/>
          <w:szCs w:val="24"/>
        </w:rPr>
        <w:t>public school</w:t>
      </w:r>
      <w:proofErr w:type="gramEnd"/>
      <w:r w:rsidR="000B68FF" w:rsidRPr="00567C7E">
        <w:rPr>
          <w:rFonts w:ascii="Arial" w:hAnsi="Arial" w:cs="Arial"/>
          <w:sz w:val="24"/>
          <w:szCs w:val="24"/>
        </w:rPr>
        <w:t xml:space="preserve"> heads fall within the middle middle-income category, which reflects the salary structure for educational leaders in the Philippine public </w:t>
      </w:r>
      <w:proofErr w:type="gramStart"/>
      <w:r w:rsidR="000B68FF" w:rsidRPr="00567C7E">
        <w:rPr>
          <w:rFonts w:ascii="Arial" w:hAnsi="Arial" w:cs="Arial"/>
          <w:sz w:val="24"/>
          <w:szCs w:val="24"/>
        </w:rPr>
        <w:t>schools</w:t>
      </w:r>
      <w:proofErr w:type="gramEnd"/>
      <w:r w:rsidR="000B68FF" w:rsidRPr="00567C7E">
        <w:rPr>
          <w:rFonts w:ascii="Arial" w:hAnsi="Arial" w:cs="Arial"/>
          <w:sz w:val="24"/>
          <w:szCs w:val="24"/>
        </w:rPr>
        <w:t xml:space="preserve"> system, according to Castro and Montalbo (2020). </w:t>
      </w:r>
    </w:p>
    <w:p w14:paraId="1631100D" w14:textId="25DABB7C" w:rsidR="000B68FF" w:rsidRPr="00567C7E" w:rsidRDefault="000B68FF" w:rsidP="000B68FF">
      <w:pPr>
        <w:pStyle w:val="NoSpacing"/>
        <w:jc w:val="center"/>
        <w:rPr>
          <w:rFonts w:ascii="Arial" w:hAnsi="Arial" w:cs="Arial"/>
          <w:b/>
          <w:sz w:val="24"/>
          <w:szCs w:val="24"/>
        </w:rPr>
      </w:pPr>
      <w:r w:rsidRPr="00567C7E">
        <w:rPr>
          <w:rFonts w:ascii="Arial" w:hAnsi="Arial" w:cs="Arial"/>
          <w:b/>
          <w:sz w:val="24"/>
          <w:szCs w:val="24"/>
        </w:rPr>
        <w:t>Table 5</w:t>
      </w:r>
    </w:p>
    <w:p w14:paraId="73416E7A" w14:textId="77777777" w:rsidR="000B68FF" w:rsidRPr="00567C7E" w:rsidRDefault="000B68FF" w:rsidP="000B68FF">
      <w:pPr>
        <w:pStyle w:val="NoSpacing"/>
        <w:jc w:val="center"/>
        <w:rPr>
          <w:rFonts w:ascii="Arial" w:hAnsi="Arial" w:cs="Arial"/>
          <w:b/>
          <w:sz w:val="24"/>
          <w:szCs w:val="24"/>
        </w:rPr>
      </w:pPr>
      <w:r w:rsidRPr="00567C7E">
        <w:rPr>
          <w:rFonts w:ascii="Arial" w:hAnsi="Arial" w:cs="Arial"/>
          <w:b/>
          <w:sz w:val="24"/>
          <w:szCs w:val="24"/>
        </w:rPr>
        <w:t xml:space="preserve">Monthly Income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0B68FF" w:rsidRPr="00567C7E" w14:paraId="7AC4165E" w14:textId="77777777" w:rsidTr="002E0A9A">
        <w:tc>
          <w:tcPr>
            <w:tcW w:w="3116" w:type="dxa"/>
            <w:tcBorders>
              <w:top w:val="nil"/>
              <w:left w:val="nil"/>
              <w:bottom w:val="nil"/>
              <w:right w:val="nil"/>
            </w:tcBorders>
          </w:tcPr>
          <w:p w14:paraId="30384185" w14:textId="77777777" w:rsidR="000B68FF" w:rsidRPr="00567C7E" w:rsidRDefault="000B68FF"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Monthly Income Group Range</w:t>
            </w:r>
          </w:p>
        </w:tc>
        <w:tc>
          <w:tcPr>
            <w:tcW w:w="3117" w:type="dxa"/>
            <w:tcBorders>
              <w:top w:val="nil"/>
              <w:left w:val="nil"/>
              <w:bottom w:val="nil"/>
              <w:right w:val="nil"/>
            </w:tcBorders>
          </w:tcPr>
          <w:p w14:paraId="79366740" w14:textId="77777777" w:rsidR="000B68FF" w:rsidRPr="00567C7E" w:rsidRDefault="000B68FF"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3723FD95" w14:textId="77777777" w:rsidR="000B68FF" w:rsidRPr="00567C7E" w:rsidRDefault="000B68FF"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0B68FF" w:rsidRPr="00567C7E" w14:paraId="0EE5DFDC" w14:textId="77777777" w:rsidTr="002E0A9A">
        <w:tc>
          <w:tcPr>
            <w:tcW w:w="3116" w:type="dxa"/>
            <w:tcBorders>
              <w:top w:val="nil"/>
              <w:left w:val="nil"/>
              <w:bottom w:val="nil"/>
              <w:right w:val="nil"/>
            </w:tcBorders>
          </w:tcPr>
          <w:p w14:paraId="4F9AFACD"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Lower Middle -Income</w:t>
            </w:r>
          </w:p>
          <w:p w14:paraId="07945E9F"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(Php 24,161.00- Php 48,120.00)</w:t>
            </w:r>
          </w:p>
          <w:p w14:paraId="61FEAC9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 xml:space="preserve">Middle </w:t>
            </w:r>
            <w:proofErr w:type="spellStart"/>
            <w:r w:rsidRPr="00567C7E">
              <w:rPr>
                <w:rFonts w:ascii="Arial" w:hAnsi="Arial" w:cs="Arial"/>
                <w:sz w:val="24"/>
                <w:szCs w:val="24"/>
              </w:rPr>
              <w:t>Middle</w:t>
            </w:r>
            <w:proofErr w:type="spellEnd"/>
            <w:r w:rsidRPr="00567C7E">
              <w:rPr>
                <w:rFonts w:ascii="Arial" w:hAnsi="Arial" w:cs="Arial"/>
                <w:sz w:val="24"/>
                <w:szCs w:val="24"/>
              </w:rPr>
              <w:t xml:space="preserve"> – Income </w:t>
            </w:r>
          </w:p>
          <w:p w14:paraId="022EF00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 xml:space="preserve">(Php 48, 121.00- Php </w:t>
            </w:r>
            <w:proofErr w:type="gramStart"/>
            <w:r w:rsidRPr="00567C7E">
              <w:rPr>
                <w:rFonts w:ascii="Arial" w:hAnsi="Arial" w:cs="Arial"/>
                <w:sz w:val="24"/>
                <w:szCs w:val="24"/>
              </w:rPr>
              <w:t xml:space="preserve">84, </w:t>
            </w:r>
            <w:r w:rsidR="00E772D1" w:rsidRPr="00567C7E">
              <w:rPr>
                <w:rFonts w:ascii="Arial" w:hAnsi="Arial" w:cs="Arial"/>
                <w:sz w:val="24"/>
                <w:szCs w:val="24"/>
              </w:rPr>
              <w:t xml:space="preserve">  </w:t>
            </w:r>
            <w:proofErr w:type="gramEnd"/>
            <w:r w:rsidR="00E772D1" w:rsidRPr="00567C7E">
              <w:rPr>
                <w:rFonts w:ascii="Arial" w:hAnsi="Arial" w:cs="Arial"/>
                <w:sz w:val="24"/>
                <w:szCs w:val="24"/>
              </w:rPr>
              <w:t xml:space="preserve">        </w:t>
            </w:r>
            <w:r w:rsidRPr="00567C7E">
              <w:rPr>
                <w:rFonts w:ascii="Arial" w:hAnsi="Arial" w:cs="Arial"/>
                <w:sz w:val="24"/>
                <w:szCs w:val="24"/>
              </w:rPr>
              <w:t>210.00)</w:t>
            </w:r>
          </w:p>
          <w:p w14:paraId="5DB9E1C0" w14:textId="77777777" w:rsidR="000B68FF" w:rsidRPr="00567C7E" w:rsidRDefault="000B68FF" w:rsidP="002E0A9A">
            <w:pPr>
              <w:pStyle w:val="NoSpacing"/>
              <w:rPr>
                <w:rFonts w:ascii="Arial" w:hAnsi="Arial" w:cs="Arial"/>
                <w:sz w:val="24"/>
                <w:szCs w:val="24"/>
              </w:rPr>
            </w:pPr>
            <w:r w:rsidRPr="00567C7E">
              <w:rPr>
                <w:rFonts w:ascii="Arial" w:hAnsi="Arial" w:cs="Arial"/>
                <w:sz w:val="24"/>
                <w:szCs w:val="24"/>
              </w:rPr>
              <w:t>Upper Middle- Income</w:t>
            </w:r>
          </w:p>
          <w:p w14:paraId="3F1673F8" w14:textId="77777777" w:rsidR="00E772D1" w:rsidRPr="00567C7E" w:rsidRDefault="00E772D1" w:rsidP="002E0A9A">
            <w:pPr>
              <w:pStyle w:val="NoSpacing"/>
              <w:rPr>
                <w:rFonts w:ascii="Arial" w:hAnsi="Arial" w:cs="Arial"/>
                <w:sz w:val="24"/>
                <w:szCs w:val="24"/>
              </w:rPr>
            </w:pPr>
            <w:r w:rsidRPr="00567C7E">
              <w:rPr>
                <w:rFonts w:ascii="Arial" w:hAnsi="Arial" w:cs="Arial"/>
                <w:sz w:val="24"/>
                <w:szCs w:val="24"/>
              </w:rPr>
              <w:t>(Php 84, 211.00- Php 144, 360.00)</w:t>
            </w:r>
          </w:p>
        </w:tc>
        <w:tc>
          <w:tcPr>
            <w:tcW w:w="3117" w:type="dxa"/>
            <w:tcBorders>
              <w:top w:val="nil"/>
              <w:left w:val="nil"/>
              <w:bottom w:val="nil"/>
              <w:right w:val="nil"/>
            </w:tcBorders>
          </w:tcPr>
          <w:p w14:paraId="5B6BCD2E"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11</w:t>
            </w:r>
          </w:p>
          <w:p w14:paraId="51AB409E" w14:textId="77777777" w:rsidR="000B68FF" w:rsidRPr="00567C7E" w:rsidRDefault="000B68FF" w:rsidP="002E0A9A">
            <w:pPr>
              <w:pStyle w:val="NoSpacing"/>
              <w:jc w:val="center"/>
              <w:rPr>
                <w:rFonts w:ascii="Arial" w:hAnsi="Arial" w:cs="Arial"/>
                <w:sz w:val="24"/>
                <w:szCs w:val="24"/>
              </w:rPr>
            </w:pPr>
          </w:p>
          <w:p w14:paraId="31DABE3F"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16</w:t>
            </w:r>
          </w:p>
          <w:p w14:paraId="2FC1505A" w14:textId="77777777" w:rsidR="000B68FF" w:rsidRPr="00567C7E" w:rsidRDefault="000B68FF" w:rsidP="002E0A9A">
            <w:pPr>
              <w:pStyle w:val="NoSpacing"/>
              <w:jc w:val="center"/>
              <w:rPr>
                <w:rFonts w:ascii="Arial" w:hAnsi="Arial" w:cs="Arial"/>
                <w:sz w:val="24"/>
                <w:szCs w:val="24"/>
              </w:rPr>
            </w:pPr>
          </w:p>
          <w:p w14:paraId="263461E4" w14:textId="77777777" w:rsidR="000B68FF" w:rsidRPr="00567C7E" w:rsidRDefault="000B68FF" w:rsidP="002E0A9A">
            <w:pPr>
              <w:pStyle w:val="NoSpacing"/>
              <w:jc w:val="center"/>
              <w:rPr>
                <w:rFonts w:ascii="Arial" w:hAnsi="Arial" w:cs="Arial"/>
                <w:sz w:val="24"/>
                <w:szCs w:val="24"/>
              </w:rPr>
            </w:pPr>
          </w:p>
          <w:p w14:paraId="429C2F76"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5</w:t>
            </w:r>
          </w:p>
        </w:tc>
        <w:tc>
          <w:tcPr>
            <w:tcW w:w="3117" w:type="dxa"/>
            <w:tcBorders>
              <w:top w:val="nil"/>
              <w:left w:val="nil"/>
              <w:bottom w:val="nil"/>
              <w:right w:val="nil"/>
            </w:tcBorders>
          </w:tcPr>
          <w:p w14:paraId="7CD58E37"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34.38</w:t>
            </w:r>
          </w:p>
          <w:p w14:paraId="27BDD7B5" w14:textId="77777777" w:rsidR="000B68FF" w:rsidRPr="00567C7E" w:rsidRDefault="000B68FF" w:rsidP="002E0A9A">
            <w:pPr>
              <w:pStyle w:val="NoSpacing"/>
              <w:jc w:val="center"/>
              <w:rPr>
                <w:rFonts w:ascii="Arial" w:hAnsi="Arial" w:cs="Arial"/>
                <w:sz w:val="24"/>
                <w:szCs w:val="24"/>
              </w:rPr>
            </w:pPr>
          </w:p>
          <w:p w14:paraId="3908FAD1"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50.00</w:t>
            </w:r>
          </w:p>
          <w:p w14:paraId="288B0961" w14:textId="77777777" w:rsidR="000B68FF" w:rsidRPr="00567C7E" w:rsidRDefault="000B68FF" w:rsidP="002E0A9A">
            <w:pPr>
              <w:pStyle w:val="NoSpacing"/>
              <w:jc w:val="center"/>
              <w:rPr>
                <w:rFonts w:ascii="Arial" w:hAnsi="Arial" w:cs="Arial"/>
                <w:sz w:val="24"/>
                <w:szCs w:val="24"/>
              </w:rPr>
            </w:pPr>
          </w:p>
          <w:p w14:paraId="78F3A5D4" w14:textId="77777777" w:rsidR="000B68FF" w:rsidRPr="00567C7E" w:rsidRDefault="000B68FF" w:rsidP="002E0A9A">
            <w:pPr>
              <w:pStyle w:val="NoSpacing"/>
              <w:jc w:val="center"/>
              <w:rPr>
                <w:rFonts w:ascii="Arial" w:hAnsi="Arial" w:cs="Arial"/>
                <w:sz w:val="24"/>
                <w:szCs w:val="24"/>
              </w:rPr>
            </w:pPr>
          </w:p>
          <w:p w14:paraId="362D9CD1" w14:textId="77777777" w:rsidR="000B68FF" w:rsidRPr="00567C7E" w:rsidRDefault="000B68FF" w:rsidP="002E0A9A">
            <w:pPr>
              <w:pStyle w:val="NoSpacing"/>
              <w:jc w:val="center"/>
              <w:rPr>
                <w:rFonts w:ascii="Arial" w:hAnsi="Arial" w:cs="Arial"/>
                <w:sz w:val="24"/>
                <w:szCs w:val="24"/>
              </w:rPr>
            </w:pPr>
            <w:r w:rsidRPr="00567C7E">
              <w:rPr>
                <w:rFonts w:ascii="Arial" w:hAnsi="Arial" w:cs="Arial"/>
                <w:sz w:val="24"/>
                <w:szCs w:val="24"/>
              </w:rPr>
              <w:t>15.62</w:t>
            </w:r>
          </w:p>
        </w:tc>
      </w:tr>
      <w:tr w:rsidR="000B68FF" w:rsidRPr="00567C7E" w14:paraId="4A242D91" w14:textId="77777777" w:rsidTr="002E0A9A">
        <w:tc>
          <w:tcPr>
            <w:tcW w:w="3116" w:type="dxa"/>
            <w:tcBorders>
              <w:top w:val="nil"/>
              <w:left w:val="nil"/>
              <w:bottom w:val="nil"/>
              <w:right w:val="nil"/>
            </w:tcBorders>
          </w:tcPr>
          <w:p w14:paraId="23C9BDE9" w14:textId="77777777" w:rsidR="000B68FF" w:rsidRPr="00567C7E" w:rsidRDefault="000B68FF"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0D8755F6" w14:textId="77777777" w:rsidR="000B68FF" w:rsidRPr="00567C7E" w:rsidRDefault="000B68FF"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1BF96854" w14:textId="77777777" w:rsidR="000B68FF" w:rsidRPr="00567C7E" w:rsidRDefault="000B68FF"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68F4DF5A" w14:textId="57105DC9" w:rsidR="00E772D1" w:rsidRPr="00567C7E" w:rsidRDefault="00E772D1" w:rsidP="00567C7E">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lastRenderedPageBreak/>
        <w:t xml:space="preserve">Table </w:t>
      </w:r>
      <w:r w:rsidR="004C2424">
        <w:rPr>
          <w:rFonts w:ascii="Arial" w:hAnsi="Arial" w:cs="Arial"/>
          <w:sz w:val="24"/>
          <w:szCs w:val="24"/>
        </w:rPr>
        <w:t>6</w:t>
      </w:r>
      <w:r w:rsidRPr="00567C7E">
        <w:rPr>
          <w:rFonts w:ascii="Arial" w:hAnsi="Arial" w:cs="Arial"/>
          <w:sz w:val="24"/>
          <w:szCs w:val="24"/>
        </w:rPr>
        <w:t xml:space="preserve"> presents the frequency distribution of the socio- 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length of service as school heads. Longer tenure as a </w:t>
      </w:r>
      <w:proofErr w:type="gramStart"/>
      <w:r w:rsidRPr="00567C7E">
        <w:rPr>
          <w:rFonts w:ascii="Arial" w:hAnsi="Arial" w:cs="Arial"/>
          <w:sz w:val="24"/>
          <w:szCs w:val="24"/>
        </w:rPr>
        <w:t>school heads</w:t>
      </w:r>
      <w:proofErr w:type="gramEnd"/>
      <w:r w:rsidRPr="00567C7E">
        <w:rPr>
          <w:rFonts w:ascii="Arial" w:hAnsi="Arial" w:cs="Arial"/>
          <w:sz w:val="24"/>
          <w:szCs w:val="24"/>
        </w:rPr>
        <w:t xml:space="preserve"> is often associated with enhanced leadership skills, deeper community relationship, and a more strategic vision for school development (The Wallace Foundation, 2021</w:t>
      </w:r>
      <w:proofErr w:type="gramStart"/>
      <w:r w:rsidRPr="00567C7E">
        <w:rPr>
          <w:rFonts w:ascii="Arial" w:hAnsi="Arial" w:cs="Arial"/>
          <w:sz w:val="24"/>
          <w:szCs w:val="24"/>
        </w:rPr>
        <w:t>).As</w:t>
      </w:r>
      <w:proofErr w:type="gramEnd"/>
      <w:r w:rsidRPr="00567C7E">
        <w:rPr>
          <w:rFonts w:ascii="Arial" w:hAnsi="Arial" w:cs="Arial"/>
          <w:sz w:val="24"/>
          <w:szCs w:val="24"/>
        </w:rPr>
        <w:t xml:space="preserve"> noted by Smith </w:t>
      </w:r>
      <w:proofErr w:type="gramStart"/>
      <w:r w:rsidRPr="00567C7E">
        <w:rPr>
          <w:rFonts w:ascii="Arial" w:hAnsi="Arial" w:cs="Arial"/>
          <w:sz w:val="24"/>
          <w:szCs w:val="24"/>
        </w:rPr>
        <w:t>et al.(</w:t>
      </w:r>
      <w:proofErr w:type="gramEnd"/>
      <w:r w:rsidRPr="00567C7E">
        <w:rPr>
          <w:rFonts w:ascii="Arial" w:hAnsi="Arial" w:cs="Arial"/>
          <w:sz w:val="24"/>
          <w:szCs w:val="24"/>
        </w:rPr>
        <w:t>2022).</w:t>
      </w:r>
    </w:p>
    <w:p w14:paraId="15296B12" w14:textId="30AE28FB" w:rsidR="00E772D1" w:rsidRPr="00567C7E" w:rsidRDefault="00E772D1" w:rsidP="00E772D1">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6</w:t>
      </w:r>
    </w:p>
    <w:p w14:paraId="70FD502D" w14:textId="77777777" w:rsidR="00E772D1" w:rsidRPr="00567C7E" w:rsidRDefault="00E772D1" w:rsidP="00E772D1">
      <w:pPr>
        <w:pStyle w:val="NoSpacing"/>
        <w:jc w:val="center"/>
        <w:rPr>
          <w:rFonts w:ascii="Arial" w:hAnsi="Arial" w:cs="Arial"/>
          <w:b/>
          <w:sz w:val="24"/>
          <w:szCs w:val="24"/>
        </w:rPr>
      </w:pPr>
      <w:r w:rsidRPr="00567C7E">
        <w:rPr>
          <w:rFonts w:ascii="Arial" w:hAnsi="Arial" w:cs="Arial"/>
          <w:b/>
          <w:sz w:val="24"/>
          <w:szCs w:val="24"/>
        </w:rPr>
        <w:t xml:space="preserve">Length of Service as School Heads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0" w:type="auto"/>
        <w:tblLook w:val="04A0" w:firstRow="1" w:lastRow="0" w:firstColumn="1" w:lastColumn="0" w:noHBand="0" w:noVBand="1"/>
      </w:tblPr>
      <w:tblGrid>
        <w:gridCol w:w="3116"/>
        <w:gridCol w:w="3117"/>
        <w:gridCol w:w="3117"/>
      </w:tblGrid>
      <w:tr w:rsidR="00E772D1" w:rsidRPr="00567C7E" w14:paraId="124206D6" w14:textId="77777777" w:rsidTr="004C6648">
        <w:tc>
          <w:tcPr>
            <w:tcW w:w="3116" w:type="dxa"/>
            <w:tcBorders>
              <w:top w:val="nil"/>
              <w:left w:val="nil"/>
              <w:bottom w:val="nil"/>
              <w:right w:val="nil"/>
            </w:tcBorders>
          </w:tcPr>
          <w:p w14:paraId="40F9C8DB" w14:textId="77777777" w:rsidR="00E772D1" w:rsidRPr="00567C7E" w:rsidRDefault="00E772D1"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 xml:space="preserve">Length of Service Group Range </w:t>
            </w:r>
          </w:p>
        </w:tc>
        <w:tc>
          <w:tcPr>
            <w:tcW w:w="3117" w:type="dxa"/>
            <w:tcBorders>
              <w:top w:val="nil"/>
              <w:left w:val="nil"/>
              <w:bottom w:val="nil"/>
              <w:right w:val="nil"/>
            </w:tcBorders>
          </w:tcPr>
          <w:p w14:paraId="499B52CC" w14:textId="77777777" w:rsidR="00E772D1" w:rsidRPr="00567C7E" w:rsidRDefault="00E772D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7" w:type="dxa"/>
            <w:tcBorders>
              <w:top w:val="nil"/>
              <w:left w:val="nil"/>
              <w:bottom w:val="nil"/>
              <w:right w:val="nil"/>
            </w:tcBorders>
          </w:tcPr>
          <w:p w14:paraId="66C442C2" w14:textId="77777777" w:rsidR="00E772D1" w:rsidRPr="00567C7E" w:rsidRDefault="00E772D1"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E772D1" w:rsidRPr="00567C7E" w14:paraId="376328A8" w14:textId="77777777" w:rsidTr="004C6648">
        <w:tc>
          <w:tcPr>
            <w:tcW w:w="3116" w:type="dxa"/>
            <w:tcBorders>
              <w:top w:val="nil"/>
              <w:left w:val="nil"/>
              <w:bottom w:val="nil"/>
              <w:right w:val="nil"/>
            </w:tcBorders>
          </w:tcPr>
          <w:p w14:paraId="0A0D0AF9" w14:textId="77777777" w:rsidR="00E772D1" w:rsidRPr="00567C7E" w:rsidRDefault="00E772D1" w:rsidP="002E0A9A">
            <w:pPr>
              <w:pStyle w:val="NoSpacing"/>
              <w:rPr>
                <w:rFonts w:ascii="Arial" w:hAnsi="Arial" w:cs="Arial"/>
                <w:sz w:val="24"/>
                <w:szCs w:val="24"/>
              </w:rPr>
            </w:pPr>
            <w:r w:rsidRPr="00567C7E">
              <w:rPr>
                <w:rFonts w:ascii="Arial" w:hAnsi="Arial" w:cs="Arial"/>
                <w:sz w:val="24"/>
                <w:szCs w:val="24"/>
              </w:rPr>
              <w:t>Junior Level (1-3 years)</w:t>
            </w:r>
          </w:p>
          <w:p w14:paraId="316AB405" w14:textId="77777777" w:rsidR="00E772D1" w:rsidRPr="00567C7E" w:rsidRDefault="00E772D1" w:rsidP="002E0A9A">
            <w:pPr>
              <w:pStyle w:val="NoSpacing"/>
              <w:rPr>
                <w:rFonts w:ascii="Arial" w:hAnsi="Arial" w:cs="Arial"/>
                <w:sz w:val="24"/>
                <w:szCs w:val="24"/>
              </w:rPr>
            </w:pPr>
            <w:proofErr w:type="spellStart"/>
            <w:r w:rsidRPr="00567C7E">
              <w:rPr>
                <w:rFonts w:ascii="Arial" w:hAnsi="Arial" w:cs="Arial"/>
                <w:sz w:val="24"/>
                <w:szCs w:val="24"/>
              </w:rPr>
              <w:t>Mid Level</w:t>
            </w:r>
            <w:proofErr w:type="spellEnd"/>
            <w:r w:rsidRPr="00567C7E">
              <w:rPr>
                <w:rFonts w:ascii="Arial" w:hAnsi="Arial" w:cs="Arial"/>
                <w:sz w:val="24"/>
                <w:szCs w:val="24"/>
              </w:rPr>
              <w:t xml:space="preserve"> (3-7 years)</w:t>
            </w:r>
          </w:p>
          <w:p w14:paraId="6588FB2E" w14:textId="77777777" w:rsidR="00E772D1" w:rsidRPr="00567C7E" w:rsidRDefault="004C6648" w:rsidP="002E0A9A">
            <w:pPr>
              <w:pStyle w:val="NoSpacing"/>
              <w:rPr>
                <w:rFonts w:ascii="Arial" w:hAnsi="Arial" w:cs="Arial"/>
                <w:sz w:val="24"/>
                <w:szCs w:val="24"/>
              </w:rPr>
            </w:pPr>
            <w:r w:rsidRPr="00567C7E">
              <w:rPr>
                <w:rFonts w:ascii="Arial" w:hAnsi="Arial" w:cs="Arial"/>
                <w:sz w:val="24"/>
                <w:szCs w:val="24"/>
              </w:rPr>
              <w:t xml:space="preserve">Senior Level </w:t>
            </w:r>
            <w:proofErr w:type="gramStart"/>
            <w:r w:rsidRPr="00567C7E">
              <w:rPr>
                <w:rFonts w:ascii="Arial" w:hAnsi="Arial" w:cs="Arial"/>
                <w:sz w:val="24"/>
                <w:szCs w:val="24"/>
              </w:rPr>
              <w:t>( 7</w:t>
            </w:r>
            <w:proofErr w:type="gramEnd"/>
            <w:r w:rsidRPr="00567C7E">
              <w:rPr>
                <w:rFonts w:ascii="Arial" w:hAnsi="Arial" w:cs="Arial"/>
                <w:sz w:val="24"/>
                <w:szCs w:val="24"/>
              </w:rPr>
              <w:t>-15 years)</w:t>
            </w:r>
          </w:p>
          <w:p w14:paraId="53190BF8" w14:textId="77777777" w:rsidR="00E772D1" w:rsidRPr="00567C7E" w:rsidRDefault="004C6648" w:rsidP="002E0A9A">
            <w:pPr>
              <w:pStyle w:val="NoSpacing"/>
              <w:rPr>
                <w:rFonts w:ascii="Arial" w:hAnsi="Arial" w:cs="Arial"/>
                <w:sz w:val="24"/>
                <w:szCs w:val="24"/>
              </w:rPr>
            </w:pPr>
            <w:r w:rsidRPr="00567C7E">
              <w:rPr>
                <w:rFonts w:ascii="Arial" w:hAnsi="Arial" w:cs="Arial"/>
                <w:sz w:val="24"/>
                <w:szCs w:val="24"/>
              </w:rPr>
              <w:t xml:space="preserve">Veteran Level </w:t>
            </w:r>
            <w:proofErr w:type="gramStart"/>
            <w:r w:rsidRPr="00567C7E">
              <w:rPr>
                <w:rFonts w:ascii="Arial" w:hAnsi="Arial" w:cs="Arial"/>
                <w:sz w:val="24"/>
                <w:szCs w:val="24"/>
              </w:rPr>
              <w:t>( Above</w:t>
            </w:r>
            <w:proofErr w:type="gramEnd"/>
            <w:r w:rsidRPr="00567C7E">
              <w:rPr>
                <w:rFonts w:ascii="Arial" w:hAnsi="Arial" w:cs="Arial"/>
                <w:sz w:val="24"/>
                <w:szCs w:val="24"/>
              </w:rPr>
              <w:t xml:space="preserve"> 15 years)</w:t>
            </w:r>
          </w:p>
        </w:tc>
        <w:tc>
          <w:tcPr>
            <w:tcW w:w="3117" w:type="dxa"/>
            <w:tcBorders>
              <w:top w:val="nil"/>
              <w:left w:val="nil"/>
              <w:bottom w:val="nil"/>
              <w:right w:val="nil"/>
            </w:tcBorders>
          </w:tcPr>
          <w:p w14:paraId="02ED1764"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2</w:t>
            </w:r>
          </w:p>
          <w:p w14:paraId="5CA71930"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5</w:t>
            </w:r>
          </w:p>
          <w:p w14:paraId="117E39AF"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15</w:t>
            </w:r>
          </w:p>
          <w:p w14:paraId="3277A0A1" w14:textId="77777777" w:rsidR="00E772D1" w:rsidRPr="00567C7E" w:rsidRDefault="004C6648" w:rsidP="004C6648">
            <w:pPr>
              <w:pStyle w:val="NoSpacing"/>
              <w:jc w:val="center"/>
              <w:rPr>
                <w:rFonts w:ascii="Arial" w:hAnsi="Arial" w:cs="Arial"/>
                <w:sz w:val="24"/>
                <w:szCs w:val="24"/>
              </w:rPr>
            </w:pPr>
            <w:r w:rsidRPr="00567C7E">
              <w:rPr>
                <w:rFonts w:ascii="Arial" w:hAnsi="Arial" w:cs="Arial"/>
                <w:sz w:val="24"/>
                <w:szCs w:val="24"/>
              </w:rPr>
              <w:t>10</w:t>
            </w:r>
          </w:p>
        </w:tc>
        <w:tc>
          <w:tcPr>
            <w:tcW w:w="3117" w:type="dxa"/>
            <w:tcBorders>
              <w:top w:val="nil"/>
              <w:left w:val="nil"/>
              <w:bottom w:val="nil"/>
              <w:right w:val="nil"/>
            </w:tcBorders>
          </w:tcPr>
          <w:p w14:paraId="325A00DA"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6.25</w:t>
            </w:r>
          </w:p>
          <w:p w14:paraId="41DF8629"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15.62</w:t>
            </w:r>
          </w:p>
          <w:p w14:paraId="372A9A01" w14:textId="77777777" w:rsidR="00E772D1" w:rsidRPr="00567C7E" w:rsidRDefault="004C6648" w:rsidP="002E0A9A">
            <w:pPr>
              <w:pStyle w:val="NoSpacing"/>
              <w:jc w:val="center"/>
              <w:rPr>
                <w:rFonts w:ascii="Arial" w:hAnsi="Arial" w:cs="Arial"/>
                <w:sz w:val="24"/>
                <w:szCs w:val="24"/>
              </w:rPr>
            </w:pPr>
            <w:r w:rsidRPr="00567C7E">
              <w:rPr>
                <w:rFonts w:ascii="Arial" w:hAnsi="Arial" w:cs="Arial"/>
                <w:sz w:val="24"/>
                <w:szCs w:val="24"/>
              </w:rPr>
              <w:t>46.88</w:t>
            </w:r>
          </w:p>
          <w:p w14:paraId="7862DA4C" w14:textId="77777777" w:rsidR="00E772D1" w:rsidRPr="00567C7E" w:rsidRDefault="004C6648" w:rsidP="004C6648">
            <w:pPr>
              <w:pStyle w:val="NoSpacing"/>
              <w:jc w:val="center"/>
              <w:rPr>
                <w:rFonts w:ascii="Arial" w:hAnsi="Arial" w:cs="Arial"/>
                <w:sz w:val="24"/>
                <w:szCs w:val="24"/>
              </w:rPr>
            </w:pPr>
            <w:r w:rsidRPr="00567C7E">
              <w:rPr>
                <w:rFonts w:ascii="Arial" w:hAnsi="Arial" w:cs="Arial"/>
                <w:sz w:val="24"/>
                <w:szCs w:val="24"/>
              </w:rPr>
              <w:t>31.25</w:t>
            </w:r>
          </w:p>
          <w:p w14:paraId="035D8FD2" w14:textId="77777777" w:rsidR="00E772D1" w:rsidRPr="00567C7E" w:rsidRDefault="00E772D1" w:rsidP="002E0A9A">
            <w:pPr>
              <w:pStyle w:val="NoSpacing"/>
              <w:jc w:val="center"/>
              <w:rPr>
                <w:rFonts w:ascii="Arial" w:hAnsi="Arial" w:cs="Arial"/>
                <w:sz w:val="24"/>
                <w:szCs w:val="24"/>
              </w:rPr>
            </w:pPr>
          </w:p>
        </w:tc>
      </w:tr>
      <w:tr w:rsidR="00E772D1" w:rsidRPr="00567C7E" w14:paraId="3F13354B" w14:textId="77777777" w:rsidTr="004C6648">
        <w:tc>
          <w:tcPr>
            <w:tcW w:w="3116" w:type="dxa"/>
            <w:tcBorders>
              <w:top w:val="nil"/>
              <w:left w:val="nil"/>
              <w:bottom w:val="nil"/>
              <w:right w:val="nil"/>
            </w:tcBorders>
          </w:tcPr>
          <w:p w14:paraId="721B85CD" w14:textId="77777777" w:rsidR="00E772D1" w:rsidRPr="00567C7E" w:rsidRDefault="00E772D1"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117" w:type="dxa"/>
            <w:tcBorders>
              <w:top w:val="nil"/>
              <w:left w:val="nil"/>
              <w:bottom w:val="nil"/>
              <w:right w:val="nil"/>
            </w:tcBorders>
          </w:tcPr>
          <w:p w14:paraId="24E90255" w14:textId="77777777" w:rsidR="00E772D1" w:rsidRPr="00567C7E" w:rsidRDefault="00E772D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7" w:type="dxa"/>
            <w:tcBorders>
              <w:top w:val="nil"/>
              <w:left w:val="nil"/>
              <w:bottom w:val="nil"/>
              <w:right w:val="nil"/>
            </w:tcBorders>
          </w:tcPr>
          <w:p w14:paraId="1A0B5045" w14:textId="77777777" w:rsidR="00E772D1" w:rsidRPr="00567C7E" w:rsidRDefault="00E772D1"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5EF049FF" w14:textId="1ACEA355" w:rsidR="00E772D1" w:rsidRPr="00567C7E" w:rsidRDefault="004C6648"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7</w:t>
      </w:r>
      <w:r w:rsidRPr="00567C7E">
        <w:rPr>
          <w:rFonts w:ascii="Arial" w:hAnsi="Arial" w:cs="Arial"/>
          <w:sz w:val="24"/>
          <w:szCs w:val="24"/>
        </w:rPr>
        <w:t xml:space="preserve"> presents the frequency distribution of the socio-demographic profile of the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number of relevant </w:t>
      </w:r>
      <w:proofErr w:type="gramStart"/>
      <w:r w:rsidRPr="00567C7E">
        <w:rPr>
          <w:rFonts w:ascii="Arial" w:hAnsi="Arial" w:cs="Arial"/>
          <w:sz w:val="24"/>
          <w:szCs w:val="24"/>
        </w:rPr>
        <w:t>trainings/seminar</w:t>
      </w:r>
      <w:proofErr w:type="gramEnd"/>
      <w:r w:rsidRPr="00567C7E">
        <w:rPr>
          <w:rFonts w:ascii="Arial" w:hAnsi="Arial" w:cs="Arial"/>
          <w:sz w:val="24"/>
          <w:szCs w:val="24"/>
        </w:rPr>
        <w:t xml:space="preserve"> attended. This finding underscores the importance of ongoing professional development in strengthening school leadership capacity. As noted by </w:t>
      </w:r>
      <w:proofErr w:type="spellStart"/>
      <w:r w:rsidRPr="00567C7E">
        <w:rPr>
          <w:rFonts w:ascii="Arial" w:hAnsi="Arial" w:cs="Arial"/>
          <w:sz w:val="24"/>
          <w:szCs w:val="24"/>
        </w:rPr>
        <w:t>Brauckmann</w:t>
      </w:r>
      <w:proofErr w:type="spellEnd"/>
      <w:r w:rsidRPr="00567C7E">
        <w:rPr>
          <w:rFonts w:ascii="Arial" w:hAnsi="Arial" w:cs="Arial"/>
          <w:sz w:val="24"/>
          <w:szCs w:val="24"/>
        </w:rPr>
        <w:t xml:space="preserve"> et al. (2023).</w:t>
      </w:r>
    </w:p>
    <w:p w14:paraId="4353ADFA" w14:textId="7510D740" w:rsidR="004C6648" w:rsidRPr="00567C7E" w:rsidRDefault="004C6648" w:rsidP="004C6648">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7</w:t>
      </w:r>
    </w:p>
    <w:p w14:paraId="7C4630B3" w14:textId="77777777" w:rsidR="004C6648" w:rsidRPr="00567C7E" w:rsidRDefault="004C6648" w:rsidP="004C6648">
      <w:pPr>
        <w:pStyle w:val="NoSpacing"/>
        <w:jc w:val="center"/>
        <w:rPr>
          <w:rFonts w:ascii="Arial" w:hAnsi="Arial" w:cs="Arial"/>
          <w:b/>
          <w:sz w:val="24"/>
          <w:szCs w:val="24"/>
        </w:rPr>
      </w:pPr>
      <w:r w:rsidRPr="00567C7E">
        <w:rPr>
          <w:rFonts w:ascii="Arial" w:hAnsi="Arial" w:cs="Arial"/>
          <w:b/>
          <w:sz w:val="24"/>
          <w:szCs w:val="24"/>
        </w:rPr>
        <w:t xml:space="preserve">Number of Relevant Training/ Seminar Attended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w:t>
      </w:r>
    </w:p>
    <w:tbl>
      <w:tblPr>
        <w:tblStyle w:val="TableGrid"/>
        <w:tblW w:w="10206" w:type="dxa"/>
        <w:tblInd w:w="-567" w:type="dxa"/>
        <w:tblLook w:val="04A0" w:firstRow="1" w:lastRow="0" w:firstColumn="1" w:lastColumn="0" w:noHBand="0" w:noVBand="1"/>
      </w:tblPr>
      <w:tblGrid>
        <w:gridCol w:w="3683"/>
        <w:gridCol w:w="428"/>
        <w:gridCol w:w="2977"/>
        <w:gridCol w:w="3118"/>
      </w:tblGrid>
      <w:tr w:rsidR="00233218" w:rsidRPr="00567C7E" w14:paraId="210E655C" w14:textId="77777777" w:rsidTr="00233218">
        <w:tc>
          <w:tcPr>
            <w:tcW w:w="3683" w:type="dxa"/>
            <w:tcBorders>
              <w:top w:val="nil"/>
              <w:left w:val="nil"/>
              <w:bottom w:val="nil"/>
              <w:right w:val="nil"/>
            </w:tcBorders>
          </w:tcPr>
          <w:p w14:paraId="2BC73DE9" w14:textId="77777777" w:rsidR="004C6648" w:rsidRPr="00567C7E" w:rsidRDefault="004C6648" w:rsidP="004C6648">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Number of Training/ Seminar</w:t>
            </w:r>
          </w:p>
        </w:tc>
        <w:tc>
          <w:tcPr>
            <w:tcW w:w="3405" w:type="dxa"/>
            <w:gridSpan w:val="2"/>
            <w:tcBorders>
              <w:top w:val="nil"/>
              <w:left w:val="nil"/>
              <w:bottom w:val="nil"/>
              <w:right w:val="nil"/>
            </w:tcBorders>
          </w:tcPr>
          <w:p w14:paraId="159EE94A" w14:textId="77777777" w:rsidR="004C6648" w:rsidRPr="00567C7E" w:rsidRDefault="004C664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8" w:type="dxa"/>
            <w:tcBorders>
              <w:top w:val="nil"/>
              <w:left w:val="nil"/>
              <w:bottom w:val="nil"/>
              <w:right w:val="nil"/>
            </w:tcBorders>
          </w:tcPr>
          <w:p w14:paraId="0C6886F7" w14:textId="77777777" w:rsidR="004C6648" w:rsidRPr="00567C7E" w:rsidRDefault="004C664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233218" w:rsidRPr="00567C7E" w14:paraId="1177E871" w14:textId="77777777" w:rsidTr="00233218">
        <w:tc>
          <w:tcPr>
            <w:tcW w:w="4111" w:type="dxa"/>
            <w:gridSpan w:val="2"/>
            <w:tcBorders>
              <w:top w:val="nil"/>
              <w:left w:val="nil"/>
              <w:bottom w:val="nil"/>
              <w:right w:val="nil"/>
            </w:tcBorders>
          </w:tcPr>
          <w:p w14:paraId="405333AB" w14:textId="77777777" w:rsidR="004C6648" w:rsidRPr="00567C7E" w:rsidRDefault="00233218" w:rsidP="002E0A9A">
            <w:pPr>
              <w:pStyle w:val="NoSpacing"/>
              <w:rPr>
                <w:rFonts w:ascii="Arial" w:hAnsi="Arial" w:cs="Arial"/>
                <w:sz w:val="24"/>
                <w:szCs w:val="24"/>
              </w:rPr>
            </w:pPr>
            <w:r w:rsidRPr="00567C7E">
              <w:rPr>
                <w:rFonts w:ascii="Arial" w:hAnsi="Arial" w:cs="Arial"/>
                <w:sz w:val="24"/>
                <w:szCs w:val="24"/>
              </w:rPr>
              <w:t>Novice (0-1 training/seminar)</w:t>
            </w:r>
          </w:p>
          <w:p w14:paraId="52F1F845"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Beginner (2-5 training/seminars)</w:t>
            </w:r>
          </w:p>
          <w:p w14:paraId="27CE3E0B"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Intermediate (6-10 training/seminars)</w:t>
            </w:r>
          </w:p>
          <w:p w14:paraId="2E2EF0B5"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Advanced (11-20 training/seminars)</w:t>
            </w:r>
          </w:p>
          <w:p w14:paraId="59D518E2" w14:textId="77777777" w:rsidR="00233218" w:rsidRPr="00567C7E" w:rsidRDefault="00233218" w:rsidP="00233218">
            <w:pPr>
              <w:pStyle w:val="NoSpacing"/>
              <w:rPr>
                <w:rFonts w:ascii="Arial" w:hAnsi="Arial" w:cs="Arial"/>
                <w:sz w:val="24"/>
                <w:szCs w:val="24"/>
              </w:rPr>
            </w:pPr>
            <w:r w:rsidRPr="00567C7E">
              <w:rPr>
                <w:rFonts w:ascii="Arial" w:hAnsi="Arial" w:cs="Arial"/>
                <w:sz w:val="24"/>
                <w:szCs w:val="24"/>
              </w:rPr>
              <w:t>Expert (more than 20 training/seminars)</w:t>
            </w:r>
          </w:p>
          <w:p w14:paraId="5F287ABB" w14:textId="77777777" w:rsidR="004C6648" w:rsidRPr="00567C7E" w:rsidRDefault="004C6648" w:rsidP="002E0A9A">
            <w:pPr>
              <w:pStyle w:val="NoSpacing"/>
              <w:rPr>
                <w:rFonts w:ascii="Arial" w:hAnsi="Arial" w:cs="Arial"/>
                <w:sz w:val="24"/>
                <w:szCs w:val="24"/>
              </w:rPr>
            </w:pPr>
          </w:p>
        </w:tc>
        <w:tc>
          <w:tcPr>
            <w:tcW w:w="2977" w:type="dxa"/>
            <w:tcBorders>
              <w:top w:val="nil"/>
              <w:left w:val="nil"/>
              <w:bottom w:val="nil"/>
              <w:right w:val="nil"/>
            </w:tcBorders>
          </w:tcPr>
          <w:p w14:paraId="2EF92F9A"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2</w:t>
            </w:r>
          </w:p>
          <w:p w14:paraId="28A3EE5B"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5</w:t>
            </w:r>
          </w:p>
          <w:p w14:paraId="33FBD082"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w:t>
            </w:r>
          </w:p>
          <w:p w14:paraId="5E7ACE9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10</w:t>
            </w:r>
          </w:p>
        </w:tc>
        <w:tc>
          <w:tcPr>
            <w:tcW w:w="3118" w:type="dxa"/>
            <w:tcBorders>
              <w:top w:val="nil"/>
              <w:left w:val="nil"/>
              <w:bottom w:val="nil"/>
              <w:right w:val="nil"/>
            </w:tcBorders>
          </w:tcPr>
          <w:p w14:paraId="285435A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6.25</w:t>
            </w:r>
          </w:p>
          <w:p w14:paraId="419ADD06"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15.62</w:t>
            </w:r>
          </w:p>
          <w:p w14:paraId="6D1E001A"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46.88</w:t>
            </w:r>
          </w:p>
          <w:p w14:paraId="32F6C5E1" w14:textId="77777777" w:rsidR="004C6648" w:rsidRPr="00567C7E" w:rsidRDefault="004C6648" w:rsidP="002E0A9A">
            <w:pPr>
              <w:pStyle w:val="NoSpacing"/>
              <w:jc w:val="center"/>
              <w:rPr>
                <w:rFonts w:ascii="Arial" w:hAnsi="Arial" w:cs="Arial"/>
                <w:sz w:val="24"/>
                <w:szCs w:val="24"/>
              </w:rPr>
            </w:pPr>
            <w:r w:rsidRPr="00567C7E">
              <w:rPr>
                <w:rFonts w:ascii="Arial" w:hAnsi="Arial" w:cs="Arial"/>
                <w:sz w:val="24"/>
                <w:szCs w:val="24"/>
              </w:rPr>
              <w:t>31.25</w:t>
            </w:r>
          </w:p>
          <w:p w14:paraId="401219E3" w14:textId="77777777" w:rsidR="004C6648" w:rsidRPr="00567C7E" w:rsidRDefault="004C6648" w:rsidP="002E0A9A">
            <w:pPr>
              <w:pStyle w:val="NoSpacing"/>
              <w:jc w:val="center"/>
              <w:rPr>
                <w:rFonts w:ascii="Arial" w:hAnsi="Arial" w:cs="Arial"/>
                <w:sz w:val="24"/>
                <w:szCs w:val="24"/>
              </w:rPr>
            </w:pPr>
          </w:p>
        </w:tc>
      </w:tr>
      <w:tr w:rsidR="004C6648" w:rsidRPr="00567C7E" w14:paraId="45CC56E0" w14:textId="77777777" w:rsidTr="00233218">
        <w:tc>
          <w:tcPr>
            <w:tcW w:w="3683" w:type="dxa"/>
            <w:tcBorders>
              <w:top w:val="nil"/>
              <w:left w:val="nil"/>
              <w:bottom w:val="nil"/>
              <w:right w:val="nil"/>
            </w:tcBorders>
          </w:tcPr>
          <w:p w14:paraId="401CFBC3" w14:textId="77777777" w:rsidR="004C6648" w:rsidRPr="00567C7E" w:rsidRDefault="004C6648"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lastRenderedPageBreak/>
              <w:t>Total</w:t>
            </w:r>
          </w:p>
        </w:tc>
        <w:tc>
          <w:tcPr>
            <w:tcW w:w="3405" w:type="dxa"/>
            <w:gridSpan w:val="2"/>
            <w:tcBorders>
              <w:top w:val="nil"/>
              <w:left w:val="nil"/>
              <w:bottom w:val="nil"/>
              <w:right w:val="nil"/>
            </w:tcBorders>
          </w:tcPr>
          <w:p w14:paraId="32F330F9" w14:textId="77777777" w:rsidR="004C6648" w:rsidRPr="00567C7E" w:rsidRDefault="004C664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32</w:t>
            </w:r>
          </w:p>
        </w:tc>
        <w:tc>
          <w:tcPr>
            <w:tcW w:w="3118" w:type="dxa"/>
            <w:tcBorders>
              <w:top w:val="nil"/>
              <w:left w:val="nil"/>
              <w:bottom w:val="nil"/>
              <w:right w:val="nil"/>
            </w:tcBorders>
          </w:tcPr>
          <w:p w14:paraId="36AA7EB9" w14:textId="77777777" w:rsidR="004C6648" w:rsidRPr="00567C7E" w:rsidRDefault="004C664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4B2D96C8" w14:textId="77777777" w:rsidR="00567C7E" w:rsidRDefault="00567C7E" w:rsidP="00A75173">
      <w:pPr>
        <w:spacing w:before="100" w:beforeAutospacing="1" w:after="100" w:afterAutospacing="1" w:line="480" w:lineRule="auto"/>
        <w:jc w:val="center"/>
        <w:rPr>
          <w:rFonts w:ascii="Arial" w:hAnsi="Arial" w:cs="Arial"/>
          <w:sz w:val="24"/>
          <w:szCs w:val="24"/>
        </w:rPr>
      </w:pPr>
    </w:p>
    <w:p w14:paraId="2EFE5478" w14:textId="0B0AA7FF" w:rsidR="00233218" w:rsidRDefault="00233218" w:rsidP="00567C7E">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8</w:t>
      </w:r>
      <w:r w:rsidRPr="00567C7E">
        <w:rPr>
          <w:rFonts w:ascii="Arial" w:hAnsi="Arial" w:cs="Arial"/>
          <w:sz w:val="24"/>
          <w:szCs w:val="24"/>
        </w:rPr>
        <w:t xml:space="preserve"> presents the frequency distribution of the socio-demographic profile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based on their qualification as PMAT or NQUESH passer. The data reflect a leadership workforce with varying levels assessment framework. The PMAT and NQESH are both attended to ensure that the school heads meet the required competencies for effective school leadership in the Philippines, according to Castro and Montalbo (2020).</w:t>
      </w:r>
    </w:p>
    <w:p w14:paraId="6DFB42F4" w14:textId="77777777" w:rsidR="00567C7E" w:rsidRPr="00567C7E" w:rsidRDefault="00567C7E" w:rsidP="00567C7E">
      <w:pPr>
        <w:spacing w:before="100" w:beforeAutospacing="1" w:after="100" w:afterAutospacing="1" w:line="480" w:lineRule="auto"/>
        <w:jc w:val="center"/>
        <w:rPr>
          <w:rFonts w:ascii="Arial" w:hAnsi="Arial" w:cs="Arial"/>
          <w:sz w:val="24"/>
          <w:szCs w:val="24"/>
        </w:rPr>
      </w:pPr>
    </w:p>
    <w:p w14:paraId="5B446FCB" w14:textId="611B188A" w:rsidR="00233218" w:rsidRPr="00567C7E" w:rsidRDefault="00233218" w:rsidP="00233218">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8</w:t>
      </w:r>
    </w:p>
    <w:p w14:paraId="6B81A0FA" w14:textId="77777777" w:rsidR="00233218" w:rsidRPr="00567C7E" w:rsidRDefault="00233218" w:rsidP="00233218">
      <w:pPr>
        <w:pStyle w:val="NoSpacing"/>
        <w:jc w:val="center"/>
        <w:rPr>
          <w:rFonts w:ascii="Arial" w:hAnsi="Arial" w:cs="Arial"/>
          <w:b/>
          <w:sz w:val="24"/>
          <w:szCs w:val="24"/>
        </w:rPr>
      </w:pPr>
      <w:r w:rsidRPr="00567C7E">
        <w:rPr>
          <w:rFonts w:ascii="Arial" w:hAnsi="Arial" w:cs="Arial"/>
          <w:b/>
          <w:sz w:val="24"/>
          <w:szCs w:val="24"/>
        </w:rPr>
        <w:t xml:space="preserve">School Heads Qualifications Either PMAT or NQUESH </w:t>
      </w:r>
      <w:r w:rsidR="00192B5D" w:rsidRPr="00567C7E">
        <w:rPr>
          <w:rFonts w:ascii="Arial" w:hAnsi="Arial" w:cs="Arial"/>
          <w:b/>
          <w:sz w:val="24"/>
          <w:szCs w:val="24"/>
        </w:rPr>
        <w:t>Passer</w:t>
      </w:r>
    </w:p>
    <w:tbl>
      <w:tblPr>
        <w:tblStyle w:val="TableGrid"/>
        <w:tblW w:w="10206" w:type="dxa"/>
        <w:tblInd w:w="-567" w:type="dxa"/>
        <w:tblLook w:val="04A0" w:firstRow="1" w:lastRow="0" w:firstColumn="1" w:lastColumn="0" w:noHBand="0" w:noVBand="1"/>
      </w:tblPr>
      <w:tblGrid>
        <w:gridCol w:w="3683"/>
        <w:gridCol w:w="428"/>
        <w:gridCol w:w="2977"/>
        <w:gridCol w:w="3118"/>
      </w:tblGrid>
      <w:tr w:rsidR="00233218" w:rsidRPr="00567C7E" w14:paraId="3A31486B" w14:textId="77777777" w:rsidTr="002E0A9A">
        <w:tc>
          <w:tcPr>
            <w:tcW w:w="3683" w:type="dxa"/>
            <w:tcBorders>
              <w:top w:val="nil"/>
              <w:left w:val="nil"/>
              <w:bottom w:val="nil"/>
              <w:right w:val="nil"/>
            </w:tcBorders>
          </w:tcPr>
          <w:p w14:paraId="670975AD" w14:textId="77777777" w:rsidR="00233218" w:rsidRPr="00567C7E" w:rsidRDefault="00192B5D"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Educational Attainment</w:t>
            </w:r>
          </w:p>
        </w:tc>
        <w:tc>
          <w:tcPr>
            <w:tcW w:w="3405" w:type="dxa"/>
            <w:gridSpan w:val="2"/>
            <w:tcBorders>
              <w:top w:val="nil"/>
              <w:left w:val="nil"/>
              <w:bottom w:val="nil"/>
              <w:right w:val="nil"/>
            </w:tcBorders>
          </w:tcPr>
          <w:p w14:paraId="70F46C8C" w14:textId="77777777" w:rsidR="00233218" w:rsidRPr="00567C7E" w:rsidRDefault="0023321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Frequency </w:t>
            </w:r>
          </w:p>
        </w:tc>
        <w:tc>
          <w:tcPr>
            <w:tcW w:w="3118" w:type="dxa"/>
            <w:tcBorders>
              <w:top w:val="nil"/>
              <w:left w:val="nil"/>
              <w:bottom w:val="nil"/>
              <w:right w:val="nil"/>
            </w:tcBorders>
          </w:tcPr>
          <w:p w14:paraId="6BF53CFB" w14:textId="77777777" w:rsidR="00233218" w:rsidRPr="00567C7E" w:rsidRDefault="0023321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Percentage</w:t>
            </w:r>
          </w:p>
        </w:tc>
      </w:tr>
      <w:tr w:rsidR="00233218" w:rsidRPr="00567C7E" w14:paraId="4012CD12" w14:textId="77777777" w:rsidTr="002E0A9A">
        <w:tc>
          <w:tcPr>
            <w:tcW w:w="4111" w:type="dxa"/>
            <w:gridSpan w:val="2"/>
            <w:tcBorders>
              <w:top w:val="nil"/>
              <w:left w:val="nil"/>
              <w:bottom w:val="nil"/>
              <w:right w:val="nil"/>
            </w:tcBorders>
          </w:tcPr>
          <w:p w14:paraId="0FB4059E"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PMAT Passers</w:t>
            </w:r>
          </w:p>
          <w:p w14:paraId="08484296"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NQUESH Passers</w:t>
            </w:r>
          </w:p>
          <w:p w14:paraId="572F3335" w14:textId="77777777" w:rsidR="00233218" w:rsidRPr="00567C7E" w:rsidRDefault="00192B5D" w:rsidP="002E0A9A">
            <w:pPr>
              <w:pStyle w:val="NoSpacing"/>
              <w:rPr>
                <w:rFonts w:ascii="Arial" w:hAnsi="Arial" w:cs="Arial"/>
                <w:sz w:val="24"/>
                <w:szCs w:val="24"/>
              </w:rPr>
            </w:pPr>
            <w:r w:rsidRPr="00567C7E">
              <w:rPr>
                <w:rFonts w:ascii="Arial" w:hAnsi="Arial" w:cs="Arial"/>
                <w:sz w:val="24"/>
                <w:szCs w:val="24"/>
              </w:rPr>
              <w:t>Non- NQUESH or PMAT Passers</w:t>
            </w:r>
          </w:p>
        </w:tc>
        <w:tc>
          <w:tcPr>
            <w:tcW w:w="2977" w:type="dxa"/>
            <w:tcBorders>
              <w:top w:val="nil"/>
              <w:left w:val="nil"/>
              <w:bottom w:val="nil"/>
              <w:right w:val="nil"/>
            </w:tcBorders>
          </w:tcPr>
          <w:p w14:paraId="48CC535E"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13</w:t>
            </w:r>
          </w:p>
          <w:p w14:paraId="61A71231"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7</w:t>
            </w:r>
          </w:p>
          <w:p w14:paraId="6171C1DB" w14:textId="77777777" w:rsidR="00233218" w:rsidRPr="00567C7E" w:rsidRDefault="00192B5D" w:rsidP="00192B5D">
            <w:pPr>
              <w:pStyle w:val="NoSpacing"/>
              <w:jc w:val="center"/>
              <w:rPr>
                <w:rFonts w:ascii="Arial" w:hAnsi="Arial" w:cs="Arial"/>
                <w:sz w:val="24"/>
                <w:szCs w:val="24"/>
              </w:rPr>
            </w:pPr>
            <w:r w:rsidRPr="00567C7E">
              <w:rPr>
                <w:rFonts w:ascii="Arial" w:hAnsi="Arial" w:cs="Arial"/>
                <w:sz w:val="24"/>
                <w:szCs w:val="24"/>
              </w:rPr>
              <w:t>12</w:t>
            </w:r>
          </w:p>
        </w:tc>
        <w:tc>
          <w:tcPr>
            <w:tcW w:w="3118" w:type="dxa"/>
            <w:tcBorders>
              <w:top w:val="nil"/>
              <w:left w:val="nil"/>
              <w:bottom w:val="nil"/>
              <w:right w:val="nil"/>
            </w:tcBorders>
          </w:tcPr>
          <w:p w14:paraId="6426E984"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40.63</w:t>
            </w:r>
          </w:p>
          <w:p w14:paraId="43D94991" w14:textId="77777777" w:rsidR="00233218" w:rsidRPr="00567C7E" w:rsidRDefault="00192B5D" w:rsidP="002E0A9A">
            <w:pPr>
              <w:pStyle w:val="NoSpacing"/>
              <w:jc w:val="center"/>
              <w:rPr>
                <w:rFonts w:ascii="Arial" w:hAnsi="Arial" w:cs="Arial"/>
                <w:sz w:val="24"/>
                <w:szCs w:val="24"/>
              </w:rPr>
            </w:pPr>
            <w:r w:rsidRPr="00567C7E">
              <w:rPr>
                <w:rFonts w:ascii="Arial" w:hAnsi="Arial" w:cs="Arial"/>
                <w:sz w:val="24"/>
                <w:szCs w:val="24"/>
              </w:rPr>
              <w:t>21.87</w:t>
            </w:r>
          </w:p>
          <w:p w14:paraId="01E806A3" w14:textId="77777777" w:rsidR="00233218" w:rsidRPr="00567C7E" w:rsidRDefault="00192B5D" w:rsidP="00192B5D">
            <w:pPr>
              <w:pStyle w:val="NoSpacing"/>
              <w:jc w:val="center"/>
              <w:rPr>
                <w:rFonts w:ascii="Arial" w:hAnsi="Arial" w:cs="Arial"/>
                <w:sz w:val="24"/>
                <w:szCs w:val="24"/>
              </w:rPr>
            </w:pPr>
            <w:r w:rsidRPr="00567C7E">
              <w:rPr>
                <w:rFonts w:ascii="Arial" w:hAnsi="Arial" w:cs="Arial"/>
                <w:sz w:val="24"/>
                <w:szCs w:val="24"/>
              </w:rPr>
              <w:t>37.50</w:t>
            </w:r>
          </w:p>
          <w:p w14:paraId="3D534F37" w14:textId="77777777" w:rsidR="00233218" w:rsidRPr="00567C7E" w:rsidRDefault="00233218" w:rsidP="002E0A9A">
            <w:pPr>
              <w:pStyle w:val="NoSpacing"/>
              <w:jc w:val="center"/>
              <w:rPr>
                <w:rFonts w:ascii="Arial" w:hAnsi="Arial" w:cs="Arial"/>
                <w:sz w:val="24"/>
                <w:szCs w:val="24"/>
              </w:rPr>
            </w:pPr>
          </w:p>
        </w:tc>
      </w:tr>
      <w:tr w:rsidR="00233218" w:rsidRPr="00567C7E" w14:paraId="2DE3CD77" w14:textId="77777777" w:rsidTr="002E0A9A">
        <w:tc>
          <w:tcPr>
            <w:tcW w:w="3683" w:type="dxa"/>
            <w:tcBorders>
              <w:top w:val="nil"/>
              <w:left w:val="nil"/>
              <w:bottom w:val="nil"/>
              <w:right w:val="nil"/>
            </w:tcBorders>
          </w:tcPr>
          <w:p w14:paraId="2C51FF16" w14:textId="77777777" w:rsidR="00233218" w:rsidRPr="00567C7E" w:rsidRDefault="00233218" w:rsidP="002E0A9A">
            <w:pPr>
              <w:spacing w:before="100" w:beforeAutospacing="1" w:after="100" w:afterAutospacing="1" w:line="480" w:lineRule="auto"/>
              <w:rPr>
                <w:rFonts w:ascii="Arial" w:hAnsi="Arial" w:cs="Arial"/>
                <w:b/>
                <w:sz w:val="24"/>
                <w:szCs w:val="24"/>
              </w:rPr>
            </w:pPr>
            <w:r w:rsidRPr="00567C7E">
              <w:rPr>
                <w:rFonts w:ascii="Arial" w:hAnsi="Arial" w:cs="Arial"/>
                <w:b/>
                <w:sz w:val="24"/>
                <w:szCs w:val="24"/>
              </w:rPr>
              <w:t>Total</w:t>
            </w:r>
          </w:p>
        </w:tc>
        <w:tc>
          <w:tcPr>
            <w:tcW w:w="3405" w:type="dxa"/>
            <w:gridSpan w:val="2"/>
            <w:tcBorders>
              <w:top w:val="nil"/>
              <w:left w:val="nil"/>
              <w:bottom w:val="nil"/>
              <w:right w:val="nil"/>
            </w:tcBorders>
          </w:tcPr>
          <w:p w14:paraId="60B3B6C6" w14:textId="77777777" w:rsidR="00233218" w:rsidRPr="00567C7E" w:rsidRDefault="00192B5D"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      19</w:t>
            </w:r>
          </w:p>
        </w:tc>
        <w:tc>
          <w:tcPr>
            <w:tcW w:w="3118" w:type="dxa"/>
            <w:tcBorders>
              <w:top w:val="nil"/>
              <w:left w:val="nil"/>
              <w:bottom w:val="nil"/>
              <w:right w:val="nil"/>
            </w:tcBorders>
          </w:tcPr>
          <w:p w14:paraId="6977A437" w14:textId="77777777" w:rsidR="00233218" w:rsidRPr="00567C7E" w:rsidRDefault="0023321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100</w:t>
            </w:r>
          </w:p>
        </w:tc>
      </w:tr>
    </w:tbl>
    <w:p w14:paraId="174E0EE5" w14:textId="77777777" w:rsidR="00192B5D" w:rsidRPr="00567C7E" w:rsidRDefault="00192B5D" w:rsidP="00192B5D">
      <w:pPr>
        <w:pStyle w:val="NoSpacing"/>
        <w:jc w:val="center"/>
        <w:rPr>
          <w:rFonts w:ascii="Arial" w:hAnsi="Arial" w:cs="Arial"/>
          <w:b/>
          <w:sz w:val="24"/>
          <w:szCs w:val="24"/>
        </w:rPr>
      </w:pPr>
    </w:p>
    <w:p w14:paraId="289E37AB" w14:textId="77777777" w:rsidR="00192B5D" w:rsidRPr="00567C7E" w:rsidRDefault="00192B5D" w:rsidP="00192B5D">
      <w:pPr>
        <w:pStyle w:val="NoSpacing"/>
        <w:jc w:val="center"/>
        <w:rPr>
          <w:rFonts w:ascii="Arial" w:hAnsi="Arial" w:cs="Arial"/>
          <w:b/>
          <w:sz w:val="24"/>
          <w:szCs w:val="24"/>
        </w:rPr>
      </w:pPr>
    </w:p>
    <w:p w14:paraId="58CA51BE" w14:textId="18C99539" w:rsidR="00192B5D" w:rsidRPr="00567C7E" w:rsidRDefault="00192B5D" w:rsidP="00192B5D">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9</w:t>
      </w:r>
    </w:p>
    <w:p w14:paraId="64AECFD2" w14:textId="77777777" w:rsidR="00192B5D" w:rsidRPr="00567C7E" w:rsidRDefault="00192B5D" w:rsidP="00192B5D">
      <w:pPr>
        <w:pStyle w:val="NoSpacing"/>
        <w:jc w:val="center"/>
        <w:rPr>
          <w:rFonts w:ascii="Arial" w:hAnsi="Arial" w:cs="Arial"/>
          <w:b/>
          <w:sz w:val="24"/>
          <w:szCs w:val="24"/>
        </w:rPr>
      </w:pPr>
      <w:r w:rsidRPr="00567C7E">
        <w:rPr>
          <w:rFonts w:ascii="Arial" w:hAnsi="Arial" w:cs="Arial"/>
          <w:b/>
          <w:sz w:val="24"/>
          <w:szCs w:val="24"/>
        </w:rPr>
        <w:t>Organizational Culture of School Heads in Terms of managing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192B5D" w:rsidRPr="00567C7E" w14:paraId="2A558BAD" w14:textId="77777777" w:rsidTr="002E0A9A">
        <w:tc>
          <w:tcPr>
            <w:tcW w:w="2337" w:type="dxa"/>
          </w:tcPr>
          <w:p w14:paraId="2167976A" w14:textId="11BB8C68" w:rsidR="00192B5D" w:rsidRPr="00567C7E" w:rsidRDefault="00192B5D"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Table</w:t>
            </w:r>
            <w:r w:rsidR="00FB6F72" w:rsidRPr="00567C7E">
              <w:rPr>
                <w:rFonts w:ascii="Arial" w:hAnsi="Arial" w:cs="Arial"/>
                <w:b/>
                <w:sz w:val="24"/>
                <w:szCs w:val="24"/>
              </w:rPr>
              <w:t xml:space="preserve"> </w:t>
            </w:r>
            <w:r w:rsidR="004C2424">
              <w:rPr>
                <w:rFonts w:ascii="Arial" w:hAnsi="Arial" w:cs="Arial"/>
                <w:b/>
                <w:sz w:val="24"/>
                <w:szCs w:val="24"/>
              </w:rPr>
              <w:t>9</w:t>
            </w:r>
          </w:p>
        </w:tc>
        <w:tc>
          <w:tcPr>
            <w:tcW w:w="2478" w:type="dxa"/>
          </w:tcPr>
          <w:p w14:paraId="1E28751B"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b/>
                <w:sz w:val="24"/>
                <w:szCs w:val="24"/>
              </w:rPr>
              <w:t>Item Measuring Managing Change</w:t>
            </w:r>
          </w:p>
        </w:tc>
        <w:tc>
          <w:tcPr>
            <w:tcW w:w="2197" w:type="dxa"/>
          </w:tcPr>
          <w:p w14:paraId="11215E1C" w14:textId="77777777" w:rsidR="00192B5D" w:rsidRPr="00567C7E" w:rsidRDefault="00192B5D"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Mean Score</w:t>
            </w:r>
          </w:p>
        </w:tc>
        <w:tc>
          <w:tcPr>
            <w:tcW w:w="2338" w:type="dxa"/>
          </w:tcPr>
          <w:p w14:paraId="48240EB8"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Interpretation</w:t>
            </w:r>
          </w:p>
        </w:tc>
      </w:tr>
      <w:tr w:rsidR="00192B5D" w:rsidRPr="00567C7E" w14:paraId="0C5FD1DE" w14:textId="77777777" w:rsidTr="002E0A9A">
        <w:tc>
          <w:tcPr>
            <w:tcW w:w="2337" w:type="dxa"/>
          </w:tcPr>
          <w:p w14:paraId="2EDC35BA" w14:textId="77777777" w:rsidR="00192B5D" w:rsidRPr="00567C7E" w:rsidRDefault="00FB6F72" w:rsidP="00FB6F72">
            <w:pPr>
              <w:pStyle w:val="NoSpacing"/>
              <w:jc w:val="center"/>
              <w:rPr>
                <w:rFonts w:ascii="Arial" w:hAnsi="Arial" w:cs="Arial"/>
                <w:sz w:val="24"/>
                <w:szCs w:val="24"/>
              </w:rPr>
            </w:pPr>
            <w:r w:rsidRPr="00567C7E">
              <w:rPr>
                <w:rFonts w:ascii="Arial" w:hAnsi="Arial" w:cs="Arial"/>
                <w:sz w:val="24"/>
                <w:szCs w:val="24"/>
              </w:rPr>
              <w:t>Organizational Culture of School Heads in Terms of managing Change</w:t>
            </w:r>
          </w:p>
        </w:tc>
        <w:tc>
          <w:tcPr>
            <w:tcW w:w="2478" w:type="dxa"/>
          </w:tcPr>
          <w:p w14:paraId="5105FE28" w14:textId="77777777" w:rsidR="00192B5D" w:rsidRPr="00567C7E" w:rsidRDefault="00FB6F72"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6DF41959" w14:textId="77777777" w:rsidR="00192B5D" w:rsidRPr="00567C7E" w:rsidRDefault="00FB6F72"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4.46</w:t>
            </w:r>
          </w:p>
        </w:tc>
        <w:tc>
          <w:tcPr>
            <w:tcW w:w="2338" w:type="dxa"/>
          </w:tcPr>
          <w:p w14:paraId="487D5CD9" w14:textId="77777777" w:rsidR="00192B5D" w:rsidRPr="00567C7E" w:rsidRDefault="00FB6F72" w:rsidP="00FB6F72">
            <w:pPr>
              <w:pStyle w:val="NoSpacing"/>
              <w:jc w:val="center"/>
              <w:rPr>
                <w:rFonts w:ascii="Arial" w:hAnsi="Arial" w:cs="Arial"/>
                <w:sz w:val="24"/>
                <w:szCs w:val="24"/>
              </w:rPr>
            </w:pPr>
            <w:r w:rsidRPr="00567C7E">
              <w:rPr>
                <w:rFonts w:ascii="Arial" w:hAnsi="Arial" w:cs="Arial"/>
                <w:sz w:val="24"/>
                <w:szCs w:val="24"/>
              </w:rPr>
              <w:t>Exceptional Organizational Culture</w:t>
            </w:r>
          </w:p>
        </w:tc>
      </w:tr>
      <w:tr w:rsidR="00192B5D" w:rsidRPr="00567C7E" w14:paraId="3E21FD42" w14:textId="77777777" w:rsidTr="002E0A9A">
        <w:tc>
          <w:tcPr>
            <w:tcW w:w="2337" w:type="dxa"/>
          </w:tcPr>
          <w:p w14:paraId="5302EDBD"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t>Organizational Culture of School Heads in Terms of Achieving Goals</w:t>
            </w:r>
          </w:p>
        </w:tc>
        <w:tc>
          <w:tcPr>
            <w:tcW w:w="2478" w:type="dxa"/>
          </w:tcPr>
          <w:p w14:paraId="32675F6D"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42C4A46D"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4.36</w:t>
            </w:r>
          </w:p>
        </w:tc>
        <w:tc>
          <w:tcPr>
            <w:tcW w:w="2338" w:type="dxa"/>
          </w:tcPr>
          <w:p w14:paraId="0CE4BC8C"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Exceptional Organizational Culture</w:t>
            </w:r>
          </w:p>
        </w:tc>
      </w:tr>
      <w:tr w:rsidR="00192B5D" w:rsidRPr="00567C7E" w14:paraId="5AB2EFEB" w14:textId="77777777" w:rsidTr="002E0A9A">
        <w:tc>
          <w:tcPr>
            <w:tcW w:w="2337" w:type="dxa"/>
          </w:tcPr>
          <w:p w14:paraId="38FDA1DF"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lastRenderedPageBreak/>
              <w:t>Organizational Culture of School Heads in Terms of Coordinating Teams</w:t>
            </w:r>
          </w:p>
        </w:tc>
        <w:tc>
          <w:tcPr>
            <w:tcW w:w="2478" w:type="dxa"/>
          </w:tcPr>
          <w:p w14:paraId="7537BA21"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75EC872F"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4.17</w:t>
            </w:r>
          </w:p>
        </w:tc>
        <w:tc>
          <w:tcPr>
            <w:tcW w:w="2338" w:type="dxa"/>
          </w:tcPr>
          <w:p w14:paraId="0E0B1861"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Strong Organizational Culture</w:t>
            </w:r>
          </w:p>
        </w:tc>
      </w:tr>
      <w:tr w:rsidR="00192B5D" w:rsidRPr="00567C7E" w14:paraId="72902C68" w14:textId="77777777" w:rsidTr="002E0A9A">
        <w:tc>
          <w:tcPr>
            <w:tcW w:w="2337" w:type="dxa"/>
          </w:tcPr>
          <w:p w14:paraId="1DAAEA6E" w14:textId="77777777" w:rsidR="00192B5D" w:rsidRPr="00567C7E" w:rsidRDefault="00FB6F72" w:rsidP="00FB6F72">
            <w:pPr>
              <w:pStyle w:val="NoSpacing"/>
              <w:jc w:val="center"/>
              <w:rPr>
                <w:rFonts w:ascii="Arial" w:hAnsi="Arial" w:cs="Arial"/>
                <w:b/>
                <w:sz w:val="24"/>
                <w:szCs w:val="24"/>
              </w:rPr>
            </w:pPr>
            <w:r w:rsidRPr="00567C7E">
              <w:rPr>
                <w:rFonts w:ascii="Arial" w:hAnsi="Arial" w:cs="Arial"/>
                <w:sz w:val="24"/>
                <w:szCs w:val="24"/>
              </w:rPr>
              <w:t>Organizational Culture of School Heads in Terms of Building Strong Culture</w:t>
            </w:r>
          </w:p>
        </w:tc>
        <w:tc>
          <w:tcPr>
            <w:tcW w:w="2478" w:type="dxa"/>
          </w:tcPr>
          <w:p w14:paraId="40F0528E"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5E9BEE32" w14:textId="77777777" w:rsidR="00192B5D"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4.10</w:t>
            </w:r>
          </w:p>
        </w:tc>
        <w:tc>
          <w:tcPr>
            <w:tcW w:w="2338" w:type="dxa"/>
          </w:tcPr>
          <w:p w14:paraId="1F0DE17D" w14:textId="77777777" w:rsidR="00192B5D" w:rsidRPr="00567C7E" w:rsidRDefault="00FB6F72" w:rsidP="00FB6F72">
            <w:pPr>
              <w:pStyle w:val="NoSpacing"/>
              <w:rPr>
                <w:rFonts w:ascii="Arial" w:hAnsi="Arial" w:cs="Arial"/>
                <w:b/>
                <w:sz w:val="24"/>
                <w:szCs w:val="24"/>
              </w:rPr>
            </w:pPr>
            <w:r w:rsidRPr="00567C7E">
              <w:rPr>
                <w:rFonts w:ascii="Arial" w:hAnsi="Arial" w:cs="Arial"/>
                <w:sz w:val="24"/>
                <w:szCs w:val="24"/>
              </w:rPr>
              <w:t>Strong Organizational Culture</w:t>
            </w:r>
          </w:p>
        </w:tc>
      </w:tr>
      <w:tr w:rsidR="00FB6F72" w:rsidRPr="00567C7E" w14:paraId="42716EB4" w14:textId="77777777" w:rsidTr="002E0A9A">
        <w:tc>
          <w:tcPr>
            <w:tcW w:w="2337" w:type="dxa"/>
          </w:tcPr>
          <w:p w14:paraId="2004943C" w14:textId="77777777" w:rsidR="00FB6F72" w:rsidRPr="00567C7E" w:rsidRDefault="00FB6F72" w:rsidP="00FB6F72">
            <w:pPr>
              <w:pStyle w:val="NoSpacing"/>
              <w:jc w:val="center"/>
              <w:rPr>
                <w:rFonts w:ascii="Arial" w:hAnsi="Arial" w:cs="Arial"/>
                <w:sz w:val="24"/>
                <w:szCs w:val="24"/>
              </w:rPr>
            </w:pPr>
            <w:r w:rsidRPr="00567C7E">
              <w:rPr>
                <w:rFonts w:ascii="Arial" w:hAnsi="Arial" w:cs="Arial"/>
                <w:sz w:val="24"/>
                <w:szCs w:val="24"/>
              </w:rPr>
              <w:t>Organizational Culture of School Heads in Terms of Customer Orientation</w:t>
            </w:r>
          </w:p>
        </w:tc>
        <w:tc>
          <w:tcPr>
            <w:tcW w:w="2478" w:type="dxa"/>
          </w:tcPr>
          <w:p w14:paraId="6AB77E69" w14:textId="77777777" w:rsidR="00FB6F72"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C798054" w14:textId="77777777" w:rsidR="00FB6F72" w:rsidRPr="00567C7E" w:rsidRDefault="00FB6F72" w:rsidP="00A75173">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4.26</w:t>
            </w:r>
          </w:p>
        </w:tc>
        <w:tc>
          <w:tcPr>
            <w:tcW w:w="2338" w:type="dxa"/>
          </w:tcPr>
          <w:p w14:paraId="7C3CC57E" w14:textId="77777777" w:rsidR="00FB6F72" w:rsidRPr="00567C7E" w:rsidRDefault="00FB6F72" w:rsidP="00FB6F72">
            <w:pPr>
              <w:pStyle w:val="NoSpacing"/>
              <w:rPr>
                <w:rFonts w:ascii="Arial" w:hAnsi="Arial" w:cs="Arial"/>
                <w:sz w:val="24"/>
                <w:szCs w:val="24"/>
              </w:rPr>
            </w:pPr>
            <w:r w:rsidRPr="00567C7E">
              <w:rPr>
                <w:rFonts w:ascii="Arial" w:hAnsi="Arial" w:cs="Arial"/>
                <w:sz w:val="24"/>
                <w:szCs w:val="24"/>
              </w:rPr>
              <w:t>Exceptional Organizational Culture</w:t>
            </w:r>
          </w:p>
        </w:tc>
      </w:tr>
    </w:tbl>
    <w:p w14:paraId="14B0DA04" w14:textId="7FC73003" w:rsidR="00233218" w:rsidRPr="00567C7E" w:rsidRDefault="008F0583"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9</w:t>
      </w:r>
      <w:r w:rsidRPr="00567C7E">
        <w:rPr>
          <w:rFonts w:ascii="Arial" w:hAnsi="Arial" w:cs="Arial"/>
          <w:sz w:val="24"/>
          <w:szCs w:val="24"/>
        </w:rPr>
        <w:t xml:space="preserve"> </w:t>
      </w:r>
      <w:r w:rsidR="00FB6F72" w:rsidRPr="00567C7E">
        <w:rPr>
          <w:rFonts w:ascii="Arial" w:hAnsi="Arial" w:cs="Arial"/>
          <w:sz w:val="24"/>
          <w:szCs w:val="24"/>
        </w:rPr>
        <w:t>presents the descriptive statistics of the five-item questionnaire used to measure the strength of organizational culture of school heads in terms of managing change</w:t>
      </w:r>
      <w:r w:rsidRPr="00567C7E">
        <w:rPr>
          <w:rFonts w:ascii="Arial" w:hAnsi="Arial" w:cs="Arial"/>
          <w:sz w:val="24"/>
          <w:szCs w:val="24"/>
        </w:rPr>
        <w:t>. All five statements achieved an exceptional level of organizational culture based on their respective mean score.</w:t>
      </w:r>
    </w:p>
    <w:p w14:paraId="5FA89123" w14:textId="20F85960" w:rsidR="008F0583" w:rsidRPr="00567C7E" w:rsidRDefault="008F0583"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9</w:t>
      </w:r>
      <w:r w:rsidRPr="00567C7E">
        <w:rPr>
          <w:rFonts w:ascii="Arial" w:hAnsi="Arial" w:cs="Arial"/>
          <w:sz w:val="24"/>
          <w:szCs w:val="24"/>
        </w:rPr>
        <w:t xml:space="preserve"> </w:t>
      </w:r>
      <w:r w:rsidR="002E0A9A" w:rsidRPr="00567C7E">
        <w:rPr>
          <w:rFonts w:ascii="Arial" w:hAnsi="Arial" w:cs="Arial"/>
          <w:sz w:val="24"/>
          <w:szCs w:val="24"/>
        </w:rPr>
        <w:t>presents’</w:t>
      </w:r>
      <w:r w:rsidRPr="00567C7E">
        <w:rPr>
          <w:rFonts w:ascii="Arial" w:hAnsi="Arial" w:cs="Arial"/>
          <w:sz w:val="24"/>
          <w:szCs w:val="24"/>
        </w:rPr>
        <w:t xml:space="preserve"> descriptive statistics of the five-item questionnaire used to measure the strength of the organizational culture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achieving goals. Among the five items only one item attained strong organizational culture level.</w:t>
      </w:r>
    </w:p>
    <w:p w14:paraId="60D4C2B4" w14:textId="202CA7BC" w:rsidR="008F0583" w:rsidRPr="00567C7E" w:rsidRDefault="008F0583"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9</w:t>
      </w:r>
      <w:r w:rsidRPr="00567C7E">
        <w:rPr>
          <w:rFonts w:ascii="Arial" w:hAnsi="Arial" w:cs="Arial"/>
          <w:sz w:val="24"/>
          <w:szCs w:val="24"/>
        </w:rPr>
        <w:t xml:space="preserve"> among the nine- items seven reached exceptional organizational culture, while two items retained a developing organizational culture level.</w:t>
      </w:r>
    </w:p>
    <w:p w14:paraId="5D3E6F2C" w14:textId="61AAAF3B" w:rsidR="008F0583" w:rsidRPr="00567C7E" w:rsidRDefault="008F0583" w:rsidP="00A7517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9</w:t>
      </w:r>
      <w:r w:rsidRPr="00567C7E">
        <w:rPr>
          <w:rFonts w:ascii="Arial" w:hAnsi="Arial" w:cs="Arial"/>
          <w:sz w:val="24"/>
          <w:szCs w:val="24"/>
        </w:rPr>
        <w:t xml:space="preserve"> presents the descriptive statistics of the sex item questionnaire used to measure the strength of the organizational culture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building strong cultures. It indicates strong organizational culture among public heads.</w:t>
      </w:r>
    </w:p>
    <w:p w14:paraId="3F3BC785" w14:textId="7220CD4D" w:rsidR="008F0583" w:rsidRPr="00567C7E" w:rsidRDefault="008F0583"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lastRenderedPageBreak/>
        <w:t xml:space="preserve">Table </w:t>
      </w:r>
      <w:r w:rsidR="004C2424">
        <w:rPr>
          <w:rFonts w:ascii="Arial" w:hAnsi="Arial" w:cs="Arial"/>
          <w:sz w:val="24"/>
          <w:szCs w:val="24"/>
        </w:rPr>
        <w:t>9</w:t>
      </w:r>
      <w:r w:rsidRPr="00567C7E">
        <w:rPr>
          <w:rFonts w:ascii="Arial" w:hAnsi="Arial" w:cs="Arial"/>
          <w:sz w:val="24"/>
          <w:szCs w:val="24"/>
        </w:rPr>
        <w:t xml:space="preserve"> presents the descriptive statistic of five item questionnaire used to measure the strength organizational culture of </w:t>
      </w:r>
      <w:proofErr w:type="gramStart"/>
      <w:r w:rsidRPr="00567C7E">
        <w:rPr>
          <w:rFonts w:ascii="Arial" w:hAnsi="Arial" w:cs="Arial"/>
          <w:sz w:val="24"/>
          <w:szCs w:val="24"/>
        </w:rPr>
        <w:t>public school</w:t>
      </w:r>
      <w:proofErr w:type="gramEnd"/>
      <w:r w:rsidRPr="00567C7E">
        <w:rPr>
          <w:rFonts w:ascii="Arial" w:hAnsi="Arial" w:cs="Arial"/>
          <w:sz w:val="24"/>
          <w:szCs w:val="24"/>
        </w:rPr>
        <w:t xml:space="preserve"> heads in terms of customer orientation. The overall means score of (4.26 indicates an exceptional organizational culture among public school heads</w:t>
      </w:r>
      <w:r w:rsidR="00D45072" w:rsidRPr="00567C7E">
        <w:rPr>
          <w:rFonts w:ascii="Arial" w:hAnsi="Arial" w:cs="Arial"/>
          <w:sz w:val="24"/>
          <w:szCs w:val="24"/>
        </w:rPr>
        <w:t>.</w:t>
      </w:r>
    </w:p>
    <w:p w14:paraId="73621FAA" w14:textId="2A92E314" w:rsidR="00D45072" w:rsidRPr="00567C7E" w:rsidRDefault="00D45072" w:rsidP="00D45072">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10</w:t>
      </w:r>
    </w:p>
    <w:p w14:paraId="1665C19C" w14:textId="77777777" w:rsidR="00D45072" w:rsidRPr="00567C7E" w:rsidRDefault="00D45072" w:rsidP="00D45072">
      <w:pPr>
        <w:pStyle w:val="NoSpacing"/>
        <w:jc w:val="center"/>
        <w:rPr>
          <w:rFonts w:ascii="Arial" w:hAnsi="Arial" w:cs="Arial"/>
          <w:b/>
          <w:sz w:val="24"/>
          <w:szCs w:val="24"/>
        </w:rPr>
      </w:pPr>
      <w:r w:rsidRPr="00567C7E">
        <w:rPr>
          <w:rFonts w:ascii="Arial" w:hAnsi="Arial" w:cs="Arial"/>
          <w:b/>
          <w:sz w:val="24"/>
          <w:szCs w:val="24"/>
        </w:rPr>
        <w:t xml:space="preserve">Socio- Cultural Factors of Administrative Values Practices Among </w:t>
      </w:r>
      <w:proofErr w:type="gramStart"/>
      <w:r w:rsidRPr="00567C7E">
        <w:rPr>
          <w:rFonts w:ascii="Arial" w:hAnsi="Arial" w:cs="Arial"/>
          <w:b/>
          <w:sz w:val="24"/>
          <w:szCs w:val="24"/>
        </w:rPr>
        <w:t>public</w:t>
      </w:r>
      <w:proofErr w:type="gramEnd"/>
      <w:r w:rsidRPr="00567C7E">
        <w:rPr>
          <w:rFonts w:ascii="Arial" w:hAnsi="Arial" w:cs="Arial"/>
          <w:b/>
          <w:sz w:val="24"/>
          <w:szCs w:val="24"/>
        </w:rPr>
        <w:t xml:space="preserve"> Secondary School Heads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D45072" w:rsidRPr="00567C7E" w14:paraId="44E99851" w14:textId="77777777" w:rsidTr="002E0A9A">
        <w:tc>
          <w:tcPr>
            <w:tcW w:w="2337" w:type="dxa"/>
          </w:tcPr>
          <w:p w14:paraId="58C13318" w14:textId="789F0E8A"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10</w:t>
            </w:r>
          </w:p>
        </w:tc>
        <w:tc>
          <w:tcPr>
            <w:tcW w:w="2478" w:type="dxa"/>
          </w:tcPr>
          <w:p w14:paraId="06D20D1E" w14:textId="77777777" w:rsidR="00D45072" w:rsidRPr="00567C7E" w:rsidRDefault="00D45072" w:rsidP="002E0A9A">
            <w:pPr>
              <w:pStyle w:val="NoSpacing"/>
              <w:jc w:val="center"/>
              <w:rPr>
                <w:rFonts w:ascii="Arial" w:hAnsi="Arial" w:cs="Arial"/>
                <w:b/>
                <w:sz w:val="24"/>
                <w:szCs w:val="24"/>
              </w:rPr>
            </w:pPr>
            <w:r w:rsidRPr="00567C7E">
              <w:rPr>
                <w:rFonts w:ascii="Arial" w:hAnsi="Arial" w:cs="Arial"/>
                <w:b/>
                <w:sz w:val="24"/>
                <w:szCs w:val="24"/>
              </w:rPr>
              <w:t>Item Measuring Cultural Diversity</w:t>
            </w:r>
          </w:p>
        </w:tc>
        <w:tc>
          <w:tcPr>
            <w:tcW w:w="2197" w:type="dxa"/>
          </w:tcPr>
          <w:p w14:paraId="434DF2DE"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Mean Score</w:t>
            </w:r>
          </w:p>
        </w:tc>
        <w:tc>
          <w:tcPr>
            <w:tcW w:w="2338" w:type="dxa"/>
          </w:tcPr>
          <w:p w14:paraId="206B069E"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Interpretation</w:t>
            </w:r>
          </w:p>
        </w:tc>
      </w:tr>
      <w:tr w:rsidR="00D45072" w:rsidRPr="00567C7E" w14:paraId="4D16A897" w14:textId="77777777" w:rsidTr="002E0A9A">
        <w:tc>
          <w:tcPr>
            <w:tcW w:w="2337" w:type="dxa"/>
          </w:tcPr>
          <w:p w14:paraId="508528C0"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Socio- Cultural Factors in terms of cultural Diversity</w:t>
            </w:r>
          </w:p>
        </w:tc>
        <w:tc>
          <w:tcPr>
            <w:tcW w:w="2478" w:type="dxa"/>
          </w:tcPr>
          <w:p w14:paraId="1F7938FA"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088B7F87"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4.48</w:t>
            </w:r>
          </w:p>
        </w:tc>
        <w:tc>
          <w:tcPr>
            <w:tcW w:w="2338" w:type="dxa"/>
          </w:tcPr>
          <w:p w14:paraId="6AA81410"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Very Strongly Evident</w:t>
            </w:r>
          </w:p>
        </w:tc>
      </w:tr>
      <w:tr w:rsidR="00D45072" w:rsidRPr="00567C7E" w14:paraId="6FE02744" w14:textId="77777777" w:rsidTr="002E0A9A">
        <w:tc>
          <w:tcPr>
            <w:tcW w:w="2337" w:type="dxa"/>
          </w:tcPr>
          <w:p w14:paraId="794E8F94" w14:textId="77777777" w:rsidR="00D45072" w:rsidRPr="00567C7E" w:rsidRDefault="00D45072" w:rsidP="002E0A9A">
            <w:pPr>
              <w:pStyle w:val="NoSpacing"/>
              <w:jc w:val="center"/>
              <w:rPr>
                <w:rFonts w:ascii="Arial" w:hAnsi="Arial" w:cs="Arial"/>
                <w:sz w:val="24"/>
                <w:szCs w:val="24"/>
              </w:rPr>
            </w:pPr>
            <w:r w:rsidRPr="00567C7E">
              <w:rPr>
                <w:rFonts w:ascii="Arial" w:hAnsi="Arial" w:cs="Arial"/>
                <w:sz w:val="24"/>
                <w:szCs w:val="24"/>
              </w:rPr>
              <w:t>Socio Economic Status of School Community</w:t>
            </w:r>
          </w:p>
        </w:tc>
        <w:tc>
          <w:tcPr>
            <w:tcW w:w="2478" w:type="dxa"/>
          </w:tcPr>
          <w:p w14:paraId="55E72217"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F13B9FA"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4.17</w:t>
            </w:r>
          </w:p>
        </w:tc>
        <w:tc>
          <w:tcPr>
            <w:tcW w:w="2338" w:type="dxa"/>
          </w:tcPr>
          <w:p w14:paraId="52D27BB1" w14:textId="77777777" w:rsidR="00D45072" w:rsidRPr="00567C7E" w:rsidRDefault="00D45072" w:rsidP="002E0A9A">
            <w:pPr>
              <w:pStyle w:val="NoSpacing"/>
              <w:rPr>
                <w:rFonts w:ascii="Arial" w:hAnsi="Arial" w:cs="Arial"/>
                <w:b/>
                <w:sz w:val="24"/>
                <w:szCs w:val="24"/>
              </w:rPr>
            </w:pPr>
            <w:r w:rsidRPr="00567C7E">
              <w:rPr>
                <w:rFonts w:ascii="Arial" w:hAnsi="Arial" w:cs="Arial"/>
                <w:sz w:val="24"/>
                <w:szCs w:val="24"/>
              </w:rPr>
              <w:t xml:space="preserve"> Strongly Evident</w:t>
            </w:r>
          </w:p>
        </w:tc>
      </w:tr>
      <w:tr w:rsidR="00D45072" w:rsidRPr="00567C7E" w14:paraId="7A009134" w14:textId="77777777" w:rsidTr="002E0A9A">
        <w:tc>
          <w:tcPr>
            <w:tcW w:w="2337" w:type="dxa"/>
          </w:tcPr>
          <w:p w14:paraId="054F401C"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Socio- Cultural In terms of community engagement and Participation</w:t>
            </w:r>
          </w:p>
        </w:tc>
        <w:tc>
          <w:tcPr>
            <w:tcW w:w="2478" w:type="dxa"/>
          </w:tcPr>
          <w:p w14:paraId="4C5B34EF" w14:textId="77777777" w:rsidR="00D45072" w:rsidRPr="00567C7E" w:rsidRDefault="00D45072"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20A8898" w14:textId="77777777" w:rsidR="00D45072" w:rsidRPr="00567C7E" w:rsidRDefault="00D45072"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4.56</w:t>
            </w:r>
          </w:p>
        </w:tc>
        <w:tc>
          <w:tcPr>
            <w:tcW w:w="2338" w:type="dxa"/>
          </w:tcPr>
          <w:p w14:paraId="49270BE8" w14:textId="77777777" w:rsidR="00D45072" w:rsidRPr="00567C7E" w:rsidRDefault="00D45072" w:rsidP="002E0A9A">
            <w:pPr>
              <w:pStyle w:val="NoSpacing"/>
              <w:rPr>
                <w:rFonts w:ascii="Arial" w:hAnsi="Arial" w:cs="Arial"/>
                <w:b/>
                <w:sz w:val="24"/>
                <w:szCs w:val="24"/>
              </w:rPr>
            </w:pPr>
            <w:r w:rsidRPr="00567C7E">
              <w:rPr>
                <w:rFonts w:ascii="Arial" w:hAnsi="Arial" w:cs="Arial"/>
                <w:sz w:val="24"/>
                <w:szCs w:val="24"/>
              </w:rPr>
              <w:t>Very Strongly Evident</w:t>
            </w:r>
          </w:p>
        </w:tc>
      </w:tr>
      <w:tr w:rsidR="00D45072" w:rsidRPr="00567C7E" w14:paraId="7CA048F2" w14:textId="77777777" w:rsidTr="002E0A9A">
        <w:tc>
          <w:tcPr>
            <w:tcW w:w="2337" w:type="dxa"/>
          </w:tcPr>
          <w:p w14:paraId="02CF7480"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 xml:space="preserve">Socio- Cultural Factors in parental involvement in expectation </w:t>
            </w:r>
          </w:p>
        </w:tc>
        <w:tc>
          <w:tcPr>
            <w:tcW w:w="2478" w:type="dxa"/>
          </w:tcPr>
          <w:p w14:paraId="6BB508AC" w14:textId="77777777" w:rsidR="00D45072" w:rsidRPr="00567C7E" w:rsidRDefault="00D45072" w:rsidP="00D45072">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1B1A94D7" w14:textId="77777777" w:rsidR="00D45072" w:rsidRPr="00567C7E" w:rsidRDefault="00D45072" w:rsidP="00D45072">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4.53</w:t>
            </w:r>
          </w:p>
        </w:tc>
        <w:tc>
          <w:tcPr>
            <w:tcW w:w="2338" w:type="dxa"/>
          </w:tcPr>
          <w:p w14:paraId="65CCCB4D" w14:textId="77777777" w:rsidR="00D45072" w:rsidRPr="00567C7E" w:rsidRDefault="00D45072" w:rsidP="00D45072">
            <w:pPr>
              <w:pStyle w:val="NoSpacing"/>
              <w:rPr>
                <w:rFonts w:ascii="Arial" w:hAnsi="Arial" w:cs="Arial"/>
                <w:b/>
                <w:sz w:val="24"/>
                <w:szCs w:val="24"/>
              </w:rPr>
            </w:pPr>
            <w:r w:rsidRPr="00567C7E">
              <w:rPr>
                <w:rFonts w:ascii="Arial" w:hAnsi="Arial" w:cs="Arial"/>
                <w:sz w:val="24"/>
                <w:szCs w:val="24"/>
              </w:rPr>
              <w:t>Very Strongly Evident</w:t>
            </w:r>
          </w:p>
        </w:tc>
      </w:tr>
      <w:tr w:rsidR="00D45072" w:rsidRPr="00567C7E" w14:paraId="472C4726" w14:textId="77777777" w:rsidTr="002E0A9A">
        <w:tc>
          <w:tcPr>
            <w:tcW w:w="2337" w:type="dxa"/>
          </w:tcPr>
          <w:p w14:paraId="2C1B7569" w14:textId="77777777" w:rsidR="00D45072" w:rsidRPr="00567C7E" w:rsidRDefault="00D45072" w:rsidP="00D45072">
            <w:pPr>
              <w:pStyle w:val="NoSpacing"/>
              <w:jc w:val="center"/>
              <w:rPr>
                <w:rFonts w:ascii="Arial" w:hAnsi="Arial" w:cs="Arial"/>
                <w:sz w:val="24"/>
                <w:szCs w:val="24"/>
              </w:rPr>
            </w:pPr>
            <w:r w:rsidRPr="00567C7E">
              <w:rPr>
                <w:rFonts w:ascii="Arial" w:hAnsi="Arial" w:cs="Arial"/>
                <w:sz w:val="24"/>
                <w:szCs w:val="24"/>
              </w:rPr>
              <w:t xml:space="preserve">Socio- Cultural Factors in Terms of Religious and Traditional Beliefs </w:t>
            </w:r>
          </w:p>
        </w:tc>
        <w:tc>
          <w:tcPr>
            <w:tcW w:w="2478" w:type="dxa"/>
          </w:tcPr>
          <w:p w14:paraId="3473FC9C" w14:textId="77777777" w:rsidR="00D45072" w:rsidRPr="00567C7E" w:rsidRDefault="00D45072" w:rsidP="00D45072">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0AEC0BD" w14:textId="77777777" w:rsidR="00D45072" w:rsidRPr="00567C7E" w:rsidRDefault="00D45072" w:rsidP="00D45072">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4.23</w:t>
            </w:r>
          </w:p>
        </w:tc>
        <w:tc>
          <w:tcPr>
            <w:tcW w:w="2338" w:type="dxa"/>
          </w:tcPr>
          <w:p w14:paraId="2B250B39" w14:textId="77777777" w:rsidR="00D45072" w:rsidRPr="00567C7E" w:rsidRDefault="00D45072" w:rsidP="00D45072">
            <w:pPr>
              <w:pStyle w:val="NoSpacing"/>
              <w:rPr>
                <w:rFonts w:ascii="Arial" w:hAnsi="Arial" w:cs="Arial"/>
                <w:sz w:val="24"/>
                <w:szCs w:val="24"/>
              </w:rPr>
            </w:pPr>
            <w:r w:rsidRPr="00567C7E">
              <w:rPr>
                <w:rFonts w:ascii="Arial" w:hAnsi="Arial" w:cs="Arial"/>
                <w:sz w:val="24"/>
                <w:szCs w:val="24"/>
              </w:rPr>
              <w:t>Very Strongly Evident</w:t>
            </w:r>
          </w:p>
        </w:tc>
      </w:tr>
    </w:tbl>
    <w:p w14:paraId="08B2548D" w14:textId="54D81112" w:rsidR="00D45072" w:rsidRPr="00567C7E" w:rsidRDefault="00D45072"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10</w:t>
      </w:r>
      <w:r w:rsidRPr="00567C7E">
        <w:rPr>
          <w:rFonts w:ascii="Arial" w:hAnsi="Arial" w:cs="Arial"/>
          <w:sz w:val="24"/>
          <w:szCs w:val="24"/>
        </w:rPr>
        <w:t xml:space="preserve"> the overall means score of 4.48 that socio- cultural factors of administrative values among public secondary school heads in term of cultural diversi</w:t>
      </w:r>
      <w:r w:rsidR="002E0A9A" w:rsidRPr="00567C7E">
        <w:rPr>
          <w:rFonts w:ascii="Arial" w:hAnsi="Arial" w:cs="Arial"/>
          <w:sz w:val="24"/>
          <w:szCs w:val="24"/>
        </w:rPr>
        <w:t>t</w:t>
      </w:r>
      <w:r w:rsidRPr="00567C7E">
        <w:rPr>
          <w:rFonts w:ascii="Arial" w:hAnsi="Arial" w:cs="Arial"/>
          <w:sz w:val="24"/>
          <w:szCs w:val="24"/>
        </w:rPr>
        <w:t>y are gen</w:t>
      </w:r>
      <w:r w:rsidR="002E0A9A" w:rsidRPr="00567C7E">
        <w:rPr>
          <w:rFonts w:ascii="Arial" w:hAnsi="Arial" w:cs="Arial"/>
          <w:sz w:val="24"/>
          <w:szCs w:val="24"/>
        </w:rPr>
        <w:t>era</w:t>
      </w:r>
      <w:r w:rsidRPr="00567C7E">
        <w:rPr>
          <w:rFonts w:ascii="Arial" w:hAnsi="Arial" w:cs="Arial"/>
          <w:sz w:val="24"/>
          <w:szCs w:val="24"/>
        </w:rPr>
        <w:t xml:space="preserve">lly very strong evident, this reflects the effectiveness of leadership practices in </w:t>
      </w:r>
      <w:r w:rsidR="002E0A9A" w:rsidRPr="00567C7E">
        <w:rPr>
          <w:rFonts w:ascii="Arial" w:hAnsi="Arial" w:cs="Arial"/>
          <w:sz w:val="24"/>
          <w:szCs w:val="24"/>
        </w:rPr>
        <w:t>fostering</w:t>
      </w:r>
      <w:r w:rsidRPr="00567C7E">
        <w:rPr>
          <w:rFonts w:ascii="Arial" w:hAnsi="Arial" w:cs="Arial"/>
          <w:sz w:val="24"/>
          <w:szCs w:val="24"/>
        </w:rPr>
        <w:t xml:space="preserve"> </w:t>
      </w:r>
      <w:r w:rsidR="002E0A9A" w:rsidRPr="00567C7E">
        <w:rPr>
          <w:rFonts w:ascii="Arial" w:hAnsi="Arial" w:cs="Arial"/>
          <w:sz w:val="24"/>
          <w:szCs w:val="24"/>
        </w:rPr>
        <w:t>culturally responsive school environment.</w:t>
      </w:r>
    </w:p>
    <w:p w14:paraId="3C624D3C" w14:textId="2AF726AC" w:rsidR="002E0A9A" w:rsidRPr="00567C7E" w:rsidRDefault="002E0A9A"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10</w:t>
      </w:r>
      <w:r w:rsidRPr="00567C7E">
        <w:rPr>
          <w:rFonts w:ascii="Arial" w:hAnsi="Arial" w:cs="Arial"/>
          <w:sz w:val="24"/>
          <w:szCs w:val="24"/>
        </w:rPr>
        <w:t xml:space="preserve"> the overall mean score of 4.17 indicates that sociocultural factors of administrative values practices among secondary school heads are strongly evident.</w:t>
      </w:r>
    </w:p>
    <w:p w14:paraId="2239D07D" w14:textId="448D56B8" w:rsidR="002E0A9A" w:rsidRPr="00567C7E" w:rsidRDefault="002E0A9A"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lastRenderedPageBreak/>
        <w:t xml:space="preserve">Table </w:t>
      </w:r>
      <w:r w:rsidR="004C2424">
        <w:rPr>
          <w:rFonts w:ascii="Arial" w:hAnsi="Arial" w:cs="Arial"/>
          <w:sz w:val="24"/>
          <w:szCs w:val="24"/>
        </w:rPr>
        <w:t>10</w:t>
      </w:r>
      <w:r w:rsidRPr="00567C7E">
        <w:rPr>
          <w:rFonts w:ascii="Arial" w:hAnsi="Arial" w:cs="Arial"/>
          <w:sz w:val="24"/>
          <w:szCs w:val="24"/>
        </w:rPr>
        <w:t xml:space="preserve"> the overall score of 4.56 indicates that community engagement and participation ass a dimension of the socio- cultural factors of administrative values among school heads is very strongly evident.</w:t>
      </w:r>
    </w:p>
    <w:p w14:paraId="1F000F26" w14:textId="0523D285" w:rsidR="002E0A9A" w:rsidRPr="00567C7E" w:rsidRDefault="002E0A9A"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10</w:t>
      </w:r>
      <w:r w:rsidRPr="00567C7E">
        <w:rPr>
          <w:rFonts w:ascii="Arial" w:hAnsi="Arial" w:cs="Arial"/>
          <w:sz w:val="24"/>
          <w:szCs w:val="24"/>
        </w:rPr>
        <w:t xml:space="preserve"> the overall mean score 4.53 indicates that the administrative values practices among school heads in terms of parental involvement and expectations are very strongly evident.</w:t>
      </w:r>
    </w:p>
    <w:p w14:paraId="6051E012" w14:textId="51CDC4E8" w:rsidR="002E0A9A" w:rsidRPr="00567C7E" w:rsidRDefault="002E0A9A" w:rsidP="008F0583">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10</w:t>
      </w:r>
      <w:r w:rsidRPr="00567C7E">
        <w:rPr>
          <w:rFonts w:ascii="Arial" w:hAnsi="Arial" w:cs="Arial"/>
          <w:sz w:val="24"/>
          <w:szCs w:val="24"/>
        </w:rPr>
        <w:t xml:space="preserve"> the overall mean score of </w:t>
      </w:r>
      <w:proofErr w:type="gramStart"/>
      <w:r w:rsidRPr="00567C7E">
        <w:rPr>
          <w:rFonts w:ascii="Arial" w:hAnsi="Arial" w:cs="Arial"/>
          <w:sz w:val="24"/>
          <w:szCs w:val="24"/>
        </w:rPr>
        <w:t>4.23  indicates</w:t>
      </w:r>
      <w:proofErr w:type="gramEnd"/>
      <w:r w:rsidRPr="00567C7E">
        <w:rPr>
          <w:rFonts w:ascii="Arial" w:hAnsi="Arial" w:cs="Arial"/>
          <w:sz w:val="24"/>
          <w:szCs w:val="24"/>
        </w:rPr>
        <w:t xml:space="preserve"> that the socio- cultural factors of administrative values practices of school heads in terms of religious and traditional beliefs are very strongly evident.</w:t>
      </w:r>
    </w:p>
    <w:p w14:paraId="400E0661" w14:textId="14BD6A2A" w:rsidR="002E0A9A" w:rsidRPr="00567C7E" w:rsidRDefault="002E0A9A" w:rsidP="002E0A9A">
      <w:pPr>
        <w:pStyle w:val="NoSpacing"/>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11</w:t>
      </w:r>
    </w:p>
    <w:p w14:paraId="75178A08" w14:textId="77777777" w:rsidR="002E0A9A" w:rsidRPr="00567C7E" w:rsidRDefault="002E0A9A" w:rsidP="002E0A9A">
      <w:pPr>
        <w:pStyle w:val="NoSpacing"/>
        <w:jc w:val="center"/>
        <w:rPr>
          <w:rFonts w:ascii="Arial" w:hAnsi="Arial" w:cs="Arial"/>
          <w:b/>
          <w:sz w:val="24"/>
          <w:szCs w:val="24"/>
        </w:rPr>
      </w:pPr>
      <w:r w:rsidRPr="00567C7E">
        <w:rPr>
          <w:rFonts w:ascii="Arial" w:hAnsi="Arial" w:cs="Arial"/>
          <w:b/>
          <w:sz w:val="24"/>
          <w:szCs w:val="24"/>
        </w:rPr>
        <w:t xml:space="preserve">Level of Practices of Administrative Values of </w:t>
      </w:r>
      <w:proofErr w:type="gramStart"/>
      <w:r w:rsidRPr="00567C7E">
        <w:rPr>
          <w:rFonts w:ascii="Arial" w:hAnsi="Arial" w:cs="Arial"/>
          <w:b/>
          <w:sz w:val="24"/>
          <w:szCs w:val="24"/>
        </w:rPr>
        <w:t>Public School</w:t>
      </w:r>
      <w:proofErr w:type="gramEnd"/>
      <w:r w:rsidRPr="00567C7E">
        <w:rPr>
          <w:rFonts w:ascii="Arial" w:hAnsi="Arial" w:cs="Arial"/>
          <w:b/>
          <w:sz w:val="24"/>
          <w:szCs w:val="24"/>
        </w:rPr>
        <w:t xml:space="preserve"> Heads as Perceive by the School Board and School Heads Teachers </w:t>
      </w:r>
      <w:r w:rsidR="00826F58" w:rsidRPr="00567C7E">
        <w:rPr>
          <w:rFonts w:ascii="Arial" w:hAnsi="Arial" w:cs="Arial"/>
          <w:b/>
          <w:sz w:val="24"/>
          <w:szCs w:val="24"/>
        </w:rPr>
        <w:t xml:space="preserve">Subordinate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78"/>
        <w:gridCol w:w="2197"/>
        <w:gridCol w:w="2338"/>
      </w:tblGrid>
      <w:tr w:rsidR="002E0A9A" w:rsidRPr="00567C7E" w14:paraId="2CC36351" w14:textId="77777777" w:rsidTr="002E0A9A">
        <w:tc>
          <w:tcPr>
            <w:tcW w:w="2337" w:type="dxa"/>
          </w:tcPr>
          <w:p w14:paraId="23174A19" w14:textId="7F222902" w:rsidR="002E0A9A" w:rsidRPr="00567C7E" w:rsidRDefault="00826F5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 xml:space="preserve">Table </w:t>
            </w:r>
            <w:r w:rsidR="004C2424">
              <w:rPr>
                <w:rFonts w:ascii="Arial" w:hAnsi="Arial" w:cs="Arial"/>
                <w:b/>
                <w:sz w:val="24"/>
                <w:szCs w:val="24"/>
              </w:rPr>
              <w:t>11</w:t>
            </w:r>
          </w:p>
        </w:tc>
        <w:tc>
          <w:tcPr>
            <w:tcW w:w="2478" w:type="dxa"/>
          </w:tcPr>
          <w:p w14:paraId="4F8257DB" w14:textId="77777777" w:rsidR="002E0A9A" w:rsidRPr="00567C7E" w:rsidRDefault="00826F58" w:rsidP="002E0A9A">
            <w:pPr>
              <w:pStyle w:val="NoSpacing"/>
              <w:jc w:val="center"/>
              <w:rPr>
                <w:rFonts w:ascii="Arial" w:hAnsi="Arial" w:cs="Arial"/>
                <w:b/>
                <w:sz w:val="24"/>
                <w:szCs w:val="24"/>
              </w:rPr>
            </w:pPr>
            <w:r w:rsidRPr="00567C7E">
              <w:rPr>
                <w:rFonts w:ascii="Arial" w:hAnsi="Arial" w:cs="Arial"/>
                <w:b/>
                <w:sz w:val="24"/>
                <w:szCs w:val="24"/>
              </w:rPr>
              <w:t xml:space="preserve">School Board Mean Teacher </w:t>
            </w:r>
          </w:p>
        </w:tc>
        <w:tc>
          <w:tcPr>
            <w:tcW w:w="2197" w:type="dxa"/>
          </w:tcPr>
          <w:p w14:paraId="56713DEE" w14:textId="77777777" w:rsidR="002E0A9A" w:rsidRPr="00567C7E" w:rsidRDefault="002E0A9A" w:rsidP="00826F58">
            <w:pPr>
              <w:pStyle w:val="NoSpacing"/>
              <w:rPr>
                <w:rFonts w:ascii="Arial" w:hAnsi="Arial" w:cs="Arial"/>
                <w:b/>
                <w:sz w:val="24"/>
                <w:szCs w:val="24"/>
              </w:rPr>
            </w:pPr>
            <w:r w:rsidRPr="00567C7E">
              <w:rPr>
                <w:rFonts w:ascii="Arial" w:hAnsi="Arial" w:cs="Arial"/>
                <w:b/>
                <w:sz w:val="24"/>
                <w:szCs w:val="24"/>
              </w:rPr>
              <w:t>Mean Score</w:t>
            </w:r>
            <w:r w:rsidR="00826F58" w:rsidRPr="00567C7E">
              <w:rPr>
                <w:rFonts w:ascii="Arial" w:hAnsi="Arial" w:cs="Arial"/>
                <w:b/>
                <w:sz w:val="24"/>
                <w:szCs w:val="24"/>
              </w:rPr>
              <w:t xml:space="preserve"> Average </w:t>
            </w:r>
          </w:p>
        </w:tc>
        <w:tc>
          <w:tcPr>
            <w:tcW w:w="2338" w:type="dxa"/>
          </w:tcPr>
          <w:p w14:paraId="5161B757" w14:textId="77777777" w:rsidR="002E0A9A" w:rsidRPr="00567C7E" w:rsidRDefault="00826F58" w:rsidP="002E0A9A">
            <w:pPr>
              <w:spacing w:before="100" w:beforeAutospacing="1" w:after="100" w:afterAutospacing="1" w:line="480" w:lineRule="auto"/>
              <w:jc w:val="center"/>
              <w:rPr>
                <w:rFonts w:ascii="Arial" w:hAnsi="Arial" w:cs="Arial"/>
                <w:b/>
                <w:sz w:val="24"/>
                <w:szCs w:val="24"/>
              </w:rPr>
            </w:pPr>
            <w:r w:rsidRPr="00567C7E">
              <w:rPr>
                <w:rFonts w:ascii="Arial" w:hAnsi="Arial" w:cs="Arial"/>
                <w:b/>
                <w:sz w:val="24"/>
                <w:szCs w:val="24"/>
              </w:rPr>
              <w:t>Extent of Practicing</w:t>
            </w:r>
          </w:p>
        </w:tc>
      </w:tr>
      <w:tr w:rsidR="002E0A9A" w:rsidRPr="00567C7E" w14:paraId="4D091976" w14:textId="77777777" w:rsidTr="002E0A9A">
        <w:tc>
          <w:tcPr>
            <w:tcW w:w="2337" w:type="dxa"/>
          </w:tcPr>
          <w:p w14:paraId="5EC5E4AE"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Accountability </w:t>
            </w:r>
          </w:p>
        </w:tc>
        <w:tc>
          <w:tcPr>
            <w:tcW w:w="2478" w:type="dxa"/>
          </w:tcPr>
          <w:p w14:paraId="68E2C146" w14:textId="77777777" w:rsidR="002E0A9A" w:rsidRPr="00567C7E" w:rsidRDefault="002E0A9A"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Mean Score Average</w:t>
            </w:r>
          </w:p>
        </w:tc>
        <w:tc>
          <w:tcPr>
            <w:tcW w:w="2197" w:type="dxa"/>
          </w:tcPr>
          <w:p w14:paraId="5E1D8101"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4.13</w:t>
            </w:r>
          </w:p>
        </w:tc>
        <w:tc>
          <w:tcPr>
            <w:tcW w:w="2338" w:type="dxa"/>
          </w:tcPr>
          <w:p w14:paraId="2CEAF6C1" w14:textId="77777777" w:rsidR="002E0A9A" w:rsidRPr="00567C7E" w:rsidRDefault="00826F58" w:rsidP="00826F58">
            <w:pPr>
              <w:pStyle w:val="NoSpacing"/>
              <w:jc w:val="center"/>
              <w:rPr>
                <w:rFonts w:ascii="Arial" w:hAnsi="Arial" w:cs="Arial"/>
                <w:sz w:val="24"/>
                <w:szCs w:val="24"/>
              </w:rPr>
            </w:pPr>
            <w:r w:rsidRPr="00567C7E">
              <w:rPr>
                <w:rFonts w:ascii="Arial" w:hAnsi="Arial" w:cs="Arial"/>
                <w:sz w:val="24"/>
                <w:szCs w:val="24"/>
              </w:rPr>
              <w:t>Highly Practiced</w:t>
            </w:r>
          </w:p>
        </w:tc>
      </w:tr>
      <w:tr w:rsidR="002E0A9A" w:rsidRPr="00567C7E" w14:paraId="1F6B40E3" w14:textId="77777777" w:rsidTr="002E0A9A">
        <w:tc>
          <w:tcPr>
            <w:tcW w:w="2337" w:type="dxa"/>
          </w:tcPr>
          <w:p w14:paraId="7122AB6A"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Transparency</w:t>
            </w:r>
          </w:p>
        </w:tc>
        <w:tc>
          <w:tcPr>
            <w:tcW w:w="2478" w:type="dxa"/>
          </w:tcPr>
          <w:p w14:paraId="5A1702C2"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3FD1B30E"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4.11</w:t>
            </w:r>
          </w:p>
        </w:tc>
        <w:tc>
          <w:tcPr>
            <w:tcW w:w="2338" w:type="dxa"/>
          </w:tcPr>
          <w:p w14:paraId="6ACEED1C"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Highly Practiced</w:t>
            </w:r>
          </w:p>
        </w:tc>
      </w:tr>
      <w:tr w:rsidR="002E0A9A" w:rsidRPr="00567C7E" w14:paraId="258C5121" w14:textId="77777777" w:rsidTr="002E0A9A">
        <w:tc>
          <w:tcPr>
            <w:tcW w:w="2337" w:type="dxa"/>
          </w:tcPr>
          <w:p w14:paraId="70A505BA"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Adherence to Code of Ethics</w:t>
            </w:r>
          </w:p>
        </w:tc>
        <w:tc>
          <w:tcPr>
            <w:tcW w:w="2478" w:type="dxa"/>
          </w:tcPr>
          <w:p w14:paraId="05D9926E"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06D34222"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4.18</w:t>
            </w:r>
          </w:p>
        </w:tc>
        <w:tc>
          <w:tcPr>
            <w:tcW w:w="2338" w:type="dxa"/>
          </w:tcPr>
          <w:p w14:paraId="719CC05B"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Highly Practiced</w:t>
            </w:r>
          </w:p>
        </w:tc>
      </w:tr>
      <w:tr w:rsidR="002E0A9A" w:rsidRPr="00567C7E" w14:paraId="49B8A60B" w14:textId="77777777" w:rsidTr="002E0A9A">
        <w:tc>
          <w:tcPr>
            <w:tcW w:w="2337" w:type="dxa"/>
          </w:tcPr>
          <w:p w14:paraId="13113263"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Professionalism </w:t>
            </w:r>
            <w:r w:rsidR="002E0A9A" w:rsidRPr="00567C7E">
              <w:rPr>
                <w:rFonts w:ascii="Arial" w:hAnsi="Arial" w:cs="Arial"/>
                <w:sz w:val="24"/>
                <w:szCs w:val="24"/>
              </w:rPr>
              <w:t xml:space="preserve"> </w:t>
            </w:r>
          </w:p>
        </w:tc>
        <w:tc>
          <w:tcPr>
            <w:tcW w:w="2478" w:type="dxa"/>
          </w:tcPr>
          <w:p w14:paraId="15C6B9D0"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03D31CBC"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4.20</w:t>
            </w:r>
          </w:p>
        </w:tc>
        <w:tc>
          <w:tcPr>
            <w:tcW w:w="2338" w:type="dxa"/>
          </w:tcPr>
          <w:p w14:paraId="5502064D" w14:textId="77777777" w:rsidR="002E0A9A" w:rsidRPr="00567C7E" w:rsidRDefault="00826F58" w:rsidP="00826F58">
            <w:pPr>
              <w:pStyle w:val="NoSpacing"/>
              <w:jc w:val="center"/>
              <w:rPr>
                <w:rFonts w:ascii="Arial" w:hAnsi="Arial" w:cs="Arial"/>
                <w:b/>
                <w:sz w:val="24"/>
                <w:szCs w:val="24"/>
              </w:rPr>
            </w:pPr>
            <w:r w:rsidRPr="00567C7E">
              <w:rPr>
                <w:rFonts w:ascii="Arial" w:hAnsi="Arial" w:cs="Arial"/>
                <w:sz w:val="24"/>
                <w:szCs w:val="24"/>
              </w:rPr>
              <w:t>Extensively Practiced</w:t>
            </w:r>
          </w:p>
        </w:tc>
      </w:tr>
      <w:tr w:rsidR="002E0A9A" w:rsidRPr="00567C7E" w14:paraId="6F8A434E" w14:textId="77777777" w:rsidTr="002E0A9A">
        <w:tc>
          <w:tcPr>
            <w:tcW w:w="2337" w:type="dxa"/>
          </w:tcPr>
          <w:p w14:paraId="4BC6C751" w14:textId="77777777" w:rsidR="002E0A9A" w:rsidRPr="00567C7E" w:rsidRDefault="00826F58" w:rsidP="002E0A9A">
            <w:pPr>
              <w:pStyle w:val="NoSpacing"/>
              <w:jc w:val="center"/>
              <w:rPr>
                <w:rFonts w:ascii="Arial" w:hAnsi="Arial" w:cs="Arial"/>
                <w:sz w:val="24"/>
                <w:szCs w:val="24"/>
              </w:rPr>
            </w:pPr>
            <w:r w:rsidRPr="00567C7E">
              <w:rPr>
                <w:rFonts w:ascii="Arial" w:hAnsi="Arial" w:cs="Arial"/>
                <w:sz w:val="24"/>
                <w:szCs w:val="24"/>
              </w:rPr>
              <w:t xml:space="preserve">Leadership </w:t>
            </w:r>
          </w:p>
        </w:tc>
        <w:tc>
          <w:tcPr>
            <w:tcW w:w="2478" w:type="dxa"/>
          </w:tcPr>
          <w:p w14:paraId="23D947AB" w14:textId="77777777" w:rsidR="002E0A9A" w:rsidRPr="00567C7E" w:rsidRDefault="002E0A9A" w:rsidP="002E0A9A">
            <w:pPr>
              <w:spacing w:before="100" w:beforeAutospacing="1" w:after="100" w:afterAutospacing="1" w:line="480" w:lineRule="auto"/>
              <w:jc w:val="center"/>
              <w:rPr>
                <w:rFonts w:ascii="Arial" w:hAnsi="Arial" w:cs="Arial"/>
                <w:b/>
                <w:sz w:val="24"/>
                <w:szCs w:val="24"/>
              </w:rPr>
            </w:pPr>
            <w:r w:rsidRPr="00567C7E">
              <w:rPr>
                <w:rFonts w:ascii="Arial" w:hAnsi="Arial" w:cs="Arial"/>
                <w:sz w:val="24"/>
                <w:szCs w:val="24"/>
              </w:rPr>
              <w:t>Mean Score Average</w:t>
            </w:r>
          </w:p>
        </w:tc>
        <w:tc>
          <w:tcPr>
            <w:tcW w:w="2197" w:type="dxa"/>
          </w:tcPr>
          <w:p w14:paraId="619F2B68" w14:textId="77777777" w:rsidR="002E0A9A" w:rsidRPr="00567C7E" w:rsidRDefault="00826F58" w:rsidP="002E0A9A">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4.18</w:t>
            </w:r>
          </w:p>
        </w:tc>
        <w:tc>
          <w:tcPr>
            <w:tcW w:w="2338" w:type="dxa"/>
          </w:tcPr>
          <w:p w14:paraId="32512F24" w14:textId="77777777" w:rsidR="002E0A9A" w:rsidRPr="00567C7E" w:rsidRDefault="00826F58" w:rsidP="00826F58">
            <w:pPr>
              <w:pStyle w:val="NoSpacing"/>
              <w:jc w:val="center"/>
              <w:rPr>
                <w:rFonts w:ascii="Arial" w:hAnsi="Arial" w:cs="Arial"/>
                <w:sz w:val="24"/>
                <w:szCs w:val="24"/>
              </w:rPr>
            </w:pPr>
            <w:r w:rsidRPr="00567C7E">
              <w:rPr>
                <w:rFonts w:ascii="Arial" w:hAnsi="Arial" w:cs="Arial"/>
                <w:sz w:val="24"/>
                <w:szCs w:val="24"/>
              </w:rPr>
              <w:t>Highly Practiced</w:t>
            </w:r>
          </w:p>
        </w:tc>
      </w:tr>
    </w:tbl>
    <w:p w14:paraId="2644EF43" w14:textId="77777777" w:rsidR="002E0A9A" w:rsidRPr="00567C7E" w:rsidRDefault="002E0A9A" w:rsidP="008F0583">
      <w:pPr>
        <w:spacing w:before="100" w:beforeAutospacing="1" w:after="100" w:afterAutospacing="1" w:line="480" w:lineRule="auto"/>
        <w:jc w:val="center"/>
        <w:rPr>
          <w:rFonts w:ascii="Arial" w:hAnsi="Arial" w:cs="Arial"/>
          <w:sz w:val="24"/>
          <w:szCs w:val="24"/>
        </w:rPr>
      </w:pPr>
    </w:p>
    <w:p w14:paraId="19733586" w14:textId="576D70B4" w:rsidR="00826F58" w:rsidRPr="00567C7E" w:rsidRDefault="00826F58" w:rsidP="004C2424">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11</w:t>
      </w:r>
      <w:r w:rsidRPr="00567C7E">
        <w:rPr>
          <w:rFonts w:ascii="Arial" w:hAnsi="Arial" w:cs="Arial"/>
          <w:sz w:val="24"/>
          <w:szCs w:val="24"/>
        </w:rPr>
        <w:t xml:space="preserve"> the results aligned with the finding </w:t>
      </w:r>
      <w:proofErr w:type="spellStart"/>
      <w:r w:rsidRPr="00567C7E">
        <w:rPr>
          <w:rFonts w:ascii="Arial" w:hAnsi="Arial" w:cs="Arial"/>
          <w:sz w:val="24"/>
          <w:szCs w:val="24"/>
        </w:rPr>
        <w:t>Leitwood</w:t>
      </w:r>
      <w:proofErr w:type="spellEnd"/>
      <w:r w:rsidRPr="00567C7E">
        <w:rPr>
          <w:rFonts w:ascii="Arial" w:hAnsi="Arial" w:cs="Arial"/>
          <w:sz w:val="24"/>
          <w:szCs w:val="24"/>
        </w:rPr>
        <w:t xml:space="preserve"> et al. (2020) emphasized that promoting shared accountability enhances organizational effectiveness and posters </w:t>
      </w:r>
      <w:r w:rsidR="004C2424">
        <w:rPr>
          <w:rFonts w:ascii="Arial" w:hAnsi="Arial" w:cs="Arial"/>
          <w:sz w:val="24"/>
          <w:szCs w:val="24"/>
        </w:rPr>
        <w:t>11</w:t>
      </w:r>
      <w:r w:rsidRPr="00567C7E">
        <w:rPr>
          <w:rFonts w:ascii="Arial" w:hAnsi="Arial" w:cs="Arial"/>
          <w:sz w:val="24"/>
          <w:szCs w:val="24"/>
        </w:rPr>
        <w:t xml:space="preserve"> </w:t>
      </w:r>
      <w:r w:rsidRPr="00567C7E">
        <w:rPr>
          <w:rFonts w:ascii="Arial" w:hAnsi="Arial" w:cs="Arial"/>
          <w:sz w:val="24"/>
          <w:szCs w:val="24"/>
        </w:rPr>
        <w:lastRenderedPageBreak/>
        <w:t>the findings suggest that transparency is a well stablish administrative value among public secondary school heads with a mean score of (4.11) indicates highly practiced.</w:t>
      </w:r>
    </w:p>
    <w:p w14:paraId="73D9197D" w14:textId="5987EE7F" w:rsidR="00826F58" w:rsidRPr="00567C7E" w:rsidRDefault="00826F58" w:rsidP="00826F58">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11</w:t>
      </w:r>
      <w:r w:rsidRPr="00567C7E">
        <w:rPr>
          <w:rFonts w:ascii="Arial" w:hAnsi="Arial" w:cs="Arial"/>
          <w:sz w:val="24"/>
          <w:szCs w:val="24"/>
        </w:rPr>
        <w:t xml:space="preserve"> the findings demonstrates that public school heads exhibit strong commitment to ethical conduct in their professional roles with an overall mean score 4.18 are highly practiced.</w:t>
      </w:r>
    </w:p>
    <w:p w14:paraId="6AB3B902" w14:textId="1B51039B" w:rsidR="00826F58" w:rsidRPr="00567C7E" w:rsidRDefault="00826F58" w:rsidP="00826F58">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11</w:t>
      </w:r>
      <w:r w:rsidRPr="00567C7E">
        <w:rPr>
          <w:rFonts w:ascii="Arial" w:hAnsi="Arial" w:cs="Arial"/>
          <w:sz w:val="24"/>
          <w:szCs w:val="24"/>
        </w:rPr>
        <w:t xml:space="preserve"> the result reflects a high level of professionalisms demonstrated by school heads in their day-to-day operations </w:t>
      </w:r>
      <w:r w:rsidR="00C61400" w:rsidRPr="00567C7E">
        <w:rPr>
          <w:rFonts w:ascii="Arial" w:hAnsi="Arial" w:cs="Arial"/>
          <w:sz w:val="24"/>
          <w:szCs w:val="24"/>
        </w:rPr>
        <w:t>as perceive to exhibit competence, integrity, and strong sense of responsibility in managing educational institution, with a mean score of (4.20) indicates that is extensively practiced by public school heads.</w:t>
      </w:r>
    </w:p>
    <w:p w14:paraId="0BCD7173" w14:textId="435DADD6" w:rsidR="00C61400" w:rsidRPr="00567C7E" w:rsidRDefault="00C61400" w:rsidP="00826F58">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11</w:t>
      </w:r>
      <w:r w:rsidRPr="00567C7E">
        <w:rPr>
          <w:rFonts w:ascii="Arial" w:hAnsi="Arial" w:cs="Arial"/>
          <w:sz w:val="24"/>
          <w:szCs w:val="24"/>
        </w:rPr>
        <w:t xml:space="preserve"> the finding reflects is strong adherence to leadership values among public secondary school heads it indicates with a mean score of (4.18) are highly practiced.</w:t>
      </w:r>
    </w:p>
    <w:p w14:paraId="6385F595" w14:textId="2D48A646" w:rsidR="00C61400" w:rsidRPr="00567C7E" w:rsidRDefault="00C61400" w:rsidP="00826F58">
      <w:pPr>
        <w:spacing w:before="100" w:beforeAutospacing="1" w:after="100" w:afterAutospacing="1" w:line="480" w:lineRule="auto"/>
        <w:jc w:val="center"/>
        <w:rPr>
          <w:rFonts w:ascii="Arial" w:hAnsi="Arial" w:cs="Arial"/>
          <w:sz w:val="24"/>
          <w:szCs w:val="24"/>
        </w:rPr>
      </w:pPr>
      <w:r w:rsidRPr="00567C7E">
        <w:rPr>
          <w:rFonts w:ascii="Arial" w:hAnsi="Arial" w:cs="Arial"/>
          <w:sz w:val="24"/>
          <w:szCs w:val="24"/>
        </w:rPr>
        <w:t xml:space="preserve">Table </w:t>
      </w:r>
      <w:r w:rsidR="004C2424">
        <w:rPr>
          <w:rFonts w:ascii="Arial" w:hAnsi="Arial" w:cs="Arial"/>
          <w:sz w:val="24"/>
          <w:szCs w:val="24"/>
        </w:rPr>
        <w:t>11</w:t>
      </w:r>
      <w:r w:rsidRPr="00567C7E">
        <w:rPr>
          <w:rFonts w:ascii="Arial" w:hAnsi="Arial" w:cs="Arial"/>
          <w:sz w:val="24"/>
          <w:szCs w:val="24"/>
        </w:rPr>
        <w:t>the findings reflects strong adherence to leadership values among public secondary school heads the high mean score or (4.18) indicates being positive, openness to professional development and accessibility to teachers suggest that school leaders are not only competent but also emotionally intelligent in supporting their team.</w:t>
      </w:r>
    </w:p>
    <w:p w14:paraId="252B46CC"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0847C8A5"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44E90ED3" w14:textId="77777777" w:rsidR="00C61400" w:rsidRPr="00567C7E" w:rsidRDefault="00C61400" w:rsidP="00826F58">
      <w:pPr>
        <w:spacing w:before="100" w:beforeAutospacing="1" w:after="100" w:afterAutospacing="1" w:line="480" w:lineRule="auto"/>
        <w:jc w:val="center"/>
        <w:rPr>
          <w:rFonts w:ascii="Arial" w:hAnsi="Arial" w:cs="Arial"/>
          <w:sz w:val="24"/>
          <w:szCs w:val="24"/>
        </w:rPr>
      </w:pPr>
    </w:p>
    <w:p w14:paraId="3BEA86ED" w14:textId="77777777" w:rsidR="00567C7E" w:rsidRPr="00567C7E" w:rsidRDefault="00567C7E" w:rsidP="00826F58">
      <w:pPr>
        <w:spacing w:before="100" w:beforeAutospacing="1" w:after="100" w:afterAutospacing="1" w:line="480" w:lineRule="auto"/>
        <w:jc w:val="center"/>
        <w:rPr>
          <w:rFonts w:ascii="Arial" w:hAnsi="Arial" w:cs="Arial"/>
          <w:sz w:val="24"/>
          <w:szCs w:val="24"/>
        </w:rPr>
      </w:pPr>
    </w:p>
    <w:p w14:paraId="2F46F682" w14:textId="77777777" w:rsidR="00A738BA" w:rsidRPr="00567C7E" w:rsidRDefault="008A04AF" w:rsidP="00AF7CC6">
      <w:pPr>
        <w:pStyle w:val="ListParagraph"/>
        <w:numPr>
          <w:ilvl w:val="0"/>
          <w:numId w:val="1"/>
        </w:numPr>
        <w:spacing w:before="100" w:beforeAutospacing="1" w:after="100" w:afterAutospacing="1" w:line="480" w:lineRule="auto"/>
        <w:jc w:val="both"/>
        <w:rPr>
          <w:rFonts w:ascii="Arial" w:hAnsi="Arial" w:cs="Arial"/>
          <w:b/>
          <w:sz w:val="24"/>
          <w:szCs w:val="24"/>
        </w:rPr>
      </w:pPr>
      <w:r w:rsidRPr="00567C7E">
        <w:rPr>
          <w:rFonts w:ascii="Arial" w:hAnsi="Arial" w:cs="Arial"/>
          <w:b/>
          <w:sz w:val="24"/>
          <w:szCs w:val="24"/>
        </w:rPr>
        <w:lastRenderedPageBreak/>
        <w:t>CONCLUSION</w:t>
      </w:r>
      <w:r w:rsidR="004769EF" w:rsidRPr="00567C7E">
        <w:rPr>
          <w:rFonts w:ascii="Arial" w:hAnsi="Arial" w:cs="Arial"/>
          <w:b/>
          <w:sz w:val="24"/>
          <w:szCs w:val="24"/>
        </w:rPr>
        <w:t xml:space="preserve">S And IMPLICATIONS                  </w:t>
      </w:r>
    </w:p>
    <w:p w14:paraId="506BACD9" w14:textId="77777777" w:rsidR="00567C7E" w:rsidRPr="00567C7E" w:rsidRDefault="00567C7E" w:rsidP="00567C7E">
      <w:pPr>
        <w:ind w:left="360"/>
        <w:jc w:val="both"/>
        <w:rPr>
          <w:rFonts w:ascii="Arial" w:hAnsi="Arial" w:cs="Arial"/>
          <w:color w:val="000000"/>
          <w:sz w:val="24"/>
          <w:szCs w:val="24"/>
        </w:rPr>
      </w:pPr>
      <w:r w:rsidRPr="00567C7E">
        <w:rPr>
          <w:rFonts w:ascii="Arial" w:hAnsi="Arial" w:cs="Arial"/>
          <w:color w:val="000000"/>
          <w:sz w:val="24"/>
          <w:szCs w:val="24"/>
        </w:rPr>
        <w:t>The findings of this study reveal that both organizational culture and socio-cultural factors have significant collective effects on the level of practices of administrative values among public school heads. While no single component - whether from organizational culture or socio-cultural factors - emerged as a statistically significant independent predictor, the combined influence of these dimensions was shown to be substantial. Specifically, organizational culture explained 46.9% of the variance in administrative values, while socio-cultural factors accounted for 56.5%. These results confirm that administrative values such as accountability, transparency, adherence to the code of ethics, professionalism, and leadership are not developed in isolation but are embedded within the broader institutional and community contexts in which school heads operate. The rejection of both null hypotheses affirms that a strong organizational culture and a supportive socio-cultural environment are critical in shaping the ethical and professional conduct of school leaders. These findings imply that initiatives aimed at strengthening administrative values among school leaders</w:t>
      </w:r>
    </w:p>
    <w:p w14:paraId="4DD2CF95" w14:textId="77777777" w:rsidR="00567C7E" w:rsidRPr="00567C7E" w:rsidRDefault="00567C7E" w:rsidP="00567C7E">
      <w:pPr>
        <w:ind w:left="360"/>
        <w:jc w:val="both"/>
        <w:rPr>
          <w:rFonts w:ascii="Arial" w:hAnsi="Arial" w:cs="Arial"/>
          <w:color w:val="000000"/>
          <w:sz w:val="24"/>
          <w:szCs w:val="24"/>
        </w:rPr>
      </w:pPr>
      <w:r w:rsidRPr="00567C7E">
        <w:rPr>
          <w:rFonts w:ascii="Arial" w:hAnsi="Arial" w:cs="Arial"/>
          <w:color w:val="000000"/>
          <w:sz w:val="24"/>
          <w:szCs w:val="24"/>
        </w:rPr>
        <w:t xml:space="preserve">Must adopt a holistic and integrative approach. Rather than focusing narrowly on individual traits or isolated practices, development programs should target the enhancement of the entire organizational culture fostering collaboration, shared goals, adaptability to change, and service orientation. Additionally, policies and leadership frameworks must be contextually grounded in the socio-cultural realities of the school community. Recognizing and respecting cultural diversity, socio-economic conditions, parental expectations, and traditional beliefs can enhance the responsiveness and effectiveness of school leadership. Ultimately, this study suggests that sustainable leadership development must align both internal (organizational) and external (community-based) factors to cultivate a values-driven and ethically sound school leadership culture. </w:t>
      </w:r>
    </w:p>
    <w:p w14:paraId="2B725D4C" w14:textId="77777777" w:rsidR="00567C7E" w:rsidRPr="00567C7E" w:rsidRDefault="00567C7E" w:rsidP="00567C7E">
      <w:pPr>
        <w:ind w:left="360"/>
        <w:jc w:val="both"/>
        <w:rPr>
          <w:rFonts w:ascii="Arial" w:hAnsi="Arial" w:cs="Arial"/>
          <w:color w:val="000000"/>
          <w:sz w:val="24"/>
          <w:szCs w:val="24"/>
        </w:rPr>
      </w:pPr>
      <w:r w:rsidRPr="00567C7E">
        <w:rPr>
          <w:rFonts w:ascii="Arial" w:hAnsi="Arial" w:cs="Arial"/>
          <w:color w:val="000000"/>
          <w:sz w:val="24"/>
          <w:szCs w:val="24"/>
        </w:rPr>
        <w:t xml:space="preserve"> Proposition</w:t>
      </w:r>
    </w:p>
    <w:p w14:paraId="5D72021A" w14:textId="77777777" w:rsidR="00567C7E" w:rsidRPr="00567C7E" w:rsidRDefault="00567C7E" w:rsidP="00567C7E">
      <w:pPr>
        <w:ind w:left="360"/>
        <w:jc w:val="both"/>
        <w:rPr>
          <w:rFonts w:ascii="Arial" w:hAnsi="Arial" w:cs="Arial"/>
          <w:sz w:val="24"/>
          <w:szCs w:val="24"/>
        </w:rPr>
      </w:pPr>
      <w:r w:rsidRPr="00567C7E">
        <w:rPr>
          <w:rFonts w:ascii="Arial" w:hAnsi="Arial" w:cs="Arial"/>
          <w:color w:val="000000"/>
          <w:sz w:val="24"/>
          <w:szCs w:val="24"/>
        </w:rPr>
        <w:t>The level of practices of administrative values among public secondary school head is significantly influenced by both organizational culture and socio-culture and socio-cultural factors, wherein a cohesive internal school environment and a responsive engagement with dynamics jointly foster accountability, transparency, professionalism, ethical conduct, and leadership effectiveness.</w:t>
      </w:r>
    </w:p>
    <w:p w14:paraId="79C782F2" w14:textId="77777777" w:rsidR="00567C7E" w:rsidRDefault="00567C7E" w:rsidP="00567C7E">
      <w:pPr>
        <w:pStyle w:val="ListParagraph"/>
        <w:spacing w:before="100" w:beforeAutospacing="1" w:after="100" w:afterAutospacing="1" w:line="480" w:lineRule="auto"/>
        <w:ind w:left="1080"/>
        <w:jc w:val="both"/>
        <w:rPr>
          <w:rFonts w:ascii="Arial" w:hAnsi="Arial" w:cs="Arial"/>
          <w:b/>
          <w:sz w:val="24"/>
          <w:szCs w:val="24"/>
        </w:rPr>
      </w:pPr>
    </w:p>
    <w:p w14:paraId="75F78681" w14:textId="77777777" w:rsidR="00567C7E" w:rsidRPr="00567C7E" w:rsidRDefault="00567C7E" w:rsidP="00567C7E">
      <w:pPr>
        <w:pStyle w:val="ListParagraph"/>
        <w:spacing w:before="100" w:beforeAutospacing="1" w:after="100" w:afterAutospacing="1" w:line="480" w:lineRule="auto"/>
        <w:ind w:left="1080"/>
        <w:jc w:val="both"/>
        <w:rPr>
          <w:rFonts w:ascii="Arial" w:hAnsi="Arial" w:cs="Arial"/>
          <w:b/>
          <w:sz w:val="24"/>
          <w:szCs w:val="24"/>
        </w:rPr>
      </w:pPr>
    </w:p>
    <w:p w14:paraId="33F00829" w14:textId="77777777" w:rsidR="00A846EE" w:rsidRPr="00567C7E" w:rsidRDefault="00A846EE" w:rsidP="00840625">
      <w:pPr>
        <w:pStyle w:val="ListParagraph"/>
        <w:numPr>
          <w:ilvl w:val="0"/>
          <w:numId w:val="1"/>
        </w:numPr>
        <w:jc w:val="both"/>
        <w:rPr>
          <w:rFonts w:ascii="Arial" w:hAnsi="Arial" w:cs="Arial"/>
          <w:b/>
          <w:sz w:val="24"/>
          <w:szCs w:val="24"/>
        </w:rPr>
      </w:pPr>
      <w:r w:rsidRPr="00567C7E">
        <w:rPr>
          <w:rFonts w:ascii="Arial" w:hAnsi="Arial" w:cs="Arial"/>
          <w:b/>
          <w:sz w:val="24"/>
          <w:szCs w:val="24"/>
        </w:rPr>
        <w:t>Recommendations</w:t>
      </w:r>
    </w:p>
    <w:p w14:paraId="1A75EC22" w14:textId="77777777" w:rsidR="00A846EE" w:rsidRPr="00567C7E" w:rsidRDefault="00A846EE" w:rsidP="00AF7CC6">
      <w:pPr>
        <w:jc w:val="both"/>
        <w:rPr>
          <w:rFonts w:ascii="Arial" w:hAnsi="Arial" w:cs="Arial"/>
          <w:b/>
          <w:sz w:val="24"/>
          <w:szCs w:val="24"/>
        </w:rPr>
      </w:pPr>
    </w:p>
    <w:p w14:paraId="38F082A8" w14:textId="77777777" w:rsidR="00A846EE" w:rsidRPr="00567C7E" w:rsidRDefault="00A846EE" w:rsidP="00AF7CC6">
      <w:pPr>
        <w:spacing w:line="480" w:lineRule="auto"/>
        <w:jc w:val="both"/>
        <w:rPr>
          <w:rFonts w:ascii="Arial" w:hAnsi="Arial" w:cs="Arial"/>
          <w:sz w:val="24"/>
          <w:szCs w:val="24"/>
        </w:rPr>
      </w:pPr>
      <w:r w:rsidRPr="00567C7E">
        <w:rPr>
          <w:rFonts w:ascii="Arial" w:hAnsi="Arial" w:cs="Arial"/>
          <w:b/>
          <w:sz w:val="24"/>
          <w:szCs w:val="24"/>
        </w:rPr>
        <w:lastRenderedPageBreak/>
        <w:tab/>
      </w:r>
      <w:r w:rsidRPr="00567C7E">
        <w:rPr>
          <w:rFonts w:ascii="Arial" w:hAnsi="Arial" w:cs="Arial"/>
          <w:sz w:val="24"/>
          <w:szCs w:val="24"/>
        </w:rPr>
        <w:t>In the light of the findings of this study, the following recommendations are forwarded:</w:t>
      </w:r>
    </w:p>
    <w:p w14:paraId="7DD14A9C"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Organize regular workshops and seminars focused on strengthening administrative values such as accountability, transparency, professionalism, and ethical adherence. Tailor these programs to address the specific challenges public school heads face in their daily roles.</w:t>
      </w:r>
    </w:p>
    <w:p w14:paraId="61282BDF"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Establish mentorship programs where experienced school heads can guide and support newer or less experienced leaders. Additionally, creating peer support networks or forums allows school heads to share best practices and collaboratively address challenges.</w:t>
      </w:r>
    </w:p>
    <w:p w14:paraId="5D27E4C0"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Develop and disseminate clear, standardized guidelines or toolkits that outline best practices for accountability, transparency, professionalism, and leadership in school administration. These can serve as a practical reference for school heads.</w:t>
      </w:r>
    </w:p>
    <w:p w14:paraId="5E7F7250"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Introduce recognition and incentive programs to acknowledge exemplary school heads who consistently uphold administrative values. This could motivate others to emulate best practices and foster a culture of excellence.</w:t>
      </w:r>
    </w:p>
    <w:p w14:paraId="5A515BB9"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Implement systematic performance evaluations for school heads, focusing on their adherence to administrative values. Incorporate feedback mechanisms that allow teachers, students, and parents to provide input on the school head’s performance.</w:t>
      </w:r>
    </w:p>
    <w:p w14:paraId="7E38C14A"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Conduct campaigns to reinforce the importance of ethical practices in school leadership. These campaigns could include distributing materials, hosting discussions, or incorporating ethical scenarios into training sessions.</w:t>
      </w:r>
    </w:p>
    <w:p w14:paraId="625C221A"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lastRenderedPageBreak/>
        <w:t>Encourage the use of digital tools and platforms to enhance transparency. For example, online portals can be used for sharing information, publishing school policies, and providing updates on financial matters or project progress.</w:t>
      </w:r>
    </w:p>
    <w:p w14:paraId="039520C8"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Ensure that public school heads are provided with adequate resources, such as administrative staff, technology, and funding, to carry out their responsibilities effectively. This support will enable them to maintain high levels of professionalism and accountability.</w:t>
      </w:r>
    </w:p>
    <w:p w14:paraId="0B174A43"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Foster greater collaboration with stakeholders, including parents, local government units, and non-governmental organizations. Involving the community in school activities and decisions can enhance transparency and build trust.</w:t>
      </w:r>
    </w:p>
    <w:p w14:paraId="1788A942"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Facilitate exchange programs that allow public school heads to visit and learn from other schools with exemplary leadership practices. This exposure can provide fresh perspectives and innovative ideas for implementing administrative values.</w:t>
      </w:r>
    </w:p>
    <w:p w14:paraId="70D2164D"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Provide access to counseling services and stress management programs for school heads. Supporting their mental health ensures they can perform their roles effectively while maintaining professionalism and strong leadership.</w:t>
      </w:r>
    </w:p>
    <w:p w14:paraId="46AE7332"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Embed the core administrative values—accountability, transparency, professionalism, ethical adherence, and leadership—into the policies governing school administration. Regular reviews of these policies will ensure they remain relevant and effective.</w:t>
      </w:r>
    </w:p>
    <w:p w14:paraId="2D861C4F"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Encourage participatory decision-making processes within schools, allowing input from teachers, staff, and students. This promotes transparency and accountability while strengthening the school’s sense of community.</w:t>
      </w:r>
    </w:p>
    <w:p w14:paraId="0CF8BFB2"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lastRenderedPageBreak/>
        <w:t>Regularly communicate the school’s accomplishments, challenges, and future plans to stakeholders through newsletters, meetings, or community forums. This fosters trust and ensures that administrative efforts are appreciated and understood.</w:t>
      </w:r>
    </w:p>
    <w:p w14:paraId="3DDEBD98"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 xml:space="preserve">It is recommended that leadership training programs revisit their curriculum to better incorporate cultural and community-based responsiveness into administrative practices. Policymakers and education leaders should explore ways to bridge the gap between socio-cultural awareness and administrative behavior through policies that allow for contextual flexibility while maintaining high standards of leadership. Further research should also be conducted to identify other factors that more directly influence the administrative values of </w:t>
      </w:r>
      <w:proofErr w:type="gramStart"/>
      <w:r w:rsidRPr="00567C7E">
        <w:rPr>
          <w:rFonts w:ascii="Arial" w:hAnsi="Arial" w:cs="Arial"/>
        </w:rPr>
        <w:t>public school</w:t>
      </w:r>
      <w:proofErr w:type="gramEnd"/>
      <w:r w:rsidRPr="00567C7E">
        <w:rPr>
          <w:rFonts w:ascii="Arial" w:hAnsi="Arial" w:cs="Arial"/>
        </w:rPr>
        <w:t xml:space="preserve"> heads, such as personal leadership styles, institutional culture, and governance structures. Lastly, schools should be encouraged to strengthen community-school linkages that promote inclusive and culturally responsive leadership without compromising administrative integrity.</w:t>
      </w:r>
    </w:p>
    <w:p w14:paraId="251C5752" w14:textId="77777777" w:rsidR="00A846EE" w:rsidRPr="00567C7E" w:rsidRDefault="00A846EE" w:rsidP="00AF7CC6">
      <w:pPr>
        <w:pStyle w:val="NormalWeb"/>
        <w:numPr>
          <w:ilvl w:val="0"/>
          <w:numId w:val="4"/>
        </w:numPr>
        <w:spacing w:line="480" w:lineRule="auto"/>
        <w:jc w:val="both"/>
        <w:rPr>
          <w:rFonts w:ascii="Arial" w:hAnsi="Arial" w:cs="Arial"/>
        </w:rPr>
      </w:pPr>
      <w:r w:rsidRPr="00567C7E">
        <w:rPr>
          <w:rFonts w:ascii="Arial" w:hAnsi="Arial" w:cs="Arial"/>
        </w:rPr>
        <w:t>To further explore this phenomenon, future studies could investigate other factors that may influence the practice of administrative values, such as leadership styles, years of experience, or external influences like community engagement. Additionally, qualitative research methods, such as interviews or case studies, could provide deeper insights into how school heads perceive and practice their administrative values in various organizational contexts.</w:t>
      </w:r>
    </w:p>
    <w:p w14:paraId="4B4EBC3B" w14:textId="77777777" w:rsidR="00A846EE" w:rsidRPr="00567C7E" w:rsidRDefault="00A846EE" w:rsidP="00AF7CC6">
      <w:pPr>
        <w:pStyle w:val="ListParagraph"/>
        <w:numPr>
          <w:ilvl w:val="0"/>
          <w:numId w:val="4"/>
        </w:numPr>
        <w:spacing w:before="100" w:beforeAutospacing="1" w:after="100" w:afterAutospacing="1" w:line="480" w:lineRule="auto"/>
        <w:jc w:val="both"/>
        <w:rPr>
          <w:rFonts w:ascii="Arial" w:hAnsi="Arial" w:cs="Arial"/>
          <w:sz w:val="24"/>
          <w:szCs w:val="24"/>
        </w:rPr>
      </w:pPr>
      <w:r w:rsidRPr="00567C7E">
        <w:rPr>
          <w:rFonts w:ascii="Arial" w:hAnsi="Arial" w:cs="Arial"/>
          <w:sz w:val="24"/>
          <w:szCs w:val="24"/>
        </w:rPr>
        <w:t xml:space="preserve">Future studies might explore mediating or moderating factors that bridge this relationship between socio-cultural factors and practices of administrative values, </w:t>
      </w:r>
      <w:r w:rsidRPr="00567C7E">
        <w:rPr>
          <w:rFonts w:ascii="Arial" w:hAnsi="Arial" w:cs="Arial"/>
          <w:sz w:val="24"/>
          <w:szCs w:val="24"/>
        </w:rPr>
        <w:lastRenderedPageBreak/>
        <w:t>such as leadership training, school governance models, or the influence of hi</w:t>
      </w:r>
      <w:r w:rsidR="004769EF" w:rsidRPr="00567C7E">
        <w:rPr>
          <w:rFonts w:ascii="Arial" w:hAnsi="Arial" w:cs="Arial"/>
          <w:sz w:val="24"/>
          <w:szCs w:val="24"/>
        </w:rPr>
        <w:t>gher-level educational mandates.</w:t>
      </w:r>
    </w:p>
    <w:p w14:paraId="2697FC4D" w14:textId="77777777" w:rsidR="00A846EE" w:rsidRPr="00567C7E" w:rsidRDefault="00A846EE" w:rsidP="00AF7CC6">
      <w:pPr>
        <w:spacing w:after="0" w:line="480" w:lineRule="auto"/>
        <w:jc w:val="center"/>
        <w:rPr>
          <w:rFonts w:ascii="Arial" w:hAnsi="Arial" w:cs="Arial"/>
          <w:b/>
          <w:caps/>
          <w:color w:val="000000" w:themeColor="text1"/>
          <w:sz w:val="24"/>
          <w:szCs w:val="24"/>
        </w:rPr>
      </w:pPr>
      <w:bookmarkStart w:id="0" w:name="_Hlk24601051"/>
      <w:r w:rsidRPr="00567C7E">
        <w:rPr>
          <w:rFonts w:ascii="Arial" w:hAnsi="Arial" w:cs="Arial"/>
          <w:b/>
          <w:caps/>
          <w:color w:val="000000" w:themeColor="text1"/>
          <w:sz w:val="24"/>
          <w:szCs w:val="24"/>
        </w:rPr>
        <w:t>REFERENCES</w:t>
      </w:r>
    </w:p>
    <w:bookmarkEnd w:id="0"/>
    <w:p w14:paraId="2FB6D9C9"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Akomolafe, C. O. (2015). A comparative study of resources situation and teachers job performance in public/private secondary school in Ekiti State. </w:t>
      </w:r>
      <w:r w:rsidRPr="00567C7E">
        <w:rPr>
          <w:rFonts w:ascii="Arial" w:hAnsi="Arial" w:cs="Arial"/>
          <w:i/>
          <w:color w:val="000000" w:themeColor="text1"/>
          <w:sz w:val="24"/>
          <w:szCs w:val="24"/>
        </w:rPr>
        <w:t>Journal of Education Administration and Planning</w:t>
      </w:r>
      <w:r w:rsidRPr="00567C7E">
        <w:rPr>
          <w:rFonts w:ascii="Arial" w:hAnsi="Arial" w:cs="Arial"/>
          <w:color w:val="000000" w:themeColor="text1"/>
          <w:sz w:val="24"/>
          <w:szCs w:val="24"/>
        </w:rPr>
        <w:t>. 5(2). pp. 46-51.</w:t>
      </w:r>
    </w:p>
    <w:p w14:paraId="14CDB642" w14:textId="77777777" w:rsidR="00A846EE" w:rsidRPr="00567C7E" w:rsidRDefault="00A846EE" w:rsidP="00AF7CC6">
      <w:pPr>
        <w:pStyle w:val="FootnoteText"/>
        <w:jc w:val="both"/>
        <w:rPr>
          <w:rFonts w:ascii="Arial" w:hAnsi="Arial" w:cs="Arial"/>
          <w:color w:val="000000" w:themeColor="text1"/>
          <w:sz w:val="24"/>
          <w:szCs w:val="24"/>
        </w:rPr>
      </w:pPr>
    </w:p>
    <w:p w14:paraId="32D5CB5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Auerbach, S. (Ed.). (2012). </w:t>
      </w:r>
      <w:r w:rsidRPr="00567C7E">
        <w:rPr>
          <w:rStyle w:val="Emphasis"/>
          <w:rFonts w:ascii="Arial" w:hAnsi="Arial" w:cs="Arial"/>
          <w:color w:val="000000" w:themeColor="text1"/>
          <w:sz w:val="24"/>
          <w:szCs w:val="24"/>
        </w:rPr>
        <w:t>School leadership for authentic family and community partnerships: Research perspectives for transforming practice</w:t>
      </w:r>
      <w:r w:rsidRPr="00567C7E">
        <w:rPr>
          <w:rFonts w:ascii="Arial" w:hAnsi="Arial" w:cs="Arial"/>
          <w:color w:val="000000" w:themeColor="text1"/>
          <w:sz w:val="24"/>
          <w:szCs w:val="24"/>
        </w:rPr>
        <w:t xml:space="preserve">. Routledge. </w:t>
      </w:r>
      <w:hyperlink r:id="rId8" w:tgtFrame="_new" w:history="1">
        <w:r w:rsidRPr="00567C7E">
          <w:rPr>
            <w:rStyle w:val="Hyperlink"/>
            <w:rFonts w:ascii="Arial" w:hAnsi="Arial" w:cs="Arial"/>
            <w:color w:val="000000" w:themeColor="text1"/>
            <w:sz w:val="24"/>
            <w:szCs w:val="24"/>
          </w:rPr>
          <w:t>https://doi.org/10.4324/9780203814437</w:t>
        </w:r>
      </w:hyperlink>
    </w:p>
    <w:p w14:paraId="4EE64F0C" w14:textId="77777777" w:rsidR="00A846EE" w:rsidRPr="00567C7E" w:rsidRDefault="00A846EE" w:rsidP="00AF7CC6">
      <w:pPr>
        <w:pStyle w:val="FootnoteText"/>
        <w:jc w:val="both"/>
        <w:rPr>
          <w:rFonts w:ascii="Arial" w:hAnsi="Arial" w:cs="Arial"/>
          <w:color w:val="000000" w:themeColor="text1"/>
          <w:sz w:val="24"/>
          <w:szCs w:val="24"/>
        </w:rPr>
      </w:pPr>
    </w:p>
    <w:p w14:paraId="74737106"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Balunywa</w:t>
      </w:r>
      <w:proofErr w:type="spellEnd"/>
      <w:r w:rsidRPr="00567C7E">
        <w:rPr>
          <w:rFonts w:ascii="Arial" w:hAnsi="Arial" w:cs="Arial"/>
          <w:color w:val="000000" w:themeColor="text1"/>
          <w:sz w:val="24"/>
          <w:szCs w:val="24"/>
        </w:rPr>
        <w:t xml:space="preserve">, W. (2003). </w:t>
      </w:r>
      <w:r w:rsidRPr="00567C7E">
        <w:rPr>
          <w:rFonts w:ascii="Arial" w:hAnsi="Arial" w:cs="Arial"/>
          <w:i/>
          <w:color w:val="000000" w:themeColor="text1"/>
          <w:sz w:val="24"/>
          <w:szCs w:val="24"/>
        </w:rPr>
        <w:t>A Handbook of Business Management</w:t>
      </w:r>
      <w:r w:rsidRPr="00567C7E">
        <w:rPr>
          <w:rFonts w:ascii="Arial" w:hAnsi="Arial" w:cs="Arial"/>
          <w:color w:val="000000" w:themeColor="text1"/>
          <w:sz w:val="24"/>
          <w:szCs w:val="24"/>
        </w:rPr>
        <w:t>. Kampala, Uganda: Uganda Press.</w:t>
      </w:r>
    </w:p>
    <w:p w14:paraId="0BC3E214" w14:textId="77777777" w:rsidR="00A846EE" w:rsidRPr="00567C7E" w:rsidRDefault="00A846EE" w:rsidP="00AF7CC6">
      <w:pPr>
        <w:pStyle w:val="FootnoteText"/>
        <w:jc w:val="both"/>
        <w:rPr>
          <w:rFonts w:ascii="Arial" w:hAnsi="Arial" w:cs="Arial"/>
          <w:color w:val="000000" w:themeColor="text1"/>
          <w:sz w:val="24"/>
          <w:szCs w:val="24"/>
        </w:rPr>
      </w:pPr>
    </w:p>
    <w:p w14:paraId="74C4C62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Banks, J. A. (2015). </w:t>
      </w:r>
      <w:r w:rsidRPr="00567C7E">
        <w:rPr>
          <w:rStyle w:val="Emphasis"/>
          <w:rFonts w:ascii="Arial" w:hAnsi="Arial" w:cs="Arial"/>
          <w:color w:val="000000" w:themeColor="text1"/>
          <w:sz w:val="24"/>
          <w:szCs w:val="24"/>
        </w:rPr>
        <w:t>Cultural diversity and education: Foundations, curriculum, and teaching</w:t>
      </w:r>
      <w:r w:rsidRPr="00567C7E">
        <w:rPr>
          <w:rFonts w:ascii="Arial" w:hAnsi="Arial" w:cs="Arial"/>
          <w:color w:val="000000" w:themeColor="text1"/>
          <w:sz w:val="24"/>
          <w:szCs w:val="24"/>
        </w:rPr>
        <w:t xml:space="preserve"> (6th ed.). Routledge. </w:t>
      </w:r>
      <w:hyperlink r:id="rId9" w:tgtFrame="_new" w:history="1">
        <w:r w:rsidRPr="00567C7E">
          <w:rPr>
            <w:rStyle w:val="Hyperlink"/>
            <w:rFonts w:ascii="Arial" w:hAnsi="Arial" w:cs="Arial"/>
            <w:color w:val="000000" w:themeColor="text1"/>
            <w:sz w:val="24"/>
            <w:szCs w:val="24"/>
          </w:rPr>
          <w:t>https://doi.org/10.4324/9781315622255</w:t>
        </w:r>
      </w:hyperlink>
    </w:p>
    <w:p w14:paraId="3BF27214" w14:textId="77777777" w:rsidR="00A846EE" w:rsidRPr="00567C7E" w:rsidRDefault="00A846EE" w:rsidP="00AF7CC6">
      <w:pPr>
        <w:pStyle w:val="FootnoteText"/>
        <w:jc w:val="both"/>
        <w:rPr>
          <w:rFonts w:ascii="Arial" w:hAnsi="Arial" w:cs="Arial"/>
          <w:color w:val="000000" w:themeColor="text1"/>
          <w:sz w:val="24"/>
          <w:szCs w:val="24"/>
        </w:rPr>
      </w:pPr>
    </w:p>
    <w:p w14:paraId="5F0F2DD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Bass, B. and Bass, R. (2008). </w:t>
      </w:r>
      <w:r w:rsidRPr="00567C7E">
        <w:rPr>
          <w:rFonts w:ascii="Arial" w:hAnsi="Arial" w:cs="Arial"/>
          <w:i/>
          <w:color w:val="000000" w:themeColor="text1"/>
          <w:sz w:val="24"/>
          <w:szCs w:val="24"/>
        </w:rPr>
        <w:t>Bass and Stogdill’s Handbook of Leadership: Theory, Research, and Managerial Application</w:t>
      </w:r>
      <w:r w:rsidRPr="00567C7E">
        <w:rPr>
          <w:rFonts w:ascii="Arial" w:hAnsi="Arial" w:cs="Arial"/>
          <w:color w:val="000000" w:themeColor="text1"/>
          <w:sz w:val="24"/>
          <w:szCs w:val="24"/>
        </w:rPr>
        <w:t>. New York, United States: The Free Press.</w:t>
      </w:r>
    </w:p>
    <w:p w14:paraId="645DD935" w14:textId="77777777" w:rsidR="00A846EE" w:rsidRPr="00567C7E" w:rsidRDefault="00A846EE" w:rsidP="00AF7CC6">
      <w:pPr>
        <w:pStyle w:val="FootnoteText"/>
        <w:jc w:val="both"/>
        <w:rPr>
          <w:rFonts w:ascii="Arial" w:hAnsi="Arial" w:cs="Arial"/>
          <w:color w:val="000000" w:themeColor="text1"/>
          <w:sz w:val="24"/>
          <w:szCs w:val="24"/>
        </w:rPr>
      </w:pPr>
    </w:p>
    <w:p w14:paraId="7F62B31F"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Baxter, J., &amp; Wright, E. O. (2000). The glass ceiling hypothesis: A comparative study of the United States, Sweden, and Australia. </w:t>
      </w:r>
      <w:r w:rsidRPr="00567C7E">
        <w:rPr>
          <w:rStyle w:val="Emphasis"/>
          <w:rFonts w:ascii="Arial" w:hAnsi="Arial" w:cs="Arial"/>
          <w:color w:val="000000" w:themeColor="text1"/>
          <w:sz w:val="24"/>
          <w:szCs w:val="24"/>
        </w:rPr>
        <w:t>Gender &amp; Society, 14</w:t>
      </w:r>
      <w:r w:rsidRPr="00567C7E">
        <w:rPr>
          <w:rFonts w:ascii="Arial" w:hAnsi="Arial" w:cs="Arial"/>
          <w:color w:val="000000" w:themeColor="text1"/>
          <w:sz w:val="24"/>
          <w:szCs w:val="24"/>
        </w:rPr>
        <w:t xml:space="preserve">(2), 275–294. </w:t>
      </w:r>
      <w:hyperlink r:id="rId10" w:tgtFrame="_new" w:history="1">
        <w:r w:rsidRPr="00567C7E">
          <w:rPr>
            <w:rStyle w:val="Hyperlink"/>
            <w:rFonts w:ascii="Arial" w:hAnsi="Arial" w:cs="Arial"/>
            <w:color w:val="000000" w:themeColor="text1"/>
            <w:sz w:val="24"/>
            <w:szCs w:val="24"/>
          </w:rPr>
          <w:t>https://doi.org/10.1177/089124300014002004</w:t>
        </w:r>
      </w:hyperlink>
    </w:p>
    <w:p w14:paraId="087EA98C" w14:textId="77777777" w:rsidR="00A846EE" w:rsidRPr="00567C7E" w:rsidRDefault="00A846EE" w:rsidP="00AF7CC6">
      <w:pPr>
        <w:pStyle w:val="FootnoteText"/>
        <w:jc w:val="both"/>
        <w:rPr>
          <w:rFonts w:ascii="Arial" w:hAnsi="Arial" w:cs="Arial"/>
          <w:color w:val="000000" w:themeColor="text1"/>
          <w:sz w:val="24"/>
          <w:szCs w:val="24"/>
        </w:rPr>
      </w:pPr>
    </w:p>
    <w:p w14:paraId="7E3B07F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Berkowitz, M. W. (2011). What works in values education. </w:t>
      </w:r>
      <w:r w:rsidRPr="00567C7E">
        <w:rPr>
          <w:rFonts w:ascii="Arial" w:hAnsi="Arial" w:cs="Arial"/>
          <w:i/>
          <w:color w:val="000000" w:themeColor="text1"/>
          <w:sz w:val="24"/>
          <w:szCs w:val="24"/>
        </w:rPr>
        <w:t>International Journal of Educational Research</w:t>
      </w:r>
      <w:r w:rsidRPr="00567C7E">
        <w:rPr>
          <w:rFonts w:ascii="Arial" w:hAnsi="Arial" w:cs="Arial"/>
          <w:color w:val="000000" w:themeColor="text1"/>
          <w:sz w:val="24"/>
          <w:szCs w:val="24"/>
        </w:rPr>
        <w:t>. 50, pp. 153-158.</w:t>
      </w:r>
    </w:p>
    <w:p w14:paraId="39ACAF93" w14:textId="77777777" w:rsidR="00A846EE" w:rsidRPr="00567C7E" w:rsidRDefault="00A846EE" w:rsidP="00AF7CC6">
      <w:pPr>
        <w:pStyle w:val="FootnoteText"/>
        <w:jc w:val="both"/>
        <w:rPr>
          <w:rFonts w:ascii="Arial" w:hAnsi="Arial" w:cs="Arial"/>
          <w:color w:val="000000" w:themeColor="text1"/>
          <w:sz w:val="24"/>
          <w:szCs w:val="24"/>
        </w:rPr>
      </w:pPr>
    </w:p>
    <w:p w14:paraId="30D85A2B"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t xml:space="preserve">Blasé, J. and Blasé, J. (2014). The dark side of leadership, teacher perspectives of principal mistreatment. </w:t>
      </w:r>
      <w:r w:rsidRPr="00567C7E">
        <w:rPr>
          <w:rFonts w:ascii="Arial" w:hAnsi="Arial" w:cs="Arial"/>
          <w:i/>
          <w:color w:val="000000" w:themeColor="text1"/>
          <w:sz w:val="24"/>
          <w:szCs w:val="24"/>
        </w:rPr>
        <w:t>Educational Management: Major Themes in Education I</w:t>
      </w:r>
      <w:r w:rsidRPr="00567C7E">
        <w:rPr>
          <w:rFonts w:ascii="Arial" w:hAnsi="Arial" w:cs="Arial"/>
          <w:color w:val="000000" w:themeColor="text1"/>
          <w:sz w:val="24"/>
          <w:szCs w:val="24"/>
        </w:rPr>
        <w:t>. London, United Kingdom: Routledge.</w:t>
      </w:r>
    </w:p>
    <w:p w14:paraId="7707ED33"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Bovens, M., </w:t>
      </w:r>
      <w:proofErr w:type="spellStart"/>
      <w:r w:rsidRPr="00567C7E">
        <w:rPr>
          <w:rFonts w:ascii="Arial" w:hAnsi="Arial" w:cs="Arial"/>
          <w:color w:val="000000" w:themeColor="text1"/>
          <w:sz w:val="24"/>
          <w:szCs w:val="24"/>
        </w:rPr>
        <w:t>Schillemans</w:t>
      </w:r>
      <w:proofErr w:type="spellEnd"/>
      <w:r w:rsidRPr="00567C7E">
        <w:rPr>
          <w:rFonts w:ascii="Arial" w:hAnsi="Arial" w:cs="Arial"/>
          <w:color w:val="000000" w:themeColor="text1"/>
          <w:sz w:val="24"/>
          <w:szCs w:val="24"/>
        </w:rPr>
        <w:t xml:space="preserve">, T., &amp; Goodin, R. E. (2021). </w:t>
      </w:r>
      <w:r w:rsidRPr="00567C7E">
        <w:rPr>
          <w:rStyle w:val="Emphasis"/>
          <w:rFonts w:ascii="Arial" w:hAnsi="Arial" w:cs="Arial"/>
          <w:color w:val="000000" w:themeColor="text1"/>
          <w:sz w:val="24"/>
          <w:szCs w:val="24"/>
        </w:rPr>
        <w:t>Public Accountability: Designs, Dilemmas and Experiences.</w:t>
      </w:r>
      <w:r w:rsidRPr="00567C7E">
        <w:rPr>
          <w:rFonts w:ascii="Arial" w:hAnsi="Arial" w:cs="Arial"/>
          <w:color w:val="000000" w:themeColor="text1"/>
          <w:sz w:val="24"/>
          <w:szCs w:val="24"/>
        </w:rPr>
        <w:t xml:space="preserve"> Cambridge University Press.</w:t>
      </w:r>
    </w:p>
    <w:p w14:paraId="0623A59B"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lang w:eastAsia="fil-PH"/>
        </w:rPr>
        <w:t xml:space="preserve">Brandt, R. (2009). On leadership: a conversation with James MacGregor Burns. </w:t>
      </w:r>
      <w:r w:rsidRPr="00567C7E">
        <w:rPr>
          <w:rFonts w:ascii="Arial" w:hAnsi="Arial" w:cs="Arial"/>
          <w:i/>
          <w:iCs/>
          <w:color w:val="000000" w:themeColor="text1"/>
          <w:sz w:val="24"/>
          <w:szCs w:val="24"/>
          <w:lang w:eastAsia="fil-PH"/>
        </w:rPr>
        <w:t>Educational Leadership</w:t>
      </w:r>
      <w:r w:rsidRPr="00567C7E">
        <w:rPr>
          <w:rFonts w:ascii="Arial" w:hAnsi="Arial" w:cs="Arial"/>
          <w:iCs/>
          <w:color w:val="000000" w:themeColor="text1"/>
          <w:sz w:val="24"/>
          <w:szCs w:val="24"/>
          <w:lang w:eastAsia="fil-PH"/>
        </w:rPr>
        <w:t>. 36</w:t>
      </w:r>
      <w:r w:rsidRPr="00567C7E">
        <w:rPr>
          <w:rFonts w:ascii="Arial" w:hAnsi="Arial" w:cs="Arial"/>
          <w:color w:val="000000" w:themeColor="text1"/>
          <w:sz w:val="24"/>
          <w:szCs w:val="24"/>
          <w:lang w:eastAsia="fil-PH"/>
        </w:rPr>
        <w:t>(6).</w:t>
      </w:r>
    </w:p>
    <w:p w14:paraId="2094EA53"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t xml:space="preserve">Broto, A. S. (2006). </w:t>
      </w:r>
      <w:r w:rsidRPr="00567C7E">
        <w:rPr>
          <w:rFonts w:ascii="Arial" w:hAnsi="Arial" w:cs="Arial"/>
          <w:i/>
          <w:color w:val="000000" w:themeColor="text1"/>
          <w:sz w:val="24"/>
          <w:szCs w:val="24"/>
        </w:rPr>
        <w:t>Statistics: Made Simple</w:t>
      </w:r>
      <w:r w:rsidRPr="00567C7E">
        <w:rPr>
          <w:rFonts w:ascii="Arial" w:hAnsi="Arial" w:cs="Arial"/>
          <w:color w:val="000000" w:themeColor="text1"/>
          <w:sz w:val="24"/>
          <w:szCs w:val="24"/>
        </w:rPr>
        <w:t>. Mandaluyong City, Philippines: National Book Store, Inc.</w:t>
      </w:r>
    </w:p>
    <w:p w14:paraId="0BEE42C7"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Brown, M. E., &amp; Treviño, L. K. (2018). </w:t>
      </w:r>
      <w:r w:rsidRPr="00567C7E">
        <w:rPr>
          <w:rStyle w:val="Emphasis"/>
          <w:rFonts w:ascii="Arial" w:hAnsi="Arial" w:cs="Arial"/>
          <w:color w:val="000000" w:themeColor="text1"/>
          <w:sz w:val="24"/>
          <w:szCs w:val="24"/>
        </w:rPr>
        <w:t>Ethical Leadership: A Social Learning Perspective for Construct Development and Testing.</w:t>
      </w:r>
      <w:r w:rsidRPr="00567C7E">
        <w:rPr>
          <w:rFonts w:ascii="Arial" w:hAnsi="Arial" w:cs="Arial"/>
          <w:color w:val="000000" w:themeColor="text1"/>
          <w:sz w:val="24"/>
          <w:szCs w:val="24"/>
        </w:rPr>
        <w:t xml:space="preserve"> The Leadership Quarterly, 19(6), 595-616.</w:t>
      </w:r>
    </w:p>
    <w:p w14:paraId="4E8490D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Browne-Ferrigno, T. (2003). Becoming a principal: Role conception, initial socialization, role-identity transformation, purposeful engagement. </w:t>
      </w:r>
      <w:r w:rsidRPr="00567C7E">
        <w:rPr>
          <w:rStyle w:val="Emphasis"/>
          <w:rFonts w:ascii="Arial" w:hAnsi="Arial" w:cs="Arial"/>
          <w:color w:val="000000" w:themeColor="text1"/>
          <w:sz w:val="24"/>
          <w:szCs w:val="24"/>
        </w:rPr>
        <w:t>Educational Administration Quarterly</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39</w:t>
      </w:r>
      <w:r w:rsidRPr="00567C7E">
        <w:rPr>
          <w:rFonts w:ascii="Arial" w:hAnsi="Arial" w:cs="Arial"/>
          <w:color w:val="000000" w:themeColor="text1"/>
          <w:sz w:val="24"/>
          <w:szCs w:val="24"/>
        </w:rPr>
        <w:t xml:space="preserve">(4), 468–503. </w:t>
      </w:r>
      <w:hyperlink r:id="rId11" w:tgtFrame="_new" w:history="1">
        <w:r w:rsidRPr="00567C7E">
          <w:rPr>
            <w:rStyle w:val="Hyperlink"/>
            <w:rFonts w:ascii="Arial" w:hAnsi="Arial" w:cs="Arial"/>
            <w:color w:val="000000" w:themeColor="text1"/>
            <w:sz w:val="24"/>
            <w:szCs w:val="24"/>
          </w:rPr>
          <w:t>https://doi.org/10.1177/0013161X03255561</w:t>
        </w:r>
      </w:hyperlink>
    </w:p>
    <w:p w14:paraId="4EB5DCC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(2018). </w:t>
      </w:r>
      <w:r w:rsidRPr="00567C7E">
        <w:rPr>
          <w:rStyle w:val="Emphasis"/>
          <w:rFonts w:ascii="Arial" w:hAnsi="Arial" w:cs="Arial"/>
          <w:color w:val="000000" w:themeColor="text1"/>
          <w:sz w:val="24"/>
          <w:szCs w:val="24"/>
        </w:rPr>
        <w:t>Leadership and Management Development in Education.</w:t>
      </w:r>
      <w:r w:rsidRPr="00567C7E">
        <w:rPr>
          <w:rFonts w:ascii="Arial" w:hAnsi="Arial" w:cs="Arial"/>
          <w:color w:val="000000" w:themeColor="text1"/>
          <w:sz w:val="24"/>
          <w:szCs w:val="24"/>
        </w:rPr>
        <w:t xml:space="preserve"> SAGE Publications.</w:t>
      </w:r>
    </w:p>
    <w:p w14:paraId="31E29E9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(2020). </w:t>
      </w:r>
      <w:r w:rsidRPr="00567C7E">
        <w:rPr>
          <w:rStyle w:val="Emphasis"/>
          <w:rFonts w:ascii="Arial" w:hAnsi="Arial" w:cs="Arial"/>
          <w:color w:val="000000" w:themeColor="text1"/>
          <w:sz w:val="24"/>
          <w:szCs w:val="24"/>
        </w:rPr>
        <w:t>Theories of educational leadership and management</w:t>
      </w:r>
      <w:r w:rsidRPr="00567C7E">
        <w:rPr>
          <w:rFonts w:ascii="Arial" w:hAnsi="Arial" w:cs="Arial"/>
          <w:color w:val="000000" w:themeColor="text1"/>
          <w:sz w:val="24"/>
          <w:szCs w:val="24"/>
        </w:rPr>
        <w:t xml:space="preserve"> (5th ed.). SAGE Publications</w:t>
      </w:r>
    </w:p>
    <w:p w14:paraId="5DEC10A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&amp; Glover, D. (2014). School leadership models: What do we know? </w:t>
      </w:r>
      <w:r w:rsidRPr="00567C7E">
        <w:rPr>
          <w:rStyle w:val="Emphasis"/>
          <w:rFonts w:ascii="Arial" w:hAnsi="Arial" w:cs="Arial"/>
          <w:color w:val="000000" w:themeColor="text1"/>
          <w:sz w:val="24"/>
          <w:szCs w:val="24"/>
        </w:rPr>
        <w:t>School Leadership &amp; Management</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34</w:t>
      </w:r>
      <w:r w:rsidRPr="00567C7E">
        <w:rPr>
          <w:rFonts w:ascii="Arial" w:hAnsi="Arial" w:cs="Arial"/>
          <w:color w:val="000000" w:themeColor="text1"/>
          <w:sz w:val="24"/>
          <w:szCs w:val="24"/>
        </w:rPr>
        <w:t xml:space="preserve">(5), 553–571. </w:t>
      </w:r>
      <w:hyperlink r:id="rId12" w:tgtFrame="_new" w:history="1">
        <w:r w:rsidRPr="00567C7E">
          <w:rPr>
            <w:rStyle w:val="Hyperlink"/>
            <w:rFonts w:ascii="Arial" w:hAnsi="Arial" w:cs="Arial"/>
            <w:color w:val="000000" w:themeColor="text1"/>
            <w:sz w:val="24"/>
            <w:szCs w:val="24"/>
          </w:rPr>
          <w:t>https://doi.org/10.1080/13632434.2014.928680</w:t>
        </w:r>
      </w:hyperlink>
    </w:p>
    <w:p w14:paraId="4448B1A9"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Bush, T., &amp; Glover, D. (2016). </w:t>
      </w:r>
      <w:r w:rsidRPr="00567C7E">
        <w:rPr>
          <w:rStyle w:val="Emphasis"/>
          <w:rFonts w:ascii="Arial" w:hAnsi="Arial" w:cs="Arial"/>
          <w:color w:val="000000" w:themeColor="text1"/>
          <w:sz w:val="24"/>
          <w:szCs w:val="24"/>
        </w:rPr>
        <w:t>School Leadership and Management in South Africa: Findings from a Systematic Literature Review.</w:t>
      </w:r>
      <w:r w:rsidRPr="00567C7E">
        <w:rPr>
          <w:rFonts w:ascii="Arial" w:hAnsi="Arial" w:cs="Arial"/>
          <w:color w:val="000000" w:themeColor="text1"/>
          <w:sz w:val="24"/>
          <w:szCs w:val="24"/>
        </w:rPr>
        <w:t xml:space="preserve"> Educational Management Administration &amp; Leadership, 44(3), 455-472.</w:t>
      </w:r>
    </w:p>
    <w:p w14:paraId="33D4810E"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Cameron, K. S., &amp; Quinn, R. E. (2011). </w:t>
      </w:r>
      <w:r w:rsidRPr="00567C7E">
        <w:rPr>
          <w:rStyle w:val="Emphasis"/>
          <w:rFonts w:ascii="Arial" w:hAnsi="Arial" w:cs="Arial"/>
          <w:color w:val="000000" w:themeColor="text1"/>
          <w:sz w:val="24"/>
          <w:szCs w:val="24"/>
        </w:rPr>
        <w:t>Diagnosing and changing organizational culture: Based on the competing values framework</w:t>
      </w:r>
      <w:r w:rsidRPr="00567C7E">
        <w:rPr>
          <w:rFonts w:ascii="Arial" w:hAnsi="Arial" w:cs="Arial"/>
          <w:color w:val="000000" w:themeColor="text1"/>
          <w:sz w:val="24"/>
          <w:szCs w:val="24"/>
        </w:rPr>
        <w:t xml:space="preserve"> (3rd ed.). Jossey-Bass</w:t>
      </w:r>
    </w:p>
    <w:p w14:paraId="7A67B5B2" w14:textId="77777777" w:rsidR="00A846EE" w:rsidRPr="00567C7E" w:rsidRDefault="00A846EE" w:rsidP="00AF7CC6">
      <w:pPr>
        <w:pStyle w:val="FootnoteText"/>
        <w:jc w:val="both"/>
        <w:rPr>
          <w:rFonts w:ascii="Arial" w:hAnsi="Arial" w:cs="Arial"/>
          <w:color w:val="000000" w:themeColor="text1"/>
          <w:sz w:val="24"/>
          <w:szCs w:val="24"/>
        </w:rPr>
      </w:pPr>
    </w:p>
    <w:p w14:paraId="77B2760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Clemente, A. W. (2016). </w:t>
      </w:r>
      <w:r w:rsidRPr="00567C7E">
        <w:rPr>
          <w:rFonts w:ascii="Arial" w:hAnsi="Arial" w:cs="Arial"/>
          <w:i/>
          <w:color w:val="000000" w:themeColor="text1"/>
          <w:sz w:val="24"/>
          <w:szCs w:val="24"/>
        </w:rPr>
        <w:t>Philippine Education into the 21st Century</w:t>
      </w:r>
      <w:r w:rsidRPr="00567C7E">
        <w:rPr>
          <w:rFonts w:ascii="Arial" w:hAnsi="Arial" w:cs="Arial"/>
          <w:color w:val="000000" w:themeColor="text1"/>
          <w:sz w:val="24"/>
          <w:szCs w:val="24"/>
        </w:rPr>
        <w:t xml:space="preserve">. Quezon City, Philippines: </w:t>
      </w:r>
      <w:proofErr w:type="spellStart"/>
      <w:r w:rsidRPr="00567C7E">
        <w:rPr>
          <w:rFonts w:ascii="Arial" w:hAnsi="Arial" w:cs="Arial"/>
          <w:color w:val="000000" w:themeColor="text1"/>
          <w:sz w:val="24"/>
          <w:szCs w:val="24"/>
        </w:rPr>
        <w:t>Joer</w:t>
      </w:r>
      <w:proofErr w:type="spellEnd"/>
      <w:r w:rsidRPr="00567C7E">
        <w:rPr>
          <w:rFonts w:ascii="Arial" w:hAnsi="Arial" w:cs="Arial"/>
          <w:color w:val="000000" w:themeColor="text1"/>
          <w:sz w:val="24"/>
          <w:szCs w:val="24"/>
        </w:rPr>
        <w:t xml:space="preserve"> Printing Services.</w:t>
      </w:r>
    </w:p>
    <w:p w14:paraId="1467013A"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Cole, G. (2013). </w:t>
      </w:r>
      <w:r w:rsidRPr="00567C7E">
        <w:rPr>
          <w:rFonts w:ascii="Arial" w:hAnsi="Arial" w:cs="Arial"/>
          <w:i/>
          <w:color w:val="000000" w:themeColor="text1"/>
          <w:sz w:val="24"/>
          <w:szCs w:val="24"/>
        </w:rPr>
        <w:t>Personnel and Human Resource Management</w:t>
      </w:r>
      <w:r w:rsidRPr="00567C7E">
        <w:rPr>
          <w:rFonts w:ascii="Arial" w:hAnsi="Arial" w:cs="Arial"/>
          <w:color w:val="000000" w:themeColor="text1"/>
          <w:sz w:val="24"/>
          <w:szCs w:val="24"/>
        </w:rPr>
        <w:t xml:space="preserve">. Fifth Edition. London, United </w:t>
      </w:r>
      <w:proofErr w:type="spellStart"/>
      <w:r w:rsidRPr="00567C7E">
        <w:rPr>
          <w:rFonts w:ascii="Arial" w:hAnsi="Arial" w:cs="Arial"/>
          <w:color w:val="000000" w:themeColor="text1"/>
          <w:sz w:val="24"/>
          <w:szCs w:val="24"/>
        </w:rPr>
        <w:t>Kingdowm</w:t>
      </w:r>
      <w:proofErr w:type="spellEnd"/>
      <w:r w:rsidRPr="00567C7E">
        <w:rPr>
          <w:rFonts w:ascii="Arial" w:hAnsi="Arial" w:cs="Arial"/>
          <w:color w:val="000000" w:themeColor="text1"/>
          <w:sz w:val="24"/>
          <w:szCs w:val="24"/>
        </w:rPr>
        <w:t>: Guildford and Kings Lynn.</w:t>
      </w:r>
    </w:p>
    <w:p w14:paraId="4EA6CC56"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Coleman, J. C. (2005). </w:t>
      </w:r>
      <w:r w:rsidRPr="00567C7E">
        <w:rPr>
          <w:rStyle w:val="Emphasis"/>
          <w:rFonts w:ascii="Arial" w:hAnsi="Arial" w:cs="Arial"/>
          <w:color w:val="000000" w:themeColor="text1"/>
          <w:sz w:val="24"/>
          <w:szCs w:val="24"/>
        </w:rPr>
        <w:t>The nature of adolescence</w:t>
      </w:r>
      <w:r w:rsidRPr="00567C7E">
        <w:rPr>
          <w:rFonts w:ascii="Arial" w:hAnsi="Arial" w:cs="Arial"/>
          <w:color w:val="000000" w:themeColor="text1"/>
          <w:sz w:val="24"/>
          <w:szCs w:val="24"/>
        </w:rPr>
        <w:t xml:space="preserve"> (4th ed.). Routledge</w:t>
      </w:r>
    </w:p>
    <w:p w14:paraId="6FF9D6E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Darling-Hammond, L., Hyler, M. E., &amp; Gardner, M. (2017). </w:t>
      </w:r>
      <w:r w:rsidRPr="00567C7E">
        <w:rPr>
          <w:rStyle w:val="Emphasis"/>
          <w:rFonts w:ascii="Arial" w:hAnsi="Arial" w:cs="Arial"/>
          <w:color w:val="000000" w:themeColor="text1"/>
          <w:sz w:val="24"/>
          <w:szCs w:val="24"/>
        </w:rPr>
        <w:t>Effective Teacher Professional Development.</w:t>
      </w:r>
      <w:r w:rsidRPr="00567C7E">
        <w:rPr>
          <w:rFonts w:ascii="Arial" w:hAnsi="Arial" w:cs="Arial"/>
          <w:color w:val="000000" w:themeColor="text1"/>
          <w:sz w:val="24"/>
          <w:szCs w:val="24"/>
        </w:rPr>
        <w:t xml:space="preserve"> Learning Policy Institute.</w:t>
      </w:r>
    </w:p>
    <w:p w14:paraId="5EB6700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Darling-Hammond, L., LaPointe, M., Meyerson, D., Orr, M. T., &amp; Cohen, C. (2007). </w:t>
      </w:r>
      <w:r w:rsidRPr="00567C7E">
        <w:rPr>
          <w:rStyle w:val="Emphasis"/>
          <w:rFonts w:ascii="Arial" w:hAnsi="Arial" w:cs="Arial"/>
          <w:color w:val="000000" w:themeColor="text1"/>
          <w:sz w:val="24"/>
          <w:szCs w:val="24"/>
        </w:rPr>
        <w:t>Preparing School Leaders for a Changing World: Lessons from Exemplary Leadership Development Programs.</w:t>
      </w:r>
      <w:r w:rsidRPr="00567C7E">
        <w:rPr>
          <w:rFonts w:ascii="Arial" w:hAnsi="Arial" w:cs="Arial"/>
          <w:color w:val="000000" w:themeColor="text1"/>
          <w:sz w:val="24"/>
          <w:szCs w:val="24"/>
        </w:rPr>
        <w:t xml:space="preserve"> Stanford Educational Leadership Institute.</w:t>
      </w:r>
    </w:p>
    <w:p w14:paraId="17F5809C"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Day, C., &amp; Gu, Q. (2021). </w:t>
      </w:r>
      <w:r w:rsidRPr="00567C7E">
        <w:rPr>
          <w:rStyle w:val="Emphasis"/>
          <w:rFonts w:ascii="Arial" w:hAnsi="Arial" w:cs="Arial"/>
          <w:color w:val="000000" w:themeColor="text1"/>
          <w:sz w:val="24"/>
          <w:szCs w:val="24"/>
        </w:rPr>
        <w:t>Resilient Teachers, Resilient Schools: Building and Sustaining Quality in Testing Times.</w:t>
      </w:r>
      <w:r w:rsidRPr="00567C7E">
        <w:rPr>
          <w:rFonts w:ascii="Arial" w:hAnsi="Arial" w:cs="Arial"/>
          <w:color w:val="000000" w:themeColor="text1"/>
          <w:sz w:val="24"/>
          <w:szCs w:val="24"/>
        </w:rPr>
        <w:t xml:space="preserve"> Routledge.</w:t>
      </w:r>
    </w:p>
    <w:p w14:paraId="4053AB0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Day, C., &amp; Sammons, P. (2016). </w:t>
      </w:r>
      <w:r w:rsidRPr="00567C7E">
        <w:rPr>
          <w:rStyle w:val="Emphasis"/>
          <w:rFonts w:ascii="Arial" w:hAnsi="Arial" w:cs="Arial"/>
          <w:color w:val="000000" w:themeColor="text1"/>
          <w:sz w:val="24"/>
          <w:szCs w:val="24"/>
        </w:rPr>
        <w:t>Successful School Leadership.</w:t>
      </w:r>
      <w:r w:rsidRPr="00567C7E">
        <w:rPr>
          <w:rFonts w:ascii="Arial" w:hAnsi="Arial" w:cs="Arial"/>
          <w:color w:val="000000" w:themeColor="text1"/>
          <w:sz w:val="24"/>
          <w:szCs w:val="24"/>
        </w:rPr>
        <w:t xml:space="preserve"> Education Development Trust.</w:t>
      </w:r>
    </w:p>
    <w:p w14:paraId="64D40008" w14:textId="77777777" w:rsidR="00A846EE" w:rsidRPr="00567C7E" w:rsidRDefault="00A846EE" w:rsidP="00AF7CC6">
      <w:pPr>
        <w:spacing w:after="0"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Delagoza</w:t>
      </w:r>
      <w:proofErr w:type="spellEnd"/>
      <w:r w:rsidRPr="00567C7E">
        <w:rPr>
          <w:rFonts w:ascii="Arial" w:hAnsi="Arial" w:cs="Arial"/>
          <w:color w:val="000000" w:themeColor="text1"/>
          <w:sz w:val="24"/>
          <w:szCs w:val="24"/>
        </w:rPr>
        <w:t xml:space="preserve">, R. S. (2016), Educational leadership in times of change and transition. </w:t>
      </w:r>
      <w:r w:rsidRPr="00567C7E">
        <w:rPr>
          <w:rFonts w:ascii="Arial" w:hAnsi="Arial" w:cs="Arial"/>
          <w:i/>
          <w:color w:val="000000" w:themeColor="text1"/>
          <w:sz w:val="24"/>
          <w:szCs w:val="24"/>
        </w:rPr>
        <w:t>The Philippine Journal of Education</w:t>
      </w:r>
      <w:r w:rsidRPr="00567C7E">
        <w:rPr>
          <w:rFonts w:ascii="Arial" w:hAnsi="Arial" w:cs="Arial"/>
          <w:color w:val="000000" w:themeColor="text1"/>
          <w:sz w:val="24"/>
          <w:szCs w:val="24"/>
        </w:rPr>
        <w:t>. 78.</w:t>
      </w:r>
    </w:p>
    <w:p w14:paraId="3412155D" w14:textId="77777777" w:rsidR="00A846EE" w:rsidRPr="00567C7E" w:rsidRDefault="00A846EE" w:rsidP="00AF7CC6">
      <w:pPr>
        <w:spacing w:after="0" w:line="240" w:lineRule="auto"/>
        <w:jc w:val="both"/>
        <w:rPr>
          <w:rFonts w:ascii="Arial" w:hAnsi="Arial" w:cs="Arial"/>
          <w:color w:val="000000" w:themeColor="text1"/>
          <w:sz w:val="24"/>
          <w:szCs w:val="24"/>
        </w:rPr>
      </w:pPr>
    </w:p>
    <w:p w14:paraId="34CA5E30"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Denhardt, R. B., &amp; Denhardt, J. V. (2015). </w:t>
      </w:r>
      <w:r w:rsidRPr="00567C7E">
        <w:rPr>
          <w:rStyle w:val="Emphasis"/>
          <w:rFonts w:ascii="Arial" w:hAnsi="Arial" w:cs="Arial"/>
          <w:color w:val="000000" w:themeColor="text1"/>
          <w:sz w:val="24"/>
          <w:szCs w:val="24"/>
        </w:rPr>
        <w:t>The new public service: Serving, not steering</w:t>
      </w:r>
      <w:r w:rsidRPr="00567C7E">
        <w:rPr>
          <w:rFonts w:ascii="Arial" w:hAnsi="Arial" w:cs="Arial"/>
          <w:color w:val="000000" w:themeColor="text1"/>
          <w:sz w:val="24"/>
          <w:szCs w:val="24"/>
        </w:rPr>
        <w:t xml:space="preserve"> (3rd ed.). Routledge.</w:t>
      </w:r>
    </w:p>
    <w:p w14:paraId="528C234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Denison, D. R., &amp; Mishra, A. K. (1995). Toward a theory of organizational culture and effectiveness. </w:t>
      </w:r>
      <w:r w:rsidRPr="00567C7E">
        <w:rPr>
          <w:rStyle w:val="Emphasis"/>
          <w:rFonts w:ascii="Arial" w:hAnsi="Arial" w:cs="Arial"/>
          <w:color w:val="000000" w:themeColor="text1"/>
          <w:sz w:val="24"/>
          <w:szCs w:val="24"/>
        </w:rPr>
        <w:t>Organization Science, 6</w:t>
      </w:r>
      <w:r w:rsidRPr="00567C7E">
        <w:rPr>
          <w:rFonts w:ascii="Arial" w:hAnsi="Arial" w:cs="Arial"/>
          <w:color w:val="000000" w:themeColor="text1"/>
          <w:sz w:val="24"/>
          <w:szCs w:val="24"/>
        </w:rPr>
        <w:t xml:space="preserve">(2), 204–223. </w:t>
      </w:r>
      <w:hyperlink r:id="rId13" w:tgtFrame="_new" w:history="1">
        <w:r w:rsidRPr="00567C7E">
          <w:rPr>
            <w:rStyle w:val="Hyperlink"/>
            <w:rFonts w:ascii="Arial" w:hAnsi="Arial" w:cs="Arial"/>
            <w:color w:val="000000" w:themeColor="text1"/>
            <w:sz w:val="24"/>
            <w:szCs w:val="24"/>
          </w:rPr>
          <w:t>https://doi.org/10.1287/orsc.6.2.204</w:t>
        </w:r>
      </w:hyperlink>
    </w:p>
    <w:p w14:paraId="6531BAA6"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Dizon, M., &amp; Castro, L. (2021). </w:t>
      </w:r>
      <w:r w:rsidRPr="00567C7E">
        <w:rPr>
          <w:rStyle w:val="Emphasis"/>
          <w:rFonts w:ascii="Arial" w:hAnsi="Arial" w:cs="Arial"/>
          <w:color w:val="000000" w:themeColor="text1"/>
          <w:sz w:val="24"/>
          <w:szCs w:val="24"/>
        </w:rPr>
        <w:t>Assessing leadership competencies: The role of qualifying exams in educational management</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Educational Leadership Journal, 34</w:t>
      </w:r>
      <w:r w:rsidRPr="00567C7E">
        <w:rPr>
          <w:rFonts w:ascii="Arial" w:hAnsi="Arial" w:cs="Arial"/>
          <w:color w:val="000000" w:themeColor="text1"/>
          <w:sz w:val="24"/>
          <w:szCs w:val="24"/>
        </w:rPr>
        <w:t>(2), 45-60.</w:t>
      </w:r>
    </w:p>
    <w:p w14:paraId="3FD24F1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Dryfoos, J. G. (2005). Full-service community schools: A strategy—not a program. </w:t>
      </w:r>
      <w:r w:rsidRPr="00567C7E">
        <w:rPr>
          <w:rStyle w:val="Emphasis"/>
          <w:rFonts w:ascii="Arial" w:hAnsi="Arial" w:cs="Arial"/>
          <w:color w:val="000000" w:themeColor="text1"/>
          <w:sz w:val="24"/>
          <w:szCs w:val="24"/>
        </w:rPr>
        <w:t>New Directions for Youth Development</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2005</w:t>
      </w:r>
      <w:r w:rsidRPr="00567C7E">
        <w:rPr>
          <w:rFonts w:ascii="Arial" w:hAnsi="Arial" w:cs="Arial"/>
          <w:color w:val="000000" w:themeColor="text1"/>
          <w:sz w:val="24"/>
          <w:szCs w:val="24"/>
        </w:rPr>
        <w:t xml:space="preserve">(107), 7–14. </w:t>
      </w:r>
      <w:hyperlink r:id="rId14" w:tgtFrame="_new" w:history="1">
        <w:r w:rsidRPr="00567C7E">
          <w:rPr>
            <w:rStyle w:val="Hyperlink"/>
            <w:rFonts w:ascii="Arial" w:hAnsi="Arial" w:cs="Arial"/>
            <w:color w:val="000000" w:themeColor="text1"/>
            <w:sz w:val="24"/>
            <w:szCs w:val="24"/>
          </w:rPr>
          <w:t>https://doi.org/10.1002/yd.145</w:t>
        </w:r>
      </w:hyperlink>
    </w:p>
    <w:p w14:paraId="02301413" w14:textId="77777777" w:rsidR="00A846EE" w:rsidRPr="00567C7E" w:rsidRDefault="00A846EE" w:rsidP="00AF7CC6">
      <w:pPr>
        <w:pStyle w:val="FootnoteText"/>
        <w:jc w:val="both"/>
        <w:rPr>
          <w:rFonts w:ascii="Arial" w:hAnsi="Arial" w:cs="Arial"/>
          <w:color w:val="000000" w:themeColor="text1"/>
          <w:sz w:val="24"/>
          <w:szCs w:val="24"/>
        </w:rPr>
      </w:pPr>
    </w:p>
    <w:p w14:paraId="097EC8AA"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Dubrin</w:t>
      </w:r>
      <w:proofErr w:type="spellEnd"/>
      <w:r w:rsidRPr="00567C7E">
        <w:rPr>
          <w:rFonts w:ascii="Arial" w:hAnsi="Arial" w:cs="Arial"/>
          <w:color w:val="000000" w:themeColor="text1"/>
          <w:sz w:val="24"/>
          <w:szCs w:val="24"/>
        </w:rPr>
        <w:t xml:space="preserve">, A. J. (2008). </w:t>
      </w:r>
      <w:r w:rsidRPr="00567C7E">
        <w:rPr>
          <w:rFonts w:ascii="Arial" w:hAnsi="Arial" w:cs="Arial"/>
          <w:i/>
          <w:color w:val="000000" w:themeColor="text1"/>
          <w:sz w:val="24"/>
          <w:szCs w:val="24"/>
        </w:rPr>
        <w:t>Leadership: Research, Findings, Practice and Skills</w:t>
      </w:r>
      <w:r w:rsidRPr="00567C7E">
        <w:rPr>
          <w:rFonts w:ascii="Arial" w:hAnsi="Arial" w:cs="Arial"/>
          <w:color w:val="000000" w:themeColor="text1"/>
          <w:sz w:val="24"/>
          <w:szCs w:val="24"/>
        </w:rPr>
        <w:t>. Massachusetts, United States: Houston Mifflin Company.</w:t>
      </w:r>
    </w:p>
    <w:p w14:paraId="5FE4D83B" w14:textId="77777777" w:rsidR="00A846EE" w:rsidRPr="00567C7E" w:rsidRDefault="00A846EE" w:rsidP="00AF7CC6">
      <w:pPr>
        <w:pStyle w:val="FootnoteText"/>
        <w:jc w:val="both"/>
        <w:rPr>
          <w:rFonts w:ascii="Arial" w:hAnsi="Arial" w:cs="Arial"/>
          <w:color w:val="000000" w:themeColor="text1"/>
          <w:sz w:val="24"/>
          <w:szCs w:val="24"/>
        </w:rPr>
      </w:pPr>
    </w:p>
    <w:p w14:paraId="69484249"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Strong"/>
          <w:rFonts w:ascii="Arial" w:hAnsi="Arial" w:cs="Arial"/>
          <w:color w:val="000000" w:themeColor="text1"/>
          <w:sz w:val="24"/>
          <w:szCs w:val="24"/>
        </w:rPr>
        <w:t>Durkheim, É. (1912/1995).</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The elementary forms of religious life</w:t>
      </w:r>
      <w:r w:rsidRPr="00567C7E">
        <w:rPr>
          <w:rFonts w:ascii="Arial" w:hAnsi="Arial" w:cs="Arial"/>
          <w:color w:val="000000" w:themeColor="text1"/>
          <w:sz w:val="24"/>
          <w:szCs w:val="24"/>
        </w:rPr>
        <w:t xml:space="preserve"> (K. E. Fields, Trans.). Free Press. (Original work published 1912)</w:t>
      </w:r>
    </w:p>
    <w:p w14:paraId="1423ECE6" w14:textId="77777777" w:rsidR="00A846EE" w:rsidRPr="00567C7E" w:rsidRDefault="00A846EE" w:rsidP="00AF7CC6">
      <w:pPr>
        <w:pStyle w:val="FootnoteText"/>
        <w:jc w:val="both"/>
        <w:rPr>
          <w:rFonts w:ascii="Arial" w:hAnsi="Arial" w:cs="Arial"/>
          <w:color w:val="000000" w:themeColor="text1"/>
          <w:sz w:val="24"/>
          <w:szCs w:val="24"/>
        </w:rPr>
      </w:pPr>
    </w:p>
    <w:p w14:paraId="4143E921"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Style w:val="relative"/>
          <w:rFonts w:ascii="Arial" w:hAnsi="Arial" w:cs="Arial"/>
          <w:color w:val="000000" w:themeColor="text1"/>
          <w:sz w:val="24"/>
          <w:szCs w:val="24"/>
        </w:rPr>
        <w:t>Eagly</w:t>
      </w:r>
      <w:proofErr w:type="spellEnd"/>
      <w:r w:rsidRPr="00567C7E">
        <w:rPr>
          <w:rStyle w:val="relative"/>
          <w:rFonts w:ascii="Arial" w:hAnsi="Arial" w:cs="Arial"/>
          <w:color w:val="000000" w:themeColor="text1"/>
          <w:sz w:val="24"/>
          <w:szCs w:val="24"/>
        </w:rPr>
        <w:t xml:space="preserve">, A. H., &amp; Karau, S. J. (2002). Role congruity theory of prejudice toward female leaders. </w:t>
      </w:r>
      <w:r w:rsidRPr="00567C7E">
        <w:rPr>
          <w:rStyle w:val="Emphasis"/>
          <w:rFonts w:ascii="Arial" w:hAnsi="Arial" w:cs="Arial"/>
          <w:color w:val="000000" w:themeColor="text1"/>
          <w:sz w:val="24"/>
          <w:szCs w:val="24"/>
        </w:rPr>
        <w:t>Psychological Review</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109</w:t>
      </w:r>
      <w:r w:rsidRPr="00567C7E">
        <w:rPr>
          <w:rStyle w:val="relative"/>
          <w:rFonts w:ascii="Arial" w:hAnsi="Arial" w:cs="Arial"/>
          <w:color w:val="000000" w:themeColor="text1"/>
          <w:sz w:val="24"/>
          <w:szCs w:val="24"/>
        </w:rPr>
        <w:t xml:space="preserve">(3), 573–598. </w:t>
      </w:r>
      <w:hyperlink r:id="rId15" w:tgtFrame="_new" w:history="1">
        <w:r w:rsidRPr="00567C7E">
          <w:rPr>
            <w:rStyle w:val="Hyperlink"/>
            <w:rFonts w:ascii="Arial" w:hAnsi="Arial" w:cs="Arial"/>
            <w:color w:val="000000" w:themeColor="text1"/>
            <w:sz w:val="24"/>
            <w:szCs w:val="24"/>
          </w:rPr>
          <w:t>https://doi.org/10.1037/0033-295X.109.3.573</w:t>
        </w:r>
      </w:hyperlink>
      <w:r w:rsidRPr="00567C7E">
        <w:rPr>
          <w:rFonts w:ascii="Arial" w:hAnsi="Arial" w:cs="Arial"/>
          <w:color w:val="000000" w:themeColor="text1"/>
          <w:sz w:val="24"/>
          <w:szCs w:val="24"/>
        </w:rPr>
        <w:t>​</w:t>
      </w:r>
    </w:p>
    <w:p w14:paraId="65536BF4" w14:textId="77777777" w:rsidR="00A846EE" w:rsidRPr="00567C7E" w:rsidRDefault="00A846EE" w:rsidP="00AF7CC6">
      <w:pPr>
        <w:pStyle w:val="FootnoteText"/>
        <w:jc w:val="both"/>
        <w:rPr>
          <w:rFonts w:ascii="Arial" w:hAnsi="Arial" w:cs="Arial"/>
          <w:color w:val="000000" w:themeColor="text1"/>
          <w:sz w:val="24"/>
          <w:szCs w:val="24"/>
        </w:rPr>
      </w:pPr>
    </w:p>
    <w:p w14:paraId="4C616F18"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Style w:val="relative"/>
          <w:rFonts w:ascii="Arial" w:hAnsi="Arial" w:cs="Arial"/>
          <w:color w:val="000000" w:themeColor="text1"/>
          <w:sz w:val="24"/>
          <w:szCs w:val="24"/>
        </w:rPr>
        <w:t>Eagly</w:t>
      </w:r>
      <w:proofErr w:type="spellEnd"/>
      <w:r w:rsidRPr="00567C7E">
        <w:rPr>
          <w:rStyle w:val="relative"/>
          <w:rFonts w:ascii="Arial" w:hAnsi="Arial" w:cs="Arial"/>
          <w:color w:val="000000" w:themeColor="text1"/>
          <w:sz w:val="24"/>
          <w:szCs w:val="24"/>
        </w:rPr>
        <w:t xml:space="preserve">, A. H., &amp; Carli, L. L. (2007). Women and the labyrinth of leadership. </w:t>
      </w:r>
      <w:r w:rsidRPr="00567C7E">
        <w:rPr>
          <w:rStyle w:val="Emphasis"/>
          <w:rFonts w:ascii="Arial" w:hAnsi="Arial" w:cs="Arial"/>
          <w:color w:val="000000" w:themeColor="text1"/>
          <w:sz w:val="24"/>
          <w:szCs w:val="24"/>
        </w:rPr>
        <w:t>Harvard Business Review</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85</w:t>
      </w:r>
      <w:r w:rsidRPr="00567C7E">
        <w:rPr>
          <w:rStyle w:val="relative"/>
          <w:rFonts w:ascii="Arial" w:hAnsi="Arial" w:cs="Arial"/>
          <w:color w:val="000000" w:themeColor="text1"/>
          <w:sz w:val="24"/>
          <w:szCs w:val="24"/>
        </w:rPr>
        <w:t>(9), 62–71+146.</w:t>
      </w:r>
      <w:r w:rsidRPr="00567C7E">
        <w:rPr>
          <w:rFonts w:ascii="Arial" w:hAnsi="Arial" w:cs="Arial"/>
          <w:color w:val="000000" w:themeColor="text1"/>
          <w:sz w:val="24"/>
          <w:szCs w:val="24"/>
        </w:rPr>
        <w:t>​</w:t>
      </w:r>
    </w:p>
    <w:p w14:paraId="50EFC46F" w14:textId="77777777" w:rsidR="00A846EE" w:rsidRPr="00567C7E" w:rsidRDefault="00A846EE" w:rsidP="00AF7CC6">
      <w:pPr>
        <w:pStyle w:val="FootnoteText"/>
        <w:jc w:val="both"/>
        <w:rPr>
          <w:rFonts w:ascii="Arial" w:hAnsi="Arial" w:cs="Arial"/>
          <w:color w:val="000000" w:themeColor="text1"/>
          <w:sz w:val="24"/>
          <w:szCs w:val="24"/>
        </w:rPr>
      </w:pPr>
    </w:p>
    <w:p w14:paraId="194FB290" w14:textId="77777777" w:rsidR="00A846EE" w:rsidRPr="00567C7E" w:rsidRDefault="00A846EE" w:rsidP="00AF7CC6">
      <w:pPr>
        <w:pStyle w:val="FootnoteText"/>
        <w:jc w:val="both"/>
        <w:rPr>
          <w:rFonts w:ascii="Arial" w:hAnsi="Arial" w:cs="Arial"/>
          <w:color w:val="000000" w:themeColor="text1"/>
          <w:sz w:val="24"/>
          <w:szCs w:val="24"/>
        </w:rPr>
      </w:pPr>
    </w:p>
    <w:p w14:paraId="218208CB"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Epstein, J. L. (2011). </w:t>
      </w:r>
      <w:r w:rsidRPr="00567C7E">
        <w:rPr>
          <w:rStyle w:val="Emphasis"/>
          <w:rFonts w:ascii="Arial" w:hAnsi="Arial" w:cs="Arial"/>
          <w:color w:val="000000" w:themeColor="text1"/>
          <w:sz w:val="24"/>
          <w:szCs w:val="24"/>
        </w:rPr>
        <w:t>School, family, and community partnerships: Preparing educators and improving schools</w:t>
      </w:r>
      <w:r w:rsidRPr="00567C7E">
        <w:rPr>
          <w:rFonts w:ascii="Arial" w:hAnsi="Arial" w:cs="Arial"/>
          <w:color w:val="000000" w:themeColor="text1"/>
          <w:sz w:val="24"/>
          <w:szCs w:val="24"/>
        </w:rPr>
        <w:t xml:space="preserve"> (2nd ed.). Routledge. </w:t>
      </w:r>
      <w:hyperlink r:id="rId16" w:tgtFrame="_new" w:history="1">
        <w:r w:rsidRPr="00567C7E">
          <w:rPr>
            <w:rStyle w:val="Hyperlink"/>
            <w:rFonts w:ascii="Arial" w:hAnsi="Arial" w:cs="Arial"/>
            <w:color w:val="000000" w:themeColor="text1"/>
            <w:sz w:val="24"/>
            <w:szCs w:val="24"/>
          </w:rPr>
          <w:t>https://doi.org/10.4324/9780429494673</w:t>
        </w:r>
      </w:hyperlink>
    </w:p>
    <w:p w14:paraId="14981C5B" w14:textId="77777777" w:rsidR="00A846EE" w:rsidRPr="00567C7E" w:rsidRDefault="00A846EE" w:rsidP="00AF7CC6">
      <w:pPr>
        <w:pStyle w:val="FootnoteText"/>
        <w:jc w:val="both"/>
        <w:rPr>
          <w:rFonts w:ascii="Arial" w:hAnsi="Arial" w:cs="Arial"/>
          <w:color w:val="000000" w:themeColor="text1"/>
          <w:sz w:val="24"/>
          <w:szCs w:val="24"/>
        </w:rPr>
      </w:pPr>
    </w:p>
    <w:p w14:paraId="2A8482E9" w14:textId="77777777" w:rsidR="00A846EE" w:rsidRPr="00567C7E" w:rsidRDefault="00A846EE" w:rsidP="00AF7CC6">
      <w:pPr>
        <w:pStyle w:val="FootnoteText"/>
        <w:jc w:val="both"/>
        <w:rPr>
          <w:rFonts w:ascii="Arial" w:eastAsia="Calibri" w:hAnsi="Arial" w:cs="Arial"/>
          <w:color w:val="000000" w:themeColor="text1"/>
          <w:sz w:val="24"/>
          <w:szCs w:val="24"/>
        </w:rPr>
      </w:pPr>
      <w:r w:rsidRPr="00567C7E">
        <w:rPr>
          <w:rFonts w:ascii="Arial" w:eastAsia="Calibri" w:hAnsi="Arial" w:cs="Arial"/>
          <w:color w:val="000000" w:themeColor="text1"/>
          <w:sz w:val="24"/>
          <w:szCs w:val="24"/>
        </w:rPr>
        <w:t xml:space="preserve">Erenia, M. R. L. (2017). </w:t>
      </w:r>
      <w:r w:rsidRPr="00567C7E">
        <w:rPr>
          <w:rFonts w:ascii="Arial" w:eastAsia="Calibri" w:hAnsi="Arial" w:cs="Arial"/>
          <w:i/>
          <w:color w:val="000000" w:themeColor="text1"/>
          <w:sz w:val="24"/>
          <w:szCs w:val="24"/>
        </w:rPr>
        <w:t>Transformational Leadership Styles and School Effectiveness of Public Elementary School Heads in the Division of Northern Samar: Input to a Leadership Enhancement Program</w:t>
      </w:r>
      <w:r w:rsidRPr="00567C7E">
        <w:rPr>
          <w:rFonts w:ascii="Arial" w:eastAsia="Calibri" w:hAnsi="Arial" w:cs="Arial"/>
          <w:color w:val="000000" w:themeColor="text1"/>
          <w:sz w:val="24"/>
          <w:szCs w:val="24"/>
        </w:rPr>
        <w:t>. Unpublished Dissertation. University of Eastern Philippines, University Town, Northern Samar.</w:t>
      </w:r>
    </w:p>
    <w:p w14:paraId="389EF2CC" w14:textId="77777777" w:rsidR="00A846EE" w:rsidRPr="00567C7E" w:rsidRDefault="00A846EE" w:rsidP="00AF7CC6">
      <w:pPr>
        <w:pStyle w:val="FootnoteText"/>
        <w:jc w:val="both"/>
        <w:rPr>
          <w:rFonts w:ascii="Arial" w:hAnsi="Arial" w:cs="Arial"/>
          <w:color w:val="000000" w:themeColor="text1"/>
          <w:sz w:val="24"/>
          <w:szCs w:val="24"/>
        </w:rPr>
      </w:pPr>
    </w:p>
    <w:p w14:paraId="44D540E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Fan, X., &amp; Chen, M. (2001). Parental involvement and students' academic achievement: A meta-analysis. </w:t>
      </w:r>
      <w:r w:rsidRPr="00567C7E">
        <w:rPr>
          <w:rStyle w:val="Emphasis"/>
          <w:rFonts w:ascii="Arial" w:hAnsi="Arial" w:cs="Arial"/>
          <w:color w:val="000000" w:themeColor="text1"/>
          <w:sz w:val="24"/>
          <w:szCs w:val="24"/>
        </w:rPr>
        <w:t>Educational Psychology Review, 13</w:t>
      </w:r>
      <w:r w:rsidRPr="00567C7E">
        <w:rPr>
          <w:rFonts w:ascii="Arial" w:hAnsi="Arial" w:cs="Arial"/>
          <w:color w:val="000000" w:themeColor="text1"/>
          <w:sz w:val="24"/>
          <w:szCs w:val="24"/>
        </w:rPr>
        <w:t xml:space="preserve">(1), 1–22. </w:t>
      </w:r>
      <w:hyperlink r:id="rId17" w:tgtFrame="_new" w:history="1">
        <w:r w:rsidRPr="00567C7E">
          <w:rPr>
            <w:rStyle w:val="Hyperlink"/>
            <w:rFonts w:ascii="Arial" w:hAnsi="Arial" w:cs="Arial"/>
            <w:color w:val="000000" w:themeColor="text1"/>
            <w:sz w:val="24"/>
            <w:szCs w:val="24"/>
          </w:rPr>
          <w:t>https://doi.org/10.1023/A:1009048817385</w:t>
        </w:r>
      </w:hyperlink>
    </w:p>
    <w:p w14:paraId="4427614A" w14:textId="77777777" w:rsidR="00A846EE" w:rsidRPr="00567C7E" w:rsidRDefault="00A846EE" w:rsidP="00AF7CC6">
      <w:pPr>
        <w:pStyle w:val="FootnoteText"/>
        <w:jc w:val="both"/>
        <w:rPr>
          <w:rFonts w:ascii="Arial" w:hAnsi="Arial" w:cs="Arial"/>
          <w:color w:val="000000" w:themeColor="text1"/>
          <w:sz w:val="24"/>
          <w:szCs w:val="24"/>
        </w:rPr>
      </w:pPr>
    </w:p>
    <w:p w14:paraId="35CC3464"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Forbes, G. M. (2009). The school management/administration. </w:t>
      </w:r>
      <w:r w:rsidRPr="00567C7E">
        <w:rPr>
          <w:rFonts w:ascii="Arial" w:hAnsi="Arial" w:cs="Arial"/>
          <w:i/>
          <w:color w:val="000000" w:themeColor="text1"/>
          <w:sz w:val="24"/>
          <w:szCs w:val="24"/>
        </w:rPr>
        <w:t>Course Educational Environment at the Graduate College</w:t>
      </w:r>
      <w:r w:rsidRPr="00567C7E">
        <w:rPr>
          <w:rFonts w:ascii="Arial" w:hAnsi="Arial" w:cs="Arial"/>
          <w:color w:val="000000" w:themeColor="text1"/>
          <w:sz w:val="24"/>
          <w:szCs w:val="24"/>
        </w:rPr>
        <w:t>.</w:t>
      </w:r>
    </w:p>
    <w:p w14:paraId="7602B85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Fullan, M. (2014). </w:t>
      </w:r>
      <w:r w:rsidRPr="00567C7E">
        <w:rPr>
          <w:rStyle w:val="Emphasis"/>
          <w:rFonts w:ascii="Arial" w:hAnsi="Arial" w:cs="Arial"/>
          <w:color w:val="000000" w:themeColor="text1"/>
          <w:sz w:val="24"/>
          <w:szCs w:val="24"/>
        </w:rPr>
        <w:t>The Principal: Three Keys to Maximizing Impact.</w:t>
      </w:r>
      <w:r w:rsidRPr="00567C7E">
        <w:rPr>
          <w:rFonts w:ascii="Arial" w:hAnsi="Arial" w:cs="Arial"/>
          <w:color w:val="000000" w:themeColor="text1"/>
          <w:sz w:val="24"/>
          <w:szCs w:val="24"/>
        </w:rPr>
        <w:t xml:space="preserve"> Jossey-Bass.</w:t>
      </w:r>
    </w:p>
    <w:p w14:paraId="6167D865"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Fullan, M. (2020). </w:t>
      </w:r>
      <w:r w:rsidRPr="00567C7E">
        <w:rPr>
          <w:rStyle w:val="Emphasis"/>
          <w:rFonts w:ascii="Arial" w:hAnsi="Arial" w:cs="Arial"/>
          <w:color w:val="000000" w:themeColor="text1"/>
          <w:sz w:val="24"/>
          <w:szCs w:val="24"/>
        </w:rPr>
        <w:t>Leadership &amp; Sustainability: System Thinkers in Action.</w:t>
      </w:r>
      <w:r w:rsidRPr="00567C7E">
        <w:rPr>
          <w:rFonts w:ascii="Arial" w:hAnsi="Arial" w:cs="Arial"/>
          <w:color w:val="000000" w:themeColor="text1"/>
          <w:sz w:val="24"/>
          <w:szCs w:val="24"/>
        </w:rPr>
        <w:t xml:space="preserve"> Corwin Press.</w:t>
      </w:r>
    </w:p>
    <w:p w14:paraId="67E58A68"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Garcia, E. A. (2016). General directions for graduate education: the CHED viewpoint. </w:t>
      </w:r>
      <w:proofErr w:type="spellStart"/>
      <w:r w:rsidRPr="00567C7E">
        <w:rPr>
          <w:rFonts w:ascii="Arial" w:hAnsi="Arial" w:cs="Arial"/>
          <w:i/>
          <w:color w:val="000000" w:themeColor="text1"/>
          <w:sz w:val="24"/>
          <w:szCs w:val="24"/>
        </w:rPr>
        <w:t>Sangguni</w:t>
      </w:r>
      <w:proofErr w:type="spellEnd"/>
      <w:r w:rsidRPr="00567C7E">
        <w:rPr>
          <w:rFonts w:ascii="Arial" w:hAnsi="Arial" w:cs="Arial"/>
          <w:color w:val="000000" w:themeColor="text1"/>
          <w:sz w:val="24"/>
          <w:szCs w:val="24"/>
        </w:rPr>
        <w:t>. 9(1). Philippine Normal University, Manila.</w:t>
      </w:r>
    </w:p>
    <w:p w14:paraId="6BFBB15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García, O., &amp; Kleifgen, J. A. (2018). </w:t>
      </w:r>
      <w:r w:rsidRPr="00567C7E">
        <w:rPr>
          <w:rStyle w:val="Emphasis"/>
          <w:rFonts w:ascii="Arial" w:hAnsi="Arial" w:cs="Arial"/>
          <w:color w:val="000000" w:themeColor="text1"/>
          <w:sz w:val="24"/>
          <w:szCs w:val="24"/>
        </w:rPr>
        <w:t>Educating emergent bilinguals: Policies, programs, and practices for English learners</w:t>
      </w:r>
      <w:r w:rsidRPr="00567C7E">
        <w:rPr>
          <w:rFonts w:ascii="Arial" w:hAnsi="Arial" w:cs="Arial"/>
          <w:color w:val="000000" w:themeColor="text1"/>
          <w:sz w:val="24"/>
          <w:szCs w:val="24"/>
        </w:rPr>
        <w:t xml:space="preserve"> (2nd ed.). Teachers College Press</w:t>
      </w:r>
    </w:p>
    <w:p w14:paraId="31CE3BB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Garcia, P. (2018). </w:t>
      </w:r>
      <w:r w:rsidRPr="00567C7E">
        <w:rPr>
          <w:rStyle w:val="Emphasis"/>
          <w:rFonts w:ascii="Arial" w:hAnsi="Arial" w:cs="Arial"/>
          <w:color w:val="000000" w:themeColor="text1"/>
          <w:sz w:val="24"/>
          <w:szCs w:val="24"/>
        </w:rPr>
        <w:t>Instructional leadership and its impact on school performance</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Journal of Educational Administration, 56</w:t>
      </w:r>
      <w:r w:rsidRPr="00567C7E">
        <w:rPr>
          <w:rFonts w:ascii="Arial" w:hAnsi="Arial" w:cs="Arial"/>
          <w:color w:val="000000" w:themeColor="text1"/>
          <w:sz w:val="24"/>
          <w:szCs w:val="24"/>
        </w:rPr>
        <w:t>(3), 112-130.</w:t>
      </w:r>
    </w:p>
    <w:p w14:paraId="4FD63D8A"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Gay, G. (2018). </w:t>
      </w:r>
      <w:r w:rsidRPr="00567C7E">
        <w:rPr>
          <w:rStyle w:val="Emphasis"/>
          <w:rFonts w:ascii="Arial" w:hAnsi="Arial" w:cs="Arial"/>
          <w:color w:val="000000" w:themeColor="text1"/>
          <w:sz w:val="24"/>
          <w:szCs w:val="24"/>
        </w:rPr>
        <w:t>Culturally responsive teaching: Theory, research, and practice</w:t>
      </w:r>
      <w:r w:rsidRPr="00567C7E">
        <w:rPr>
          <w:rStyle w:val="relative"/>
          <w:rFonts w:ascii="Arial" w:hAnsi="Arial" w:cs="Arial"/>
          <w:color w:val="000000" w:themeColor="text1"/>
          <w:sz w:val="24"/>
          <w:szCs w:val="24"/>
        </w:rPr>
        <w:t xml:space="preserve"> (3rd ed.). Teachers College Press.</w:t>
      </w:r>
      <w:r w:rsidRPr="00567C7E">
        <w:rPr>
          <w:rFonts w:ascii="Arial" w:hAnsi="Arial" w:cs="Arial"/>
          <w:color w:val="000000" w:themeColor="text1"/>
          <w:sz w:val="24"/>
          <w:szCs w:val="24"/>
        </w:rPr>
        <w:t>​</w:t>
      </w:r>
    </w:p>
    <w:p w14:paraId="6903B15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Grogan, M., &amp; Shakeshaft, C. (2011). </w:t>
      </w:r>
      <w:r w:rsidRPr="00567C7E">
        <w:rPr>
          <w:rStyle w:val="Emphasis"/>
          <w:rFonts w:ascii="Arial" w:hAnsi="Arial" w:cs="Arial"/>
          <w:color w:val="000000" w:themeColor="text1"/>
          <w:sz w:val="24"/>
          <w:szCs w:val="24"/>
        </w:rPr>
        <w:t>Women and Educational Leadership.</w:t>
      </w:r>
      <w:r w:rsidRPr="00567C7E">
        <w:rPr>
          <w:rFonts w:ascii="Arial" w:hAnsi="Arial" w:cs="Arial"/>
          <w:color w:val="000000" w:themeColor="text1"/>
          <w:sz w:val="24"/>
          <w:szCs w:val="24"/>
        </w:rPr>
        <w:t xml:space="preserve"> Jossey-Bass.</w:t>
      </w:r>
    </w:p>
    <w:p w14:paraId="4DB7717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Gurr, D., Drysdale, L., Clarke, S., &amp; Wildy, H. (2020). </w:t>
      </w:r>
      <w:r w:rsidRPr="00567C7E">
        <w:rPr>
          <w:rStyle w:val="Emphasis"/>
          <w:rFonts w:ascii="Arial" w:hAnsi="Arial" w:cs="Arial"/>
          <w:color w:val="000000" w:themeColor="text1"/>
          <w:sz w:val="24"/>
          <w:szCs w:val="24"/>
        </w:rPr>
        <w:t>Leading Schools in Challenging Circumstances: Strategies for Success.</w:t>
      </w:r>
      <w:r w:rsidRPr="00567C7E">
        <w:rPr>
          <w:rFonts w:ascii="Arial" w:hAnsi="Arial" w:cs="Arial"/>
          <w:color w:val="000000" w:themeColor="text1"/>
          <w:sz w:val="24"/>
          <w:szCs w:val="24"/>
        </w:rPr>
        <w:t xml:space="preserve"> Springer.</w:t>
      </w:r>
    </w:p>
    <w:p w14:paraId="118966D6"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iCs/>
          <w:color w:val="000000" w:themeColor="text1"/>
          <w:sz w:val="24"/>
          <w:szCs w:val="24"/>
        </w:rPr>
        <w:t xml:space="preserve">Hackman, J. R. and Oldham, G. R. (2006). Motivation through the design of work: test of a theory. </w:t>
      </w:r>
      <w:r w:rsidRPr="00567C7E">
        <w:rPr>
          <w:rFonts w:ascii="Arial" w:hAnsi="Arial" w:cs="Arial"/>
          <w:i/>
          <w:iCs/>
          <w:color w:val="000000" w:themeColor="text1"/>
          <w:sz w:val="24"/>
          <w:szCs w:val="24"/>
        </w:rPr>
        <w:t>Organizational Behavior and Human Performance</w:t>
      </w:r>
      <w:r w:rsidRPr="00567C7E">
        <w:rPr>
          <w:rFonts w:ascii="Arial" w:hAnsi="Arial" w:cs="Arial"/>
          <w:iCs/>
          <w:color w:val="000000" w:themeColor="text1"/>
          <w:sz w:val="24"/>
          <w:szCs w:val="24"/>
        </w:rPr>
        <w:t xml:space="preserve">. </w:t>
      </w:r>
      <w:r w:rsidRPr="00567C7E">
        <w:rPr>
          <w:rFonts w:ascii="Arial" w:hAnsi="Arial" w:cs="Arial"/>
          <w:bCs/>
          <w:iCs/>
          <w:color w:val="000000" w:themeColor="text1"/>
          <w:sz w:val="24"/>
          <w:szCs w:val="24"/>
        </w:rPr>
        <w:t>16</w:t>
      </w:r>
      <w:r w:rsidRPr="00567C7E">
        <w:rPr>
          <w:rFonts w:ascii="Arial" w:hAnsi="Arial" w:cs="Arial"/>
          <w:iCs/>
          <w:color w:val="000000" w:themeColor="text1"/>
          <w:sz w:val="24"/>
          <w:szCs w:val="24"/>
        </w:rPr>
        <w:t>(2).</w:t>
      </w:r>
    </w:p>
    <w:p w14:paraId="5F3AC97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Heck, R. H. (2010). Leadership for learning: Does collaborative leadership make a difference in school improvement? </w:t>
      </w:r>
      <w:r w:rsidRPr="00567C7E">
        <w:rPr>
          <w:rStyle w:val="Emphasis"/>
          <w:rFonts w:ascii="Arial" w:hAnsi="Arial" w:cs="Arial"/>
          <w:color w:val="000000" w:themeColor="text1"/>
          <w:sz w:val="24"/>
          <w:szCs w:val="24"/>
        </w:rPr>
        <w:t>Educational Management Administration &amp; Leadership</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38</w:t>
      </w:r>
      <w:r w:rsidRPr="00567C7E">
        <w:rPr>
          <w:rFonts w:ascii="Arial" w:hAnsi="Arial" w:cs="Arial"/>
          <w:color w:val="000000" w:themeColor="text1"/>
          <w:sz w:val="24"/>
          <w:szCs w:val="24"/>
        </w:rPr>
        <w:t xml:space="preserve">(6), 654–678. </w:t>
      </w:r>
      <w:hyperlink r:id="rId18" w:tgtFrame="_new" w:history="1">
        <w:r w:rsidRPr="00567C7E">
          <w:rPr>
            <w:rStyle w:val="Hyperlink"/>
            <w:rFonts w:ascii="Arial" w:hAnsi="Arial" w:cs="Arial"/>
            <w:color w:val="000000" w:themeColor="text1"/>
            <w:sz w:val="24"/>
            <w:szCs w:val="24"/>
          </w:rPr>
          <w:t>https://doi.org/10.1177/1741143210379060</w:t>
        </w:r>
      </w:hyperlink>
    </w:p>
    <w:p w14:paraId="6D502DD3"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Heck, R. H. (2011). </w:t>
      </w:r>
      <w:r w:rsidRPr="00567C7E">
        <w:rPr>
          <w:rStyle w:val="Emphasis"/>
          <w:rFonts w:ascii="Arial" w:hAnsi="Arial" w:cs="Arial"/>
          <w:color w:val="000000" w:themeColor="text1"/>
          <w:sz w:val="24"/>
          <w:szCs w:val="24"/>
        </w:rPr>
        <w:t>Exploring the Journey of School Improvement: Classifying and Analyzing Patterns of Change in School Improvement Processes and Learning Outcomes.</w:t>
      </w:r>
      <w:r w:rsidRPr="00567C7E">
        <w:rPr>
          <w:rFonts w:ascii="Arial" w:hAnsi="Arial" w:cs="Arial"/>
          <w:color w:val="000000" w:themeColor="text1"/>
          <w:sz w:val="24"/>
          <w:szCs w:val="24"/>
        </w:rPr>
        <w:t xml:space="preserve"> School Effectiveness and School Improvement, 22(1), 1-27.</w:t>
      </w:r>
    </w:p>
    <w:p w14:paraId="37FAF60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Heck, R. H. (2019). Exploring the impact of principal leadership on school effectiveness. </w:t>
      </w:r>
      <w:r w:rsidRPr="00567C7E">
        <w:rPr>
          <w:rStyle w:val="Emphasis"/>
          <w:rFonts w:ascii="Arial" w:hAnsi="Arial" w:cs="Arial"/>
          <w:color w:val="000000" w:themeColor="text1"/>
          <w:sz w:val="24"/>
          <w:szCs w:val="24"/>
        </w:rPr>
        <w:t>School Effectiveness and School Improvement, 30</w:t>
      </w:r>
      <w:r w:rsidRPr="00567C7E">
        <w:rPr>
          <w:rFonts w:ascii="Arial" w:hAnsi="Arial" w:cs="Arial"/>
          <w:color w:val="000000" w:themeColor="text1"/>
          <w:sz w:val="24"/>
          <w:szCs w:val="24"/>
        </w:rPr>
        <w:t>(4), 453-471. https://doi.org/10.1080/09243453.2019.1632275</w:t>
      </w:r>
    </w:p>
    <w:p w14:paraId="31BE6169"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w:t>
      </w: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(1998). Assessing and developing principal instructional leadership. </w:t>
      </w:r>
      <w:r w:rsidRPr="00567C7E">
        <w:rPr>
          <w:rStyle w:val="Emphasis"/>
          <w:rFonts w:ascii="Arial" w:hAnsi="Arial" w:cs="Arial"/>
          <w:color w:val="000000" w:themeColor="text1"/>
          <w:sz w:val="24"/>
          <w:szCs w:val="24"/>
        </w:rPr>
        <w:t>Educational Leadership, 45</w:t>
      </w:r>
      <w:r w:rsidRPr="00567C7E">
        <w:rPr>
          <w:rFonts w:ascii="Arial" w:hAnsi="Arial" w:cs="Arial"/>
          <w:color w:val="000000" w:themeColor="text1"/>
          <w:sz w:val="24"/>
          <w:szCs w:val="24"/>
        </w:rPr>
        <w:t>(1), 54–62.</w:t>
      </w:r>
    </w:p>
    <w:p w14:paraId="6FABC95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Hallinger, P., &amp; Wang, R. (2021). </w:t>
      </w:r>
      <w:r w:rsidRPr="00567C7E">
        <w:rPr>
          <w:rStyle w:val="Emphasis"/>
          <w:rFonts w:ascii="Arial" w:hAnsi="Arial" w:cs="Arial"/>
          <w:color w:val="000000" w:themeColor="text1"/>
          <w:sz w:val="24"/>
          <w:szCs w:val="24"/>
        </w:rPr>
        <w:t>Leading Schools with Moral Purpose: A Review of the Literature on Ethical Leadership in Education.</w:t>
      </w:r>
      <w:r w:rsidRPr="00567C7E">
        <w:rPr>
          <w:rFonts w:ascii="Arial" w:hAnsi="Arial" w:cs="Arial"/>
          <w:color w:val="000000" w:themeColor="text1"/>
          <w:sz w:val="24"/>
          <w:szCs w:val="24"/>
        </w:rPr>
        <w:t xml:space="preserve"> Educational Management Administration &amp; Leadership, 49(2), 241-260.</w:t>
      </w:r>
    </w:p>
    <w:p w14:paraId="2C570FE7"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Hargreaves, A., &amp; Fink, D. (2006). </w:t>
      </w:r>
      <w:r w:rsidRPr="00567C7E">
        <w:rPr>
          <w:rStyle w:val="Emphasis"/>
          <w:rFonts w:ascii="Arial" w:hAnsi="Arial" w:cs="Arial"/>
          <w:color w:val="000000" w:themeColor="text1"/>
          <w:sz w:val="24"/>
          <w:szCs w:val="24"/>
        </w:rPr>
        <w:t>Sustainable Leadership.</w:t>
      </w:r>
      <w:r w:rsidRPr="00567C7E">
        <w:rPr>
          <w:rFonts w:ascii="Arial" w:hAnsi="Arial" w:cs="Arial"/>
          <w:color w:val="000000" w:themeColor="text1"/>
          <w:sz w:val="24"/>
          <w:szCs w:val="24"/>
        </w:rPr>
        <w:t xml:space="preserve"> Jossey-Bass.</w:t>
      </w:r>
    </w:p>
    <w:p w14:paraId="2309E4EA"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Hersey, P. and Blanchard, K. H. (2007). </w:t>
      </w:r>
      <w:r w:rsidRPr="00567C7E">
        <w:rPr>
          <w:rFonts w:ascii="Arial" w:hAnsi="Arial" w:cs="Arial"/>
          <w:i/>
          <w:color w:val="000000" w:themeColor="text1"/>
          <w:sz w:val="24"/>
          <w:szCs w:val="24"/>
        </w:rPr>
        <w:t>Management of Organizational Behavior Utilizing Human Resources</w:t>
      </w:r>
      <w:r w:rsidRPr="00567C7E">
        <w:rPr>
          <w:rFonts w:ascii="Arial" w:hAnsi="Arial" w:cs="Arial"/>
          <w:color w:val="000000" w:themeColor="text1"/>
          <w:sz w:val="24"/>
          <w:szCs w:val="24"/>
        </w:rPr>
        <w:t>. Third Edition. New Jersey, United States: Prentice Hall.</w:t>
      </w:r>
    </w:p>
    <w:p w14:paraId="4D9FB03C" w14:textId="77777777" w:rsidR="00A846EE" w:rsidRPr="00567C7E" w:rsidRDefault="00A846EE" w:rsidP="00AF7CC6">
      <w:pPr>
        <w:pStyle w:val="FootnoteText"/>
        <w:jc w:val="both"/>
        <w:rPr>
          <w:rFonts w:ascii="Arial" w:hAnsi="Arial" w:cs="Arial"/>
          <w:color w:val="000000" w:themeColor="text1"/>
          <w:sz w:val="24"/>
          <w:szCs w:val="24"/>
        </w:rPr>
      </w:pPr>
    </w:p>
    <w:p w14:paraId="0238D5BA"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Hertling, E. (2011). </w:t>
      </w:r>
      <w:r w:rsidRPr="00567C7E">
        <w:rPr>
          <w:rFonts w:ascii="Arial" w:hAnsi="Arial" w:cs="Arial"/>
          <w:i/>
          <w:color w:val="000000" w:themeColor="text1"/>
          <w:sz w:val="24"/>
          <w:szCs w:val="24"/>
        </w:rPr>
        <w:t>Retaining Principals</w:t>
      </w:r>
      <w:r w:rsidRPr="00567C7E">
        <w:rPr>
          <w:rFonts w:ascii="Arial" w:hAnsi="Arial" w:cs="Arial"/>
          <w:color w:val="000000" w:themeColor="text1"/>
          <w:sz w:val="24"/>
          <w:szCs w:val="24"/>
        </w:rPr>
        <w:t>. Pennsylvania, United States: Eric Digest.</w:t>
      </w:r>
    </w:p>
    <w:p w14:paraId="596BF19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Hood, C., &amp; Heald, D. (2021). </w:t>
      </w:r>
      <w:r w:rsidRPr="00567C7E">
        <w:rPr>
          <w:rStyle w:val="Emphasis"/>
          <w:rFonts w:ascii="Arial" w:hAnsi="Arial" w:cs="Arial"/>
          <w:color w:val="000000" w:themeColor="text1"/>
          <w:sz w:val="24"/>
          <w:szCs w:val="24"/>
        </w:rPr>
        <w:t>Transparency: The Key to Better Governance?</w:t>
      </w:r>
      <w:r w:rsidRPr="00567C7E">
        <w:rPr>
          <w:rFonts w:ascii="Arial" w:hAnsi="Arial" w:cs="Arial"/>
          <w:color w:val="000000" w:themeColor="text1"/>
          <w:sz w:val="24"/>
          <w:szCs w:val="24"/>
        </w:rPr>
        <w:t xml:space="preserve"> Oxford University Press.</w:t>
      </w:r>
    </w:p>
    <w:p w14:paraId="1D1F664E"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Hoover-Dempsey, K. V., &amp; Sandler, H. M. (2005). Parental involvement in children's education: Why does it make a difference? </w:t>
      </w:r>
      <w:r w:rsidRPr="00567C7E">
        <w:rPr>
          <w:rStyle w:val="Emphasis"/>
          <w:rFonts w:ascii="Arial" w:hAnsi="Arial" w:cs="Arial"/>
          <w:color w:val="000000" w:themeColor="text1"/>
          <w:sz w:val="24"/>
          <w:szCs w:val="24"/>
        </w:rPr>
        <w:t>Teachers College Record, 107</w:t>
      </w:r>
      <w:r w:rsidRPr="00567C7E">
        <w:rPr>
          <w:rFonts w:ascii="Arial" w:hAnsi="Arial" w:cs="Arial"/>
          <w:color w:val="000000" w:themeColor="text1"/>
          <w:sz w:val="24"/>
          <w:szCs w:val="24"/>
        </w:rPr>
        <w:t xml:space="preserve">(6), 1058–1102. </w:t>
      </w:r>
      <w:hyperlink r:id="rId19" w:tgtFrame="_new" w:history="1">
        <w:r w:rsidRPr="00567C7E">
          <w:rPr>
            <w:rStyle w:val="Hyperlink"/>
            <w:rFonts w:ascii="Arial" w:hAnsi="Arial" w:cs="Arial"/>
            <w:color w:val="000000" w:themeColor="text1"/>
            <w:sz w:val="24"/>
            <w:szCs w:val="24"/>
          </w:rPr>
          <w:t>https://doi.org/10.1111/j.1467-9620.2005.00585.x</w:t>
        </w:r>
      </w:hyperlink>
    </w:p>
    <w:p w14:paraId="58A476E8" w14:textId="77777777" w:rsidR="00A846EE" w:rsidRPr="00567C7E" w:rsidRDefault="00A846EE" w:rsidP="00AF7CC6">
      <w:pPr>
        <w:pStyle w:val="FootnoteText"/>
        <w:jc w:val="both"/>
        <w:rPr>
          <w:rFonts w:ascii="Arial" w:hAnsi="Arial" w:cs="Arial"/>
          <w:color w:val="000000" w:themeColor="text1"/>
          <w:sz w:val="24"/>
          <w:szCs w:val="24"/>
        </w:rPr>
      </w:pPr>
    </w:p>
    <w:p w14:paraId="3872817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Horn-Turpin, F. D. (2009). </w:t>
      </w:r>
      <w:r w:rsidRPr="00567C7E">
        <w:rPr>
          <w:rFonts w:ascii="Arial" w:hAnsi="Arial" w:cs="Arial"/>
          <w:i/>
          <w:color w:val="000000" w:themeColor="text1"/>
          <w:sz w:val="24"/>
          <w:szCs w:val="24"/>
        </w:rPr>
        <w:t>A Study Examining the Effects of Transformational Leadership Behaviors on the Factors of Teaching Efficacy, Job Satisfaction and Organizational Commitment as Perceived by Special Education Teachers</w:t>
      </w:r>
      <w:r w:rsidRPr="00567C7E">
        <w:rPr>
          <w:rFonts w:ascii="Arial" w:hAnsi="Arial" w:cs="Arial"/>
          <w:color w:val="000000" w:themeColor="text1"/>
          <w:sz w:val="24"/>
          <w:szCs w:val="24"/>
        </w:rPr>
        <w:t>. Unpublished Dissertation, Virginia Polytechnic Institute and State University, Blacksburg, Virginia, United States.</w:t>
      </w:r>
    </w:p>
    <w:p w14:paraId="1BDC99C1" w14:textId="77777777" w:rsidR="00A846EE" w:rsidRPr="00567C7E" w:rsidRDefault="00A846EE" w:rsidP="00AF7CC6">
      <w:pPr>
        <w:pStyle w:val="FootnoteText"/>
        <w:jc w:val="both"/>
        <w:rPr>
          <w:rStyle w:val="FootnoteReference"/>
          <w:rFonts w:ascii="Arial" w:hAnsi="Arial" w:cs="Arial"/>
          <w:color w:val="000000" w:themeColor="text1"/>
          <w:sz w:val="24"/>
          <w:szCs w:val="24"/>
        </w:rPr>
      </w:pPr>
    </w:p>
    <w:p w14:paraId="7903427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Hoy, A. W. and W. K. Hoy. (2009). </w:t>
      </w:r>
      <w:r w:rsidRPr="00567C7E">
        <w:rPr>
          <w:rFonts w:ascii="Arial" w:hAnsi="Arial" w:cs="Arial"/>
          <w:i/>
          <w:color w:val="000000" w:themeColor="text1"/>
          <w:sz w:val="24"/>
          <w:szCs w:val="24"/>
        </w:rPr>
        <w:t>Instructional Leadership: A Research-Based Guide to Learning in Schools</w:t>
      </w:r>
      <w:r w:rsidRPr="00567C7E">
        <w:rPr>
          <w:rFonts w:ascii="Arial" w:hAnsi="Arial" w:cs="Arial"/>
          <w:color w:val="000000" w:themeColor="text1"/>
          <w:sz w:val="24"/>
          <w:szCs w:val="24"/>
        </w:rPr>
        <w:t>. Massachusetts, United States: Allyn and Bacon.</w:t>
      </w:r>
    </w:p>
    <w:p w14:paraId="0D191E9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Ingersoll, R. M., &amp; Merrill, L. (2011). </w:t>
      </w:r>
      <w:r w:rsidRPr="00567C7E">
        <w:rPr>
          <w:rStyle w:val="Emphasis"/>
          <w:rFonts w:ascii="Arial" w:hAnsi="Arial" w:cs="Arial"/>
          <w:color w:val="000000" w:themeColor="text1"/>
          <w:sz w:val="24"/>
          <w:szCs w:val="24"/>
        </w:rPr>
        <w:t>The Status of Teaching as a Profession.</w:t>
      </w:r>
      <w:r w:rsidRPr="00567C7E">
        <w:rPr>
          <w:rFonts w:ascii="Arial" w:hAnsi="Arial" w:cs="Arial"/>
          <w:color w:val="000000" w:themeColor="text1"/>
          <w:sz w:val="24"/>
          <w:szCs w:val="24"/>
        </w:rPr>
        <w:t xml:space="preserve"> In J. Ballantine &amp; J. Spade (Eds.), Schools and Society: A Sociological Approach to Education. SAGE Publications.</w:t>
      </w:r>
    </w:p>
    <w:p w14:paraId="17B7D84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Jamal, A. (2014). Leadership styles and value systems of school principals. </w:t>
      </w:r>
      <w:r w:rsidRPr="00567C7E">
        <w:rPr>
          <w:rStyle w:val="Emphasis"/>
          <w:rFonts w:ascii="Arial" w:hAnsi="Arial" w:cs="Arial"/>
          <w:color w:val="000000" w:themeColor="text1"/>
          <w:sz w:val="24"/>
          <w:szCs w:val="24"/>
        </w:rPr>
        <w:t>American Journal of Educational Research, 2</w:t>
      </w:r>
      <w:r w:rsidRPr="00567C7E">
        <w:rPr>
          <w:rFonts w:ascii="Arial" w:hAnsi="Arial" w:cs="Arial"/>
          <w:color w:val="000000" w:themeColor="text1"/>
          <w:sz w:val="24"/>
          <w:szCs w:val="24"/>
        </w:rPr>
        <w:t xml:space="preserve">(12), 1267–1276. </w:t>
      </w:r>
      <w:hyperlink r:id="rId20" w:tgtFrame="_new" w:history="1">
        <w:r w:rsidRPr="00567C7E">
          <w:rPr>
            <w:rStyle w:val="Hyperlink"/>
            <w:rFonts w:ascii="Arial" w:hAnsi="Arial" w:cs="Arial"/>
            <w:color w:val="000000" w:themeColor="text1"/>
            <w:sz w:val="24"/>
            <w:szCs w:val="24"/>
          </w:rPr>
          <w:t>https://doi.org/10.12691/education-2-12-22</w:t>
        </w:r>
      </w:hyperlink>
    </w:p>
    <w:p w14:paraId="02F10FF0" w14:textId="77777777" w:rsidR="00A846EE" w:rsidRPr="00567C7E" w:rsidRDefault="00A846EE" w:rsidP="00AF7CC6">
      <w:pPr>
        <w:pStyle w:val="FootnoteText"/>
        <w:jc w:val="both"/>
        <w:rPr>
          <w:rFonts w:ascii="Arial" w:hAnsi="Arial" w:cs="Arial"/>
          <w:color w:val="000000" w:themeColor="text1"/>
          <w:sz w:val="24"/>
          <w:szCs w:val="24"/>
        </w:rPr>
      </w:pPr>
    </w:p>
    <w:p w14:paraId="74FD0C21"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shd w:val="clear" w:color="auto" w:fill="FFFFFF"/>
        </w:rPr>
        <w:t xml:space="preserve">James, W. (2005). </w:t>
      </w:r>
      <w:r w:rsidRPr="00567C7E">
        <w:rPr>
          <w:rFonts w:ascii="Arial" w:hAnsi="Arial" w:cs="Arial"/>
          <w:i/>
          <w:color w:val="000000" w:themeColor="text1"/>
          <w:sz w:val="24"/>
          <w:szCs w:val="24"/>
          <w:shd w:val="clear" w:color="auto" w:fill="FFFFFF"/>
        </w:rPr>
        <w:t>Great Men and Their Environment</w:t>
      </w:r>
      <w:r w:rsidRPr="00567C7E">
        <w:rPr>
          <w:rFonts w:ascii="Arial" w:hAnsi="Arial" w:cs="Arial"/>
          <w:color w:val="000000" w:themeColor="text1"/>
          <w:sz w:val="24"/>
          <w:szCs w:val="24"/>
          <w:shd w:val="clear" w:color="auto" w:fill="FFFFFF"/>
        </w:rPr>
        <w:t>. Montana, United States: Kessinger Publishing.</w:t>
      </w:r>
    </w:p>
    <w:p w14:paraId="2AC732B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Jensen, B. (2019). </w:t>
      </w:r>
      <w:r w:rsidRPr="00567C7E">
        <w:rPr>
          <w:rStyle w:val="Emphasis"/>
          <w:rFonts w:ascii="Arial" w:hAnsi="Arial" w:cs="Arial"/>
          <w:color w:val="000000" w:themeColor="text1"/>
          <w:sz w:val="24"/>
          <w:szCs w:val="24"/>
        </w:rPr>
        <w:t>Leading Effective Schools: The Role of School Leaders in Driving Student Outcomes.</w:t>
      </w:r>
      <w:r w:rsidRPr="00567C7E">
        <w:rPr>
          <w:rFonts w:ascii="Arial" w:hAnsi="Arial" w:cs="Arial"/>
          <w:color w:val="000000" w:themeColor="text1"/>
          <w:sz w:val="24"/>
          <w:szCs w:val="24"/>
        </w:rPr>
        <w:t xml:space="preserve"> Education Policy Institute.</w:t>
      </w:r>
    </w:p>
    <w:p w14:paraId="36F0A604"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Jeynes</w:t>
      </w:r>
      <w:proofErr w:type="spellEnd"/>
      <w:r w:rsidRPr="00567C7E">
        <w:rPr>
          <w:rFonts w:ascii="Arial" w:hAnsi="Arial" w:cs="Arial"/>
          <w:color w:val="000000" w:themeColor="text1"/>
          <w:sz w:val="24"/>
          <w:szCs w:val="24"/>
        </w:rPr>
        <w:t xml:space="preserve">, W. H. (2012). A meta-analysis of the efficacy of different types of parental involvement programs for urban students. </w:t>
      </w:r>
      <w:r w:rsidRPr="00567C7E">
        <w:rPr>
          <w:rStyle w:val="Emphasis"/>
          <w:rFonts w:ascii="Arial" w:hAnsi="Arial" w:cs="Arial"/>
          <w:color w:val="000000" w:themeColor="text1"/>
          <w:sz w:val="24"/>
          <w:szCs w:val="24"/>
        </w:rPr>
        <w:t>Urban Education</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47</w:t>
      </w:r>
      <w:r w:rsidRPr="00567C7E">
        <w:rPr>
          <w:rFonts w:ascii="Arial" w:hAnsi="Arial" w:cs="Arial"/>
          <w:color w:val="000000" w:themeColor="text1"/>
          <w:sz w:val="24"/>
          <w:szCs w:val="24"/>
        </w:rPr>
        <w:t xml:space="preserve">(4), 706–742. </w:t>
      </w:r>
      <w:hyperlink r:id="rId21" w:tgtFrame="_new" w:history="1">
        <w:r w:rsidRPr="00567C7E">
          <w:rPr>
            <w:rStyle w:val="Hyperlink"/>
            <w:rFonts w:ascii="Arial" w:hAnsi="Arial" w:cs="Arial"/>
            <w:color w:val="000000" w:themeColor="text1"/>
            <w:sz w:val="24"/>
            <w:szCs w:val="24"/>
          </w:rPr>
          <w:t>https://doi.org/10.1177/0042085912445643</w:t>
        </w:r>
      </w:hyperlink>
    </w:p>
    <w:p w14:paraId="491DA8A4" w14:textId="77777777" w:rsidR="00A846EE" w:rsidRPr="00567C7E" w:rsidRDefault="00A846EE" w:rsidP="00AF7CC6">
      <w:pPr>
        <w:pStyle w:val="FootnoteText"/>
        <w:jc w:val="both"/>
        <w:rPr>
          <w:rFonts w:ascii="Arial" w:hAnsi="Arial" w:cs="Arial"/>
          <w:color w:val="000000" w:themeColor="text1"/>
          <w:sz w:val="24"/>
          <w:szCs w:val="24"/>
        </w:rPr>
      </w:pPr>
    </w:p>
    <w:p w14:paraId="11DB767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Johnson, C. E. (2022). </w:t>
      </w:r>
      <w:r w:rsidRPr="00567C7E">
        <w:rPr>
          <w:rStyle w:val="Emphasis"/>
          <w:rFonts w:ascii="Arial" w:hAnsi="Arial" w:cs="Arial"/>
          <w:color w:val="000000" w:themeColor="text1"/>
          <w:sz w:val="24"/>
          <w:szCs w:val="24"/>
        </w:rPr>
        <w:t>Meeting the Ethical Challenges of Leadership: Casting Light or Shadow.</w:t>
      </w:r>
      <w:r w:rsidRPr="00567C7E">
        <w:rPr>
          <w:rFonts w:ascii="Arial" w:hAnsi="Arial" w:cs="Arial"/>
          <w:color w:val="000000" w:themeColor="text1"/>
          <w:sz w:val="24"/>
          <w:szCs w:val="24"/>
        </w:rPr>
        <w:t xml:space="preserve"> SAGE Publications.</w:t>
      </w:r>
    </w:p>
    <w:p w14:paraId="2B5C99BC"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Khalid, H., &amp; Husnain, M. (2021). Health incentivization via Sehat </w:t>
      </w:r>
      <w:proofErr w:type="spellStart"/>
      <w:r w:rsidRPr="00567C7E">
        <w:rPr>
          <w:rFonts w:ascii="Arial" w:hAnsi="Arial" w:cs="Arial"/>
          <w:color w:val="000000" w:themeColor="text1"/>
          <w:sz w:val="24"/>
          <w:szCs w:val="24"/>
        </w:rPr>
        <w:t>Sahulat</w:t>
      </w:r>
      <w:proofErr w:type="spellEnd"/>
      <w:r w:rsidRPr="00567C7E">
        <w:rPr>
          <w:rFonts w:ascii="Arial" w:hAnsi="Arial" w:cs="Arial"/>
          <w:color w:val="000000" w:themeColor="text1"/>
          <w:sz w:val="24"/>
          <w:szCs w:val="24"/>
        </w:rPr>
        <w:t xml:space="preserve"> Program. </w:t>
      </w:r>
      <w:r w:rsidRPr="00567C7E">
        <w:rPr>
          <w:rStyle w:val="Emphasis"/>
          <w:rFonts w:ascii="Arial" w:hAnsi="Arial" w:cs="Arial"/>
          <w:color w:val="000000" w:themeColor="text1"/>
          <w:sz w:val="24"/>
          <w:szCs w:val="24"/>
        </w:rPr>
        <w:t>Journal of Public Health Research</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9</w:t>
      </w:r>
      <w:r w:rsidRPr="00567C7E">
        <w:rPr>
          <w:rFonts w:ascii="Arial" w:hAnsi="Arial" w:cs="Arial"/>
          <w:color w:val="000000" w:themeColor="text1"/>
          <w:sz w:val="24"/>
          <w:szCs w:val="24"/>
        </w:rPr>
        <w:t xml:space="preserve">(1), 1–10. </w:t>
      </w:r>
      <w:hyperlink r:id="rId22" w:tgtFrame="_new" w:history="1">
        <w:r w:rsidRPr="00567C7E">
          <w:rPr>
            <w:rStyle w:val="Hyperlink"/>
            <w:rFonts w:ascii="Arial" w:hAnsi="Arial" w:cs="Arial"/>
            <w:color w:val="000000" w:themeColor="text1"/>
            <w:sz w:val="24"/>
            <w:szCs w:val="24"/>
          </w:rPr>
          <w:t>https://doi.org/10.4081/jphr.2021.1980</w:t>
        </w:r>
      </w:hyperlink>
    </w:p>
    <w:p w14:paraId="1A82875C" w14:textId="77777777" w:rsidR="00A846EE" w:rsidRPr="00567C7E" w:rsidRDefault="00A846EE" w:rsidP="00AF7CC6">
      <w:pPr>
        <w:spacing w:after="0" w:line="240" w:lineRule="auto"/>
        <w:jc w:val="both"/>
        <w:rPr>
          <w:rFonts w:ascii="Arial" w:hAnsi="Arial" w:cs="Arial"/>
          <w:color w:val="000000" w:themeColor="text1"/>
          <w:sz w:val="24"/>
          <w:szCs w:val="24"/>
        </w:rPr>
      </w:pPr>
    </w:p>
    <w:p w14:paraId="1C8F8188"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Khalifa, M. A., Gooden, M. A., &amp; Davis, J. E. (2016). Culturally responsive school leadership: A synthesis of the literature. </w:t>
      </w:r>
      <w:r w:rsidRPr="00567C7E">
        <w:rPr>
          <w:rStyle w:val="Emphasis"/>
          <w:rFonts w:ascii="Arial" w:hAnsi="Arial" w:cs="Arial"/>
          <w:color w:val="000000" w:themeColor="text1"/>
          <w:sz w:val="24"/>
          <w:szCs w:val="24"/>
        </w:rPr>
        <w:t>Review of Educational Research, 86</w:t>
      </w:r>
      <w:r w:rsidRPr="00567C7E">
        <w:rPr>
          <w:rFonts w:ascii="Arial" w:hAnsi="Arial" w:cs="Arial"/>
          <w:color w:val="000000" w:themeColor="text1"/>
          <w:sz w:val="24"/>
          <w:szCs w:val="24"/>
        </w:rPr>
        <w:t xml:space="preserve">(4), 1272–1311. </w:t>
      </w:r>
      <w:hyperlink r:id="rId23" w:tgtFrame="_new" w:history="1">
        <w:r w:rsidRPr="00567C7E">
          <w:rPr>
            <w:rStyle w:val="Hyperlink"/>
            <w:rFonts w:ascii="Arial" w:hAnsi="Arial" w:cs="Arial"/>
            <w:color w:val="000000" w:themeColor="text1"/>
            <w:sz w:val="24"/>
            <w:szCs w:val="24"/>
          </w:rPr>
          <w:t>https://doi.org/10.3102/0034654316630383</w:t>
        </w:r>
      </w:hyperlink>
    </w:p>
    <w:p w14:paraId="4868FF3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Klenke, K. (1996). </w:t>
      </w:r>
      <w:r w:rsidRPr="00567C7E">
        <w:rPr>
          <w:rStyle w:val="Emphasis"/>
          <w:rFonts w:ascii="Arial" w:hAnsi="Arial" w:cs="Arial"/>
          <w:color w:val="000000" w:themeColor="text1"/>
          <w:sz w:val="24"/>
          <w:szCs w:val="24"/>
        </w:rPr>
        <w:t>Women and leadership: A contextual perspective</w:t>
      </w:r>
      <w:r w:rsidRPr="00567C7E">
        <w:rPr>
          <w:rFonts w:ascii="Arial" w:hAnsi="Arial" w:cs="Arial"/>
          <w:color w:val="000000" w:themeColor="text1"/>
          <w:sz w:val="24"/>
          <w:szCs w:val="24"/>
        </w:rPr>
        <w:t>. Springer Publishing Company</w:t>
      </w:r>
    </w:p>
    <w:p w14:paraId="7F13E5C0"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Kotter, J. P. (2012). </w:t>
      </w:r>
      <w:r w:rsidRPr="00567C7E">
        <w:rPr>
          <w:rStyle w:val="Emphasis"/>
          <w:rFonts w:ascii="Arial" w:hAnsi="Arial" w:cs="Arial"/>
          <w:color w:val="000000" w:themeColor="text1"/>
          <w:sz w:val="24"/>
          <w:szCs w:val="24"/>
        </w:rPr>
        <w:t>Leading Change.</w:t>
      </w:r>
      <w:r w:rsidRPr="00567C7E">
        <w:rPr>
          <w:rFonts w:ascii="Arial" w:hAnsi="Arial" w:cs="Arial"/>
          <w:color w:val="000000" w:themeColor="text1"/>
          <w:sz w:val="24"/>
          <w:szCs w:val="24"/>
        </w:rPr>
        <w:t xml:space="preserve"> Harvard Business Review Press.</w:t>
      </w:r>
    </w:p>
    <w:p w14:paraId="3961F1DC"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Lawal, O. I., &amp; </w:t>
      </w:r>
      <w:proofErr w:type="spellStart"/>
      <w:r w:rsidRPr="00567C7E">
        <w:rPr>
          <w:rFonts w:ascii="Arial" w:hAnsi="Arial" w:cs="Arial"/>
          <w:color w:val="000000" w:themeColor="text1"/>
          <w:sz w:val="24"/>
          <w:szCs w:val="24"/>
        </w:rPr>
        <w:t>Oguntuashe</w:t>
      </w:r>
      <w:proofErr w:type="spellEnd"/>
      <w:r w:rsidRPr="00567C7E">
        <w:rPr>
          <w:rFonts w:ascii="Arial" w:hAnsi="Arial" w:cs="Arial"/>
          <w:color w:val="000000" w:themeColor="text1"/>
          <w:sz w:val="24"/>
          <w:szCs w:val="24"/>
        </w:rPr>
        <w:t xml:space="preserve">, K. (2012). Impacts of organizational leadership and culture on organizational trust: Role of job cadre. </w:t>
      </w:r>
      <w:r w:rsidRPr="00567C7E">
        <w:rPr>
          <w:rStyle w:val="Emphasis"/>
          <w:rFonts w:ascii="Arial" w:hAnsi="Arial" w:cs="Arial"/>
          <w:color w:val="000000" w:themeColor="text1"/>
          <w:sz w:val="24"/>
          <w:szCs w:val="24"/>
        </w:rPr>
        <w:t xml:space="preserve">IFE </w:t>
      </w:r>
      <w:proofErr w:type="spellStart"/>
      <w:r w:rsidRPr="00567C7E">
        <w:rPr>
          <w:rStyle w:val="Emphasis"/>
          <w:rFonts w:ascii="Arial" w:hAnsi="Arial" w:cs="Arial"/>
          <w:color w:val="000000" w:themeColor="text1"/>
          <w:sz w:val="24"/>
          <w:szCs w:val="24"/>
        </w:rPr>
        <w:t>PsychologIA</w:t>
      </w:r>
      <w:proofErr w:type="spellEnd"/>
      <w:r w:rsidRPr="00567C7E">
        <w:rPr>
          <w:rStyle w:val="Emphasis"/>
          <w:rFonts w:ascii="Arial" w:hAnsi="Arial" w:cs="Arial"/>
          <w:color w:val="000000" w:themeColor="text1"/>
          <w:sz w:val="24"/>
          <w:szCs w:val="24"/>
        </w:rPr>
        <w:t>: An International Journal</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20</w:t>
      </w:r>
      <w:r w:rsidRPr="00567C7E">
        <w:rPr>
          <w:rFonts w:ascii="Arial" w:hAnsi="Arial" w:cs="Arial"/>
          <w:color w:val="000000" w:themeColor="text1"/>
          <w:sz w:val="24"/>
          <w:szCs w:val="24"/>
        </w:rPr>
        <w:t>(1), 394–402.</w:t>
      </w:r>
    </w:p>
    <w:p w14:paraId="7D88492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Riehl, C. (2005). </w:t>
      </w:r>
      <w:r w:rsidRPr="00567C7E">
        <w:rPr>
          <w:rStyle w:val="Emphasis"/>
          <w:rFonts w:ascii="Arial" w:hAnsi="Arial" w:cs="Arial"/>
          <w:color w:val="000000" w:themeColor="text1"/>
          <w:sz w:val="24"/>
          <w:szCs w:val="24"/>
        </w:rPr>
        <w:t>What Do We Already Know About Successful School Leadership?</w:t>
      </w:r>
      <w:r w:rsidRPr="00567C7E">
        <w:rPr>
          <w:rFonts w:ascii="Arial" w:hAnsi="Arial" w:cs="Arial"/>
          <w:color w:val="000000" w:themeColor="text1"/>
          <w:sz w:val="24"/>
          <w:szCs w:val="24"/>
        </w:rPr>
        <w:t xml:space="preserve"> In Firestone &amp; Riehl (Eds.), A New Agenda for Research in Educational Leadership. Teachers College Press.</w:t>
      </w:r>
    </w:p>
    <w:p w14:paraId="706C55C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Sun, J. (2020).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Springer.</w:t>
      </w:r>
    </w:p>
    <w:p w14:paraId="0722CA9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Harris, A., &amp; Hopkins, D. (2020). </w:t>
      </w:r>
      <w:r w:rsidRPr="00567C7E">
        <w:rPr>
          <w:rStyle w:val="Emphasis"/>
          <w:rFonts w:ascii="Arial" w:hAnsi="Arial" w:cs="Arial"/>
          <w:color w:val="000000" w:themeColor="text1"/>
          <w:sz w:val="24"/>
          <w:szCs w:val="24"/>
        </w:rPr>
        <w:t>Seven Strong Claims About Successful School Leadership Revisited.</w:t>
      </w:r>
      <w:r w:rsidRPr="00567C7E">
        <w:rPr>
          <w:rFonts w:ascii="Arial" w:hAnsi="Arial" w:cs="Arial"/>
          <w:color w:val="000000" w:themeColor="text1"/>
          <w:sz w:val="24"/>
          <w:szCs w:val="24"/>
        </w:rPr>
        <w:t xml:space="preserve"> School Leadership &amp; Management, 40(1), 5-22.</w:t>
      </w:r>
    </w:p>
    <w:p w14:paraId="5CC3F2D4"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Jantzi, D. (2005). A review of transformational school leadership research 1996–2005. </w:t>
      </w:r>
      <w:r w:rsidRPr="00567C7E">
        <w:rPr>
          <w:rStyle w:val="Emphasis"/>
          <w:rFonts w:ascii="Arial" w:hAnsi="Arial" w:cs="Arial"/>
          <w:color w:val="000000" w:themeColor="text1"/>
          <w:sz w:val="24"/>
          <w:szCs w:val="24"/>
        </w:rPr>
        <w:t>Leadership and Policy in Schools</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w:t>
      </w:r>
      <w:r w:rsidRPr="00567C7E">
        <w:rPr>
          <w:rFonts w:ascii="Arial" w:hAnsi="Arial" w:cs="Arial"/>
          <w:color w:val="000000" w:themeColor="text1"/>
          <w:sz w:val="24"/>
          <w:szCs w:val="24"/>
        </w:rPr>
        <w:t xml:space="preserve">(3), 177–199. </w:t>
      </w:r>
      <w:hyperlink r:id="rId24" w:tgtFrame="_new" w:history="1">
        <w:r w:rsidRPr="00567C7E">
          <w:rPr>
            <w:rStyle w:val="Hyperlink"/>
            <w:rFonts w:ascii="Arial" w:hAnsi="Arial" w:cs="Arial"/>
            <w:color w:val="000000" w:themeColor="text1"/>
            <w:sz w:val="24"/>
            <w:szCs w:val="24"/>
          </w:rPr>
          <w:t>https://doi.org/10.1080/15700760500244769</w:t>
        </w:r>
      </w:hyperlink>
    </w:p>
    <w:p w14:paraId="64478A47" w14:textId="77777777" w:rsidR="00A846EE" w:rsidRPr="00567C7E" w:rsidRDefault="00A846EE" w:rsidP="00AF7CC6">
      <w:pPr>
        <w:pStyle w:val="FootnoteText"/>
        <w:jc w:val="both"/>
        <w:rPr>
          <w:rFonts w:ascii="Arial" w:hAnsi="Arial" w:cs="Arial"/>
          <w:color w:val="000000" w:themeColor="text1"/>
          <w:sz w:val="24"/>
          <w:szCs w:val="24"/>
        </w:rPr>
      </w:pPr>
    </w:p>
    <w:p w14:paraId="2790A8C6"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&amp; Jantzi, D. (2009). A review of empirical evidence about school size effects: A policy perspective. </w:t>
      </w:r>
      <w:r w:rsidRPr="00567C7E">
        <w:rPr>
          <w:rStyle w:val="Emphasis"/>
          <w:rFonts w:ascii="Arial" w:hAnsi="Arial" w:cs="Arial"/>
          <w:color w:val="000000" w:themeColor="text1"/>
          <w:sz w:val="24"/>
          <w:szCs w:val="24"/>
        </w:rPr>
        <w:t>Review of Educational Research</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79</w:t>
      </w:r>
      <w:r w:rsidRPr="00567C7E">
        <w:rPr>
          <w:rFonts w:ascii="Arial" w:hAnsi="Arial" w:cs="Arial"/>
          <w:color w:val="000000" w:themeColor="text1"/>
          <w:sz w:val="24"/>
          <w:szCs w:val="24"/>
        </w:rPr>
        <w:t xml:space="preserve">(1), 464–490. </w:t>
      </w:r>
      <w:hyperlink r:id="rId25" w:tgtFrame="_new" w:history="1">
        <w:r w:rsidRPr="00567C7E">
          <w:rPr>
            <w:rStyle w:val="Hyperlink"/>
            <w:rFonts w:ascii="Arial" w:hAnsi="Arial" w:cs="Arial"/>
            <w:color w:val="000000" w:themeColor="text1"/>
            <w:sz w:val="24"/>
            <w:szCs w:val="24"/>
          </w:rPr>
          <w:t>https://doi.org/10.3102/0034654308326158</w:t>
        </w:r>
      </w:hyperlink>
    </w:p>
    <w:p w14:paraId="73A78BB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Sun, J., &amp; Pollock, K. (2017).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xml:space="preserve"> Springer.</w:t>
      </w:r>
    </w:p>
    <w:p w14:paraId="7DA8F3B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Leithwood</w:t>
      </w:r>
      <w:proofErr w:type="spellEnd"/>
      <w:r w:rsidRPr="00567C7E">
        <w:rPr>
          <w:rFonts w:ascii="Arial" w:hAnsi="Arial" w:cs="Arial"/>
          <w:color w:val="000000" w:themeColor="text1"/>
          <w:sz w:val="24"/>
          <w:szCs w:val="24"/>
        </w:rPr>
        <w:t xml:space="preserve">, K., Sun, J., &amp; Pollock, K. (2019). </w:t>
      </w:r>
      <w:r w:rsidRPr="00567C7E">
        <w:rPr>
          <w:rStyle w:val="Emphasis"/>
          <w:rFonts w:ascii="Arial" w:hAnsi="Arial" w:cs="Arial"/>
          <w:color w:val="000000" w:themeColor="text1"/>
          <w:sz w:val="24"/>
          <w:szCs w:val="24"/>
        </w:rPr>
        <w:t>How School Leaders Contribute to Student Success: The Four Paths Framework.</w:t>
      </w:r>
      <w:r w:rsidRPr="00567C7E">
        <w:rPr>
          <w:rFonts w:ascii="Arial" w:hAnsi="Arial" w:cs="Arial"/>
          <w:color w:val="000000" w:themeColor="text1"/>
          <w:sz w:val="24"/>
          <w:szCs w:val="24"/>
        </w:rPr>
        <w:t xml:space="preserve"> Springer.</w:t>
      </w:r>
    </w:p>
    <w:p w14:paraId="559B229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Lezotte, L. W. (2011). </w:t>
      </w:r>
      <w:r w:rsidRPr="00567C7E">
        <w:rPr>
          <w:rFonts w:ascii="Arial" w:hAnsi="Arial" w:cs="Arial"/>
          <w:i/>
          <w:color w:val="000000" w:themeColor="text1"/>
          <w:sz w:val="24"/>
          <w:szCs w:val="24"/>
        </w:rPr>
        <w:t>Correlates of Effective Schools: The First and Second Generation</w:t>
      </w:r>
      <w:r w:rsidRPr="00567C7E">
        <w:rPr>
          <w:rFonts w:ascii="Arial" w:hAnsi="Arial" w:cs="Arial"/>
          <w:color w:val="000000" w:themeColor="text1"/>
          <w:sz w:val="24"/>
          <w:szCs w:val="24"/>
        </w:rPr>
        <w:t>. Michigan, United States: Effective Schools Products, Ltd.</w:t>
      </w:r>
    </w:p>
    <w:p w14:paraId="3B8A52EB" w14:textId="77777777" w:rsidR="00A846EE" w:rsidRPr="00567C7E" w:rsidRDefault="00A846EE" w:rsidP="00AF7CC6">
      <w:pPr>
        <w:pStyle w:val="FootnoteText"/>
        <w:jc w:val="both"/>
        <w:rPr>
          <w:rFonts w:ascii="Arial" w:hAnsi="Arial" w:cs="Arial"/>
          <w:color w:val="000000" w:themeColor="text1"/>
          <w:sz w:val="24"/>
          <w:szCs w:val="24"/>
        </w:rPr>
      </w:pPr>
    </w:p>
    <w:p w14:paraId="449BE25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Lindsey, R. B., Nuri-Robins, K., Terrell, R. D., &amp; Lindsey, D. B. (2019). </w:t>
      </w:r>
      <w:r w:rsidRPr="00567C7E">
        <w:rPr>
          <w:rStyle w:val="Emphasis"/>
          <w:rFonts w:ascii="Arial" w:hAnsi="Arial" w:cs="Arial"/>
          <w:color w:val="000000" w:themeColor="text1"/>
          <w:sz w:val="24"/>
          <w:szCs w:val="24"/>
        </w:rPr>
        <w:t>Cultural proficiency: A manual for school leaders</w:t>
      </w:r>
      <w:r w:rsidRPr="00567C7E">
        <w:rPr>
          <w:rStyle w:val="relative"/>
          <w:rFonts w:ascii="Arial" w:hAnsi="Arial" w:cs="Arial"/>
          <w:color w:val="000000" w:themeColor="text1"/>
          <w:sz w:val="24"/>
          <w:szCs w:val="24"/>
        </w:rPr>
        <w:t xml:space="preserve"> (4th ed.). Corwin Press.</w:t>
      </w:r>
      <w:r w:rsidRPr="00567C7E">
        <w:rPr>
          <w:rFonts w:ascii="Arial" w:hAnsi="Arial" w:cs="Arial"/>
          <w:color w:val="000000" w:themeColor="text1"/>
          <w:sz w:val="24"/>
          <w:szCs w:val="24"/>
        </w:rPr>
        <w:t>​</w:t>
      </w:r>
    </w:p>
    <w:p w14:paraId="2B468C0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Lopez, R. (2017). </w:t>
      </w:r>
      <w:r w:rsidRPr="00567C7E">
        <w:rPr>
          <w:rStyle w:val="Emphasis"/>
          <w:rFonts w:ascii="Arial" w:hAnsi="Arial" w:cs="Arial"/>
          <w:color w:val="000000" w:themeColor="text1"/>
          <w:sz w:val="24"/>
          <w:szCs w:val="24"/>
        </w:rPr>
        <w:t>The role of experience in school leadership: Beyond standardized assessments</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International Review of Education Studies, 29</w:t>
      </w:r>
      <w:r w:rsidRPr="00567C7E">
        <w:rPr>
          <w:rFonts w:ascii="Arial" w:hAnsi="Arial" w:cs="Arial"/>
          <w:color w:val="000000" w:themeColor="text1"/>
          <w:sz w:val="24"/>
          <w:szCs w:val="24"/>
        </w:rPr>
        <w:t>(4), 67-82.</w:t>
      </w:r>
    </w:p>
    <w:p w14:paraId="4C75D3E3"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Lumby, J., &amp; </w:t>
      </w:r>
      <w:proofErr w:type="spellStart"/>
      <w:r w:rsidRPr="00567C7E">
        <w:rPr>
          <w:rFonts w:ascii="Arial" w:hAnsi="Arial" w:cs="Arial"/>
          <w:color w:val="000000" w:themeColor="text1"/>
          <w:sz w:val="24"/>
          <w:szCs w:val="24"/>
        </w:rPr>
        <w:t>Azaola</w:t>
      </w:r>
      <w:proofErr w:type="spellEnd"/>
      <w:r w:rsidRPr="00567C7E">
        <w:rPr>
          <w:rFonts w:ascii="Arial" w:hAnsi="Arial" w:cs="Arial"/>
          <w:color w:val="000000" w:themeColor="text1"/>
          <w:sz w:val="24"/>
          <w:szCs w:val="24"/>
        </w:rPr>
        <w:t xml:space="preserve">, M. C. (2014). Women principals in South Africa: Gender, mothering and leadership. </w:t>
      </w:r>
      <w:r w:rsidRPr="00567C7E">
        <w:rPr>
          <w:rStyle w:val="Emphasis"/>
          <w:rFonts w:ascii="Arial" w:hAnsi="Arial" w:cs="Arial"/>
          <w:color w:val="000000" w:themeColor="text1"/>
          <w:sz w:val="24"/>
          <w:szCs w:val="24"/>
        </w:rPr>
        <w:t>British Educational Research Journal</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40</w:t>
      </w:r>
      <w:r w:rsidRPr="00567C7E">
        <w:rPr>
          <w:rFonts w:ascii="Arial" w:hAnsi="Arial" w:cs="Arial"/>
          <w:color w:val="000000" w:themeColor="text1"/>
          <w:sz w:val="24"/>
          <w:szCs w:val="24"/>
        </w:rPr>
        <w:t xml:space="preserve">(1), 30–44. </w:t>
      </w:r>
      <w:hyperlink r:id="rId26" w:anchor="8203;:contentReference[oaicite:1]{index=1}" w:history="1">
        <w:r w:rsidRPr="00567C7E">
          <w:rPr>
            <w:rStyle w:val="Hyperlink"/>
            <w:rFonts w:ascii="Arial" w:hAnsi="Arial" w:cs="Arial"/>
            <w:color w:val="000000" w:themeColor="text1"/>
            <w:sz w:val="24"/>
            <w:szCs w:val="24"/>
          </w:rPr>
          <w:t>https://doi.org/10.1002/berj.3028&amp;#8203;:contentReference[oaicite:1]{index=1}</w:t>
        </w:r>
      </w:hyperlink>
    </w:p>
    <w:p w14:paraId="5F4E76EB" w14:textId="77777777" w:rsidR="00A846EE" w:rsidRPr="00567C7E" w:rsidRDefault="00A846EE" w:rsidP="00AF7CC6">
      <w:pPr>
        <w:pStyle w:val="FootnoteText"/>
        <w:jc w:val="both"/>
        <w:rPr>
          <w:rFonts w:ascii="Arial" w:hAnsi="Arial" w:cs="Arial"/>
          <w:color w:val="000000" w:themeColor="text1"/>
          <w:sz w:val="24"/>
          <w:szCs w:val="24"/>
        </w:rPr>
      </w:pPr>
    </w:p>
    <w:p w14:paraId="6034EBD6" w14:textId="77777777" w:rsidR="00A846EE" w:rsidRPr="00567C7E" w:rsidRDefault="00A846EE" w:rsidP="00AF7CC6">
      <w:pPr>
        <w:autoSpaceDE w:val="0"/>
        <w:autoSpaceDN w:val="0"/>
        <w:adjustRightInd w:val="0"/>
        <w:spacing w:after="0" w:line="240" w:lineRule="auto"/>
        <w:jc w:val="both"/>
        <w:rPr>
          <w:rFonts w:ascii="Arial" w:eastAsia="Calibri" w:hAnsi="Arial" w:cs="Arial"/>
          <w:bCs/>
          <w:color w:val="000000" w:themeColor="text1"/>
          <w:sz w:val="24"/>
          <w:szCs w:val="24"/>
          <w:lang w:eastAsia="fil-PH"/>
        </w:rPr>
      </w:pPr>
      <w:r w:rsidRPr="00567C7E">
        <w:rPr>
          <w:rFonts w:ascii="Arial" w:eastAsia="Calibri" w:hAnsi="Arial" w:cs="Arial"/>
          <w:color w:val="000000" w:themeColor="text1"/>
          <w:sz w:val="24"/>
          <w:szCs w:val="24"/>
          <w:lang w:eastAsia="fil-PH"/>
        </w:rPr>
        <w:t xml:space="preserve">Lyng, A. (2013). </w:t>
      </w:r>
      <w:r w:rsidRPr="00567C7E">
        <w:rPr>
          <w:rFonts w:ascii="Arial" w:eastAsia="Calibri" w:hAnsi="Arial" w:cs="Arial"/>
          <w:bCs/>
          <w:i/>
          <w:color w:val="000000" w:themeColor="text1"/>
          <w:sz w:val="24"/>
          <w:szCs w:val="24"/>
          <w:lang w:eastAsia="fil-PH"/>
        </w:rPr>
        <w:t>Leadership Styles: An Investigation of the Perceptions of Secondary School Head Teachers in South East England</w:t>
      </w:r>
      <w:r w:rsidRPr="00567C7E">
        <w:rPr>
          <w:rFonts w:ascii="Arial" w:eastAsia="Calibri" w:hAnsi="Arial" w:cs="Arial"/>
          <w:bCs/>
          <w:color w:val="000000" w:themeColor="text1"/>
          <w:sz w:val="24"/>
          <w:szCs w:val="24"/>
          <w:lang w:eastAsia="fil-PH"/>
        </w:rPr>
        <w:t>. Unpublished Dissertation, University of Lincoln, London, United Kingdom.</w:t>
      </w:r>
    </w:p>
    <w:p w14:paraId="6948621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McCauley, S. (2024). </w:t>
      </w:r>
      <w:r w:rsidRPr="00567C7E">
        <w:rPr>
          <w:rStyle w:val="Emphasis"/>
          <w:rFonts w:ascii="Arial" w:hAnsi="Arial" w:cs="Arial"/>
          <w:color w:val="000000" w:themeColor="text1"/>
          <w:sz w:val="24"/>
          <w:szCs w:val="24"/>
        </w:rPr>
        <w:t>You only call when you're in trouble</w:t>
      </w:r>
      <w:r w:rsidRPr="00567C7E">
        <w:rPr>
          <w:rFonts w:ascii="Arial" w:hAnsi="Arial" w:cs="Arial"/>
          <w:color w:val="000000" w:themeColor="text1"/>
          <w:sz w:val="24"/>
          <w:szCs w:val="24"/>
        </w:rPr>
        <w:t>. Henry Holt and Co.</w:t>
      </w:r>
    </w:p>
    <w:p w14:paraId="18E89F3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Maringe</w:t>
      </w:r>
      <w:proofErr w:type="spellEnd"/>
      <w:r w:rsidRPr="00567C7E">
        <w:rPr>
          <w:rFonts w:ascii="Arial" w:hAnsi="Arial" w:cs="Arial"/>
          <w:color w:val="000000" w:themeColor="text1"/>
          <w:sz w:val="24"/>
          <w:szCs w:val="24"/>
        </w:rPr>
        <w:t xml:space="preserve">, F., &amp; Prew, M. (2015). </w:t>
      </w:r>
      <w:r w:rsidRPr="00567C7E">
        <w:rPr>
          <w:rStyle w:val="Emphasis"/>
          <w:rFonts w:ascii="Arial" w:hAnsi="Arial" w:cs="Arial"/>
          <w:color w:val="000000" w:themeColor="text1"/>
          <w:sz w:val="24"/>
          <w:szCs w:val="24"/>
        </w:rPr>
        <w:t>Leading Schools in Challenging Circumstances: Strategies for Success.</w:t>
      </w:r>
      <w:r w:rsidRPr="00567C7E">
        <w:rPr>
          <w:rFonts w:ascii="Arial" w:hAnsi="Arial" w:cs="Arial"/>
          <w:color w:val="000000" w:themeColor="text1"/>
          <w:sz w:val="24"/>
          <w:szCs w:val="24"/>
        </w:rPr>
        <w:t xml:space="preserve"> Bloomsbury Publishing.</w:t>
      </w:r>
    </w:p>
    <w:p w14:paraId="2F2FFE8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Maslow, A. H. (1943). </w:t>
      </w:r>
      <w:r w:rsidRPr="00567C7E">
        <w:rPr>
          <w:rStyle w:val="Emphasis"/>
          <w:rFonts w:ascii="Arial" w:hAnsi="Arial" w:cs="Arial"/>
          <w:color w:val="000000" w:themeColor="text1"/>
          <w:sz w:val="24"/>
          <w:szCs w:val="24"/>
        </w:rPr>
        <w:t>A Theory of Human Motivation.</w:t>
      </w:r>
      <w:r w:rsidRPr="00567C7E">
        <w:rPr>
          <w:rFonts w:ascii="Arial" w:hAnsi="Arial" w:cs="Arial"/>
          <w:color w:val="000000" w:themeColor="text1"/>
          <w:sz w:val="24"/>
          <w:szCs w:val="24"/>
        </w:rPr>
        <w:t xml:space="preserve"> Psychological Review, 50(4), 370-396.</w:t>
      </w:r>
    </w:p>
    <w:p w14:paraId="5F44782D"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Moen, P., Kelly, E. L., &amp; Magennis, R. (2011). Gender strategies: Socialization, allocation, and strategic selection processes shaping the gendered adult life course. In S. J. Correll (Ed.), </w:t>
      </w:r>
      <w:r w:rsidRPr="00567C7E">
        <w:rPr>
          <w:rStyle w:val="Emphasis"/>
          <w:rFonts w:ascii="Arial" w:hAnsi="Arial" w:cs="Arial"/>
          <w:color w:val="000000" w:themeColor="text1"/>
          <w:sz w:val="24"/>
          <w:szCs w:val="24"/>
        </w:rPr>
        <w:t>Social psychology of gender</w:t>
      </w:r>
      <w:r w:rsidRPr="00567C7E">
        <w:rPr>
          <w:rStyle w:val="relative"/>
          <w:rFonts w:ascii="Arial" w:hAnsi="Arial" w:cs="Arial"/>
          <w:color w:val="000000" w:themeColor="text1"/>
          <w:sz w:val="24"/>
          <w:szCs w:val="24"/>
        </w:rPr>
        <w:t xml:space="preserve"> (Advances in Group Processes, Vol. 26, pp. 165–196). Emerald Group Publishing.</w:t>
      </w:r>
      <w:r w:rsidRPr="00567C7E">
        <w:rPr>
          <w:rFonts w:ascii="Arial" w:hAnsi="Arial" w:cs="Arial"/>
          <w:color w:val="000000" w:themeColor="text1"/>
          <w:sz w:val="24"/>
          <w:szCs w:val="24"/>
        </w:rPr>
        <w:t>​</w:t>
      </w:r>
    </w:p>
    <w:p w14:paraId="60C34F35" w14:textId="77777777" w:rsidR="00A846EE" w:rsidRPr="00567C7E" w:rsidRDefault="00A846EE" w:rsidP="00AF7CC6">
      <w:pPr>
        <w:pStyle w:val="FootnoteText"/>
        <w:jc w:val="both"/>
        <w:rPr>
          <w:rFonts w:ascii="Arial" w:hAnsi="Arial" w:cs="Arial"/>
          <w:color w:val="000000" w:themeColor="text1"/>
          <w:sz w:val="24"/>
          <w:szCs w:val="24"/>
        </w:rPr>
      </w:pPr>
    </w:p>
    <w:p w14:paraId="3FC27D92"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Morgan, G. (2007). </w:t>
      </w:r>
      <w:r w:rsidRPr="00567C7E">
        <w:rPr>
          <w:rFonts w:ascii="Arial" w:hAnsi="Arial" w:cs="Arial"/>
          <w:i/>
          <w:color w:val="000000" w:themeColor="text1"/>
          <w:sz w:val="24"/>
          <w:szCs w:val="24"/>
        </w:rPr>
        <w:t>Images of Organization</w:t>
      </w:r>
      <w:r w:rsidRPr="00567C7E">
        <w:rPr>
          <w:rFonts w:ascii="Arial" w:hAnsi="Arial" w:cs="Arial"/>
          <w:color w:val="000000" w:themeColor="text1"/>
          <w:sz w:val="24"/>
          <w:szCs w:val="24"/>
        </w:rPr>
        <w:t xml:space="preserve">. New Jersey, United States: Sage Publishing House. </w:t>
      </w:r>
    </w:p>
    <w:p w14:paraId="2358114C"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Ng, T. W. H., &amp; Feldman, D. C. (2010). </w:t>
      </w:r>
      <w:r w:rsidRPr="00567C7E">
        <w:rPr>
          <w:rStyle w:val="Emphasis"/>
          <w:rFonts w:ascii="Arial" w:hAnsi="Arial" w:cs="Arial"/>
          <w:color w:val="000000" w:themeColor="text1"/>
          <w:sz w:val="24"/>
          <w:szCs w:val="24"/>
        </w:rPr>
        <w:t>The Effects of Job Embeddedness on Job Performance, Organizational Citizenship Behavior, and Withdrawal Behavior: A Meta-Analysis.</w:t>
      </w:r>
      <w:r w:rsidRPr="00567C7E">
        <w:rPr>
          <w:rFonts w:ascii="Arial" w:hAnsi="Arial" w:cs="Arial"/>
          <w:color w:val="000000" w:themeColor="text1"/>
          <w:sz w:val="24"/>
          <w:szCs w:val="24"/>
        </w:rPr>
        <w:t xml:space="preserve"> Journal of Applied Psychology, 95(4), 616-630.</w:t>
      </w:r>
    </w:p>
    <w:p w14:paraId="049C607D"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Northouse, P. G. (2019). </w:t>
      </w:r>
      <w:r w:rsidRPr="00567C7E">
        <w:rPr>
          <w:rStyle w:val="Emphasis"/>
          <w:rFonts w:ascii="Arial" w:hAnsi="Arial" w:cs="Arial"/>
          <w:color w:val="000000" w:themeColor="text1"/>
          <w:sz w:val="24"/>
          <w:szCs w:val="24"/>
        </w:rPr>
        <w:t>Leadership: Theory and Practice.</w:t>
      </w:r>
      <w:r w:rsidRPr="00567C7E">
        <w:rPr>
          <w:rFonts w:ascii="Arial" w:hAnsi="Arial" w:cs="Arial"/>
          <w:color w:val="000000" w:themeColor="text1"/>
          <w:sz w:val="24"/>
          <w:szCs w:val="24"/>
        </w:rPr>
        <w:t xml:space="preserve"> SAGE Publications.</w:t>
      </w:r>
    </w:p>
    <w:p w14:paraId="7E2E40A5"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Okorie, A. N. (2011). Leadership in school. </w:t>
      </w:r>
      <w:r w:rsidRPr="00567C7E">
        <w:rPr>
          <w:rFonts w:ascii="Arial" w:hAnsi="Arial" w:cs="Arial"/>
          <w:i/>
          <w:color w:val="000000" w:themeColor="text1"/>
          <w:sz w:val="24"/>
          <w:szCs w:val="24"/>
        </w:rPr>
        <w:t>The Craft of Educational Management</w:t>
      </w:r>
      <w:r w:rsidRPr="00567C7E">
        <w:rPr>
          <w:rFonts w:ascii="Arial" w:hAnsi="Arial" w:cs="Arial"/>
          <w:color w:val="000000" w:themeColor="text1"/>
          <w:sz w:val="24"/>
          <w:szCs w:val="24"/>
        </w:rPr>
        <w:t xml:space="preserve">. Alabama, United States: </w:t>
      </w:r>
      <w:proofErr w:type="spellStart"/>
      <w:r w:rsidRPr="00567C7E">
        <w:rPr>
          <w:rFonts w:ascii="Arial" w:hAnsi="Arial" w:cs="Arial"/>
          <w:color w:val="000000" w:themeColor="text1"/>
          <w:sz w:val="24"/>
          <w:szCs w:val="24"/>
        </w:rPr>
        <w:t>Haytee</w:t>
      </w:r>
      <w:proofErr w:type="spellEnd"/>
      <w:r w:rsidRPr="00567C7E">
        <w:rPr>
          <w:rFonts w:ascii="Arial" w:hAnsi="Arial" w:cs="Arial"/>
          <w:color w:val="000000" w:themeColor="text1"/>
          <w:sz w:val="24"/>
          <w:szCs w:val="24"/>
        </w:rPr>
        <w:t xml:space="preserve"> Press and Publishing Company.</w:t>
      </w:r>
    </w:p>
    <w:p w14:paraId="4F7304B5" w14:textId="77777777" w:rsidR="00A846EE" w:rsidRPr="00567C7E" w:rsidRDefault="00A846EE" w:rsidP="00AF7CC6">
      <w:pPr>
        <w:pStyle w:val="FootnoteText"/>
        <w:jc w:val="both"/>
        <w:rPr>
          <w:rFonts w:ascii="Arial" w:hAnsi="Arial" w:cs="Arial"/>
          <w:color w:val="000000" w:themeColor="text1"/>
          <w:sz w:val="24"/>
          <w:szCs w:val="24"/>
        </w:rPr>
      </w:pPr>
    </w:p>
    <w:p w14:paraId="0A887CE2"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Onele</w:t>
      </w:r>
      <w:proofErr w:type="spellEnd"/>
      <w:r w:rsidRPr="00567C7E">
        <w:rPr>
          <w:rFonts w:ascii="Arial" w:hAnsi="Arial" w:cs="Arial"/>
          <w:color w:val="000000" w:themeColor="text1"/>
          <w:sz w:val="24"/>
          <w:szCs w:val="24"/>
        </w:rPr>
        <w:t xml:space="preserve">-Adali, A. and Aja-Okorie, U. (2015). Gender differences in administration of secondary schools in Ebonyi State, Nigeria. </w:t>
      </w:r>
      <w:r w:rsidRPr="00567C7E">
        <w:rPr>
          <w:rFonts w:ascii="Arial" w:hAnsi="Arial" w:cs="Arial"/>
          <w:i/>
          <w:color w:val="000000" w:themeColor="text1"/>
          <w:sz w:val="24"/>
          <w:szCs w:val="24"/>
        </w:rPr>
        <w:t>International Journal of Multidisciplinary Research and Development</w:t>
      </w:r>
      <w:r w:rsidRPr="00567C7E">
        <w:rPr>
          <w:rFonts w:ascii="Arial" w:hAnsi="Arial" w:cs="Arial"/>
          <w:color w:val="000000" w:themeColor="text1"/>
          <w:sz w:val="24"/>
          <w:szCs w:val="24"/>
        </w:rPr>
        <w:t>. 2(10). pp. 61-66.</w:t>
      </w:r>
    </w:p>
    <w:p w14:paraId="312B9782" w14:textId="77777777" w:rsidR="00A846EE" w:rsidRPr="00567C7E" w:rsidRDefault="00A846EE" w:rsidP="00AF7CC6">
      <w:pPr>
        <w:pStyle w:val="FootnoteText"/>
        <w:jc w:val="both"/>
        <w:rPr>
          <w:rFonts w:ascii="Arial" w:hAnsi="Arial" w:cs="Arial"/>
          <w:color w:val="000000" w:themeColor="text1"/>
          <w:sz w:val="24"/>
          <w:szCs w:val="24"/>
        </w:rPr>
      </w:pPr>
    </w:p>
    <w:p w14:paraId="706032E9"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Oplatka</w:t>
      </w:r>
      <w:proofErr w:type="spellEnd"/>
      <w:r w:rsidRPr="00567C7E">
        <w:rPr>
          <w:rFonts w:ascii="Arial" w:hAnsi="Arial" w:cs="Arial"/>
          <w:color w:val="000000" w:themeColor="text1"/>
          <w:sz w:val="24"/>
          <w:szCs w:val="24"/>
        </w:rPr>
        <w:t xml:space="preserve">, I. (2006). Women in educational administration within developing countries: Towards a new international research agenda. </w:t>
      </w:r>
      <w:r w:rsidRPr="00567C7E">
        <w:rPr>
          <w:rStyle w:val="Emphasis"/>
          <w:rFonts w:ascii="Arial" w:hAnsi="Arial" w:cs="Arial"/>
          <w:color w:val="000000" w:themeColor="text1"/>
          <w:sz w:val="24"/>
          <w:szCs w:val="24"/>
        </w:rPr>
        <w:t>Journal of Educational Administration</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44</w:t>
      </w:r>
      <w:r w:rsidRPr="00567C7E">
        <w:rPr>
          <w:rFonts w:ascii="Arial" w:hAnsi="Arial" w:cs="Arial"/>
          <w:color w:val="000000" w:themeColor="text1"/>
          <w:sz w:val="24"/>
          <w:szCs w:val="24"/>
        </w:rPr>
        <w:t xml:space="preserve">(6), 604–624. </w:t>
      </w:r>
      <w:hyperlink r:id="rId27" w:tgtFrame="_new" w:history="1">
        <w:r w:rsidRPr="00567C7E">
          <w:rPr>
            <w:rStyle w:val="Hyperlink"/>
            <w:rFonts w:ascii="Arial" w:hAnsi="Arial" w:cs="Arial"/>
            <w:color w:val="000000" w:themeColor="text1"/>
            <w:sz w:val="24"/>
            <w:szCs w:val="24"/>
          </w:rPr>
          <w:t>https://doi.org/10.1108/09578230610704819</w:t>
        </w:r>
      </w:hyperlink>
    </w:p>
    <w:p w14:paraId="358E08EF" w14:textId="77777777" w:rsidR="00A846EE" w:rsidRPr="00567C7E" w:rsidRDefault="00A846EE" w:rsidP="00AF7CC6">
      <w:pPr>
        <w:pStyle w:val="FootnoteText"/>
        <w:jc w:val="both"/>
        <w:rPr>
          <w:rFonts w:ascii="Arial" w:hAnsi="Arial" w:cs="Arial"/>
          <w:color w:val="000000" w:themeColor="text1"/>
          <w:sz w:val="24"/>
          <w:szCs w:val="24"/>
        </w:rPr>
      </w:pPr>
    </w:p>
    <w:p w14:paraId="24F98F12"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Panopio, I. S. and Ralda, B. (2010). </w:t>
      </w:r>
      <w:r w:rsidRPr="00567C7E">
        <w:rPr>
          <w:rFonts w:ascii="Arial" w:hAnsi="Arial" w:cs="Arial"/>
          <w:i/>
          <w:color w:val="000000" w:themeColor="text1"/>
          <w:sz w:val="24"/>
          <w:szCs w:val="24"/>
        </w:rPr>
        <w:t>Society and Culture: Introduction to Society and Anthropology</w:t>
      </w:r>
      <w:r w:rsidRPr="00567C7E">
        <w:rPr>
          <w:rFonts w:ascii="Arial" w:hAnsi="Arial" w:cs="Arial"/>
          <w:color w:val="000000" w:themeColor="text1"/>
          <w:sz w:val="24"/>
          <w:szCs w:val="24"/>
        </w:rPr>
        <w:t>. Metro Manila, Philippines: National Book Stores, Inc.</w:t>
      </w:r>
    </w:p>
    <w:p w14:paraId="14F25BA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Parasuraman, A., Zeithaml, V. A., &amp; Berry, L. L. (2018). </w:t>
      </w:r>
      <w:r w:rsidRPr="00567C7E">
        <w:rPr>
          <w:rStyle w:val="Emphasis"/>
          <w:rFonts w:ascii="Arial" w:hAnsi="Arial" w:cs="Arial"/>
          <w:color w:val="000000" w:themeColor="text1"/>
          <w:sz w:val="24"/>
          <w:szCs w:val="24"/>
        </w:rPr>
        <w:t>Delivering Quality Service: Balancing Customer Perceptions and Expectations.</w:t>
      </w:r>
      <w:r w:rsidRPr="00567C7E">
        <w:rPr>
          <w:rFonts w:ascii="Arial" w:hAnsi="Arial" w:cs="Arial"/>
          <w:color w:val="000000" w:themeColor="text1"/>
          <w:sz w:val="24"/>
          <w:szCs w:val="24"/>
        </w:rPr>
        <w:t xml:space="preserve"> Free Press.</w:t>
      </w:r>
    </w:p>
    <w:p w14:paraId="30B25B9A" w14:textId="77777777" w:rsidR="00A846EE" w:rsidRPr="00567C7E" w:rsidRDefault="00A846EE" w:rsidP="00AF7CC6">
      <w:pPr>
        <w:spacing w:after="0"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Pazey</w:t>
      </w:r>
      <w:proofErr w:type="spellEnd"/>
      <w:r w:rsidRPr="00567C7E">
        <w:rPr>
          <w:rFonts w:ascii="Arial" w:hAnsi="Arial" w:cs="Arial"/>
          <w:color w:val="000000" w:themeColor="text1"/>
          <w:sz w:val="24"/>
          <w:szCs w:val="24"/>
        </w:rPr>
        <w:t xml:space="preserve">, B. L., &amp; Cole, H. A. (2013). The role of special education training in the development of socially just leaders: Building an equity consciousness in educational leadership programs. </w:t>
      </w:r>
      <w:r w:rsidRPr="00567C7E">
        <w:rPr>
          <w:rStyle w:val="Emphasis"/>
          <w:rFonts w:ascii="Arial" w:hAnsi="Arial" w:cs="Arial"/>
          <w:color w:val="000000" w:themeColor="text1"/>
          <w:sz w:val="24"/>
          <w:szCs w:val="24"/>
        </w:rPr>
        <w:t>Educational Administration Quarterly, 49</w:t>
      </w:r>
      <w:r w:rsidRPr="00567C7E">
        <w:rPr>
          <w:rFonts w:ascii="Arial" w:hAnsi="Arial" w:cs="Arial"/>
          <w:color w:val="000000" w:themeColor="text1"/>
          <w:sz w:val="24"/>
          <w:szCs w:val="24"/>
        </w:rPr>
        <w:t xml:space="preserve">(2), 243–271. </w:t>
      </w:r>
      <w:hyperlink r:id="rId28" w:tgtFrame="_new" w:history="1">
        <w:r w:rsidRPr="00567C7E">
          <w:rPr>
            <w:rStyle w:val="Hyperlink"/>
            <w:rFonts w:ascii="Arial" w:hAnsi="Arial" w:cs="Arial"/>
            <w:color w:val="000000" w:themeColor="text1"/>
            <w:sz w:val="24"/>
            <w:szCs w:val="24"/>
          </w:rPr>
          <w:t>https://doi.org/10.1177/0013161X12463934</w:t>
        </w:r>
      </w:hyperlink>
    </w:p>
    <w:p w14:paraId="4570DF30" w14:textId="77777777" w:rsidR="00A846EE" w:rsidRPr="00567C7E" w:rsidRDefault="00A846EE" w:rsidP="00AF7CC6">
      <w:pPr>
        <w:spacing w:after="0" w:line="240" w:lineRule="auto"/>
        <w:jc w:val="both"/>
        <w:rPr>
          <w:rFonts w:ascii="Arial" w:hAnsi="Arial" w:cs="Arial"/>
          <w:color w:val="000000" w:themeColor="text1"/>
          <w:sz w:val="24"/>
          <w:szCs w:val="24"/>
        </w:rPr>
      </w:pPr>
    </w:p>
    <w:p w14:paraId="162F0FC7" w14:textId="77777777" w:rsidR="00A846EE" w:rsidRPr="00567C7E" w:rsidRDefault="00A846EE" w:rsidP="00AF7CC6">
      <w:pPr>
        <w:spacing w:after="0"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Peters, S., Kinsey, P., &amp; Malloy, T. E. (2004). Gender and leadership perceptions among African Americans. </w:t>
      </w:r>
      <w:r w:rsidRPr="00567C7E">
        <w:rPr>
          <w:rStyle w:val="Emphasis"/>
          <w:rFonts w:ascii="Arial" w:hAnsi="Arial" w:cs="Arial"/>
          <w:color w:val="000000" w:themeColor="text1"/>
          <w:sz w:val="24"/>
          <w:szCs w:val="24"/>
        </w:rPr>
        <w:t>Basic and Applied Social Psychology</w:t>
      </w:r>
      <w:r w:rsidRPr="00567C7E">
        <w:rPr>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26</w:t>
      </w:r>
      <w:r w:rsidRPr="00567C7E">
        <w:rPr>
          <w:rFonts w:ascii="Arial" w:hAnsi="Arial" w:cs="Arial"/>
          <w:color w:val="000000" w:themeColor="text1"/>
          <w:sz w:val="24"/>
          <w:szCs w:val="24"/>
        </w:rPr>
        <w:t xml:space="preserve">(1), 93–101. </w:t>
      </w:r>
      <w:hyperlink r:id="rId29" w:tgtFrame="_new" w:history="1">
        <w:r w:rsidRPr="00567C7E">
          <w:rPr>
            <w:rStyle w:val="Hyperlink"/>
            <w:rFonts w:ascii="Arial" w:hAnsi="Arial" w:cs="Arial"/>
            <w:color w:val="000000" w:themeColor="text1"/>
            <w:sz w:val="24"/>
            <w:szCs w:val="24"/>
          </w:rPr>
          <w:t>https://doi.org/10.1207/s15324834basp2601_8</w:t>
        </w:r>
      </w:hyperlink>
    </w:p>
    <w:p w14:paraId="267D08E1"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Pont, B., </w:t>
      </w:r>
      <w:proofErr w:type="spellStart"/>
      <w:r w:rsidRPr="00567C7E">
        <w:rPr>
          <w:rFonts w:ascii="Arial" w:hAnsi="Arial" w:cs="Arial"/>
          <w:color w:val="000000" w:themeColor="text1"/>
          <w:sz w:val="24"/>
          <w:szCs w:val="24"/>
        </w:rPr>
        <w:t>Nusche</w:t>
      </w:r>
      <w:proofErr w:type="spellEnd"/>
      <w:r w:rsidRPr="00567C7E">
        <w:rPr>
          <w:rFonts w:ascii="Arial" w:hAnsi="Arial" w:cs="Arial"/>
          <w:color w:val="000000" w:themeColor="text1"/>
          <w:sz w:val="24"/>
          <w:szCs w:val="24"/>
        </w:rPr>
        <w:t xml:space="preserve">, D., &amp; Moorman, H. (2008). </w:t>
      </w:r>
      <w:r w:rsidRPr="00567C7E">
        <w:rPr>
          <w:rStyle w:val="Emphasis"/>
          <w:rFonts w:ascii="Arial" w:hAnsi="Arial" w:cs="Arial"/>
          <w:color w:val="000000" w:themeColor="text1"/>
          <w:sz w:val="24"/>
          <w:szCs w:val="24"/>
        </w:rPr>
        <w:t>Improving School Leadership: Volume 1—Policy and Practice.</w:t>
      </w:r>
      <w:r w:rsidRPr="00567C7E">
        <w:rPr>
          <w:rFonts w:ascii="Arial" w:hAnsi="Arial" w:cs="Arial"/>
          <w:color w:val="000000" w:themeColor="text1"/>
          <w:sz w:val="24"/>
          <w:szCs w:val="24"/>
        </w:rPr>
        <w:t xml:space="preserve"> OECD Publishing.</w:t>
      </w:r>
    </w:p>
    <w:p w14:paraId="25CA736F"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Reardon, S. F. (2011). The widening academic achievement gap between the rich and the poor: New evidence and possible explanations. In G. J. Duncan &amp; R. J. Murnane (Eds.), </w:t>
      </w:r>
      <w:r w:rsidRPr="00567C7E">
        <w:rPr>
          <w:rStyle w:val="Emphasis"/>
          <w:rFonts w:ascii="Arial" w:hAnsi="Arial" w:cs="Arial"/>
          <w:color w:val="000000" w:themeColor="text1"/>
          <w:sz w:val="24"/>
          <w:szCs w:val="24"/>
        </w:rPr>
        <w:t>Whither opportunity? Rising inequality and the uncertain life chances of low-income children</w:t>
      </w:r>
      <w:r w:rsidRPr="00567C7E">
        <w:rPr>
          <w:rFonts w:ascii="Arial" w:hAnsi="Arial" w:cs="Arial"/>
          <w:color w:val="000000" w:themeColor="text1"/>
          <w:sz w:val="24"/>
          <w:szCs w:val="24"/>
        </w:rPr>
        <w:t xml:space="preserve"> (pp. 91–116). Russell Sage Foundation Press.</w:t>
      </w:r>
    </w:p>
    <w:p w14:paraId="62BB3F0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Reyes, J. (2020). </w:t>
      </w:r>
      <w:r w:rsidRPr="00567C7E">
        <w:rPr>
          <w:rStyle w:val="Emphasis"/>
          <w:rFonts w:ascii="Arial" w:hAnsi="Arial" w:cs="Arial"/>
          <w:color w:val="000000" w:themeColor="text1"/>
          <w:sz w:val="24"/>
          <w:szCs w:val="24"/>
        </w:rPr>
        <w:t>Standardized testing for school heads: Benefits and challenges</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Asian Journal of Educational Policy, 15</w:t>
      </w:r>
      <w:r w:rsidRPr="00567C7E">
        <w:rPr>
          <w:rFonts w:ascii="Arial" w:hAnsi="Arial" w:cs="Arial"/>
          <w:color w:val="000000" w:themeColor="text1"/>
          <w:sz w:val="24"/>
          <w:szCs w:val="24"/>
        </w:rPr>
        <w:t>(1), 89-104.</w:t>
      </w:r>
    </w:p>
    <w:p w14:paraId="446E5B0B"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Robinson, V. M. J., Lloyd, C. A., &amp; Rowe, K. J. (2008). </w:t>
      </w:r>
      <w:r w:rsidRPr="00567C7E">
        <w:rPr>
          <w:rStyle w:val="Emphasis"/>
          <w:rFonts w:ascii="Arial" w:hAnsi="Arial" w:cs="Arial"/>
          <w:color w:val="000000" w:themeColor="text1"/>
          <w:sz w:val="24"/>
          <w:szCs w:val="24"/>
        </w:rPr>
        <w:t>The Impact of Leadership on Student Outcomes: An Analysis of the Differential Effects of Leadership Types.</w:t>
      </w:r>
      <w:r w:rsidRPr="00567C7E">
        <w:rPr>
          <w:rFonts w:ascii="Arial" w:hAnsi="Arial" w:cs="Arial"/>
          <w:color w:val="000000" w:themeColor="text1"/>
          <w:sz w:val="24"/>
          <w:szCs w:val="24"/>
        </w:rPr>
        <w:t xml:space="preserve"> Educational Administration Quarterly, 44(5), 635-674.</w:t>
      </w:r>
    </w:p>
    <w:p w14:paraId="58A78ADD" w14:textId="77777777" w:rsidR="00A846EE" w:rsidRPr="00567C7E" w:rsidRDefault="00A846EE" w:rsidP="00AF7CC6">
      <w:pPr>
        <w:shd w:val="clear" w:color="auto" w:fill="FFFFFF"/>
        <w:spacing w:after="0" w:line="240" w:lineRule="auto"/>
        <w:jc w:val="both"/>
        <w:rPr>
          <w:rStyle w:val="ms-1"/>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Rorrer, A. K., &amp; </w:t>
      </w:r>
      <w:proofErr w:type="spellStart"/>
      <w:r w:rsidRPr="00567C7E">
        <w:rPr>
          <w:rStyle w:val="relative"/>
          <w:rFonts w:ascii="Arial" w:hAnsi="Arial" w:cs="Arial"/>
          <w:color w:val="000000" w:themeColor="text1"/>
          <w:sz w:val="24"/>
          <w:szCs w:val="24"/>
        </w:rPr>
        <w:t>Skrla</w:t>
      </w:r>
      <w:proofErr w:type="spellEnd"/>
      <w:r w:rsidRPr="00567C7E">
        <w:rPr>
          <w:rStyle w:val="relative"/>
          <w:rFonts w:ascii="Arial" w:hAnsi="Arial" w:cs="Arial"/>
          <w:color w:val="000000" w:themeColor="text1"/>
          <w:sz w:val="24"/>
          <w:szCs w:val="24"/>
        </w:rPr>
        <w:t xml:space="preserve">, L. (2005). Leaders as policy mediators: The reconceptualization of accountability. </w:t>
      </w:r>
      <w:r w:rsidRPr="00567C7E">
        <w:rPr>
          <w:rStyle w:val="Emphasis"/>
          <w:rFonts w:ascii="Arial" w:hAnsi="Arial" w:cs="Arial"/>
          <w:color w:val="000000" w:themeColor="text1"/>
          <w:sz w:val="24"/>
          <w:szCs w:val="24"/>
        </w:rPr>
        <w:t>Theory Into Practice</w:t>
      </w:r>
      <w:r w:rsidRPr="00567C7E">
        <w:rPr>
          <w:rStyle w:val="relative"/>
          <w:rFonts w:ascii="Arial" w:hAnsi="Arial" w:cs="Arial"/>
          <w:color w:val="000000" w:themeColor="text1"/>
          <w:sz w:val="24"/>
          <w:szCs w:val="24"/>
        </w:rPr>
        <w:t xml:space="preserve">, </w:t>
      </w:r>
      <w:r w:rsidRPr="00567C7E">
        <w:rPr>
          <w:rStyle w:val="Emphasis"/>
          <w:rFonts w:ascii="Arial" w:hAnsi="Arial" w:cs="Arial"/>
          <w:color w:val="000000" w:themeColor="text1"/>
          <w:sz w:val="24"/>
          <w:szCs w:val="24"/>
        </w:rPr>
        <w:t>44</w:t>
      </w:r>
      <w:r w:rsidRPr="00567C7E">
        <w:rPr>
          <w:rStyle w:val="relative"/>
          <w:rFonts w:ascii="Arial" w:hAnsi="Arial" w:cs="Arial"/>
          <w:color w:val="000000" w:themeColor="text1"/>
          <w:sz w:val="24"/>
          <w:szCs w:val="24"/>
        </w:rPr>
        <w:t xml:space="preserve">(1), 53–62. </w:t>
      </w:r>
      <w:hyperlink r:id="rId30" w:tgtFrame="_new" w:history="1">
        <w:r w:rsidRPr="00567C7E">
          <w:rPr>
            <w:rStyle w:val="Hyperlink"/>
            <w:rFonts w:ascii="Arial" w:hAnsi="Arial" w:cs="Arial"/>
            <w:color w:val="000000" w:themeColor="text1"/>
            <w:sz w:val="24"/>
            <w:szCs w:val="24"/>
          </w:rPr>
          <w:t>https://doi.org/10.1207/s15430421tip4401_8</w:t>
        </w:r>
      </w:hyperlink>
      <w:r w:rsidRPr="00567C7E">
        <w:rPr>
          <w:rFonts w:ascii="Arial" w:hAnsi="Arial" w:cs="Arial"/>
          <w:color w:val="000000" w:themeColor="text1"/>
          <w:sz w:val="24"/>
          <w:szCs w:val="24"/>
        </w:rPr>
        <w:t>​</w:t>
      </w:r>
      <w:hyperlink r:id="rId31" w:tgtFrame="_blank" w:history="1">
        <w:r w:rsidRPr="00567C7E">
          <w:rPr>
            <w:rStyle w:val="max-w-full"/>
            <w:rFonts w:ascii="Arial" w:hAnsi="Arial" w:cs="Arial"/>
            <w:color w:val="000000" w:themeColor="text1"/>
            <w:sz w:val="24"/>
            <w:szCs w:val="24"/>
            <w:u w:val="single"/>
          </w:rPr>
          <w:t>eReserve</w:t>
        </w:r>
        <w:r w:rsidRPr="00567C7E">
          <w:rPr>
            <w:rStyle w:val="ms-1"/>
            <w:rFonts w:ascii="Arial" w:hAnsi="Arial" w:cs="Arial"/>
            <w:color w:val="000000" w:themeColor="text1"/>
            <w:sz w:val="24"/>
            <w:szCs w:val="24"/>
            <w:u w:val="single"/>
          </w:rPr>
          <w:t>+6</w:t>
        </w:r>
      </w:hyperlink>
    </w:p>
    <w:p w14:paraId="2E872045" w14:textId="77777777" w:rsidR="00A846EE" w:rsidRPr="00567C7E" w:rsidRDefault="00A846EE" w:rsidP="00AF7CC6">
      <w:pPr>
        <w:shd w:val="clear" w:color="auto" w:fill="FFFFFF"/>
        <w:spacing w:after="0" w:line="240" w:lineRule="auto"/>
        <w:jc w:val="both"/>
        <w:rPr>
          <w:rStyle w:val="ms-1"/>
          <w:rFonts w:ascii="Arial" w:hAnsi="Arial" w:cs="Arial"/>
          <w:color w:val="000000" w:themeColor="text1"/>
          <w:sz w:val="24"/>
          <w:szCs w:val="24"/>
        </w:rPr>
      </w:pPr>
    </w:p>
    <w:p w14:paraId="10EDC4B2" w14:textId="77777777" w:rsidR="00A846EE" w:rsidRPr="00567C7E" w:rsidRDefault="00A846EE" w:rsidP="00AF7CC6">
      <w:pPr>
        <w:pStyle w:val="FootnoteText"/>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Sakiru</w:t>
      </w:r>
      <w:proofErr w:type="spellEnd"/>
      <w:r w:rsidRPr="00567C7E">
        <w:rPr>
          <w:rFonts w:ascii="Arial" w:hAnsi="Arial" w:cs="Arial"/>
          <w:color w:val="000000" w:themeColor="text1"/>
          <w:sz w:val="24"/>
          <w:szCs w:val="24"/>
        </w:rPr>
        <w:t xml:space="preserve">, O. K., et al. (2013). Leadership styles and job satisfaction among employees in small and medium enterprises. </w:t>
      </w:r>
      <w:r w:rsidRPr="00567C7E">
        <w:rPr>
          <w:rFonts w:ascii="Arial" w:hAnsi="Arial" w:cs="Arial"/>
          <w:i/>
          <w:color w:val="000000" w:themeColor="text1"/>
          <w:sz w:val="24"/>
          <w:szCs w:val="24"/>
        </w:rPr>
        <w:t>International Journal of Business and Management</w:t>
      </w:r>
      <w:r w:rsidRPr="00567C7E">
        <w:rPr>
          <w:rFonts w:ascii="Arial" w:hAnsi="Arial" w:cs="Arial"/>
          <w:color w:val="000000" w:themeColor="text1"/>
          <w:sz w:val="24"/>
          <w:szCs w:val="24"/>
        </w:rPr>
        <w:t>. 8(13).</w:t>
      </w:r>
    </w:p>
    <w:p w14:paraId="0C9F9B09"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Santos, B., &amp; Villanueva, C. (2019). </w:t>
      </w:r>
      <w:r w:rsidRPr="00567C7E">
        <w:rPr>
          <w:rStyle w:val="Emphasis"/>
          <w:rFonts w:ascii="Arial" w:hAnsi="Arial" w:cs="Arial"/>
          <w:color w:val="000000" w:themeColor="text1"/>
          <w:sz w:val="24"/>
          <w:szCs w:val="24"/>
        </w:rPr>
        <w:t>The impact of school head certification on student outcomes</w:t>
      </w:r>
      <w:r w:rsidRPr="00567C7E">
        <w:rPr>
          <w:rFonts w:ascii="Arial" w:hAnsi="Arial" w:cs="Arial"/>
          <w:color w:val="000000" w:themeColor="text1"/>
          <w:sz w:val="24"/>
          <w:szCs w:val="24"/>
        </w:rPr>
        <w:t xml:space="preserve">. </w:t>
      </w:r>
      <w:r w:rsidRPr="00567C7E">
        <w:rPr>
          <w:rStyle w:val="Strong"/>
          <w:rFonts w:ascii="Arial" w:hAnsi="Arial" w:cs="Arial"/>
          <w:color w:val="000000" w:themeColor="text1"/>
          <w:sz w:val="24"/>
          <w:szCs w:val="24"/>
        </w:rPr>
        <w:t>Philippine Educational Review, 22</w:t>
      </w:r>
      <w:r w:rsidRPr="00567C7E">
        <w:rPr>
          <w:rFonts w:ascii="Arial" w:hAnsi="Arial" w:cs="Arial"/>
          <w:color w:val="000000" w:themeColor="text1"/>
          <w:sz w:val="24"/>
          <w:szCs w:val="24"/>
        </w:rPr>
        <w:t>(1), 23-38.</w:t>
      </w:r>
    </w:p>
    <w:p w14:paraId="620B6EDA" w14:textId="77777777" w:rsidR="00A846EE" w:rsidRPr="00567C7E" w:rsidRDefault="00A846EE" w:rsidP="00AF7CC6">
      <w:pPr>
        <w:shd w:val="clear" w:color="auto" w:fill="FFFFFF"/>
        <w:spacing w:after="0"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Sashkin</w:t>
      </w:r>
      <w:proofErr w:type="spellEnd"/>
      <w:r w:rsidRPr="00567C7E">
        <w:rPr>
          <w:rFonts w:ascii="Arial" w:hAnsi="Arial" w:cs="Arial"/>
          <w:color w:val="000000" w:themeColor="text1"/>
          <w:sz w:val="24"/>
          <w:szCs w:val="24"/>
        </w:rPr>
        <w:t xml:space="preserve">, M., &amp; Rosenbach, W. E. (2013). </w:t>
      </w:r>
      <w:r w:rsidRPr="00567C7E">
        <w:rPr>
          <w:rStyle w:val="Emphasis"/>
          <w:rFonts w:ascii="Arial" w:hAnsi="Arial" w:cs="Arial"/>
          <w:color w:val="000000" w:themeColor="text1"/>
          <w:sz w:val="24"/>
          <w:szCs w:val="24"/>
        </w:rPr>
        <w:t>A new leadership paradigm</w:t>
      </w:r>
      <w:r w:rsidRPr="00567C7E">
        <w:rPr>
          <w:rFonts w:ascii="Arial" w:hAnsi="Arial" w:cs="Arial"/>
          <w:color w:val="000000" w:themeColor="text1"/>
          <w:sz w:val="24"/>
          <w:szCs w:val="24"/>
        </w:rPr>
        <w:t xml:space="preserve">. In W. E. Rosenbach &amp; R. L. Taylor (Eds.), </w:t>
      </w:r>
      <w:r w:rsidRPr="00567C7E">
        <w:rPr>
          <w:rStyle w:val="Emphasis"/>
          <w:rFonts w:ascii="Arial" w:hAnsi="Arial" w:cs="Arial"/>
          <w:color w:val="000000" w:themeColor="text1"/>
          <w:sz w:val="24"/>
          <w:szCs w:val="24"/>
        </w:rPr>
        <w:t>Contemporary issues in leadership</w:t>
      </w:r>
      <w:r w:rsidRPr="00567C7E">
        <w:rPr>
          <w:rFonts w:ascii="Arial" w:hAnsi="Arial" w:cs="Arial"/>
          <w:color w:val="000000" w:themeColor="text1"/>
          <w:sz w:val="24"/>
          <w:szCs w:val="24"/>
        </w:rPr>
        <w:t xml:space="preserve"> (7th ed., pp. 87–108). Routledge</w:t>
      </w:r>
    </w:p>
    <w:p w14:paraId="6BA87F14"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Schein, E. H. (2010). </w:t>
      </w:r>
      <w:r w:rsidRPr="00567C7E">
        <w:rPr>
          <w:rStyle w:val="Emphasis"/>
          <w:rFonts w:ascii="Arial" w:hAnsi="Arial" w:cs="Arial"/>
          <w:color w:val="000000" w:themeColor="text1"/>
          <w:sz w:val="24"/>
          <w:szCs w:val="24"/>
        </w:rPr>
        <w:t>Organizational culture and leadership</w:t>
      </w:r>
      <w:r w:rsidRPr="00567C7E">
        <w:rPr>
          <w:rFonts w:ascii="Arial" w:hAnsi="Arial" w:cs="Arial"/>
          <w:color w:val="000000" w:themeColor="text1"/>
          <w:sz w:val="24"/>
          <w:szCs w:val="24"/>
        </w:rPr>
        <w:t xml:space="preserve"> (4th ed.). Jossey-Bass</w:t>
      </w:r>
    </w:p>
    <w:p w14:paraId="3A2012F5"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Schein, E. H. (2017). </w:t>
      </w:r>
      <w:r w:rsidRPr="00567C7E">
        <w:rPr>
          <w:rStyle w:val="Emphasis"/>
          <w:rFonts w:ascii="Arial" w:hAnsi="Arial" w:cs="Arial"/>
          <w:color w:val="000000" w:themeColor="text1"/>
          <w:sz w:val="24"/>
          <w:szCs w:val="24"/>
        </w:rPr>
        <w:t>Organizational Culture and Leadership</w:t>
      </w:r>
      <w:r w:rsidRPr="00567C7E">
        <w:rPr>
          <w:rFonts w:ascii="Arial" w:hAnsi="Arial" w:cs="Arial"/>
          <w:color w:val="000000" w:themeColor="text1"/>
          <w:sz w:val="24"/>
          <w:szCs w:val="24"/>
        </w:rPr>
        <w:t xml:space="preserve"> (5th ed.). Wiley.</w:t>
      </w:r>
    </w:p>
    <w:p w14:paraId="7B842208"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proofErr w:type="spellStart"/>
      <w:r w:rsidRPr="00567C7E">
        <w:rPr>
          <w:rFonts w:ascii="Arial" w:hAnsi="Arial" w:cs="Arial"/>
          <w:color w:val="000000" w:themeColor="text1"/>
          <w:sz w:val="24"/>
          <w:szCs w:val="24"/>
        </w:rPr>
        <w:t>Sergiovanni</w:t>
      </w:r>
      <w:proofErr w:type="spellEnd"/>
      <w:r w:rsidRPr="00567C7E">
        <w:rPr>
          <w:rFonts w:ascii="Arial" w:hAnsi="Arial" w:cs="Arial"/>
          <w:color w:val="000000" w:themeColor="text1"/>
          <w:sz w:val="24"/>
          <w:szCs w:val="24"/>
        </w:rPr>
        <w:t xml:space="preserve">, T. J. (2015). </w:t>
      </w:r>
      <w:r w:rsidRPr="00567C7E">
        <w:rPr>
          <w:rStyle w:val="Emphasis"/>
          <w:rFonts w:ascii="Arial" w:hAnsi="Arial" w:cs="Arial"/>
          <w:color w:val="000000" w:themeColor="text1"/>
          <w:sz w:val="24"/>
          <w:szCs w:val="24"/>
        </w:rPr>
        <w:t>Strengthening the Heartbeat: Leading and Learning Together in Schools.</w:t>
      </w:r>
      <w:r w:rsidRPr="00567C7E">
        <w:rPr>
          <w:rFonts w:ascii="Arial" w:hAnsi="Arial" w:cs="Arial"/>
          <w:color w:val="000000" w:themeColor="text1"/>
          <w:sz w:val="24"/>
          <w:szCs w:val="24"/>
        </w:rPr>
        <w:t xml:space="preserve"> John Wiley &amp; Sons.</w:t>
      </w:r>
    </w:p>
    <w:p w14:paraId="171A95BA"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Shakeshaft, C. (1989). </w:t>
      </w:r>
      <w:r w:rsidRPr="00567C7E">
        <w:rPr>
          <w:rStyle w:val="Emphasis"/>
          <w:rFonts w:ascii="Arial" w:hAnsi="Arial" w:cs="Arial"/>
          <w:color w:val="000000" w:themeColor="text1"/>
          <w:sz w:val="24"/>
          <w:szCs w:val="24"/>
        </w:rPr>
        <w:t>Women in educational administration</w:t>
      </w:r>
      <w:r w:rsidRPr="00567C7E">
        <w:rPr>
          <w:rFonts w:ascii="Arial" w:hAnsi="Arial" w:cs="Arial"/>
          <w:color w:val="000000" w:themeColor="text1"/>
          <w:sz w:val="24"/>
          <w:szCs w:val="24"/>
        </w:rPr>
        <w:t>. Corwin Press.</w:t>
      </w:r>
    </w:p>
    <w:p w14:paraId="71EECE1E"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Shapiro, J. P., &amp; Stefkovich, J. A. (2020). </w:t>
      </w:r>
      <w:r w:rsidRPr="00567C7E">
        <w:rPr>
          <w:rStyle w:val="Emphasis"/>
          <w:rFonts w:ascii="Arial" w:hAnsi="Arial" w:cs="Arial"/>
          <w:color w:val="000000" w:themeColor="text1"/>
          <w:sz w:val="24"/>
          <w:szCs w:val="24"/>
        </w:rPr>
        <w:t>Ethical Leadership and Decision Making in Education: Applying Theoretical Perspectives to Complex Dilemmas.</w:t>
      </w:r>
      <w:r w:rsidRPr="00567C7E">
        <w:rPr>
          <w:rFonts w:ascii="Arial" w:hAnsi="Arial" w:cs="Arial"/>
          <w:color w:val="000000" w:themeColor="text1"/>
          <w:sz w:val="24"/>
          <w:szCs w:val="24"/>
        </w:rPr>
        <w:t xml:space="preserve"> Routledge.</w:t>
      </w:r>
    </w:p>
    <w:p w14:paraId="71665506"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lastRenderedPageBreak/>
        <w:t xml:space="preserve">Sheldon, S. B., &amp; Jung, S. B. (2015). </w:t>
      </w:r>
      <w:r w:rsidRPr="00567C7E">
        <w:rPr>
          <w:rStyle w:val="Emphasis"/>
          <w:rFonts w:ascii="Arial" w:hAnsi="Arial" w:cs="Arial"/>
          <w:color w:val="000000" w:themeColor="text1"/>
          <w:sz w:val="24"/>
          <w:szCs w:val="24"/>
        </w:rPr>
        <w:t>The Family Engagement Partnership: Student outcome evaluation</w:t>
      </w:r>
      <w:r w:rsidRPr="00567C7E">
        <w:rPr>
          <w:rFonts w:ascii="Arial" w:hAnsi="Arial" w:cs="Arial"/>
          <w:color w:val="000000" w:themeColor="text1"/>
          <w:sz w:val="24"/>
          <w:szCs w:val="24"/>
        </w:rPr>
        <w:t>. Johns Hopkins University, Center on School, Family, and Community Partnerships</w:t>
      </w:r>
    </w:p>
    <w:p w14:paraId="7DD8B865" w14:textId="77777777" w:rsidR="00A846EE" w:rsidRPr="00567C7E" w:rsidRDefault="00A846EE" w:rsidP="00AF7CC6">
      <w:pPr>
        <w:pStyle w:val="FootnoteText"/>
        <w:jc w:val="both"/>
        <w:rPr>
          <w:rFonts w:ascii="Arial" w:hAnsi="Arial" w:cs="Arial"/>
          <w:color w:val="000000" w:themeColor="text1"/>
          <w:sz w:val="24"/>
          <w:szCs w:val="24"/>
        </w:rPr>
      </w:pPr>
    </w:p>
    <w:p w14:paraId="7E26E636" w14:textId="77777777" w:rsidR="00A846EE" w:rsidRPr="00567C7E" w:rsidRDefault="00A846EE" w:rsidP="00AF7CC6">
      <w:pPr>
        <w:pStyle w:val="FootnoteText"/>
        <w:jc w:val="both"/>
        <w:rPr>
          <w:rFonts w:ascii="Arial" w:hAnsi="Arial" w:cs="Arial"/>
          <w:color w:val="000000" w:themeColor="text1"/>
          <w:sz w:val="24"/>
          <w:szCs w:val="24"/>
        </w:rPr>
      </w:pPr>
      <w:r w:rsidRPr="00567C7E">
        <w:rPr>
          <w:rStyle w:val="relative"/>
          <w:rFonts w:ascii="Arial" w:hAnsi="Arial" w:cs="Arial"/>
          <w:color w:val="000000" w:themeColor="text1"/>
          <w:sz w:val="24"/>
          <w:szCs w:val="24"/>
        </w:rPr>
        <w:t xml:space="preserve">Shields, C. M. (2010). Transformative leadership: Working for equity in diverse contexts. </w:t>
      </w:r>
      <w:r w:rsidRPr="00567C7E">
        <w:rPr>
          <w:rStyle w:val="Emphasis"/>
          <w:rFonts w:ascii="Arial" w:hAnsi="Arial" w:cs="Arial"/>
          <w:color w:val="000000" w:themeColor="text1"/>
          <w:sz w:val="24"/>
          <w:szCs w:val="24"/>
        </w:rPr>
        <w:t>Educational Administration Quarterly, 46</w:t>
      </w:r>
      <w:r w:rsidRPr="00567C7E">
        <w:rPr>
          <w:rStyle w:val="relative"/>
          <w:rFonts w:ascii="Arial" w:hAnsi="Arial" w:cs="Arial"/>
          <w:color w:val="000000" w:themeColor="text1"/>
          <w:sz w:val="24"/>
          <w:szCs w:val="24"/>
        </w:rPr>
        <w:t xml:space="preserve">(4), 558–589. </w:t>
      </w:r>
      <w:hyperlink r:id="rId32" w:tgtFrame="_new" w:history="1">
        <w:r w:rsidRPr="00567C7E">
          <w:rPr>
            <w:rStyle w:val="Hyperlink"/>
            <w:rFonts w:ascii="Arial" w:hAnsi="Arial" w:cs="Arial"/>
            <w:color w:val="000000" w:themeColor="text1"/>
            <w:sz w:val="24"/>
            <w:szCs w:val="24"/>
          </w:rPr>
          <w:t>https://doi.org/10.1177/0013161X10375609</w:t>
        </w:r>
      </w:hyperlink>
      <w:r w:rsidRPr="00567C7E">
        <w:rPr>
          <w:rFonts w:ascii="Arial" w:hAnsi="Arial" w:cs="Arial"/>
          <w:color w:val="000000" w:themeColor="text1"/>
          <w:sz w:val="24"/>
          <w:szCs w:val="24"/>
        </w:rPr>
        <w:t>​</w:t>
      </w:r>
    </w:p>
    <w:p w14:paraId="355A98A2" w14:textId="77777777" w:rsidR="00A846EE" w:rsidRPr="00567C7E" w:rsidRDefault="00A846EE" w:rsidP="00AF7CC6">
      <w:pPr>
        <w:spacing w:before="100" w:beforeAutospacing="1" w:after="100" w:afterAutospacing="1" w:line="240" w:lineRule="auto"/>
        <w:jc w:val="both"/>
        <w:rPr>
          <w:rFonts w:ascii="Arial" w:hAnsi="Arial" w:cs="Arial"/>
          <w:color w:val="000000" w:themeColor="text1"/>
          <w:sz w:val="24"/>
          <w:szCs w:val="24"/>
        </w:rPr>
      </w:pPr>
      <w:r w:rsidRPr="00567C7E">
        <w:rPr>
          <w:rFonts w:ascii="Arial" w:hAnsi="Arial" w:cs="Arial"/>
          <w:color w:val="000000" w:themeColor="text1"/>
          <w:sz w:val="24"/>
          <w:szCs w:val="24"/>
        </w:rPr>
        <w:t xml:space="preserve">Spillane, J. P., &amp; Coldren, A. F. (2021). </w:t>
      </w:r>
      <w:r w:rsidRPr="00567C7E">
        <w:rPr>
          <w:rStyle w:val="Emphasis"/>
          <w:rFonts w:ascii="Arial" w:hAnsi="Arial" w:cs="Arial"/>
          <w:color w:val="000000" w:themeColor="text1"/>
          <w:sz w:val="24"/>
          <w:szCs w:val="24"/>
        </w:rPr>
        <w:t>Diagnosis and Design for School Improvement: Using a Distributed Perspective to Lead and Manage Change.</w:t>
      </w:r>
      <w:r w:rsidRPr="00567C7E">
        <w:rPr>
          <w:rFonts w:ascii="Arial" w:hAnsi="Arial" w:cs="Arial"/>
          <w:color w:val="000000" w:themeColor="text1"/>
          <w:sz w:val="24"/>
          <w:szCs w:val="24"/>
        </w:rPr>
        <w:t xml:space="preserve"> Teachers College Press.</w:t>
      </w:r>
    </w:p>
    <w:p w14:paraId="6F9E51CB" w14:textId="77777777" w:rsidR="00A846EE" w:rsidRPr="00567C7E" w:rsidRDefault="00A846EE" w:rsidP="00AF7CC6">
      <w:pPr>
        <w:pStyle w:val="FootnoteText"/>
        <w:jc w:val="both"/>
        <w:rPr>
          <w:rStyle w:val="HTMLCite"/>
          <w:rFonts w:ascii="Arial" w:hAnsi="Arial" w:cs="Arial"/>
          <w:i w:val="0"/>
          <w:color w:val="000000" w:themeColor="text1"/>
          <w:sz w:val="24"/>
          <w:szCs w:val="24"/>
        </w:rPr>
      </w:pPr>
      <w:r w:rsidRPr="00567C7E">
        <w:rPr>
          <w:rStyle w:val="HTMLCite"/>
          <w:rFonts w:ascii="Arial" w:hAnsi="Arial" w:cs="Arial"/>
          <w:color w:val="000000" w:themeColor="text1"/>
          <w:sz w:val="24"/>
          <w:szCs w:val="24"/>
        </w:rPr>
        <w:t>Stoner, J. A. F. (2015). Management. Sixth Edition. New Jersey, United States: Prentice Hall, Inc.</w:t>
      </w:r>
    </w:p>
    <w:p w14:paraId="27B4DBDF" w14:textId="77777777" w:rsidR="00A846EE" w:rsidRPr="00567C7E" w:rsidRDefault="00A846EE" w:rsidP="00AF7CC6">
      <w:pPr>
        <w:pStyle w:val="FootnoteText"/>
        <w:jc w:val="both"/>
        <w:rPr>
          <w:rStyle w:val="FootnoteReference"/>
          <w:rFonts w:ascii="Arial" w:hAnsi="Arial" w:cs="Arial"/>
          <w:color w:val="000000" w:themeColor="text1"/>
          <w:sz w:val="24"/>
          <w:szCs w:val="24"/>
        </w:rPr>
      </w:pPr>
    </w:p>
    <w:p w14:paraId="6063CF0E" w14:textId="77777777" w:rsidR="00A846EE" w:rsidRPr="00567C7E" w:rsidRDefault="00A846EE" w:rsidP="00AF7CC6">
      <w:pPr>
        <w:pStyle w:val="FootnoteText"/>
        <w:jc w:val="both"/>
        <w:rPr>
          <w:rStyle w:val="FootnoteReference"/>
          <w:rFonts w:ascii="Arial" w:hAnsi="Arial" w:cs="Arial"/>
          <w:color w:val="000000" w:themeColor="text1"/>
          <w:sz w:val="24"/>
          <w:szCs w:val="24"/>
        </w:rPr>
      </w:pPr>
      <w:r w:rsidRPr="00567C7E">
        <w:rPr>
          <w:rFonts w:ascii="Arial" w:hAnsi="Arial" w:cs="Arial"/>
          <w:color w:val="000000" w:themeColor="text1"/>
          <w:sz w:val="24"/>
          <w:szCs w:val="24"/>
        </w:rPr>
        <w:t xml:space="preserve">Timbreza, F. T. (2015). </w:t>
      </w:r>
      <w:r w:rsidRPr="00567C7E">
        <w:rPr>
          <w:rFonts w:ascii="Arial" w:hAnsi="Arial" w:cs="Arial"/>
          <w:i/>
          <w:color w:val="000000" w:themeColor="text1"/>
          <w:sz w:val="24"/>
          <w:szCs w:val="24"/>
        </w:rPr>
        <w:t>Filipino Values Today</w:t>
      </w:r>
      <w:r w:rsidRPr="00567C7E">
        <w:rPr>
          <w:rFonts w:ascii="Arial" w:hAnsi="Arial" w:cs="Arial"/>
          <w:color w:val="000000" w:themeColor="text1"/>
          <w:sz w:val="24"/>
          <w:szCs w:val="24"/>
        </w:rPr>
        <w:t>. Metro Manila, Philippines: National Book Stores, Inc.</w:t>
      </w:r>
    </w:p>
    <w:p w14:paraId="700B2C24" w14:textId="77777777" w:rsidR="00A846EE" w:rsidRPr="00567C7E" w:rsidRDefault="00A846EE" w:rsidP="00AF7CC6">
      <w:pPr>
        <w:pStyle w:val="FootnoteText"/>
        <w:jc w:val="both"/>
        <w:rPr>
          <w:rFonts w:ascii="Arial" w:hAnsi="Arial" w:cs="Arial"/>
          <w:color w:val="000000" w:themeColor="text1"/>
          <w:sz w:val="24"/>
          <w:szCs w:val="24"/>
        </w:rPr>
      </w:pPr>
    </w:p>
    <w:p w14:paraId="77A95C08"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Waqar, S. H., &amp; Siddiqui, K. (2008). A study about the leadership styles of public and private school principals. </w:t>
      </w:r>
      <w:r w:rsidRPr="00567C7E">
        <w:rPr>
          <w:rStyle w:val="Emphasis"/>
          <w:rFonts w:ascii="Arial" w:hAnsi="Arial" w:cs="Arial"/>
          <w:color w:val="000000" w:themeColor="text1"/>
          <w:sz w:val="24"/>
          <w:szCs w:val="24"/>
        </w:rPr>
        <w:t>Journal of Elementary Education, 18</w:t>
      </w:r>
      <w:r w:rsidRPr="00567C7E">
        <w:rPr>
          <w:rFonts w:ascii="Arial" w:hAnsi="Arial" w:cs="Arial"/>
          <w:color w:val="000000" w:themeColor="text1"/>
          <w:sz w:val="24"/>
          <w:szCs w:val="24"/>
        </w:rPr>
        <w:t>(1–2), 5–20</w:t>
      </w:r>
    </w:p>
    <w:p w14:paraId="373CA1F5" w14:textId="77777777" w:rsidR="00A846EE" w:rsidRPr="00567C7E" w:rsidRDefault="00A846EE" w:rsidP="00AF7CC6">
      <w:pPr>
        <w:pStyle w:val="FootnoteText"/>
        <w:jc w:val="both"/>
        <w:rPr>
          <w:rFonts w:ascii="Arial" w:hAnsi="Arial" w:cs="Arial"/>
          <w:color w:val="000000" w:themeColor="text1"/>
          <w:sz w:val="24"/>
          <w:szCs w:val="24"/>
        </w:rPr>
      </w:pPr>
    </w:p>
    <w:p w14:paraId="2C1E0201" w14:textId="77777777" w:rsidR="00A846EE" w:rsidRPr="00567C7E" w:rsidRDefault="00A846EE" w:rsidP="00AF7CC6">
      <w:pPr>
        <w:pStyle w:val="FootnoteText"/>
        <w:jc w:val="both"/>
        <w:rPr>
          <w:rFonts w:ascii="Arial" w:hAnsi="Arial" w:cs="Arial"/>
          <w:color w:val="000000" w:themeColor="text1"/>
          <w:sz w:val="24"/>
          <w:szCs w:val="24"/>
        </w:rPr>
      </w:pPr>
      <w:r w:rsidRPr="00567C7E">
        <w:rPr>
          <w:rFonts w:ascii="Arial" w:hAnsi="Arial" w:cs="Arial"/>
          <w:color w:val="000000" w:themeColor="text1"/>
          <w:sz w:val="24"/>
          <w:szCs w:val="24"/>
        </w:rPr>
        <w:t xml:space="preserve">Walker, A., &amp; </w:t>
      </w:r>
      <w:proofErr w:type="spellStart"/>
      <w:r w:rsidRPr="00567C7E">
        <w:rPr>
          <w:rFonts w:ascii="Arial" w:hAnsi="Arial" w:cs="Arial"/>
          <w:color w:val="000000" w:themeColor="text1"/>
          <w:sz w:val="24"/>
          <w:szCs w:val="24"/>
        </w:rPr>
        <w:t>Shuangye</w:t>
      </w:r>
      <w:proofErr w:type="spellEnd"/>
      <w:r w:rsidRPr="00567C7E">
        <w:rPr>
          <w:rFonts w:ascii="Arial" w:hAnsi="Arial" w:cs="Arial"/>
          <w:color w:val="000000" w:themeColor="text1"/>
          <w:sz w:val="24"/>
          <w:szCs w:val="24"/>
        </w:rPr>
        <w:t xml:space="preserve">, C. (2007). Leader authenticity in intercultural school contexts. </w:t>
      </w:r>
      <w:r w:rsidRPr="00567C7E">
        <w:rPr>
          <w:rStyle w:val="Emphasis"/>
          <w:rFonts w:ascii="Arial" w:hAnsi="Arial" w:cs="Arial"/>
          <w:color w:val="000000" w:themeColor="text1"/>
          <w:sz w:val="24"/>
          <w:szCs w:val="24"/>
        </w:rPr>
        <w:t>Educational Management Administration &amp; Leadership, 35</w:t>
      </w:r>
      <w:r w:rsidRPr="00567C7E">
        <w:rPr>
          <w:rFonts w:ascii="Arial" w:hAnsi="Arial" w:cs="Arial"/>
          <w:color w:val="000000" w:themeColor="text1"/>
          <w:sz w:val="24"/>
          <w:szCs w:val="24"/>
        </w:rPr>
        <w:t xml:space="preserve">(2), 185–204. </w:t>
      </w:r>
      <w:hyperlink r:id="rId33" w:tgtFrame="_new" w:history="1">
        <w:r w:rsidRPr="00567C7E">
          <w:rPr>
            <w:rStyle w:val="Hyperlink"/>
            <w:rFonts w:ascii="Arial" w:hAnsi="Arial" w:cs="Arial"/>
            <w:color w:val="000000" w:themeColor="text1"/>
            <w:sz w:val="24"/>
            <w:szCs w:val="24"/>
          </w:rPr>
          <w:t>https://doi.org/10.1177/1741143207075388</w:t>
        </w:r>
      </w:hyperlink>
    </w:p>
    <w:p w14:paraId="163FBD94" w14:textId="77777777" w:rsidR="00A846EE" w:rsidRPr="00567C7E" w:rsidRDefault="00A846EE" w:rsidP="00AF7CC6">
      <w:pPr>
        <w:spacing w:before="100" w:beforeAutospacing="1" w:after="100" w:afterAutospacing="1" w:line="480" w:lineRule="auto"/>
        <w:jc w:val="both"/>
        <w:rPr>
          <w:rFonts w:ascii="Arial" w:hAnsi="Arial" w:cs="Arial"/>
          <w:sz w:val="24"/>
          <w:szCs w:val="24"/>
        </w:rPr>
      </w:pPr>
    </w:p>
    <w:p w14:paraId="265888BF" w14:textId="77777777" w:rsidR="00BA01B8" w:rsidRPr="00567C7E" w:rsidRDefault="00BA01B8" w:rsidP="00AF7CC6">
      <w:pPr>
        <w:jc w:val="both"/>
        <w:rPr>
          <w:rFonts w:ascii="Arial" w:hAnsi="Arial" w:cs="Arial"/>
          <w:sz w:val="24"/>
          <w:szCs w:val="24"/>
        </w:rPr>
      </w:pPr>
    </w:p>
    <w:sectPr w:rsidR="00BA01B8" w:rsidRPr="00567C7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3964A" w14:textId="77777777" w:rsidR="002F4385" w:rsidRDefault="002F4385" w:rsidP="00263879">
      <w:pPr>
        <w:spacing w:after="0" w:line="240" w:lineRule="auto"/>
      </w:pPr>
      <w:r>
        <w:separator/>
      </w:r>
    </w:p>
  </w:endnote>
  <w:endnote w:type="continuationSeparator" w:id="0">
    <w:p w14:paraId="7218F845" w14:textId="77777777" w:rsidR="002F4385" w:rsidRDefault="002F4385" w:rsidP="0026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BEB5" w14:textId="77777777" w:rsidR="004518A2" w:rsidRDefault="00451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283B" w14:textId="77777777" w:rsidR="004518A2" w:rsidRDefault="00451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EE81" w14:textId="77777777" w:rsidR="004518A2" w:rsidRDefault="0045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2D1DD" w14:textId="77777777" w:rsidR="002F4385" w:rsidRDefault="002F4385" w:rsidP="00263879">
      <w:pPr>
        <w:spacing w:after="0" w:line="240" w:lineRule="auto"/>
      </w:pPr>
      <w:r>
        <w:separator/>
      </w:r>
    </w:p>
  </w:footnote>
  <w:footnote w:type="continuationSeparator" w:id="0">
    <w:p w14:paraId="33405F42" w14:textId="77777777" w:rsidR="002F4385" w:rsidRDefault="002F4385" w:rsidP="0026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C153" w14:textId="42763819" w:rsidR="004518A2" w:rsidRDefault="004518A2">
    <w:pPr>
      <w:pStyle w:val="Header"/>
    </w:pPr>
    <w:r>
      <w:rPr>
        <w:noProof/>
      </w:rPr>
      <w:pict w14:anchorId="5B0AA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8E78" w14:textId="3C1D10A3" w:rsidR="004518A2" w:rsidRDefault="004518A2">
    <w:pPr>
      <w:pStyle w:val="Header"/>
    </w:pPr>
    <w:r>
      <w:rPr>
        <w:noProof/>
      </w:rPr>
      <w:pict w14:anchorId="61A9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9863" w14:textId="3D4F5D9A" w:rsidR="004518A2" w:rsidRDefault="004518A2">
    <w:pPr>
      <w:pStyle w:val="Header"/>
    </w:pPr>
    <w:r>
      <w:rPr>
        <w:noProof/>
      </w:rPr>
      <w:pict w14:anchorId="50969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563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B90"/>
    <w:multiLevelType w:val="hybridMultilevel"/>
    <w:tmpl w:val="9B14C79C"/>
    <w:lvl w:ilvl="0" w:tplc="9F0641B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3CC463D"/>
    <w:multiLevelType w:val="multilevel"/>
    <w:tmpl w:val="BC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76ED8"/>
    <w:multiLevelType w:val="hybridMultilevel"/>
    <w:tmpl w:val="DB7CC54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E4213"/>
    <w:multiLevelType w:val="multilevel"/>
    <w:tmpl w:val="32BA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1B4038"/>
    <w:multiLevelType w:val="multilevel"/>
    <w:tmpl w:val="F01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626421">
    <w:abstractNumId w:val="0"/>
  </w:num>
  <w:num w:numId="2" w16cid:durableId="1290941359">
    <w:abstractNumId w:val="4"/>
  </w:num>
  <w:num w:numId="3" w16cid:durableId="9838032">
    <w:abstractNumId w:val="1"/>
  </w:num>
  <w:num w:numId="4" w16cid:durableId="1509901295">
    <w:abstractNumId w:val="2"/>
  </w:num>
  <w:num w:numId="5" w16cid:durableId="200935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7a0MLY0M7I0MTZX0lEKTi0uzszPAykwrAUAIiMv2SwAAAA="/>
  </w:docVars>
  <w:rsids>
    <w:rsidRoot w:val="00981324"/>
    <w:rsid w:val="00002638"/>
    <w:rsid w:val="00040920"/>
    <w:rsid w:val="00066C4B"/>
    <w:rsid w:val="000B68FF"/>
    <w:rsid w:val="000F5F84"/>
    <w:rsid w:val="00100219"/>
    <w:rsid w:val="001918CB"/>
    <w:rsid w:val="00192B5D"/>
    <w:rsid w:val="001B1F9D"/>
    <w:rsid w:val="001B650B"/>
    <w:rsid w:val="001C15E3"/>
    <w:rsid w:val="001F6381"/>
    <w:rsid w:val="00233218"/>
    <w:rsid w:val="00263879"/>
    <w:rsid w:val="002B11DE"/>
    <w:rsid w:val="002E0A9A"/>
    <w:rsid w:val="002F06C2"/>
    <w:rsid w:val="002F4385"/>
    <w:rsid w:val="00353864"/>
    <w:rsid w:val="00356203"/>
    <w:rsid w:val="00377E69"/>
    <w:rsid w:val="00386E5B"/>
    <w:rsid w:val="004518A2"/>
    <w:rsid w:val="004715D1"/>
    <w:rsid w:val="004769EF"/>
    <w:rsid w:val="004C2424"/>
    <w:rsid w:val="004C6648"/>
    <w:rsid w:val="00512B63"/>
    <w:rsid w:val="00567C7E"/>
    <w:rsid w:val="005D0C91"/>
    <w:rsid w:val="00603891"/>
    <w:rsid w:val="006928D6"/>
    <w:rsid w:val="00692AE1"/>
    <w:rsid w:val="006A194F"/>
    <w:rsid w:val="006B5634"/>
    <w:rsid w:val="006F7827"/>
    <w:rsid w:val="00700110"/>
    <w:rsid w:val="00761FBB"/>
    <w:rsid w:val="007725D8"/>
    <w:rsid w:val="007E5CD8"/>
    <w:rsid w:val="00826F58"/>
    <w:rsid w:val="00831B9A"/>
    <w:rsid w:val="00840625"/>
    <w:rsid w:val="00866258"/>
    <w:rsid w:val="008A04AF"/>
    <w:rsid w:val="008A5FCD"/>
    <w:rsid w:val="008C6C7D"/>
    <w:rsid w:val="008D10C8"/>
    <w:rsid w:val="008F0583"/>
    <w:rsid w:val="00951283"/>
    <w:rsid w:val="00981324"/>
    <w:rsid w:val="009E0D3B"/>
    <w:rsid w:val="009F1B71"/>
    <w:rsid w:val="00A11B69"/>
    <w:rsid w:val="00A13AF7"/>
    <w:rsid w:val="00A738BA"/>
    <w:rsid w:val="00A73D16"/>
    <w:rsid w:val="00A75173"/>
    <w:rsid w:val="00A846EE"/>
    <w:rsid w:val="00AF7CC6"/>
    <w:rsid w:val="00B011A2"/>
    <w:rsid w:val="00B170B2"/>
    <w:rsid w:val="00B201FF"/>
    <w:rsid w:val="00B70B7F"/>
    <w:rsid w:val="00BA01B8"/>
    <w:rsid w:val="00BC5CEC"/>
    <w:rsid w:val="00C043F2"/>
    <w:rsid w:val="00C61400"/>
    <w:rsid w:val="00C71F5F"/>
    <w:rsid w:val="00D44D78"/>
    <w:rsid w:val="00D45072"/>
    <w:rsid w:val="00D945B7"/>
    <w:rsid w:val="00DD0400"/>
    <w:rsid w:val="00E02473"/>
    <w:rsid w:val="00E772D1"/>
    <w:rsid w:val="00F27B86"/>
    <w:rsid w:val="00F5563D"/>
    <w:rsid w:val="00F66710"/>
    <w:rsid w:val="00F732A9"/>
    <w:rsid w:val="00F92FE9"/>
    <w:rsid w:val="00FB6F72"/>
    <w:rsid w:val="00FC25B8"/>
    <w:rsid w:val="00FF77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6A7E6"/>
  <w15:chartTrackingRefBased/>
  <w15:docId w15:val="{EC8E9EC1-FF75-4786-8284-F75CE59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A01B8"/>
    <w:pPr>
      <w:keepNext/>
      <w:keepLines/>
      <w:spacing w:before="200" w:after="0"/>
      <w:outlineLvl w:val="2"/>
    </w:pPr>
    <w:rPr>
      <w:rFonts w:asciiTheme="majorHAnsi" w:eastAsiaTheme="majorEastAsia" w:hAnsiTheme="majorHAnsi" w:cstheme="majorBidi"/>
      <w:b/>
      <w:bCs/>
      <w:color w:val="5B9BD5" w:themeColor="accent1"/>
      <w:lang w:val="en-US"/>
    </w:rPr>
  </w:style>
  <w:style w:type="paragraph" w:styleId="Heading5">
    <w:name w:val="heading 5"/>
    <w:basedOn w:val="Normal"/>
    <w:next w:val="Normal"/>
    <w:link w:val="Heading5Char"/>
    <w:uiPriority w:val="9"/>
    <w:semiHidden/>
    <w:unhideWhenUsed/>
    <w:qFormat/>
    <w:rsid w:val="00567C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324"/>
    <w:pPr>
      <w:spacing w:after="0" w:line="240" w:lineRule="auto"/>
    </w:pPr>
  </w:style>
  <w:style w:type="paragraph" w:styleId="ListParagraph">
    <w:name w:val="List Paragraph"/>
    <w:basedOn w:val="Normal"/>
    <w:uiPriority w:val="34"/>
    <w:qFormat/>
    <w:rsid w:val="00BA01B8"/>
    <w:pPr>
      <w:ind w:left="720"/>
      <w:contextualSpacing/>
    </w:pPr>
  </w:style>
  <w:style w:type="character" w:customStyle="1" w:styleId="Heading3Char">
    <w:name w:val="Heading 3 Char"/>
    <w:basedOn w:val="DefaultParagraphFont"/>
    <w:link w:val="Heading3"/>
    <w:uiPriority w:val="9"/>
    <w:semiHidden/>
    <w:rsid w:val="00BA01B8"/>
    <w:rPr>
      <w:rFonts w:asciiTheme="majorHAnsi" w:eastAsiaTheme="majorEastAsia" w:hAnsiTheme="majorHAnsi" w:cstheme="majorBidi"/>
      <w:b/>
      <w:bCs/>
      <w:color w:val="5B9BD5" w:themeColor="accent1"/>
      <w:lang w:val="en-US"/>
    </w:rPr>
  </w:style>
  <w:style w:type="character" w:customStyle="1" w:styleId="mord">
    <w:name w:val="mord"/>
    <w:basedOn w:val="DefaultParagraphFont"/>
    <w:rsid w:val="00BA01B8"/>
  </w:style>
  <w:style w:type="character" w:customStyle="1" w:styleId="vlist-s">
    <w:name w:val="vlist-s"/>
    <w:basedOn w:val="DefaultParagraphFont"/>
    <w:rsid w:val="00BA01B8"/>
  </w:style>
  <w:style w:type="character" w:customStyle="1" w:styleId="mrel">
    <w:name w:val="mrel"/>
    <w:basedOn w:val="DefaultParagraphFont"/>
    <w:rsid w:val="00BA01B8"/>
  </w:style>
  <w:style w:type="character" w:customStyle="1" w:styleId="mbin">
    <w:name w:val="mbin"/>
    <w:basedOn w:val="DefaultParagraphFont"/>
    <w:rsid w:val="00BA01B8"/>
  </w:style>
  <w:style w:type="character" w:customStyle="1" w:styleId="minner">
    <w:name w:val="minner"/>
    <w:basedOn w:val="DefaultParagraphFont"/>
    <w:rsid w:val="00BA01B8"/>
  </w:style>
  <w:style w:type="character" w:customStyle="1" w:styleId="katex-mathml">
    <w:name w:val="katex-mathml"/>
    <w:basedOn w:val="DefaultParagraphFont"/>
    <w:rsid w:val="00BA01B8"/>
  </w:style>
  <w:style w:type="paragraph" w:styleId="NormalWeb">
    <w:name w:val="Normal (Web)"/>
    <w:basedOn w:val="Normal"/>
    <w:uiPriority w:val="99"/>
    <w:unhideWhenUsed/>
    <w:rsid w:val="00A846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846EE"/>
    <w:rPr>
      <w:b/>
      <w:bCs/>
    </w:rPr>
  </w:style>
  <w:style w:type="paragraph" w:styleId="FootnoteText">
    <w:name w:val="footnote text"/>
    <w:basedOn w:val="Normal"/>
    <w:link w:val="FootnoteTextChar"/>
    <w:uiPriority w:val="99"/>
    <w:unhideWhenUsed/>
    <w:rsid w:val="00A846E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846EE"/>
    <w:rPr>
      <w:sz w:val="20"/>
      <w:szCs w:val="20"/>
      <w:lang w:val="en-US"/>
    </w:rPr>
  </w:style>
  <w:style w:type="character" w:styleId="FootnoteReference">
    <w:name w:val="footnote reference"/>
    <w:basedOn w:val="DefaultParagraphFont"/>
    <w:unhideWhenUsed/>
    <w:rsid w:val="00A846EE"/>
    <w:rPr>
      <w:vertAlign w:val="superscript"/>
    </w:rPr>
  </w:style>
  <w:style w:type="character" w:styleId="HTMLCite">
    <w:name w:val="HTML Cite"/>
    <w:basedOn w:val="DefaultParagraphFont"/>
    <w:uiPriority w:val="99"/>
    <w:semiHidden/>
    <w:unhideWhenUsed/>
    <w:rsid w:val="00A846EE"/>
    <w:rPr>
      <w:i/>
      <w:iCs/>
    </w:rPr>
  </w:style>
  <w:style w:type="character" w:styleId="Hyperlink">
    <w:name w:val="Hyperlink"/>
    <w:basedOn w:val="DefaultParagraphFont"/>
    <w:uiPriority w:val="99"/>
    <w:unhideWhenUsed/>
    <w:rsid w:val="00A846EE"/>
    <w:rPr>
      <w:color w:val="0563C1" w:themeColor="hyperlink"/>
      <w:u w:val="single"/>
    </w:rPr>
  </w:style>
  <w:style w:type="character" w:styleId="Emphasis">
    <w:name w:val="Emphasis"/>
    <w:basedOn w:val="DefaultParagraphFont"/>
    <w:uiPriority w:val="20"/>
    <w:qFormat/>
    <w:rsid w:val="00A846EE"/>
    <w:rPr>
      <w:i/>
      <w:iCs/>
    </w:rPr>
  </w:style>
  <w:style w:type="character" w:customStyle="1" w:styleId="relative">
    <w:name w:val="relative"/>
    <w:basedOn w:val="DefaultParagraphFont"/>
    <w:rsid w:val="00A846EE"/>
  </w:style>
  <w:style w:type="character" w:customStyle="1" w:styleId="ms-1">
    <w:name w:val="ms-1"/>
    <w:basedOn w:val="DefaultParagraphFont"/>
    <w:rsid w:val="00A846EE"/>
  </w:style>
  <w:style w:type="character" w:customStyle="1" w:styleId="max-w-full">
    <w:name w:val="max-w-full"/>
    <w:basedOn w:val="DefaultParagraphFont"/>
    <w:rsid w:val="00A846EE"/>
  </w:style>
  <w:style w:type="paragraph" w:styleId="Header">
    <w:name w:val="header"/>
    <w:basedOn w:val="Normal"/>
    <w:link w:val="HeaderChar"/>
    <w:uiPriority w:val="99"/>
    <w:unhideWhenUsed/>
    <w:rsid w:val="00263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79"/>
  </w:style>
  <w:style w:type="paragraph" w:styleId="Footer">
    <w:name w:val="footer"/>
    <w:basedOn w:val="Normal"/>
    <w:link w:val="FooterChar"/>
    <w:uiPriority w:val="99"/>
    <w:unhideWhenUsed/>
    <w:rsid w:val="00263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79"/>
  </w:style>
  <w:style w:type="table" w:styleId="TableGrid">
    <w:name w:val="Table Grid"/>
    <w:basedOn w:val="TableNormal"/>
    <w:uiPriority w:val="39"/>
    <w:rsid w:val="00A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C7E"/>
    <w:rPr>
      <w:rFonts w:asciiTheme="majorHAnsi" w:eastAsiaTheme="majorEastAsia" w:hAnsiTheme="majorHAnsi" w:cstheme="majorBidi"/>
      <w:color w:val="2E74B5" w:themeColor="accent1" w:themeShade="BF"/>
    </w:rPr>
  </w:style>
  <w:style w:type="character" w:customStyle="1" w:styleId="html-span">
    <w:name w:val="html-span"/>
    <w:basedOn w:val="DefaultParagraphFont"/>
    <w:rsid w:val="00567C7E"/>
  </w:style>
  <w:style w:type="character" w:customStyle="1" w:styleId="x1lliihq">
    <w:name w:val="x1lliihq"/>
    <w:basedOn w:val="DefaultParagraphFont"/>
    <w:rsid w:val="00567C7E"/>
  </w:style>
  <w:style w:type="character" w:styleId="UnresolvedMention">
    <w:name w:val="Unresolved Mention"/>
    <w:basedOn w:val="DefaultParagraphFont"/>
    <w:uiPriority w:val="99"/>
    <w:semiHidden/>
    <w:unhideWhenUsed/>
    <w:rsid w:val="001C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6540">
      <w:bodyDiv w:val="1"/>
      <w:marLeft w:val="0"/>
      <w:marRight w:val="0"/>
      <w:marTop w:val="0"/>
      <w:marBottom w:val="0"/>
      <w:divBdr>
        <w:top w:val="none" w:sz="0" w:space="0" w:color="auto"/>
        <w:left w:val="none" w:sz="0" w:space="0" w:color="auto"/>
        <w:bottom w:val="none" w:sz="0" w:space="0" w:color="auto"/>
        <w:right w:val="none" w:sz="0" w:space="0" w:color="auto"/>
      </w:divBdr>
      <w:divsChild>
        <w:div w:id="2066441944">
          <w:marLeft w:val="0"/>
          <w:marRight w:val="0"/>
          <w:marTop w:val="0"/>
          <w:marBottom w:val="0"/>
          <w:divBdr>
            <w:top w:val="none" w:sz="0" w:space="0" w:color="auto"/>
            <w:left w:val="none" w:sz="0" w:space="0" w:color="auto"/>
            <w:bottom w:val="none" w:sz="0" w:space="0" w:color="auto"/>
            <w:right w:val="none" w:sz="0" w:space="0" w:color="auto"/>
          </w:divBdr>
          <w:divsChild>
            <w:div w:id="955676100">
              <w:marLeft w:val="0"/>
              <w:marRight w:val="0"/>
              <w:marTop w:val="0"/>
              <w:marBottom w:val="0"/>
              <w:divBdr>
                <w:top w:val="none" w:sz="0" w:space="0" w:color="auto"/>
                <w:left w:val="none" w:sz="0" w:space="0" w:color="auto"/>
                <w:bottom w:val="none" w:sz="0" w:space="0" w:color="auto"/>
                <w:right w:val="none" w:sz="0" w:space="0" w:color="auto"/>
              </w:divBdr>
              <w:divsChild>
                <w:div w:id="1077744396">
                  <w:marLeft w:val="0"/>
                  <w:marRight w:val="0"/>
                  <w:marTop w:val="0"/>
                  <w:marBottom w:val="0"/>
                  <w:divBdr>
                    <w:top w:val="none" w:sz="0" w:space="0" w:color="auto"/>
                    <w:left w:val="none" w:sz="0" w:space="0" w:color="auto"/>
                    <w:bottom w:val="none" w:sz="0" w:space="0" w:color="auto"/>
                    <w:right w:val="none" w:sz="0" w:space="0" w:color="auto"/>
                  </w:divBdr>
                  <w:divsChild>
                    <w:div w:id="1656715090">
                      <w:marLeft w:val="0"/>
                      <w:marRight w:val="0"/>
                      <w:marTop w:val="0"/>
                      <w:marBottom w:val="0"/>
                      <w:divBdr>
                        <w:top w:val="none" w:sz="0" w:space="0" w:color="auto"/>
                        <w:left w:val="none" w:sz="0" w:space="0" w:color="auto"/>
                        <w:bottom w:val="none" w:sz="0" w:space="0" w:color="auto"/>
                        <w:right w:val="none" w:sz="0" w:space="0" w:color="auto"/>
                      </w:divBdr>
                      <w:divsChild>
                        <w:div w:id="229274735">
                          <w:marLeft w:val="0"/>
                          <w:marRight w:val="0"/>
                          <w:marTop w:val="0"/>
                          <w:marBottom w:val="0"/>
                          <w:divBdr>
                            <w:top w:val="none" w:sz="0" w:space="0" w:color="auto"/>
                            <w:left w:val="none" w:sz="0" w:space="0" w:color="auto"/>
                            <w:bottom w:val="none" w:sz="0" w:space="0" w:color="auto"/>
                            <w:right w:val="none" w:sz="0" w:space="0" w:color="auto"/>
                          </w:divBdr>
                          <w:divsChild>
                            <w:div w:id="1551262971">
                              <w:marLeft w:val="0"/>
                              <w:marRight w:val="0"/>
                              <w:marTop w:val="0"/>
                              <w:marBottom w:val="0"/>
                              <w:divBdr>
                                <w:top w:val="none" w:sz="0" w:space="0" w:color="auto"/>
                                <w:left w:val="none" w:sz="0" w:space="0" w:color="auto"/>
                                <w:bottom w:val="none" w:sz="0" w:space="0" w:color="auto"/>
                                <w:right w:val="none" w:sz="0" w:space="0" w:color="auto"/>
                              </w:divBdr>
                              <w:divsChild>
                                <w:div w:id="761995978">
                                  <w:marLeft w:val="0"/>
                                  <w:marRight w:val="0"/>
                                  <w:marTop w:val="0"/>
                                  <w:marBottom w:val="0"/>
                                  <w:divBdr>
                                    <w:top w:val="none" w:sz="0" w:space="0" w:color="auto"/>
                                    <w:left w:val="none" w:sz="0" w:space="0" w:color="auto"/>
                                    <w:bottom w:val="none" w:sz="0" w:space="0" w:color="auto"/>
                                    <w:right w:val="none" w:sz="0" w:space="0" w:color="auto"/>
                                  </w:divBdr>
                                  <w:divsChild>
                                    <w:div w:id="1421221991">
                                      <w:marLeft w:val="0"/>
                                      <w:marRight w:val="0"/>
                                      <w:marTop w:val="0"/>
                                      <w:marBottom w:val="0"/>
                                      <w:divBdr>
                                        <w:top w:val="none" w:sz="0" w:space="0" w:color="auto"/>
                                        <w:left w:val="none" w:sz="0" w:space="0" w:color="auto"/>
                                        <w:bottom w:val="none" w:sz="0" w:space="0" w:color="auto"/>
                                        <w:right w:val="none" w:sz="0" w:space="0" w:color="auto"/>
                                      </w:divBdr>
                                      <w:divsChild>
                                        <w:div w:id="1062409803">
                                          <w:marLeft w:val="0"/>
                                          <w:marRight w:val="0"/>
                                          <w:marTop w:val="0"/>
                                          <w:marBottom w:val="0"/>
                                          <w:divBdr>
                                            <w:top w:val="none" w:sz="0" w:space="0" w:color="auto"/>
                                            <w:left w:val="none" w:sz="0" w:space="0" w:color="auto"/>
                                            <w:bottom w:val="none" w:sz="0" w:space="0" w:color="auto"/>
                                            <w:right w:val="none" w:sz="0" w:space="0" w:color="auto"/>
                                          </w:divBdr>
                                          <w:divsChild>
                                            <w:div w:id="1859156709">
                                              <w:marLeft w:val="0"/>
                                              <w:marRight w:val="0"/>
                                              <w:marTop w:val="0"/>
                                              <w:marBottom w:val="0"/>
                                              <w:divBdr>
                                                <w:top w:val="none" w:sz="0" w:space="0" w:color="auto"/>
                                                <w:left w:val="none" w:sz="0" w:space="0" w:color="auto"/>
                                                <w:bottom w:val="none" w:sz="0" w:space="0" w:color="auto"/>
                                                <w:right w:val="none" w:sz="0" w:space="0" w:color="auto"/>
                                              </w:divBdr>
                                              <w:divsChild>
                                                <w:div w:id="913009711">
                                                  <w:marLeft w:val="0"/>
                                                  <w:marRight w:val="0"/>
                                                  <w:marTop w:val="0"/>
                                                  <w:marBottom w:val="0"/>
                                                  <w:divBdr>
                                                    <w:top w:val="none" w:sz="0" w:space="0" w:color="auto"/>
                                                    <w:left w:val="none" w:sz="0" w:space="0" w:color="auto"/>
                                                    <w:bottom w:val="none" w:sz="0" w:space="0" w:color="auto"/>
                                                    <w:right w:val="none" w:sz="0" w:space="0" w:color="auto"/>
                                                  </w:divBdr>
                                                  <w:divsChild>
                                                    <w:div w:id="502277271">
                                                      <w:marLeft w:val="0"/>
                                                      <w:marRight w:val="0"/>
                                                      <w:marTop w:val="0"/>
                                                      <w:marBottom w:val="0"/>
                                                      <w:divBdr>
                                                        <w:top w:val="none" w:sz="0" w:space="0" w:color="auto"/>
                                                        <w:left w:val="none" w:sz="0" w:space="0" w:color="auto"/>
                                                        <w:bottom w:val="none" w:sz="0" w:space="0" w:color="auto"/>
                                                        <w:right w:val="none" w:sz="0" w:space="0" w:color="auto"/>
                                                      </w:divBdr>
                                                      <w:divsChild>
                                                        <w:div w:id="472136348">
                                                          <w:marLeft w:val="0"/>
                                                          <w:marRight w:val="0"/>
                                                          <w:marTop w:val="0"/>
                                                          <w:marBottom w:val="0"/>
                                                          <w:divBdr>
                                                            <w:top w:val="none" w:sz="0" w:space="0" w:color="auto"/>
                                                            <w:left w:val="none" w:sz="0" w:space="0" w:color="auto"/>
                                                            <w:bottom w:val="none" w:sz="0" w:space="0" w:color="auto"/>
                                                            <w:right w:val="none" w:sz="0" w:space="0" w:color="auto"/>
                                                          </w:divBdr>
                                                          <w:divsChild>
                                                            <w:div w:id="2043361601">
                                                              <w:marLeft w:val="0"/>
                                                              <w:marRight w:val="0"/>
                                                              <w:marTop w:val="0"/>
                                                              <w:marBottom w:val="0"/>
                                                              <w:divBdr>
                                                                <w:top w:val="none" w:sz="0" w:space="0" w:color="auto"/>
                                                                <w:left w:val="none" w:sz="0" w:space="0" w:color="auto"/>
                                                                <w:bottom w:val="none" w:sz="0" w:space="0" w:color="auto"/>
                                                                <w:right w:val="none" w:sz="0" w:space="0" w:color="auto"/>
                                                              </w:divBdr>
                                                              <w:divsChild>
                                                                <w:div w:id="1284656794">
                                                                  <w:marLeft w:val="0"/>
                                                                  <w:marRight w:val="0"/>
                                                                  <w:marTop w:val="0"/>
                                                                  <w:marBottom w:val="0"/>
                                                                  <w:divBdr>
                                                                    <w:top w:val="none" w:sz="0" w:space="0" w:color="auto"/>
                                                                    <w:left w:val="none" w:sz="0" w:space="0" w:color="auto"/>
                                                                    <w:bottom w:val="none" w:sz="0" w:space="0" w:color="auto"/>
                                                                    <w:right w:val="none" w:sz="0" w:space="0" w:color="auto"/>
                                                                  </w:divBdr>
                                                                  <w:divsChild>
                                                                    <w:div w:id="271742419">
                                                                      <w:marLeft w:val="0"/>
                                                                      <w:marRight w:val="0"/>
                                                                      <w:marTop w:val="0"/>
                                                                      <w:marBottom w:val="0"/>
                                                                      <w:divBdr>
                                                                        <w:top w:val="single" w:sz="2" w:space="6" w:color="auto"/>
                                                                        <w:left w:val="single" w:sz="2" w:space="9" w:color="auto"/>
                                                                        <w:bottom w:val="single" w:sz="2" w:space="6" w:color="auto"/>
                                                                        <w:right w:val="single" w:sz="2" w:space="9" w:color="auto"/>
                                                                      </w:divBdr>
                                                                      <w:divsChild>
                                                                        <w:div w:id="189412258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076216">
                                  <w:marLeft w:val="0"/>
                                  <w:marRight w:val="0"/>
                                  <w:marTop w:val="0"/>
                                  <w:marBottom w:val="0"/>
                                  <w:divBdr>
                                    <w:top w:val="none" w:sz="0" w:space="0" w:color="auto"/>
                                    <w:left w:val="none" w:sz="0" w:space="0" w:color="auto"/>
                                    <w:bottom w:val="none" w:sz="0" w:space="0" w:color="auto"/>
                                    <w:right w:val="none" w:sz="0" w:space="0" w:color="auto"/>
                                  </w:divBdr>
                                  <w:divsChild>
                                    <w:div w:id="1546941969">
                                      <w:marLeft w:val="0"/>
                                      <w:marRight w:val="0"/>
                                      <w:marTop w:val="0"/>
                                      <w:marBottom w:val="0"/>
                                      <w:divBdr>
                                        <w:top w:val="single" w:sz="2" w:space="9" w:color="auto"/>
                                        <w:left w:val="single" w:sz="2" w:space="9" w:color="auto"/>
                                        <w:bottom w:val="single" w:sz="2" w:space="9" w:color="auto"/>
                                        <w:right w:val="single" w:sz="2" w:space="9" w:color="auto"/>
                                      </w:divBdr>
                                      <w:divsChild>
                                        <w:div w:id="1902014534">
                                          <w:marLeft w:val="0"/>
                                          <w:marRight w:val="0"/>
                                          <w:marTop w:val="0"/>
                                          <w:marBottom w:val="0"/>
                                          <w:divBdr>
                                            <w:top w:val="none" w:sz="0" w:space="0" w:color="auto"/>
                                            <w:left w:val="none" w:sz="0" w:space="0" w:color="auto"/>
                                            <w:bottom w:val="none" w:sz="0" w:space="0" w:color="auto"/>
                                            <w:right w:val="none" w:sz="0" w:space="0" w:color="auto"/>
                                          </w:divBdr>
                                          <w:divsChild>
                                            <w:div w:id="9209166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39728">
          <w:marLeft w:val="0"/>
          <w:marRight w:val="0"/>
          <w:marTop w:val="0"/>
          <w:marBottom w:val="0"/>
          <w:divBdr>
            <w:top w:val="none" w:sz="0" w:space="0" w:color="auto"/>
            <w:left w:val="none" w:sz="0" w:space="0" w:color="auto"/>
            <w:bottom w:val="none" w:sz="0" w:space="0" w:color="auto"/>
            <w:right w:val="none" w:sz="0" w:space="0" w:color="auto"/>
          </w:divBdr>
          <w:divsChild>
            <w:div w:id="1408380558">
              <w:marLeft w:val="0"/>
              <w:marRight w:val="0"/>
              <w:marTop w:val="0"/>
              <w:marBottom w:val="0"/>
              <w:divBdr>
                <w:top w:val="none" w:sz="0" w:space="0" w:color="auto"/>
                <w:left w:val="none" w:sz="0" w:space="0" w:color="auto"/>
                <w:bottom w:val="none" w:sz="0" w:space="0" w:color="auto"/>
                <w:right w:val="none" w:sz="0" w:space="0" w:color="auto"/>
              </w:divBdr>
              <w:divsChild>
                <w:div w:id="1825245634">
                  <w:marLeft w:val="0"/>
                  <w:marRight w:val="0"/>
                  <w:marTop w:val="0"/>
                  <w:marBottom w:val="0"/>
                  <w:divBdr>
                    <w:top w:val="none" w:sz="0" w:space="0" w:color="auto"/>
                    <w:left w:val="none" w:sz="0" w:space="0" w:color="auto"/>
                    <w:bottom w:val="none" w:sz="0" w:space="0" w:color="auto"/>
                    <w:right w:val="none" w:sz="0" w:space="0" w:color="auto"/>
                  </w:divBdr>
                  <w:divsChild>
                    <w:div w:id="1343241533">
                      <w:marLeft w:val="0"/>
                      <w:marRight w:val="0"/>
                      <w:marTop w:val="0"/>
                      <w:marBottom w:val="0"/>
                      <w:divBdr>
                        <w:top w:val="none" w:sz="0" w:space="0" w:color="auto"/>
                        <w:left w:val="none" w:sz="0" w:space="0" w:color="auto"/>
                        <w:bottom w:val="none" w:sz="0" w:space="0" w:color="auto"/>
                        <w:right w:val="none" w:sz="0" w:space="0" w:color="auto"/>
                      </w:divBdr>
                      <w:divsChild>
                        <w:div w:id="294335560">
                          <w:marLeft w:val="0"/>
                          <w:marRight w:val="0"/>
                          <w:marTop w:val="0"/>
                          <w:marBottom w:val="0"/>
                          <w:divBdr>
                            <w:top w:val="none" w:sz="0" w:space="0" w:color="auto"/>
                            <w:left w:val="none" w:sz="0" w:space="0" w:color="auto"/>
                            <w:bottom w:val="none" w:sz="0" w:space="0" w:color="auto"/>
                            <w:right w:val="none" w:sz="0" w:space="0" w:color="auto"/>
                          </w:divBdr>
                          <w:divsChild>
                            <w:div w:id="1521510227">
                              <w:marLeft w:val="0"/>
                              <w:marRight w:val="0"/>
                              <w:marTop w:val="0"/>
                              <w:marBottom w:val="0"/>
                              <w:divBdr>
                                <w:top w:val="none" w:sz="0" w:space="0" w:color="auto"/>
                                <w:left w:val="none" w:sz="0" w:space="0" w:color="auto"/>
                                <w:bottom w:val="none" w:sz="0" w:space="0" w:color="auto"/>
                                <w:right w:val="none" w:sz="0" w:space="0" w:color="auto"/>
                              </w:divBdr>
                              <w:divsChild>
                                <w:div w:id="1415316426">
                                  <w:marLeft w:val="0"/>
                                  <w:marRight w:val="0"/>
                                  <w:marTop w:val="0"/>
                                  <w:marBottom w:val="0"/>
                                  <w:divBdr>
                                    <w:top w:val="none" w:sz="0" w:space="0" w:color="auto"/>
                                    <w:left w:val="none" w:sz="0" w:space="0" w:color="auto"/>
                                    <w:bottom w:val="none" w:sz="0" w:space="0" w:color="auto"/>
                                    <w:right w:val="none" w:sz="0" w:space="0" w:color="auto"/>
                                  </w:divBdr>
                                  <w:divsChild>
                                    <w:div w:id="601112102">
                                      <w:marLeft w:val="0"/>
                                      <w:marRight w:val="0"/>
                                      <w:marTop w:val="0"/>
                                      <w:marBottom w:val="0"/>
                                      <w:divBdr>
                                        <w:top w:val="none" w:sz="0" w:space="0" w:color="auto"/>
                                        <w:left w:val="none" w:sz="0" w:space="0" w:color="auto"/>
                                        <w:bottom w:val="none" w:sz="0" w:space="0" w:color="auto"/>
                                        <w:right w:val="none" w:sz="0" w:space="0" w:color="auto"/>
                                      </w:divBdr>
                                      <w:divsChild>
                                        <w:div w:id="146752373">
                                          <w:marLeft w:val="0"/>
                                          <w:marRight w:val="0"/>
                                          <w:marTop w:val="0"/>
                                          <w:marBottom w:val="0"/>
                                          <w:divBdr>
                                            <w:top w:val="none" w:sz="0" w:space="0" w:color="auto"/>
                                            <w:left w:val="none" w:sz="0" w:space="0" w:color="auto"/>
                                            <w:bottom w:val="none" w:sz="0" w:space="0" w:color="auto"/>
                                            <w:right w:val="none" w:sz="0" w:space="0" w:color="auto"/>
                                          </w:divBdr>
                                          <w:divsChild>
                                            <w:div w:id="687680705">
                                              <w:marLeft w:val="0"/>
                                              <w:marRight w:val="0"/>
                                              <w:marTop w:val="0"/>
                                              <w:marBottom w:val="0"/>
                                              <w:divBdr>
                                                <w:top w:val="none" w:sz="0" w:space="0" w:color="auto"/>
                                                <w:left w:val="none" w:sz="0" w:space="0" w:color="auto"/>
                                                <w:bottom w:val="none" w:sz="0" w:space="0" w:color="auto"/>
                                                <w:right w:val="none" w:sz="0" w:space="0" w:color="auto"/>
                                              </w:divBdr>
                                              <w:divsChild>
                                                <w:div w:id="1373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952">
                                          <w:marLeft w:val="0"/>
                                          <w:marRight w:val="0"/>
                                          <w:marTop w:val="0"/>
                                          <w:marBottom w:val="0"/>
                                          <w:divBdr>
                                            <w:top w:val="none" w:sz="0" w:space="0" w:color="auto"/>
                                            <w:left w:val="none" w:sz="0" w:space="0" w:color="auto"/>
                                            <w:bottom w:val="none" w:sz="0" w:space="0" w:color="auto"/>
                                            <w:right w:val="none" w:sz="0" w:space="0" w:color="auto"/>
                                          </w:divBdr>
                                          <w:divsChild>
                                            <w:div w:id="1024481240">
                                              <w:marLeft w:val="0"/>
                                              <w:marRight w:val="0"/>
                                              <w:marTop w:val="0"/>
                                              <w:marBottom w:val="0"/>
                                              <w:divBdr>
                                                <w:top w:val="none" w:sz="0" w:space="0" w:color="auto"/>
                                                <w:left w:val="none" w:sz="0" w:space="0" w:color="auto"/>
                                                <w:bottom w:val="none" w:sz="0" w:space="0" w:color="auto"/>
                                                <w:right w:val="none" w:sz="0" w:space="0" w:color="auto"/>
                                              </w:divBdr>
                                              <w:divsChild>
                                                <w:div w:id="1615672579">
                                                  <w:marLeft w:val="0"/>
                                                  <w:marRight w:val="0"/>
                                                  <w:marTop w:val="0"/>
                                                  <w:marBottom w:val="0"/>
                                                  <w:divBdr>
                                                    <w:top w:val="none" w:sz="0" w:space="0" w:color="auto"/>
                                                    <w:left w:val="none" w:sz="0" w:space="0" w:color="auto"/>
                                                    <w:bottom w:val="none" w:sz="0" w:space="0" w:color="auto"/>
                                                    <w:right w:val="none" w:sz="0" w:space="0" w:color="auto"/>
                                                  </w:divBdr>
                                                  <w:divsChild>
                                                    <w:div w:id="2039548220">
                                                      <w:marLeft w:val="0"/>
                                                      <w:marRight w:val="0"/>
                                                      <w:marTop w:val="0"/>
                                                      <w:marBottom w:val="0"/>
                                                      <w:divBdr>
                                                        <w:top w:val="none" w:sz="0" w:space="0" w:color="auto"/>
                                                        <w:left w:val="none" w:sz="0" w:space="0" w:color="auto"/>
                                                        <w:bottom w:val="none" w:sz="0" w:space="0" w:color="auto"/>
                                                        <w:right w:val="none" w:sz="0" w:space="0" w:color="auto"/>
                                                      </w:divBdr>
                                                      <w:divsChild>
                                                        <w:div w:id="1016079259">
                                                          <w:marLeft w:val="0"/>
                                                          <w:marRight w:val="0"/>
                                                          <w:marTop w:val="0"/>
                                                          <w:marBottom w:val="0"/>
                                                          <w:divBdr>
                                                            <w:top w:val="none" w:sz="0" w:space="0" w:color="auto"/>
                                                            <w:left w:val="none" w:sz="0" w:space="0" w:color="auto"/>
                                                            <w:bottom w:val="none" w:sz="0" w:space="0" w:color="auto"/>
                                                            <w:right w:val="none" w:sz="0" w:space="0" w:color="auto"/>
                                                          </w:divBdr>
                                                          <w:divsChild>
                                                            <w:div w:id="33307887">
                                                              <w:marLeft w:val="0"/>
                                                              <w:marRight w:val="0"/>
                                                              <w:marTop w:val="0"/>
                                                              <w:marBottom w:val="0"/>
                                                              <w:divBdr>
                                                                <w:top w:val="none" w:sz="0" w:space="0" w:color="auto"/>
                                                                <w:left w:val="none" w:sz="0" w:space="0" w:color="auto"/>
                                                                <w:bottom w:val="none" w:sz="0" w:space="0" w:color="auto"/>
                                                                <w:right w:val="none" w:sz="0" w:space="0" w:color="auto"/>
                                                              </w:divBdr>
                                                              <w:divsChild>
                                                                <w:div w:id="24450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5671631">
                                              <w:marLeft w:val="0"/>
                                              <w:marRight w:val="0"/>
                                              <w:marTop w:val="0"/>
                                              <w:marBottom w:val="0"/>
                                              <w:divBdr>
                                                <w:top w:val="none" w:sz="0" w:space="0" w:color="auto"/>
                                                <w:left w:val="none" w:sz="0" w:space="0" w:color="auto"/>
                                                <w:bottom w:val="none" w:sz="0" w:space="0" w:color="auto"/>
                                                <w:right w:val="none" w:sz="0" w:space="0" w:color="auto"/>
                                              </w:divBdr>
                                              <w:divsChild>
                                                <w:div w:id="272787645">
                                                  <w:marLeft w:val="0"/>
                                                  <w:marRight w:val="0"/>
                                                  <w:marTop w:val="0"/>
                                                  <w:marBottom w:val="0"/>
                                                  <w:divBdr>
                                                    <w:top w:val="none" w:sz="0" w:space="0" w:color="auto"/>
                                                    <w:left w:val="none" w:sz="0" w:space="0" w:color="auto"/>
                                                    <w:bottom w:val="none" w:sz="0" w:space="0" w:color="auto"/>
                                                    <w:right w:val="none" w:sz="0" w:space="0" w:color="auto"/>
                                                  </w:divBdr>
                                                  <w:divsChild>
                                                    <w:div w:id="489297778">
                                                      <w:marLeft w:val="0"/>
                                                      <w:marRight w:val="0"/>
                                                      <w:marTop w:val="0"/>
                                                      <w:marBottom w:val="0"/>
                                                      <w:divBdr>
                                                        <w:top w:val="none" w:sz="0" w:space="0" w:color="auto"/>
                                                        <w:left w:val="none" w:sz="0" w:space="0" w:color="auto"/>
                                                        <w:bottom w:val="none" w:sz="0" w:space="0" w:color="auto"/>
                                                        <w:right w:val="none" w:sz="0" w:space="0" w:color="auto"/>
                                                      </w:divBdr>
                                                      <w:divsChild>
                                                        <w:div w:id="1165172442">
                                                          <w:marLeft w:val="0"/>
                                                          <w:marRight w:val="0"/>
                                                          <w:marTop w:val="0"/>
                                                          <w:marBottom w:val="0"/>
                                                          <w:divBdr>
                                                            <w:top w:val="none" w:sz="0" w:space="0" w:color="auto"/>
                                                            <w:left w:val="none" w:sz="0" w:space="0" w:color="auto"/>
                                                            <w:bottom w:val="none" w:sz="0" w:space="0" w:color="auto"/>
                                                            <w:right w:val="none" w:sz="0" w:space="0" w:color="auto"/>
                                                          </w:divBdr>
                                                          <w:divsChild>
                                                            <w:div w:id="1277252355">
                                                              <w:marLeft w:val="0"/>
                                                              <w:marRight w:val="0"/>
                                                              <w:marTop w:val="0"/>
                                                              <w:marBottom w:val="0"/>
                                                              <w:divBdr>
                                                                <w:top w:val="none" w:sz="0" w:space="0" w:color="auto"/>
                                                                <w:left w:val="none" w:sz="0" w:space="0" w:color="auto"/>
                                                                <w:bottom w:val="none" w:sz="0" w:space="0" w:color="auto"/>
                                                                <w:right w:val="none" w:sz="0" w:space="0" w:color="auto"/>
                                                              </w:divBdr>
                                                              <w:divsChild>
                                                                <w:div w:id="656155405">
                                                                  <w:marLeft w:val="0"/>
                                                                  <w:marRight w:val="0"/>
                                                                  <w:marTop w:val="0"/>
                                                                  <w:marBottom w:val="0"/>
                                                                  <w:divBdr>
                                                                    <w:top w:val="none" w:sz="0" w:space="0" w:color="auto"/>
                                                                    <w:left w:val="none" w:sz="0" w:space="0" w:color="auto"/>
                                                                    <w:bottom w:val="none" w:sz="0" w:space="0" w:color="auto"/>
                                                                    <w:right w:val="none" w:sz="0" w:space="0" w:color="auto"/>
                                                                  </w:divBdr>
                                                                  <w:divsChild>
                                                                    <w:div w:id="1097336059">
                                                                      <w:marLeft w:val="0"/>
                                                                      <w:marRight w:val="0"/>
                                                                      <w:marTop w:val="0"/>
                                                                      <w:marBottom w:val="0"/>
                                                                      <w:divBdr>
                                                                        <w:top w:val="single" w:sz="2" w:space="6" w:color="auto"/>
                                                                        <w:left w:val="single" w:sz="2" w:space="9" w:color="auto"/>
                                                                        <w:bottom w:val="single" w:sz="2" w:space="6" w:color="auto"/>
                                                                        <w:right w:val="single" w:sz="2" w:space="9" w:color="auto"/>
                                                                      </w:divBdr>
                                                                      <w:divsChild>
                                                                        <w:div w:id="4732592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0203814437" TargetMode="External"/><Relationship Id="rId13" Type="http://schemas.openxmlformats.org/officeDocument/2006/relationships/hyperlink" Target="https://doi.org/10.1287/orsc.6.2.204" TargetMode="External"/><Relationship Id="rId18" Type="http://schemas.openxmlformats.org/officeDocument/2006/relationships/hyperlink" Target="https://doi.org/10.1177/1741143210379060" TargetMode="External"/><Relationship Id="rId26" Type="http://schemas.openxmlformats.org/officeDocument/2006/relationships/hyperlink" Target="https://doi.org/10.1002/berj.3028&amp;"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177/004208591244564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80/13632434.2014.928680" TargetMode="External"/><Relationship Id="rId17" Type="http://schemas.openxmlformats.org/officeDocument/2006/relationships/hyperlink" Target="https://doi.org/10.1023/A:1009048817385" TargetMode="External"/><Relationship Id="rId25" Type="http://schemas.openxmlformats.org/officeDocument/2006/relationships/hyperlink" Target="https://doi.org/10.3102/0034654308326158" TargetMode="External"/><Relationship Id="rId33" Type="http://schemas.openxmlformats.org/officeDocument/2006/relationships/hyperlink" Target="https://doi.org/10.1177/1741143207075388"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4324/9780429494673" TargetMode="External"/><Relationship Id="rId20" Type="http://schemas.openxmlformats.org/officeDocument/2006/relationships/hyperlink" Target="https://doi.org/10.12691/education-2-12-22" TargetMode="External"/><Relationship Id="rId29" Type="http://schemas.openxmlformats.org/officeDocument/2006/relationships/hyperlink" Target="https://doi.org/10.1207/s15324834basp2601_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13161X03255561" TargetMode="External"/><Relationship Id="rId24" Type="http://schemas.openxmlformats.org/officeDocument/2006/relationships/hyperlink" Target="https://doi.org/10.1080/15700760500244769" TargetMode="External"/><Relationship Id="rId32" Type="http://schemas.openxmlformats.org/officeDocument/2006/relationships/hyperlink" Target="https://doi.org/10.1177/0013161X1037560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0033-295X.109.3.573" TargetMode="External"/><Relationship Id="rId23" Type="http://schemas.openxmlformats.org/officeDocument/2006/relationships/hyperlink" Target="https://doi.org/10.3102/0034654316630383" TargetMode="External"/><Relationship Id="rId28" Type="http://schemas.openxmlformats.org/officeDocument/2006/relationships/hyperlink" Target="https://doi.org/10.1177/0013161X12463934" TargetMode="External"/><Relationship Id="rId36" Type="http://schemas.openxmlformats.org/officeDocument/2006/relationships/footer" Target="footer1.xml"/><Relationship Id="rId10" Type="http://schemas.openxmlformats.org/officeDocument/2006/relationships/hyperlink" Target="https://doi.org/10.1177/089124300014002004" TargetMode="External"/><Relationship Id="rId19" Type="http://schemas.openxmlformats.org/officeDocument/2006/relationships/hyperlink" Target="https://doi.org/10.1111/j.1467-9620.2005.00585.x" TargetMode="External"/><Relationship Id="rId31" Type="http://schemas.openxmlformats.org/officeDocument/2006/relationships/hyperlink" Target="https://www.tandfonline.com/doi/abs/10.1207/s15430421tip4401_8?utm_source=chatgpt.com" TargetMode="External"/><Relationship Id="rId4" Type="http://schemas.openxmlformats.org/officeDocument/2006/relationships/settings" Target="settings.xml"/><Relationship Id="rId9" Type="http://schemas.openxmlformats.org/officeDocument/2006/relationships/hyperlink" Target="https://doi.org/10.4324/9781315622255" TargetMode="External"/><Relationship Id="rId14" Type="http://schemas.openxmlformats.org/officeDocument/2006/relationships/hyperlink" Target="https://doi.org/10.1002/yd.145" TargetMode="External"/><Relationship Id="rId22" Type="http://schemas.openxmlformats.org/officeDocument/2006/relationships/hyperlink" Target="https://doi.org/10.4081/jphr.2021.1980" TargetMode="External"/><Relationship Id="rId27" Type="http://schemas.openxmlformats.org/officeDocument/2006/relationships/hyperlink" Target="https://doi.org/10.1108/09578230610704819" TargetMode="External"/><Relationship Id="rId30" Type="http://schemas.openxmlformats.org/officeDocument/2006/relationships/hyperlink" Target="https://doi.org/10.1207/s15430421tip4401_8"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B48A-1900-438F-A979-62BDFA99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9526</Words>
  <Characters>54300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13</cp:revision>
  <dcterms:created xsi:type="dcterms:W3CDTF">2025-06-19T10:36:00Z</dcterms:created>
  <dcterms:modified xsi:type="dcterms:W3CDTF">2025-06-21T08:43:00Z</dcterms:modified>
</cp:coreProperties>
</file>