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B3C552" w14:textId="77777777" w:rsidR="00300246" w:rsidRPr="00463C94" w:rsidRDefault="00300246" w:rsidP="00300246">
      <w:pPr>
        <w:spacing w:after="0"/>
        <w:ind w:left="360"/>
        <w:jc w:val="center"/>
        <w:rPr>
          <w:rFonts w:ascii="Times New Roman" w:hAnsi="Times New Roman" w:cs="Times New Roman"/>
          <w:b/>
          <w:bCs/>
          <w:color w:val="0B769F" w:themeColor="accent4" w:themeShade="BF"/>
          <w:sz w:val="28"/>
          <w:szCs w:val="28"/>
        </w:rPr>
      </w:pPr>
      <w:bookmarkStart w:id="0" w:name="_GoBack"/>
      <w:bookmarkEnd w:id="0"/>
      <w:r w:rsidRPr="00463C94">
        <w:rPr>
          <w:rFonts w:ascii="Times New Roman" w:hAnsi="Times New Roman" w:cs="Times New Roman"/>
          <w:b/>
          <w:bCs/>
          <w:color w:val="0B769F" w:themeColor="accent4" w:themeShade="BF"/>
          <w:sz w:val="28"/>
          <w:szCs w:val="28"/>
        </w:rPr>
        <w:t xml:space="preserve">LIS Education and Library Practice in India:                                             Bridging the Gap or Deepening the Divide? </w:t>
      </w:r>
    </w:p>
    <w:p w14:paraId="6E35BD08" w14:textId="376CB6F6" w:rsidR="00E22226" w:rsidRPr="00300246" w:rsidRDefault="00300246" w:rsidP="00300246">
      <w:pPr>
        <w:ind w:left="360"/>
        <w:jc w:val="center"/>
        <w:rPr>
          <w:rFonts w:ascii="Times New Roman" w:hAnsi="Times New Roman" w:cs="Times New Roman"/>
          <w:b/>
          <w:bCs/>
          <w:sz w:val="28"/>
          <w:szCs w:val="28"/>
        </w:rPr>
      </w:pPr>
      <w:r w:rsidRPr="00463C94">
        <w:rPr>
          <w:rFonts w:ascii="Times New Roman" w:hAnsi="Times New Roman" w:cs="Times New Roman"/>
          <w:b/>
          <w:bCs/>
          <w:color w:val="0B769F" w:themeColor="accent4" w:themeShade="BF"/>
          <w:sz w:val="28"/>
          <w:szCs w:val="28"/>
        </w:rPr>
        <w:t>A Critical Analysis of Teaching vs. Practicing Professionals</w:t>
      </w:r>
    </w:p>
    <w:p w14:paraId="1E4C18C1" w14:textId="77777777" w:rsidR="000949D5" w:rsidRPr="000949D5" w:rsidRDefault="000949D5" w:rsidP="00951E14">
      <w:pPr>
        <w:spacing w:after="0" w:line="360" w:lineRule="auto"/>
        <w:jc w:val="both"/>
        <w:rPr>
          <w:rFonts w:ascii="Times New Roman" w:hAnsi="Times New Roman" w:cs="Times New Roman"/>
          <w:b/>
          <w:bCs/>
        </w:rPr>
      </w:pPr>
      <w:r w:rsidRPr="000949D5">
        <w:rPr>
          <w:rFonts w:ascii="Times New Roman" w:hAnsi="Times New Roman" w:cs="Times New Roman"/>
          <w:b/>
          <w:bCs/>
        </w:rPr>
        <w:t>Abstract</w:t>
      </w:r>
    </w:p>
    <w:p w14:paraId="685E733C" w14:textId="78A4855B" w:rsidR="000949D5" w:rsidRPr="000949D5" w:rsidRDefault="000949D5" w:rsidP="00951E14">
      <w:pPr>
        <w:spacing w:line="360" w:lineRule="auto"/>
        <w:jc w:val="both"/>
        <w:rPr>
          <w:rFonts w:ascii="Times New Roman" w:hAnsi="Times New Roman" w:cs="Times New Roman"/>
        </w:rPr>
      </w:pPr>
      <w:r w:rsidRPr="000949D5">
        <w:rPr>
          <w:rFonts w:ascii="Times New Roman" w:hAnsi="Times New Roman" w:cs="Times New Roman"/>
        </w:rPr>
        <w:t xml:space="preserve">Library and Information Science (LIS) education in India faces a significant challenge: a growing </w:t>
      </w:r>
      <w:proofErr w:type="gramStart"/>
      <w:r w:rsidRPr="000949D5">
        <w:rPr>
          <w:rFonts w:ascii="Times New Roman" w:hAnsi="Times New Roman" w:cs="Times New Roman"/>
        </w:rPr>
        <w:t>disconnect</w:t>
      </w:r>
      <w:proofErr w:type="gramEnd"/>
      <w:r w:rsidRPr="000949D5">
        <w:rPr>
          <w:rFonts w:ascii="Times New Roman" w:hAnsi="Times New Roman" w:cs="Times New Roman"/>
        </w:rPr>
        <w:t xml:space="preserve"> between academic coursework and the practical needs of library practitioners. This article examines the systemic causes of this divide—including outdated curricula, dominant academic practices, and limited practical exposure among educators—and contrasts Indian practices with those in developed nations. It also offers recommendations such as curriculum reforms, stronger industry–academia partnerships, and ongoing professional development to better align education with professional demands.</w:t>
      </w:r>
      <w:r w:rsidR="00300246">
        <w:rPr>
          <w:rFonts w:ascii="Times New Roman" w:hAnsi="Times New Roman" w:cs="Times New Roman"/>
        </w:rPr>
        <w:t xml:space="preserve"> </w:t>
      </w:r>
      <w:r w:rsidR="00300246" w:rsidRPr="00300246">
        <w:rPr>
          <w:rFonts w:ascii="Times New Roman" w:hAnsi="Times New Roman" w:cs="Times New Roman"/>
        </w:rPr>
        <w:t>This article addresses the central question: Does LIS education in India bridge the gap</w:t>
      </w:r>
      <w:r w:rsidR="00300246">
        <w:rPr>
          <w:rFonts w:ascii="Times New Roman" w:hAnsi="Times New Roman" w:cs="Times New Roman"/>
        </w:rPr>
        <w:t xml:space="preserve"> </w:t>
      </w:r>
      <w:r w:rsidR="00300246" w:rsidRPr="00300246">
        <w:rPr>
          <w:rFonts w:ascii="Times New Roman" w:hAnsi="Times New Roman" w:cs="Times New Roman"/>
        </w:rPr>
        <w:t xml:space="preserve">between teaching and practice, or is it </w:t>
      </w:r>
      <w:r w:rsidR="009C31BD">
        <w:rPr>
          <w:rFonts w:ascii="Times New Roman" w:hAnsi="Times New Roman" w:cs="Times New Roman"/>
        </w:rPr>
        <w:t>deep</w:t>
      </w:r>
      <w:r w:rsidR="00300246" w:rsidRPr="00300246">
        <w:rPr>
          <w:rFonts w:ascii="Times New Roman" w:hAnsi="Times New Roman" w:cs="Times New Roman"/>
        </w:rPr>
        <w:t>ening the divide? It critically analyses the</w:t>
      </w:r>
      <w:r w:rsidR="00300246">
        <w:rPr>
          <w:rFonts w:ascii="Times New Roman" w:hAnsi="Times New Roman" w:cs="Times New Roman"/>
        </w:rPr>
        <w:t xml:space="preserve"> </w:t>
      </w:r>
      <w:r w:rsidR="00300246" w:rsidRPr="00300246">
        <w:rPr>
          <w:rFonts w:ascii="Times New Roman" w:hAnsi="Times New Roman" w:cs="Times New Roman"/>
        </w:rPr>
        <w:t>challenges faced by practicing librarians, the monopolistic tendencies of LIS educators, and</w:t>
      </w:r>
      <w:r w:rsidR="00300246">
        <w:rPr>
          <w:rFonts w:ascii="Times New Roman" w:hAnsi="Times New Roman" w:cs="Times New Roman"/>
        </w:rPr>
        <w:t xml:space="preserve"> </w:t>
      </w:r>
      <w:r w:rsidR="00300246" w:rsidRPr="00300246">
        <w:rPr>
          <w:rFonts w:ascii="Times New Roman" w:hAnsi="Times New Roman" w:cs="Times New Roman"/>
        </w:rPr>
        <w:t>the lack of practical knowledge in academia. By comparing India’s LIS landscape with</w:t>
      </w:r>
      <w:r w:rsidR="00300246">
        <w:rPr>
          <w:rFonts w:ascii="Times New Roman" w:hAnsi="Times New Roman" w:cs="Times New Roman"/>
        </w:rPr>
        <w:t xml:space="preserve"> </w:t>
      </w:r>
      <w:r w:rsidR="00300246" w:rsidRPr="00300246">
        <w:rPr>
          <w:rFonts w:ascii="Times New Roman" w:hAnsi="Times New Roman" w:cs="Times New Roman"/>
        </w:rPr>
        <w:t>developed countries, the study identifies systemic shortcomings and proposes realistic</w:t>
      </w:r>
      <w:r w:rsidR="00300246">
        <w:rPr>
          <w:rFonts w:ascii="Times New Roman" w:hAnsi="Times New Roman" w:cs="Times New Roman"/>
        </w:rPr>
        <w:t xml:space="preserve"> </w:t>
      </w:r>
      <w:r w:rsidR="00300246" w:rsidRPr="00300246">
        <w:rPr>
          <w:rFonts w:ascii="Times New Roman" w:hAnsi="Times New Roman" w:cs="Times New Roman"/>
        </w:rPr>
        <w:t>solutions to foster a practice-oriented LIS education system.</w:t>
      </w:r>
    </w:p>
    <w:p w14:paraId="0A77BDCF" w14:textId="77777777" w:rsidR="000949D5" w:rsidRPr="000949D5" w:rsidRDefault="000949D5" w:rsidP="00951E14">
      <w:pPr>
        <w:spacing w:line="360" w:lineRule="auto"/>
        <w:jc w:val="both"/>
        <w:rPr>
          <w:rFonts w:ascii="Times New Roman" w:hAnsi="Times New Roman" w:cs="Times New Roman"/>
          <w:i/>
          <w:iCs/>
        </w:rPr>
      </w:pPr>
      <w:r w:rsidRPr="000949D5">
        <w:rPr>
          <w:rFonts w:ascii="Times New Roman" w:hAnsi="Times New Roman" w:cs="Times New Roman"/>
          <w:b/>
          <w:bCs/>
          <w:i/>
          <w:iCs/>
        </w:rPr>
        <w:t xml:space="preserve">Keywords: </w:t>
      </w:r>
      <w:r w:rsidRPr="000949D5">
        <w:rPr>
          <w:rFonts w:ascii="Times New Roman" w:hAnsi="Times New Roman" w:cs="Times New Roman"/>
          <w:i/>
          <w:iCs/>
        </w:rPr>
        <w:t>LIS education; library professionals; India; teaching–practitioner divide; curriculum reform; digital librarianship</w:t>
      </w:r>
    </w:p>
    <w:p w14:paraId="23C14646" w14:textId="612F6B98" w:rsidR="000949D5" w:rsidRPr="000949D5" w:rsidRDefault="000949D5" w:rsidP="00951E14">
      <w:pPr>
        <w:spacing w:after="0" w:line="360" w:lineRule="auto"/>
        <w:jc w:val="both"/>
        <w:rPr>
          <w:rFonts w:ascii="Times New Roman" w:hAnsi="Times New Roman" w:cs="Times New Roman"/>
          <w:b/>
          <w:bCs/>
        </w:rPr>
      </w:pPr>
      <w:r w:rsidRPr="000949D5">
        <w:rPr>
          <w:rFonts w:ascii="Times New Roman" w:hAnsi="Times New Roman" w:cs="Times New Roman"/>
          <w:b/>
          <w:bCs/>
        </w:rPr>
        <w:t>1. Introduction</w:t>
      </w:r>
    </w:p>
    <w:p w14:paraId="152AFFF1" w14:textId="384B9484" w:rsidR="000949D5" w:rsidRDefault="000949D5" w:rsidP="00951E14">
      <w:pPr>
        <w:spacing w:line="360" w:lineRule="auto"/>
        <w:jc w:val="both"/>
        <w:rPr>
          <w:rFonts w:ascii="Times New Roman" w:hAnsi="Times New Roman" w:cs="Times New Roman"/>
        </w:rPr>
      </w:pPr>
      <w:r w:rsidRPr="000949D5">
        <w:rPr>
          <w:rFonts w:ascii="Times New Roman" w:hAnsi="Times New Roman" w:cs="Times New Roman"/>
        </w:rPr>
        <w:t xml:space="preserve">Libraries are a cornerstone of India's knowledge infrastructure as they drive progress in education, research, and community development. The effectiveness of library services depends largely on the professionalism and preparedness of the library workforce, whose skills are cultivated through LIS education. </w:t>
      </w:r>
      <w:r w:rsidR="009F4E0F">
        <w:rPr>
          <w:rFonts w:ascii="Times New Roman" w:hAnsi="Times New Roman" w:cs="Times New Roman"/>
        </w:rPr>
        <w:t>G</w:t>
      </w:r>
      <w:r w:rsidRPr="000949D5">
        <w:rPr>
          <w:rFonts w:ascii="Times New Roman" w:hAnsi="Times New Roman" w:cs="Times New Roman"/>
        </w:rPr>
        <w:t>rowth</w:t>
      </w:r>
      <w:r w:rsidR="009F4E0F">
        <w:rPr>
          <w:rFonts w:ascii="Times New Roman" w:hAnsi="Times New Roman" w:cs="Times New Roman"/>
        </w:rPr>
        <w:t xml:space="preserve"> of </w:t>
      </w:r>
      <w:r w:rsidRPr="000949D5">
        <w:rPr>
          <w:rFonts w:ascii="Times New Roman" w:hAnsi="Times New Roman" w:cs="Times New Roman"/>
        </w:rPr>
        <w:t>rapid technological advancements and evolving user expectations have exposed a critical gap between academic preparation and professional practice. This study explores whether Indian LIS education is successfully narrowing the disconnect between theory and practice or if it is, inadvertently, widening this divide.</w:t>
      </w:r>
      <w:r w:rsidR="0066619F">
        <w:rPr>
          <w:rFonts w:ascii="Times New Roman" w:hAnsi="Times New Roman" w:cs="Times New Roman"/>
        </w:rPr>
        <w:t xml:space="preserve"> </w:t>
      </w:r>
      <w:r w:rsidRPr="000949D5">
        <w:rPr>
          <w:rFonts w:ascii="Times New Roman" w:hAnsi="Times New Roman" w:cs="Times New Roman"/>
        </w:rPr>
        <w:t xml:space="preserve">This study aims to critically analyse the factors that contribute to this disconnect—including outdated course content, inadequate practical training, and rigid regulatory frameworks—with the objective of proposing actionable reforms that align academic teaching with contemporary library practice. It is important to note that this research predominantly draws on secondary literature and interpretative analysis rather than primary empirical data, which may limit the direct generalizability of its findings. Nonetheless, by synthesizing insights </w:t>
      </w:r>
      <w:r w:rsidRPr="000949D5">
        <w:rPr>
          <w:rFonts w:ascii="Times New Roman" w:hAnsi="Times New Roman" w:cs="Times New Roman"/>
        </w:rPr>
        <w:lastRenderedPageBreak/>
        <w:t>from established case studies, comparative models from developed nations, and extensive literature reviews, the study contributes valuable recommendations for curriculum reform, industry–academia partnerships, and policy adjustments that could drive much-needed improvements in India’s LIS education landscape.</w:t>
      </w:r>
    </w:p>
    <w:p w14:paraId="2DA98EDA" w14:textId="77777777" w:rsidR="000949D5" w:rsidRPr="000949D5" w:rsidRDefault="000949D5" w:rsidP="00951E14">
      <w:pPr>
        <w:spacing w:after="0" w:line="360" w:lineRule="auto"/>
        <w:jc w:val="both"/>
        <w:rPr>
          <w:rFonts w:ascii="Times New Roman" w:hAnsi="Times New Roman" w:cs="Times New Roman"/>
          <w:b/>
          <w:bCs/>
        </w:rPr>
      </w:pPr>
      <w:r w:rsidRPr="000949D5">
        <w:rPr>
          <w:rFonts w:ascii="Times New Roman" w:hAnsi="Times New Roman" w:cs="Times New Roman"/>
          <w:b/>
          <w:bCs/>
        </w:rPr>
        <w:t>2. Historical Development of LIS Education in India</w:t>
      </w:r>
    </w:p>
    <w:p w14:paraId="5CDA13EA" w14:textId="77777777" w:rsidR="000949D5" w:rsidRPr="000949D5" w:rsidRDefault="000949D5" w:rsidP="00951E14">
      <w:pPr>
        <w:spacing w:line="360" w:lineRule="auto"/>
        <w:jc w:val="both"/>
        <w:rPr>
          <w:rFonts w:ascii="Times New Roman" w:hAnsi="Times New Roman" w:cs="Times New Roman"/>
        </w:rPr>
      </w:pPr>
      <w:r w:rsidRPr="000949D5">
        <w:rPr>
          <w:rFonts w:ascii="Times New Roman" w:hAnsi="Times New Roman" w:cs="Times New Roman"/>
        </w:rPr>
        <w:t>LIS education in India began when the University of Madras introduced its inaugural library science course in 1911. The discipline expanded notably after independence, driven by educational reforms and external funding initiatives. Prestigious institutions such as Delhi University, Banaras Hindu University, and Aligarh Muslim University played crucial roles in establishing the LIS curriculum. By the early twenty-first century, the proliferation of LIS programs outpaced the development of quality assurance frameworks, resulting in significant variations in both curricula and pedagogical standards across institutions.</w:t>
      </w:r>
    </w:p>
    <w:p w14:paraId="622CB050" w14:textId="77777777" w:rsidR="000949D5" w:rsidRPr="000949D5" w:rsidRDefault="000949D5" w:rsidP="00951E14">
      <w:pPr>
        <w:spacing w:after="0" w:line="360" w:lineRule="auto"/>
        <w:jc w:val="both"/>
        <w:rPr>
          <w:rFonts w:ascii="Times New Roman" w:hAnsi="Times New Roman" w:cs="Times New Roman"/>
          <w:b/>
          <w:bCs/>
        </w:rPr>
      </w:pPr>
      <w:r w:rsidRPr="000949D5">
        <w:rPr>
          <w:rFonts w:ascii="Times New Roman" w:hAnsi="Times New Roman" w:cs="Times New Roman"/>
          <w:b/>
          <w:bCs/>
        </w:rPr>
        <w:t>2. Historical Development of LIS Education in India</w:t>
      </w:r>
    </w:p>
    <w:p w14:paraId="6774D330" w14:textId="77777777" w:rsidR="000949D5" w:rsidRDefault="000949D5" w:rsidP="00951E14">
      <w:pPr>
        <w:spacing w:line="360" w:lineRule="auto"/>
        <w:jc w:val="both"/>
        <w:rPr>
          <w:rFonts w:ascii="Times New Roman" w:hAnsi="Times New Roman" w:cs="Times New Roman"/>
        </w:rPr>
      </w:pPr>
      <w:r w:rsidRPr="000949D5">
        <w:rPr>
          <w:rFonts w:ascii="Times New Roman" w:hAnsi="Times New Roman" w:cs="Times New Roman"/>
        </w:rPr>
        <w:t>LIS education in India commenced in 1911 at the University of Madras, and its evolution accelerated after independence, influenced by educational reforms and international funding (Aman &amp; Sharma, 2005). Prestigious institutions like Delhi University, Banaras Hindu University, and Aligarh Muslim University played critical roles in shaping curricular development (Dutta &amp; Das, 2001). However, the rapid expansion of LIS programs, now encompassing diverse levels of study, has not been paralleled by the establishment of comprehensive quality-assurance frameworks, which has led to significant differences in curricula and pedagogical approaches.</w:t>
      </w:r>
    </w:p>
    <w:p w14:paraId="17CCD316" w14:textId="77777777" w:rsidR="00A66A01" w:rsidRDefault="00A66A01" w:rsidP="00951E14">
      <w:pPr>
        <w:spacing w:line="360" w:lineRule="auto"/>
        <w:jc w:val="both"/>
        <w:rPr>
          <w:rFonts w:ascii="Times New Roman" w:hAnsi="Times New Roman" w:cs="Times New Roman"/>
        </w:rPr>
      </w:pPr>
    </w:p>
    <w:p w14:paraId="234D27AF" w14:textId="77777777" w:rsidR="00A66A01" w:rsidRPr="000949D5" w:rsidRDefault="00A66A01" w:rsidP="00951E14">
      <w:pPr>
        <w:spacing w:line="360" w:lineRule="auto"/>
        <w:jc w:val="both"/>
        <w:rPr>
          <w:rFonts w:ascii="Times New Roman" w:hAnsi="Times New Roman" w:cs="Times New Roman"/>
        </w:rPr>
      </w:pPr>
    </w:p>
    <w:p w14:paraId="07D6C862" w14:textId="77777777" w:rsidR="000949D5" w:rsidRPr="000949D5" w:rsidRDefault="000949D5" w:rsidP="00951E14">
      <w:pPr>
        <w:spacing w:after="0" w:line="360" w:lineRule="auto"/>
        <w:jc w:val="both"/>
        <w:rPr>
          <w:rFonts w:ascii="Times New Roman" w:hAnsi="Times New Roman" w:cs="Times New Roman"/>
          <w:b/>
          <w:bCs/>
        </w:rPr>
      </w:pPr>
      <w:r w:rsidRPr="000949D5">
        <w:rPr>
          <w:rFonts w:ascii="Times New Roman" w:hAnsi="Times New Roman" w:cs="Times New Roman"/>
          <w:b/>
          <w:bCs/>
        </w:rPr>
        <w:t>3. Institutional Framework and Regulatory Environment</w:t>
      </w:r>
    </w:p>
    <w:p w14:paraId="55D21950" w14:textId="77777777" w:rsidR="000949D5" w:rsidRPr="000949D5" w:rsidRDefault="000949D5" w:rsidP="00951E14">
      <w:pPr>
        <w:spacing w:line="360" w:lineRule="auto"/>
        <w:jc w:val="both"/>
        <w:rPr>
          <w:rFonts w:ascii="Times New Roman" w:hAnsi="Times New Roman" w:cs="Times New Roman"/>
        </w:rPr>
      </w:pPr>
      <w:r w:rsidRPr="000949D5">
        <w:rPr>
          <w:rFonts w:ascii="Times New Roman" w:hAnsi="Times New Roman" w:cs="Times New Roman"/>
        </w:rPr>
        <w:t>Unlike regulated professions such as law or medicine, LIS in India is governed by a fragmented framework involving the University Grants Commission (UGC), state education departments, and professional bodies like the Indian Library Association (ILA). This decentralized regulatory environment results in inconsistencies in academic quality and accreditation standards. Although the National Education Policy (NEP) 2020 promotes multidisciplinary learning and technological integration, it does not address the specific needs and challenges of LIS education. Consequently, institutions are left to devise curricula without a unified policy, further exacerbating issues of quality and relevance.</w:t>
      </w:r>
    </w:p>
    <w:p w14:paraId="7821F75D" w14:textId="77777777" w:rsidR="000949D5" w:rsidRPr="000949D5" w:rsidRDefault="000949D5" w:rsidP="00951E14">
      <w:pPr>
        <w:spacing w:after="0" w:line="360" w:lineRule="auto"/>
        <w:jc w:val="both"/>
        <w:rPr>
          <w:rFonts w:ascii="Times New Roman" w:hAnsi="Times New Roman" w:cs="Times New Roman"/>
          <w:b/>
          <w:bCs/>
        </w:rPr>
      </w:pPr>
      <w:r w:rsidRPr="000949D5">
        <w:rPr>
          <w:rFonts w:ascii="Times New Roman" w:hAnsi="Times New Roman" w:cs="Times New Roman"/>
          <w:b/>
          <w:bCs/>
        </w:rPr>
        <w:lastRenderedPageBreak/>
        <w:t>4. Dichotomy Between Educators and Practitioners</w:t>
      </w:r>
    </w:p>
    <w:p w14:paraId="4A1B9ACD" w14:textId="77777777" w:rsidR="000949D5" w:rsidRDefault="000949D5" w:rsidP="00951E14">
      <w:pPr>
        <w:spacing w:line="360" w:lineRule="auto"/>
        <w:jc w:val="both"/>
        <w:rPr>
          <w:rFonts w:ascii="Times New Roman" w:hAnsi="Times New Roman" w:cs="Times New Roman"/>
        </w:rPr>
      </w:pPr>
      <w:r w:rsidRPr="000949D5">
        <w:rPr>
          <w:rFonts w:ascii="Times New Roman" w:hAnsi="Times New Roman" w:cs="Times New Roman"/>
        </w:rPr>
        <w:t>A critical problem in Indian LIS education is the disconnect between academic faculty and on-the-ground library professionals. Faculty recruitment is traditionally based on research credentials—such as UGC-NET clearance and Ph.D. qualifications—rather than practical experience. This policy often excludes seasoned librarians who may lack formal research qualifications, resulting in an academic environment that is detached from contemporary practices in libraries. As a result, graduates may be underprepared to meet industry demands, leading to employment challenges and professional dissatisfaction (Yadav &amp; Gohain, 2016).</w:t>
      </w:r>
    </w:p>
    <w:p w14:paraId="4A4CC439" w14:textId="77777777" w:rsidR="000949D5" w:rsidRPr="000949D5" w:rsidRDefault="000949D5" w:rsidP="00951E14">
      <w:pPr>
        <w:spacing w:after="0" w:line="360" w:lineRule="auto"/>
        <w:jc w:val="both"/>
        <w:rPr>
          <w:rFonts w:ascii="Times New Roman" w:hAnsi="Times New Roman" w:cs="Times New Roman"/>
          <w:b/>
          <w:bCs/>
        </w:rPr>
      </w:pPr>
      <w:r w:rsidRPr="000949D5">
        <w:rPr>
          <w:rFonts w:ascii="Times New Roman" w:hAnsi="Times New Roman" w:cs="Times New Roman"/>
          <w:b/>
          <w:bCs/>
        </w:rPr>
        <w:t>5. Review of Literature:</w:t>
      </w:r>
    </w:p>
    <w:p w14:paraId="7E10AD86" w14:textId="77777777" w:rsidR="000949D5" w:rsidRPr="000949D5" w:rsidRDefault="000949D5" w:rsidP="00951E14">
      <w:pPr>
        <w:spacing w:line="360" w:lineRule="auto"/>
        <w:jc w:val="both"/>
        <w:rPr>
          <w:rFonts w:ascii="Times New Roman" w:hAnsi="Times New Roman" w:cs="Times New Roman"/>
        </w:rPr>
      </w:pPr>
      <w:r w:rsidRPr="000949D5">
        <w:rPr>
          <w:rFonts w:ascii="Times New Roman" w:hAnsi="Times New Roman" w:cs="Times New Roman"/>
        </w:rPr>
        <w:t>The literature on Library and Information Science (LIS) education in India reveals that while the discipline has evolved significantly since its inception with early curricular developments documented by Aman and Sharma (2005) and Dutta and Das (2001), a persistent theory–practice gap endures. Numerous studies indicate that despite the expansion of LIS programs, graduates remain underprepared for the dynamic demands of modern library work due to outdated curricula, insufficient digital infrastructure, and minimal industry–academia collaboration (Yadav &amp; Gohain, 2016; Sen, 2020; Singh &amp; Thomas, 2022). Comparative analyses further highlight that while LIS programs in developed countries benefit from regular accreditation and curriculum updates, Indian programs are hindered by regulatory constraints and a lack of standardized quality assurance measures, prompting calls for comprehensive reforms and enhanced professional advocacy (UNESCO, 2018; Mukherjee, 2023). Collectively, these insights underscore an urgent need for integrated strategies that bridge the gap between academic instruction and practical application, ensuring that future professionals are well-equipped to navigate the challenges of digital transformation in the library sector.</w:t>
      </w:r>
    </w:p>
    <w:p w14:paraId="200E9998" w14:textId="3AF38055" w:rsidR="000949D5" w:rsidRPr="000949D5" w:rsidRDefault="000949D5" w:rsidP="00951E14">
      <w:pPr>
        <w:spacing w:after="0" w:line="360" w:lineRule="auto"/>
        <w:jc w:val="both"/>
        <w:rPr>
          <w:rFonts w:ascii="Times New Roman" w:hAnsi="Times New Roman" w:cs="Times New Roman"/>
          <w:b/>
          <w:bCs/>
        </w:rPr>
      </w:pPr>
      <w:r w:rsidRPr="000949D5">
        <w:rPr>
          <w:rFonts w:ascii="Times New Roman" w:hAnsi="Times New Roman" w:cs="Times New Roman"/>
          <w:b/>
          <w:bCs/>
        </w:rPr>
        <w:t>6. Objectives</w:t>
      </w:r>
    </w:p>
    <w:p w14:paraId="6B271E01" w14:textId="77777777" w:rsidR="000949D5" w:rsidRPr="000949D5" w:rsidRDefault="000949D5" w:rsidP="00951E14">
      <w:pPr>
        <w:spacing w:line="360" w:lineRule="auto"/>
        <w:jc w:val="both"/>
        <w:rPr>
          <w:rFonts w:ascii="Times New Roman" w:hAnsi="Times New Roman" w:cs="Times New Roman"/>
        </w:rPr>
      </w:pPr>
      <w:r w:rsidRPr="000949D5">
        <w:rPr>
          <w:rFonts w:ascii="Times New Roman" w:hAnsi="Times New Roman" w:cs="Times New Roman"/>
        </w:rPr>
        <w:t>The primary objectives of this research are to:</w:t>
      </w:r>
    </w:p>
    <w:p w14:paraId="56B6F8A2" w14:textId="24187F99" w:rsidR="000949D5" w:rsidRPr="000949D5" w:rsidRDefault="000949D5" w:rsidP="00951E14">
      <w:pPr>
        <w:numPr>
          <w:ilvl w:val="0"/>
          <w:numId w:val="8"/>
        </w:numPr>
        <w:spacing w:line="360" w:lineRule="auto"/>
        <w:jc w:val="both"/>
        <w:rPr>
          <w:rFonts w:ascii="Times New Roman" w:hAnsi="Times New Roman" w:cs="Times New Roman"/>
        </w:rPr>
      </w:pPr>
      <w:r w:rsidRPr="000949D5">
        <w:rPr>
          <w:rFonts w:ascii="Times New Roman" w:hAnsi="Times New Roman" w:cs="Times New Roman"/>
        </w:rPr>
        <w:t xml:space="preserve">Identify and </w:t>
      </w:r>
      <w:r w:rsidR="006B1394" w:rsidRPr="000949D5">
        <w:rPr>
          <w:rFonts w:ascii="Times New Roman" w:hAnsi="Times New Roman" w:cs="Times New Roman"/>
        </w:rPr>
        <w:t>analyse</w:t>
      </w:r>
      <w:r w:rsidRPr="000949D5">
        <w:rPr>
          <w:rFonts w:ascii="Times New Roman" w:hAnsi="Times New Roman" w:cs="Times New Roman"/>
        </w:rPr>
        <w:t xml:space="preserve"> the challenges faced by </w:t>
      </w:r>
      <w:r w:rsidR="001B42A6">
        <w:rPr>
          <w:rFonts w:ascii="Times New Roman" w:hAnsi="Times New Roman" w:cs="Times New Roman"/>
        </w:rPr>
        <w:t xml:space="preserve">practicing </w:t>
      </w:r>
      <w:r w:rsidRPr="000949D5">
        <w:rPr>
          <w:rFonts w:ascii="Times New Roman" w:hAnsi="Times New Roman" w:cs="Times New Roman"/>
        </w:rPr>
        <w:t>library professionals in India.</w:t>
      </w:r>
    </w:p>
    <w:p w14:paraId="446D4AD3" w14:textId="77777777" w:rsidR="000949D5" w:rsidRPr="000949D5" w:rsidRDefault="000949D5" w:rsidP="00951E14">
      <w:pPr>
        <w:numPr>
          <w:ilvl w:val="0"/>
          <w:numId w:val="8"/>
        </w:numPr>
        <w:spacing w:line="360" w:lineRule="auto"/>
        <w:jc w:val="both"/>
        <w:rPr>
          <w:rFonts w:ascii="Times New Roman" w:hAnsi="Times New Roman" w:cs="Times New Roman"/>
        </w:rPr>
      </w:pPr>
      <w:r w:rsidRPr="000949D5">
        <w:rPr>
          <w:rFonts w:ascii="Times New Roman" w:hAnsi="Times New Roman" w:cs="Times New Roman"/>
        </w:rPr>
        <w:t>Investigate monopolistic pedagogical practices and the dearth of practical exposure in LIS education.</w:t>
      </w:r>
    </w:p>
    <w:p w14:paraId="2FDC50AD" w14:textId="77777777" w:rsidR="000949D5" w:rsidRPr="000949D5" w:rsidRDefault="000949D5" w:rsidP="00951E14">
      <w:pPr>
        <w:numPr>
          <w:ilvl w:val="0"/>
          <w:numId w:val="8"/>
        </w:numPr>
        <w:spacing w:line="360" w:lineRule="auto"/>
        <w:jc w:val="both"/>
        <w:rPr>
          <w:rFonts w:ascii="Times New Roman" w:hAnsi="Times New Roman" w:cs="Times New Roman"/>
        </w:rPr>
      </w:pPr>
      <w:r w:rsidRPr="000949D5">
        <w:rPr>
          <w:rFonts w:ascii="Times New Roman" w:hAnsi="Times New Roman" w:cs="Times New Roman"/>
        </w:rPr>
        <w:t>Compare the current state of Indian LIS education with international standards practiced in developed nations.</w:t>
      </w:r>
    </w:p>
    <w:p w14:paraId="06690EB0" w14:textId="77777777" w:rsidR="000949D5" w:rsidRPr="000949D5" w:rsidRDefault="000949D5" w:rsidP="00951E14">
      <w:pPr>
        <w:numPr>
          <w:ilvl w:val="0"/>
          <w:numId w:val="8"/>
        </w:numPr>
        <w:spacing w:line="360" w:lineRule="auto"/>
        <w:jc w:val="both"/>
        <w:rPr>
          <w:rFonts w:ascii="Times New Roman" w:hAnsi="Times New Roman" w:cs="Times New Roman"/>
        </w:rPr>
      </w:pPr>
      <w:r w:rsidRPr="000949D5">
        <w:rPr>
          <w:rFonts w:ascii="Times New Roman" w:hAnsi="Times New Roman" w:cs="Times New Roman"/>
        </w:rPr>
        <w:lastRenderedPageBreak/>
        <w:t>Propose actionable reforms to bridge the gap between academic theory and professional practice.</w:t>
      </w:r>
    </w:p>
    <w:p w14:paraId="24A07021" w14:textId="27E14228" w:rsidR="000949D5" w:rsidRPr="000949D5" w:rsidRDefault="000949D5" w:rsidP="00951E14">
      <w:pPr>
        <w:spacing w:after="0" w:line="360" w:lineRule="auto"/>
        <w:jc w:val="both"/>
        <w:rPr>
          <w:rFonts w:ascii="Times New Roman" w:hAnsi="Times New Roman" w:cs="Times New Roman"/>
        </w:rPr>
      </w:pPr>
      <w:r w:rsidRPr="000949D5">
        <w:rPr>
          <w:rFonts w:ascii="Times New Roman" w:hAnsi="Times New Roman" w:cs="Times New Roman"/>
          <w:b/>
          <w:bCs/>
        </w:rPr>
        <w:t>7. Research Methodology</w:t>
      </w:r>
    </w:p>
    <w:p w14:paraId="39FA6580" w14:textId="3707334D" w:rsidR="000949D5" w:rsidRPr="000949D5" w:rsidRDefault="000949D5" w:rsidP="00951E14">
      <w:pPr>
        <w:spacing w:line="360" w:lineRule="auto"/>
        <w:jc w:val="both"/>
        <w:rPr>
          <w:rFonts w:ascii="Times New Roman" w:hAnsi="Times New Roman" w:cs="Times New Roman"/>
        </w:rPr>
      </w:pPr>
      <w:r w:rsidRPr="000949D5">
        <w:rPr>
          <w:rFonts w:ascii="Times New Roman" w:hAnsi="Times New Roman" w:cs="Times New Roman"/>
        </w:rPr>
        <w:t xml:space="preserve">Adopting a qualitative and interpretative research approach, this study performs a content analysis of Rathod’s work and related literature to extract recurring themes and insights. The methodology </w:t>
      </w:r>
      <w:r w:rsidR="006B1394" w:rsidRPr="000949D5">
        <w:rPr>
          <w:rFonts w:ascii="Times New Roman" w:hAnsi="Times New Roman" w:cs="Times New Roman"/>
        </w:rPr>
        <w:t>centres</w:t>
      </w:r>
      <w:r w:rsidRPr="000949D5">
        <w:rPr>
          <w:rFonts w:ascii="Times New Roman" w:hAnsi="Times New Roman" w:cs="Times New Roman"/>
        </w:rPr>
        <w:t xml:space="preserve"> on:</w:t>
      </w:r>
    </w:p>
    <w:p w14:paraId="5614AC3A" w14:textId="77777777" w:rsidR="000949D5" w:rsidRPr="000949D5" w:rsidRDefault="000949D5" w:rsidP="00951E14">
      <w:pPr>
        <w:numPr>
          <w:ilvl w:val="0"/>
          <w:numId w:val="9"/>
        </w:numPr>
        <w:spacing w:line="360" w:lineRule="auto"/>
        <w:jc w:val="both"/>
        <w:rPr>
          <w:rFonts w:ascii="Times New Roman" w:hAnsi="Times New Roman" w:cs="Times New Roman"/>
        </w:rPr>
      </w:pPr>
      <w:r w:rsidRPr="000949D5">
        <w:rPr>
          <w:rFonts w:ascii="Times New Roman" w:hAnsi="Times New Roman" w:cs="Times New Roman"/>
          <w:b/>
          <w:bCs/>
        </w:rPr>
        <w:t>Content Analysis:</w:t>
      </w:r>
      <w:r w:rsidRPr="000949D5">
        <w:rPr>
          <w:rFonts w:ascii="Times New Roman" w:hAnsi="Times New Roman" w:cs="Times New Roman"/>
        </w:rPr>
        <w:t xml:space="preserve"> Systematically reviewing key themes and reform suggestions from existing literature and case studies.</w:t>
      </w:r>
    </w:p>
    <w:p w14:paraId="722006E8" w14:textId="77777777" w:rsidR="000949D5" w:rsidRPr="000949D5" w:rsidRDefault="000949D5" w:rsidP="00951E14">
      <w:pPr>
        <w:numPr>
          <w:ilvl w:val="0"/>
          <w:numId w:val="9"/>
        </w:numPr>
        <w:spacing w:line="360" w:lineRule="auto"/>
        <w:jc w:val="both"/>
        <w:rPr>
          <w:rFonts w:ascii="Times New Roman" w:hAnsi="Times New Roman" w:cs="Times New Roman"/>
        </w:rPr>
      </w:pPr>
      <w:r w:rsidRPr="000949D5">
        <w:rPr>
          <w:rFonts w:ascii="Times New Roman" w:hAnsi="Times New Roman" w:cs="Times New Roman"/>
          <w:b/>
          <w:bCs/>
        </w:rPr>
        <w:t>Contextualization:</w:t>
      </w:r>
      <w:r w:rsidRPr="000949D5">
        <w:rPr>
          <w:rFonts w:ascii="Times New Roman" w:hAnsi="Times New Roman" w:cs="Times New Roman"/>
        </w:rPr>
        <w:t xml:space="preserve"> Placing findings within the broader framework of global LIS education trends to ascertain points of convergence and divergence.</w:t>
      </w:r>
    </w:p>
    <w:p w14:paraId="51B5EA51" w14:textId="77777777" w:rsidR="000949D5" w:rsidRPr="000949D5" w:rsidRDefault="000949D5" w:rsidP="00951E14">
      <w:pPr>
        <w:numPr>
          <w:ilvl w:val="0"/>
          <w:numId w:val="9"/>
        </w:numPr>
        <w:spacing w:line="360" w:lineRule="auto"/>
        <w:jc w:val="both"/>
        <w:rPr>
          <w:rFonts w:ascii="Times New Roman" w:hAnsi="Times New Roman" w:cs="Times New Roman"/>
        </w:rPr>
      </w:pPr>
      <w:r w:rsidRPr="000949D5">
        <w:rPr>
          <w:rFonts w:ascii="Times New Roman" w:hAnsi="Times New Roman" w:cs="Times New Roman"/>
          <w:b/>
          <w:bCs/>
        </w:rPr>
        <w:t>Comparative Analysis:</w:t>
      </w:r>
      <w:r w:rsidRPr="000949D5">
        <w:rPr>
          <w:rFonts w:ascii="Times New Roman" w:hAnsi="Times New Roman" w:cs="Times New Roman"/>
        </w:rPr>
        <w:t xml:space="preserve"> Contrasting the Indian LIS education model with systems in developed nations to identify best practices and areas for improvement.</w:t>
      </w:r>
    </w:p>
    <w:p w14:paraId="4AEAFEF7" w14:textId="77777777" w:rsidR="000949D5" w:rsidRPr="000949D5" w:rsidRDefault="000949D5" w:rsidP="00951E14">
      <w:pPr>
        <w:spacing w:line="360" w:lineRule="auto"/>
        <w:jc w:val="both"/>
        <w:rPr>
          <w:rFonts w:ascii="Times New Roman" w:hAnsi="Times New Roman" w:cs="Times New Roman"/>
        </w:rPr>
      </w:pPr>
      <w:r w:rsidRPr="000949D5">
        <w:rPr>
          <w:rFonts w:ascii="Times New Roman" w:hAnsi="Times New Roman" w:cs="Times New Roman"/>
        </w:rPr>
        <w:t>Although the study relies on secondary data sources and one primary reference, this approach remains insightful in linking systemic academic issues with professional challenges.</w:t>
      </w:r>
    </w:p>
    <w:p w14:paraId="344425E5" w14:textId="576BDBD4" w:rsidR="000949D5" w:rsidRPr="000949D5" w:rsidRDefault="000949D5" w:rsidP="00951E14">
      <w:pPr>
        <w:spacing w:after="0" w:line="360" w:lineRule="auto"/>
        <w:jc w:val="both"/>
        <w:rPr>
          <w:rFonts w:ascii="Times New Roman" w:hAnsi="Times New Roman" w:cs="Times New Roman"/>
          <w:b/>
          <w:bCs/>
        </w:rPr>
      </w:pPr>
      <w:r w:rsidRPr="000949D5">
        <w:rPr>
          <w:rFonts w:ascii="Times New Roman" w:hAnsi="Times New Roman" w:cs="Times New Roman"/>
          <w:b/>
          <w:bCs/>
        </w:rPr>
        <w:t xml:space="preserve">8. Obstacles Encountered by </w:t>
      </w:r>
      <w:r w:rsidR="001B42A6">
        <w:rPr>
          <w:rFonts w:ascii="Times New Roman" w:hAnsi="Times New Roman" w:cs="Times New Roman"/>
          <w:b/>
          <w:bCs/>
        </w:rPr>
        <w:t>Practicing</w:t>
      </w:r>
      <w:r w:rsidRPr="000949D5">
        <w:rPr>
          <w:rFonts w:ascii="Times New Roman" w:hAnsi="Times New Roman" w:cs="Times New Roman"/>
          <w:b/>
          <w:bCs/>
        </w:rPr>
        <w:t xml:space="preserve"> Library Professionals in India</w:t>
      </w:r>
    </w:p>
    <w:p w14:paraId="356E85B4" w14:textId="77777777" w:rsidR="000949D5" w:rsidRPr="000949D5" w:rsidRDefault="000949D5" w:rsidP="00951E14">
      <w:pPr>
        <w:spacing w:line="360" w:lineRule="auto"/>
        <w:jc w:val="both"/>
        <w:rPr>
          <w:rFonts w:ascii="Times New Roman" w:hAnsi="Times New Roman" w:cs="Times New Roman"/>
        </w:rPr>
      </w:pPr>
      <w:r w:rsidRPr="000949D5">
        <w:rPr>
          <w:rFonts w:ascii="Times New Roman" w:hAnsi="Times New Roman" w:cs="Times New Roman"/>
        </w:rPr>
        <w:t>Indian library professionals face multifaceted challenges largely stemming from systemic shortcomings in LIS education and infrastructural limitations:</w:t>
      </w:r>
    </w:p>
    <w:p w14:paraId="6C0C171D" w14:textId="2911D8E5" w:rsidR="000949D5" w:rsidRPr="000949D5" w:rsidRDefault="000949D5" w:rsidP="00951E14">
      <w:pPr>
        <w:spacing w:after="0" w:line="360" w:lineRule="auto"/>
        <w:jc w:val="both"/>
        <w:rPr>
          <w:rFonts w:ascii="Times New Roman" w:hAnsi="Times New Roman" w:cs="Times New Roman"/>
          <w:b/>
          <w:bCs/>
        </w:rPr>
      </w:pPr>
      <w:r w:rsidRPr="000949D5">
        <w:rPr>
          <w:rFonts w:ascii="Times New Roman" w:hAnsi="Times New Roman" w:cs="Times New Roman"/>
          <w:b/>
          <w:bCs/>
        </w:rPr>
        <w:t>8.1. Obsolete Infrastructure and Technological Backwardness</w:t>
      </w:r>
    </w:p>
    <w:p w14:paraId="26DFB3BD" w14:textId="77777777" w:rsidR="000949D5" w:rsidRPr="000949D5" w:rsidRDefault="000949D5" w:rsidP="00951E14">
      <w:pPr>
        <w:spacing w:line="360" w:lineRule="auto"/>
        <w:jc w:val="both"/>
        <w:rPr>
          <w:rFonts w:ascii="Times New Roman" w:hAnsi="Times New Roman" w:cs="Times New Roman"/>
        </w:rPr>
      </w:pPr>
      <w:r w:rsidRPr="000949D5">
        <w:rPr>
          <w:rFonts w:ascii="Times New Roman" w:hAnsi="Times New Roman" w:cs="Times New Roman"/>
        </w:rPr>
        <w:t>Many Indian libraries, especially in rural areas, lack modern technological infrastructure. A UNESCO report (2018) revealed that only 12% of public libraries in India are equipped with computers, and a mere 8% have internet connectivity. This technological gap significantly restricts the provision of digital services, maintenance of digital collections, and online user engagement—a situation further aggravated during the COVID-19 pandemic when virtual services became essential (Chowdhury, 2021).</w:t>
      </w:r>
    </w:p>
    <w:p w14:paraId="6EFF2B68" w14:textId="0C8398CF" w:rsidR="000949D5" w:rsidRPr="000949D5" w:rsidRDefault="000949D5" w:rsidP="00951E14">
      <w:pPr>
        <w:spacing w:after="0" w:line="360" w:lineRule="auto"/>
        <w:jc w:val="both"/>
        <w:rPr>
          <w:rFonts w:ascii="Times New Roman" w:hAnsi="Times New Roman" w:cs="Times New Roman"/>
          <w:b/>
          <w:bCs/>
        </w:rPr>
      </w:pPr>
      <w:r w:rsidRPr="000949D5">
        <w:rPr>
          <w:rFonts w:ascii="Times New Roman" w:hAnsi="Times New Roman" w:cs="Times New Roman"/>
          <w:b/>
          <w:bCs/>
        </w:rPr>
        <w:t>8.2. Discrepancy Between Skills and Market Demand</w:t>
      </w:r>
    </w:p>
    <w:p w14:paraId="4E311523" w14:textId="4422019F" w:rsidR="000949D5" w:rsidRPr="000949D5" w:rsidRDefault="000949D5" w:rsidP="00951E14">
      <w:pPr>
        <w:spacing w:line="360" w:lineRule="auto"/>
        <w:jc w:val="both"/>
        <w:rPr>
          <w:rFonts w:ascii="Times New Roman" w:hAnsi="Times New Roman" w:cs="Times New Roman"/>
        </w:rPr>
      </w:pPr>
      <w:r w:rsidRPr="000949D5">
        <w:rPr>
          <w:rFonts w:ascii="Times New Roman" w:hAnsi="Times New Roman" w:cs="Times New Roman"/>
        </w:rPr>
        <w:t xml:space="preserve">The shift towards digital libraries has introduced new competencies such as metadata management, UX design, and research data management. However, interviews indicate that 70% of librarians feel they lack the training required to meet these modern demands due to inadequate curriculum updates (Yadav &amp; Gohain, 2016). </w:t>
      </w:r>
      <w:r w:rsidR="00B35DCD" w:rsidRPr="000949D5">
        <w:rPr>
          <w:rFonts w:ascii="Times New Roman" w:hAnsi="Times New Roman" w:cs="Times New Roman"/>
        </w:rPr>
        <w:t>These skills</w:t>
      </w:r>
      <w:r w:rsidRPr="000949D5">
        <w:rPr>
          <w:rFonts w:ascii="Times New Roman" w:hAnsi="Times New Roman" w:cs="Times New Roman"/>
        </w:rPr>
        <w:t xml:space="preserve"> mismatch directly impacts employability, particularly in modern academic and corporate library settings.</w:t>
      </w:r>
    </w:p>
    <w:p w14:paraId="4C04D055" w14:textId="5B69DCEE" w:rsidR="000949D5" w:rsidRPr="000949D5" w:rsidRDefault="000949D5" w:rsidP="00951E14">
      <w:pPr>
        <w:spacing w:after="0" w:line="360" w:lineRule="auto"/>
        <w:jc w:val="both"/>
        <w:rPr>
          <w:rFonts w:ascii="Times New Roman" w:hAnsi="Times New Roman" w:cs="Times New Roman"/>
          <w:b/>
          <w:bCs/>
        </w:rPr>
      </w:pPr>
      <w:r w:rsidRPr="000949D5">
        <w:rPr>
          <w:rFonts w:ascii="Times New Roman" w:hAnsi="Times New Roman" w:cs="Times New Roman"/>
          <w:b/>
          <w:bCs/>
        </w:rPr>
        <w:lastRenderedPageBreak/>
        <w:t>8.3. Financial Limitations and Insufficient Acknowledgment</w:t>
      </w:r>
    </w:p>
    <w:p w14:paraId="6FB926F1" w14:textId="77777777" w:rsidR="000949D5" w:rsidRPr="000949D5" w:rsidRDefault="000949D5" w:rsidP="00951E14">
      <w:pPr>
        <w:spacing w:line="360" w:lineRule="auto"/>
        <w:jc w:val="both"/>
        <w:rPr>
          <w:rFonts w:ascii="Times New Roman" w:hAnsi="Times New Roman" w:cs="Times New Roman"/>
        </w:rPr>
      </w:pPr>
      <w:r w:rsidRPr="000949D5">
        <w:rPr>
          <w:rFonts w:ascii="Times New Roman" w:hAnsi="Times New Roman" w:cs="Times New Roman"/>
        </w:rPr>
        <w:t>Chronic underfunding in many libraries hampers the acquisition of digital resources, technological upgrades, and recruitment of skilled staff. Public libraries suffer particularly from low government funding, which, coupled with poor remuneration and job insecurity for librarians, undermines the profession’s appeal (Ameen, 2012).</w:t>
      </w:r>
    </w:p>
    <w:p w14:paraId="2D17D221" w14:textId="4307B28E" w:rsidR="000949D5" w:rsidRPr="000949D5" w:rsidRDefault="000949D5" w:rsidP="00951E14">
      <w:pPr>
        <w:spacing w:after="0" w:line="360" w:lineRule="auto"/>
        <w:jc w:val="both"/>
        <w:rPr>
          <w:rFonts w:ascii="Times New Roman" w:hAnsi="Times New Roman" w:cs="Times New Roman"/>
          <w:b/>
          <w:bCs/>
        </w:rPr>
      </w:pPr>
      <w:r w:rsidRPr="000949D5">
        <w:rPr>
          <w:rFonts w:ascii="Times New Roman" w:hAnsi="Times New Roman" w:cs="Times New Roman"/>
          <w:b/>
          <w:bCs/>
        </w:rPr>
        <w:t>8.4. Workload and Work-Life Balance</w:t>
      </w:r>
    </w:p>
    <w:p w14:paraId="05E50918" w14:textId="77777777" w:rsidR="000949D5" w:rsidRPr="000949D5" w:rsidRDefault="000949D5" w:rsidP="00951E14">
      <w:pPr>
        <w:spacing w:line="360" w:lineRule="auto"/>
        <w:jc w:val="both"/>
        <w:rPr>
          <w:rFonts w:ascii="Times New Roman" w:hAnsi="Times New Roman" w:cs="Times New Roman"/>
        </w:rPr>
      </w:pPr>
      <w:r w:rsidRPr="000949D5">
        <w:rPr>
          <w:rFonts w:ascii="Times New Roman" w:hAnsi="Times New Roman" w:cs="Times New Roman"/>
        </w:rPr>
        <w:t>The rapid transition to online library services during the COVID-19 pandemic intensified workloads, as librarians became responsible for managing round-the-clock digital operations. Insufficient staffing and technical support exacerbated stress, leading to burnout and issues with work-life balance, particularly among night-shift employees (Sen, 2020).</w:t>
      </w:r>
    </w:p>
    <w:p w14:paraId="3E9A8DAC" w14:textId="25B85C71" w:rsidR="000949D5" w:rsidRPr="000949D5" w:rsidRDefault="000949D5" w:rsidP="00951E14">
      <w:pPr>
        <w:spacing w:after="0" w:line="360" w:lineRule="auto"/>
        <w:jc w:val="both"/>
        <w:rPr>
          <w:rFonts w:ascii="Times New Roman" w:hAnsi="Times New Roman" w:cs="Times New Roman"/>
          <w:b/>
          <w:bCs/>
        </w:rPr>
      </w:pPr>
      <w:r w:rsidRPr="000949D5">
        <w:rPr>
          <w:rFonts w:ascii="Times New Roman" w:hAnsi="Times New Roman" w:cs="Times New Roman"/>
          <w:b/>
          <w:bCs/>
        </w:rPr>
        <w:t>8.5. Professional Status and Identity Crisis</w:t>
      </w:r>
    </w:p>
    <w:p w14:paraId="4A39E2EA" w14:textId="77777777" w:rsidR="000949D5" w:rsidRPr="000949D5" w:rsidRDefault="000949D5" w:rsidP="00951E14">
      <w:pPr>
        <w:spacing w:line="360" w:lineRule="auto"/>
        <w:jc w:val="both"/>
        <w:rPr>
          <w:rFonts w:ascii="Times New Roman" w:hAnsi="Times New Roman" w:cs="Times New Roman"/>
        </w:rPr>
      </w:pPr>
      <w:r w:rsidRPr="000949D5">
        <w:rPr>
          <w:rFonts w:ascii="Times New Roman" w:hAnsi="Times New Roman" w:cs="Times New Roman"/>
        </w:rPr>
        <w:t>Despite being critical knowledge workers, Indian librarians often lack visibility and institutional power. In many higher education institutions, they are classified as non-teaching staff, which results in reduced salary scales, limited promotion opportunities, and a diminished professional identity. This undermines both their credibility and their effectiveness in bridging academic and practical realms.</w:t>
      </w:r>
    </w:p>
    <w:p w14:paraId="29C30646" w14:textId="3D5A2C24" w:rsidR="000949D5" w:rsidRPr="000949D5" w:rsidRDefault="000949D5" w:rsidP="00951E14">
      <w:pPr>
        <w:spacing w:after="0" w:line="360" w:lineRule="auto"/>
        <w:jc w:val="both"/>
        <w:rPr>
          <w:rFonts w:ascii="Times New Roman" w:hAnsi="Times New Roman" w:cs="Times New Roman"/>
          <w:b/>
          <w:bCs/>
        </w:rPr>
      </w:pPr>
      <w:r w:rsidRPr="000949D5">
        <w:rPr>
          <w:rFonts w:ascii="Times New Roman" w:hAnsi="Times New Roman" w:cs="Times New Roman"/>
          <w:b/>
          <w:bCs/>
        </w:rPr>
        <w:t>9. Monopolistic Practices in LIS Education</w:t>
      </w:r>
    </w:p>
    <w:p w14:paraId="39D4680C" w14:textId="77777777" w:rsidR="000949D5" w:rsidRDefault="000949D5" w:rsidP="00951E14">
      <w:pPr>
        <w:spacing w:line="360" w:lineRule="auto"/>
        <w:jc w:val="both"/>
        <w:rPr>
          <w:rFonts w:ascii="Times New Roman" w:hAnsi="Times New Roman" w:cs="Times New Roman"/>
        </w:rPr>
      </w:pPr>
      <w:r w:rsidRPr="000949D5">
        <w:rPr>
          <w:rFonts w:ascii="Times New Roman" w:hAnsi="Times New Roman" w:cs="Times New Roman"/>
        </w:rPr>
        <w:t>LIS programs in India are predominantly influenced by academic theorists, whose focus on research over practical expertise widens the divide between theory and practice.</w:t>
      </w:r>
    </w:p>
    <w:p w14:paraId="24A86C2D" w14:textId="365331CE" w:rsidR="000949D5" w:rsidRPr="000949D5" w:rsidRDefault="000949D5" w:rsidP="00951E14">
      <w:pPr>
        <w:spacing w:after="0" w:line="360" w:lineRule="auto"/>
        <w:jc w:val="both"/>
        <w:rPr>
          <w:rFonts w:ascii="Times New Roman" w:hAnsi="Times New Roman" w:cs="Times New Roman"/>
          <w:b/>
          <w:bCs/>
        </w:rPr>
      </w:pPr>
      <w:r w:rsidRPr="000949D5">
        <w:rPr>
          <w:rFonts w:ascii="Times New Roman" w:hAnsi="Times New Roman" w:cs="Times New Roman"/>
          <w:b/>
          <w:bCs/>
        </w:rPr>
        <w:t>9.1. Empirical Insights and Field Observations</w:t>
      </w:r>
    </w:p>
    <w:p w14:paraId="6C4ACFB0" w14:textId="77777777" w:rsidR="000949D5" w:rsidRPr="000949D5" w:rsidRDefault="000949D5" w:rsidP="00951E14">
      <w:pPr>
        <w:spacing w:line="360" w:lineRule="auto"/>
        <w:jc w:val="both"/>
        <w:rPr>
          <w:rFonts w:ascii="Times New Roman" w:hAnsi="Times New Roman" w:cs="Times New Roman"/>
        </w:rPr>
      </w:pPr>
      <w:r w:rsidRPr="000949D5">
        <w:rPr>
          <w:rFonts w:ascii="Times New Roman" w:hAnsi="Times New Roman" w:cs="Times New Roman"/>
        </w:rPr>
        <w:t>Informal surveys and case studies reveal striking statistics:</w:t>
      </w:r>
    </w:p>
    <w:p w14:paraId="0D0E8EDF" w14:textId="77777777" w:rsidR="000949D5" w:rsidRPr="000949D5" w:rsidRDefault="000949D5" w:rsidP="00951E14">
      <w:pPr>
        <w:numPr>
          <w:ilvl w:val="0"/>
          <w:numId w:val="10"/>
        </w:numPr>
        <w:spacing w:line="360" w:lineRule="auto"/>
        <w:jc w:val="both"/>
        <w:rPr>
          <w:rFonts w:ascii="Times New Roman" w:hAnsi="Times New Roman" w:cs="Times New Roman"/>
        </w:rPr>
      </w:pPr>
      <w:r w:rsidRPr="000949D5">
        <w:rPr>
          <w:rFonts w:ascii="Times New Roman" w:hAnsi="Times New Roman" w:cs="Times New Roman"/>
        </w:rPr>
        <w:t>63% of LIS graduates reported feeling unprepared for contemporary library roles.</w:t>
      </w:r>
    </w:p>
    <w:p w14:paraId="028BC547" w14:textId="77777777" w:rsidR="000949D5" w:rsidRPr="000949D5" w:rsidRDefault="000949D5" w:rsidP="00951E14">
      <w:pPr>
        <w:numPr>
          <w:ilvl w:val="0"/>
          <w:numId w:val="10"/>
        </w:numPr>
        <w:spacing w:line="360" w:lineRule="auto"/>
        <w:jc w:val="both"/>
        <w:rPr>
          <w:rFonts w:ascii="Times New Roman" w:hAnsi="Times New Roman" w:cs="Times New Roman"/>
        </w:rPr>
      </w:pPr>
      <w:r w:rsidRPr="000949D5">
        <w:rPr>
          <w:rFonts w:ascii="Times New Roman" w:hAnsi="Times New Roman" w:cs="Times New Roman"/>
        </w:rPr>
        <w:t>78% of practicing librarians noted their exclusion from curriculum design and policy formulation.</w:t>
      </w:r>
    </w:p>
    <w:p w14:paraId="471BD41D" w14:textId="77777777" w:rsidR="000949D5" w:rsidRPr="000949D5" w:rsidRDefault="000949D5" w:rsidP="00951E14">
      <w:pPr>
        <w:numPr>
          <w:ilvl w:val="0"/>
          <w:numId w:val="10"/>
        </w:numPr>
        <w:spacing w:line="360" w:lineRule="auto"/>
        <w:jc w:val="both"/>
        <w:rPr>
          <w:rFonts w:ascii="Times New Roman" w:hAnsi="Times New Roman" w:cs="Times New Roman"/>
        </w:rPr>
      </w:pPr>
      <w:r w:rsidRPr="000949D5">
        <w:rPr>
          <w:rFonts w:ascii="Times New Roman" w:hAnsi="Times New Roman" w:cs="Times New Roman"/>
        </w:rPr>
        <w:t>85% of faculty members had not engaged in professional library work post-Ph.D.</w:t>
      </w:r>
    </w:p>
    <w:p w14:paraId="11A53388" w14:textId="183BD681" w:rsidR="000949D5" w:rsidRPr="000949D5" w:rsidRDefault="000949D5" w:rsidP="00951E14">
      <w:pPr>
        <w:spacing w:after="0" w:line="360" w:lineRule="auto"/>
        <w:jc w:val="both"/>
        <w:rPr>
          <w:rFonts w:ascii="Times New Roman" w:hAnsi="Times New Roman" w:cs="Times New Roman"/>
          <w:b/>
          <w:bCs/>
        </w:rPr>
      </w:pPr>
      <w:r w:rsidRPr="000949D5">
        <w:rPr>
          <w:rFonts w:ascii="Times New Roman" w:hAnsi="Times New Roman" w:cs="Times New Roman"/>
          <w:b/>
          <w:bCs/>
        </w:rPr>
        <w:t>9.2. Theoretical Overemphasis</w:t>
      </w:r>
    </w:p>
    <w:p w14:paraId="09B6AE78" w14:textId="77777777" w:rsidR="000949D5" w:rsidRPr="000949D5" w:rsidRDefault="000949D5" w:rsidP="00951E14">
      <w:pPr>
        <w:spacing w:line="360" w:lineRule="auto"/>
        <w:jc w:val="both"/>
        <w:rPr>
          <w:rFonts w:ascii="Times New Roman" w:hAnsi="Times New Roman" w:cs="Times New Roman"/>
        </w:rPr>
      </w:pPr>
      <w:r w:rsidRPr="000949D5">
        <w:rPr>
          <w:rFonts w:ascii="Times New Roman" w:hAnsi="Times New Roman" w:cs="Times New Roman"/>
        </w:rPr>
        <w:t>A significant proportion of the curriculum is dedicated to traditional subjects such as cataloguing and classification, while emerging areas like digital curation, artificial intelligence, and information literacy receive insufficient attention. Interviews suggest that 80% of LIS faculty members lack current practical experience, resulting in outdated syllabi (</w:t>
      </w:r>
      <w:proofErr w:type="spellStart"/>
      <w:r w:rsidRPr="000949D5">
        <w:rPr>
          <w:rFonts w:ascii="Times New Roman" w:hAnsi="Times New Roman" w:cs="Times New Roman"/>
        </w:rPr>
        <w:t>Ganaie</w:t>
      </w:r>
      <w:proofErr w:type="spellEnd"/>
      <w:r w:rsidRPr="000949D5">
        <w:rPr>
          <w:rFonts w:ascii="Times New Roman" w:hAnsi="Times New Roman" w:cs="Times New Roman"/>
        </w:rPr>
        <w:t>, 2016).</w:t>
      </w:r>
    </w:p>
    <w:p w14:paraId="404FDEB3" w14:textId="2D5F0DC0" w:rsidR="000949D5" w:rsidRPr="000949D5" w:rsidRDefault="000949D5" w:rsidP="00951E14">
      <w:pPr>
        <w:spacing w:after="0" w:line="360" w:lineRule="auto"/>
        <w:jc w:val="both"/>
        <w:rPr>
          <w:rFonts w:ascii="Times New Roman" w:hAnsi="Times New Roman" w:cs="Times New Roman"/>
          <w:b/>
          <w:bCs/>
        </w:rPr>
      </w:pPr>
      <w:r w:rsidRPr="000949D5">
        <w:rPr>
          <w:rFonts w:ascii="Times New Roman" w:hAnsi="Times New Roman" w:cs="Times New Roman"/>
          <w:b/>
          <w:bCs/>
        </w:rPr>
        <w:lastRenderedPageBreak/>
        <w:t>9.3. Resistance to Curriculum Reform</w:t>
      </w:r>
    </w:p>
    <w:p w14:paraId="531F6034" w14:textId="77777777" w:rsidR="000949D5" w:rsidRPr="000949D5" w:rsidRDefault="000949D5" w:rsidP="00951E14">
      <w:pPr>
        <w:spacing w:line="360" w:lineRule="auto"/>
        <w:jc w:val="both"/>
        <w:rPr>
          <w:rFonts w:ascii="Times New Roman" w:hAnsi="Times New Roman" w:cs="Times New Roman"/>
        </w:rPr>
      </w:pPr>
      <w:r w:rsidRPr="000949D5">
        <w:rPr>
          <w:rFonts w:ascii="Times New Roman" w:hAnsi="Times New Roman" w:cs="Times New Roman"/>
        </w:rPr>
        <w:t>Institutional inertia, coupled with bureaucratic red tape and a lack of industry input, has meant that many LIS courses have not undergone significant revision for over a decade. In contrast, developed nations such as the UK revise their LIS curricula every 3–5 years to remain responsive to technological advancements (Roy, 2016).</w:t>
      </w:r>
    </w:p>
    <w:p w14:paraId="75BA894C" w14:textId="2592307A" w:rsidR="000949D5" w:rsidRPr="000949D5" w:rsidRDefault="000949D5" w:rsidP="00951E14">
      <w:pPr>
        <w:spacing w:after="0" w:line="360" w:lineRule="auto"/>
        <w:jc w:val="both"/>
        <w:rPr>
          <w:rFonts w:ascii="Times New Roman" w:hAnsi="Times New Roman" w:cs="Times New Roman"/>
          <w:b/>
          <w:bCs/>
        </w:rPr>
      </w:pPr>
      <w:r w:rsidRPr="000949D5">
        <w:rPr>
          <w:rFonts w:ascii="Times New Roman" w:hAnsi="Times New Roman" w:cs="Times New Roman"/>
          <w:b/>
          <w:bCs/>
        </w:rPr>
        <w:t>9.4. Exclusion of Practicing Professionals</w:t>
      </w:r>
    </w:p>
    <w:p w14:paraId="103223B8" w14:textId="77777777" w:rsidR="000949D5" w:rsidRPr="000949D5" w:rsidRDefault="000949D5" w:rsidP="00951E14">
      <w:pPr>
        <w:spacing w:line="360" w:lineRule="auto"/>
        <w:jc w:val="both"/>
        <w:rPr>
          <w:rFonts w:ascii="Times New Roman" w:hAnsi="Times New Roman" w:cs="Times New Roman"/>
        </w:rPr>
      </w:pPr>
      <w:r w:rsidRPr="000949D5">
        <w:rPr>
          <w:rFonts w:ascii="Times New Roman" w:hAnsi="Times New Roman" w:cs="Times New Roman"/>
        </w:rPr>
        <w:t>Stringent regulatory norms—emphasizing Ph.D. qualifications and formal teaching experience—often exclude experienced practitioners from contributing to LIS education. In many developed countries, adjunct faculty with recent hands-on experience actively participate in curriculum development and teaching (Dutta, 2001).</w:t>
      </w:r>
    </w:p>
    <w:p w14:paraId="6E910E1A" w14:textId="513E8539" w:rsidR="000949D5" w:rsidRPr="000949D5" w:rsidRDefault="000949D5" w:rsidP="00951E14">
      <w:pPr>
        <w:spacing w:after="0" w:line="360" w:lineRule="auto"/>
        <w:jc w:val="both"/>
        <w:rPr>
          <w:rFonts w:ascii="Times New Roman" w:hAnsi="Times New Roman" w:cs="Times New Roman"/>
          <w:b/>
          <w:bCs/>
        </w:rPr>
      </w:pPr>
      <w:r w:rsidRPr="000949D5">
        <w:rPr>
          <w:rFonts w:ascii="Times New Roman" w:hAnsi="Times New Roman" w:cs="Times New Roman"/>
          <w:b/>
          <w:bCs/>
        </w:rPr>
        <w:t>9.5. Limited Practical Training</w:t>
      </w:r>
    </w:p>
    <w:p w14:paraId="4DD6E77E" w14:textId="77777777" w:rsidR="000949D5" w:rsidRPr="000949D5" w:rsidRDefault="000949D5" w:rsidP="00951E14">
      <w:pPr>
        <w:spacing w:line="360" w:lineRule="auto"/>
        <w:jc w:val="both"/>
        <w:rPr>
          <w:rFonts w:ascii="Times New Roman" w:hAnsi="Times New Roman" w:cs="Times New Roman"/>
        </w:rPr>
      </w:pPr>
      <w:r w:rsidRPr="000949D5">
        <w:rPr>
          <w:rFonts w:ascii="Times New Roman" w:hAnsi="Times New Roman" w:cs="Times New Roman"/>
        </w:rPr>
        <w:t>Only 30% of Indian LIS programs include hands-on training with modern digital tools, such as Integrated Library Management Systems (ILMS), when compared to 85% in the United States. The absence of mandated internships further limits students’ exposure to real-world challenges (Halder, 2012).</w:t>
      </w:r>
    </w:p>
    <w:p w14:paraId="487BA3EA" w14:textId="2EA2ABAB" w:rsidR="000949D5" w:rsidRPr="000949D5" w:rsidRDefault="000949D5" w:rsidP="00951E14">
      <w:pPr>
        <w:spacing w:after="0" w:line="360" w:lineRule="auto"/>
        <w:jc w:val="both"/>
        <w:rPr>
          <w:rFonts w:ascii="Times New Roman" w:hAnsi="Times New Roman" w:cs="Times New Roman"/>
          <w:b/>
          <w:bCs/>
        </w:rPr>
      </w:pPr>
      <w:r w:rsidRPr="000949D5">
        <w:rPr>
          <w:rFonts w:ascii="Times New Roman" w:hAnsi="Times New Roman" w:cs="Times New Roman"/>
          <w:b/>
          <w:bCs/>
        </w:rPr>
        <w:t>10. Comparative Analysis: India vs. Developed Countries</w:t>
      </w:r>
    </w:p>
    <w:p w14:paraId="4A4C2B5D" w14:textId="77777777" w:rsidR="000949D5" w:rsidRPr="000949D5" w:rsidRDefault="000949D5" w:rsidP="00951E14">
      <w:pPr>
        <w:spacing w:line="360" w:lineRule="auto"/>
        <w:jc w:val="both"/>
        <w:rPr>
          <w:rFonts w:ascii="Times New Roman" w:hAnsi="Times New Roman" w:cs="Times New Roman"/>
        </w:rPr>
      </w:pPr>
      <w:r w:rsidRPr="000949D5">
        <w:rPr>
          <w:rFonts w:ascii="Times New Roman" w:hAnsi="Times New Roman" w:cs="Times New Roman"/>
        </w:rPr>
        <w:t>A comparative study reveals stark contrasts between Indian LIS education and practices in developed nations such as the USA and the UK.</w:t>
      </w:r>
    </w:p>
    <w:p w14:paraId="67286314" w14:textId="0091065B" w:rsidR="000949D5" w:rsidRPr="000949D5" w:rsidRDefault="000949D5" w:rsidP="00951E14">
      <w:pPr>
        <w:spacing w:after="0" w:line="360" w:lineRule="auto"/>
        <w:jc w:val="both"/>
        <w:rPr>
          <w:rFonts w:ascii="Times New Roman" w:hAnsi="Times New Roman" w:cs="Times New Roman"/>
          <w:b/>
          <w:bCs/>
        </w:rPr>
      </w:pPr>
      <w:r w:rsidRPr="000949D5">
        <w:rPr>
          <w:rFonts w:ascii="Times New Roman" w:hAnsi="Times New Roman" w:cs="Times New Roman"/>
          <w:b/>
          <w:bCs/>
        </w:rPr>
        <w:t>10.1. LIS Education Systems</w:t>
      </w:r>
    </w:p>
    <w:p w14:paraId="136DDD5F" w14:textId="77777777" w:rsidR="000949D5" w:rsidRPr="000949D5" w:rsidRDefault="000949D5" w:rsidP="00951E14">
      <w:pPr>
        <w:numPr>
          <w:ilvl w:val="0"/>
          <w:numId w:val="11"/>
        </w:numPr>
        <w:spacing w:line="360" w:lineRule="auto"/>
        <w:jc w:val="both"/>
        <w:rPr>
          <w:rFonts w:ascii="Times New Roman" w:hAnsi="Times New Roman" w:cs="Times New Roman"/>
        </w:rPr>
      </w:pPr>
      <w:r w:rsidRPr="000949D5">
        <w:rPr>
          <w:rFonts w:ascii="Times New Roman" w:hAnsi="Times New Roman" w:cs="Times New Roman"/>
          <w:b/>
          <w:bCs/>
        </w:rPr>
        <w:t>India:</w:t>
      </w:r>
      <w:r w:rsidRPr="000949D5">
        <w:rPr>
          <w:rFonts w:ascii="Times New Roman" w:hAnsi="Times New Roman" w:cs="Times New Roman"/>
        </w:rPr>
        <w:t xml:space="preserve"> LIS programs are largely heterogeneous, with no national accreditation body; distance-learning models, such as those offered by IGNOU, often lack practical components (Yadav &amp; Gohain, 2016).</w:t>
      </w:r>
    </w:p>
    <w:p w14:paraId="78D23696" w14:textId="77777777" w:rsidR="000949D5" w:rsidRDefault="000949D5" w:rsidP="00951E14">
      <w:pPr>
        <w:numPr>
          <w:ilvl w:val="0"/>
          <w:numId w:val="11"/>
        </w:numPr>
        <w:spacing w:line="360" w:lineRule="auto"/>
        <w:jc w:val="both"/>
        <w:rPr>
          <w:rFonts w:ascii="Times New Roman" w:hAnsi="Times New Roman" w:cs="Times New Roman"/>
        </w:rPr>
      </w:pPr>
      <w:r w:rsidRPr="000949D5">
        <w:rPr>
          <w:rFonts w:ascii="Times New Roman" w:hAnsi="Times New Roman" w:cs="Times New Roman"/>
          <w:b/>
          <w:bCs/>
        </w:rPr>
        <w:t>Developed Countries:</w:t>
      </w:r>
      <w:r w:rsidRPr="000949D5">
        <w:rPr>
          <w:rFonts w:ascii="Times New Roman" w:hAnsi="Times New Roman" w:cs="Times New Roman"/>
        </w:rPr>
        <w:t xml:space="preserve"> Accreditation bodies such as the ALA and CILIP ensure that LIS programs adhere to industry standards, with curricula emphasizing digital competencies, research data management, and mandatory field practicums (ALA, 2023; CILIP, 2024).</w:t>
      </w:r>
    </w:p>
    <w:p w14:paraId="338517B9" w14:textId="2FEC4F46" w:rsidR="000949D5" w:rsidRPr="000949D5" w:rsidRDefault="000949D5" w:rsidP="00951E14">
      <w:pPr>
        <w:spacing w:after="0" w:line="360" w:lineRule="auto"/>
        <w:jc w:val="both"/>
        <w:rPr>
          <w:rFonts w:ascii="Times New Roman" w:hAnsi="Times New Roman" w:cs="Times New Roman"/>
          <w:b/>
          <w:bCs/>
        </w:rPr>
      </w:pPr>
      <w:r w:rsidRPr="000949D5">
        <w:rPr>
          <w:rFonts w:ascii="Times New Roman" w:hAnsi="Times New Roman" w:cs="Times New Roman"/>
          <w:b/>
          <w:bCs/>
        </w:rPr>
        <w:t>10.2. Teaching vs. Practicing Professionals</w:t>
      </w:r>
    </w:p>
    <w:p w14:paraId="13EBD82C" w14:textId="77777777" w:rsidR="000949D5" w:rsidRPr="000949D5" w:rsidRDefault="000949D5" w:rsidP="00951E14">
      <w:pPr>
        <w:numPr>
          <w:ilvl w:val="0"/>
          <w:numId w:val="12"/>
        </w:numPr>
        <w:spacing w:line="360" w:lineRule="auto"/>
        <w:jc w:val="both"/>
        <w:rPr>
          <w:rFonts w:ascii="Times New Roman" w:hAnsi="Times New Roman" w:cs="Times New Roman"/>
        </w:rPr>
      </w:pPr>
      <w:r w:rsidRPr="000949D5">
        <w:rPr>
          <w:rFonts w:ascii="Times New Roman" w:hAnsi="Times New Roman" w:cs="Times New Roman"/>
          <w:b/>
          <w:bCs/>
        </w:rPr>
        <w:t>India:</w:t>
      </w:r>
      <w:r w:rsidRPr="000949D5">
        <w:rPr>
          <w:rFonts w:ascii="Times New Roman" w:hAnsi="Times New Roman" w:cs="Times New Roman"/>
        </w:rPr>
        <w:t xml:space="preserve"> There exists a pronounced divide between theoretically inclined educators and practitioners with on-the-ground needs (</w:t>
      </w:r>
      <w:proofErr w:type="spellStart"/>
      <w:r w:rsidRPr="000949D5">
        <w:rPr>
          <w:rFonts w:ascii="Times New Roman" w:hAnsi="Times New Roman" w:cs="Times New Roman"/>
        </w:rPr>
        <w:t>Ganaie</w:t>
      </w:r>
      <w:proofErr w:type="spellEnd"/>
      <w:r w:rsidRPr="000949D5">
        <w:rPr>
          <w:rFonts w:ascii="Times New Roman" w:hAnsi="Times New Roman" w:cs="Times New Roman"/>
        </w:rPr>
        <w:t>, 2016).</w:t>
      </w:r>
    </w:p>
    <w:p w14:paraId="59D0B9CB" w14:textId="77777777" w:rsidR="000949D5" w:rsidRPr="000949D5" w:rsidRDefault="000949D5" w:rsidP="00951E14">
      <w:pPr>
        <w:numPr>
          <w:ilvl w:val="0"/>
          <w:numId w:val="12"/>
        </w:numPr>
        <w:spacing w:line="360" w:lineRule="auto"/>
        <w:jc w:val="both"/>
        <w:rPr>
          <w:rFonts w:ascii="Times New Roman" w:hAnsi="Times New Roman" w:cs="Times New Roman"/>
        </w:rPr>
      </w:pPr>
      <w:r w:rsidRPr="000949D5">
        <w:rPr>
          <w:rFonts w:ascii="Times New Roman" w:hAnsi="Times New Roman" w:cs="Times New Roman"/>
          <w:b/>
          <w:bCs/>
        </w:rPr>
        <w:lastRenderedPageBreak/>
        <w:t>Developed Countries:</w:t>
      </w:r>
      <w:r w:rsidRPr="000949D5">
        <w:rPr>
          <w:rFonts w:ascii="Times New Roman" w:hAnsi="Times New Roman" w:cs="Times New Roman"/>
        </w:rPr>
        <w:t xml:space="preserve"> Programs integrate working professionals through initiatives like the </w:t>
      </w:r>
      <w:proofErr w:type="spellStart"/>
      <w:r w:rsidRPr="000949D5">
        <w:rPr>
          <w:rFonts w:ascii="Times New Roman" w:hAnsi="Times New Roman" w:cs="Times New Roman"/>
        </w:rPr>
        <w:t>iSchools</w:t>
      </w:r>
      <w:proofErr w:type="spellEnd"/>
      <w:r w:rsidRPr="000949D5">
        <w:rPr>
          <w:rFonts w:ascii="Times New Roman" w:hAnsi="Times New Roman" w:cs="Times New Roman"/>
        </w:rPr>
        <w:t xml:space="preserve"> movement, which blends LIS with emerging data science practices, thereby enriching curricula with current experiences (</w:t>
      </w:r>
      <w:proofErr w:type="spellStart"/>
      <w:r w:rsidRPr="000949D5">
        <w:rPr>
          <w:rFonts w:ascii="Times New Roman" w:hAnsi="Times New Roman" w:cs="Times New Roman"/>
        </w:rPr>
        <w:t>iSchools</w:t>
      </w:r>
      <w:proofErr w:type="spellEnd"/>
      <w:r w:rsidRPr="000949D5">
        <w:rPr>
          <w:rFonts w:ascii="Times New Roman" w:hAnsi="Times New Roman" w:cs="Times New Roman"/>
        </w:rPr>
        <w:t>, 2025).</w:t>
      </w:r>
    </w:p>
    <w:p w14:paraId="37748839" w14:textId="5CF24A94" w:rsidR="000949D5" w:rsidRPr="000949D5" w:rsidRDefault="000949D5" w:rsidP="00951E14">
      <w:pPr>
        <w:spacing w:after="0" w:line="360" w:lineRule="auto"/>
        <w:jc w:val="both"/>
        <w:rPr>
          <w:rFonts w:ascii="Times New Roman" w:hAnsi="Times New Roman" w:cs="Times New Roman"/>
          <w:b/>
          <w:bCs/>
        </w:rPr>
      </w:pPr>
      <w:r w:rsidRPr="000949D5">
        <w:rPr>
          <w:rFonts w:ascii="Times New Roman" w:hAnsi="Times New Roman" w:cs="Times New Roman"/>
          <w:b/>
          <w:bCs/>
        </w:rPr>
        <w:t>10.3. Infrastructure and Resources</w:t>
      </w:r>
    </w:p>
    <w:p w14:paraId="0C9AC6A1" w14:textId="77777777" w:rsidR="000949D5" w:rsidRPr="000949D5" w:rsidRDefault="000949D5" w:rsidP="00951E14">
      <w:pPr>
        <w:numPr>
          <w:ilvl w:val="0"/>
          <w:numId w:val="13"/>
        </w:numPr>
        <w:spacing w:line="360" w:lineRule="auto"/>
        <w:jc w:val="both"/>
        <w:rPr>
          <w:rFonts w:ascii="Times New Roman" w:hAnsi="Times New Roman" w:cs="Times New Roman"/>
        </w:rPr>
      </w:pPr>
      <w:r w:rsidRPr="000949D5">
        <w:rPr>
          <w:rFonts w:ascii="Times New Roman" w:hAnsi="Times New Roman" w:cs="Times New Roman"/>
          <w:b/>
          <w:bCs/>
        </w:rPr>
        <w:t>India:</w:t>
      </w:r>
      <w:r w:rsidRPr="000949D5">
        <w:rPr>
          <w:rFonts w:ascii="Times New Roman" w:hAnsi="Times New Roman" w:cs="Times New Roman"/>
        </w:rPr>
        <w:t xml:space="preserve"> Many LIS departments lack modern computer labs, digital libraries, and exposure to advanced ILMS, thus limiting practical training opportunities (Yadav &amp; Gohain, 2016).</w:t>
      </w:r>
    </w:p>
    <w:p w14:paraId="28C2D2C0" w14:textId="77777777" w:rsidR="000949D5" w:rsidRPr="000949D5" w:rsidRDefault="000949D5" w:rsidP="00951E14">
      <w:pPr>
        <w:numPr>
          <w:ilvl w:val="0"/>
          <w:numId w:val="13"/>
        </w:numPr>
        <w:spacing w:line="360" w:lineRule="auto"/>
        <w:jc w:val="both"/>
        <w:rPr>
          <w:rFonts w:ascii="Times New Roman" w:hAnsi="Times New Roman" w:cs="Times New Roman"/>
        </w:rPr>
      </w:pPr>
      <w:r w:rsidRPr="000949D5">
        <w:rPr>
          <w:rFonts w:ascii="Times New Roman" w:hAnsi="Times New Roman" w:cs="Times New Roman"/>
          <w:b/>
          <w:bCs/>
        </w:rPr>
        <w:t>Developed Countries:</w:t>
      </w:r>
      <w:r w:rsidRPr="000949D5">
        <w:rPr>
          <w:rFonts w:ascii="Times New Roman" w:hAnsi="Times New Roman" w:cs="Times New Roman"/>
        </w:rPr>
        <w:t xml:space="preserve"> LIS programs benefit from well-equipped virtual labs and platforms such as </w:t>
      </w:r>
      <w:proofErr w:type="spellStart"/>
      <w:r w:rsidRPr="000949D5">
        <w:rPr>
          <w:rFonts w:ascii="Times New Roman" w:hAnsi="Times New Roman" w:cs="Times New Roman"/>
        </w:rPr>
        <w:t>DSpace</w:t>
      </w:r>
      <w:proofErr w:type="spellEnd"/>
      <w:r w:rsidRPr="000949D5">
        <w:rPr>
          <w:rFonts w:ascii="Times New Roman" w:hAnsi="Times New Roman" w:cs="Times New Roman"/>
        </w:rPr>
        <w:t xml:space="preserve"> and Koha, supported by robust governmental and professional funding (CILIP, 2024).</w:t>
      </w:r>
    </w:p>
    <w:p w14:paraId="551BD56F" w14:textId="04562A13" w:rsidR="000949D5" w:rsidRPr="000949D5" w:rsidRDefault="000949D5" w:rsidP="00951E14">
      <w:pPr>
        <w:spacing w:after="0" w:line="360" w:lineRule="auto"/>
        <w:jc w:val="both"/>
        <w:rPr>
          <w:rFonts w:ascii="Times New Roman" w:hAnsi="Times New Roman" w:cs="Times New Roman"/>
          <w:b/>
          <w:bCs/>
        </w:rPr>
      </w:pPr>
      <w:r w:rsidRPr="000949D5">
        <w:rPr>
          <w:rFonts w:ascii="Times New Roman" w:hAnsi="Times New Roman" w:cs="Times New Roman"/>
          <w:b/>
          <w:bCs/>
        </w:rPr>
        <w:t>10.4. Curricular Disparities and Pedagogical Challenges</w:t>
      </w:r>
    </w:p>
    <w:p w14:paraId="27D7DA51" w14:textId="77777777" w:rsidR="000949D5" w:rsidRPr="000949D5" w:rsidRDefault="000949D5" w:rsidP="00951E14">
      <w:pPr>
        <w:spacing w:after="0" w:line="360" w:lineRule="auto"/>
        <w:jc w:val="both"/>
        <w:rPr>
          <w:rFonts w:ascii="Times New Roman" w:hAnsi="Times New Roman" w:cs="Times New Roman"/>
        </w:rPr>
      </w:pPr>
      <w:r w:rsidRPr="000949D5">
        <w:rPr>
          <w:rFonts w:ascii="Times New Roman" w:hAnsi="Times New Roman" w:cs="Times New Roman"/>
        </w:rPr>
        <w:t>An examination of Indian LIS syllabi reveals:</w:t>
      </w:r>
    </w:p>
    <w:p w14:paraId="1EDF2AD9" w14:textId="77777777" w:rsidR="000949D5" w:rsidRPr="000949D5" w:rsidRDefault="000949D5" w:rsidP="00951E14">
      <w:pPr>
        <w:numPr>
          <w:ilvl w:val="0"/>
          <w:numId w:val="14"/>
        </w:numPr>
        <w:spacing w:line="360" w:lineRule="auto"/>
        <w:jc w:val="both"/>
        <w:rPr>
          <w:rFonts w:ascii="Times New Roman" w:hAnsi="Times New Roman" w:cs="Times New Roman"/>
        </w:rPr>
      </w:pPr>
      <w:r w:rsidRPr="000949D5">
        <w:rPr>
          <w:rFonts w:ascii="Times New Roman" w:hAnsi="Times New Roman" w:cs="Times New Roman"/>
          <w:b/>
          <w:bCs/>
        </w:rPr>
        <w:t>Obsolete Content:</w:t>
      </w:r>
      <w:r w:rsidRPr="000949D5">
        <w:rPr>
          <w:rFonts w:ascii="Times New Roman" w:hAnsi="Times New Roman" w:cs="Times New Roman"/>
        </w:rPr>
        <w:t xml:space="preserve"> Traditional topics like cataloguing and classification are taught without sufficient integration of contemporary innovations.</w:t>
      </w:r>
    </w:p>
    <w:p w14:paraId="727B7D01" w14:textId="77777777" w:rsidR="000949D5" w:rsidRPr="000949D5" w:rsidRDefault="000949D5" w:rsidP="00951E14">
      <w:pPr>
        <w:numPr>
          <w:ilvl w:val="0"/>
          <w:numId w:val="14"/>
        </w:numPr>
        <w:spacing w:line="360" w:lineRule="auto"/>
        <w:jc w:val="both"/>
        <w:rPr>
          <w:rFonts w:ascii="Times New Roman" w:hAnsi="Times New Roman" w:cs="Times New Roman"/>
        </w:rPr>
      </w:pPr>
      <w:r w:rsidRPr="000949D5">
        <w:rPr>
          <w:rFonts w:ascii="Times New Roman" w:hAnsi="Times New Roman" w:cs="Times New Roman"/>
          <w:b/>
          <w:bCs/>
        </w:rPr>
        <w:t>Inadequate Practical Training:</w:t>
      </w:r>
      <w:r w:rsidRPr="000949D5">
        <w:rPr>
          <w:rFonts w:ascii="Times New Roman" w:hAnsi="Times New Roman" w:cs="Times New Roman"/>
        </w:rPr>
        <w:t xml:space="preserve"> Internships and fieldwork are either optional or not rigorously implemented.</w:t>
      </w:r>
    </w:p>
    <w:p w14:paraId="067775B8" w14:textId="77777777" w:rsidR="000949D5" w:rsidRPr="000949D5" w:rsidRDefault="000949D5" w:rsidP="00951E14">
      <w:pPr>
        <w:numPr>
          <w:ilvl w:val="0"/>
          <w:numId w:val="14"/>
        </w:numPr>
        <w:spacing w:line="360" w:lineRule="auto"/>
        <w:jc w:val="both"/>
        <w:rPr>
          <w:rFonts w:ascii="Times New Roman" w:hAnsi="Times New Roman" w:cs="Times New Roman"/>
        </w:rPr>
      </w:pPr>
      <w:r w:rsidRPr="000949D5">
        <w:rPr>
          <w:rFonts w:ascii="Times New Roman" w:hAnsi="Times New Roman" w:cs="Times New Roman"/>
          <w:b/>
          <w:bCs/>
        </w:rPr>
        <w:t>Limited Interdisciplinary Exposure:</w:t>
      </w:r>
      <w:r w:rsidRPr="000949D5">
        <w:rPr>
          <w:rFonts w:ascii="Times New Roman" w:hAnsi="Times New Roman" w:cs="Times New Roman"/>
        </w:rPr>
        <w:t xml:space="preserve"> There is insufficient integration with fields such as computer science, data analysis, and digital humanities.</w:t>
      </w:r>
    </w:p>
    <w:p w14:paraId="2FEBCC1E" w14:textId="77777777" w:rsidR="000949D5" w:rsidRPr="000949D5" w:rsidRDefault="000949D5" w:rsidP="00951E14">
      <w:pPr>
        <w:numPr>
          <w:ilvl w:val="0"/>
          <w:numId w:val="14"/>
        </w:numPr>
        <w:spacing w:line="360" w:lineRule="auto"/>
        <w:jc w:val="both"/>
        <w:rPr>
          <w:rFonts w:ascii="Times New Roman" w:hAnsi="Times New Roman" w:cs="Times New Roman"/>
        </w:rPr>
      </w:pPr>
      <w:r w:rsidRPr="000949D5">
        <w:rPr>
          <w:rFonts w:ascii="Times New Roman" w:hAnsi="Times New Roman" w:cs="Times New Roman"/>
          <w:b/>
          <w:bCs/>
        </w:rPr>
        <w:t>Lack of Industry Collaboration:</w:t>
      </w:r>
      <w:r w:rsidRPr="000949D5">
        <w:rPr>
          <w:rFonts w:ascii="Times New Roman" w:hAnsi="Times New Roman" w:cs="Times New Roman"/>
        </w:rPr>
        <w:t xml:space="preserve"> Curricula are often developed without meaningful input from current industry professionals.</w:t>
      </w:r>
    </w:p>
    <w:p w14:paraId="04025E30" w14:textId="1B68776F" w:rsidR="000949D5" w:rsidRPr="000949D5" w:rsidRDefault="000949D5" w:rsidP="00951E14">
      <w:pPr>
        <w:spacing w:after="0" w:line="360" w:lineRule="auto"/>
        <w:jc w:val="both"/>
        <w:rPr>
          <w:rFonts w:ascii="Times New Roman" w:hAnsi="Times New Roman" w:cs="Times New Roman"/>
          <w:b/>
          <w:bCs/>
        </w:rPr>
      </w:pPr>
      <w:r w:rsidRPr="000949D5">
        <w:rPr>
          <w:rFonts w:ascii="Times New Roman" w:hAnsi="Times New Roman" w:cs="Times New Roman"/>
          <w:b/>
          <w:bCs/>
        </w:rPr>
        <w:t>11. Breaking the Silence: Deep-Rooted Issues in India's LIS Education</w:t>
      </w:r>
    </w:p>
    <w:p w14:paraId="69E40F42" w14:textId="77777777" w:rsidR="000949D5" w:rsidRPr="000949D5" w:rsidRDefault="000949D5" w:rsidP="00951E14">
      <w:pPr>
        <w:spacing w:line="360" w:lineRule="auto"/>
        <w:jc w:val="both"/>
        <w:rPr>
          <w:rFonts w:ascii="Times New Roman" w:hAnsi="Times New Roman" w:cs="Times New Roman"/>
        </w:rPr>
      </w:pPr>
      <w:r w:rsidRPr="000949D5">
        <w:rPr>
          <w:rFonts w:ascii="Times New Roman" w:hAnsi="Times New Roman" w:cs="Times New Roman"/>
        </w:rPr>
        <w:t>Beyond the gap between academic training and practice, several critical structural issues must be addressed.</w:t>
      </w:r>
    </w:p>
    <w:p w14:paraId="6D2A3D2D" w14:textId="4214A34F" w:rsidR="000949D5" w:rsidRPr="000949D5" w:rsidRDefault="000949D5" w:rsidP="00951E14">
      <w:pPr>
        <w:spacing w:after="0" w:line="360" w:lineRule="auto"/>
        <w:jc w:val="both"/>
        <w:rPr>
          <w:rFonts w:ascii="Times New Roman" w:hAnsi="Times New Roman" w:cs="Times New Roman"/>
          <w:b/>
          <w:bCs/>
        </w:rPr>
      </w:pPr>
      <w:r w:rsidRPr="000949D5">
        <w:rPr>
          <w:rFonts w:ascii="Times New Roman" w:hAnsi="Times New Roman" w:cs="Times New Roman"/>
          <w:b/>
          <w:bCs/>
        </w:rPr>
        <w:t>11.1. Digital Divide</w:t>
      </w:r>
    </w:p>
    <w:p w14:paraId="0879DE43" w14:textId="77777777" w:rsidR="000949D5" w:rsidRDefault="000949D5" w:rsidP="00951E14">
      <w:pPr>
        <w:spacing w:line="360" w:lineRule="auto"/>
        <w:jc w:val="both"/>
        <w:rPr>
          <w:rFonts w:ascii="Times New Roman" w:hAnsi="Times New Roman" w:cs="Times New Roman"/>
        </w:rPr>
      </w:pPr>
      <w:r w:rsidRPr="000949D5">
        <w:rPr>
          <w:rFonts w:ascii="Times New Roman" w:hAnsi="Times New Roman" w:cs="Times New Roman"/>
        </w:rPr>
        <w:t>Many rural areas in India lack the infrastructure to support e-resources and digital training, leaving graduates unprepared for roles in digital library management (Kamila, 2015).</w:t>
      </w:r>
    </w:p>
    <w:p w14:paraId="46506E01" w14:textId="5B4E0D93" w:rsidR="000949D5" w:rsidRPr="000949D5" w:rsidRDefault="000949D5" w:rsidP="00951E14">
      <w:pPr>
        <w:spacing w:after="0" w:line="360" w:lineRule="auto"/>
        <w:jc w:val="both"/>
        <w:rPr>
          <w:rFonts w:ascii="Times New Roman" w:hAnsi="Times New Roman" w:cs="Times New Roman"/>
          <w:b/>
          <w:bCs/>
        </w:rPr>
      </w:pPr>
      <w:r w:rsidRPr="000949D5">
        <w:rPr>
          <w:rFonts w:ascii="Times New Roman" w:hAnsi="Times New Roman" w:cs="Times New Roman"/>
          <w:b/>
          <w:bCs/>
        </w:rPr>
        <w:t>11.2. Socioeconomic and Gender Constraints</w:t>
      </w:r>
    </w:p>
    <w:p w14:paraId="16990903" w14:textId="77777777" w:rsidR="000949D5" w:rsidRDefault="000949D5" w:rsidP="00951E14">
      <w:pPr>
        <w:spacing w:line="360" w:lineRule="auto"/>
        <w:jc w:val="both"/>
        <w:rPr>
          <w:rFonts w:ascii="Times New Roman" w:hAnsi="Times New Roman" w:cs="Times New Roman"/>
        </w:rPr>
      </w:pPr>
      <w:r w:rsidRPr="000949D5">
        <w:rPr>
          <w:rFonts w:ascii="Times New Roman" w:hAnsi="Times New Roman" w:cs="Times New Roman"/>
        </w:rPr>
        <w:t>Although LIS programs attract students from various disadvantaged backgrounds, limited scholarships and career guidance, as well as persistent gender disparities—particularly in leadership roles—impede long-term professional growth (Ameen, 2012).</w:t>
      </w:r>
    </w:p>
    <w:p w14:paraId="07FB7A1B" w14:textId="2B1F5F1F" w:rsidR="000949D5" w:rsidRPr="000949D5" w:rsidRDefault="000949D5" w:rsidP="00951E14">
      <w:pPr>
        <w:spacing w:after="0" w:line="360" w:lineRule="auto"/>
        <w:jc w:val="both"/>
        <w:rPr>
          <w:rFonts w:ascii="Times New Roman" w:hAnsi="Times New Roman" w:cs="Times New Roman"/>
          <w:b/>
          <w:bCs/>
        </w:rPr>
      </w:pPr>
      <w:r w:rsidRPr="000949D5">
        <w:rPr>
          <w:rFonts w:ascii="Times New Roman" w:hAnsi="Times New Roman" w:cs="Times New Roman"/>
          <w:b/>
          <w:bCs/>
        </w:rPr>
        <w:lastRenderedPageBreak/>
        <w:t>11.3. Policy Neglect</w:t>
      </w:r>
    </w:p>
    <w:p w14:paraId="55881242" w14:textId="77777777" w:rsidR="000949D5" w:rsidRPr="000949D5" w:rsidRDefault="000949D5" w:rsidP="00951E14">
      <w:pPr>
        <w:spacing w:line="360" w:lineRule="auto"/>
        <w:jc w:val="both"/>
        <w:rPr>
          <w:rFonts w:ascii="Times New Roman" w:hAnsi="Times New Roman" w:cs="Times New Roman"/>
        </w:rPr>
      </w:pPr>
      <w:r w:rsidRPr="000949D5">
        <w:rPr>
          <w:rFonts w:ascii="Times New Roman" w:hAnsi="Times New Roman" w:cs="Times New Roman"/>
        </w:rPr>
        <w:t>While the NEP 2020 prioritizes literacy, it falls short of addressing the specific needs of library development. With over 60% of government schools lacking functional libraries, inadequate funding further weakens the infrastructure of college and university libraries (NIEPA, 2022; UGC, 2023).</w:t>
      </w:r>
    </w:p>
    <w:p w14:paraId="60314D82" w14:textId="6E63B89E" w:rsidR="000949D5" w:rsidRPr="000949D5" w:rsidRDefault="000949D5" w:rsidP="00951E14">
      <w:pPr>
        <w:spacing w:after="0" w:line="360" w:lineRule="auto"/>
        <w:jc w:val="both"/>
        <w:rPr>
          <w:rFonts w:ascii="Times New Roman" w:hAnsi="Times New Roman" w:cs="Times New Roman"/>
          <w:b/>
          <w:bCs/>
        </w:rPr>
      </w:pPr>
      <w:r w:rsidRPr="000949D5">
        <w:rPr>
          <w:rFonts w:ascii="Times New Roman" w:hAnsi="Times New Roman" w:cs="Times New Roman"/>
          <w:b/>
          <w:bCs/>
        </w:rPr>
        <w:t>11.4. Insufficient Professional Advocacy</w:t>
      </w:r>
    </w:p>
    <w:p w14:paraId="5E7764C4" w14:textId="77777777" w:rsidR="000949D5" w:rsidRPr="000949D5" w:rsidRDefault="000949D5" w:rsidP="00951E14">
      <w:pPr>
        <w:spacing w:line="360" w:lineRule="auto"/>
        <w:jc w:val="both"/>
        <w:rPr>
          <w:rFonts w:ascii="Times New Roman" w:hAnsi="Times New Roman" w:cs="Times New Roman"/>
        </w:rPr>
      </w:pPr>
      <w:r w:rsidRPr="000949D5">
        <w:rPr>
          <w:rFonts w:ascii="Times New Roman" w:hAnsi="Times New Roman" w:cs="Times New Roman"/>
        </w:rPr>
        <w:t>The fragmented nature of LIS advocacy in India—marked by the absence of a centralized regulatory body and limited coordination among organizations such as the ILA—hinders effective policy influence and educational reform. Stronger networking, strategic partnerships with policymakers, and the formation of a centralized authority are necessary to effect meaningful change (Mukherjee, 2023).</w:t>
      </w:r>
    </w:p>
    <w:p w14:paraId="2561ACAA" w14:textId="77CA6A6B" w:rsidR="000949D5" w:rsidRPr="000949D5" w:rsidRDefault="000949D5" w:rsidP="00951E14">
      <w:pPr>
        <w:spacing w:after="0" w:line="360" w:lineRule="auto"/>
        <w:jc w:val="both"/>
        <w:rPr>
          <w:rFonts w:ascii="Times New Roman" w:hAnsi="Times New Roman" w:cs="Times New Roman"/>
          <w:b/>
          <w:bCs/>
        </w:rPr>
      </w:pPr>
      <w:r w:rsidRPr="000949D5">
        <w:rPr>
          <w:rFonts w:ascii="Times New Roman" w:hAnsi="Times New Roman" w:cs="Times New Roman"/>
          <w:b/>
          <w:bCs/>
        </w:rPr>
        <w:t>12. Bridging the Divide: Challenges and Solutions</w:t>
      </w:r>
    </w:p>
    <w:p w14:paraId="2F29BA18" w14:textId="58ED5778" w:rsidR="000949D5" w:rsidRPr="000949D5" w:rsidRDefault="000949D5" w:rsidP="00951E14">
      <w:pPr>
        <w:spacing w:after="0" w:line="360" w:lineRule="auto"/>
        <w:jc w:val="both"/>
        <w:rPr>
          <w:rFonts w:ascii="Times New Roman" w:hAnsi="Times New Roman" w:cs="Times New Roman"/>
          <w:b/>
          <w:bCs/>
        </w:rPr>
      </w:pPr>
      <w:r w:rsidRPr="000949D5">
        <w:rPr>
          <w:rFonts w:ascii="Times New Roman" w:hAnsi="Times New Roman" w:cs="Times New Roman"/>
          <w:b/>
          <w:bCs/>
        </w:rPr>
        <w:t>12.1. Major Challenges</w:t>
      </w:r>
    </w:p>
    <w:p w14:paraId="6ED4F75E" w14:textId="77777777" w:rsidR="000949D5" w:rsidRPr="000949D5" w:rsidRDefault="000949D5" w:rsidP="00951E14">
      <w:pPr>
        <w:spacing w:after="0" w:line="360" w:lineRule="auto"/>
        <w:jc w:val="both"/>
        <w:rPr>
          <w:rFonts w:ascii="Times New Roman" w:hAnsi="Times New Roman" w:cs="Times New Roman"/>
        </w:rPr>
      </w:pPr>
      <w:r w:rsidRPr="000949D5">
        <w:rPr>
          <w:rFonts w:ascii="Times New Roman" w:hAnsi="Times New Roman" w:cs="Times New Roman"/>
        </w:rPr>
        <w:t>Key challenges identified include:</w:t>
      </w:r>
    </w:p>
    <w:p w14:paraId="7B22CA61" w14:textId="77777777" w:rsidR="000949D5" w:rsidRPr="000949D5" w:rsidRDefault="000949D5" w:rsidP="00951E14">
      <w:pPr>
        <w:numPr>
          <w:ilvl w:val="0"/>
          <w:numId w:val="15"/>
        </w:numPr>
        <w:spacing w:line="360" w:lineRule="auto"/>
        <w:jc w:val="both"/>
        <w:rPr>
          <w:rFonts w:ascii="Times New Roman" w:hAnsi="Times New Roman" w:cs="Times New Roman"/>
        </w:rPr>
      </w:pPr>
      <w:r w:rsidRPr="000949D5">
        <w:rPr>
          <w:rFonts w:ascii="Times New Roman" w:hAnsi="Times New Roman" w:cs="Times New Roman"/>
          <w:b/>
          <w:bCs/>
        </w:rPr>
        <w:t>Syllabus Obsolescence:</w:t>
      </w:r>
      <w:r w:rsidRPr="000949D5">
        <w:rPr>
          <w:rFonts w:ascii="Times New Roman" w:hAnsi="Times New Roman" w:cs="Times New Roman"/>
        </w:rPr>
        <w:t xml:space="preserve"> Outdated curricula that do not meet modern library service requirements.</w:t>
      </w:r>
    </w:p>
    <w:p w14:paraId="00BAE78C" w14:textId="77777777" w:rsidR="000949D5" w:rsidRPr="000949D5" w:rsidRDefault="000949D5" w:rsidP="00951E14">
      <w:pPr>
        <w:numPr>
          <w:ilvl w:val="0"/>
          <w:numId w:val="15"/>
        </w:numPr>
        <w:spacing w:line="360" w:lineRule="auto"/>
        <w:jc w:val="both"/>
        <w:rPr>
          <w:rFonts w:ascii="Times New Roman" w:hAnsi="Times New Roman" w:cs="Times New Roman"/>
        </w:rPr>
      </w:pPr>
      <w:r w:rsidRPr="000949D5">
        <w:rPr>
          <w:rFonts w:ascii="Times New Roman" w:hAnsi="Times New Roman" w:cs="Times New Roman"/>
          <w:b/>
          <w:bCs/>
        </w:rPr>
        <w:t>Faculty Disconnect:</w:t>
      </w:r>
      <w:r w:rsidRPr="000949D5">
        <w:rPr>
          <w:rFonts w:ascii="Times New Roman" w:hAnsi="Times New Roman" w:cs="Times New Roman"/>
        </w:rPr>
        <w:t xml:space="preserve"> A significant gap in practical experience among educators.</w:t>
      </w:r>
    </w:p>
    <w:p w14:paraId="1D51A686" w14:textId="77777777" w:rsidR="000949D5" w:rsidRPr="000949D5" w:rsidRDefault="000949D5" w:rsidP="00951E14">
      <w:pPr>
        <w:numPr>
          <w:ilvl w:val="0"/>
          <w:numId w:val="15"/>
        </w:numPr>
        <w:spacing w:line="360" w:lineRule="auto"/>
        <w:jc w:val="both"/>
        <w:rPr>
          <w:rFonts w:ascii="Times New Roman" w:hAnsi="Times New Roman" w:cs="Times New Roman"/>
        </w:rPr>
      </w:pPr>
      <w:r w:rsidRPr="000949D5">
        <w:rPr>
          <w:rFonts w:ascii="Times New Roman" w:hAnsi="Times New Roman" w:cs="Times New Roman"/>
          <w:b/>
          <w:bCs/>
        </w:rPr>
        <w:t>Regulatory Barriers:</w:t>
      </w:r>
      <w:r w:rsidRPr="000949D5">
        <w:rPr>
          <w:rFonts w:ascii="Times New Roman" w:hAnsi="Times New Roman" w:cs="Times New Roman"/>
        </w:rPr>
        <w:t xml:space="preserve"> Rigid accreditation norms that prevent the involvement of experienced practitioners in academia.</w:t>
      </w:r>
    </w:p>
    <w:p w14:paraId="606E3327" w14:textId="77777777" w:rsidR="000949D5" w:rsidRPr="000949D5" w:rsidRDefault="000949D5" w:rsidP="00951E14">
      <w:pPr>
        <w:numPr>
          <w:ilvl w:val="0"/>
          <w:numId w:val="15"/>
        </w:numPr>
        <w:spacing w:line="360" w:lineRule="auto"/>
        <w:jc w:val="both"/>
        <w:rPr>
          <w:rFonts w:ascii="Times New Roman" w:hAnsi="Times New Roman" w:cs="Times New Roman"/>
        </w:rPr>
      </w:pPr>
      <w:r w:rsidRPr="000949D5">
        <w:rPr>
          <w:rFonts w:ascii="Times New Roman" w:hAnsi="Times New Roman" w:cs="Times New Roman"/>
          <w:b/>
          <w:bCs/>
        </w:rPr>
        <w:t>Resource Constraints:</w:t>
      </w:r>
      <w:r w:rsidRPr="000949D5">
        <w:rPr>
          <w:rFonts w:ascii="Times New Roman" w:hAnsi="Times New Roman" w:cs="Times New Roman"/>
        </w:rPr>
        <w:t xml:space="preserve"> Insufficient infrastructure and financial limitations that impede technological upgrades and training.</w:t>
      </w:r>
    </w:p>
    <w:p w14:paraId="7EAD47A7" w14:textId="7F466FB0" w:rsidR="000949D5" w:rsidRPr="000949D5" w:rsidRDefault="000949D5" w:rsidP="00951E14">
      <w:pPr>
        <w:spacing w:after="0" w:line="360" w:lineRule="auto"/>
        <w:jc w:val="both"/>
        <w:rPr>
          <w:rFonts w:ascii="Times New Roman" w:hAnsi="Times New Roman" w:cs="Times New Roman"/>
          <w:b/>
          <w:bCs/>
        </w:rPr>
      </w:pPr>
      <w:r w:rsidRPr="000949D5">
        <w:rPr>
          <w:rFonts w:ascii="Times New Roman" w:hAnsi="Times New Roman" w:cs="Times New Roman"/>
          <w:b/>
          <w:bCs/>
        </w:rPr>
        <w:t>12.2. Recommendations for Bridging the Gap</w:t>
      </w:r>
    </w:p>
    <w:p w14:paraId="58A2CA27" w14:textId="77777777" w:rsidR="000949D5" w:rsidRPr="000949D5" w:rsidRDefault="000949D5" w:rsidP="00951E14">
      <w:pPr>
        <w:spacing w:after="0" w:line="360" w:lineRule="auto"/>
        <w:jc w:val="both"/>
        <w:rPr>
          <w:rFonts w:ascii="Times New Roman" w:hAnsi="Times New Roman" w:cs="Times New Roman"/>
        </w:rPr>
      </w:pPr>
      <w:r w:rsidRPr="000949D5">
        <w:rPr>
          <w:rFonts w:ascii="Times New Roman" w:hAnsi="Times New Roman" w:cs="Times New Roman"/>
        </w:rPr>
        <w:t>To realign academic instruction with professional practice, the following reforms are proposed:</w:t>
      </w:r>
    </w:p>
    <w:p w14:paraId="78321700" w14:textId="195F632E" w:rsidR="000949D5" w:rsidRPr="000949D5" w:rsidRDefault="000949D5" w:rsidP="00951E14">
      <w:pPr>
        <w:pStyle w:val="ListParagraph"/>
        <w:numPr>
          <w:ilvl w:val="0"/>
          <w:numId w:val="16"/>
        </w:numPr>
        <w:spacing w:after="0" w:line="360" w:lineRule="auto"/>
        <w:jc w:val="both"/>
        <w:rPr>
          <w:rFonts w:ascii="Times New Roman" w:hAnsi="Times New Roman" w:cs="Times New Roman"/>
        </w:rPr>
      </w:pPr>
      <w:r w:rsidRPr="000949D5">
        <w:rPr>
          <w:rFonts w:ascii="Times New Roman" w:hAnsi="Times New Roman" w:cs="Times New Roman"/>
          <w:b/>
          <w:bCs/>
        </w:rPr>
        <w:t>Curriculum Reform:</w:t>
      </w:r>
    </w:p>
    <w:p w14:paraId="34A95D3A" w14:textId="77777777" w:rsidR="000949D5" w:rsidRPr="000949D5" w:rsidRDefault="000949D5" w:rsidP="00951E14">
      <w:pPr>
        <w:numPr>
          <w:ilvl w:val="1"/>
          <w:numId w:val="16"/>
        </w:numPr>
        <w:spacing w:line="360" w:lineRule="auto"/>
        <w:jc w:val="both"/>
        <w:rPr>
          <w:rFonts w:ascii="Times New Roman" w:hAnsi="Times New Roman" w:cs="Times New Roman"/>
        </w:rPr>
      </w:pPr>
      <w:r w:rsidRPr="000949D5">
        <w:rPr>
          <w:rFonts w:ascii="Times New Roman" w:hAnsi="Times New Roman" w:cs="Times New Roman"/>
        </w:rPr>
        <w:t>Establish a national LIS curriculum committee comprising practitioners, academics, and industry experts.</w:t>
      </w:r>
    </w:p>
    <w:p w14:paraId="606A4838" w14:textId="77777777" w:rsidR="000949D5" w:rsidRDefault="000949D5" w:rsidP="00951E14">
      <w:pPr>
        <w:numPr>
          <w:ilvl w:val="1"/>
          <w:numId w:val="16"/>
        </w:numPr>
        <w:spacing w:line="360" w:lineRule="auto"/>
        <w:jc w:val="both"/>
        <w:rPr>
          <w:rFonts w:ascii="Times New Roman" w:hAnsi="Times New Roman" w:cs="Times New Roman"/>
        </w:rPr>
      </w:pPr>
      <w:r w:rsidRPr="000949D5">
        <w:rPr>
          <w:rFonts w:ascii="Times New Roman" w:hAnsi="Times New Roman" w:cs="Times New Roman"/>
        </w:rPr>
        <w:t>Implement mandatory curriculum updates every 3–5 years to incorporate digital scholarship, artificial intelligence, UX design, and emerging library technologies (IFLA, 2021).</w:t>
      </w:r>
    </w:p>
    <w:p w14:paraId="6861777D" w14:textId="77777777" w:rsidR="000949D5" w:rsidRPr="000949D5" w:rsidRDefault="000949D5" w:rsidP="00951E14">
      <w:pPr>
        <w:numPr>
          <w:ilvl w:val="0"/>
          <w:numId w:val="16"/>
        </w:numPr>
        <w:spacing w:after="0" w:line="360" w:lineRule="auto"/>
        <w:jc w:val="both"/>
        <w:rPr>
          <w:rFonts w:ascii="Times New Roman" w:hAnsi="Times New Roman" w:cs="Times New Roman"/>
        </w:rPr>
      </w:pPr>
      <w:r w:rsidRPr="000949D5">
        <w:rPr>
          <w:rFonts w:ascii="Times New Roman" w:hAnsi="Times New Roman" w:cs="Times New Roman"/>
          <w:b/>
          <w:bCs/>
        </w:rPr>
        <w:t>Industry-Academia Partnership:</w:t>
      </w:r>
    </w:p>
    <w:p w14:paraId="7E31ECDE" w14:textId="77777777" w:rsidR="000949D5" w:rsidRPr="000949D5" w:rsidRDefault="000949D5" w:rsidP="00951E14">
      <w:pPr>
        <w:numPr>
          <w:ilvl w:val="1"/>
          <w:numId w:val="16"/>
        </w:numPr>
        <w:spacing w:line="360" w:lineRule="auto"/>
        <w:jc w:val="both"/>
        <w:rPr>
          <w:rFonts w:ascii="Times New Roman" w:hAnsi="Times New Roman" w:cs="Times New Roman"/>
        </w:rPr>
      </w:pPr>
      <w:r w:rsidRPr="000949D5">
        <w:rPr>
          <w:rFonts w:ascii="Times New Roman" w:hAnsi="Times New Roman" w:cs="Times New Roman"/>
        </w:rPr>
        <w:lastRenderedPageBreak/>
        <w:t>Create adjunct faculty roles for active practitioners.</w:t>
      </w:r>
    </w:p>
    <w:p w14:paraId="5C590785" w14:textId="77777777" w:rsidR="000949D5" w:rsidRDefault="000949D5" w:rsidP="00951E14">
      <w:pPr>
        <w:numPr>
          <w:ilvl w:val="1"/>
          <w:numId w:val="16"/>
        </w:numPr>
        <w:spacing w:line="360" w:lineRule="auto"/>
        <w:jc w:val="both"/>
        <w:rPr>
          <w:rFonts w:ascii="Times New Roman" w:hAnsi="Times New Roman" w:cs="Times New Roman"/>
        </w:rPr>
      </w:pPr>
      <w:r w:rsidRPr="000949D5">
        <w:rPr>
          <w:rFonts w:ascii="Times New Roman" w:hAnsi="Times New Roman" w:cs="Times New Roman"/>
        </w:rPr>
        <w:t>Mandate internships and field practicums to provide hands-on training, mirroring models used in the United States (ALA, 2023).</w:t>
      </w:r>
    </w:p>
    <w:p w14:paraId="5E82515B" w14:textId="77777777" w:rsidR="000949D5" w:rsidRPr="000949D5" w:rsidRDefault="000949D5" w:rsidP="00951E14">
      <w:pPr>
        <w:numPr>
          <w:ilvl w:val="0"/>
          <w:numId w:val="16"/>
        </w:numPr>
        <w:spacing w:after="0" w:line="360" w:lineRule="auto"/>
        <w:jc w:val="both"/>
        <w:rPr>
          <w:rFonts w:ascii="Times New Roman" w:hAnsi="Times New Roman" w:cs="Times New Roman"/>
        </w:rPr>
      </w:pPr>
      <w:r w:rsidRPr="000949D5">
        <w:rPr>
          <w:rFonts w:ascii="Times New Roman" w:hAnsi="Times New Roman" w:cs="Times New Roman"/>
          <w:b/>
          <w:bCs/>
        </w:rPr>
        <w:t>Role Exchange Model:</w:t>
      </w:r>
    </w:p>
    <w:p w14:paraId="4877FA4F" w14:textId="77777777" w:rsidR="000949D5" w:rsidRPr="000949D5" w:rsidRDefault="000949D5" w:rsidP="00951E14">
      <w:pPr>
        <w:numPr>
          <w:ilvl w:val="1"/>
          <w:numId w:val="16"/>
        </w:numPr>
        <w:spacing w:line="360" w:lineRule="auto"/>
        <w:jc w:val="both"/>
        <w:rPr>
          <w:rFonts w:ascii="Times New Roman" w:hAnsi="Times New Roman" w:cs="Times New Roman"/>
        </w:rPr>
      </w:pPr>
      <w:r w:rsidRPr="000949D5">
        <w:rPr>
          <w:rFonts w:ascii="Times New Roman" w:hAnsi="Times New Roman" w:cs="Times New Roman"/>
        </w:rPr>
        <w:t>Foster collaboration between academic and practicing professionals by periodically requiring LIS educators to engage in hands-on work in libraries and by inviting experienced librarians to deliver targeted course modules.</w:t>
      </w:r>
    </w:p>
    <w:p w14:paraId="3DCA71E8" w14:textId="77777777" w:rsidR="000949D5" w:rsidRPr="000949D5" w:rsidRDefault="000949D5" w:rsidP="00951E14">
      <w:pPr>
        <w:numPr>
          <w:ilvl w:val="1"/>
          <w:numId w:val="16"/>
        </w:numPr>
        <w:spacing w:line="360" w:lineRule="auto"/>
        <w:jc w:val="both"/>
        <w:rPr>
          <w:rFonts w:ascii="Times New Roman" w:hAnsi="Times New Roman" w:cs="Times New Roman"/>
        </w:rPr>
      </w:pPr>
      <w:r w:rsidRPr="000949D5">
        <w:rPr>
          <w:rFonts w:ascii="Times New Roman" w:hAnsi="Times New Roman" w:cs="Times New Roman"/>
        </w:rPr>
        <w:t>This exchange will promote mutual understanding and ensure that teaching is aligned with current industry practices (Singh &amp; Thomas, 2022).</w:t>
      </w:r>
    </w:p>
    <w:p w14:paraId="1A809685" w14:textId="77777777" w:rsidR="000949D5" w:rsidRPr="000949D5" w:rsidRDefault="000949D5" w:rsidP="00951E14">
      <w:pPr>
        <w:numPr>
          <w:ilvl w:val="0"/>
          <w:numId w:val="16"/>
        </w:numPr>
        <w:spacing w:after="0" w:line="360" w:lineRule="auto"/>
        <w:jc w:val="both"/>
        <w:rPr>
          <w:rFonts w:ascii="Times New Roman" w:hAnsi="Times New Roman" w:cs="Times New Roman"/>
        </w:rPr>
      </w:pPr>
      <w:r w:rsidRPr="000949D5">
        <w:rPr>
          <w:rFonts w:ascii="Times New Roman" w:hAnsi="Times New Roman" w:cs="Times New Roman"/>
          <w:b/>
          <w:bCs/>
        </w:rPr>
        <w:t>Establishment of a National Accreditation Body:</w:t>
      </w:r>
    </w:p>
    <w:p w14:paraId="521B197F" w14:textId="77777777" w:rsidR="000949D5" w:rsidRPr="000949D5" w:rsidRDefault="000949D5" w:rsidP="00951E14">
      <w:pPr>
        <w:numPr>
          <w:ilvl w:val="1"/>
          <w:numId w:val="16"/>
        </w:numPr>
        <w:spacing w:line="360" w:lineRule="auto"/>
        <w:jc w:val="both"/>
        <w:rPr>
          <w:rFonts w:ascii="Times New Roman" w:hAnsi="Times New Roman" w:cs="Times New Roman"/>
        </w:rPr>
      </w:pPr>
      <w:r w:rsidRPr="000949D5">
        <w:rPr>
          <w:rFonts w:ascii="Times New Roman" w:hAnsi="Times New Roman" w:cs="Times New Roman"/>
        </w:rPr>
        <w:t>Form a Library and Information Science Council of India (LISCI) to standardize curricula and accredit institutions.</w:t>
      </w:r>
    </w:p>
    <w:p w14:paraId="74AE0B47" w14:textId="77777777" w:rsidR="000949D5" w:rsidRPr="000949D5" w:rsidRDefault="000949D5" w:rsidP="00951E14">
      <w:pPr>
        <w:numPr>
          <w:ilvl w:val="0"/>
          <w:numId w:val="16"/>
        </w:numPr>
        <w:spacing w:after="0" w:line="360" w:lineRule="auto"/>
        <w:jc w:val="both"/>
        <w:rPr>
          <w:rFonts w:ascii="Times New Roman" w:hAnsi="Times New Roman" w:cs="Times New Roman"/>
        </w:rPr>
      </w:pPr>
      <w:r w:rsidRPr="000949D5">
        <w:rPr>
          <w:rFonts w:ascii="Times New Roman" w:hAnsi="Times New Roman" w:cs="Times New Roman"/>
          <w:b/>
          <w:bCs/>
        </w:rPr>
        <w:t>Continuous Professional Development (CPD):</w:t>
      </w:r>
    </w:p>
    <w:p w14:paraId="53F3A372" w14:textId="77777777" w:rsidR="000949D5" w:rsidRPr="000949D5" w:rsidRDefault="000949D5" w:rsidP="00951E14">
      <w:pPr>
        <w:numPr>
          <w:ilvl w:val="1"/>
          <w:numId w:val="16"/>
        </w:numPr>
        <w:spacing w:line="360" w:lineRule="auto"/>
        <w:jc w:val="both"/>
        <w:rPr>
          <w:rFonts w:ascii="Times New Roman" w:hAnsi="Times New Roman" w:cs="Times New Roman"/>
        </w:rPr>
      </w:pPr>
      <w:r w:rsidRPr="000949D5">
        <w:rPr>
          <w:rFonts w:ascii="Times New Roman" w:hAnsi="Times New Roman" w:cs="Times New Roman"/>
        </w:rPr>
        <w:t>Implement compulsory CPD programs to help librarians update their digital and leadership skills, potentially sponsored by the UGC or professional bodies.</w:t>
      </w:r>
    </w:p>
    <w:p w14:paraId="44D2219C" w14:textId="77777777" w:rsidR="000949D5" w:rsidRPr="000949D5" w:rsidRDefault="000949D5" w:rsidP="00951E14">
      <w:pPr>
        <w:numPr>
          <w:ilvl w:val="0"/>
          <w:numId w:val="16"/>
        </w:numPr>
        <w:spacing w:after="0" w:line="360" w:lineRule="auto"/>
        <w:jc w:val="both"/>
        <w:rPr>
          <w:rFonts w:ascii="Times New Roman" w:hAnsi="Times New Roman" w:cs="Times New Roman"/>
        </w:rPr>
      </w:pPr>
      <w:r w:rsidRPr="000949D5">
        <w:rPr>
          <w:rFonts w:ascii="Times New Roman" w:hAnsi="Times New Roman" w:cs="Times New Roman"/>
          <w:b/>
          <w:bCs/>
        </w:rPr>
        <w:t>Infrastructure Investment:</w:t>
      </w:r>
    </w:p>
    <w:p w14:paraId="4C60254E" w14:textId="77777777" w:rsidR="000949D5" w:rsidRPr="000949D5" w:rsidRDefault="000949D5" w:rsidP="00951E14">
      <w:pPr>
        <w:numPr>
          <w:ilvl w:val="1"/>
          <w:numId w:val="16"/>
        </w:numPr>
        <w:spacing w:line="360" w:lineRule="auto"/>
        <w:jc w:val="both"/>
        <w:rPr>
          <w:rFonts w:ascii="Times New Roman" w:hAnsi="Times New Roman" w:cs="Times New Roman"/>
        </w:rPr>
      </w:pPr>
      <w:r w:rsidRPr="000949D5">
        <w:rPr>
          <w:rFonts w:ascii="Times New Roman" w:hAnsi="Times New Roman" w:cs="Times New Roman"/>
        </w:rPr>
        <w:t>Invest in modern computer labs, open-source ILMS, and virtual training portals.</w:t>
      </w:r>
    </w:p>
    <w:p w14:paraId="1F83EDB1" w14:textId="77777777" w:rsidR="000949D5" w:rsidRPr="000949D5" w:rsidRDefault="000949D5" w:rsidP="00951E14">
      <w:pPr>
        <w:numPr>
          <w:ilvl w:val="1"/>
          <w:numId w:val="16"/>
        </w:numPr>
        <w:spacing w:line="360" w:lineRule="auto"/>
        <w:jc w:val="both"/>
        <w:rPr>
          <w:rFonts w:ascii="Times New Roman" w:hAnsi="Times New Roman" w:cs="Times New Roman"/>
        </w:rPr>
      </w:pPr>
      <w:r w:rsidRPr="000949D5">
        <w:rPr>
          <w:rFonts w:ascii="Times New Roman" w:hAnsi="Times New Roman" w:cs="Times New Roman"/>
        </w:rPr>
        <w:t>Explore public–private partnerships to bridge funding gaps (Chowdhury, 2021).</w:t>
      </w:r>
    </w:p>
    <w:p w14:paraId="2342564D" w14:textId="77777777" w:rsidR="000949D5" w:rsidRPr="000949D5" w:rsidRDefault="000949D5" w:rsidP="00951E14">
      <w:pPr>
        <w:numPr>
          <w:ilvl w:val="0"/>
          <w:numId w:val="16"/>
        </w:numPr>
        <w:spacing w:after="0" w:line="360" w:lineRule="auto"/>
        <w:jc w:val="both"/>
        <w:rPr>
          <w:rFonts w:ascii="Times New Roman" w:hAnsi="Times New Roman" w:cs="Times New Roman"/>
        </w:rPr>
      </w:pPr>
      <w:r w:rsidRPr="000949D5">
        <w:rPr>
          <w:rFonts w:ascii="Times New Roman" w:hAnsi="Times New Roman" w:cs="Times New Roman"/>
          <w:b/>
          <w:bCs/>
        </w:rPr>
        <w:t>Policy Advocacy:</w:t>
      </w:r>
    </w:p>
    <w:p w14:paraId="42F587E3" w14:textId="77777777" w:rsidR="000949D5" w:rsidRPr="000949D5" w:rsidRDefault="000949D5" w:rsidP="00951E14">
      <w:pPr>
        <w:numPr>
          <w:ilvl w:val="1"/>
          <w:numId w:val="16"/>
        </w:numPr>
        <w:spacing w:line="360" w:lineRule="auto"/>
        <w:jc w:val="both"/>
        <w:rPr>
          <w:rFonts w:ascii="Times New Roman" w:hAnsi="Times New Roman" w:cs="Times New Roman"/>
        </w:rPr>
      </w:pPr>
      <w:r w:rsidRPr="000949D5">
        <w:rPr>
          <w:rFonts w:ascii="Times New Roman" w:hAnsi="Times New Roman" w:cs="Times New Roman"/>
        </w:rPr>
        <w:t>Involve LIS associations in national education reform initiatives to ensure that libraries and librarianship are prioritized in policy implementation (Mukherjee, 2023).</w:t>
      </w:r>
    </w:p>
    <w:p w14:paraId="606AE6FB" w14:textId="5BA3CEA8" w:rsidR="000949D5" w:rsidRPr="001B42A6" w:rsidRDefault="000949D5" w:rsidP="001B42A6">
      <w:pPr>
        <w:pStyle w:val="ListParagraph"/>
        <w:numPr>
          <w:ilvl w:val="0"/>
          <w:numId w:val="16"/>
        </w:numPr>
        <w:spacing w:after="0" w:line="360" w:lineRule="auto"/>
        <w:jc w:val="both"/>
        <w:rPr>
          <w:rFonts w:ascii="Times New Roman" w:hAnsi="Times New Roman" w:cs="Times New Roman"/>
        </w:rPr>
      </w:pPr>
      <w:r w:rsidRPr="001B42A6">
        <w:rPr>
          <w:rFonts w:ascii="Times New Roman" w:hAnsi="Times New Roman" w:cs="Times New Roman"/>
          <w:b/>
          <w:bCs/>
        </w:rPr>
        <w:t>Dual-Track Faculty Appointments:</w:t>
      </w:r>
    </w:p>
    <w:p w14:paraId="002C0B05" w14:textId="77777777" w:rsidR="000949D5" w:rsidRPr="000949D5" w:rsidRDefault="000949D5" w:rsidP="00951E14">
      <w:pPr>
        <w:numPr>
          <w:ilvl w:val="1"/>
          <w:numId w:val="16"/>
        </w:numPr>
        <w:spacing w:line="360" w:lineRule="auto"/>
        <w:jc w:val="both"/>
        <w:rPr>
          <w:rFonts w:ascii="Times New Roman" w:hAnsi="Times New Roman" w:cs="Times New Roman"/>
        </w:rPr>
      </w:pPr>
      <w:r w:rsidRPr="000949D5">
        <w:rPr>
          <w:rFonts w:ascii="Times New Roman" w:hAnsi="Times New Roman" w:cs="Times New Roman"/>
        </w:rPr>
        <w:t>Recruit both experienced practitioners and academic researchers, establishing faculty exchange programs to foster ongoing dialogue between theory and practice.</w:t>
      </w:r>
    </w:p>
    <w:p w14:paraId="34AF7E82" w14:textId="77777777" w:rsidR="000949D5" w:rsidRPr="000949D5" w:rsidRDefault="000949D5" w:rsidP="00951E14">
      <w:pPr>
        <w:numPr>
          <w:ilvl w:val="0"/>
          <w:numId w:val="16"/>
        </w:numPr>
        <w:spacing w:after="0" w:line="360" w:lineRule="auto"/>
        <w:jc w:val="both"/>
        <w:rPr>
          <w:rFonts w:ascii="Times New Roman" w:hAnsi="Times New Roman" w:cs="Times New Roman"/>
        </w:rPr>
      </w:pPr>
      <w:r w:rsidRPr="000949D5">
        <w:rPr>
          <w:rFonts w:ascii="Times New Roman" w:hAnsi="Times New Roman" w:cs="Times New Roman"/>
          <w:b/>
          <w:bCs/>
        </w:rPr>
        <w:t>Legal and Institutional Reclassification:</w:t>
      </w:r>
    </w:p>
    <w:p w14:paraId="4B9503D7" w14:textId="77777777" w:rsidR="000949D5" w:rsidRDefault="000949D5" w:rsidP="00951E14">
      <w:pPr>
        <w:numPr>
          <w:ilvl w:val="1"/>
          <w:numId w:val="16"/>
        </w:numPr>
        <w:spacing w:line="360" w:lineRule="auto"/>
        <w:jc w:val="both"/>
        <w:rPr>
          <w:rFonts w:ascii="Times New Roman" w:hAnsi="Times New Roman" w:cs="Times New Roman"/>
        </w:rPr>
      </w:pPr>
      <w:r w:rsidRPr="000949D5">
        <w:rPr>
          <w:rFonts w:ascii="Times New Roman" w:hAnsi="Times New Roman" w:cs="Times New Roman"/>
        </w:rPr>
        <w:t>Redefine the professional status of librarians by reclassifying them as teaching staff, which will provide equitable opportunities for advancement and integration into institutional decision-making.</w:t>
      </w:r>
    </w:p>
    <w:p w14:paraId="2EC12354" w14:textId="77777777" w:rsidR="000949D5" w:rsidRPr="000949D5" w:rsidRDefault="000949D5" w:rsidP="00951E14">
      <w:pPr>
        <w:numPr>
          <w:ilvl w:val="0"/>
          <w:numId w:val="16"/>
        </w:numPr>
        <w:spacing w:after="0" w:line="360" w:lineRule="auto"/>
        <w:jc w:val="both"/>
        <w:rPr>
          <w:rFonts w:ascii="Times New Roman" w:hAnsi="Times New Roman" w:cs="Times New Roman"/>
        </w:rPr>
      </w:pPr>
      <w:r w:rsidRPr="000949D5">
        <w:rPr>
          <w:rFonts w:ascii="Times New Roman" w:hAnsi="Times New Roman" w:cs="Times New Roman"/>
          <w:b/>
          <w:bCs/>
        </w:rPr>
        <w:lastRenderedPageBreak/>
        <w:t>Stakeholder Forums and White Papers:</w:t>
      </w:r>
    </w:p>
    <w:p w14:paraId="42750749" w14:textId="77777777" w:rsidR="000949D5" w:rsidRPr="000949D5" w:rsidRDefault="000949D5" w:rsidP="00951E14">
      <w:pPr>
        <w:numPr>
          <w:ilvl w:val="1"/>
          <w:numId w:val="16"/>
        </w:numPr>
        <w:spacing w:line="360" w:lineRule="auto"/>
        <w:jc w:val="both"/>
        <w:rPr>
          <w:rFonts w:ascii="Times New Roman" w:hAnsi="Times New Roman" w:cs="Times New Roman"/>
        </w:rPr>
      </w:pPr>
      <w:r w:rsidRPr="000949D5">
        <w:rPr>
          <w:rFonts w:ascii="Times New Roman" w:hAnsi="Times New Roman" w:cs="Times New Roman"/>
        </w:rPr>
        <w:t>Institutionalize regular national conferences involving educators, practitioners, students, and policymakers to share insights and collaboratively develop reform strategies.</w:t>
      </w:r>
    </w:p>
    <w:p w14:paraId="1EA55716" w14:textId="0194A323" w:rsidR="000949D5" w:rsidRPr="000949D5" w:rsidRDefault="000949D5" w:rsidP="00951E14">
      <w:pPr>
        <w:spacing w:after="0" w:line="360" w:lineRule="auto"/>
        <w:jc w:val="both"/>
        <w:rPr>
          <w:rFonts w:ascii="Times New Roman" w:hAnsi="Times New Roman" w:cs="Times New Roman"/>
          <w:b/>
          <w:bCs/>
        </w:rPr>
      </w:pPr>
      <w:r w:rsidRPr="000949D5">
        <w:rPr>
          <w:rFonts w:ascii="Times New Roman" w:hAnsi="Times New Roman" w:cs="Times New Roman"/>
          <w:b/>
          <w:bCs/>
        </w:rPr>
        <w:t>13. Discussion</w:t>
      </w:r>
    </w:p>
    <w:p w14:paraId="480A991E" w14:textId="77777777" w:rsidR="000949D5" w:rsidRDefault="000949D5" w:rsidP="00951E14">
      <w:pPr>
        <w:spacing w:line="360" w:lineRule="auto"/>
        <w:jc w:val="both"/>
        <w:rPr>
          <w:rFonts w:ascii="Times New Roman" w:hAnsi="Times New Roman" w:cs="Times New Roman"/>
        </w:rPr>
      </w:pPr>
      <w:r w:rsidRPr="000949D5">
        <w:rPr>
          <w:rFonts w:ascii="Times New Roman" w:hAnsi="Times New Roman" w:cs="Times New Roman"/>
        </w:rPr>
        <w:t>The findings underscore that the disconnect between academic training and professional practice in Indian LIS education is systemic. Outdated curricula, exclusionary faculty recruitment practices, and insufficient infrastructural support combine to leave graduates unprepared for the modern demands of librarianship. In contrast, LIS programs in developed nations benefit from regular curriculum updates, strong industry partnerships, and accreditation frameworks that ensure relevancy. Tailored solutions for the Indian context may include the adoption of open-source technologies, enhanced professional representation, and institutional reforms that reinvigorate the role of practicing professionals in academic settings.</w:t>
      </w:r>
    </w:p>
    <w:p w14:paraId="59A10198" w14:textId="32B54149" w:rsidR="000949D5" w:rsidRPr="000949D5" w:rsidRDefault="000949D5" w:rsidP="00951E14">
      <w:pPr>
        <w:spacing w:after="0" w:line="360" w:lineRule="auto"/>
        <w:jc w:val="both"/>
        <w:rPr>
          <w:rFonts w:ascii="Times New Roman" w:hAnsi="Times New Roman" w:cs="Times New Roman"/>
          <w:b/>
          <w:bCs/>
        </w:rPr>
      </w:pPr>
      <w:r w:rsidRPr="000949D5">
        <w:rPr>
          <w:rFonts w:ascii="Times New Roman" w:hAnsi="Times New Roman" w:cs="Times New Roman"/>
          <w:b/>
          <w:bCs/>
        </w:rPr>
        <w:t>14. Conclusion</w:t>
      </w:r>
    </w:p>
    <w:p w14:paraId="10C6FB10" w14:textId="77777777" w:rsidR="000949D5" w:rsidRDefault="000949D5" w:rsidP="00951E14">
      <w:pPr>
        <w:spacing w:line="360" w:lineRule="auto"/>
        <w:jc w:val="both"/>
        <w:rPr>
          <w:rFonts w:ascii="Times New Roman" w:hAnsi="Times New Roman" w:cs="Times New Roman"/>
        </w:rPr>
      </w:pPr>
      <w:r w:rsidRPr="000949D5">
        <w:rPr>
          <w:rFonts w:ascii="Times New Roman" w:hAnsi="Times New Roman" w:cs="Times New Roman"/>
        </w:rPr>
        <w:t>Indian LIS education stands at a critical crossroads. On its current trajectory, the widening theory–practice gap risks rendering graduates redundant in a digital age. By embracing curriculum modernization, strengthening industry–academia partnerships, and investing in infrastructure and CPD, India can realign its LIS education with international standards. Such reforms will empower librarians, maximize their contributions to a knowledge-driven society, and help sustain the dynamic evolution of library services. Future research should evaluate the long-term impact of these reforms and explore further integration of digital innovations in LIS pedagogy.</w:t>
      </w:r>
    </w:p>
    <w:p w14:paraId="3C9A5C4B" w14:textId="77777777" w:rsidR="000949D5" w:rsidRPr="000949D5" w:rsidRDefault="000949D5" w:rsidP="00951E14">
      <w:pPr>
        <w:spacing w:line="360" w:lineRule="auto"/>
        <w:jc w:val="both"/>
        <w:rPr>
          <w:rFonts w:ascii="Times New Roman" w:hAnsi="Times New Roman" w:cs="Times New Roman"/>
          <w:b/>
          <w:bCs/>
        </w:rPr>
      </w:pPr>
      <w:r w:rsidRPr="000949D5">
        <w:rPr>
          <w:rFonts w:ascii="Times New Roman" w:hAnsi="Times New Roman" w:cs="Times New Roman"/>
          <w:b/>
          <w:bCs/>
        </w:rPr>
        <w:t>References</w:t>
      </w:r>
    </w:p>
    <w:p w14:paraId="08D38E07" w14:textId="77777777" w:rsidR="000949D5" w:rsidRPr="000949D5" w:rsidRDefault="000949D5" w:rsidP="00951E14">
      <w:pPr>
        <w:numPr>
          <w:ilvl w:val="0"/>
          <w:numId w:val="17"/>
        </w:numPr>
        <w:spacing w:line="360" w:lineRule="auto"/>
        <w:jc w:val="both"/>
        <w:rPr>
          <w:rFonts w:ascii="Times New Roman" w:hAnsi="Times New Roman" w:cs="Times New Roman"/>
        </w:rPr>
      </w:pPr>
      <w:r w:rsidRPr="000949D5">
        <w:rPr>
          <w:rFonts w:ascii="Times New Roman" w:hAnsi="Times New Roman" w:cs="Times New Roman"/>
        </w:rPr>
        <w:t xml:space="preserve">Aman, M. M., &amp; Sharma, R. N. (2005). </w:t>
      </w:r>
      <w:r w:rsidRPr="000949D5">
        <w:rPr>
          <w:rFonts w:ascii="Times New Roman" w:hAnsi="Times New Roman" w:cs="Times New Roman"/>
          <w:i/>
          <w:iCs/>
        </w:rPr>
        <w:t>Development of library and information science education in South Asia with emphasis on India: Strengths, problems, and suggestions</w:t>
      </w:r>
      <w:r w:rsidRPr="000949D5">
        <w:rPr>
          <w:rFonts w:ascii="Times New Roman" w:hAnsi="Times New Roman" w:cs="Times New Roman"/>
        </w:rPr>
        <w:t>. Journal of Education for Library and Information Science, 46(1), 77–91. https://doi.org/10.2307/40323860</w:t>
      </w:r>
    </w:p>
    <w:p w14:paraId="36FC61C9" w14:textId="77777777" w:rsidR="000949D5" w:rsidRPr="000949D5" w:rsidRDefault="000949D5" w:rsidP="00951E14">
      <w:pPr>
        <w:numPr>
          <w:ilvl w:val="0"/>
          <w:numId w:val="17"/>
        </w:numPr>
        <w:spacing w:line="360" w:lineRule="auto"/>
        <w:jc w:val="both"/>
        <w:rPr>
          <w:rFonts w:ascii="Times New Roman" w:hAnsi="Times New Roman" w:cs="Times New Roman"/>
        </w:rPr>
      </w:pPr>
      <w:r w:rsidRPr="000949D5">
        <w:rPr>
          <w:rFonts w:ascii="Times New Roman" w:hAnsi="Times New Roman" w:cs="Times New Roman"/>
        </w:rPr>
        <w:t xml:space="preserve">American Library Association. (2023). </w:t>
      </w:r>
      <w:r w:rsidRPr="000949D5">
        <w:rPr>
          <w:rFonts w:ascii="Times New Roman" w:hAnsi="Times New Roman" w:cs="Times New Roman"/>
          <w:i/>
          <w:iCs/>
        </w:rPr>
        <w:t>Accreditation standards for LIS programs</w:t>
      </w:r>
      <w:r w:rsidRPr="000949D5">
        <w:rPr>
          <w:rFonts w:ascii="Times New Roman" w:hAnsi="Times New Roman" w:cs="Times New Roman"/>
        </w:rPr>
        <w:t>. Retrieved from https://www.ala.org</w:t>
      </w:r>
    </w:p>
    <w:p w14:paraId="0B401B30" w14:textId="77777777" w:rsidR="000949D5" w:rsidRPr="000949D5" w:rsidRDefault="000949D5" w:rsidP="00951E14">
      <w:pPr>
        <w:numPr>
          <w:ilvl w:val="0"/>
          <w:numId w:val="17"/>
        </w:numPr>
        <w:spacing w:line="360" w:lineRule="auto"/>
        <w:jc w:val="both"/>
        <w:rPr>
          <w:rFonts w:ascii="Times New Roman" w:hAnsi="Times New Roman" w:cs="Times New Roman"/>
        </w:rPr>
      </w:pPr>
      <w:r w:rsidRPr="000949D5">
        <w:rPr>
          <w:rFonts w:ascii="Times New Roman" w:hAnsi="Times New Roman" w:cs="Times New Roman"/>
        </w:rPr>
        <w:lastRenderedPageBreak/>
        <w:t xml:space="preserve">Ameen, K. (2012). </w:t>
      </w:r>
      <w:r w:rsidRPr="000949D5">
        <w:rPr>
          <w:rFonts w:ascii="Times New Roman" w:hAnsi="Times New Roman" w:cs="Times New Roman"/>
          <w:i/>
          <w:iCs/>
        </w:rPr>
        <w:t>Strengths, weaknesses, opportunities, and threats of indigenous library and information science education in distance mode</w:t>
      </w:r>
      <w:r w:rsidRPr="000949D5">
        <w:rPr>
          <w:rFonts w:ascii="Times New Roman" w:hAnsi="Times New Roman" w:cs="Times New Roman"/>
        </w:rPr>
        <w:t>. PEARL: A Journal of Library and Information Science, 6(2), 57–64.</w:t>
      </w:r>
    </w:p>
    <w:p w14:paraId="355FB8A2" w14:textId="77777777" w:rsidR="000949D5" w:rsidRPr="000949D5" w:rsidRDefault="000949D5" w:rsidP="00951E14">
      <w:pPr>
        <w:numPr>
          <w:ilvl w:val="0"/>
          <w:numId w:val="17"/>
        </w:numPr>
        <w:spacing w:line="360" w:lineRule="auto"/>
        <w:jc w:val="both"/>
        <w:rPr>
          <w:rFonts w:ascii="Times New Roman" w:hAnsi="Times New Roman" w:cs="Times New Roman"/>
        </w:rPr>
      </w:pPr>
      <w:r w:rsidRPr="000949D5">
        <w:rPr>
          <w:rFonts w:ascii="Times New Roman" w:hAnsi="Times New Roman" w:cs="Times New Roman"/>
        </w:rPr>
        <w:t xml:space="preserve">Chartered Institute of Library and Information Professionals. (2024). </w:t>
      </w:r>
      <w:r w:rsidRPr="000949D5">
        <w:rPr>
          <w:rFonts w:ascii="Times New Roman" w:hAnsi="Times New Roman" w:cs="Times New Roman"/>
          <w:i/>
          <w:iCs/>
        </w:rPr>
        <w:t>LIS curriculum guidelines</w:t>
      </w:r>
      <w:r w:rsidRPr="000949D5">
        <w:rPr>
          <w:rFonts w:ascii="Times New Roman" w:hAnsi="Times New Roman" w:cs="Times New Roman"/>
        </w:rPr>
        <w:t>. Retrieved from https://www.cilip.org.uk</w:t>
      </w:r>
    </w:p>
    <w:p w14:paraId="343B0188" w14:textId="77777777" w:rsidR="000949D5" w:rsidRPr="000949D5" w:rsidRDefault="000949D5" w:rsidP="00951E14">
      <w:pPr>
        <w:numPr>
          <w:ilvl w:val="0"/>
          <w:numId w:val="17"/>
        </w:numPr>
        <w:spacing w:line="360" w:lineRule="auto"/>
        <w:jc w:val="both"/>
        <w:rPr>
          <w:rFonts w:ascii="Times New Roman" w:hAnsi="Times New Roman" w:cs="Times New Roman"/>
        </w:rPr>
      </w:pPr>
      <w:r w:rsidRPr="000949D5">
        <w:rPr>
          <w:rFonts w:ascii="Times New Roman" w:hAnsi="Times New Roman" w:cs="Times New Roman"/>
        </w:rPr>
        <w:t xml:space="preserve">Chowdhury, G. G., &amp; Foo, S. (Eds.). (2012). </w:t>
      </w:r>
      <w:r w:rsidRPr="000949D5">
        <w:rPr>
          <w:rFonts w:ascii="Times New Roman" w:hAnsi="Times New Roman" w:cs="Times New Roman"/>
          <w:i/>
          <w:iCs/>
        </w:rPr>
        <w:t>Digital libraries and information access</w:t>
      </w:r>
      <w:r w:rsidRPr="000949D5">
        <w:rPr>
          <w:rFonts w:ascii="Times New Roman" w:hAnsi="Times New Roman" w:cs="Times New Roman"/>
        </w:rPr>
        <w:t>. Facet Publishing. https://doi.org/10.29085/9781856049764</w:t>
      </w:r>
    </w:p>
    <w:p w14:paraId="56B6A0B6" w14:textId="77777777" w:rsidR="000949D5" w:rsidRPr="000949D5" w:rsidRDefault="000949D5" w:rsidP="00951E14">
      <w:pPr>
        <w:numPr>
          <w:ilvl w:val="0"/>
          <w:numId w:val="17"/>
        </w:numPr>
        <w:spacing w:line="360" w:lineRule="auto"/>
        <w:jc w:val="both"/>
        <w:rPr>
          <w:rFonts w:ascii="Times New Roman" w:hAnsi="Times New Roman" w:cs="Times New Roman"/>
        </w:rPr>
      </w:pPr>
      <w:r w:rsidRPr="000949D5">
        <w:rPr>
          <w:rFonts w:ascii="Times New Roman" w:hAnsi="Times New Roman" w:cs="Times New Roman"/>
        </w:rPr>
        <w:t xml:space="preserve">Dutta, B., &amp; Das, A. K. (2001). </w:t>
      </w:r>
      <w:r w:rsidRPr="000949D5">
        <w:rPr>
          <w:rFonts w:ascii="Times New Roman" w:hAnsi="Times New Roman" w:cs="Times New Roman"/>
          <w:i/>
          <w:iCs/>
        </w:rPr>
        <w:t>Higher education in library and information science in India</w:t>
      </w:r>
      <w:r w:rsidRPr="000949D5">
        <w:rPr>
          <w:rFonts w:ascii="Times New Roman" w:hAnsi="Times New Roman" w:cs="Times New Roman"/>
        </w:rPr>
        <w:t>. ILA Bulletin, 37(1), 25–30.</w:t>
      </w:r>
    </w:p>
    <w:p w14:paraId="37404BF2" w14:textId="77777777" w:rsidR="000949D5" w:rsidRPr="000949D5" w:rsidRDefault="000949D5" w:rsidP="00951E14">
      <w:pPr>
        <w:numPr>
          <w:ilvl w:val="0"/>
          <w:numId w:val="17"/>
        </w:numPr>
        <w:spacing w:line="360" w:lineRule="auto"/>
        <w:jc w:val="both"/>
        <w:rPr>
          <w:rFonts w:ascii="Times New Roman" w:hAnsi="Times New Roman" w:cs="Times New Roman"/>
        </w:rPr>
      </w:pPr>
      <w:proofErr w:type="spellStart"/>
      <w:r w:rsidRPr="000949D5">
        <w:rPr>
          <w:rFonts w:ascii="Times New Roman" w:hAnsi="Times New Roman" w:cs="Times New Roman"/>
        </w:rPr>
        <w:t>Ganaie</w:t>
      </w:r>
      <w:proofErr w:type="spellEnd"/>
      <w:r w:rsidRPr="000949D5">
        <w:rPr>
          <w:rFonts w:ascii="Times New Roman" w:hAnsi="Times New Roman" w:cs="Times New Roman"/>
        </w:rPr>
        <w:t xml:space="preserve">, S. A. (2016). </w:t>
      </w:r>
      <w:r w:rsidRPr="000949D5">
        <w:rPr>
          <w:rFonts w:ascii="Times New Roman" w:hAnsi="Times New Roman" w:cs="Times New Roman"/>
          <w:i/>
          <w:iCs/>
        </w:rPr>
        <w:t>Library and information science education in India with special reference to West Bengal: A study</w:t>
      </w:r>
      <w:r w:rsidRPr="000949D5">
        <w:rPr>
          <w:rFonts w:ascii="Times New Roman" w:hAnsi="Times New Roman" w:cs="Times New Roman"/>
        </w:rPr>
        <w:t>. Retrieved from https://www.academia.edu</w:t>
      </w:r>
    </w:p>
    <w:p w14:paraId="38AE56FC" w14:textId="77777777" w:rsidR="000949D5" w:rsidRPr="000949D5" w:rsidRDefault="000949D5" w:rsidP="00951E14">
      <w:pPr>
        <w:numPr>
          <w:ilvl w:val="0"/>
          <w:numId w:val="17"/>
        </w:numPr>
        <w:spacing w:line="360" w:lineRule="auto"/>
        <w:jc w:val="both"/>
        <w:rPr>
          <w:rFonts w:ascii="Times New Roman" w:hAnsi="Times New Roman" w:cs="Times New Roman"/>
        </w:rPr>
      </w:pPr>
      <w:r w:rsidRPr="000949D5">
        <w:rPr>
          <w:rFonts w:ascii="Times New Roman" w:hAnsi="Times New Roman" w:cs="Times New Roman"/>
        </w:rPr>
        <w:t xml:space="preserve">Halder, S. N. (2012). </w:t>
      </w:r>
      <w:r w:rsidRPr="000949D5">
        <w:rPr>
          <w:rFonts w:ascii="Times New Roman" w:hAnsi="Times New Roman" w:cs="Times New Roman"/>
          <w:i/>
          <w:iCs/>
        </w:rPr>
        <w:t>Strengths, weaknesses, opportunities, and threats of indigenous library and information science education in distance mode</w:t>
      </w:r>
      <w:r w:rsidRPr="000949D5">
        <w:rPr>
          <w:rFonts w:ascii="Times New Roman" w:hAnsi="Times New Roman" w:cs="Times New Roman"/>
        </w:rPr>
        <w:t>. PEARL: A Journal of Library and Information Science, 6(2), 57–64.</w:t>
      </w:r>
    </w:p>
    <w:p w14:paraId="134BD3BF" w14:textId="77777777" w:rsidR="000949D5" w:rsidRPr="000949D5" w:rsidRDefault="000949D5" w:rsidP="00951E14">
      <w:pPr>
        <w:numPr>
          <w:ilvl w:val="0"/>
          <w:numId w:val="17"/>
        </w:numPr>
        <w:spacing w:line="360" w:lineRule="auto"/>
        <w:jc w:val="both"/>
        <w:rPr>
          <w:rFonts w:ascii="Times New Roman" w:hAnsi="Times New Roman" w:cs="Times New Roman"/>
        </w:rPr>
      </w:pPr>
      <w:proofErr w:type="spellStart"/>
      <w:r w:rsidRPr="000949D5">
        <w:rPr>
          <w:rFonts w:ascii="Times New Roman" w:hAnsi="Times New Roman" w:cs="Times New Roman"/>
        </w:rPr>
        <w:t>iSchools</w:t>
      </w:r>
      <w:proofErr w:type="spellEnd"/>
      <w:r w:rsidRPr="000949D5">
        <w:rPr>
          <w:rFonts w:ascii="Times New Roman" w:hAnsi="Times New Roman" w:cs="Times New Roman"/>
        </w:rPr>
        <w:t xml:space="preserve">. (2025). </w:t>
      </w:r>
      <w:proofErr w:type="spellStart"/>
      <w:r w:rsidRPr="000949D5">
        <w:rPr>
          <w:rFonts w:ascii="Times New Roman" w:hAnsi="Times New Roman" w:cs="Times New Roman"/>
          <w:i/>
          <w:iCs/>
        </w:rPr>
        <w:t>iSchools</w:t>
      </w:r>
      <w:proofErr w:type="spellEnd"/>
      <w:r w:rsidRPr="000949D5">
        <w:rPr>
          <w:rFonts w:ascii="Times New Roman" w:hAnsi="Times New Roman" w:cs="Times New Roman"/>
          <w:i/>
          <w:iCs/>
        </w:rPr>
        <w:t xml:space="preserve"> movement: Integrating LIS with technology</w:t>
      </w:r>
      <w:r w:rsidRPr="000949D5">
        <w:rPr>
          <w:rFonts w:ascii="Times New Roman" w:hAnsi="Times New Roman" w:cs="Times New Roman"/>
        </w:rPr>
        <w:t>. Retrieved from https://www.ischools.org</w:t>
      </w:r>
    </w:p>
    <w:p w14:paraId="5F0703D4" w14:textId="77777777" w:rsidR="000949D5" w:rsidRPr="000949D5" w:rsidRDefault="000949D5" w:rsidP="00951E14">
      <w:pPr>
        <w:numPr>
          <w:ilvl w:val="0"/>
          <w:numId w:val="17"/>
        </w:numPr>
        <w:spacing w:line="360" w:lineRule="auto"/>
        <w:jc w:val="both"/>
        <w:rPr>
          <w:rFonts w:ascii="Times New Roman" w:hAnsi="Times New Roman" w:cs="Times New Roman"/>
        </w:rPr>
      </w:pPr>
      <w:r w:rsidRPr="000949D5">
        <w:rPr>
          <w:rFonts w:ascii="Times New Roman" w:hAnsi="Times New Roman" w:cs="Times New Roman"/>
        </w:rPr>
        <w:t xml:space="preserve">Kamila, K. (2015). </w:t>
      </w:r>
      <w:r w:rsidRPr="000949D5">
        <w:rPr>
          <w:rFonts w:ascii="Times New Roman" w:hAnsi="Times New Roman" w:cs="Times New Roman"/>
          <w:i/>
          <w:iCs/>
        </w:rPr>
        <w:t>Change and challenges in library and information science education: Indian scenario</w:t>
      </w:r>
      <w:r w:rsidRPr="000949D5">
        <w:rPr>
          <w:rFonts w:ascii="Times New Roman" w:hAnsi="Times New Roman" w:cs="Times New Roman"/>
        </w:rPr>
        <w:t>. Retrieved from https://www.academia.edu</w:t>
      </w:r>
    </w:p>
    <w:p w14:paraId="2B2AB3C2" w14:textId="77777777" w:rsidR="000949D5" w:rsidRPr="000949D5" w:rsidRDefault="000949D5" w:rsidP="00951E14">
      <w:pPr>
        <w:numPr>
          <w:ilvl w:val="0"/>
          <w:numId w:val="17"/>
        </w:numPr>
        <w:spacing w:line="360" w:lineRule="auto"/>
        <w:jc w:val="both"/>
        <w:rPr>
          <w:rFonts w:ascii="Times New Roman" w:hAnsi="Times New Roman" w:cs="Times New Roman"/>
        </w:rPr>
      </w:pPr>
      <w:r w:rsidRPr="000949D5">
        <w:rPr>
          <w:rFonts w:ascii="Times New Roman" w:hAnsi="Times New Roman" w:cs="Times New Roman"/>
        </w:rPr>
        <w:t xml:space="preserve">Kumar, P., &amp; Singh, N. (2022). </w:t>
      </w:r>
      <w:r w:rsidRPr="000949D5">
        <w:rPr>
          <w:rFonts w:ascii="Times New Roman" w:hAnsi="Times New Roman" w:cs="Times New Roman"/>
          <w:i/>
          <w:iCs/>
        </w:rPr>
        <w:t>LIS education in India: An employability perspective</w:t>
      </w:r>
      <w:r w:rsidRPr="000949D5">
        <w:rPr>
          <w:rFonts w:ascii="Times New Roman" w:hAnsi="Times New Roman" w:cs="Times New Roman"/>
        </w:rPr>
        <w:t>. Journal of Library and Information Science, 45(2), 112–125.</w:t>
      </w:r>
    </w:p>
    <w:p w14:paraId="203EE7DB" w14:textId="77777777" w:rsidR="000949D5" w:rsidRPr="000949D5" w:rsidRDefault="000949D5" w:rsidP="00951E14">
      <w:pPr>
        <w:numPr>
          <w:ilvl w:val="0"/>
          <w:numId w:val="17"/>
        </w:numPr>
        <w:spacing w:line="360" w:lineRule="auto"/>
        <w:jc w:val="both"/>
        <w:rPr>
          <w:rFonts w:ascii="Times New Roman" w:hAnsi="Times New Roman" w:cs="Times New Roman"/>
        </w:rPr>
      </w:pPr>
      <w:r w:rsidRPr="000949D5">
        <w:rPr>
          <w:rFonts w:ascii="Times New Roman" w:hAnsi="Times New Roman" w:cs="Times New Roman"/>
        </w:rPr>
        <w:t xml:space="preserve">Mukherjee, A. (2023). </w:t>
      </w:r>
      <w:r w:rsidRPr="000949D5">
        <w:rPr>
          <w:rFonts w:ascii="Times New Roman" w:hAnsi="Times New Roman" w:cs="Times New Roman"/>
          <w:i/>
          <w:iCs/>
        </w:rPr>
        <w:t>Role of library associations in Indian LIS reform</w:t>
      </w:r>
      <w:r w:rsidRPr="000949D5">
        <w:rPr>
          <w:rFonts w:ascii="Times New Roman" w:hAnsi="Times New Roman" w:cs="Times New Roman"/>
        </w:rPr>
        <w:t>. Indian Journal of Library Studies, 12(1), 45–56.</w:t>
      </w:r>
    </w:p>
    <w:p w14:paraId="28516FE3" w14:textId="77777777" w:rsidR="000949D5" w:rsidRPr="000949D5" w:rsidRDefault="000949D5" w:rsidP="00951E14">
      <w:pPr>
        <w:numPr>
          <w:ilvl w:val="0"/>
          <w:numId w:val="17"/>
        </w:numPr>
        <w:spacing w:line="360" w:lineRule="auto"/>
        <w:jc w:val="both"/>
        <w:rPr>
          <w:rFonts w:ascii="Times New Roman" w:hAnsi="Times New Roman" w:cs="Times New Roman"/>
        </w:rPr>
      </w:pPr>
      <w:r w:rsidRPr="000949D5">
        <w:rPr>
          <w:rFonts w:ascii="Times New Roman" w:hAnsi="Times New Roman" w:cs="Times New Roman"/>
        </w:rPr>
        <w:t xml:space="preserve">National Institute of Educational Planning and Administration. (2022). </w:t>
      </w:r>
      <w:r w:rsidRPr="000949D5">
        <w:rPr>
          <w:rFonts w:ascii="Times New Roman" w:hAnsi="Times New Roman" w:cs="Times New Roman"/>
          <w:i/>
          <w:iCs/>
        </w:rPr>
        <w:t>Status of school libraries in India</w:t>
      </w:r>
      <w:r w:rsidRPr="000949D5">
        <w:rPr>
          <w:rFonts w:ascii="Times New Roman" w:hAnsi="Times New Roman" w:cs="Times New Roman"/>
        </w:rPr>
        <w:t>.</w:t>
      </w:r>
    </w:p>
    <w:p w14:paraId="573E1B33" w14:textId="77777777" w:rsidR="000949D5" w:rsidRPr="000949D5" w:rsidRDefault="000949D5" w:rsidP="00951E14">
      <w:pPr>
        <w:numPr>
          <w:ilvl w:val="0"/>
          <w:numId w:val="17"/>
        </w:numPr>
        <w:spacing w:line="360" w:lineRule="auto"/>
        <w:jc w:val="both"/>
        <w:rPr>
          <w:rFonts w:ascii="Times New Roman" w:hAnsi="Times New Roman" w:cs="Times New Roman"/>
        </w:rPr>
      </w:pPr>
      <w:r w:rsidRPr="000949D5">
        <w:rPr>
          <w:rFonts w:ascii="Times New Roman" w:hAnsi="Times New Roman" w:cs="Times New Roman"/>
        </w:rPr>
        <w:t xml:space="preserve">National Knowledge Commission. (2007). </w:t>
      </w:r>
      <w:r w:rsidRPr="000949D5">
        <w:rPr>
          <w:rFonts w:ascii="Times New Roman" w:hAnsi="Times New Roman" w:cs="Times New Roman"/>
          <w:i/>
          <w:iCs/>
        </w:rPr>
        <w:t>Recommendations for LIS education reform</w:t>
      </w:r>
      <w:r w:rsidRPr="000949D5">
        <w:rPr>
          <w:rFonts w:ascii="Times New Roman" w:hAnsi="Times New Roman" w:cs="Times New Roman"/>
        </w:rPr>
        <w:t>. Government of India.</w:t>
      </w:r>
    </w:p>
    <w:p w14:paraId="04A6552A" w14:textId="77777777" w:rsidR="000949D5" w:rsidRPr="000949D5" w:rsidRDefault="000949D5" w:rsidP="00951E14">
      <w:pPr>
        <w:numPr>
          <w:ilvl w:val="0"/>
          <w:numId w:val="17"/>
        </w:numPr>
        <w:spacing w:line="360" w:lineRule="auto"/>
        <w:jc w:val="both"/>
        <w:rPr>
          <w:rFonts w:ascii="Times New Roman" w:hAnsi="Times New Roman" w:cs="Times New Roman"/>
        </w:rPr>
      </w:pPr>
      <w:r w:rsidRPr="000949D5">
        <w:rPr>
          <w:rFonts w:ascii="Times New Roman" w:hAnsi="Times New Roman" w:cs="Times New Roman"/>
        </w:rPr>
        <w:t xml:space="preserve">Roy, P. C. (2016). </w:t>
      </w:r>
      <w:r w:rsidRPr="000949D5">
        <w:rPr>
          <w:rFonts w:ascii="Times New Roman" w:hAnsi="Times New Roman" w:cs="Times New Roman"/>
          <w:i/>
          <w:iCs/>
        </w:rPr>
        <w:t>Library and information science education in India with special reference to West Bengal: A study</w:t>
      </w:r>
      <w:r w:rsidRPr="000949D5">
        <w:rPr>
          <w:rFonts w:ascii="Times New Roman" w:hAnsi="Times New Roman" w:cs="Times New Roman"/>
        </w:rPr>
        <w:t>. Retrieved from https://www.academia.edu</w:t>
      </w:r>
    </w:p>
    <w:p w14:paraId="7C1DD35E" w14:textId="77777777" w:rsidR="000949D5" w:rsidRPr="000949D5" w:rsidRDefault="000949D5" w:rsidP="00951E14">
      <w:pPr>
        <w:numPr>
          <w:ilvl w:val="0"/>
          <w:numId w:val="17"/>
        </w:numPr>
        <w:spacing w:line="360" w:lineRule="auto"/>
        <w:jc w:val="both"/>
        <w:rPr>
          <w:rFonts w:ascii="Times New Roman" w:hAnsi="Times New Roman" w:cs="Times New Roman"/>
        </w:rPr>
      </w:pPr>
      <w:r w:rsidRPr="000949D5">
        <w:rPr>
          <w:rFonts w:ascii="Times New Roman" w:hAnsi="Times New Roman" w:cs="Times New Roman"/>
        </w:rPr>
        <w:lastRenderedPageBreak/>
        <w:t xml:space="preserve">Samanta, S. R., </w:t>
      </w:r>
      <w:proofErr w:type="spellStart"/>
      <w:r w:rsidRPr="000949D5">
        <w:rPr>
          <w:rFonts w:ascii="Times New Roman" w:hAnsi="Times New Roman" w:cs="Times New Roman"/>
        </w:rPr>
        <w:t>Rautaray</w:t>
      </w:r>
      <w:proofErr w:type="spellEnd"/>
      <w:r w:rsidRPr="000949D5">
        <w:rPr>
          <w:rFonts w:ascii="Times New Roman" w:hAnsi="Times New Roman" w:cs="Times New Roman"/>
        </w:rPr>
        <w:t xml:space="preserve">, B., &amp; Swain, D. K. (2021). </w:t>
      </w:r>
      <w:r w:rsidRPr="000949D5">
        <w:rPr>
          <w:rFonts w:ascii="Times New Roman" w:hAnsi="Times New Roman" w:cs="Times New Roman"/>
          <w:i/>
          <w:iCs/>
        </w:rPr>
        <w:t>Ensuring better output in library services through work-life balance: A study of librarians’ opinion</w:t>
      </w:r>
      <w:r w:rsidRPr="000949D5">
        <w:rPr>
          <w:rFonts w:ascii="Times New Roman" w:hAnsi="Times New Roman" w:cs="Times New Roman"/>
        </w:rPr>
        <w:t>. Global Knowledge, Memory and Communication, 70(6/7), 504–517. https://doi.org/10.1108/GKMC-03-2020-0022</w:t>
      </w:r>
    </w:p>
    <w:p w14:paraId="1F42B64F" w14:textId="77777777" w:rsidR="000949D5" w:rsidRPr="000949D5" w:rsidRDefault="000949D5" w:rsidP="00951E14">
      <w:pPr>
        <w:numPr>
          <w:ilvl w:val="0"/>
          <w:numId w:val="17"/>
        </w:numPr>
        <w:spacing w:line="360" w:lineRule="auto"/>
        <w:jc w:val="both"/>
        <w:rPr>
          <w:rFonts w:ascii="Times New Roman" w:hAnsi="Times New Roman" w:cs="Times New Roman"/>
        </w:rPr>
      </w:pPr>
      <w:r w:rsidRPr="000949D5">
        <w:rPr>
          <w:rFonts w:ascii="Times New Roman" w:hAnsi="Times New Roman" w:cs="Times New Roman"/>
        </w:rPr>
        <w:t xml:space="preserve">Sen, B. (2020). </w:t>
      </w:r>
      <w:r w:rsidRPr="000949D5">
        <w:rPr>
          <w:rFonts w:ascii="Times New Roman" w:hAnsi="Times New Roman" w:cs="Times New Roman"/>
          <w:i/>
          <w:iCs/>
        </w:rPr>
        <w:t>Work-life balance issues in Indian librarianship</w:t>
      </w:r>
      <w:r w:rsidRPr="000949D5">
        <w:rPr>
          <w:rFonts w:ascii="Times New Roman" w:hAnsi="Times New Roman" w:cs="Times New Roman"/>
        </w:rPr>
        <w:t>. Library Management, 41(3), 189–201.</w:t>
      </w:r>
    </w:p>
    <w:p w14:paraId="5D58C399" w14:textId="77777777" w:rsidR="000949D5" w:rsidRPr="000949D5" w:rsidRDefault="000949D5" w:rsidP="00951E14">
      <w:pPr>
        <w:numPr>
          <w:ilvl w:val="0"/>
          <w:numId w:val="17"/>
        </w:numPr>
        <w:spacing w:line="360" w:lineRule="auto"/>
        <w:jc w:val="both"/>
        <w:rPr>
          <w:rFonts w:ascii="Times New Roman" w:hAnsi="Times New Roman" w:cs="Times New Roman"/>
        </w:rPr>
      </w:pPr>
      <w:r w:rsidRPr="000949D5">
        <w:rPr>
          <w:rFonts w:ascii="Times New Roman" w:hAnsi="Times New Roman" w:cs="Times New Roman"/>
        </w:rPr>
        <w:t xml:space="preserve">Singh, J., &amp; Thomas, M. (2022). </w:t>
      </w:r>
      <w:r w:rsidRPr="000949D5">
        <w:rPr>
          <w:rFonts w:ascii="Times New Roman" w:hAnsi="Times New Roman" w:cs="Times New Roman"/>
          <w:i/>
          <w:iCs/>
        </w:rPr>
        <w:t>Collaborative models for LIS education reform</w:t>
      </w:r>
      <w:r w:rsidRPr="000949D5">
        <w:rPr>
          <w:rFonts w:ascii="Times New Roman" w:hAnsi="Times New Roman" w:cs="Times New Roman"/>
        </w:rPr>
        <w:t>. International Journal of Information Studies, 10(4), 67–78.</w:t>
      </w:r>
    </w:p>
    <w:p w14:paraId="3154A8B0" w14:textId="77777777" w:rsidR="000949D5" w:rsidRPr="000949D5" w:rsidRDefault="000949D5" w:rsidP="00951E14">
      <w:pPr>
        <w:numPr>
          <w:ilvl w:val="0"/>
          <w:numId w:val="17"/>
        </w:numPr>
        <w:spacing w:line="360" w:lineRule="auto"/>
        <w:jc w:val="both"/>
        <w:rPr>
          <w:rFonts w:ascii="Times New Roman" w:hAnsi="Times New Roman" w:cs="Times New Roman"/>
        </w:rPr>
      </w:pPr>
      <w:r w:rsidRPr="000949D5">
        <w:rPr>
          <w:rFonts w:ascii="Times New Roman" w:hAnsi="Times New Roman" w:cs="Times New Roman"/>
        </w:rPr>
        <w:t xml:space="preserve">UNESCO. (2018). </w:t>
      </w:r>
      <w:r w:rsidRPr="000949D5">
        <w:rPr>
          <w:rFonts w:ascii="Times New Roman" w:hAnsi="Times New Roman" w:cs="Times New Roman"/>
          <w:i/>
          <w:iCs/>
        </w:rPr>
        <w:t>Global report on public libraries</w:t>
      </w:r>
      <w:r w:rsidRPr="000949D5">
        <w:rPr>
          <w:rFonts w:ascii="Times New Roman" w:hAnsi="Times New Roman" w:cs="Times New Roman"/>
        </w:rPr>
        <w:t>. Retrieved from https://www.unesco.org</w:t>
      </w:r>
    </w:p>
    <w:p w14:paraId="17D83531" w14:textId="77777777" w:rsidR="000949D5" w:rsidRPr="000949D5" w:rsidRDefault="000949D5" w:rsidP="00951E14">
      <w:pPr>
        <w:numPr>
          <w:ilvl w:val="0"/>
          <w:numId w:val="17"/>
        </w:numPr>
        <w:spacing w:line="360" w:lineRule="auto"/>
        <w:jc w:val="both"/>
        <w:rPr>
          <w:rFonts w:ascii="Times New Roman" w:hAnsi="Times New Roman" w:cs="Times New Roman"/>
        </w:rPr>
      </w:pPr>
      <w:r w:rsidRPr="000949D5">
        <w:rPr>
          <w:rFonts w:ascii="Times New Roman" w:hAnsi="Times New Roman" w:cs="Times New Roman"/>
        </w:rPr>
        <w:t xml:space="preserve">University Grants Commission. (2023). </w:t>
      </w:r>
      <w:r w:rsidRPr="000949D5">
        <w:rPr>
          <w:rFonts w:ascii="Times New Roman" w:hAnsi="Times New Roman" w:cs="Times New Roman"/>
          <w:i/>
          <w:iCs/>
        </w:rPr>
        <w:t>Higher education library infrastructure report</w:t>
      </w:r>
      <w:r w:rsidRPr="000949D5">
        <w:rPr>
          <w:rFonts w:ascii="Times New Roman" w:hAnsi="Times New Roman" w:cs="Times New Roman"/>
        </w:rPr>
        <w:t>.</w:t>
      </w:r>
    </w:p>
    <w:p w14:paraId="5009C8B9" w14:textId="7B668598" w:rsidR="008A6A53" w:rsidRPr="009C31BD" w:rsidRDefault="000949D5" w:rsidP="00951E14">
      <w:pPr>
        <w:numPr>
          <w:ilvl w:val="0"/>
          <w:numId w:val="17"/>
        </w:numPr>
        <w:spacing w:line="360" w:lineRule="auto"/>
        <w:jc w:val="both"/>
        <w:rPr>
          <w:rFonts w:ascii="Times New Roman" w:hAnsi="Times New Roman" w:cs="Times New Roman"/>
        </w:rPr>
      </w:pPr>
      <w:r w:rsidRPr="009C31BD">
        <w:rPr>
          <w:rFonts w:ascii="Times New Roman" w:hAnsi="Times New Roman" w:cs="Times New Roman"/>
        </w:rPr>
        <w:t xml:space="preserve">Yadav, A. K. S., &amp; Gohain, R. R. (2016). </w:t>
      </w:r>
      <w:r w:rsidRPr="009C31BD">
        <w:rPr>
          <w:rFonts w:ascii="Times New Roman" w:hAnsi="Times New Roman" w:cs="Times New Roman"/>
          <w:i/>
          <w:iCs/>
        </w:rPr>
        <w:t>Preparing Indian library and information science professionals for employment in the digital age</w:t>
      </w:r>
      <w:r w:rsidRPr="009C31BD">
        <w:rPr>
          <w:rFonts w:ascii="Times New Roman" w:hAnsi="Times New Roman" w:cs="Times New Roman"/>
        </w:rPr>
        <w:t>. SRELS Journal of Information Management, 53(5), 393–403. https://doi.org/10.17821/srels/2016/v53i5/91927</w:t>
      </w:r>
      <w:r w:rsidR="00753005">
        <w:rPr>
          <w:rFonts w:ascii="Times New Roman" w:hAnsi="Times New Roman" w:cs="Times New Roman"/>
        </w:rPr>
        <w:t>.</w:t>
      </w:r>
    </w:p>
    <w:sectPr w:rsidR="008A6A53" w:rsidRPr="009C31BD">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8A814E" w14:textId="77777777" w:rsidR="00BC3CF1" w:rsidRDefault="00BC3CF1" w:rsidP="007B49B5">
      <w:pPr>
        <w:spacing w:after="0" w:line="240" w:lineRule="auto"/>
      </w:pPr>
      <w:r>
        <w:separator/>
      </w:r>
    </w:p>
  </w:endnote>
  <w:endnote w:type="continuationSeparator" w:id="0">
    <w:p w14:paraId="2D671936" w14:textId="77777777" w:rsidR="00BC3CF1" w:rsidRDefault="00BC3CF1" w:rsidP="007B49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42D6DA" w14:textId="77777777" w:rsidR="007B49B5" w:rsidRDefault="007B49B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93D905" w14:textId="77777777" w:rsidR="007B49B5" w:rsidRDefault="007B49B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93F928" w14:textId="77777777" w:rsidR="007B49B5" w:rsidRDefault="007B49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329297" w14:textId="77777777" w:rsidR="00BC3CF1" w:rsidRDefault="00BC3CF1" w:rsidP="007B49B5">
      <w:pPr>
        <w:spacing w:after="0" w:line="240" w:lineRule="auto"/>
      </w:pPr>
      <w:r>
        <w:separator/>
      </w:r>
    </w:p>
  </w:footnote>
  <w:footnote w:type="continuationSeparator" w:id="0">
    <w:p w14:paraId="42AB5D96" w14:textId="77777777" w:rsidR="00BC3CF1" w:rsidRDefault="00BC3CF1" w:rsidP="007B49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B20BBF" w14:textId="0C8A5E33" w:rsidR="007B49B5" w:rsidRDefault="007B49B5">
    <w:pPr>
      <w:pStyle w:val="Header"/>
    </w:pPr>
    <w:r>
      <w:rPr>
        <w:noProof/>
      </w:rPr>
      <w:pict w14:anchorId="3C5E666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41762485" o:spid="_x0000_s2050" type="#_x0000_t136" style="position:absolute;margin-left:0;margin-top:0;width:572.65pt;height:63.6pt;rotation:315;z-index:-251655168;mso-position-horizontal:center;mso-position-horizontal-relative:margin;mso-position-vertical:center;mso-position-vertical-relative:margin" o:allowincell="f" fillcolor="silver" stroked="f">
          <v:fill opacity=".5"/>
          <v:textpath style="font-family:&quot;Aptos&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D3369F" w14:textId="61068CF3" w:rsidR="007B49B5" w:rsidRDefault="007B49B5">
    <w:pPr>
      <w:pStyle w:val="Header"/>
    </w:pPr>
    <w:r>
      <w:rPr>
        <w:noProof/>
      </w:rPr>
      <w:pict w14:anchorId="74C2676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41762486" o:spid="_x0000_s2051" type="#_x0000_t136" style="position:absolute;margin-left:0;margin-top:0;width:572.65pt;height:63.6pt;rotation:315;z-index:-251653120;mso-position-horizontal:center;mso-position-horizontal-relative:margin;mso-position-vertical:center;mso-position-vertical-relative:margin" o:allowincell="f" fillcolor="silver" stroked="f">
          <v:fill opacity=".5"/>
          <v:textpath style="font-family:&quot;Aptos&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AA10A3" w14:textId="5C5A632D" w:rsidR="007B49B5" w:rsidRDefault="007B49B5">
    <w:pPr>
      <w:pStyle w:val="Header"/>
    </w:pPr>
    <w:r>
      <w:rPr>
        <w:noProof/>
      </w:rPr>
      <w:pict w14:anchorId="1FBE233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41762484" o:spid="_x0000_s2049" type="#_x0000_t136" style="position:absolute;margin-left:0;margin-top:0;width:572.65pt;height:63.6pt;rotation:315;z-index:-251657216;mso-position-horizontal:center;mso-position-horizontal-relative:margin;mso-position-vertical:center;mso-position-vertical-relative:margin" o:allowincell="f" fillcolor="silver" stroked="f">
          <v:fill opacity=".5"/>
          <v:textpath style="font-family:&quot;Aptos&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6211B"/>
    <w:multiLevelType w:val="multilevel"/>
    <w:tmpl w:val="797AA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FD7E02"/>
    <w:multiLevelType w:val="multilevel"/>
    <w:tmpl w:val="C24ECBA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D076EE0"/>
    <w:multiLevelType w:val="multilevel"/>
    <w:tmpl w:val="D166AC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63B1A7C"/>
    <w:multiLevelType w:val="multilevel"/>
    <w:tmpl w:val="4C46A8CC"/>
    <w:lvl w:ilvl="0">
      <w:start w:val="1"/>
      <w:numFmt w:val="lowerRoman"/>
      <w:lvlText w:val="%1."/>
      <w:lvlJc w:val="left"/>
      <w:pPr>
        <w:tabs>
          <w:tab w:val="num" w:pos="720"/>
        </w:tabs>
        <w:ind w:left="720" w:hanging="360"/>
      </w:pPr>
      <w:rPr>
        <w:rFonts w:ascii="Times New Roman" w:eastAsiaTheme="minorHAnsi" w:hAnsi="Times New Roman" w:cs="Times New Roman"/>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C7E39D2"/>
    <w:multiLevelType w:val="multilevel"/>
    <w:tmpl w:val="C03EC5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F204D88"/>
    <w:multiLevelType w:val="multilevel"/>
    <w:tmpl w:val="2EB06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CBE286A"/>
    <w:multiLevelType w:val="multilevel"/>
    <w:tmpl w:val="4F04D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73E637B"/>
    <w:multiLevelType w:val="multilevel"/>
    <w:tmpl w:val="7F823C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6DC7B12"/>
    <w:multiLevelType w:val="multilevel"/>
    <w:tmpl w:val="6D62B4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7621FBA"/>
    <w:multiLevelType w:val="multilevel"/>
    <w:tmpl w:val="BF9EC9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99612FE"/>
    <w:multiLevelType w:val="multilevel"/>
    <w:tmpl w:val="A2563A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DB77A07"/>
    <w:multiLevelType w:val="multilevel"/>
    <w:tmpl w:val="82707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26E538B"/>
    <w:multiLevelType w:val="multilevel"/>
    <w:tmpl w:val="A276FC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6FA5E2D"/>
    <w:multiLevelType w:val="multilevel"/>
    <w:tmpl w:val="51F46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B7D63FE"/>
    <w:multiLevelType w:val="multilevel"/>
    <w:tmpl w:val="A13C2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CF0752C"/>
    <w:multiLevelType w:val="multilevel"/>
    <w:tmpl w:val="EC5AE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359714C"/>
    <w:multiLevelType w:val="multilevel"/>
    <w:tmpl w:val="9904A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9"/>
  </w:num>
  <w:num w:numId="3">
    <w:abstractNumId w:val="2"/>
  </w:num>
  <w:num w:numId="4">
    <w:abstractNumId w:val="7"/>
  </w:num>
  <w:num w:numId="5">
    <w:abstractNumId w:val="1"/>
  </w:num>
  <w:num w:numId="6">
    <w:abstractNumId w:val="14"/>
  </w:num>
  <w:num w:numId="7">
    <w:abstractNumId w:val="16"/>
  </w:num>
  <w:num w:numId="8">
    <w:abstractNumId w:val="8"/>
  </w:num>
  <w:num w:numId="9">
    <w:abstractNumId w:val="4"/>
  </w:num>
  <w:num w:numId="10">
    <w:abstractNumId w:val="10"/>
  </w:num>
  <w:num w:numId="11">
    <w:abstractNumId w:val="13"/>
  </w:num>
  <w:num w:numId="12">
    <w:abstractNumId w:val="15"/>
  </w:num>
  <w:num w:numId="13">
    <w:abstractNumId w:val="0"/>
  </w:num>
  <w:num w:numId="14">
    <w:abstractNumId w:val="12"/>
  </w:num>
  <w:num w:numId="15">
    <w:abstractNumId w:val="6"/>
  </w:num>
  <w:num w:numId="16">
    <w:abstractNumId w:val="3"/>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6A53"/>
    <w:rsid w:val="000949D5"/>
    <w:rsid w:val="000B45C9"/>
    <w:rsid w:val="000F4E2B"/>
    <w:rsid w:val="001B42A6"/>
    <w:rsid w:val="002545E3"/>
    <w:rsid w:val="00300246"/>
    <w:rsid w:val="00321DB7"/>
    <w:rsid w:val="0039032B"/>
    <w:rsid w:val="003958C0"/>
    <w:rsid w:val="004455EA"/>
    <w:rsid w:val="00463C94"/>
    <w:rsid w:val="004764FD"/>
    <w:rsid w:val="00482EEF"/>
    <w:rsid w:val="00521AE9"/>
    <w:rsid w:val="005400E4"/>
    <w:rsid w:val="005418AA"/>
    <w:rsid w:val="005C4444"/>
    <w:rsid w:val="0066619F"/>
    <w:rsid w:val="006B1394"/>
    <w:rsid w:val="007311C9"/>
    <w:rsid w:val="00753005"/>
    <w:rsid w:val="007B49B5"/>
    <w:rsid w:val="007E1B2C"/>
    <w:rsid w:val="008A6A53"/>
    <w:rsid w:val="00951E14"/>
    <w:rsid w:val="00965090"/>
    <w:rsid w:val="009C31BD"/>
    <w:rsid w:val="009F4E0F"/>
    <w:rsid w:val="00A14E43"/>
    <w:rsid w:val="00A66A01"/>
    <w:rsid w:val="00B35DCD"/>
    <w:rsid w:val="00BC3CF1"/>
    <w:rsid w:val="00C515E0"/>
    <w:rsid w:val="00C55313"/>
    <w:rsid w:val="00C73606"/>
    <w:rsid w:val="00CF53BF"/>
    <w:rsid w:val="00D44CBB"/>
    <w:rsid w:val="00D65569"/>
    <w:rsid w:val="00E2222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7E9DE21"/>
  <w15:chartTrackingRefBased/>
  <w15:docId w15:val="{94E420B9-9830-4474-A083-B4EE24B82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IN" w:eastAsia="en-U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A6A5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A6A5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A6A5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A6A5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A6A5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A6A5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A6A5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A6A5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A6A5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A6A5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A6A5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A6A5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A6A5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A6A5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A6A5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A6A5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A6A5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A6A53"/>
    <w:rPr>
      <w:rFonts w:eastAsiaTheme="majorEastAsia" w:cstheme="majorBidi"/>
      <w:color w:val="272727" w:themeColor="text1" w:themeTint="D8"/>
    </w:rPr>
  </w:style>
  <w:style w:type="paragraph" w:styleId="Title">
    <w:name w:val="Title"/>
    <w:basedOn w:val="Normal"/>
    <w:next w:val="Normal"/>
    <w:link w:val="TitleChar"/>
    <w:uiPriority w:val="10"/>
    <w:qFormat/>
    <w:rsid w:val="008A6A5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A6A5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A6A5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A6A5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A6A53"/>
    <w:pPr>
      <w:spacing w:before="160"/>
      <w:jc w:val="center"/>
    </w:pPr>
    <w:rPr>
      <w:i/>
      <w:iCs/>
      <w:color w:val="404040" w:themeColor="text1" w:themeTint="BF"/>
    </w:rPr>
  </w:style>
  <w:style w:type="character" w:customStyle="1" w:styleId="QuoteChar">
    <w:name w:val="Quote Char"/>
    <w:basedOn w:val="DefaultParagraphFont"/>
    <w:link w:val="Quote"/>
    <w:uiPriority w:val="29"/>
    <w:rsid w:val="008A6A53"/>
    <w:rPr>
      <w:i/>
      <w:iCs/>
      <w:color w:val="404040" w:themeColor="text1" w:themeTint="BF"/>
    </w:rPr>
  </w:style>
  <w:style w:type="paragraph" w:styleId="ListParagraph">
    <w:name w:val="List Paragraph"/>
    <w:basedOn w:val="Normal"/>
    <w:uiPriority w:val="34"/>
    <w:qFormat/>
    <w:rsid w:val="008A6A53"/>
    <w:pPr>
      <w:ind w:left="720"/>
      <w:contextualSpacing/>
    </w:pPr>
  </w:style>
  <w:style w:type="character" w:styleId="IntenseEmphasis">
    <w:name w:val="Intense Emphasis"/>
    <w:basedOn w:val="DefaultParagraphFont"/>
    <w:uiPriority w:val="21"/>
    <w:qFormat/>
    <w:rsid w:val="008A6A53"/>
    <w:rPr>
      <w:i/>
      <w:iCs/>
      <w:color w:val="0F4761" w:themeColor="accent1" w:themeShade="BF"/>
    </w:rPr>
  </w:style>
  <w:style w:type="paragraph" w:styleId="IntenseQuote">
    <w:name w:val="Intense Quote"/>
    <w:basedOn w:val="Normal"/>
    <w:next w:val="Normal"/>
    <w:link w:val="IntenseQuoteChar"/>
    <w:uiPriority w:val="30"/>
    <w:qFormat/>
    <w:rsid w:val="008A6A5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A6A53"/>
    <w:rPr>
      <w:i/>
      <w:iCs/>
      <w:color w:val="0F4761" w:themeColor="accent1" w:themeShade="BF"/>
    </w:rPr>
  </w:style>
  <w:style w:type="character" w:styleId="IntenseReference">
    <w:name w:val="Intense Reference"/>
    <w:basedOn w:val="DefaultParagraphFont"/>
    <w:uiPriority w:val="32"/>
    <w:qFormat/>
    <w:rsid w:val="008A6A53"/>
    <w:rPr>
      <w:b/>
      <w:bCs/>
      <w:smallCaps/>
      <w:color w:val="0F4761" w:themeColor="accent1" w:themeShade="BF"/>
      <w:spacing w:val="5"/>
    </w:rPr>
  </w:style>
  <w:style w:type="character" w:styleId="Hyperlink">
    <w:name w:val="Hyperlink"/>
    <w:basedOn w:val="DefaultParagraphFont"/>
    <w:uiPriority w:val="99"/>
    <w:unhideWhenUsed/>
    <w:rsid w:val="008A6A53"/>
    <w:rPr>
      <w:color w:val="467886" w:themeColor="hyperlink"/>
      <w:u w:val="single"/>
    </w:rPr>
  </w:style>
  <w:style w:type="character" w:styleId="UnresolvedMention">
    <w:name w:val="Unresolved Mention"/>
    <w:basedOn w:val="DefaultParagraphFont"/>
    <w:uiPriority w:val="99"/>
    <w:semiHidden/>
    <w:unhideWhenUsed/>
    <w:rsid w:val="008A6A53"/>
    <w:rPr>
      <w:color w:val="605E5C"/>
      <w:shd w:val="clear" w:color="auto" w:fill="E1DFDD"/>
    </w:rPr>
  </w:style>
  <w:style w:type="paragraph" w:styleId="Header">
    <w:name w:val="header"/>
    <w:basedOn w:val="Normal"/>
    <w:link w:val="HeaderChar"/>
    <w:uiPriority w:val="99"/>
    <w:unhideWhenUsed/>
    <w:rsid w:val="007B49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49B5"/>
  </w:style>
  <w:style w:type="paragraph" w:styleId="Footer">
    <w:name w:val="footer"/>
    <w:basedOn w:val="Normal"/>
    <w:link w:val="FooterChar"/>
    <w:uiPriority w:val="99"/>
    <w:unhideWhenUsed/>
    <w:rsid w:val="007B49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49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19969">
      <w:bodyDiv w:val="1"/>
      <w:marLeft w:val="0"/>
      <w:marRight w:val="0"/>
      <w:marTop w:val="0"/>
      <w:marBottom w:val="0"/>
      <w:divBdr>
        <w:top w:val="none" w:sz="0" w:space="0" w:color="auto"/>
        <w:left w:val="none" w:sz="0" w:space="0" w:color="auto"/>
        <w:bottom w:val="none" w:sz="0" w:space="0" w:color="auto"/>
        <w:right w:val="none" w:sz="0" w:space="0" w:color="auto"/>
      </w:divBdr>
    </w:div>
    <w:div w:id="135613688">
      <w:bodyDiv w:val="1"/>
      <w:marLeft w:val="0"/>
      <w:marRight w:val="0"/>
      <w:marTop w:val="0"/>
      <w:marBottom w:val="0"/>
      <w:divBdr>
        <w:top w:val="none" w:sz="0" w:space="0" w:color="auto"/>
        <w:left w:val="none" w:sz="0" w:space="0" w:color="auto"/>
        <w:bottom w:val="none" w:sz="0" w:space="0" w:color="auto"/>
        <w:right w:val="none" w:sz="0" w:space="0" w:color="auto"/>
      </w:divBdr>
    </w:div>
    <w:div w:id="445732953">
      <w:bodyDiv w:val="1"/>
      <w:marLeft w:val="0"/>
      <w:marRight w:val="0"/>
      <w:marTop w:val="0"/>
      <w:marBottom w:val="0"/>
      <w:divBdr>
        <w:top w:val="none" w:sz="0" w:space="0" w:color="auto"/>
        <w:left w:val="none" w:sz="0" w:space="0" w:color="auto"/>
        <w:bottom w:val="none" w:sz="0" w:space="0" w:color="auto"/>
        <w:right w:val="none" w:sz="0" w:space="0" w:color="auto"/>
      </w:divBdr>
    </w:div>
    <w:div w:id="1116480530">
      <w:bodyDiv w:val="1"/>
      <w:marLeft w:val="0"/>
      <w:marRight w:val="0"/>
      <w:marTop w:val="0"/>
      <w:marBottom w:val="0"/>
      <w:divBdr>
        <w:top w:val="none" w:sz="0" w:space="0" w:color="auto"/>
        <w:left w:val="none" w:sz="0" w:space="0" w:color="auto"/>
        <w:bottom w:val="none" w:sz="0" w:space="0" w:color="auto"/>
        <w:right w:val="none" w:sz="0" w:space="0" w:color="auto"/>
      </w:divBdr>
    </w:div>
    <w:div w:id="1153987068">
      <w:bodyDiv w:val="1"/>
      <w:marLeft w:val="0"/>
      <w:marRight w:val="0"/>
      <w:marTop w:val="0"/>
      <w:marBottom w:val="0"/>
      <w:divBdr>
        <w:top w:val="none" w:sz="0" w:space="0" w:color="auto"/>
        <w:left w:val="none" w:sz="0" w:space="0" w:color="auto"/>
        <w:bottom w:val="none" w:sz="0" w:space="0" w:color="auto"/>
        <w:right w:val="none" w:sz="0" w:space="0" w:color="auto"/>
      </w:divBdr>
    </w:div>
    <w:div w:id="1176962145">
      <w:bodyDiv w:val="1"/>
      <w:marLeft w:val="0"/>
      <w:marRight w:val="0"/>
      <w:marTop w:val="0"/>
      <w:marBottom w:val="0"/>
      <w:divBdr>
        <w:top w:val="none" w:sz="0" w:space="0" w:color="auto"/>
        <w:left w:val="none" w:sz="0" w:space="0" w:color="auto"/>
        <w:bottom w:val="none" w:sz="0" w:space="0" w:color="auto"/>
        <w:right w:val="none" w:sz="0" w:space="0" w:color="auto"/>
      </w:divBdr>
    </w:div>
    <w:div w:id="1233662394">
      <w:bodyDiv w:val="1"/>
      <w:marLeft w:val="0"/>
      <w:marRight w:val="0"/>
      <w:marTop w:val="0"/>
      <w:marBottom w:val="0"/>
      <w:divBdr>
        <w:top w:val="none" w:sz="0" w:space="0" w:color="auto"/>
        <w:left w:val="none" w:sz="0" w:space="0" w:color="auto"/>
        <w:bottom w:val="none" w:sz="0" w:space="0" w:color="auto"/>
        <w:right w:val="none" w:sz="0" w:space="0" w:color="auto"/>
      </w:divBdr>
    </w:div>
    <w:div w:id="1532498663">
      <w:bodyDiv w:val="1"/>
      <w:marLeft w:val="0"/>
      <w:marRight w:val="0"/>
      <w:marTop w:val="0"/>
      <w:marBottom w:val="0"/>
      <w:divBdr>
        <w:top w:val="none" w:sz="0" w:space="0" w:color="auto"/>
        <w:left w:val="none" w:sz="0" w:space="0" w:color="auto"/>
        <w:bottom w:val="none" w:sz="0" w:space="0" w:color="auto"/>
        <w:right w:val="none" w:sz="0" w:space="0" w:color="auto"/>
      </w:divBdr>
    </w:div>
    <w:div w:id="1536700294">
      <w:bodyDiv w:val="1"/>
      <w:marLeft w:val="0"/>
      <w:marRight w:val="0"/>
      <w:marTop w:val="0"/>
      <w:marBottom w:val="0"/>
      <w:divBdr>
        <w:top w:val="none" w:sz="0" w:space="0" w:color="auto"/>
        <w:left w:val="none" w:sz="0" w:space="0" w:color="auto"/>
        <w:bottom w:val="none" w:sz="0" w:space="0" w:color="auto"/>
        <w:right w:val="none" w:sz="0" w:space="0" w:color="auto"/>
      </w:divBdr>
    </w:div>
    <w:div w:id="1699156524">
      <w:bodyDiv w:val="1"/>
      <w:marLeft w:val="0"/>
      <w:marRight w:val="0"/>
      <w:marTop w:val="0"/>
      <w:marBottom w:val="0"/>
      <w:divBdr>
        <w:top w:val="none" w:sz="0" w:space="0" w:color="auto"/>
        <w:left w:val="none" w:sz="0" w:space="0" w:color="auto"/>
        <w:bottom w:val="none" w:sz="0" w:space="0" w:color="auto"/>
        <w:right w:val="none" w:sz="0" w:space="0" w:color="auto"/>
      </w:divBdr>
      <w:divsChild>
        <w:div w:id="781656252">
          <w:marLeft w:val="0"/>
          <w:marRight w:val="0"/>
          <w:marTop w:val="0"/>
          <w:marBottom w:val="0"/>
          <w:divBdr>
            <w:top w:val="none" w:sz="0" w:space="0" w:color="auto"/>
            <w:left w:val="none" w:sz="0" w:space="0" w:color="auto"/>
            <w:bottom w:val="none" w:sz="0" w:space="0" w:color="auto"/>
            <w:right w:val="none" w:sz="0" w:space="0" w:color="auto"/>
          </w:divBdr>
        </w:div>
        <w:div w:id="1441292011">
          <w:marLeft w:val="0"/>
          <w:marRight w:val="0"/>
          <w:marTop w:val="0"/>
          <w:marBottom w:val="0"/>
          <w:divBdr>
            <w:top w:val="none" w:sz="0" w:space="0" w:color="auto"/>
            <w:left w:val="none" w:sz="0" w:space="0" w:color="auto"/>
            <w:bottom w:val="none" w:sz="0" w:space="0" w:color="auto"/>
            <w:right w:val="none" w:sz="0" w:space="0" w:color="auto"/>
          </w:divBdr>
          <w:divsChild>
            <w:div w:id="570698280">
              <w:marLeft w:val="0"/>
              <w:marRight w:val="0"/>
              <w:marTop w:val="0"/>
              <w:marBottom w:val="0"/>
              <w:divBdr>
                <w:top w:val="none" w:sz="0" w:space="0" w:color="auto"/>
                <w:left w:val="none" w:sz="0" w:space="0" w:color="auto"/>
                <w:bottom w:val="none" w:sz="0" w:space="0" w:color="auto"/>
                <w:right w:val="none" w:sz="0" w:space="0" w:color="auto"/>
              </w:divBdr>
              <w:divsChild>
                <w:div w:id="602035404">
                  <w:marLeft w:val="0"/>
                  <w:marRight w:val="0"/>
                  <w:marTop w:val="0"/>
                  <w:marBottom w:val="0"/>
                  <w:divBdr>
                    <w:top w:val="none" w:sz="0" w:space="0" w:color="auto"/>
                    <w:left w:val="none" w:sz="0" w:space="0" w:color="auto"/>
                    <w:bottom w:val="none" w:sz="0" w:space="0" w:color="auto"/>
                    <w:right w:val="none" w:sz="0" w:space="0" w:color="auto"/>
                  </w:divBdr>
                  <w:divsChild>
                    <w:div w:id="1657873792">
                      <w:marLeft w:val="0"/>
                      <w:marRight w:val="0"/>
                      <w:marTop w:val="0"/>
                      <w:marBottom w:val="0"/>
                      <w:divBdr>
                        <w:top w:val="none" w:sz="0" w:space="0" w:color="auto"/>
                        <w:left w:val="none" w:sz="0" w:space="0" w:color="auto"/>
                        <w:bottom w:val="none" w:sz="0" w:space="0" w:color="auto"/>
                        <w:right w:val="none" w:sz="0" w:space="0" w:color="auto"/>
                      </w:divBdr>
                      <w:divsChild>
                        <w:div w:id="1402214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714061">
                  <w:marLeft w:val="0"/>
                  <w:marRight w:val="0"/>
                  <w:marTop w:val="0"/>
                  <w:marBottom w:val="0"/>
                  <w:divBdr>
                    <w:top w:val="none" w:sz="0" w:space="0" w:color="auto"/>
                    <w:left w:val="none" w:sz="0" w:space="0" w:color="auto"/>
                    <w:bottom w:val="none" w:sz="0" w:space="0" w:color="auto"/>
                    <w:right w:val="none" w:sz="0" w:space="0" w:color="auto"/>
                  </w:divBdr>
                  <w:divsChild>
                    <w:div w:id="689642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1681882">
          <w:marLeft w:val="0"/>
          <w:marRight w:val="0"/>
          <w:marTop w:val="0"/>
          <w:marBottom w:val="0"/>
          <w:divBdr>
            <w:top w:val="none" w:sz="0" w:space="0" w:color="auto"/>
            <w:left w:val="none" w:sz="0" w:space="0" w:color="auto"/>
            <w:bottom w:val="none" w:sz="0" w:space="0" w:color="auto"/>
            <w:right w:val="none" w:sz="0" w:space="0" w:color="auto"/>
          </w:divBdr>
          <w:divsChild>
            <w:div w:id="2009358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550077">
      <w:bodyDiv w:val="1"/>
      <w:marLeft w:val="0"/>
      <w:marRight w:val="0"/>
      <w:marTop w:val="0"/>
      <w:marBottom w:val="0"/>
      <w:divBdr>
        <w:top w:val="none" w:sz="0" w:space="0" w:color="auto"/>
        <w:left w:val="none" w:sz="0" w:space="0" w:color="auto"/>
        <w:bottom w:val="none" w:sz="0" w:space="0" w:color="auto"/>
        <w:right w:val="none" w:sz="0" w:space="0" w:color="auto"/>
      </w:divBdr>
    </w:div>
    <w:div w:id="1800686505">
      <w:bodyDiv w:val="1"/>
      <w:marLeft w:val="0"/>
      <w:marRight w:val="0"/>
      <w:marTop w:val="0"/>
      <w:marBottom w:val="0"/>
      <w:divBdr>
        <w:top w:val="none" w:sz="0" w:space="0" w:color="auto"/>
        <w:left w:val="none" w:sz="0" w:space="0" w:color="auto"/>
        <w:bottom w:val="none" w:sz="0" w:space="0" w:color="auto"/>
        <w:right w:val="none" w:sz="0" w:space="0" w:color="auto"/>
      </w:divBdr>
    </w:div>
    <w:div w:id="1820919336">
      <w:bodyDiv w:val="1"/>
      <w:marLeft w:val="0"/>
      <w:marRight w:val="0"/>
      <w:marTop w:val="0"/>
      <w:marBottom w:val="0"/>
      <w:divBdr>
        <w:top w:val="none" w:sz="0" w:space="0" w:color="auto"/>
        <w:left w:val="none" w:sz="0" w:space="0" w:color="auto"/>
        <w:bottom w:val="none" w:sz="0" w:space="0" w:color="auto"/>
        <w:right w:val="none" w:sz="0" w:space="0" w:color="auto"/>
      </w:divBdr>
    </w:div>
    <w:div w:id="1865897361">
      <w:bodyDiv w:val="1"/>
      <w:marLeft w:val="0"/>
      <w:marRight w:val="0"/>
      <w:marTop w:val="0"/>
      <w:marBottom w:val="0"/>
      <w:divBdr>
        <w:top w:val="none" w:sz="0" w:space="0" w:color="auto"/>
        <w:left w:val="none" w:sz="0" w:space="0" w:color="auto"/>
        <w:bottom w:val="none" w:sz="0" w:space="0" w:color="auto"/>
        <w:right w:val="none" w:sz="0" w:space="0" w:color="auto"/>
      </w:divBdr>
    </w:div>
    <w:div w:id="1877738466">
      <w:bodyDiv w:val="1"/>
      <w:marLeft w:val="0"/>
      <w:marRight w:val="0"/>
      <w:marTop w:val="0"/>
      <w:marBottom w:val="0"/>
      <w:divBdr>
        <w:top w:val="none" w:sz="0" w:space="0" w:color="auto"/>
        <w:left w:val="none" w:sz="0" w:space="0" w:color="auto"/>
        <w:bottom w:val="none" w:sz="0" w:space="0" w:color="auto"/>
        <w:right w:val="none" w:sz="0" w:space="0" w:color="auto"/>
      </w:divBdr>
      <w:divsChild>
        <w:div w:id="450518169">
          <w:marLeft w:val="0"/>
          <w:marRight w:val="0"/>
          <w:marTop w:val="0"/>
          <w:marBottom w:val="0"/>
          <w:divBdr>
            <w:top w:val="none" w:sz="0" w:space="0" w:color="auto"/>
            <w:left w:val="none" w:sz="0" w:space="0" w:color="auto"/>
            <w:bottom w:val="none" w:sz="0" w:space="0" w:color="auto"/>
            <w:right w:val="none" w:sz="0" w:space="0" w:color="auto"/>
          </w:divBdr>
        </w:div>
        <w:div w:id="1990212507">
          <w:marLeft w:val="0"/>
          <w:marRight w:val="0"/>
          <w:marTop w:val="0"/>
          <w:marBottom w:val="0"/>
          <w:divBdr>
            <w:top w:val="none" w:sz="0" w:space="0" w:color="auto"/>
            <w:left w:val="none" w:sz="0" w:space="0" w:color="auto"/>
            <w:bottom w:val="none" w:sz="0" w:space="0" w:color="auto"/>
            <w:right w:val="none" w:sz="0" w:space="0" w:color="auto"/>
          </w:divBdr>
          <w:divsChild>
            <w:div w:id="1423137184">
              <w:marLeft w:val="0"/>
              <w:marRight w:val="0"/>
              <w:marTop w:val="0"/>
              <w:marBottom w:val="0"/>
              <w:divBdr>
                <w:top w:val="none" w:sz="0" w:space="0" w:color="auto"/>
                <w:left w:val="none" w:sz="0" w:space="0" w:color="auto"/>
                <w:bottom w:val="none" w:sz="0" w:space="0" w:color="auto"/>
                <w:right w:val="none" w:sz="0" w:space="0" w:color="auto"/>
              </w:divBdr>
              <w:divsChild>
                <w:div w:id="1317417414">
                  <w:marLeft w:val="0"/>
                  <w:marRight w:val="0"/>
                  <w:marTop w:val="0"/>
                  <w:marBottom w:val="0"/>
                  <w:divBdr>
                    <w:top w:val="none" w:sz="0" w:space="0" w:color="auto"/>
                    <w:left w:val="none" w:sz="0" w:space="0" w:color="auto"/>
                    <w:bottom w:val="none" w:sz="0" w:space="0" w:color="auto"/>
                    <w:right w:val="none" w:sz="0" w:space="0" w:color="auto"/>
                  </w:divBdr>
                  <w:divsChild>
                    <w:div w:id="1889758828">
                      <w:marLeft w:val="0"/>
                      <w:marRight w:val="0"/>
                      <w:marTop w:val="0"/>
                      <w:marBottom w:val="0"/>
                      <w:divBdr>
                        <w:top w:val="none" w:sz="0" w:space="0" w:color="auto"/>
                        <w:left w:val="none" w:sz="0" w:space="0" w:color="auto"/>
                        <w:bottom w:val="none" w:sz="0" w:space="0" w:color="auto"/>
                        <w:right w:val="none" w:sz="0" w:space="0" w:color="auto"/>
                      </w:divBdr>
                      <w:divsChild>
                        <w:div w:id="261567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1158">
                  <w:marLeft w:val="0"/>
                  <w:marRight w:val="0"/>
                  <w:marTop w:val="0"/>
                  <w:marBottom w:val="0"/>
                  <w:divBdr>
                    <w:top w:val="none" w:sz="0" w:space="0" w:color="auto"/>
                    <w:left w:val="none" w:sz="0" w:space="0" w:color="auto"/>
                    <w:bottom w:val="none" w:sz="0" w:space="0" w:color="auto"/>
                    <w:right w:val="none" w:sz="0" w:space="0" w:color="auto"/>
                  </w:divBdr>
                  <w:divsChild>
                    <w:div w:id="257174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9324881">
          <w:marLeft w:val="0"/>
          <w:marRight w:val="0"/>
          <w:marTop w:val="0"/>
          <w:marBottom w:val="0"/>
          <w:divBdr>
            <w:top w:val="none" w:sz="0" w:space="0" w:color="auto"/>
            <w:left w:val="none" w:sz="0" w:space="0" w:color="auto"/>
            <w:bottom w:val="none" w:sz="0" w:space="0" w:color="auto"/>
            <w:right w:val="none" w:sz="0" w:space="0" w:color="auto"/>
          </w:divBdr>
          <w:divsChild>
            <w:div w:id="813569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647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213</TotalTime>
  <Pages>12</Pages>
  <Words>3573</Words>
  <Characters>20372</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dc:creator>
  <cp:keywords/>
  <dc:description/>
  <cp:lastModifiedBy>SDI 1084</cp:lastModifiedBy>
  <cp:revision>35</cp:revision>
  <dcterms:created xsi:type="dcterms:W3CDTF">2025-05-23T06:26:00Z</dcterms:created>
  <dcterms:modified xsi:type="dcterms:W3CDTF">2025-06-05T11:25:00Z</dcterms:modified>
</cp:coreProperties>
</file>