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358D" w14:textId="77777777" w:rsidR="00633A5C" w:rsidRDefault="00ED43F0">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Bridging the Gap: The Impact of Social Worker Shortages on Vulnerable Populations in Nigeria</w:t>
      </w:r>
    </w:p>
    <w:p w14:paraId="0CB7E3C8" w14:textId="459BB3AA" w:rsidR="00633A5C" w:rsidRDefault="00633A5C">
      <w:pPr>
        <w:jc w:val="both"/>
        <w:rPr>
          <w:rFonts w:ascii="Times New Roman" w:hAnsi="Times New Roman" w:cs="Times New Roman"/>
          <w:b/>
          <w:bCs/>
          <w:sz w:val="32"/>
          <w:szCs w:val="32"/>
        </w:rPr>
      </w:pPr>
    </w:p>
    <w:p w14:paraId="014853DC" w14:textId="28F59F35" w:rsidR="00AE0451" w:rsidRDefault="00AE0451">
      <w:pPr>
        <w:jc w:val="both"/>
        <w:rPr>
          <w:rFonts w:ascii="Times New Roman" w:hAnsi="Times New Roman" w:cs="Times New Roman"/>
          <w:b/>
          <w:bCs/>
          <w:sz w:val="32"/>
          <w:szCs w:val="32"/>
        </w:rPr>
      </w:pPr>
    </w:p>
    <w:p w14:paraId="71E9736A" w14:textId="77777777" w:rsidR="00FF464D" w:rsidRDefault="00FF464D">
      <w:pPr>
        <w:jc w:val="both"/>
        <w:rPr>
          <w:rFonts w:ascii="Times New Roman" w:hAnsi="Times New Roman" w:cs="Times New Roman"/>
          <w:b/>
          <w:bCs/>
          <w:sz w:val="32"/>
          <w:szCs w:val="32"/>
        </w:rPr>
      </w:pPr>
      <w:bookmarkStart w:id="0" w:name="_GoBack"/>
      <w:bookmarkEnd w:id="0"/>
    </w:p>
    <w:p w14:paraId="05AA2DA0" w14:textId="77777777" w:rsidR="00633A5C" w:rsidRDefault="00ED43F0">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Abstract</w:t>
      </w:r>
    </w:p>
    <w:p w14:paraId="6CA50EEA"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This study examined how the shortage of social workers in Nigeria, a country with a lot of social, economic, and political pr</w:t>
      </w:r>
      <w:r>
        <w:rPr>
          <w:rFonts w:ascii="Times New Roman" w:eastAsia="SimSun" w:hAnsi="Times New Roman" w:cs="Times New Roman"/>
          <w:sz w:val="24"/>
          <w:szCs w:val="24"/>
          <w:lang w:bidi="ar"/>
        </w:rPr>
        <w:t>oblems, hurts vulnerable groups in the most important ways. People who are vulnerable, like children, women, the elderly, people with disabilities, people who have been forced to move within their own country, people with mental illness, people who use dru</w:t>
      </w:r>
      <w:r>
        <w:rPr>
          <w:rFonts w:ascii="Times New Roman" w:eastAsia="SimSun" w:hAnsi="Times New Roman" w:cs="Times New Roman"/>
          <w:sz w:val="24"/>
          <w:szCs w:val="24"/>
          <w:lang w:bidi="ar"/>
        </w:rPr>
        <w:t>gs, and people who are in jail, have trouble getting skilled social services and are often left out. Nigeria's social work industry has a shortage of trained professionals, bad infrastructure, and underdeveloped institutions, even though the number of peop</w:t>
      </w:r>
      <w:r>
        <w:rPr>
          <w:rFonts w:ascii="Times New Roman" w:eastAsia="SimSun" w:hAnsi="Times New Roman" w:cs="Times New Roman"/>
          <w:sz w:val="24"/>
          <w:szCs w:val="24"/>
          <w:lang w:bidi="ar"/>
        </w:rPr>
        <w:t>le who need social protection is growing. This shortage makes it much harder to provide psycho-social support, advocacy, and community-based programs that are necessary to boost well-being and inclusion. The study examines the causes and effects this short</w:t>
      </w:r>
      <w:r>
        <w:rPr>
          <w:rFonts w:ascii="Times New Roman" w:eastAsia="SimSun" w:hAnsi="Times New Roman" w:cs="Times New Roman"/>
          <w:sz w:val="24"/>
          <w:szCs w:val="24"/>
          <w:lang w:bidi="ar"/>
        </w:rPr>
        <w:t>age and suggests ways to make the field stronger, with the goal of closing the gap between Nigeria's socially vulnerable people and its responsive care systems. It comes to the conclusion that vulnerable groups will continue to face higher levels of neglec</w:t>
      </w:r>
      <w:r>
        <w:rPr>
          <w:rFonts w:ascii="Times New Roman" w:eastAsia="SimSun" w:hAnsi="Times New Roman" w:cs="Times New Roman"/>
          <w:sz w:val="24"/>
          <w:szCs w:val="24"/>
          <w:lang w:bidi="ar"/>
        </w:rPr>
        <w:t>t, exclusion, and deprivation unless policy changes are made to institutionalize and grow the social work profession, the government invests more in training and jobs, and awareness campaigns are run across the country.</w:t>
      </w:r>
    </w:p>
    <w:p w14:paraId="133A2544" w14:textId="77777777" w:rsidR="00633A5C" w:rsidRDefault="00633A5C">
      <w:pPr>
        <w:rPr>
          <w:rFonts w:ascii="Times New Roman" w:eastAsia="SimSun" w:hAnsi="Times New Roman" w:cs="Times New Roman"/>
          <w:b/>
          <w:bCs/>
          <w:sz w:val="28"/>
          <w:szCs w:val="28"/>
          <w:lang w:bidi="ar"/>
        </w:rPr>
      </w:pPr>
    </w:p>
    <w:p w14:paraId="38B457BA" w14:textId="77777777" w:rsidR="00633A5C" w:rsidRDefault="00ED43F0">
      <w:pPr>
        <w:rPr>
          <w:rFonts w:ascii="Times New Roman" w:eastAsia="SimSun" w:hAnsi="Times New Roman" w:cs="Times New Roman"/>
          <w:b/>
          <w:bCs/>
          <w:sz w:val="28"/>
          <w:szCs w:val="28"/>
          <w:lang w:bidi="ar"/>
        </w:rPr>
      </w:pPr>
      <w:r>
        <w:rPr>
          <w:rFonts w:ascii="Times New Roman" w:eastAsia="SimSun" w:hAnsi="Times New Roman" w:cs="Times New Roman"/>
          <w:b/>
          <w:bCs/>
          <w:sz w:val="28"/>
          <w:szCs w:val="28"/>
          <w:lang w:bidi="ar"/>
        </w:rPr>
        <w:t>1 Introduction</w:t>
      </w:r>
    </w:p>
    <w:p w14:paraId="799652FC" w14:textId="77777777" w:rsidR="00633A5C" w:rsidRDefault="00633A5C"/>
    <w:p w14:paraId="16FA7447" w14:textId="77777777" w:rsidR="00633A5C" w:rsidRDefault="00ED43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work is a profession dedicated to enhancing human well-being and helping meet basic human needs, with particular attention to empowering vulnerable </w:t>
      </w:r>
      <w:proofErr w:type="gramStart"/>
      <w:r>
        <w:rPr>
          <w:rFonts w:ascii="Times New Roman" w:hAnsi="Times New Roman" w:cs="Times New Roman"/>
          <w:sz w:val="24"/>
          <w:szCs w:val="24"/>
        </w:rPr>
        <w:t>populations .</w:t>
      </w:r>
      <w:proofErr w:type="gramEnd"/>
      <w:r>
        <w:rPr>
          <w:rFonts w:ascii="Times New Roman" w:hAnsi="Times New Roman" w:cs="Times New Roman"/>
          <w:sz w:val="24"/>
          <w:szCs w:val="24"/>
        </w:rPr>
        <w:t xml:space="preserve"> </w:t>
      </w:r>
      <w:r>
        <w:rPr>
          <w:rFonts w:ascii="Times New Roman" w:eastAsia="SimSun" w:hAnsi="Times New Roman" w:cs="Times New Roman"/>
          <w:sz w:val="24"/>
          <w:szCs w:val="24"/>
          <w:lang w:bidi="ar"/>
        </w:rPr>
        <w:t>Globally, social work is seen as an important part of social safety systems. But in Nig</w:t>
      </w:r>
      <w:r>
        <w:rPr>
          <w:rFonts w:ascii="Times New Roman" w:eastAsia="SimSun" w:hAnsi="Times New Roman" w:cs="Times New Roman"/>
          <w:sz w:val="24"/>
          <w:szCs w:val="24"/>
          <w:lang w:bidi="ar"/>
        </w:rPr>
        <w:t xml:space="preserve">eria, it is still a new field trying to deal with big problems in society in a postcolonial way (Grey &amp;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xml:space="preserve">, 2023-2). Nigeria has a lot of people who are socially vulnerable because of economic, political, and cultural problems that are all connected </w:t>
      </w:r>
      <w:r>
        <w:rPr>
          <w:rFonts w:ascii="Times New Roman" w:eastAsia="SimSun" w:hAnsi="Times New Roman" w:cs="Times New Roman"/>
          <w:sz w:val="24"/>
          <w:szCs w:val="24"/>
          <w:lang w:bidi="ar"/>
        </w:rPr>
        <w:t xml:space="preserve">and affect each other. Aluko et al. (2023) note that about 40% of the population lives below the poverty line, which makes them economically vulnerable </w:t>
      </w:r>
      <w:r>
        <w:rPr>
          <w:rFonts w:ascii="Times New Roman" w:eastAsia="SimSun" w:hAnsi="Times New Roman" w:cs="Times New Roman"/>
          <w:sz w:val="24"/>
          <w:szCs w:val="24"/>
          <w:lang w:bidi="ar"/>
        </w:rPr>
        <w:lastRenderedPageBreak/>
        <w:t xml:space="preserve">because they have limited access to resources, schooling, and job opportunities.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Society is more likel</w:t>
      </w:r>
      <w:r>
        <w:rPr>
          <w:rFonts w:ascii="Times New Roman" w:eastAsia="SimSun" w:hAnsi="Times New Roman" w:cs="Times New Roman"/>
          <w:sz w:val="24"/>
          <w:szCs w:val="24"/>
          <w:lang w:bidi="ar"/>
        </w:rPr>
        <w:t>y to be harmed by political instability, problems with government, and regional wars. This is especially true in the northern areas where the Boko Haram insurgency has forced millions to leave their homes. Garba et al. (2024) argue that religion beliefs, g</w:t>
      </w:r>
      <w:r>
        <w:rPr>
          <w:rFonts w:ascii="Times New Roman" w:eastAsia="SimSun" w:hAnsi="Times New Roman" w:cs="Times New Roman"/>
          <w:sz w:val="24"/>
          <w:szCs w:val="24"/>
          <w:lang w:bidi="ar"/>
        </w:rPr>
        <w:t xml:space="preserve">ender roles, and traditional practices make </w:t>
      </w:r>
      <w:proofErr w:type="spellStart"/>
      <w:r>
        <w:rPr>
          <w:rFonts w:ascii="Times New Roman" w:eastAsia="SimSun" w:hAnsi="Times New Roman" w:cs="Times New Roman"/>
          <w:sz w:val="24"/>
          <w:szCs w:val="24"/>
          <w:lang w:bidi="ar"/>
        </w:rPr>
        <w:t>marginalised</w:t>
      </w:r>
      <w:proofErr w:type="spellEnd"/>
      <w:r>
        <w:rPr>
          <w:rFonts w:ascii="Times New Roman" w:eastAsia="SimSun" w:hAnsi="Times New Roman" w:cs="Times New Roman"/>
          <w:sz w:val="24"/>
          <w:szCs w:val="24"/>
          <w:lang w:bidi="ar"/>
        </w:rPr>
        <w:t xml:space="preserve"> populations more likely to be hurt. In this complicated world, social workers are very important to the growth and safety of Nigeria as a whole. They are the first ones to help in social tragedies, f</w:t>
      </w:r>
      <w:r>
        <w:rPr>
          <w:rFonts w:ascii="Times New Roman" w:eastAsia="SimSun" w:hAnsi="Times New Roman" w:cs="Times New Roman"/>
          <w:sz w:val="24"/>
          <w:szCs w:val="24"/>
          <w:lang w:bidi="ar"/>
        </w:rPr>
        <w:t xml:space="preserve">ight for the rights of under-represented groups, and come up with community-based solutions that make society stronger and more stable.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Nigeria has a big problem with not having enough trained, certified social workers. This means that there is a big gap</w:t>
      </w:r>
      <w:r>
        <w:rPr>
          <w:rFonts w:ascii="Times New Roman" w:eastAsia="SimSun" w:hAnsi="Times New Roman" w:cs="Times New Roman"/>
          <w:sz w:val="24"/>
          <w:szCs w:val="24"/>
          <w:lang w:bidi="ar"/>
        </w:rPr>
        <w:t xml:space="preserve"> between the growing needs of vulnerable people and the professional help that is available. This lack makes it harder for the country to set up effective social safety systems and deal with long-standing socioeconomic problems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xml:space="preserve">, 2020). The study </w:t>
      </w:r>
      <w:r>
        <w:rPr>
          <w:rFonts w:ascii="Times New Roman" w:eastAsia="SimSun" w:hAnsi="Times New Roman" w:cs="Times New Roman"/>
          <w:sz w:val="24"/>
          <w:szCs w:val="24"/>
          <w:lang w:bidi="ar"/>
        </w:rPr>
        <w:t>aims to investigate into the effects of a lack of social workers on vulnerable groups in Nigeria, figure out what causes this professional shortage, and suggest ways to fill this important gap. By understanding these factors, stakeholders may be able to co</w:t>
      </w:r>
      <w:r>
        <w:rPr>
          <w:rFonts w:ascii="Times New Roman" w:eastAsia="SimSun" w:hAnsi="Times New Roman" w:cs="Times New Roman"/>
          <w:sz w:val="24"/>
          <w:szCs w:val="24"/>
          <w:lang w:bidi="ar"/>
        </w:rPr>
        <w:t>me up with better ways to improve the social work field and help Nigeria's most needy people.</w:t>
      </w:r>
    </w:p>
    <w:p w14:paraId="214B7C78" w14:textId="77777777" w:rsidR="00633A5C" w:rsidRDefault="00633A5C">
      <w:pPr>
        <w:rPr>
          <w:rFonts w:ascii="Times New Roman" w:eastAsia="SimSun" w:hAnsi="Times New Roman" w:cs="Times New Roman"/>
          <w:b/>
          <w:bCs/>
          <w:sz w:val="28"/>
          <w:szCs w:val="28"/>
          <w:lang w:bidi="ar"/>
        </w:rPr>
      </w:pPr>
    </w:p>
    <w:p w14:paraId="67F2D5AB" w14:textId="77777777" w:rsidR="00633A5C" w:rsidRDefault="00ED43F0">
      <w:pPr>
        <w:numPr>
          <w:ilvl w:val="0"/>
          <w:numId w:val="1"/>
        </w:num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8"/>
          <w:szCs w:val="28"/>
          <w:lang w:bidi="ar"/>
        </w:rPr>
        <w:t>Vulnerable Populations in Nigeria: Who Are They?</w:t>
      </w:r>
    </w:p>
    <w:p w14:paraId="69FBE54C"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8"/>
          <w:szCs w:val="28"/>
          <w:lang w:bidi="ar"/>
        </w:rPr>
        <w:br/>
      </w:r>
      <w:r>
        <w:rPr>
          <w:rFonts w:ascii="Times New Roman" w:eastAsia="SimSun" w:hAnsi="Times New Roman" w:cs="Times New Roman"/>
          <w:b/>
          <w:bCs/>
          <w:sz w:val="24"/>
          <w:szCs w:val="24"/>
          <w:lang w:bidi="ar"/>
        </w:rPr>
        <w:t>2.1: Children</w:t>
      </w:r>
      <w:r>
        <w:rPr>
          <w:rFonts w:ascii="Times New Roman" w:eastAsia="SimSun" w:hAnsi="Times New Roman" w:cs="Times New Roman"/>
          <w:sz w:val="24"/>
          <w:szCs w:val="24"/>
          <w:lang w:bidi="ar"/>
        </w:rPr>
        <w:br/>
      </w:r>
      <w:proofErr w:type="spellStart"/>
      <w:r>
        <w:rPr>
          <w:rFonts w:ascii="Times New Roman" w:eastAsia="SimSun" w:hAnsi="Times New Roman" w:cs="Times New Roman"/>
          <w:sz w:val="24"/>
          <w:szCs w:val="24"/>
          <w:lang w:bidi="ar"/>
        </w:rPr>
        <w:t>Children</w:t>
      </w:r>
      <w:proofErr w:type="spellEnd"/>
      <w:r>
        <w:rPr>
          <w:rFonts w:ascii="Times New Roman" w:eastAsia="SimSun" w:hAnsi="Times New Roman" w:cs="Times New Roman"/>
          <w:sz w:val="24"/>
          <w:szCs w:val="24"/>
          <w:lang w:bidi="ar"/>
        </w:rPr>
        <w:t xml:space="preserve"> are one of Nigeria's most susceptible demographics, with millions confronting multifacet</w:t>
      </w:r>
      <w:r>
        <w:rPr>
          <w:rFonts w:ascii="Times New Roman" w:eastAsia="SimSun" w:hAnsi="Times New Roman" w:cs="Times New Roman"/>
          <w:sz w:val="24"/>
          <w:szCs w:val="24"/>
          <w:lang w:bidi="ar"/>
        </w:rPr>
        <w:t>ed difficulties that undermine their well-being and development. Approximately 17.5 million Nigerian children are designated as orphans or vulnerable children (OVCs), having lost one or both parents due to HIV/AIDS, violence, or other factors (Ofem et al.,</w:t>
      </w:r>
      <w:r>
        <w:rPr>
          <w:rFonts w:ascii="Times New Roman" w:eastAsia="SimSun" w:hAnsi="Times New Roman" w:cs="Times New Roman"/>
          <w:sz w:val="24"/>
          <w:szCs w:val="24"/>
          <w:lang w:bidi="ar"/>
        </w:rPr>
        <w:t xml:space="preserve"> 2024). Street children represent a considerable vulnerable demographic, with almost 10 million involved in street vending, begging, or residing alone on the streets without adult oversight or safeguarding. Child </w:t>
      </w:r>
      <w:proofErr w:type="spellStart"/>
      <w:r>
        <w:rPr>
          <w:rFonts w:ascii="Times New Roman" w:eastAsia="SimSun" w:hAnsi="Times New Roman" w:cs="Times New Roman"/>
          <w:sz w:val="24"/>
          <w:szCs w:val="24"/>
          <w:lang w:bidi="ar"/>
        </w:rPr>
        <w:t>labour</w:t>
      </w:r>
      <w:proofErr w:type="spellEnd"/>
      <w:r>
        <w:rPr>
          <w:rFonts w:ascii="Times New Roman" w:eastAsia="SimSun" w:hAnsi="Times New Roman" w:cs="Times New Roman"/>
          <w:sz w:val="24"/>
          <w:szCs w:val="24"/>
          <w:lang w:bidi="ar"/>
        </w:rPr>
        <w:t xml:space="preserve"> persists significantly, with more ov</w:t>
      </w:r>
      <w:r>
        <w:rPr>
          <w:rFonts w:ascii="Times New Roman" w:eastAsia="SimSun" w:hAnsi="Times New Roman" w:cs="Times New Roman"/>
          <w:sz w:val="24"/>
          <w:szCs w:val="24"/>
          <w:lang w:bidi="ar"/>
        </w:rPr>
        <w:t xml:space="preserve">er 43% of Nigerian youngsters involved in perilous employment that disrupts their schooling and subjects them to exploitation (Ofem et </w:t>
      </w:r>
      <w:r>
        <w:rPr>
          <w:rFonts w:ascii="Times New Roman" w:eastAsia="SimSun" w:hAnsi="Times New Roman" w:cs="Times New Roman"/>
          <w:sz w:val="24"/>
          <w:szCs w:val="24"/>
          <w:lang w:bidi="ar"/>
        </w:rPr>
        <w:lastRenderedPageBreak/>
        <w:t>al., 2024). Notwithstanding legal safeguards, child abuse persists extensively, with inadequate reporting systems and int</w:t>
      </w:r>
      <w:r>
        <w:rPr>
          <w:rFonts w:ascii="Times New Roman" w:eastAsia="SimSun" w:hAnsi="Times New Roman" w:cs="Times New Roman"/>
          <w:sz w:val="24"/>
          <w:szCs w:val="24"/>
          <w:lang w:bidi="ar"/>
        </w:rPr>
        <w:t>erventions accessible to survivors.</w:t>
      </w:r>
    </w:p>
    <w:p w14:paraId="7F988F30" w14:textId="77777777" w:rsidR="00633A5C" w:rsidRDefault="00ED43F0">
      <w:pPr>
        <w:spacing w:line="360" w:lineRule="auto"/>
        <w:jc w:val="both"/>
        <w:rPr>
          <w:rFonts w:ascii="Times New Roman" w:hAnsi="Times New Roman" w:cs="Times New Roman"/>
        </w:rPr>
      </w:pPr>
      <w:r>
        <w:rPr>
          <w:rFonts w:ascii="Times New Roman" w:eastAsia="SimSun" w:hAnsi="Times New Roman" w:cs="Times New Roman"/>
          <w:b/>
          <w:bCs/>
          <w:sz w:val="24"/>
          <w:szCs w:val="24"/>
          <w:lang w:bidi="ar"/>
        </w:rPr>
        <w:t>2.2</w:t>
      </w:r>
      <w:r>
        <w:rPr>
          <w:rFonts w:ascii="Times New Roman" w:hAnsi="Times New Roman" w:cs="Times New Roman"/>
          <w:b/>
          <w:bCs/>
          <w:sz w:val="24"/>
          <w:szCs w:val="24"/>
          <w:lang w:bidi="ar"/>
        </w:rPr>
        <w:t>:</w:t>
      </w:r>
      <w:r>
        <w:rPr>
          <w:rFonts w:ascii="Times New Roman" w:eastAsia="SimSun" w:hAnsi="Times New Roman" w:cs="Times New Roman"/>
          <w:b/>
          <w:bCs/>
          <w:sz w:val="24"/>
          <w:szCs w:val="24"/>
          <w:lang w:bidi="ar"/>
        </w:rPr>
        <w:t xml:space="preserve"> </w:t>
      </w:r>
      <w:r>
        <w:rPr>
          <w:rFonts w:ascii="Times New Roman" w:hAnsi="Times New Roman" w:cs="Times New Roman"/>
          <w:b/>
          <w:bCs/>
          <w:sz w:val="24"/>
          <w:szCs w:val="24"/>
          <w:lang w:bidi="ar"/>
        </w:rPr>
        <w:t>Women</w:t>
      </w:r>
      <w:r>
        <w:rPr>
          <w:rFonts w:ascii="Times New Roman" w:eastAsia="SimSun" w:hAnsi="Times New Roman" w:cs="Times New Roman"/>
          <w:sz w:val="24"/>
          <w:szCs w:val="24"/>
          <w:lang w:bidi="ar"/>
        </w:rPr>
        <w:br/>
      </w:r>
      <w:proofErr w:type="spellStart"/>
      <w:r>
        <w:rPr>
          <w:rFonts w:ascii="Times New Roman" w:eastAsia="SimSun" w:hAnsi="Times New Roman" w:cs="Times New Roman"/>
          <w:sz w:val="24"/>
          <w:szCs w:val="24"/>
          <w:lang w:bidi="ar"/>
        </w:rPr>
        <w:t>Women</w:t>
      </w:r>
      <w:proofErr w:type="spellEnd"/>
      <w:r>
        <w:rPr>
          <w:rFonts w:ascii="Times New Roman" w:eastAsia="SimSun" w:hAnsi="Times New Roman" w:cs="Times New Roman"/>
          <w:sz w:val="24"/>
          <w:szCs w:val="24"/>
          <w:lang w:bidi="ar"/>
        </w:rPr>
        <w:t xml:space="preserve"> in Nigeria have several vulnerabilities stemming from patriarchal systems and gender disparity. Gender-based violence impacts almost 30% of women across the nation, with increased incidence in conflict-a</w:t>
      </w:r>
      <w:r>
        <w:rPr>
          <w:rFonts w:ascii="Times New Roman" w:eastAsia="SimSun" w:hAnsi="Times New Roman" w:cs="Times New Roman"/>
          <w:sz w:val="24"/>
          <w:szCs w:val="24"/>
          <w:lang w:bidi="ar"/>
        </w:rPr>
        <w:t xml:space="preserve">ffected areas. Single moms encounter specific difficulties,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constrained social support and economic prospects, particularly those </w:t>
      </w:r>
      <w:proofErr w:type="spellStart"/>
      <w:r>
        <w:rPr>
          <w:rFonts w:ascii="Times New Roman" w:eastAsia="SimSun" w:hAnsi="Times New Roman" w:cs="Times New Roman"/>
          <w:sz w:val="24"/>
          <w:szCs w:val="24"/>
          <w:lang w:bidi="ar"/>
        </w:rPr>
        <w:t>ostracised</w:t>
      </w:r>
      <w:proofErr w:type="spellEnd"/>
      <w:r>
        <w:rPr>
          <w:rFonts w:ascii="Times New Roman" w:eastAsia="SimSun" w:hAnsi="Times New Roman" w:cs="Times New Roman"/>
          <w:sz w:val="24"/>
          <w:szCs w:val="24"/>
          <w:lang w:bidi="ar"/>
        </w:rPr>
        <w:t xml:space="preserve"> by families owing to premarital pregnancies (Aluko et al., 2023). Women in conflict zones face inc</w:t>
      </w:r>
      <w:r>
        <w:rPr>
          <w:rFonts w:ascii="Times New Roman" w:eastAsia="SimSun" w:hAnsi="Times New Roman" w:cs="Times New Roman"/>
          <w:sz w:val="24"/>
          <w:szCs w:val="24"/>
          <w:lang w:bidi="ar"/>
        </w:rPr>
        <w:t>reased vulnerability, especially in the northeast, where the Boko Haram insurgency has resulted in abductions, sexual violence, and displacement. Restricted access to education, healthcare, economic resources, and decision-making roles intensifies the vuln</w:t>
      </w:r>
      <w:r>
        <w:rPr>
          <w:rFonts w:ascii="Times New Roman" w:eastAsia="SimSun" w:hAnsi="Times New Roman" w:cs="Times New Roman"/>
          <w:sz w:val="24"/>
          <w:szCs w:val="24"/>
          <w:lang w:bidi="ar"/>
        </w:rPr>
        <w:t>erability of women in both rural and urban environments.</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2.</w:t>
      </w:r>
      <w:proofErr w:type="gramStart"/>
      <w:r>
        <w:rPr>
          <w:rFonts w:ascii="Times New Roman" w:eastAsia="SimSun" w:hAnsi="Times New Roman" w:cs="Times New Roman"/>
          <w:b/>
          <w:bCs/>
          <w:sz w:val="24"/>
          <w:szCs w:val="24"/>
          <w:lang w:bidi="ar"/>
        </w:rPr>
        <w:t xml:space="preserve">3 </w:t>
      </w:r>
      <w:r>
        <w:rPr>
          <w:rFonts w:ascii="Times New Roman" w:hAnsi="Times New Roman" w:cs="Times New Roman"/>
          <w:b/>
          <w:bCs/>
          <w:sz w:val="24"/>
          <w:szCs w:val="24"/>
          <w:lang w:bidi="ar"/>
        </w:rPr>
        <w:t xml:space="preserve"> </w:t>
      </w:r>
      <w:r>
        <w:rPr>
          <w:rFonts w:ascii="Times New Roman" w:hAnsi="Times New Roman" w:cs="Times New Roman"/>
          <w:b/>
          <w:bCs/>
          <w:sz w:val="24"/>
          <w:szCs w:val="24"/>
        </w:rPr>
        <w:t>Elderly</w:t>
      </w:r>
      <w:proofErr w:type="gramEnd"/>
      <w:r>
        <w:rPr>
          <w:rFonts w:ascii="Times New Roman" w:hAnsi="Times New Roman" w:cs="Times New Roman"/>
          <w:b/>
          <w:bCs/>
          <w:sz w:val="24"/>
          <w:szCs w:val="24"/>
        </w:rPr>
        <w:t xml:space="preserve"> and Persons with Disabilities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 xml:space="preserve">The elderly and individuals with disabilities experience considerable </w:t>
      </w:r>
      <w:proofErr w:type="spellStart"/>
      <w:r>
        <w:rPr>
          <w:rFonts w:ascii="Times New Roman" w:eastAsia="SimSun" w:hAnsi="Times New Roman" w:cs="Times New Roman"/>
          <w:sz w:val="24"/>
          <w:szCs w:val="24"/>
          <w:lang w:bidi="ar"/>
        </w:rPr>
        <w:t>marginalisation</w:t>
      </w:r>
      <w:proofErr w:type="spellEnd"/>
      <w:r>
        <w:rPr>
          <w:rFonts w:ascii="Times New Roman" w:eastAsia="SimSun" w:hAnsi="Times New Roman" w:cs="Times New Roman"/>
          <w:sz w:val="24"/>
          <w:szCs w:val="24"/>
          <w:lang w:bidi="ar"/>
        </w:rPr>
        <w:t xml:space="preserve"> in Nigerian society. Due to inadequate pension provisions and a deter</w:t>
      </w:r>
      <w:r>
        <w:rPr>
          <w:rFonts w:ascii="Times New Roman" w:eastAsia="SimSun" w:hAnsi="Times New Roman" w:cs="Times New Roman"/>
          <w:sz w:val="24"/>
          <w:szCs w:val="24"/>
          <w:lang w:bidi="ar"/>
        </w:rPr>
        <w:t>iorating traditional family support framework, numerous elderly individuals face neglect, impoverishment, and social isolation. Merely 5% of elderly Nigerians obtain formal pension benefits, resulting in the majority relying on familial assistance or commu</w:t>
      </w:r>
      <w:r>
        <w:rPr>
          <w:rFonts w:ascii="Times New Roman" w:eastAsia="SimSun" w:hAnsi="Times New Roman" w:cs="Times New Roman"/>
          <w:sz w:val="24"/>
          <w:szCs w:val="24"/>
          <w:lang w:bidi="ar"/>
        </w:rPr>
        <w:t xml:space="preserve">nity philanthropy (Aluko et al., 2023). Individuals with disabilities, numbering over 25 million in Nigeria, face systemic discrimination, restricted access to education and employment, and insufficient accommodations, notwithstanding the enactment of the </w:t>
      </w:r>
      <w:r>
        <w:rPr>
          <w:rFonts w:ascii="Times New Roman" w:eastAsia="SimSun" w:hAnsi="Times New Roman" w:cs="Times New Roman"/>
          <w:sz w:val="24"/>
          <w:szCs w:val="24"/>
          <w:lang w:bidi="ar"/>
        </w:rPr>
        <w:t xml:space="preserve">Discrimination Against Persons with Disabilities (Prohibition) Act in 2018 (Rahman et al., 2024). Both populations have a deficiency of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services,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a scarcity of residential care facilities, community-based support programs, and </w:t>
      </w:r>
      <w:r>
        <w:rPr>
          <w:rFonts w:ascii="Times New Roman" w:eastAsia="SimSun" w:hAnsi="Times New Roman" w:cs="Times New Roman"/>
          <w:sz w:val="24"/>
          <w:szCs w:val="24"/>
          <w:lang w:bidi="ar"/>
        </w:rPr>
        <w:t>qualified specialists to meet their distinct requirements.</w:t>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br/>
        <w:t>2.4 Internally Displaced Individuals (IDIs)</w:t>
      </w:r>
      <w:r>
        <w:rPr>
          <w:rFonts w:ascii="Times New Roman" w:eastAsia="SimSun" w:hAnsi="Times New Roman" w:cs="Times New Roman"/>
          <w:sz w:val="24"/>
          <w:szCs w:val="24"/>
          <w:lang w:bidi="ar"/>
        </w:rPr>
        <w:br/>
      </w:r>
      <w:r>
        <w:rPr>
          <w:rFonts w:ascii="Times New Roman" w:hAnsi="Times New Roman" w:cs="Times New Roman"/>
          <w:sz w:val="24"/>
          <w:szCs w:val="24"/>
          <w:lang w:bidi="ar"/>
        </w:rPr>
        <w:t xml:space="preserve">According to </w:t>
      </w:r>
      <w:r>
        <w:rPr>
          <w:rFonts w:ascii="Times New Roman" w:eastAsia="SimSun" w:hAnsi="Times New Roman" w:cs="Times New Roman"/>
          <w:sz w:val="24"/>
          <w:szCs w:val="24"/>
        </w:rPr>
        <w:t>(Lawal et al., 2025a)</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 xml:space="preserve">Nigeria accommodates one of Africa's most </w:t>
      </w:r>
      <w:r>
        <w:rPr>
          <w:rFonts w:ascii="Times New Roman" w:eastAsia="SimSun" w:hAnsi="Times New Roman" w:cs="Times New Roman"/>
          <w:sz w:val="24"/>
          <w:szCs w:val="24"/>
          <w:lang w:bidi="ar"/>
        </w:rPr>
        <w:t xml:space="preserve">substantial internally displaced populations, exceeding 2.7 million individuals compelled to leave their residences owing to conflict, community violence, and natural calamities. The ramifications of displacement encompass not just physical relocation but </w:t>
      </w:r>
      <w:r>
        <w:rPr>
          <w:rFonts w:ascii="Times New Roman" w:eastAsia="SimSun" w:hAnsi="Times New Roman" w:cs="Times New Roman"/>
          <w:sz w:val="24"/>
          <w:szCs w:val="24"/>
          <w:lang w:bidi="ar"/>
        </w:rPr>
        <w:t xml:space="preserve">also trauma, loss of livelihoods, interrupted schooling, and diminished </w:t>
      </w:r>
      <w:r>
        <w:rPr>
          <w:rFonts w:ascii="Times New Roman" w:eastAsia="SimSun" w:hAnsi="Times New Roman" w:cs="Times New Roman"/>
          <w:sz w:val="24"/>
          <w:szCs w:val="24"/>
          <w:lang w:bidi="ar"/>
        </w:rPr>
        <w:lastRenderedPageBreak/>
        <w:t xml:space="preserve">social networks. Notwithstanding the </w:t>
      </w:r>
      <w:proofErr w:type="spellStart"/>
      <w:r>
        <w:rPr>
          <w:rFonts w:ascii="Times New Roman" w:eastAsia="SimSun" w:hAnsi="Times New Roman" w:cs="Times New Roman"/>
          <w:sz w:val="24"/>
          <w:szCs w:val="24"/>
          <w:lang w:bidi="ar"/>
        </w:rPr>
        <w:t>endeavours</w:t>
      </w:r>
      <w:proofErr w:type="spellEnd"/>
      <w:r>
        <w:rPr>
          <w:rFonts w:ascii="Times New Roman" w:eastAsia="SimSun" w:hAnsi="Times New Roman" w:cs="Times New Roman"/>
          <w:sz w:val="24"/>
          <w:szCs w:val="24"/>
          <w:lang w:bidi="ar"/>
        </w:rPr>
        <w:t xml:space="preserve"> of humanitarian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assistance for internally displaced persons (IDPs) is insufficient,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congested camps, res</w:t>
      </w:r>
      <w:r>
        <w:rPr>
          <w:rFonts w:ascii="Times New Roman" w:eastAsia="SimSun" w:hAnsi="Times New Roman" w:cs="Times New Roman"/>
          <w:sz w:val="24"/>
          <w:szCs w:val="24"/>
          <w:lang w:bidi="ar"/>
        </w:rPr>
        <w:t xml:space="preserve">tricted access to essential facilities, and poor psychosocial support (Aluko et al., 2023). Women and children in displacement contexts have heightened risks of exploitation, trafficking, and gender-based violence, while prolonged relocation engenders new </w:t>
      </w:r>
      <w:r>
        <w:rPr>
          <w:rFonts w:ascii="Times New Roman" w:eastAsia="SimSun" w:hAnsi="Times New Roman" w:cs="Times New Roman"/>
          <w:sz w:val="24"/>
          <w:szCs w:val="24"/>
          <w:lang w:bidi="ar"/>
        </w:rPr>
        <w:t>vulnerabilities as coping resources deplete over time.</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hAnsi="Times New Roman" w:cs="Times New Roman"/>
          <w:b/>
          <w:bCs/>
          <w:sz w:val="24"/>
          <w:szCs w:val="24"/>
          <w:lang w:bidi="ar"/>
        </w:rPr>
        <w:t>2.</w:t>
      </w:r>
      <w:proofErr w:type="gramStart"/>
      <w:r>
        <w:rPr>
          <w:rFonts w:ascii="Times New Roman" w:hAnsi="Times New Roman" w:cs="Times New Roman"/>
          <w:b/>
          <w:bCs/>
          <w:sz w:val="24"/>
          <w:szCs w:val="24"/>
          <w:lang w:bidi="ar"/>
        </w:rPr>
        <w:t xml:space="preserve">5  </w:t>
      </w:r>
      <w:r>
        <w:rPr>
          <w:rFonts w:ascii="Times New Roman" w:eastAsia="SimSun" w:hAnsi="Times New Roman" w:cs="Times New Roman"/>
          <w:b/>
          <w:bCs/>
          <w:sz w:val="24"/>
          <w:szCs w:val="24"/>
          <w:lang w:bidi="ar"/>
        </w:rPr>
        <w:t>Mental</w:t>
      </w:r>
      <w:proofErr w:type="gramEnd"/>
      <w:r>
        <w:rPr>
          <w:rFonts w:ascii="Times New Roman" w:eastAsia="SimSun" w:hAnsi="Times New Roman" w:cs="Times New Roman"/>
          <w:b/>
          <w:bCs/>
          <w:sz w:val="24"/>
          <w:szCs w:val="24"/>
          <w:lang w:bidi="ar"/>
        </w:rPr>
        <w:t xml:space="preserve"> Health Patients and Substance Users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 xml:space="preserve">Mental health patients and drug users constitute significantly </w:t>
      </w:r>
      <w:proofErr w:type="spellStart"/>
      <w:r>
        <w:rPr>
          <w:rFonts w:ascii="Times New Roman" w:eastAsia="SimSun" w:hAnsi="Times New Roman" w:cs="Times New Roman"/>
          <w:sz w:val="24"/>
          <w:szCs w:val="24"/>
          <w:lang w:bidi="ar"/>
        </w:rPr>
        <w:t>stigmatised</w:t>
      </w:r>
      <w:proofErr w:type="spellEnd"/>
      <w:r>
        <w:rPr>
          <w:rFonts w:ascii="Times New Roman" w:eastAsia="SimSun" w:hAnsi="Times New Roman" w:cs="Times New Roman"/>
          <w:sz w:val="24"/>
          <w:szCs w:val="24"/>
          <w:lang w:bidi="ar"/>
        </w:rPr>
        <w:t xml:space="preserve"> vulnerable populations in Nigeria. Fewer than 150 psychiatrists cater to a po</w:t>
      </w:r>
      <w:r>
        <w:rPr>
          <w:rFonts w:ascii="Times New Roman" w:eastAsia="SimSun" w:hAnsi="Times New Roman" w:cs="Times New Roman"/>
          <w:sz w:val="24"/>
          <w:szCs w:val="24"/>
          <w:lang w:bidi="ar"/>
        </w:rPr>
        <w:t>pulation over 200 million, resulting in severely constrained mental health services, while stigma hinders many from pursuing available treatment (Ramaswamy et al., 2024). Conventional beliefs sometimes ascribe mental disease to spiritual origins, resulting</w:t>
      </w:r>
      <w:r>
        <w:rPr>
          <w:rFonts w:ascii="Times New Roman" w:eastAsia="SimSun" w:hAnsi="Times New Roman" w:cs="Times New Roman"/>
          <w:sz w:val="24"/>
          <w:szCs w:val="24"/>
          <w:lang w:bidi="ar"/>
        </w:rPr>
        <w:t xml:space="preserve"> in detrimental </w:t>
      </w:r>
      <w:proofErr w:type="spellStart"/>
      <w:r>
        <w:rPr>
          <w:rFonts w:ascii="Times New Roman" w:eastAsia="SimSun" w:hAnsi="Times New Roman" w:cs="Times New Roman"/>
          <w:sz w:val="24"/>
          <w:szCs w:val="24"/>
          <w:lang w:bidi="ar"/>
        </w:rPr>
        <w:t>behaviours</w:t>
      </w:r>
      <w:proofErr w:type="spellEnd"/>
      <w:r>
        <w:rPr>
          <w:rFonts w:ascii="Times New Roman" w:eastAsia="SimSun" w:hAnsi="Times New Roman" w:cs="Times New Roman"/>
          <w:sz w:val="24"/>
          <w:szCs w:val="24"/>
          <w:lang w:bidi="ar"/>
        </w:rPr>
        <w:t xml:space="preserve"> and postponed treatment. The prevalence of substance use disorders is increasing, especially among adolescents, whereas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rehabilitation options are limited and predominantly located in metropolitan regions. Both groups</w:t>
      </w:r>
      <w:r>
        <w:rPr>
          <w:rFonts w:ascii="Times New Roman" w:eastAsia="SimSun" w:hAnsi="Times New Roman" w:cs="Times New Roman"/>
          <w:sz w:val="24"/>
          <w:szCs w:val="24"/>
          <w:lang w:bidi="ar"/>
        </w:rPr>
        <w:t xml:space="preserve"> encounter isolation, discrimination, and restricted intervention alternatives, with families frequently shouldering the responsibility of care without professional assistance or </w:t>
      </w:r>
      <w:proofErr w:type="gramStart"/>
      <w:r>
        <w:rPr>
          <w:rFonts w:ascii="Times New Roman" w:eastAsia="SimSun" w:hAnsi="Times New Roman" w:cs="Times New Roman"/>
          <w:sz w:val="24"/>
          <w:szCs w:val="24"/>
          <w:lang w:bidi="ar"/>
        </w:rPr>
        <w:t>direction</w:t>
      </w:r>
      <w:r>
        <w:rPr>
          <w:rFonts w:ascii="Times New Roman" w:hAnsi="Times New Roman" w:cs="Times New Roman"/>
          <w:sz w:val="24"/>
          <w:szCs w:val="24"/>
          <w:lang w:bidi="ar"/>
        </w:rPr>
        <w:t xml:space="preserve">  (</w:t>
      </w:r>
      <w:proofErr w:type="gramEnd"/>
      <w:r>
        <w:rPr>
          <w:rFonts w:ascii="Times New Roman" w:hAnsi="Times New Roman" w:cs="Times New Roman"/>
        </w:rPr>
        <w:t>Lawal et al., 2025b).</w:t>
      </w:r>
    </w:p>
    <w:p w14:paraId="1ABA2AF0" w14:textId="77777777" w:rsidR="00633A5C" w:rsidRDefault="00ED43F0">
      <w:pP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w:t>
      </w:r>
    </w:p>
    <w:p w14:paraId="730DEE75"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2.6 Incarcerated Individuals and Former O</w:t>
      </w:r>
      <w:r>
        <w:rPr>
          <w:rFonts w:ascii="Times New Roman" w:eastAsia="SimSun" w:hAnsi="Times New Roman" w:cs="Times New Roman"/>
          <w:b/>
          <w:bCs/>
          <w:sz w:val="24"/>
          <w:szCs w:val="24"/>
          <w:lang w:bidi="ar"/>
        </w:rPr>
        <w:t>ffenders</w:t>
      </w:r>
    </w:p>
    <w:p w14:paraId="78820453"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t xml:space="preserve">The incarcerated population in Nigeria experiences significant vulnerability because to overcrowding, inadequate facilities, and insufficient rehabilitative services. Approximately 70% of detainees are awaiting trial, with many enduring years in </w:t>
      </w:r>
      <w:r>
        <w:rPr>
          <w:rFonts w:ascii="Times New Roman" w:eastAsia="SimSun" w:hAnsi="Times New Roman" w:cs="Times New Roman"/>
          <w:sz w:val="24"/>
          <w:szCs w:val="24"/>
          <w:lang w:bidi="ar"/>
        </w:rPr>
        <w:t xml:space="preserve">imprisonment without conviction (Alamu, 2022). Former criminals have substantial reintegration obstacles following release, such as societal stigma, restricted career prospects, and fractured familial connections. Legal assistance programs are inadequate, </w:t>
      </w:r>
      <w:r>
        <w:rPr>
          <w:rFonts w:ascii="Times New Roman" w:eastAsia="SimSun" w:hAnsi="Times New Roman" w:cs="Times New Roman"/>
          <w:sz w:val="24"/>
          <w:szCs w:val="24"/>
          <w:lang w:bidi="ar"/>
        </w:rPr>
        <w:t>leaving the majority of convicts without access to competent legal representation. Rehabilitation and reintegration social support services are inadequately established, resulting in elevated recidivism rates and the continuation of cycles of incarceration</w:t>
      </w:r>
      <w:r>
        <w:rPr>
          <w:rFonts w:ascii="Times New Roman" w:eastAsia="SimSun" w:hAnsi="Times New Roman" w:cs="Times New Roman"/>
          <w:sz w:val="24"/>
          <w:szCs w:val="24"/>
          <w:lang w:bidi="ar"/>
        </w:rPr>
        <w:t xml:space="preserve"> and </w:t>
      </w:r>
      <w:proofErr w:type="spellStart"/>
      <w:r>
        <w:rPr>
          <w:rFonts w:ascii="Times New Roman" w:eastAsia="SimSun" w:hAnsi="Times New Roman" w:cs="Times New Roman"/>
          <w:sz w:val="24"/>
          <w:szCs w:val="24"/>
          <w:lang w:bidi="ar"/>
        </w:rPr>
        <w:t>marginalisation</w:t>
      </w:r>
      <w:proofErr w:type="spellEnd"/>
      <w:r>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rPr>
        <w:t>(Lawal et al., 2024).</w:t>
      </w:r>
    </w:p>
    <w:p w14:paraId="2EECCDE1" w14:textId="77777777" w:rsidR="00633A5C" w:rsidRDefault="00ED43F0">
      <w:pP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type="page"/>
      </w:r>
    </w:p>
    <w:p w14:paraId="4DA2EF9A" w14:textId="77777777" w:rsidR="00633A5C" w:rsidRDefault="00ED43F0">
      <w:pPr>
        <w:spacing w:line="360" w:lineRule="auto"/>
        <w:jc w:val="both"/>
      </w:pPr>
      <w:r>
        <w:rPr>
          <w:rFonts w:ascii="Times New Roman" w:eastAsia="SimSun" w:hAnsi="Times New Roman" w:cs="Times New Roman"/>
          <w:sz w:val="24"/>
          <w:szCs w:val="24"/>
          <w:lang w:bidi="ar"/>
        </w:rPr>
        <w:lastRenderedPageBreak/>
        <w:br/>
      </w:r>
      <w:r>
        <w:rPr>
          <w:rFonts w:ascii="Times New Roman" w:hAnsi="Times New Roman" w:cs="Times New Roman"/>
          <w:spacing w:val="-15"/>
        </w:rPr>
        <w:t>T</w:t>
      </w:r>
      <w:r>
        <w:rPr>
          <w:rFonts w:ascii="Times New Roman" w:hAnsi="Times New Roman" w:cs="Times New Roman"/>
          <w:b/>
          <w:bCs/>
          <w:spacing w:val="-15"/>
        </w:rPr>
        <w:t>able</w:t>
      </w:r>
      <w:r>
        <w:rPr>
          <w:rFonts w:ascii="Times New Roman" w:hAnsi="Times New Roman" w:cs="Times New Roman"/>
          <w:b/>
          <w:bCs/>
          <w:spacing w:val="16"/>
        </w:rPr>
        <w:t xml:space="preserve"> </w:t>
      </w:r>
      <w:proofErr w:type="gramStart"/>
      <w:r>
        <w:rPr>
          <w:rFonts w:ascii="Times New Roman" w:hAnsi="Times New Roman" w:cs="Times New Roman"/>
          <w:b/>
          <w:bCs/>
          <w:spacing w:val="-15"/>
        </w:rPr>
        <w:t>1:Vulnerable</w:t>
      </w:r>
      <w:proofErr w:type="gramEnd"/>
      <w:r>
        <w:rPr>
          <w:rFonts w:ascii="Times New Roman" w:hAnsi="Times New Roman" w:cs="Times New Roman"/>
          <w:b/>
          <w:bCs/>
          <w:spacing w:val="14"/>
        </w:rPr>
        <w:t xml:space="preserve"> </w:t>
      </w:r>
      <w:r>
        <w:rPr>
          <w:rFonts w:ascii="Times New Roman" w:hAnsi="Times New Roman" w:cs="Times New Roman"/>
          <w:b/>
          <w:bCs/>
          <w:spacing w:val="-15"/>
        </w:rPr>
        <w:t>Populations</w:t>
      </w:r>
      <w:r>
        <w:rPr>
          <w:rFonts w:ascii="Times New Roman" w:hAnsi="Times New Roman" w:cs="Times New Roman"/>
          <w:b/>
          <w:bCs/>
          <w:spacing w:val="14"/>
        </w:rPr>
        <w:t xml:space="preserve"> </w:t>
      </w:r>
      <w:r>
        <w:rPr>
          <w:rFonts w:ascii="Times New Roman" w:hAnsi="Times New Roman" w:cs="Times New Roman"/>
          <w:b/>
          <w:bCs/>
          <w:spacing w:val="-15"/>
        </w:rPr>
        <w:t>in</w:t>
      </w:r>
      <w:r>
        <w:rPr>
          <w:rFonts w:ascii="Times New Roman" w:hAnsi="Times New Roman" w:cs="Times New Roman"/>
          <w:b/>
          <w:bCs/>
          <w:spacing w:val="15"/>
        </w:rPr>
        <w:t xml:space="preserve"> </w:t>
      </w:r>
      <w:r>
        <w:rPr>
          <w:rFonts w:ascii="Times New Roman" w:hAnsi="Times New Roman" w:cs="Times New Roman"/>
          <w:b/>
          <w:bCs/>
          <w:spacing w:val="-15"/>
        </w:rPr>
        <w:t>Ni</w:t>
      </w:r>
      <w:r>
        <w:rPr>
          <w:rFonts w:ascii="Times New Roman" w:hAnsi="Times New Roman" w:cs="Times New Roman"/>
          <w:b/>
          <w:bCs/>
          <w:spacing w:val="-16"/>
        </w:rPr>
        <w:t>geria and Social Work</w:t>
      </w:r>
      <w:r>
        <w:rPr>
          <w:rFonts w:ascii="Times New Roman" w:hAnsi="Times New Roman" w:cs="Times New Roman"/>
          <w:b/>
          <w:bCs/>
          <w:spacing w:val="12"/>
        </w:rPr>
        <w:t xml:space="preserve"> </w:t>
      </w:r>
      <w:r>
        <w:rPr>
          <w:rFonts w:ascii="Times New Roman" w:hAnsi="Times New Roman" w:cs="Times New Roman"/>
          <w:b/>
          <w:bCs/>
          <w:spacing w:val="-16"/>
        </w:rPr>
        <w:t>Intervention</w:t>
      </w:r>
      <w:r>
        <w:rPr>
          <w:rFonts w:ascii="Times New Roman" w:hAnsi="Times New Roman" w:cs="Times New Roman"/>
          <w:spacing w:val="-16"/>
        </w:rPr>
        <w:t>s</w:t>
      </w:r>
    </w:p>
    <w:tbl>
      <w:tblPr>
        <w:tblStyle w:val="TableNormal1"/>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
        <w:gridCol w:w="1756"/>
        <w:gridCol w:w="2043"/>
        <w:gridCol w:w="2278"/>
        <w:gridCol w:w="1804"/>
      </w:tblGrid>
      <w:tr w:rsidR="00633A5C" w14:paraId="74DE8231" w14:textId="77777777">
        <w:trPr>
          <w:trHeight w:val="537"/>
          <w:jc w:val="center"/>
        </w:trPr>
        <w:tc>
          <w:tcPr>
            <w:tcW w:w="1516" w:type="dxa"/>
          </w:tcPr>
          <w:p w14:paraId="7ECECFFE" w14:textId="77777777" w:rsidR="00633A5C" w:rsidRDefault="00ED43F0">
            <w:pPr>
              <w:pStyle w:val="TableText"/>
              <w:spacing w:before="150" w:line="384" w:lineRule="exact"/>
              <w:ind w:left="127"/>
              <w:rPr>
                <w:rFonts w:ascii="Times New Roman" w:hAnsi="Times New Roman" w:cs="Times New Roman"/>
                <w:sz w:val="20"/>
                <w:szCs w:val="20"/>
              </w:rPr>
            </w:pPr>
            <w:r>
              <w:rPr>
                <w:rFonts w:ascii="Times New Roman" w:hAnsi="Times New Roman" w:cs="Times New Roman"/>
                <w:b/>
                <w:bCs/>
                <w:spacing w:val="-3"/>
                <w:position w:val="14"/>
                <w:sz w:val="20"/>
                <w:szCs w:val="20"/>
              </w:rPr>
              <w:t>Vulnerable</w:t>
            </w:r>
          </w:p>
          <w:p w14:paraId="5F0E3670" w14:textId="77777777" w:rsidR="00633A5C" w:rsidRDefault="00ED43F0">
            <w:pPr>
              <w:pStyle w:val="TableText"/>
              <w:spacing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Group</w:t>
            </w:r>
          </w:p>
        </w:tc>
        <w:tc>
          <w:tcPr>
            <w:tcW w:w="1756" w:type="dxa"/>
          </w:tcPr>
          <w:p w14:paraId="3F4B4792" w14:textId="77777777" w:rsidR="00633A5C" w:rsidRDefault="00633A5C">
            <w:pPr>
              <w:spacing w:line="275" w:lineRule="auto"/>
              <w:rPr>
                <w:rFonts w:ascii="Times New Roman" w:hAnsi="Times New Roman" w:cs="Times New Roman"/>
              </w:rPr>
            </w:pPr>
          </w:p>
          <w:p w14:paraId="4605808F" w14:textId="77777777" w:rsidR="00633A5C" w:rsidRDefault="00ED43F0">
            <w:pPr>
              <w:pStyle w:val="TableText"/>
              <w:spacing w:before="61"/>
              <w:ind w:left="134"/>
              <w:rPr>
                <w:rFonts w:ascii="Times New Roman" w:hAnsi="Times New Roman" w:cs="Times New Roman"/>
                <w:sz w:val="20"/>
                <w:szCs w:val="20"/>
              </w:rPr>
            </w:pPr>
            <w:r>
              <w:rPr>
                <w:rFonts w:ascii="Times New Roman" w:hAnsi="Times New Roman" w:cs="Times New Roman"/>
                <w:b/>
                <w:bCs/>
                <w:spacing w:val="-3"/>
                <w:sz w:val="20"/>
                <w:szCs w:val="20"/>
              </w:rPr>
              <w:t>Estimated</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Size</w:t>
            </w:r>
          </w:p>
        </w:tc>
        <w:tc>
          <w:tcPr>
            <w:tcW w:w="2043" w:type="dxa"/>
          </w:tcPr>
          <w:p w14:paraId="5C21C397" w14:textId="77777777" w:rsidR="00633A5C" w:rsidRDefault="00633A5C">
            <w:pPr>
              <w:spacing w:line="252" w:lineRule="auto"/>
              <w:rPr>
                <w:rFonts w:ascii="Times New Roman" w:hAnsi="Times New Roman" w:cs="Times New Roman"/>
              </w:rPr>
            </w:pPr>
          </w:p>
          <w:p w14:paraId="1659694D" w14:textId="77777777" w:rsidR="00633A5C" w:rsidRDefault="00ED43F0">
            <w:pPr>
              <w:pStyle w:val="TableText"/>
              <w:spacing w:before="62" w:line="215" w:lineRule="auto"/>
              <w:ind w:left="146"/>
              <w:rPr>
                <w:rFonts w:ascii="Times New Roman" w:hAnsi="Times New Roman" w:cs="Times New Roman"/>
                <w:sz w:val="20"/>
                <w:szCs w:val="20"/>
              </w:rPr>
            </w:pPr>
            <w:r>
              <w:rPr>
                <w:rFonts w:ascii="Times New Roman" w:hAnsi="Times New Roman" w:cs="Times New Roman"/>
                <w:b/>
                <w:bCs/>
                <w:spacing w:val="-3"/>
                <w:sz w:val="20"/>
                <w:szCs w:val="20"/>
              </w:rPr>
              <w:t>Key</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Vulnerabilities</w:t>
            </w:r>
          </w:p>
        </w:tc>
        <w:tc>
          <w:tcPr>
            <w:tcW w:w="2278" w:type="dxa"/>
          </w:tcPr>
          <w:p w14:paraId="7F296298" w14:textId="77777777" w:rsidR="00633A5C" w:rsidRDefault="00ED43F0">
            <w:pPr>
              <w:pStyle w:val="TableText"/>
              <w:spacing w:before="149" w:line="431" w:lineRule="exact"/>
              <w:ind w:left="108"/>
              <w:rPr>
                <w:rFonts w:ascii="Times New Roman" w:hAnsi="Times New Roman" w:cs="Times New Roman"/>
                <w:sz w:val="20"/>
                <w:szCs w:val="20"/>
              </w:rPr>
            </w:pPr>
            <w:r>
              <w:rPr>
                <w:rFonts w:ascii="Times New Roman" w:hAnsi="Times New Roman" w:cs="Times New Roman"/>
                <w:b/>
                <w:bCs/>
                <w:spacing w:val="-2"/>
                <w:position w:val="18"/>
                <w:sz w:val="20"/>
                <w:szCs w:val="20"/>
              </w:rPr>
              <w:t>Essential</w:t>
            </w:r>
            <w:r>
              <w:rPr>
                <w:rFonts w:ascii="Times New Roman" w:hAnsi="Times New Roman" w:cs="Times New Roman"/>
                <w:spacing w:val="-2"/>
                <w:position w:val="18"/>
                <w:sz w:val="20"/>
                <w:szCs w:val="20"/>
              </w:rPr>
              <w:t xml:space="preserve"> </w:t>
            </w:r>
            <w:r>
              <w:rPr>
                <w:rFonts w:ascii="Times New Roman" w:hAnsi="Times New Roman" w:cs="Times New Roman"/>
                <w:b/>
                <w:bCs/>
                <w:spacing w:val="-2"/>
                <w:position w:val="18"/>
                <w:sz w:val="20"/>
                <w:szCs w:val="20"/>
              </w:rPr>
              <w:t>Social</w:t>
            </w:r>
            <w:r>
              <w:rPr>
                <w:rFonts w:ascii="Times New Roman" w:hAnsi="Times New Roman" w:cs="Times New Roman"/>
                <w:spacing w:val="-2"/>
                <w:position w:val="18"/>
                <w:sz w:val="20"/>
                <w:szCs w:val="20"/>
              </w:rPr>
              <w:t xml:space="preserve"> </w:t>
            </w:r>
            <w:r>
              <w:rPr>
                <w:rFonts w:ascii="Times New Roman" w:hAnsi="Times New Roman" w:cs="Times New Roman"/>
                <w:b/>
                <w:bCs/>
                <w:spacing w:val="-2"/>
                <w:position w:val="18"/>
                <w:sz w:val="20"/>
                <w:szCs w:val="20"/>
              </w:rPr>
              <w:t>Wo</w:t>
            </w:r>
            <w:r>
              <w:rPr>
                <w:rFonts w:ascii="Times New Roman" w:hAnsi="Times New Roman" w:cs="Times New Roman"/>
                <w:b/>
                <w:bCs/>
                <w:spacing w:val="-3"/>
                <w:position w:val="18"/>
                <w:sz w:val="20"/>
                <w:szCs w:val="20"/>
              </w:rPr>
              <w:t>rk</w:t>
            </w:r>
          </w:p>
          <w:p w14:paraId="71B86730" w14:textId="77777777" w:rsidR="00633A5C" w:rsidRDefault="00ED43F0">
            <w:pPr>
              <w:pStyle w:val="TableText"/>
              <w:spacing w:line="183" w:lineRule="auto"/>
              <w:ind w:left="108"/>
              <w:rPr>
                <w:rFonts w:ascii="Times New Roman" w:hAnsi="Times New Roman" w:cs="Times New Roman"/>
                <w:sz w:val="20"/>
                <w:szCs w:val="20"/>
              </w:rPr>
            </w:pPr>
            <w:r>
              <w:rPr>
                <w:rFonts w:ascii="Times New Roman" w:hAnsi="Times New Roman" w:cs="Times New Roman"/>
                <w:b/>
                <w:bCs/>
                <w:spacing w:val="-4"/>
                <w:sz w:val="20"/>
                <w:szCs w:val="20"/>
              </w:rPr>
              <w:t>Interventions</w:t>
            </w:r>
          </w:p>
        </w:tc>
        <w:tc>
          <w:tcPr>
            <w:tcW w:w="1804" w:type="dxa"/>
          </w:tcPr>
          <w:p w14:paraId="4A5B93F3" w14:textId="77777777" w:rsidR="00633A5C" w:rsidRDefault="00ED43F0">
            <w:pPr>
              <w:pStyle w:val="TableText"/>
              <w:spacing w:before="180" w:line="183" w:lineRule="auto"/>
              <w:ind w:left="171"/>
              <w:rPr>
                <w:rFonts w:ascii="Times New Roman" w:hAnsi="Times New Roman" w:cs="Times New Roman"/>
                <w:sz w:val="20"/>
                <w:szCs w:val="20"/>
              </w:rPr>
            </w:pPr>
            <w:r>
              <w:rPr>
                <w:rFonts w:ascii="Times New Roman" w:hAnsi="Times New Roman" w:cs="Times New Roman"/>
                <w:b/>
                <w:bCs/>
                <w:spacing w:val="-3"/>
                <w:sz w:val="20"/>
                <w:szCs w:val="20"/>
              </w:rPr>
              <w:t>Current</w:t>
            </w:r>
          </w:p>
          <w:p w14:paraId="3647A054" w14:textId="77777777" w:rsidR="00633A5C" w:rsidRDefault="00ED43F0">
            <w:pPr>
              <w:pStyle w:val="TableText"/>
              <w:spacing w:before="116" w:line="215" w:lineRule="auto"/>
              <w:ind w:left="171"/>
              <w:rPr>
                <w:rFonts w:ascii="Times New Roman" w:hAnsi="Times New Roman" w:cs="Times New Roman"/>
                <w:sz w:val="20"/>
                <w:szCs w:val="20"/>
              </w:rPr>
            </w:pPr>
            <w:r>
              <w:rPr>
                <w:rFonts w:ascii="Times New Roman" w:hAnsi="Times New Roman" w:cs="Times New Roman"/>
                <w:b/>
                <w:bCs/>
                <w:spacing w:val="-3"/>
                <w:sz w:val="20"/>
                <w:szCs w:val="20"/>
              </w:rPr>
              <w:t>Availability</w:t>
            </w:r>
          </w:p>
        </w:tc>
      </w:tr>
      <w:tr w:rsidR="00633A5C" w14:paraId="08518D4D" w14:textId="77777777">
        <w:trPr>
          <w:trHeight w:val="1373"/>
          <w:jc w:val="center"/>
        </w:trPr>
        <w:tc>
          <w:tcPr>
            <w:tcW w:w="1516" w:type="dxa"/>
          </w:tcPr>
          <w:p w14:paraId="17357D2D" w14:textId="77777777" w:rsidR="00633A5C" w:rsidRDefault="00633A5C">
            <w:pPr>
              <w:spacing w:line="286" w:lineRule="auto"/>
              <w:rPr>
                <w:rFonts w:ascii="Times New Roman" w:hAnsi="Times New Roman" w:cs="Times New Roman"/>
              </w:rPr>
            </w:pPr>
          </w:p>
          <w:p w14:paraId="7A0FE60F" w14:textId="77777777" w:rsidR="00633A5C" w:rsidRDefault="00633A5C">
            <w:pPr>
              <w:spacing w:line="286" w:lineRule="auto"/>
              <w:rPr>
                <w:rFonts w:ascii="Times New Roman" w:hAnsi="Times New Roman" w:cs="Times New Roman"/>
              </w:rPr>
            </w:pPr>
          </w:p>
          <w:p w14:paraId="4EF9CEED" w14:textId="77777777" w:rsidR="00633A5C" w:rsidRDefault="00633A5C">
            <w:pPr>
              <w:spacing w:line="287" w:lineRule="auto"/>
              <w:rPr>
                <w:rFonts w:ascii="Times New Roman" w:hAnsi="Times New Roman" w:cs="Times New Roman"/>
              </w:rPr>
            </w:pPr>
          </w:p>
          <w:p w14:paraId="60842F24" w14:textId="77777777" w:rsidR="00633A5C" w:rsidRDefault="00ED43F0">
            <w:pPr>
              <w:pStyle w:val="TableText"/>
              <w:spacing w:before="61"/>
              <w:ind w:left="127"/>
              <w:rPr>
                <w:rFonts w:ascii="Times New Roman" w:hAnsi="Times New Roman" w:cs="Times New Roman"/>
                <w:sz w:val="20"/>
                <w:szCs w:val="20"/>
              </w:rPr>
            </w:pPr>
            <w:r>
              <w:rPr>
                <w:rFonts w:ascii="Times New Roman" w:hAnsi="Times New Roman" w:cs="Times New Roman"/>
                <w:b/>
                <w:bCs/>
                <w:spacing w:val="-3"/>
                <w:sz w:val="20"/>
                <w:szCs w:val="20"/>
              </w:rPr>
              <w:t>Children</w:t>
            </w:r>
          </w:p>
        </w:tc>
        <w:tc>
          <w:tcPr>
            <w:tcW w:w="1756" w:type="dxa"/>
          </w:tcPr>
          <w:p w14:paraId="4A115823" w14:textId="77777777" w:rsidR="00633A5C" w:rsidRDefault="00ED43F0">
            <w:pPr>
              <w:pStyle w:val="TableText"/>
              <w:spacing w:before="147" w:line="356" w:lineRule="exact"/>
              <w:ind w:left="131"/>
              <w:rPr>
                <w:rFonts w:ascii="Times New Roman" w:hAnsi="Times New Roman" w:cs="Times New Roman"/>
                <w:sz w:val="20"/>
                <w:szCs w:val="20"/>
              </w:rPr>
            </w:pPr>
            <w:r>
              <w:rPr>
                <w:rFonts w:ascii="Times New Roman" w:hAnsi="Times New Roman" w:cs="Times New Roman"/>
                <w:spacing w:val="-3"/>
                <w:position w:val="12"/>
                <w:sz w:val="20"/>
                <w:szCs w:val="20"/>
              </w:rPr>
              <w:t>17.5</w:t>
            </w:r>
            <w:r>
              <w:rPr>
                <w:rFonts w:ascii="Times New Roman" w:hAnsi="Times New Roman" w:cs="Times New Roman"/>
                <w:spacing w:val="38"/>
                <w:position w:val="12"/>
                <w:sz w:val="20"/>
                <w:szCs w:val="20"/>
              </w:rPr>
              <w:t xml:space="preserve"> </w:t>
            </w:r>
            <w:r>
              <w:rPr>
                <w:rFonts w:ascii="Times New Roman" w:hAnsi="Times New Roman" w:cs="Times New Roman"/>
                <w:spacing w:val="-3"/>
                <w:position w:val="12"/>
                <w:sz w:val="20"/>
                <w:szCs w:val="20"/>
              </w:rPr>
              <w:t>million</w:t>
            </w:r>
          </w:p>
          <w:p w14:paraId="166F0B50" w14:textId="77777777" w:rsidR="00633A5C" w:rsidRDefault="00ED43F0">
            <w:pPr>
              <w:pStyle w:val="TableText"/>
              <w:spacing w:line="214" w:lineRule="auto"/>
              <w:ind w:left="131"/>
              <w:rPr>
                <w:rFonts w:ascii="Times New Roman" w:hAnsi="Times New Roman" w:cs="Times New Roman"/>
                <w:sz w:val="20"/>
                <w:szCs w:val="20"/>
              </w:rPr>
            </w:pPr>
            <w:r>
              <w:rPr>
                <w:rFonts w:ascii="Times New Roman" w:hAnsi="Times New Roman" w:cs="Times New Roman"/>
                <w:spacing w:val="-1"/>
                <w:sz w:val="20"/>
                <w:szCs w:val="20"/>
              </w:rPr>
              <w:t>orphans &amp;</w:t>
            </w:r>
          </w:p>
          <w:p w14:paraId="3D11B250" w14:textId="77777777" w:rsidR="00633A5C" w:rsidRDefault="00ED43F0">
            <w:pPr>
              <w:pStyle w:val="TableText"/>
              <w:spacing w:before="216" w:line="417" w:lineRule="exact"/>
              <w:jc w:val="right"/>
              <w:rPr>
                <w:rFonts w:ascii="Times New Roman" w:hAnsi="Times New Roman" w:cs="Times New Roman"/>
                <w:sz w:val="20"/>
                <w:szCs w:val="20"/>
              </w:rPr>
            </w:pPr>
            <w:r>
              <w:rPr>
                <w:rFonts w:ascii="Times New Roman" w:hAnsi="Times New Roman" w:cs="Times New Roman"/>
                <w:spacing w:val="-2"/>
                <w:position w:val="18"/>
                <w:sz w:val="20"/>
                <w:szCs w:val="20"/>
              </w:rPr>
              <w:t>vulnerable children;</w:t>
            </w:r>
          </w:p>
          <w:p w14:paraId="6AF26E04" w14:textId="77777777" w:rsidR="00633A5C" w:rsidRDefault="00ED43F0">
            <w:pPr>
              <w:pStyle w:val="TableText"/>
              <w:spacing w:line="239" w:lineRule="auto"/>
              <w:ind w:left="131"/>
              <w:rPr>
                <w:rFonts w:ascii="Times New Roman" w:hAnsi="Times New Roman" w:cs="Times New Roman"/>
                <w:sz w:val="20"/>
                <w:szCs w:val="20"/>
              </w:rPr>
            </w:pPr>
            <w:r>
              <w:rPr>
                <w:rFonts w:ascii="Times New Roman" w:hAnsi="Times New Roman" w:cs="Times New Roman"/>
                <w:spacing w:val="-4"/>
                <w:sz w:val="20"/>
                <w:szCs w:val="20"/>
              </w:rPr>
              <w:t>10</w:t>
            </w:r>
            <w:r>
              <w:rPr>
                <w:rFonts w:ascii="Times New Roman" w:hAnsi="Times New Roman" w:cs="Times New Roman"/>
                <w:spacing w:val="26"/>
                <w:w w:val="101"/>
                <w:sz w:val="20"/>
                <w:szCs w:val="20"/>
              </w:rPr>
              <w:t xml:space="preserve"> </w:t>
            </w:r>
            <w:r>
              <w:rPr>
                <w:rFonts w:ascii="Times New Roman" w:hAnsi="Times New Roman" w:cs="Times New Roman"/>
                <w:spacing w:val="-4"/>
                <w:sz w:val="20"/>
                <w:szCs w:val="20"/>
              </w:rPr>
              <w:t>million</w:t>
            </w:r>
            <w:r>
              <w:rPr>
                <w:rFonts w:ascii="Times New Roman" w:hAnsi="Times New Roman" w:cs="Times New Roman"/>
                <w:spacing w:val="29"/>
                <w:sz w:val="20"/>
                <w:szCs w:val="20"/>
              </w:rPr>
              <w:t xml:space="preserve"> </w:t>
            </w:r>
            <w:r>
              <w:rPr>
                <w:rFonts w:ascii="Times New Roman" w:hAnsi="Times New Roman" w:cs="Times New Roman"/>
                <w:spacing w:val="-4"/>
                <w:sz w:val="20"/>
                <w:szCs w:val="20"/>
              </w:rPr>
              <w:t>street</w:t>
            </w:r>
          </w:p>
          <w:p w14:paraId="7173902D" w14:textId="77777777" w:rsidR="00633A5C" w:rsidRDefault="00ED43F0">
            <w:pPr>
              <w:pStyle w:val="TableText"/>
              <w:spacing w:before="153" w:line="233" w:lineRule="auto"/>
              <w:ind w:left="131"/>
              <w:rPr>
                <w:rFonts w:ascii="Times New Roman" w:hAnsi="Times New Roman" w:cs="Times New Roman"/>
                <w:sz w:val="20"/>
                <w:szCs w:val="20"/>
              </w:rPr>
            </w:pPr>
            <w:r>
              <w:rPr>
                <w:rFonts w:ascii="Times New Roman" w:hAnsi="Times New Roman" w:cs="Times New Roman"/>
                <w:spacing w:val="-2"/>
                <w:sz w:val="20"/>
                <w:szCs w:val="20"/>
              </w:rPr>
              <w:t>children</w:t>
            </w:r>
          </w:p>
        </w:tc>
        <w:tc>
          <w:tcPr>
            <w:tcW w:w="2043" w:type="dxa"/>
          </w:tcPr>
          <w:p w14:paraId="796F10F2" w14:textId="77777777" w:rsidR="00633A5C" w:rsidRDefault="00ED43F0">
            <w:pPr>
              <w:pStyle w:val="TableText"/>
              <w:spacing w:before="302" w:line="214"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Neglect,abuse</w:t>
            </w:r>
            <w:proofErr w:type="spellEnd"/>
            <w:proofErr w:type="gramEnd"/>
          </w:p>
          <w:p w14:paraId="34EA04D5" w14:textId="77777777" w:rsidR="00633A5C" w:rsidRDefault="00ED43F0">
            <w:pPr>
              <w:pStyle w:val="TableText"/>
              <w:spacing w:before="199" w:line="214" w:lineRule="auto"/>
              <w:jc w:val="right"/>
              <w:rPr>
                <w:rFonts w:ascii="Times New Roman" w:hAnsi="Times New Roman" w:cs="Times New Roman"/>
                <w:sz w:val="20"/>
                <w:szCs w:val="20"/>
              </w:rPr>
            </w:pPr>
            <w:proofErr w:type="spellStart"/>
            <w:proofErr w:type="gramStart"/>
            <w:r>
              <w:rPr>
                <w:rFonts w:ascii="Times New Roman" w:hAnsi="Times New Roman" w:cs="Times New Roman"/>
                <w:spacing w:val="-2"/>
                <w:sz w:val="20"/>
                <w:szCs w:val="20"/>
              </w:rPr>
              <w:t>exploitation,trafficking</w:t>
            </w:r>
            <w:proofErr w:type="spellEnd"/>
            <w:proofErr w:type="gramEnd"/>
          </w:p>
          <w:p w14:paraId="10C82F08" w14:textId="77777777" w:rsidR="00633A5C" w:rsidRDefault="00ED43F0">
            <w:pPr>
              <w:pStyle w:val="TableText"/>
              <w:spacing w:before="225" w:line="390" w:lineRule="exact"/>
              <w:ind w:left="143"/>
              <w:rPr>
                <w:rFonts w:ascii="Times New Roman" w:hAnsi="Times New Roman" w:cs="Times New Roman"/>
                <w:sz w:val="20"/>
                <w:szCs w:val="20"/>
              </w:rPr>
            </w:pPr>
            <w:proofErr w:type="spellStart"/>
            <w:r>
              <w:rPr>
                <w:rFonts w:ascii="Times New Roman" w:hAnsi="Times New Roman" w:cs="Times New Roman"/>
                <w:spacing w:val="-3"/>
                <w:position w:val="15"/>
                <w:sz w:val="20"/>
                <w:szCs w:val="20"/>
              </w:rPr>
              <w:t>imited</w:t>
            </w:r>
            <w:proofErr w:type="spellEnd"/>
            <w:r>
              <w:rPr>
                <w:rFonts w:ascii="Times New Roman" w:hAnsi="Times New Roman" w:cs="Times New Roman"/>
                <w:spacing w:val="29"/>
                <w:position w:val="15"/>
                <w:sz w:val="20"/>
                <w:szCs w:val="20"/>
              </w:rPr>
              <w:t xml:space="preserve"> </w:t>
            </w:r>
            <w:r>
              <w:rPr>
                <w:rFonts w:ascii="Times New Roman" w:hAnsi="Times New Roman" w:cs="Times New Roman"/>
                <w:spacing w:val="-3"/>
                <w:position w:val="15"/>
                <w:sz w:val="20"/>
                <w:szCs w:val="20"/>
              </w:rPr>
              <w:t>access</w:t>
            </w:r>
            <w:r>
              <w:rPr>
                <w:rFonts w:ascii="Times New Roman" w:hAnsi="Times New Roman" w:cs="Times New Roman"/>
                <w:spacing w:val="26"/>
                <w:position w:val="15"/>
                <w:sz w:val="20"/>
                <w:szCs w:val="20"/>
              </w:rPr>
              <w:t xml:space="preserve"> </w:t>
            </w:r>
            <w:r>
              <w:rPr>
                <w:rFonts w:ascii="Times New Roman" w:hAnsi="Times New Roman" w:cs="Times New Roman"/>
                <w:spacing w:val="-3"/>
                <w:position w:val="15"/>
                <w:sz w:val="20"/>
                <w:szCs w:val="20"/>
              </w:rPr>
              <w:t>to</w:t>
            </w:r>
          </w:p>
          <w:p w14:paraId="6AC0FC9A"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2"/>
                <w:sz w:val="20"/>
                <w:szCs w:val="20"/>
              </w:rPr>
              <w:t>education</w:t>
            </w:r>
          </w:p>
        </w:tc>
        <w:tc>
          <w:tcPr>
            <w:tcW w:w="2278" w:type="dxa"/>
          </w:tcPr>
          <w:p w14:paraId="08A790B7" w14:textId="77777777" w:rsidR="00633A5C" w:rsidRDefault="00633A5C">
            <w:pPr>
              <w:spacing w:line="258" w:lineRule="auto"/>
              <w:rPr>
                <w:rFonts w:ascii="Times New Roman" w:hAnsi="Times New Roman" w:cs="Times New Roman"/>
              </w:rPr>
            </w:pPr>
          </w:p>
          <w:p w14:paraId="1F677E1F" w14:textId="77777777" w:rsidR="00633A5C" w:rsidRDefault="00ED43F0">
            <w:pPr>
              <w:pStyle w:val="TableText"/>
              <w:spacing w:before="62" w:line="214" w:lineRule="auto"/>
              <w:ind w:left="115"/>
              <w:rPr>
                <w:rFonts w:ascii="Times New Roman" w:hAnsi="Times New Roman" w:cs="Times New Roman"/>
                <w:sz w:val="20"/>
                <w:szCs w:val="20"/>
              </w:rPr>
            </w:pPr>
            <w:r>
              <w:rPr>
                <w:rFonts w:ascii="Times New Roman" w:hAnsi="Times New Roman" w:cs="Times New Roman"/>
                <w:spacing w:val="-1"/>
                <w:sz w:val="20"/>
                <w:szCs w:val="20"/>
              </w:rPr>
              <w:t xml:space="preserve">Case </w:t>
            </w:r>
            <w:proofErr w:type="spellStart"/>
            <w:proofErr w:type="gramStart"/>
            <w:r>
              <w:rPr>
                <w:rFonts w:ascii="Times New Roman" w:hAnsi="Times New Roman" w:cs="Times New Roman"/>
                <w:spacing w:val="-1"/>
                <w:sz w:val="20"/>
                <w:szCs w:val="20"/>
              </w:rPr>
              <w:t>management,family</w:t>
            </w:r>
            <w:proofErr w:type="spellEnd"/>
            <w:proofErr w:type="gramEnd"/>
          </w:p>
          <w:p w14:paraId="605E233B" w14:textId="77777777" w:rsidR="00633A5C" w:rsidRDefault="00ED43F0">
            <w:pPr>
              <w:pStyle w:val="TableText"/>
              <w:spacing w:before="200" w:line="400" w:lineRule="exact"/>
              <w:ind w:left="135"/>
              <w:rPr>
                <w:rFonts w:ascii="Times New Roman" w:hAnsi="Times New Roman" w:cs="Times New Roman"/>
                <w:sz w:val="20"/>
                <w:szCs w:val="20"/>
              </w:rPr>
            </w:pPr>
            <w:proofErr w:type="spellStart"/>
            <w:proofErr w:type="gramStart"/>
            <w:r>
              <w:rPr>
                <w:rFonts w:ascii="Times New Roman" w:hAnsi="Times New Roman" w:cs="Times New Roman"/>
                <w:spacing w:val="-1"/>
                <w:position w:val="17"/>
                <w:sz w:val="20"/>
                <w:szCs w:val="20"/>
              </w:rPr>
              <w:t>strengthening,alternative</w:t>
            </w:r>
            <w:proofErr w:type="spellEnd"/>
            <w:proofErr w:type="gramEnd"/>
          </w:p>
          <w:p w14:paraId="167A8293" w14:textId="77777777" w:rsidR="00633A5C" w:rsidRDefault="00ED43F0">
            <w:pPr>
              <w:pStyle w:val="TableText"/>
              <w:spacing w:line="214" w:lineRule="auto"/>
              <w:ind w:left="106"/>
              <w:rPr>
                <w:rFonts w:ascii="Times New Roman" w:hAnsi="Times New Roman" w:cs="Times New Roman"/>
                <w:sz w:val="20"/>
                <w:szCs w:val="20"/>
              </w:rPr>
            </w:pPr>
            <w:r>
              <w:rPr>
                <w:rFonts w:ascii="Times New Roman" w:hAnsi="Times New Roman" w:cs="Times New Roman"/>
                <w:spacing w:val="-2"/>
                <w:sz w:val="20"/>
                <w:szCs w:val="20"/>
              </w:rPr>
              <w:t>care</w:t>
            </w:r>
            <w:r>
              <w:rPr>
                <w:rFonts w:ascii="Times New Roman" w:hAnsi="Times New Roman" w:cs="Times New Roman"/>
                <w:spacing w:val="39"/>
                <w:sz w:val="20"/>
                <w:szCs w:val="20"/>
              </w:rPr>
              <w:t xml:space="preserve"> </w:t>
            </w:r>
            <w:r>
              <w:rPr>
                <w:rFonts w:ascii="Times New Roman" w:hAnsi="Times New Roman" w:cs="Times New Roman"/>
                <w:spacing w:val="-2"/>
                <w:sz w:val="20"/>
                <w:szCs w:val="20"/>
              </w:rPr>
              <w:t>placement</w:t>
            </w:r>
          </w:p>
          <w:p w14:paraId="74F009B5" w14:textId="77777777" w:rsidR="00633A5C" w:rsidRDefault="00ED43F0">
            <w:pPr>
              <w:pStyle w:val="TableText"/>
              <w:spacing w:before="149" w:line="214" w:lineRule="auto"/>
              <w:ind w:left="106"/>
              <w:rPr>
                <w:rFonts w:ascii="Times New Roman" w:hAnsi="Times New Roman" w:cs="Times New Roman"/>
                <w:sz w:val="20"/>
                <w:szCs w:val="20"/>
              </w:rPr>
            </w:pPr>
            <w:r>
              <w:rPr>
                <w:rFonts w:ascii="Times New Roman" w:hAnsi="Times New Roman" w:cs="Times New Roman"/>
                <w:spacing w:val="-1"/>
                <w:sz w:val="20"/>
                <w:szCs w:val="20"/>
              </w:rPr>
              <w:t>psychosocial support</w:t>
            </w:r>
          </w:p>
        </w:tc>
        <w:tc>
          <w:tcPr>
            <w:tcW w:w="1804" w:type="dxa"/>
          </w:tcPr>
          <w:p w14:paraId="37B14975" w14:textId="77777777" w:rsidR="00633A5C" w:rsidRDefault="00633A5C">
            <w:pPr>
              <w:spacing w:line="349" w:lineRule="auto"/>
              <w:rPr>
                <w:rFonts w:ascii="Times New Roman" w:hAnsi="Times New Roman" w:cs="Times New Roman"/>
              </w:rPr>
            </w:pPr>
          </w:p>
          <w:p w14:paraId="275BEC24" w14:textId="77777777" w:rsidR="00633A5C" w:rsidRDefault="00633A5C">
            <w:pPr>
              <w:spacing w:line="349" w:lineRule="auto"/>
              <w:rPr>
                <w:rFonts w:ascii="Times New Roman" w:hAnsi="Times New Roman" w:cs="Times New Roman"/>
              </w:rPr>
            </w:pPr>
          </w:p>
          <w:p w14:paraId="0C7EE45E" w14:textId="77777777" w:rsidR="00633A5C" w:rsidRDefault="00ED43F0">
            <w:pPr>
              <w:pStyle w:val="TableText"/>
              <w:spacing w:before="61" w:line="183" w:lineRule="auto"/>
              <w:ind w:left="168"/>
              <w:rPr>
                <w:rFonts w:ascii="Times New Roman" w:hAnsi="Times New Roman" w:cs="Times New Roman"/>
                <w:sz w:val="20"/>
                <w:szCs w:val="20"/>
              </w:rPr>
            </w:pPr>
            <w:r>
              <w:rPr>
                <w:rFonts w:ascii="Times New Roman" w:hAnsi="Times New Roman" w:cs="Times New Roman"/>
                <w:spacing w:val="-1"/>
                <w:sz w:val="20"/>
                <w:szCs w:val="20"/>
              </w:rPr>
              <w:t xml:space="preserve">Very </w:t>
            </w:r>
            <w:proofErr w:type="spellStart"/>
            <w:r>
              <w:rPr>
                <w:rFonts w:ascii="Times New Roman" w:hAnsi="Times New Roman" w:cs="Times New Roman"/>
                <w:spacing w:val="-1"/>
                <w:sz w:val="20"/>
                <w:szCs w:val="20"/>
              </w:rPr>
              <w:t>Limitec</w:t>
            </w:r>
            <w:proofErr w:type="spellEnd"/>
          </w:p>
          <w:p w14:paraId="7B0BA1F7" w14:textId="77777777" w:rsidR="00633A5C" w:rsidRDefault="00ED43F0">
            <w:pPr>
              <w:pStyle w:val="TableText"/>
              <w:spacing w:before="193" w:line="216" w:lineRule="auto"/>
              <w:ind w:left="168"/>
              <w:rPr>
                <w:rFonts w:ascii="Times New Roman" w:hAnsi="Times New Roman" w:cs="Times New Roman"/>
                <w:sz w:val="20"/>
                <w:szCs w:val="20"/>
              </w:rPr>
            </w:pPr>
            <w:r>
              <w:rPr>
                <w:rFonts w:ascii="Times New Roman" w:hAnsi="Times New Roman" w:cs="Times New Roman"/>
                <w:spacing w:val="-3"/>
                <w:sz w:val="20"/>
                <w:szCs w:val="20"/>
              </w:rPr>
              <w:t>(1:15,000</w:t>
            </w:r>
            <w:r>
              <w:rPr>
                <w:rFonts w:ascii="Times New Roman" w:hAnsi="Times New Roman" w:cs="Times New Roman"/>
                <w:spacing w:val="90"/>
                <w:sz w:val="20"/>
                <w:szCs w:val="20"/>
              </w:rPr>
              <w:t xml:space="preserve"> </w:t>
            </w:r>
            <w:r>
              <w:rPr>
                <w:rFonts w:ascii="Times New Roman" w:hAnsi="Times New Roman" w:cs="Times New Roman"/>
                <w:spacing w:val="-3"/>
                <w:sz w:val="20"/>
                <w:szCs w:val="20"/>
              </w:rPr>
              <w:t>children)</w:t>
            </w:r>
          </w:p>
        </w:tc>
      </w:tr>
      <w:tr w:rsidR="00633A5C" w14:paraId="2187546B" w14:textId="77777777">
        <w:trPr>
          <w:trHeight w:val="1060"/>
          <w:jc w:val="center"/>
        </w:trPr>
        <w:tc>
          <w:tcPr>
            <w:tcW w:w="1516" w:type="dxa"/>
          </w:tcPr>
          <w:p w14:paraId="3BA66D28" w14:textId="77777777" w:rsidR="00633A5C" w:rsidRDefault="00633A5C">
            <w:pPr>
              <w:spacing w:line="356" w:lineRule="auto"/>
              <w:rPr>
                <w:rFonts w:ascii="Times New Roman" w:hAnsi="Times New Roman" w:cs="Times New Roman"/>
              </w:rPr>
            </w:pPr>
          </w:p>
          <w:p w14:paraId="7AB67B7B" w14:textId="77777777" w:rsidR="00633A5C" w:rsidRDefault="00633A5C">
            <w:pPr>
              <w:spacing w:line="357" w:lineRule="auto"/>
              <w:rPr>
                <w:rFonts w:ascii="Times New Roman" w:hAnsi="Times New Roman" w:cs="Times New Roman"/>
              </w:rPr>
            </w:pPr>
          </w:p>
          <w:p w14:paraId="45AC29B9" w14:textId="77777777" w:rsidR="00633A5C" w:rsidRDefault="00ED43F0">
            <w:pPr>
              <w:pStyle w:val="TableText"/>
              <w:spacing w:before="62"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Women</w:t>
            </w:r>
          </w:p>
        </w:tc>
        <w:tc>
          <w:tcPr>
            <w:tcW w:w="1756" w:type="dxa"/>
          </w:tcPr>
          <w:p w14:paraId="78C98AC6" w14:textId="77777777" w:rsidR="00633A5C" w:rsidRDefault="00633A5C">
            <w:pPr>
              <w:spacing w:line="301" w:lineRule="auto"/>
              <w:rPr>
                <w:rFonts w:ascii="Times New Roman" w:hAnsi="Times New Roman" w:cs="Times New Roman"/>
              </w:rPr>
            </w:pPr>
          </w:p>
          <w:p w14:paraId="66DDD5B3" w14:textId="77777777" w:rsidR="00633A5C" w:rsidRDefault="00ED43F0">
            <w:pPr>
              <w:pStyle w:val="TableText"/>
              <w:spacing w:before="62" w:line="359" w:lineRule="exact"/>
              <w:ind w:left="131"/>
              <w:rPr>
                <w:rFonts w:ascii="Times New Roman" w:hAnsi="Times New Roman" w:cs="Times New Roman"/>
                <w:sz w:val="20"/>
                <w:szCs w:val="20"/>
              </w:rPr>
            </w:pPr>
            <w:r>
              <w:rPr>
                <w:rFonts w:ascii="Times New Roman" w:hAnsi="Times New Roman" w:cs="Times New Roman"/>
                <w:spacing w:val="-1"/>
                <w:position w:val="16"/>
                <w:sz w:val="20"/>
                <w:szCs w:val="20"/>
              </w:rPr>
              <w:t>30%experience</w:t>
            </w:r>
          </w:p>
          <w:p w14:paraId="675C12F6" w14:textId="77777777" w:rsidR="00633A5C" w:rsidRDefault="00ED43F0">
            <w:pPr>
              <w:pStyle w:val="TableText"/>
              <w:spacing w:line="213" w:lineRule="auto"/>
              <w:ind w:left="131"/>
              <w:rPr>
                <w:rFonts w:ascii="Times New Roman" w:hAnsi="Times New Roman" w:cs="Times New Roman"/>
                <w:sz w:val="20"/>
                <w:szCs w:val="20"/>
              </w:rPr>
            </w:pPr>
            <w:r>
              <w:rPr>
                <w:rFonts w:ascii="Times New Roman" w:hAnsi="Times New Roman" w:cs="Times New Roman"/>
                <w:spacing w:val="-1"/>
                <w:sz w:val="20"/>
                <w:szCs w:val="20"/>
              </w:rPr>
              <w:t>gender-based</w:t>
            </w:r>
          </w:p>
          <w:p w14:paraId="52504686" w14:textId="77777777" w:rsidR="00633A5C" w:rsidRDefault="00ED43F0">
            <w:pPr>
              <w:pStyle w:val="TableText"/>
              <w:spacing w:before="224"/>
              <w:ind w:left="131"/>
              <w:rPr>
                <w:rFonts w:ascii="Times New Roman" w:hAnsi="Times New Roman" w:cs="Times New Roman"/>
                <w:sz w:val="20"/>
                <w:szCs w:val="20"/>
              </w:rPr>
            </w:pPr>
            <w:r>
              <w:rPr>
                <w:rFonts w:ascii="Times New Roman" w:hAnsi="Times New Roman" w:cs="Times New Roman"/>
                <w:spacing w:val="-1"/>
                <w:sz w:val="20"/>
                <w:szCs w:val="20"/>
              </w:rPr>
              <w:t>violence</w:t>
            </w:r>
          </w:p>
        </w:tc>
        <w:tc>
          <w:tcPr>
            <w:tcW w:w="2043" w:type="dxa"/>
          </w:tcPr>
          <w:p w14:paraId="6CAE76BE" w14:textId="77777777" w:rsidR="00633A5C" w:rsidRDefault="00ED43F0">
            <w:pPr>
              <w:pStyle w:val="TableText"/>
              <w:spacing w:before="187" w:line="183"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GBV,economic</w:t>
            </w:r>
            <w:proofErr w:type="spellEnd"/>
            <w:proofErr w:type="gramEnd"/>
          </w:p>
          <w:p w14:paraId="7C0E3EB9" w14:textId="77777777" w:rsidR="00633A5C" w:rsidRDefault="00ED43F0">
            <w:pPr>
              <w:pStyle w:val="TableText"/>
              <w:spacing w:before="192" w:line="216" w:lineRule="auto"/>
              <w:ind w:left="143"/>
              <w:rPr>
                <w:rFonts w:ascii="Times New Roman" w:hAnsi="Times New Roman" w:cs="Times New Roman"/>
                <w:sz w:val="20"/>
                <w:szCs w:val="20"/>
              </w:rPr>
            </w:pPr>
            <w:r>
              <w:rPr>
                <w:rFonts w:ascii="Times New Roman" w:hAnsi="Times New Roman" w:cs="Times New Roman"/>
                <w:spacing w:val="-2"/>
                <w:sz w:val="20"/>
                <w:szCs w:val="20"/>
              </w:rPr>
              <w:t>exclusion,</w:t>
            </w:r>
          </w:p>
          <w:p w14:paraId="49892808" w14:textId="77777777" w:rsidR="00633A5C" w:rsidRDefault="00ED43F0">
            <w:pPr>
              <w:pStyle w:val="TableText"/>
              <w:spacing w:before="147" w:line="387" w:lineRule="exact"/>
              <w:ind w:left="133"/>
              <w:rPr>
                <w:rFonts w:ascii="Times New Roman" w:hAnsi="Times New Roman" w:cs="Times New Roman"/>
                <w:sz w:val="20"/>
                <w:szCs w:val="20"/>
              </w:rPr>
            </w:pPr>
            <w:proofErr w:type="spellStart"/>
            <w:proofErr w:type="gramStart"/>
            <w:r>
              <w:rPr>
                <w:rFonts w:ascii="Times New Roman" w:hAnsi="Times New Roman" w:cs="Times New Roman"/>
                <w:spacing w:val="-1"/>
                <w:position w:val="16"/>
                <w:sz w:val="20"/>
                <w:szCs w:val="20"/>
              </w:rPr>
              <w:t>discrimination,limited</w:t>
            </w:r>
            <w:proofErr w:type="spellEnd"/>
            <w:proofErr w:type="gramEnd"/>
          </w:p>
          <w:p w14:paraId="2DD1993E" w14:textId="77777777" w:rsidR="00633A5C" w:rsidRDefault="00ED43F0">
            <w:pPr>
              <w:pStyle w:val="TableText"/>
              <w:spacing w:line="214" w:lineRule="auto"/>
              <w:ind w:left="143"/>
              <w:rPr>
                <w:rFonts w:ascii="Times New Roman" w:hAnsi="Times New Roman" w:cs="Times New Roman"/>
                <w:sz w:val="20"/>
                <w:szCs w:val="20"/>
              </w:rPr>
            </w:pPr>
            <w:r>
              <w:rPr>
                <w:rFonts w:ascii="Times New Roman" w:hAnsi="Times New Roman" w:cs="Times New Roman"/>
                <w:spacing w:val="-3"/>
                <w:sz w:val="20"/>
                <w:szCs w:val="20"/>
              </w:rPr>
              <w:t>access</w:t>
            </w:r>
            <w:r>
              <w:rPr>
                <w:rFonts w:ascii="Times New Roman" w:hAnsi="Times New Roman" w:cs="Times New Roman"/>
                <w:spacing w:val="23"/>
                <w:sz w:val="20"/>
                <w:szCs w:val="20"/>
              </w:rPr>
              <w:t xml:space="preserve"> </w:t>
            </w:r>
            <w:r>
              <w:rPr>
                <w:rFonts w:ascii="Times New Roman" w:hAnsi="Times New Roman" w:cs="Times New Roman"/>
                <w:spacing w:val="-3"/>
                <w:sz w:val="20"/>
                <w:szCs w:val="20"/>
              </w:rPr>
              <w:t>to</w:t>
            </w:r>
            <w:r>
              <w:rPr>
                <w:rFonts w:ascii="Times New Roman" w:hAnsi="Times New Roman" w:cs="Times New Roman"/>
                <w:spacing w:val="14"/>
                <w:sz w:val="20"/>
                <w:szCs w:val="20"/>
              </w:rPr>
              <w:t xml:space="preserve"> </w:t>
            </w:r>
            <w:r>
              <w:rPr>
                <w:rFonts w:ascii="Times New Roman" w:hAnsi="Times New Roman" w:cs="Times New Roman"/>
                <w:spacing w:val="-3"/>
                <w:sz w:val="20"/>
                <w:szCs w:val="20"/>
              </w:rPr>
              <w:t>justice</w:t>
            </w:r>
          </w:p>
        </w:tc>
        <w:tc>
          <w:tcPr>
            <w:tcW w:w="2278" w:type="dxa"/>
          </w:tcPr>
          <w:p w14:paraId="5CF0AD4C" w14:textId="77777777" w:rsidR="00633A5C" w:rsidRDefault="00633A5C">
            <w:pPr>
              <w:spacing w:line="294" w:lineRule="auto"/>
              <w:rPr>
                <w:rFonts w:ascii="Times New Roman" w:hAnsi="Times New Roman" w:cs="Times New Roman"/>
              </w:rPr>
            </w:pPr>
          </w:p>
          <w:p w14:paraId="18352B48" w14:textId="77777777" w:rsidR="00633A5C" w:rsidRDefault="00ED43F0">
            <w:pPr>
              <w:pStyle w:val="TableText"/>
              <w:spacing w:before="61" w:line="387" w:lineRule="exact"/>
              <w:jc w:val="right"/>
              <w:rPr>
                <w:rFonts w:ascii="Times New Roman" w:hAnsi="Times New Roman" w:cs="Times New Roman"/>
                <w:sz w:val="20"/>
                <w:szCs w:val="20"/>
              </w:rPr>
            </w:pPr>
            <w:r>
              <w:rPr>
                <w:rFonts w:ascii="Times New Roman" w:hAnsi="Times New Roman" w:cs="Times New Roman"/>
                <w:spacing w:val="-3"/>
                <w:position w:val="16"/>
                <w:sz w:val="20"/>
                <w:szCs w:val="20"/>
              </w:rPr>
              <w:t xml:space="preserve">Crisis </w:t>
            </w:r>
            <w:proofErr w:type="spellStart"/>
            <w:proofErr w:type="gramStart"/>
            <w:r>
              <w:rPr>
                <w:rFonts w:ascii="Times New Roman" w:hAnsi="Times New Roman" w:cs="Times New Roman"/>
                <w:spacing w:val="-3"/>
                <w:position w:val="16"/>
                <w:sz w:val="20"/>
                <w:szCs w:val="20"/>
              </w:rPr>
              <w:t>intervention,she</w:t>
            </w:r>
            <w:r>
              <w:rPr>
                <w:rFonts w:ascii="Times New Roman" w:hAnsi="Times New Roman" w:cs="Times New Roman"/>
                <w:spacing w:val="-4"/>
                <w:position w:val="16"/>
                <w:sz w:val="20"/>
                <w:szCs w:val="20"/>
              </w:rPr>
              <w:t>lter</w:t>
            </w:r>
            <w:proofErr w:type="spellEnd"/>
            <w:proofErr w:type="gramEnd"/>
          </w:p>
          <w:p w14:paraId="4ACA277F" w14:textId="77777777" w:rsidR="00633A5C" w:rsidRDefault="00ED43F0">
            <w:pPr>
              <w:pStyle w:val="TableText"/>
              <w:spacing w:line="213" w:lineRule="auto"/>
              <w:ind w:left="106"/>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services,legal</w:t>
            </w:r>
            <w:proofErr w:type="spellEnd"/>
            <w:proofErr w:type="gramEnd"/>
            <w:r>
              <w:rPr>
                <w:rFonts w:ascii="Times New Roman" w:hAnsi="Times New Roman" w:cs="Times New Roman"/>
                <w:spacing w:val="-1"/>
                <w:sz w:val="20"/>
                <w:szCs w:val="20"/>
              </w:rPr>
              <w:t xml:space="preserve"> advocacy</w:t>
            </w:r>
          </w:p>
          <w:p w14:paraId="485A11C5" w14:textId="77777777" w:rsidR="00633A5C" w:rsidRDefault="00ED43F0">
            <w:pPr>
              <w:pStyle w:val="TableText"/>
              <w:spacing w:before="191" w:line="214" w:lineRule="auto"/>
              <w:ind w:left="135"/>
              <w:rPr>
                <w:rFonts w:ascii="Times New Roman" w:hAnsi="Times New Roman" w:cs="Times New Roman"/>
                <w:sz w:val="20"/>
                <w:szCs w:val="20"/>
              </w:rPr>
            </w:pPr>
            <w:r>
              <w:rPr>
                <w:rFonts w:ascii="Times New Roman" w:hAnsi="Times New Roman" w:cs="Times New Roman"/>
                <w:spacing w:val="-2"/>
                <w:sz w:val="20"/>
                <w:szCs w:val="20"/>
              </w:rPr>
              <w:t>economic</w:t>
            </w:r>
            <w:r>
              <w:rPr>
                <w:rFonts w:ascii="Times New Roman" w:hAnsi="Times New Roman" w:cs="Times New Roman"/>
                <w:spacing w:val="52"/>
                <w:sz w:val="20"/>
                <w:szCs w:val="20"/>
              </w:rPr>
              <w:t xml:space="preserve"> </w:t>
            </w:r>
            <w:r>
              <w:rPr>
                <w:rFonts w:ascii="Times New Roman" w:hAnsi="Times New Roman" w:cs="Times New Roman"/>
                <w:spacing w:val="-2"/>
                <w:sz w:val="20"/>
                <w:szCs w:val="20"/>
              </w:rPr>
              <w:t>empowerment</w:t>
            </w:r>
          </w:p>
        </w:tc>
        <w:tc>
          <w:tcPr>
            <w:tcW w:w="1804" w:type="dxa"/>
          </w:tcPr>
          <w:p w14:paraId="42689C37" w14:textId="77777777" w:rsidR="00633A5C" w:rsidRDefault="00633A5C">
            <w:pPr>
              <w:spacing w:line="470" w:lineRule="auto"/>
              <w:rPr>
                <w:rFonts w:ascii="Times New Roman" w:hAnsi="Times New Roman" w:cs="Times New Roman"/>
              </w:rPr>
            </w:pPr>
          </w:p>
          <w:p w14:paraId="423DC82A" w14:textId="77777777" w:rsidR="00633A5C" w:rsidRDefault="00ED43F0">
            <w:pPr>
              <w:pStyle w:val="TableText"/>
              <w:spacing w:before="62" w:line="408" w:lineRule="exact"/>
              <w:ind w:left="168"/>
              <w:rPr>
                <w:rFonts w:ascii="Times New Roman" w:hAnsi="Times New Roman" w:cs="Times New Roman"/>
                <w:sz w:val="20"/>
                <w:szCs w:val="20"/>
              </w:rPr>
            </w:pPr>
            <w:r>
              <w:rPr>
                <w:rFonts w:ascii="Times New Roman" w:hAnsi="Times New Roman" w:cs="Times New Roman"/>
                <w:spacing w:val="-3"/>
                <w:position w:val="17"/>
                <w:sz w:val="20"/>
                <w:szCs w:val="20"/>
              </w:rPr>
              <w:t>Limited</w:t>
            </w:r>
            <w:r>
              <w:rPr>
                <w:rFonts w:ascii="Times New Roman" w:hAnsi="Times New Roman" w:cs="Times New Roman"/>
                <w:spacing w:val="48"/>
                <w:position w:val="17"/>
                <w:sz w:val="20"/>
                <w:szCs w:val="20"/>
              </w:rPr>
              <w:t xml:space="preserve"> </w:t>
            </w:r>
            <w:r>
              <w:rPr>
                <w:rFonts w:ascii="Times New Roman" w:hAnsi="Times New Roman" w:cs="Times New Roman"/>
                <w:spacing w:val="-3"/>
                <w:position w:val="17"/>
                <w:sz w:val="20"/>
                <w:szCs w:val="20"/>
              </w:rPr>
              <w:t>(primarily</w:t>
            </w:r>
          </w:p>
          <w:p w14:paraId="5734D975" w14:textId="77777777" w:rsidR="00633A5C" w:rsidRDefault="00ED43F0">
            <w:pPr>
              <w:pStyle w:val="TableText"/>
              <w:spacing w:line="222" w:lineRule="auto"/>
              <w:ind w:left="168"/>
              <w:rPr>
                <w:rFonts w:ascii="Times New Roman" w:hAnsi="Times New Roman" w:cs="Times New Roman"/>
                <w:sz w:val="20"/>
                <w:szCs w:val="20"/>
              </w:rPr>
            </w:pPr>
            <w:r>
              <w:rPr>
                <w:rFonts w:ascii="Times New Roman" w:hAnsi="Times New Roman" w:cs="Times New Roman"/>
                <w:spacing w:val="-2"/>
                <w:sz w:val="20"/>
                <w:szCs w:val="20"/>
              </w:rPr>
              <w:t>urban</w:t>
            </w:r>
            <w:r>
              <w:rPr>
                <w:rFonts w:ascii="Times New Roman" w:hAnsi="Times New Roman" w:cs="Times New Roman"/>
                <w:spacing w:val="68"/>
                <w:sz w:val="20"/>
                <w:szCs w:val="20"/>
              </w:rPr>
              <w:t xml:space="preserve"> </w:t>
            </w:r>
            <w:r>
              <w:rPr>
                <w:rFonts w:ascii="Times New Roman" w:hAnsi="Times New Roman" w:cs="Times New Roman"/>
                <w:spacing w:val="-2"/>
                <w:sz w:val="20"/>
                <w:szCs w:val="20"/>
              </w:rPr>
              <w:t>centers)</w:t>
            </w:r>
          </w:p>
        </w:tc>
      </w:tr>
      <w:tr w:rsidR="00633A5C" w14:paraId="738C175D" w14:textId="77777777">
        <w:trPr>
          <w:trHeight w:val="1368"/>
          <w:jc w:val="center"/>
        </w:trPr>
        <w:tc>
          <w:tcPr>
            <w:tcW w:w="1516" w:type="dxa"/>
          </w:tcPr>
          <w:p w14:paraId="5FBE4A76" w14:textId="77777777" w:rsidR="00633A5C" w:rsidRDefault="00633A5C">
            <w:pPr>
              <w:spacing w:line="440" w:lineRule="auto"/>
              <w:rPr>
                <w:rFonts w:ascii="Times New Roman" w:hAnsi="Times New Roman" w:cs="Times New Roman"/>
              </w:rPr>
            </w:pPr>
          </w:p>
          <w:p w14:paraId="223B768C" w14:textId="77777777" w:rsidR="00633A5C" w:rsidRDefault="00ED43F0">
            <w:pPr>
              <w:pStyle w:val="TableText"/>
              <w:spacing w:before="61" w:line="215" w:lineRule="auto"/>
              <w:ind w:left="127"/>
              <w:rPr>
                <w:rFonts w:ascii="Times New Roman" w:hAnsi="Times New Roman" w:cs="Times New Roman"/>
                <w:sz w:val="20"/>
                <w:szCs w:val="20"/>
              </w:rPr>
            </w:pPr>
            <w:r>
              <w:rPr>
                <w:rFonts w:ascii="Times New Roman" w:hAnsi="Times New Roman" w:cs="Times New Roman"/>
                <w:b/>
                <w:bCs/>
                <w:spacing w:val="-3"/>
                <w:sz w:val="20"/>
                <w:szCs w:val="20"/>
              </w:rPr>
              <w:t>Elderly</w:t>
            </w:r>
            <w:r>
              <w:rPr>
                <w:rFonts w:ascii="Times New Roman" w:hAnsi="Times New Roman" w:cs="Times New Roman"/>
                <w:spacing w:val="10"/>
                <w:sz w:val="20"/>
                <w:szCs w:val="20"/>
              </w:rPr>
              <w:t xml:space="preserve"> </w:t>
            </w:r>
            <w:r>
              <w:rPr>
                <w:rFonts w:ascii="Times New Roman" w:hAnsi="Times New Roman" w:cs="Times New Roman"/>
                <w:b/>
                <w:bCs/>
                <w:spacing w:val="-3"/>
                <w:sz w:val="20"/>
                <w:szCs w:val="20"/>
              </w:rPr>
              <w:t>8</w:t>
            </w:r>
          </w:p>
          <w:p w14:paraId="5E3F9EFE" w14:textId="77777777" w:rsidR="00633A5C" w:rsidRDefault="00ED43F0">
            <w:pPr>
              <w:pStyle w:val="TableText"/>
              <w:spacing w:before="222" w:line="401" w:lineRule="exact"/>
              <w:ind w:left="127"/>
              <w:rPr>
                <w:rFonts w:ascii="Times New Roman" w:hAnsi="Times New Roman" w:cs="Times New Roman"/>
                <w:sz w:val="20"/>
                <w:szCs w:val="20"/>
              </w:rPr>
            </w:pPr>
            <w:r>
              <w:rPr>
                <w:rFonts w:ascii="Times New Roman" w:hAnsi="Times New Roman" w:cs="Times New Roman"/>
                <w:b/>
                <w:bCs/>
                <w:spacing w:val="-3"/>
                <w:position w:val="16"/>
                <w:sz w:val="20"/>
                <w:szCs w:val="20"/>
              </w:rPr>
              <w:t>Persons</w:t>
            </w:r>
            <w:r>
              <w:rPr>
                <w:rFonts w:ascii="Times New Roman" w:hAnsi="Times New Roman" w:cs="Times New Roman"/>
                <w:spacing w:val="-3"/>
                <w:position w:val="16"/>
                <w:sz w:val="20"/>
                <w:szCs w:val="20"/>
              </w:rPr>
              <w:t xml:space="preserve"> </w:t>
            </w:r>
            <w:r>
              <w:rPr>
                <w:rFonts w:ascii="Times New Roman" w:hAnsi="Times New Roman" w:cs="Times New Roman"/>
                <w:b/>
                <w:bCs/>
                <w:spacing w:val="-3"/>
                <w:position w:val="16"/>
                <w:sz w:val="20"/>
                <w:szCs w:val="20"/>
              </w:rPr>
              <w:t>with</w:t>
            </w:r>
          </w:p>
          <w:p w14:paraId="49C350B6"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Disabilities</w:t>
            </w:r>
          </w:p>
        </w:tc>
        <w:tc>
          <w:tcPr>
            <w:tcW w:w="1756" w:type="dxa"/>
          </w:tcPr>
          <w:p w14:paraId="64FC392C" w14:textId="77777777" w:rsidR="00633A5C" w:rsidRDefault="00633A5C">
            <w:pPr>
              <w:spacing w:line="263" w:lineRule="auto"/>
              <w:rPr>
                <w:rFonts w:ascii="Times New Roman" w:hAnsi="Times New Roman" w:cs="Times New Roman"/>
              </w:rPr>
            </w:pPr>
          </w:p>
          <w:p w14:paraId="3B2A2BC5" w14:textId="77777777" w:rsidR="00633A5C" w:rsidRDefault="00ED43F0">
            <w:pPr>
              <w:pStyle w:val="TableText"/>
              <w:spacing w:before="62" w:line="384" w:lineRule="auto"/>
              <w:ind w:left="131" w:right="1"/>
              <w:rPr>
                <w:rFonts w:ascii="Times New Roman" w:hAnsi="Times New Roman" w:cs="Times New Roman"/>
                <w:sz w:val="20"/>
                <w:szCs w:val="20"/>
              </w:rPr>
            </w:pPr>
            <w:r>
              <w:rPr>
                <w:rFonts w:ascii="Times New Roman" w:hAnsi="Times New Roman" w:cs="Times New Roman"/>
                <w:spacing w:val="-1"/>
                <w:sz w:val="20"/>
                <w:szCs w:val="20"/>
              </w:rPr>
              <w:t>25+million</w:t>
            </w:r>
            <w:r>
              <w:rPr>
                <w:rFonts w:ascii="Times New Roman" w:hAnsi="Times New Roman" w:cs="Times New Roman"/>
                <w:spacing w:val="30"/>
                <w:sz w:val="20"/>
                <w:szCs w:val="20"/>
              </w:rPr>
              <w:t xml:space="preserve"> </w:t>
            </w:r>
            <w:proofErr w:type="gramStart"/>
            <w:r>
              <w:rPr>
                <w:rFonts w:ascii="Times New Roman" w:hAnsi="Times New Roman" w:cs="Times New Roman"/>
                <w:spacing w:val="-1"/>
                <w:sz w:val="20"/>
                <w:szCs w:val="20"/>
              </w:rPr>
              <w:t>persons</w:t>
            </w:r>
            <w:r>
              <w:rPr>
                <w:rFonts w:ascii="Times New Roman" w:hAnsi="Times New Roman" w:cs="Times New Roman"/>
                <w:sz w:val="20"/>
                <w:szCs w:val="20"/>
              </w:rPr>
              <w:t xml:space="preserve">  </w:t>
            </w:r>
            <w:r>
              <w:rPr>
                <w:rFonts w:ascii="Times New Roman" w:hAnsi="Times New Roman" w:cs="Times New Roman"/>
                <w:spacing w:val="-2"/>
                <w:sz w:val="20"/>
                <w:szCs w:val="20"/>
              </w:rPr>
              <w:t>with</w:t>
            </w:r>
            <w:proofErr w:type="gramEnd"/>
            <w:r>
              <w:rPr>
                <w:rFonts w:ascii="Times New Roman" w:hAnsi="Times New Roman" w:cs="Times New Roman"/>
                <w:spacing w:val="-2"/>
                <w:sz w:val="20"/>
                <w:szCs w:val="20"/>
              </w:rPr>
              <w:t xml:space="preserve"> disabilities;5%</w:t>
            </w:r>
          </w:p>
          <w:p w14:paraId="5BDDF5CA" w14:textId="77777777" w:rsidR="00633A5C" w:rsidRDefault="00ED43F0">
            <w:pPr>
              <w:pStyle w:val="TableText"/>
              <w:spacing w:line="215" w:lineRule="auto"/>
              <w:ind w:left="131"/>
              <w:rPr>
                <w:rFonts w:ascii="Times New Roman" w:hAnsi="Times New Roman" w:cs="Times New Roman"/>
                <w:sz w:val="20"/>
                <w:szCs w:val="20"/>
              </w:rPr>
            </w:pPr>
            <w:r>
              <w:rPr>
                <w:rFonts w:ascii="Times New Roman" w:hAnsi="Times New Roman" w:cs="Times New Roman"/>
                <w:spacing w:val="-2"/>
                <w:sz w:val="20"/>
                <w:szCs w:val="20"/>
              </w:rPr>
              <w:t>of</w:t>
            </w:r>
            <w:r>
              <w:rPr>
                <w:rFonts w:ascii="Times New Roman" w:hAnsi="Times New Roman" w:cs="Times New Roman"/>
                <w:spacing w:val="18"/>
                <w:sz w:val="20"/>
                <w:szCs w:val="20"/>
              </w:rPr>
              <w:t xml:space="preserve"> </w:t>
            </w:r>
            <w:r>
              <w:rPr>
                <w:rFonts w:ascii="Times New Roman" w:hAnsi="Times New Roman" w:cs="Times New Roman"/>
                <w:spacing w:val="-2"/>
                <w:sz w:val="20"/>
                <w:szCs w:val="20"/>
              </w:rPr>
              <w:t xml:space="preserve">elderly </w:t>
            </w:r>
            <w:proofErr w:type="spellStart"/>
            <w:r>
              <w:rPr>
                <w:rFonts w:ascii="Times New Roman" w:hAnsi="Times New Roman" w:cs="Times New Roman"/>
                <w:spacing w:val="-2"/>
                <w:sz w:val="20"/>
                <w:szCs w:val="20"/>
              </w:rPr>
              <w:t>witt</w:t>
            </w:r>
            <w:proofErr w:type="spellEnd"/>
          </w:p>
          <w:p w14:paraId="6D2B1C53" w14:textId="77777777" w:rsidR="00633A5C" w:rsidRDefault="00ED43F0">
            <w:pPr>
              <w:pStyle w:val="TableText"/>
              <w:spacing w:before="176" w:line="214" w:lineRule="auto"/>
              <w:ind w:left="131"/>
              <w:rPr>
                <w:rFonts w:ascii="Times New Roman" w:hAnsi="Times New Roman" w:cs="Times New Roman"/>
                <w:sz w:val="20"/>
                <w:szCs w:val="20"/>
              </w:rPr>
            </w:pPr>
            <w:r>
              <w:rPr>
                <w:rFonts w:ascii="Times New Roman" w:hAnsi="Times New Roman" w:cs="Times New Roman"/>
                <w:spacing w:val="-1"/>
                <w:sz w:val="20"/>
                <w:szCs w:val="20"/>
              </w:rPr>
              <w:t>pension coverage</w:t>
            </w:r>
          </w:p>
        </w:tc>
        <w:tc>
          <w:tcPr>
            <w:tcW w:w="2043" w:type="dxa"/>
          </w:tcPr>
          <w:p w14:paraId="29EA831B" w14:textId="77777777" w:rsidR="00633A5C" w:rsidRDefault="00633A5C">
            <w:pPr>
              <w:spacing w:line="252" w:lineRule="auto"/>
              <w:rPr>
                <w:rFonts w:ascii="Times New Roman" w:hAnsi="Times New Roman" w:cs="Times New Roman"/>
              </w:rPr>
            </w:pPr>
          </w:p>
          <w:p w14:paraId="24B46C77" w14:textId="77777777" w:rsidR="00633A5C" w:rsidRDefault="00ED43F0">
            <w:pPr>
              <w:pStyle w:val="TableText"/>
              <w:spacing w:before="62" w:line="425" w:lineRule="exact"/>
              <w:ind w:left="143"/>
              <w:rPr>
                <w:rFonts w:ascii="Times New Roman" w:hAnsi="Times New Roman" w:cs="Times New Roman"/>
                <w:sz w:val="20"/>
                <w:szCs w:val="20"/>
              </w:rPr>
            </w:pPr>
            <w:proofErr w:type="spellStart"/>
            <w:proofErr w:type="gramStart"/>
            <w:r>
              <w:rPr>
                <w:rFonts w:ascii="Times New Roman" w:hAnsi="Times New Roman" w:cs="Times New Roman"/>
                <w:spacing w:val="-1"/>
                <w:position w:val="19"/>
                <w:sz w:val="20"/>
                <w:szCs w:val="20"/>
              </w:rPr>
              <w:t>Neglect,poverty</w:t>
            </w:r>
            <w:proofErr w:type="spellEnd"/>
            <w:proofErr w:type="gramEnd"/>
          </w:p>
          <w:p w14:paraId="38B1D9E9"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1"/>
                <w:sz w:val="20"/>
                <w:szCs w:val="20"/>
              </w:rPr>
              <w:t>discrimination</w:t>
            </w:r>
          </w:p>
          <w:p w14:paraId="1A01A0D4" w14:textId="77777777" w:rsidR="00633A5C" w:rsidRDefault="00ED43F0">
            <w:pPr>
              <w:pStyle w:val="TableText"/>
              <w:spacing w:before="141" w:line="422" w:lineRule="exact"/>
              <w:ind w:left="143"/>
              <w:rPr>
                <w:rFonts w:ascii="Times New Roman" w:hAnsi="Times New Roman" w:cs="Times New Roman"/>
                <w:sz w:val="20"/>
                <w:szCs w:val="20"/>
              </w:rPr>
            </w:pPr>
            <w:proofErr w:type="spellStart"/>
            <w:proofErr w:type="gramStart"/>
            <w:r>
              <w:rPr>
                <w:rFonts w:ascii="Times New Roman" w:hAnsi="Times New Roman" w:cs="Times New Roman"/>
                <w:spacing w:val="-1"/>
                <w:position w:val="19"/>
                <w:sz w:val="20"/>
                <w:szCs w:val="20"/>
              </w:rPr>
              <w:t>isolation,inaccessible</w:t>
            </w:r>
            <w:proofErr w:type="spellEnd"/>
            <w:proofErr w:type="gramEnd"/>
          </w:p>
          <w:p w14:paraId="4B83AF0B"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2"/>
                <w:sz w:val="20"/>
                <w:szCs w:val="20"/>
              </w:rPr>
              <w:t>services</w:t>
            </w:r>
          </w:p>
        </w:tc>
        <w:tc>
          <w:tcPr>
            <w:tcW w:w="2278" w:type="dxa"/>
          </w:tcPr>
          <w:p w14:paraId="15DF2485" w14:textId="77777777" w:rsidR="00633A5C" w:rsidRDefault="00ED43F0">
            <w:pPr>
              <w:pStyle w:val="TableText"/>
              <w:spacing w:before="127" w:line="215" w:lineRule="auto"/>
              <w:ind w:left="106"/>
              <w:rPr>
                <w:rFonts w:ascii="Times New Roman" w:hAnsi="Times New Roman" w:cs="Times New Roman"/>
                <w:sz w:val="20"/>
                <w:szCs w:val="20"/>
              </w:rPr>
            </w:pPr>
            <w:r>
              <w:rPr>
                <w:rFonts w:ascii="Times New Roman" w:hAnsi="Times New Roman" w:cs="Times New Roman"/>
                <w:spacing w:val="-1"/>
                <w:sz w:val="20"/>
                <w:szCs w:val="20"/>
              </w:rPr>
              <w:t>Community-based</w:t>
            </w:r>
          </w:p>
          <w:p w14:paraId="2C88CEE5" w14:textId="77777777" w:rsidR="00633A5C" w:rsidRDefault="00ED43F0">
            <w:pPr>
              <w:pStyle w:val="TableText"/>
              <w:spacing w:before="187" w:line="420" w:lineRule="exact"/>
              <w:ind w:left="106"/>
              <w:rPr>
                <w:rFonts w:ascii="Times New Roman" w:hAnsi="Times New Roman" w:cs="Times New Roman"/>
                <w:sz w:val="20"/>
                <w:szCs w:val="20"/>
              </w:rPr>
            </w:pPr>
            <w:proofErr w:type="spellStart"/>
            <w:proofErr w:type="gramStart"/>
            <w:r>
              <w:rPr>
                <w:rFonts w:ascii="Times New Roman" w:hAnsi="Times New Roman" w:cs="Times New Roman"/>
                <w:spacing w:val="-1"/>
                <w:position w:val="18"/>
                <w:sz w:val="20"/>
                <w:szCs w:val="20"/>
              </w:rPr>
              <w:t>support,assistive</w:t>
            </w:r>
            <w:proofErr w:type="spellEnd"/>
            <w:proofErr w:type="gramEnd"/>
            <w:r>
              <w:rPr>
                <w:rFonts w:ascii="Times New Roman" w:hAnsi="Times New Roman" w:cs="Times New Roman"/>
                <w:spacing w:val="38"/>
                <w:position w:val="18"/>
                <w:sz w:val="20"/>
                <w:szCs w:val="20"/>
              </w:rPr>
              <w:t xml:space="preserve"> </w:t>
            </w:r>
            <w:r>
              <w:rPr>
                <w:rFonts w:ascii="Times New Roman" w:hAnsi="Times New Roman" w:cs="Times New Roman"/>
                <w:spacing w:val="-1"/>
                <w:position w:val="18"/>
                <w:sz w:val="20"/>
                <w:szCs w:val="20"/>
              </w:rPr>
              <w:t>dev</w:t>
            </w:r>
            <w:r>
              <w:rPr>
                <w:rFonts w:ascii="Times New Roman" w:hAnsi="Times New Roman" w:cs="Times New Roman"/>
                <w:spacing w:val="-2"/>
                <w:position w:val="18"/>
                <w:sz w:val="20"/>
                <w:szCs w:val="20"/>
              </w:rPr>
              <w:t>ice</w:t>
            </w:r>
          </w:p>
          <w:p w14:paraId="1775F319" w14:textId="77777777" w:rsidR="00633A5C" w:rsidRDefault="00ED43F0">
            <w:pPr>
              <w:pStyle w:val="TableText"/>
              <w:spacing w:line="213" w:lineRule="auto"/>
              <w:ind w:left="135"/>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access,caregiver</w:t>
            </w:r>
            <w:proofErr w:type="spellEnd"/>
            <w:proofErr w:type="gramEnd"/>
            <w:r>
              <w:rPr>
                <w:rFonts w:ascii="Times New Roman" w:hAnsi="Times New Roman" w:cs="Times New Roman"/>
                <w:spacing w:val="38"/>
                <w:sz w:val="20"/>
                <w:szCs w:val="20"/>
              </w:rPr>
              <w:t xml:space="preserve"> </w:t>
            </w:r>
            <w:r>
              <w:rPr>
                <w:rFonts w:ascii="Times New Roman" w:hAnsi="Times New Roman" w:cs="Times New Roman"/>
                <w:spacing w:val="-1"/>
                <w:sz w:val="20"/>
                <w:szCs w:val="20"/>
              </w:rPr>
              <w:t>support</w:t>
            </w:r>
          </w:p>
          <w:p w14:paraId="22FBB9A3" w14:textId="77777777" w:rsidR="00633A5C" w:rsidRDefault="00ED43F0">
            <w:pPr>
              <w:pStyle w:val="TableText"/>
              <w:spacing w:before="185" w:line="380" w:lineRule="exact"/>
              <w:ind w:left="106"/>
              <w:rPr>
                <w:rFonts w:ascii="Times New Roman" w:hAnsi="Times New Roman" w:cs="Times New Roman"/>
                <w:sz w:val="20"/>
                <w:szCs w:val="20"/>
              </w:rPr>
            </w:pPr>
            <w:r>
              <w:rPr>
                <w:rFonts w:ascii="Times New Roman" w:hAnsi="Times New Roman" w:cs="Times New Roman"/>
                <w:spacing w:val="-2"/>
                <w:position w:val="14"/>
                <w:sz w:val="20"/>
                <w:szCs w:val="20"/>
              </w:rPr>
              <w:t>institutional</w:t>
            </w:r>
            <w:r>
              <w:rPr>
                <w:rFonts w:ascii="Times New Roman" w:hAnsi="Times New Roman" w:cs="Times New Roman"/>
                <w:spacing w:val="46"/>
                <w:position w:val="14"/>
                <w:sz w:val="20"/>
                <w:szCs w:val="20"/>
              </w:rPr>
              <w:t xml:space="preserve"> </w:t>
            </w:r>
            <w:r>
              <w:rPr>
                <w:rFonts w:ascii="Times New Roman" w:hAnsi="Times New Roman" w:cs="Times New Roman"/>
                <w:spacing w:val="-2"/>
                <w:position w:val="14"/>
                <w:sz w:val="20"/>
                <w:szCs w:val="20"/>
              </w:rPr>
              <w:t>care</w:t>
            </w:r>
          </w:p>
          <w:p w14:paraId="2E0D547E" w14:textId="77777777" w:rsidR="00633A5C" w:rsidRDefault="00ED43F0">
            <w:pPr>
              <w:pStyle w:val="TableText"/>
              <w:spacing w:line="239" w:lineRule="auto"/>
              <w:ind w:left="106"/>
              <w:rPr>
                <w:rFonts w:ascii="Times New Roman" w:hAnsi="Times New Roman" w:cs="Times New Roman"/>
                <w:sz w:val="20"/>
                <w:szCs w:val="20"/>
              </w:rPr>
            </w:pPr>
            <w:proofErr w:type="spellStart"/>
            <w:r>
              <w:rPr>
                <w:rFonts w:ascii="Times New Roman" w:hAnsi="Times New Roman" w:cs="Times New Roman"/>
                <w:spacing w:val="-1"/>
                <w:sz w:val="20"/>
                <w:szCs w:val="20"/>
              </w:rPr>
              <w:t>monitorinc</w:t>
            </w:r>
            <w:proofErr w:type="spellEnd"/>
          </w:p>
        </w:tc>
        <w:tc>
          <w:tcPr>
            <w:tcW w:w="1804" w:type="dxa"/>
          </w:tcPr>
          <w:p w14:paraId="506F3B0B" w14:textId="77777777" w:rsidR="00633A5C" w:rsidRDefault="00633A5C">
            <w:pPr>
              <w:spacing w:line="330" w:lineRule="auto"/>
              <w:rPr>
                <w:rFonts w:ascii="Times New Roman" w:hAnsi="Times New Roman" w:cs="Times New Roman"/>
              </w:rPr>
            </w:pPr>
          </w:p>
          <w:p w14:paraId="5638E398" w14:textId="77777777" w:rsidR="00633A5C" w:rsidRDefault="00633A5C">
            <w:pPr>
              <w:spacing w:line="331" w:lineRule="auto"/>
              <w:rPr>
                <w:rFonts w:ascii="Times New Roman" w:hAnsi="Times New Roman" w:cs="Times New Roman"/>
              </w:rPr>
            </w:pPr>
          </w:p>
          <w:p w14:paraId="5F802CD0" w14:textId="77777777" w:rsidR="00633A5C" w:rsidRDefault="00ED43F0">
            <w:pPr>
              <w:pStyle w:val="TableText"/>
              <w:spacing w:before="62" w:line="401" w:lineRule="exact"/>
              <w:ind w:left="168"/>
              <w:rPr>
                <w:rFonts w:ascii="Times New Roman" w:hAnsi="Times New Roman" w:cs="Times New Roman"/>
                <w:sz w:val="20"/>
                <w:szCs w:val="20"/>
              </w:rPr>
            </w:pPr>
            <w:r>
              <w:rPr>
                <w:rFonts w:ascii="Times New Roman" w:hAnsi="Times New Roman" w:cs="Times New Roman"/>
                <w:spacing w:val="-1"/>
                <w:position w:val="17"/>
                <w:sz w:val="20"/>
                <w:szCs w:val="20"/>
              </w:rPr>
              <w:t>Severely Limited</w:t>
            </w:r>
          </w:p>
          <w:p w14:paraId="5344054C" w14:textId="77777777" w:rsidR="00633A5C" w:rsidRDefault="00ED43F0">
            <w:pPr>
              <w:pStyle w:val="TableText"/>
              <w:spacing w:line="216" w:lineRule="auto"/>
              <w:ind w:left="168"/>
              <w:rPr>
                <w:rFonts w:ascii="Times New Roman" w:hAnsi="Times New Roman" w:cs="Times New Roman"/>
                <w:sz w:val="20"/>
                <w:szCs w:val="20"/>
              </w:rPr>
            </w:pPr>
            <w:r>
              <w:rPr>
                <w:rFonts w:ascii="Times New Roman" w:hAnsi="Times New Roman" w:cs="Times New Roman"/>
                <w:spacing w:val="-4"/>
                <w:sz w:val="20"/>
                <w:szCs w:val="20"/>
              </w:rPr>
              <w:t>(1:30,000)</w:t>
            </w:r>
          </w:p>
        </w:tc>
      </w:tr>
      <w:tr w:rsidR="00633A5C" w14:paraId="021857E6" w14:textId="77777777">
        <w:trPr>
          <w:trHeight w:val="1561"/>
          <w:jc w:val="center"/>
        </w:trPr>
        <w:tc>
          <w:tcPr>
            <w:tcW w:w="1516" w:type="dxa"/>
          </w:tcPr>
          <w:p w14:paraId="6069340F" w14:textId="77777777" w:rsidR="00633A5C" w:rsidRDefault="00633A5C">
            <w:pPr>
              <w:spacing w:line="253" w:lineRule="auto"/>
              <w:rPr>
                <w:rFonts w:ascii="Times New Roman" w:hAnsi="Times New Roman" w:cs="Times New Roman"/>
              </w:rPr>
            </w:pPr>
          </w:p>
          <w:p w14:paraId="3EFF053B" w14:textId="77777777" w:rsidR="00633A5C" w:rsidRDefault="00ED43F0">
            <w:pPr>
              <w:pStyle w:val="TableText"/>
              <w:spacing w:before="61" w:line="420" w:lineRule="exact"/>
              <w:ind w:left="127"/>
              <w:rPr>
                <w:rFonts w:ascii="Times New Roman" w:hAnsi="Times New Roman" w:cs="Times New Roman"/>
                <w:sz w:val="20"/>
                <w:szCs w:val="20"/>
              </w:rPr>
            </w:pPr>
            <w:r>
              <w:rPr>
                <w:rFonts w:ascii="Times New Roman" w:hAnsi="Times New Roman" w:cs="Times New Roman"/>
                <w:b/>
                <w:bCs/>
                <w:spacing w:val="-4"/>
                <w:position w:val="18"/>
                <w:sz w:val="20"/>
                <w:szCs w:val="20"/>
              </w:rPr>
              <w:t>Internally</w:t>
            </w:r>
          </w:p>
          <w:p w14:paraId="587883D8" w14:textId="77777777" w:rsidR="00633A5C" w:rsidRDefault="00ED43F0">
            <w:pPr>
              <w:pStyle w:val="TableText"/>
              <w:spacing w:line="214" w:lineRule="auto"/>
              <w:ind w:left="127"/>
              <w:rPr>
                <w:rFonts w:ascii="Times New Roman" w:hAnsi="Times New Roman" w:cs="Times New Roman"/>
                <w:sz w:val="20"/>
                <w:szCs w:val="20"/>
              </w:rPr>
            </w:pPr>
            <w:r>
              <w:rPr>
                <w:rFonts w:ascii="Times New Roman" w:hAnsi="Times New Roman" w:cs="Times New Roman"/>
                <w:b/>
                <w:bCs/>
                <w:spacing w:val="-3"/>
                <w:sz w:val="20"/>
                <w:szCs w:val="20"/>
              </w:rPr>
              <w:t>Displaced</w:t>
            </w:r>
          </w:p>
          <w:p w14:paraId="2266E663" w14:textId="77777777" w:rsidR="00633A5C" w:rsidRDefault="00ED43F0">
            <w:pPr>
              <w:pStyle w:val="TableText"/>
              <w:spacing w:before="246" w:line="182" w:lineRule="auto"/>
              <w:ind w:left="127"/>
              <w:rPr>
                <w:rFonts w:ascii="Times New Roman" w:hAnsi="Times New Roman" w:cs="Times New Roman"/>
                <w:sz w:val="20"/>
                <w:szCs w:val="20"/>
              </w:rPr>
            </w:pPr>
            <w:r>
              <w:rPr>
                <w:rFonts w:ascii="Times New Roman" w:hAnsi="Times New Roman" w:cs="Times New Roman"/>
                <w:b/>
                <w:bCs/>
                <w:spacing w:val="-3"/>
                <w:sz w:val="20"/>
                <w:szCs w:val="20"/>
              </w:rPr>
              <w:t>Persons</w:t>
            </w:r>
          </w:p>
        </w:tc>
        <w:tc>
          <w:tcPr>
            <w:tcW w:w="1756" w:type="dxa"/>
          </w:tcPr>
          <w:p w14:paraId="60A13389" w14:textId="77777777" w:rsidR="00633A5C" w:rsidRDefault="00633A5C">
            <w:pPr>
              <w:spacing w:line="343" w:lineRule="auto"/>
              <w:rPr>
                <w:rFonts w:ascii="Times New Roman" w:hAnsi="Times New Roman" w:cs="Times New Roman"/>
              </w:rPr>
            </w:pPr>
          </w:p>
          <w:p w14:paraId="23430B3A" w14:textId="77777777" w:rsidR="00633A5C" w:rsidRDefault="00633A5C">
            <w:pPr>
              <w:spacing w:line="343" w:lineRule="auto"/>
              <w:rPr>
                <w:rFonts w:ascii="Times New Roman" w:hAnsi="Times New Roman" w:cs="Times New Roman"/>
              </w:rPr>
            </w:pPr>
          </w:p>
          <w:p w14:paraId="5E127E98" w14:textId="77777777" w:rsidR="00633A5C" w:rsidRDefault="00ED43F0">
            <w:pPr>
              <w:pStyle w:val="TableText"/>
              <w:spacing w:before="62" w:line="239" w:lineRule="auto"/>
              <w:ind w:left="131"/>
              <w:rPr>
                <w:rFonts w:ascii="Times New Roman" w:hAnsi="Times New Roman" w:cs="Times New Roman"/>
                <w:sz w:val="20"/>
                <w:szCs w:val="20"/>
              </w:rPr>
            </w:pPr>
            <w:r>
              <w:rPr>
                <w:rFonts w:ascii="Times New Roman" w:hAnsi="Times New Roman" w:cs="Times New Roman"/>
                <w:spacing w:val="-1"/>
                <w:sz w:val="20"/>
                <w:szCs w:val="20"/>
              </w:rPr>
              <w:t>2.7+millior</w:t>
            </w:r>
          </w:p>
        </w:tc>
        <w:tc>
          <w:tcPr>
            <w:tcW w:w="2043" w:type="dxa"/>
          </w:tcPr>
          <w:p w14:paraId="068F74D9" w14:textId="77777777" w:rsidR="00633A5C" w:rsidRDefault="00633A5C">
            <w:pPr>
              <w:spacing w:line="267" w:lineRule="auto"/>
              <w:rPr>
                <w:rFonts w:ascii="Times New Roman" w:hAnsi="Times New Roman" w:cs="Times New Roman"/>
              </w:rPr>
            </w:pPr>
          </w:p>
          <w:p w14:paraId="48826453" w14:textId="77777777" w:rsidR="00633A5C" w:rsidRDefault="00ED43F0">
            <w:pPr>
              <w:pStyle w:val="TableText"/>
              <w:spacing w:before="62" w:line="216"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Trauma,loss</w:t>
            </w:r>
            <w:proofErr w:type="spellEnd"/>
            <w:proofErr w:type="gramEnd"/>
            <w:r>
              <w:rPr>
                <w:rFonts w:ascii="Times New Roman" w:hAnsi="Times New Roman" w:cs="Times New Roman"/>
                <w:spacing w:val="-1"/>
                <w:sz w:val="20"/>
                <w:szCs w:val="20"/>
              </w:rPr>
              <w:t xml:space="preserve"> of</w:t>
            </w:r>
          </w:p>
          <w:p w14:paraId="4D4FA688" w14:textId="77777777" w:rsidR="00633A5C" w:rsidRDefault="00ED43F0">
            <w:pPr>
              <w:pStyle w:val="TableText"/>
              <w:spacing w:before="197" w:line="216"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2"/>
                <w:sz w:val="20"/>
                <w:szCs w:val="20"/>
              </w:rPr>
              <w:t>livelihoods,unsafe</w:t>
            </w:r>
            <w:proofErr w:type="spellEnd"/>
            <w:proofErr w:type="gramEnd"/>
          </w:p>
          <w:p w14:paraId="03B49C35" w14:textId="77777777" w:rsidR="00633A5C" w:rsidRDefault="00ED43F0">
            <w:pPr>
              <w:pStyle w:val="TableText"/>
              <w:spacing w:before="185" w:line="214"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shelter,exploitation</w:t>
            </w:r>
            <w:proofErr w:type="spellEnd"/>
            <w:proofErr w:type="gramEnd"/>
          </w:p>
        </w:tc>
        <w:tc>
          <w:tcPr>
            <w:tcW w:w="2278" w:type="dxa"/>
          </w:tcPr>
          <w:p w14:paraId="42D946D7" w14:textId="77777777" w:rsidR="00633A5C" w:rsidRDefault="00ED43F0">
            <w:pPr>
              <w:pStyle w:val="TableText"/>
              <w:spacing w:before="117" w:line="399" w:lineRule="auto"/>
              <w:ind w:left="106" w:right="510"/>
              <w:rPr>
                <w:rFonts w:ascii="Times New Roman" w:hAnsi="Times New Roman" w:cs="Times New Roman"/>
                <w:sz w:val="20"/>
                <w:szCs w:val="20"/>
              </w:rPr>
            </w:pPr>
            <w:r>
              <w:rPr>
                <w:rFonts w:ascii="Times New Roman" w:hAnsi="Times New Roman" w:cs="Times New Roman"/>
                <w:spacing w:val="-1"/>
                <w:sz w:val="20"/>
                <w:szCs w:val="20"/>
              </w:rPr>
              <w:t>Protection monitoring</w:t>
            </w:r>
            <w:r>
              <w:rPr>
                <w:rFonts w:ascii="Times New Roman" w:hAnsi="Times New Roman" w:cs="Times New Roman"/>
                <w:spacing w:val="15"/>
                <w:sz w:val="20"/>
                <w:szCs w:val="20"/>
              </w:rPr>
              <w:t xml:space="preserve"> </w:t>
            </w:r>
            <w:r>
              <w:rPr>
                <w:rFonts w:ascii="Times New Roman" w:hAnsi="Times New Roman" w:cs="Times New Roman"/>
                <w:spacing w:val="-1"/>
                <w:sz w:val="20"/>
                <w:szCs w:val="20"/>
              </w:rPr>
              <w:t>psychosocial support</w:t>
            </w:r>
          </w:p>
          <w:p w14:paraId="247F78AE" w14:textId="77777777" w:rsidR="00633A5C" w:rsidRDefault="00ED43F0">
            <w:pPr>
              <w:pStyle w:val="TableText"/>
              <w:spacing w:line="215" w:lineRule="auto"/>
              <w:ind w:left="106"/>
              <w:rPr>
                <w:rFonts w:ascii="Times New Roman" w:hAnsi="Times New Roman" w:cs="Times New Roman"/>
                <w:sz w:val="20"/>
                <w:szCs w:val="20"/>
              </w:rPr>
            </w:pPr>
            <w:r>
              <w:rPr>
                <w:rFonts w:ascii="Times New Roman" w:hAnsi="Times New Roman" w:cs="Times New Roman"/>
                <w:spacing w:val="-1"/>
                <w:sz w:val="20"/>
                <w:szCs w:val="20"/>
              </w:rPr>
              <w:t>family reunification</w:t>
            </w:r>
          </w:p>
          <w:p w14:paraId="49456521" w14:textId="77777777" w:rsidR="00633A5C" w:rsidRDefault="00ED43F0">
            <w:pPr>
              <w:pStyle w:val="TableText"/>
              <w:spacing w:before="156" w:line="214" w:lineRule="auto"/>
              <w:ind w:left="106"/>
              <w:rPr>
                <w:rFonts w:ascii="Times New Roman" w:hAnsi="Times New Roman" w:cs="Times New Roman"/>
                <w:sz w:val="20"/>
                <w:szCs w:val="20"/>
              </w:rPr>
            </w:pPr>
            <w:r>
              <w:rPr>
                <w:rFonts w:ascii="Times New Roman" w:hAnsi="Times New Roman" w:cs="Times New Roman"/>
                <w:spacing w:val="-1"/>
                <w:sz w:val="20"/>
                <w:szCs w:val="20"/>
              </w:rPr>
              <w:t>reintegration assistance</w:t>
            </w:r>
          </w:p>
        </w:tc>
        <w:tc>
          <w:tcPr>
            <w:tcW w:w="1804" w:type="dxa"/>
          </w:tcPr>
          <w:p w14:paraId="06458C7E" w14:textId="77777777" w:rsidR="00633A5C" w:rsidRDefault="00ED43F0">
            <w:pPr>
              <w:pStyle w:val="TableText"/>
              <w:spacing w:before="147" w:line="214" w:lineRule="auto"/>
              <w:ind w:left="168"/>
              <w:rPr>
                <w:rFonts w:ascii="Times New Roman" w:hAnsi="Times New Roman" w:cs="Times New Roman"/>
                <w:sz w:val="20"/>
                <w:szCs w:val="20"/>
              </w:rPr>
            </w:pPr>
            <w:r>
              <w:rPr>
                <w:rFonts w:ascii="Times New Roman" w:hAnsi="Times New Roman" w:cs="Times New Roman"/>
                <w:spacing w:val="-1"/>
                <w:sz w:val="20"/>
                <w:szCs w:val="20"/>
              </w:rPr>
              <w:t>Gap-filling</w:t>
            </w:r>
          </w:p>
          <w:p w14:paraId="352B67A9" w14:textId="77777777" w:rsidR="00633A5C" w:rsidRDefault="00ED43F0">
            <w:pPr>
              <w:pStyle w:val="TableText"/>
              <w:spacing w:before="170" w:line="435" w:lineRule="exact"/>
              <w:ind w:left="168"/>
              <w:rPr>
                <w:rFonts w:ascii="Times New Roman" w:hAnsi="Times New Roman" w:cs="Times New Roman"/>
                <w:sz w:val="20"/>
                <w:szCs w:val="20"/>
              </w:rPr>
            </w:pPr>
            <w:r>
              <w:rPr>
                <w:rFonts w:ascii="Times New Roman" w:hAnsi="Times New Roman" w:cs="Times New Roman"/>
                <w:spacing w:val="-4"/>
                <w:position w:val="19"/>
                <w:sz w:val="20"/>
                <w:szCs w:val="20"/>
              </w:rPr>
              <w:t>(primarily</w:t>
            </w:r>
            <w:r>
              <w:rPr>
                <w:rFonts w:ascii="Times New Roman" w:hAnsi="Times New Roman" w:cs="Times New Roman"/>
                <w:spacing w:val="50"/>
                <w:position w:val="19"/>
                <w:sz w:val="20"/>
                <w:szCs w:val="20"/>
              </w:rPr>
              <w:t xml:space="preserve"> </w:t>
            </w:r>
            <w:r>
              <w:rPr>
                <w:rFonts w:ascii="Times New Roman" w:hAnsi="Times New Roman" w:cs="Times New Roman"/>
                <w:spacing w:val="-4"/>
                <w:position w:val="19"/>
                <w:sz w:val="20"/>
                <w:szCs w:val="20"/>
              </w:rPr>
              <w:t>by</w:t>
            </w:r>
          </w:p>
          <w:p w14:paraId="5D348679" w14:textId="77777777" w:rsidR="00633A5C" w:rsidRDefault="00ED43F0">
            <w:pPr>
              <w:pStyle w:val="TableText"/>
              <w:ind w:left="168"/>
              <w:rPr>
                <w:rFonts w:ascii="Times New Roman" w:hAnsi="Times New Roman" w:cs="Times New Roman"/>
                <w:sz w:val="20"/>
                <w:szCs w:val="20"/>
              </w:rPr>
            </w:pPr>
            <w:r>
              <w:rPr>
                <w:rFonts w:ascii="Times New Roman" w:hAnsi="Times New Roman" w:cs="Times New Roman"/>
                <w:spacing w:val="-1"/>
                <w:sz w:val="20"/>
                <w:szCs w:val="20"/>
              </w:rPr>
              <w:t>humanitarian</w:t>
            </w:r>
          </w:p>
          <w:p w14:paraId="4317C61E" w14:textId="77777777" w:rsidR="00633A5C" w:rsidRDefault="00ED43F0">
            <w:pPr>
              <w:pStyle w:val="TableText"/>
              <w:spacing w:before="117" w:line="214" w:lineRule="auto"/>
              <w:ind w:left="168"/>
              <w:rPr>
                <w:rFonts w:ascii="Times New Roman" w:hAnsi="Times New Roman" w:cs="Times New Roman"/>
                <w:sz w:val="20"/>
                <w:szCs w:val="20"/>
              </w:rPr>
            </w:pPr>
            <w:r>
              <w:rPr>
                <w:rFonts w:ascii="Times New Roman" w:hAnsi="Times New Roman" w:cs="Times New Roman"/>
                <w:spacing w:val="-1"/>
                <w:sz w:val="20"/>
                <w:szCs w:val="20"/>
              </w:rPr>
              <w:t>agencies</w:t>
            </w:r>
          </w:p>
        </w:tc>
      </w:tr>
      <w:tr w:rsidR="00633A5C" w14:paraId="4142DC1E" w14:textId="77777777">
        <w:trPr>
          <w:trHeight w:val="1089"/>
          <w:jc w:val="center"/>
        </w:trPr>
        <w:tc>
          <w:tcPr>
            <w:tcW w:w="1516" w:type="dxa"/>
          </w:tcPr>
          <w:p w14:paraId="7AF0D4B7" w14:textId="77777777" w:rsidR="00633A5C" w:rsidRDefault="00ED43F0">
            <w:pPr>
              <w:pStyle w:val="TableText"/>
              <w:spacing w:before="171" w:line="369" w:lineRule="exact"/>
              <w:ind w:left="147"/>
              <w:rPr>
                <w:rFonts w:ascii="Times New Roman" w:hAnsi="Times New Roman" w:cs="Times New Roman"/>
                <w:sz w:val="20"/>
                <w:szCs w:val="20"/>
              </w:rPr>
            </w:pPr>
            <w:r>
              <w:rPr>
                <w:rFonts w:ascii="Times New Roman" w:hAnsi="Times New Roman" w:cs="Times New Roman"/>
                <w:b/>
                <w:bCs/>
                <w:spacing w:val="-2"/>
                <w:position w:val="13"/>
                <w:sz w:val="20"/>
                <w:szCs w:val="20"/>
              </w:rPr>
              <w:t>Mental</w:t>
            </w:r>
            <w:r>
              <w:rPr>
                <w:rFonts w:ascii="Times New Roman" w:hAnsi="Times New Roman" w:cs="Times New Roman"/>
                <w:spacing w:val="-2"/>
                <w:position w:val="13"/>
                <w:sz w:val="20"/>
                <w:szCs w:val="20"/>
              </w:rPr>
              <w:t xml:space="preserve"> </w:t>
            </w:r>
            <w:r>
              <w:rPr>
                <w:rFonts w:ascii="Times New Roman" w:hAnsi="Times New Roman" w:cs="Times New Roman"/>
                <w:b/>
                <w:bCs/>
                <w:spacing w:val="-2"/>
                <w:position w:val="13"/>
                <w:sz w:val="20"/>
                <w:szCs w:val="20"/>
              </w:rPr>
              <w:t>Health</w:t>
            </w:r>
          </w:p>
          <w:p w14:paraId="041D593D"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Patients</w:t>
            </w:r>
            <w:r>
              <w:rPr>
                <w:rFonts w:ascii="Times New Roman" w:hAnsi="Times New Roman" w:cs="Times New Roman"/>
                <w:spacing w:val="-3"/>
                <w:sz w:val="20"/>
                <w:szCs w:val="20"/>
              </w:rPr>
              <w:t xml:space="preserve"> </w:t>
            </w:r>
            <w:r>
              <w:rPr>
                <w:rFonts w:ascii="Times New Roman" w:hAnsi="Times New Roman" w:cs="Times New Roman"/>
                <w:b/>
                <w:bCs/>
                <w:spacing w:val="-3"/>
                <w:sz w:val="20"/>
                <w:szCs w:val="20"/>
              </w:rPr>
              <w:t>&amp;</w:t>
            </w:r>
          </w:p>
          <w:p w14:paraId="74F51ACD" w14:textId="77777777" w:rsidR="00633A5C" w:rsidRDefault="00ED43F0">
            <w:pPr>
              <w:pStyle w:val="TableText"/>
              <w:spacing w:before="165" w:line="411" w:lineRule="exact"/>
              <w:ind w:left="127"/>
              <w:rPr>
                <w:rFonts w:ascii="Times New Roman" w:hAnsi="Times New Roman" w:cs="Times New Roman"/>
                <w:sz w:val="20"/>
                <w:szCs w:val="20"/>
              </w:rPr>
            </w:pPr>
            <w:r>
              <w:rPr>
                <w:rFonts w:ascii="Times New Roman" w:hAnsi="Times New Roman" w:cs="Times New Roman"/>
                <w:b/>
                <w:bCs/>
                <w:spacing w:val="-3"/>
                <w:position w:val="17"/>
                <w:sz w:val="20"/>
                <w:szCs w:val="20"/>
              </w:rPr>
              <w:t>Substance</w:t>
            </w:r>
          </w:p>
          <w:p w14:paraId="7A1219AA" w14:textId="77777777" w:rsidR="00633A5C" w:rsidRDefault="00ED43F0">
            <w:pPr>
              <w:pStyle w:val="TableText"/>
              <w:spacing w:line="181" w:lineRule="auto"/>
              <w:ind w:left="127"/>
              <w:rPr>
                <w:rFonts w:ascii="Times New Roman" w:hAnsi="Times New Roman" w:cs="Times New Roman"/>
                <w:sz w:val="20"/>
                <w:szCs w:val="20"/>
              </w:rPr>
            </w:pPr>
            <w:r>
              <w:rPr>
                <w:rFonts w:ascii="Times New Roman" w:hAnsi="Times New Roman" w:cs="Times New Roman"/>
                <w:b/>
                <w:bCs/>
                <w:spacing w:val="-3"/>
                <w:sz w:val="20"/>
                <w:szCs w:val="20"/>
              </w:rPr>
              <w:t>Users</w:t>
            </w:r>
          </w:p>
        </w:tc>
        <w:tc>
          <w:tcPr>
            <w:tcW w:w="1756" w:type="dxa"/>
          </w:tcPr>
          <w:p w14:paraId="236F7DE1" w14:textId="77777777" w:rsidR="00633A5C" w:rsidRDefault="00633A5C">
            <w:pPr>
              <w:spacing w:line="300" w:lineRule="auto"/>
              <w:rPr>
                <w:rFonts w:ascii="Times New Roman" w:hAnsi="Times New Roman" w:cs="Times New Roman"/>
              </w:rPr>
            </w:pPr>
          </w:p>
          <w:p w14:paraId="073CE29B" w14:textId="77777777" w:rsidR="00633A5C" w:rsidRDefault="00ED43F0">
            <w:pPr>
              <w:pStyle w:val="TableText"/>
              <w:spacing w:before="61" w:line="370" w:lineRule="exact"/>
              <w:ind w:left="131"/>
              <w:rPr>
                <w:rFonts w:ascii="Times New Roman" w:hAnsi="Times New Roman" w:cs="Times New Roman"/>
                <w:sz w:val="20"/>
                <w:szCs w:val="20"/>
              </w:rPr>
            </w:pPr>
            <w:r>
              <w:rPr>
                <w:rFonts w:ascii="Times New Roman" w:hAnsi="Times New Roman" w:cs="Times New Roman"/>
                <w:spacing w:val="-1"/>
                <w:position w:val="13"/>
                <w:sz w:val="20"/>
                <w:szCs w:val="20"/>
              </w:rPr>
              <w:t>Estimated 20%with</w:t>
            </w:r>
          </w:p>
          <w:p w14:paraId="45CDFAD2" w14:textId="77777777" w:rsidR="00633A5C" w:rsidRDefault="00ED43F0">
            <w:pPr>
              <w:pStyle w:val="TableText"/>
              <w:spacing w:line="238" w:lineRule="auto"/>
              <w:ind w:left="131"/>
              <w:rPr>
                <w:rFonts w:ascii="Times New Roman" w:hAnsi="Times New Roman" w:cs="Times New Roman"/>
                <w:sz w:val="20"/>
                <w:szCs w:val="20"/>
              </w:rPr>
            </w:pPr>
            <w:r>
              <w:rPr>
                <w:rFonts w:ascii="Times New Roman" w:hAnsi="Times New Roman" w:cs="Times New Roman"/>
                <w:spacing w:val="-1"/>
                <w:sz w:val="20"/>
                <w:szCs w:val="20"/>
              </w:rPr>
              <w:t>mental health</w:t>
            </w:r>
          </w:p>
          <w:p w14:paraId="0A1C3212" w14:textId="77777777" w:rsidR="00633A5C" w:rsidRDefault="00ED43F0">
            <w:pPr>
              <w:pStyle w:val="TableText"/>
              <w:spacing w:before="174"/>
              <w:ind w:left="131"/>
              <w:rPr>
                <w:rFonts w:ascii="Times New Roman" w:hAnsi="Times New Roman" w:cs="Times New Roman"/>
                <w:sz w:val="20"/>
                <w:szCs w:val="20"/>
              </w:rPr>
            </w:pPr>
            <w:r>
              <w:rPr>
                <w:rFonts w:ascii="Times New Roman" w:hAnsi="Times New Roman" w:cs="Times New Roman"/>
                <w:spacing w:val="-2"/>
                <w:sz w:val="20"/>
                <w:szCs w:val="20"/>
              </w:rPr>
              <w:t>conditions</w:t>
            </w:r>
          </w:p>
        </w:tc>
        <w:tc>
          <w:tcPr>
            <w:tcW w:w="2043" w:type="dxa"/>
          </w:tcPr>
          <w:p w14:paraId="76B97F9A" w14:textId="77777777" w:rsidR="00633A5C" w:rsidRDefault="00ED43F0">
            <w:pPr>
              <w:pStyle w:val="TableText"/>
              <w:spacing w:before="108" w:line="214"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Stigma,limited</w:t>
            </w:r>
            <w:proofErr w:type="spellEnd"/>
            <w:proofErr w:type="gramEnd"/>
          </w:p>
          <w:p w14:paraId="45613773" w14:textId="77777777" w:rsidR="00633A5C" w:rsidRDefault="00ED43F0">
            <w:pPr>
              <w:pStyle w:val="TableText"/>
              <w:spacing w:before="181" w:line="214" w:lineRule="auto"/>
              <w:ind w:left="143"/>
              <w:rPr>
                <w:rFonts w:ascii="Times New Roman" w:hAnsi="Times New Roman" w:cs="Times New Roman"/>
                <w:sz w:val="20"/>
                <w:szCs w:val="20"/>
              </w:rPr>
            </w:pPr>
            <w:r>
              <w:rPr>
                <w:rFonts w:ascii="Times New Roman" w:hAnsi="Times New Roman" w:cs="Times New Roman"/>
                <w:spacing w:val="-2"/>
                <w:sz w:val="20"/>
                <w:szCs w:val="20"/>
              </w:rPr>
              <w:t>treatment</w:t>
            </w:r>
            <w:r>
              <w:rPr>
                <w:rFonts w:ascii="Times New Roman" w:hAnsi="Times New Roman" w:cs="Times New Roman"/>
                <w:spacing w:val="41"/>
                <w:sz w:val="20"/>
                <w:szCs w:val="20"/>
              </w:rPr>
              <w:t xml:space="preserve"> </w:t>
            </w:r>
            <w:r>
              <w:rPr>
                <w:rFonts w:ascii="Times New Roman" w:hAnsi="Times New Roman" w:cs="Times New Roman"/>
                <w:spacing w:val="-2"/>
                <w:sz w:val="20"/>
                <w:szCs w:val="20"/>
              </w:rPr>
              <w:t>options</w:t>
            </w:r>
          </w:p>
          <w:p w14:paraId="3D98FE09" w14:textId="77777777" w:rsidR="00633A5C" w:rsidRDefault="00ED43F0">
            <w:pPr>
              <w:pStyle w:val="TableText"/>
              <w:spacing w:before="178" w:line="435" w:lineRule="exact"/>
              <w:ind w:left="143"/>
              <w:rPr>
                <w:rFonts w:ascii="Times New Roman" w:hAnsi="Times New Roman" w:cs="Times New Roman"/>
                <w:sz w:val="20"/>
                <w:szCs w:val="20"/>
              </w:rPr>
            </w:pPr>
            <w:r>
              <w:rPr>
                <w:rFonts w:ascii="Times New Roman" w:hAnsi="Times New Roman" w:cs="Times New Roman"/>
                <w:spacing w:val="-1"/>
                <w:position w:val="20"/>
                <w:sz w:val="20"/>
                <w:szCs w:val="20"/>
              </w:rPr>
              <w:t>human rights abuses</w:t>
            </w:r>
          </w:p>
          <w:p w14:paraId="31566F25" w14:textId="77777777" w:rsidR="00633A5C" w:rsidRDefault="00ED43F0">
            <w:pPr>
              <w:pStyle w:val="TableText"/>
              <w:spacing w:line="239" w:lineRule="auto"/>
              <w:ind w:left="143"/>
              <w:rPr>
                <w:rFonts w:ascii="Times New Roman" w:hAnsi="Times New Roman" w:cs="Times New Roman"/>
                <w:sz w:val="20"/>
                <w:szCs w:val="20"/>
              </w:rPr>
            </w:pPr>
            <w:r>
              <w:rPr>
                <w:rFonts w:ascii="Times New Roman" w:hAnsi="Times New Roman" w:cs="Times New Roman"/>
                <w:spacing w:val="-3"/>
                <w:sz w:val="20"/>
                <w:szCs w:val="20"/>
              </w:rPr>
              <w:t>social</w:t>
            </w:r>
            <w:r>
              <w:rPr>
                <w:rFonts w:ascii="Times New Roman" w:hAnsi="Times New Roman" w:cs="Times New Roman"/>
                <w:spacing w:val="52"/>
                <w:sz w:val="20"/>
                <w:szCs w:val="20"/>
              </w:rPr>
              <w:t xml:space="preserve"> </w:t>
            </w:r>
            <w:r>
              <w:rPr>
                <w:rFonts w:ascii="Times New Roman" w:hAnsi="Times New Roman" w:cs="Times New Roman"/>
                <w:spacing w:val="-3"/>
                <w:sz w:val="20"/>
                <w:szCs w:val="20"/>
              </w:rPr>
              <w:t>isolation</w:t>
            </w:r>
          </w:p>
        </w:tc>
        <w:tc>
          <w:tcPr>
            <w:tcW w:w="2278" w:type="dxa"/>
          </w:tcPr>
          <w:p w14:paraId="5BF2AA0B" w14:textId="77777777" w:rsidR="00633A5C" w:rsidRDefault="00ED43F0">
            <w:pPr>
              <w:pStyle w:val="TableText"/>
              <w:spacing w:before="118" w:line="214" w:lineRule="auto"/>
              <w:ind w:left="106"/>
              <w:rPr>
                <w:rFonts w:ascii="Times New Roman" w:hAnsi="Times New Roman" w:cs="Times New Roman"/>
                <w:sz w:val="20"/>
                <w:szCs w:val="20"/>
              </w:rPr>
            </w:pPr>
            <w:r>
              <w:rPr>
                <w:rFonts w:ascii="Times New Roman" w:hAnsi="Times New Roman" w:cs="Times New Roman"/>
                <w:spacing w:val="-1"/>
                <w:sz w:val="20"/>
                <w:szCs w:val="20"/>
              </w:rPr>
              <w:t>Clinical counseling</w:t>
            </w:r>
          </w:p>
          <w:p w14:paraId="07724C67" w14:textId="77777777" w:rsidR="00633A5C" w:rsidRDefault="00ED43F0">
            <w:pPr>
              <w:pStyle w:val="TableText"/>
              <w:spacing w:before="190" w:line="391" w:lineRule="exact"/>
              <w:ind w:left="145"/>
              <w:rPr>
                <w:rFonts w:ascii="Times New Roman" w:hAnsi="Times New Roman" w:cs="Times New Roman"/>
                <w:sz w:val="20"/>
                <w:szCs w:val="20"/>
              </w:rPr>
            </w:pPr>
            <w:r>
              <w:rPr>
                <w:rFonts w:ascii="Times New Roman" w:hAnsi="Times New Roman" w:cs="Times New Roman"/>
                <w:spacing w:val="-1"/>
                <w:position w:val="17"/>
                <w:sz w:val="20"/>
                <w:szCs w:val="20"/>
              </w:rPr>
              <w:t>community reintegration</w:t>
            </w:r>
          </w:p>
          <w:p w14:paraId="46E9CE2E" w14:textId="77777777" w:rsidR="00633A5C" w:rsidRDefault="00ED43F0">
            <w:pPr>
              <w:pStyle w:val="TableText"/>
              <w:spacing w:line="215" w:lineRule="auto"/>
              <w:ind w:left="106"/>
              <w:rPr>
                <w:rFonts w:ascii="Times New Roman" w:hAnsi="Times New Roman" w:cs="Times New Roman"/>
                <w:sz w:val="20"/>
                <w:szCs w:val="20"/>
              </w:rPr>
            </w:pPr>
            <w:r>
              <w:rPr>
                <w:rFonts w:ascii="Times New Roman" w:hAnsi="Times New Roman" w:cs="Times New Roman"/>
                <w:spacing w:val="-2"/>
                <w:sz w:val="20"/>
                <w:szCs w:val="20"/>
              </w:rPr>
              <w:t>family</w:t>
            </w:r>
            <w:r>
              <w:rPr>
                <w:rFonts w:ascii="Times New Roman" w:hAnsi="Times New Roman" w:cs="Times New Roman"/>
                <w:spacing w:val="85"/>
                <w:sz w:val="20"/>
                <w:szCs w:val="20"/>
              </w:rPr>
              <w:t xml:space="preserve"> </w:t>
            </w:r>
            <w:r>
              <w:rPr>
                <w:rFonts w:ascii="Times New Roman" w:hAnsi="Times New Roman" w:cs="Times New Roman"/>
                <w:spacing w:val="-2"/>
                <w:sz w:val="20"/>
                <w:szCs w:val="20"/>
              </w:rPr>
              <w:t>education,</w:t>
            </w:r>
          </w:p>
          <w:p w14:paraId="12978E7C" w14:textId="77777777" w:rsidR="00633A5C" w:rsidRDefault="00ED43F0">
            <w:pPr>
              <w:pStyle w:val="TableText"/>
              <w:spacing w:before="202" w:line="238" w:lineRule="auto"/>
              <w:ind w:left="106"/>
              <w:rPr>
                <w:rFonts w:ascii="Times New Roman" w:hAnsi="Times New Roman" w:cs="Times New Roman"/>
                <w:sz w:val="20"/>
                <w:szCs w:val="20"/>
              </w:rPr>
            </w:pPr>
            <w:r>
              <w:rPr>
                <w:rFonts w:ascii="Times New Roman" w:hAnsi="Times New Roman" w:cs="Times New Roman"/>
                <w:spacing w:val="-1"/>
                <w:sz w:val="20"/>
                <w:szCs w:val="20"/>
              </w:rPr>
              <w:t>rehabilitation referrals</w:t>
            </w:r>
          </w:p>
        </w:tc>
        <w:tc>
          <w:tcPr>
            <w:tcW w:w="1804" w:type="dxa"/>
          </w:tcPr>
          <w:p w14:paraId="5B41E15E" w14:textId="77777777" w:rsidR="00633A5C" w:rsidRDefault="00ED43F0">
            <w:pPr>
              <w:pStyle w:val="TableText"/>
              <w:spacing w:before="150" w:line="215" w:lineRule="auto"/>
              <w:ind w:left="168"/>
              <w:rPr>
                <w:rFonts w:ascii="Times New Roman" w:hAnsi="Times New Roman" w:cs="Times New Roman"/>
                <w:sz w:val="20"/>
                <w:szCs w:val="20"/>
              </w:rPr>
            </w:pPr>
            <w:r>
              <w:rPr>
                <w:rFonts w:ascii="Times New Roman" w:hAnsi="Times New Roman" w:cs="Times New Roman"/>
                <w:spacing w:val="-1"/>
                <w:sz w:val="20"/>
                <w:szCs w:val="20"/>
              </w:rPr>
              <w:t>Critically Limited</w:t>
            </w:r>
          </w:p>
          <w:p w14:paraId="096FC771" w14:textId="77777777" w:rsidR="00633A5C" w:rsidRDefault="00ED43F0">
            <w:pPr>
              <w:pStyle w:val="TableText"/>
              <w:spacing w:before="137" w:line="445" w:lineRule="exact"/>
              <w:ind w:left="168"/>
              <w:rPr>
                <w:rFonts w:ascii="Times New Roman" w:hAnsi="Times New Roman" w:cs="Times New Roman"/>
                <w:sz w:val="20"/>
                <w:szCs w:val="20"/>
              </w:rPr>
            </w:pPr>
            <w:r>
              <w:rPr>
                <w:rFonts w:ascii="Times New Roman" w:hAnsi="Times New Roman" w:cs="Times New Roman"/>
                <w:spacing w:val="-3"/>
                <w:position w:val="20"/>
                <w:sz w:val="20"/>
                <w:szCs w:val="20"/>
              </w:rPr>
              <w:t>(&lt;150</w:t>
            </w:r>
            <w:r>
              <w:rPr>
                <w:rFonts w:ascii="Times New Roman" w:hAnsi="Times New Roman" w:cs="Times New Roman"/>
                <w:spacing w:val="54"/>
                <w:position w:val="20"/>
                <w:sz w:val="20"/>
                <w:szCs w:val="20"/>
              </w:rPr>
              <w:t xml:space="preserve"> </w:t>
            </w:r>
            <w:r>
              <w:rPr>
                <w:rFonts w:ascii="Times New Roman" w:hAnsi="Times New Roman" w:cs="Times New Roman"/>
                <w:spacing w:val="-3"/>
                <w:position w:val="20"/>
                <w:sz w:val="20"/>
                <w:szCs w:val="20"/>
              </w:rPr>
              <w:t>psychiatric</w:t>
            </w:r>
          </w:p>
          <w:p w14:paraId="2042E9EF" w14:textId="77777777" w:rsidR="00633A5C" w:rsidRDefault="00ED43F0">
            <w:pPr>
              <w:pStyle w:val="TableText"/>
              <w:spacing w:line="239" w:lineRule="auto"/>
              <w:ind w:left="168"/>
              <w:rPr>
                <w:rFonts w:ascii="Times New Roman" w:hAnsi="Times New Roman" w:cs="Times New Roman"/>
                <w:sz w:val="20"/>
                <w:szCs w:val="20"/>
              </w:rPr>
            </w:pPr>
            <w:r>
              <w:rPr>
                <w:rFonts w:ascii="Times New Roman" w:hAnsi="Times New Roman" w:cs="Times New Roman"/>
                <w:spacing w:val="-2"/>
                <w:sz w:val="20"/>
                <w:szCs w:val="20"/>
              </w:rPr>
              <w:t>social</w:t>
            </w:r>
            <w:r>
              <w:rPr>
                <w:rFonts w:ascii="Times New Roman" w:hAnsi="Times New Roman" w:cs="Times New Roman"/>
                <w:spacing w:val="39"/>
                <w:sz w:val="20"/>
                <w:szCs w:val="20"/>
              </w:rPr>
              <w:t xml:space="preserve"> </w:t>
            </w:r>
            <w:r>
              <w:rPr>
                <w:rFonts w:ascii="Times New Roman" w:hAnsi="Times New Roman" w:cs="Times New Roman"/>
                <w:spacing w:val="-2"/>
                <w:sz w:val="20"/>
                <w:szCs w:val="20"/>
              </w:rPr>
              <w:t>workers</w:t>
            </w:r>
          </w:p>
          <w:p w14:paraId="42152BEC" w14:textId="77777777" w:rsidR="00633A5C" w:rsidRDefault="00ED43F0">
            <w:pPr>
              <w:pStyle w:val="TableText"/>
              <w:spacing w:before="127" w:line="222" w:lineRule="auto"/>
              <w:ind w:left="168"/>
              <w:rPr>
                <w:rFonts w:ascii="Times New Roman" w:hAnsi="Times New Roman" w:cs="Times New Roman"/>
                <w:sz w:val="20"/>
                <w:szCs w:val="20"/>
              </w:rPr>
            </w:pPr>
            <w:r>
              <w:rPr>
                <w:rFonts w:ascii="Times New Roman" w:hAnsi="Times New Roman" w:cs="Times New Roman"/>
                <w:spacing w:val="-1"/>
                <w:sz w:val="20"/>
                <w:szCs w:val="20"/>
              </w:rPr>
              <w:t>nationwide)</w:t>
            </w:r>
          </w:p>
        </w:tc>
      </w:tr>
      <w:tr w:rsidR="00633A5C" w14:paraId="0BEFAE53" w14:textId="77777777">
        <w:trPr>
          <w:trHeight w:val="1214"/>
          <w:jc w:val="center"/>
        </w:trPr>
        <w:tc>
          <w:tcPr>
            <w:tcW w:w="1516" w:type="dxa"/>
          </w:tcPr>
          <w:p w14:paraId="3D034D81" w14:textId="77777777" w:rsidR="00633A5C" w:rsidRDefault="00633A5C">
            <w:pPr>
              <w:spacing w:line="268" w:lineRule="auto"/>
              <w:rPr>
                <w:rFonts w:ascii="Times New Roman" w:hAnsi="Times New Roman" w:cs="Times New Roman"/>
              </w:rPr>
            </w:pPr>
          </w:p>
          <w:p w14:paraId="42C12933" w14:textId="77777777" w:rsidR="00633A5C" w:rsidRDefault="00633A5C">
            <w:pPr>
              <w:spacing w:line="269" w:lineRule="auto"/>
              <w:rPr>
                <w:rFonts w:ascii="Times New Roman" w:hAnsi="Times New Roman" w:cs="Times New Roman"/>
              </w:rPr>
            </w:pPr>
          </w:p>
          <w:p w14:paraId="0756737B" w14:textId="77777777" w:rsidR="00633A5C" w:rsidRDefault="00ED43F0">
            <w:pPr>
              <w:pStyle w:val="TableText"/>
              <w:spacing w:before="62" w:line="352" w:lineRule="exact"/>
              <w:ind w:left="157"/>
              <w:rPr>
                <w:rFonts w:ascii="Times New Roman" w:hAnsi="Times New Roman" w:cs="Times New Roman"/>
                <w:sz w:val="20"/>
                <w:szCs w:val="20"/>
              </w:rPr>
            </w:pPr>
            <w:r>
              <w:rPr>
                <w:rFonts w:ascii="Times New Roman" w:hAnsi="Times New Roman" w:cs="Times New Roman"/>
                <w:b/>
                <w:bCs/>
                <w:spacing w:val="-2"/>
                <w:position w:val="15"/>
                <w:sz w:val="20"/>
                <w:szCs w:val="20"/>
              </w:rPr>
              <w:t>Prisoners</w:t>
            </w:r>
            <w:r>
              <w:rPr>
                <w:rFonts w:ascii="Times New Roman" w:hAnsi="Times New Roman" w:cs="Times New Roman"/>
                <w:spacing w:val="-2"/>
                <w:position w:val="15"/>
                <w:sz w:val="20"/>
                <w:szCs w:val="20"/>
              </w:rPr>
              <w:t xml:space="preserve"> </w:t>
            </w:r>
            <w:r>
              <w:rPr>
                <w:rFonts w:ascii="Times New Roman" w:hAnsi="Times New Roman" w:cs="Times New Roman"/>
                <w:b/>
                <w:bCs/>
                <w:spacing w:val="-2"/>
                <w:position w:val="15"/>
                <w:sz w:val="20"/>
                <w:szCs w:val="20"/>
              </w:rPr>
              <w:t>&amp;Ex-</w:t>
            </w:r>
          </w:p>
          <w:p w14:paraId="1A98E305" w14:textId="77777777" w:rsidR="00633A5C" w:rsidRDefault="00ED43F0">
            <w:pPr>
              <w:pStyle w:val="TableText"/>
              <w:spacing w:line="239" w:lineRule="auto"/>
              <w:ind w:left="127"/>
              <w:rPr>
                <w:rFonts w:ascii="Times New Roman" w:hAnsi="Times New Roman" w:cs="Times New Roman"/>
                <w:sz w:val="20"/>
                <w:szCs w:val="20"/>
              </w:rPr>
            </w:pPr>
            <w:r>
              <w:rPr>
                <w:rFonts w:ascii="Times New Roman" w:hAnsi="Times New Roman" w:cs="Times New Roman"/>
                <w:b/>
                <w:bCs/>
                <w:spacing w:val="-3"/>
                <w:sz w:val="20"/>
                <w:szCs w:val="20"/>
              </w:rPr>
              <w:t>Offenders</w:t>
            </w:r>
          </w:p>
          <w:p w14:paraId="7649E62B" w14:textId="77777777" w:rsidR="00633A5C" w:rsidRDefault="00633A5C">
            <w:pPr>
              <w:spacing w:line="401" w:lineRule="auto"/>
              <w:rPr>
                <w:rFonts w:ascii="Times New Roman" w:hAnsi="Times New Roman" w:cs="Times New Roman"/>
              </w:rPr>
            </w:pPr>
          </w:p>
          <w:p w14:paraId="0C0FF809" w14:textId="77777777" w:rsidR="00633A5C" w:rsidRDefault="00ED43F0">
            <w:pPr>
              <w:pStyle w:val="TableText"/>
              <w:spacing w:before="49" w:line="119" w:lineRule="exact"/>
              <w:ind w:left="127"/>
              <w:rPr>
                <w:rFonts w:ascii="Times New Roman" w:hAnsi="Times New Roman" w:cs="Times New Roman"/>
                <w:sz w:val="20"/>
                <w:szCs w:val="20"/>
              </w:rPr>
            </w:pPr>
            <w:r>
              <w:rPr>
                <w:rFonts w:ascii="Times New Roman" w:hAnsi="Times New Roman" w:cs="Times New Roman"/>
                <w:b/>
                <w:bCs/>
                <w:spacing w:val="-2"/>
                <w:position w:val="-2"/>
                <w:sz w:val="20"/>
                <w:szCs w:val="20"/>
              </w:rPr>
              <w:t>4</w:t>
            </w:r>
          </w:p>
        </w:tc>
        <w:tc>
          <w:tcPr>
            <w:tcW w:w="1756" w:type="dxa"/>
          </w:tcPr>
          <w:p w14:paraId="5BAB20D9" w14:textId="77777777" w:rsidR="00633A5C" w:rsidRDefault="00633A5C">
            <w:pPr>
              <w:spacing w:line="479" w:lineRule="auto"/>
              <w:rPr>
                <w:rFonts w:ascii="Times New Roman" w:hAnsi="Times New Roman" w:cs="Times New Roman"/>
              </w:rPr>
            </w:pPr>
          </w:p>
          <w:p w14:paraId="4F180BC8" w14:textId="77777777" w:rsidR="00633A5C" w:rsidRDefault="00ED43F0">
            <w:pPr>
              <w:pStyle w:val="TableText"/>
              <w:spacing w:before="62" w:line="216" w:lineRule="auto"/>
              <w:ind w:left="131"/>
              <w:rPr>
                <w:rFonts w:ascii="Times New Roman" w:hAnsi="Times New Roman" w:cs="Times New Roman"/>
                <w:sz w:val="20"/>
                <w:szCs w:val="20"/>
              </w:rPr>
            </w:pPr>
            <w:r>
              <w:rPr>
                <w:rFonts w:ascii="Times New Roman" w:hAnsi="Times New Roman" w:cs="Times New Roman"/>
                <w:spacing w:val="-1"/>
                <w:sz w:val="20"/>
                <w:szCs w:val="20"/>
              </w:rPr>
              <w:t>70,000+(70%</w:t>
            </w:r>
          </w:p>
          <w:p w14:paraId="6888E786" w14:textId="77777777" w:rsidR="00633A5C" w:rsidRDefault="00ED43F0">
            <w:pPr>
              <w:pStyle w:val="TableText"/>
              <w:spacing w:before="183" w:line="214" w:lineRule="auto"/>
              <w:ind w:left="131"/>
              <w:rPr>
                <w:rFonts w:ascii="Times New Roman" w:hAnsi="Times New Roman" w:cs="Times New Roman"/>
                <w:sz w:val="20"/>
                <w:szCs w:val="20"/>
              </w:rPr>
            </w:pPr>
            <w:r>
              <w:rPr>
                <w:rFonts w:ascii="Times New Roman" w:hAnsi="Times New Roman" w:cs="Times New Roman"/>
                <w:spacing w:val="-2"/>
                <w:sz w:val="20"/>
                <w:szCs w:val="20"/>
              </w:rPr>
              <w:t>awaiting</w:t>
            </w:r>
            <w:r>
              <w:rPr>
                <w:rFonts w:ascii="Times New Roman" w:hAnsi="Times New Roman" w:cs="Times New Roman"/>
                <w:spacing w:val="65"/>
                <w:sz w:val="20"/>
                <w:szCs w:val="20"/>
              </w:rPr>
              <w:t xml:space="preserve"> </w:t>
            </w:r>
            <w:r>
              <w:rPr>
                <w:rFonts w:ascii="Times New Roman" w:hAnsi="Times New Roman" w:cs="Times New Roman"/>
                <w:spacing w:val="-2"/>
                <w:sz w:val="20"/>
                <w:szCs w:val="20"/>
              </w:rPr>
              <w:t>trial)</w:t>
            </w:r>
          </w:p>
        </w:tc>
        <w:tc>
          <w:tcPr>
            <w:tcW w:w="2043" w:type="dxa"/>
          </w:tcPr>
          <w:p w14:paraId="6726E0C9" w14:textId="77777777" w:rsidR="00633A5C" w:rsidRDefault="00ED43F0">
            <w:pPr>
              <w:pStyle w:val="TableText"/>
              <w:spacing w:before="130" w:line="412" w:lineRule="exact"/>
              <w:ind w:left="143"/>
              <w:rPr>
                <w:rFonts w:ascii="Times New Roman" w:hAnsi="Times New Roman" w:cs="Times New Roman"/>
                <w:sz w:val="20"/>
                <w:szCs w:val="20"/>
              </w:rPr>
            </w:pPr>
            <w:proofErr w:type="spellStart"/>
            <w:proofErr w:type="gramStart"/>
            <w:r>
              <w:rPr>
                <w:rFonts w:ascii="Times New Roman" w:hAnsi="Times New Roman" w:cs="Times New Roman"/>
                <w:spacing w:val="-1"/>
                <w:position w:val="18"/>
                <w:sz w:val="20"/>
                <w:szCs w:val="20"/>
              </w:rPr>
              <w:t>Overcrowding,rights</w:t>
            </w:r>
            <w:proofErr w:type="spellEnd"/>
            <w:proofErr w:type="gramEnd"/>
          </w:p>
          <w:p w14:paraId="598A6871" w14:textId="77777777" w:rsidR="00633A5C" w:rsidRDefault="00ED43F0">
            <w:pPr>
              <w:pStyle w:val="TableText"/>
              <w:spacing w:line="215"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yiolations</w:t>
            </w:r>
            <w:proofErr w:type="spellEnd"/>
          </w:p>
          <w:p w14:paraId="2DD5A6B2" w14:textId="77777777" w:rsidR="00633A5C" w:rsidRDefault="00ED43F0">
            <w:pPr>
              <w:pStyle w:val="TableText"/>
              <w:spacing w:before="166" w:line="214" w:lineRule="auto"/>
              <w:ind w:left="143"/>
              <w:rPr>
                <w:rFonts w:ascii="Times New Roman" w:hAnsi="Times New Roman" w:cs="Times New Roman"/>
                <w:sz w:val="20"/>
                <w:szCs w:val="20"/>
              </w:rPr>
            </w:pPr>
            <w:proofErr w:type="spellStart"/>
            <w:r>
              <w:rPr>
                <w:rFonts w:ascii="Times New Roman" w:hAnsi="Times New Roman" w:cs="Times New Roman"/>
                <w:spacing w:val="-1"/>
                <w:sz w:val="20"/>
                <w:szCs w:val="20"/>
              </w:rPr>
              <w:t>reintegratior</w:t>
            </w:r>
            <w:proofErr w:type="spellEnd"/>
          </w:p>
          <w:p w14:paraId="7868C6DD" w14:textId="77777777" w:rsidR="00633A5C" w:rsidRDefault="00ED43F0">
            <w:pPr>
              <w:pStyle w:val="TableText"/>
              <w:spacing w:before="169" w:line="214" w:lineRule="auto"/>
              <w:ind w:left="143"/>
              <w:rPr>
                <w:rFonts w:ascii="Times New Roman" w:hAnsi="Times New Roman" w:cs="Times New Roman"/>
                <w:sz w:val="20"/>
                <w:szCs w:val="20"/>
              </w:rPr>
            </w:pPr>
            <w:proofErr w:type="spellStart"/>
            <w:proofErr w:type="gramStart"/>
            <w:r>
              <w:rPr>
                <w:rFonts w:ascii="Times New Roman" w:hAnsi="Times New Roman" w:cs="Times New Roman"/>
                <w:spacing w:val="-1"/>
                <w:sz w:val="20"/>
                <w:szCs w:val="20"/>
              </w:rPr>
              <w:t>challenges,recidivism</w:t>
            </w:r>
            <w:proofErr w:type="spellEnd"/>
            <w:proofErr w:type="gramEnd"/>
          </w:p>
        </w:tc>
        <w:tc>
          <w:tcPr>
            <w:tcW w:w="2278" w:type="dxa"/>
          </w:tcPr>
          <w:p w14:paraId="66A20212" w14:textId="77777777" w:rsidR="00633A5C" w:rsidRDefault="00ED43F0">
            <w:pPr>
              <w:pStyle w:val="TableText"/>
              <w:spacing w:before="130" w:line="214" w:lineRule="auto"/>
              <w:ind w:left="106"/>
              <w:rPr>
                <w:rFonts w:ascii="Times New Roman" w:hAnsi="Times New Roman" w:cs="Times New Roman"/>
                <w:sz w:val="20"/>
                <w:szCs w:val="20"/>
              </w:rPr>
            </w:pPr>
            <w:r>
              <w:rPr>
                <w:rFonts w:ascii="Times New Roman" w:hAnsi="Times New Roman" w:cs="Times New Roman"/>
                <w:spacing w:val="-1"/>
                <w:sz w:val="20"/>
                <w:szCs w:val="20"/>
              </w:rPr>
              <w:t>Legal advocacy</w:t>
            </w:r>
          </w:p>
          <w:p w14:paraId="70365B0E" w14:textId="77777777" w:rsidR="00633A5C" w:rsidRDefault="00ED43F0">
            <w:pPr>
              <w:pStyle w:val="TableText"/>
              <w:spacing w:before="190" w:line="390" w:lineRule="exact"/>
              <w:ind w:left="106"/>
              <w:rPr>
                <w:rFonts w:ascii="Times New Roman" w:hAnsi="Times New Roman" w:cs="Times New Roman"/>
                <w:sz w:val="20"/>
                <w:szCs w:val="20"/>
              </w:rPr>
            </w:pPr>
            <w:r>
              <w:rPr>
                <w:rFonts w:ascii="Times New Roman" w:hAnsi="Times New Roman" w:cs="Times New Roman"/>
                <w:spacing w:val="-1"/>
                <w:position w:val="16"/>
                <w:sz w:val="20"/>
                <w:szCs w:val="20"/>
              </w:rPr>
              <w:t>rehabilitation programs</w:t>
            </w:r>
          </w:p>
          <w:p w14:paraId="70502537" w14:textId="77777777" w:rsidR="00633A5C" w:rsidRDefault="00ED43F0">
            <w:pPr>
              <w:pStyle w:val="TableText"/>
              <w:spacing w:line="213" w:lineRule="auto"/>
              <w:ind w:left="106"/>
              <w:rPr>
                <w:rFonts w:ascii="Times New Roman" w:hAnsi="Times New Roman" w:cs="Times New Roman"/>
                <w:sz w:val="20"/>
                <w:szCs w:val="20"/>
              </w:rPr>
            </w:pPr>
            <w:r>
              <w:rPr>
                <w:rFonts w:ascii="Times New Roman" w:hAnsi="Times New Roman" w:cs="Times New Roman"/>
                <w:spacing w:val="-1"/>
                <w:sz w:val="20"/>
                <w:szCs w:val="20"/>
              </w:rPr>
              <w:t>reintegration support</w:t>
            </w:r>
          </w:p>
          <w:p w14:paraId="4DB09602" w14:textId="77777777" w:rsidR="00633A5C" w:rsidRDefault="00ED43F0">
            <w:pPr>
              <w:pStyle w:val="TableText"/>
              <w:spacing w:before="181" w:line="215" w:lineRule="auto"/>
              <w:ind w:left="106"/>
              <w:rPr>
                <w:rFonts w:ascii="Times New Roman" w:hAnsi="Times New Roman" w:cs="Times New Roman"/>
                <w:sz w:val="20"/>
                <w:szCs w:val="20"/>
              </w:rPr>
            </w:pPr>
            <w:r>
              <w:rPr>
                <w:rFonts w:ascii="Times New Roman" w:hAnsi="Times New Roman" w:cs="Times New Roman"/>
                <w:spacing w:val="-1"/>
                <w:sz w:val="20"/>
                <w:szCs w:val="20"/>
              </w:rPr>
              <w:t>family mediation</w:t>
            </w:r>
          </w:p>
        </w:tc>
        <w:tc>
          <w:tcPr>
            <w:tcW w:w="1804" w:type="dxa"/>
          </w:tcPr>
          <w:p w14:paraId="0A779B47" w14:textId="77777777" w:rsidR="00633A5C" w:rsidRDefault="00633A5C">
            <w:pPr>
              <w:spacing w:line="286" w:lineRule="auto"/>
              <w:rPr>
                <w:rFonts w:ascii="Times New Roman" w:hAnsi="Times New Roman" w:cs="Times New Roman"/>
              </w:rPr>
            </w:pPr>
          </w:p>
          <w:p w14:paraId="298CB063" w14:textId="77777777" w:rsidR="00633A5C" w:rsidRDefault="00ED43F0">
            <w:pPr>
              <w:pStyle w:val="TableText"/>
              <w:spacing w:before="62" w:line="222" w:lineRule="auto"/>
              <w:ind w:left="168"/>
              <w:rPr>
                <w:rFonts w:ascii="Times New Roman" w:hAnsi="Times New Roman" w:cs="Times New Roman"/>
                <w:sz w:val="20"/>
                <w:szCs w:val="20"/>
              </w:rPr>
            </w:pPr>
            <w:r>
              <w:rPr>
                <w:rFonts w:ascii="Times New Roman" w:hAnsi="Times New Roman" w:cs="Times New Roman"/>
                <w:spacing w:val="-3"/>
                <w:sz w:val="20"/>
                <w:szCs w:val="20"/>
              </w:rPr>
              <w:t>Minimal</w:t>
            </w:r>
            <w:r>
              <w:rPr>
                <w:rFonts w:ascii="Times New Roman" w:hAnsi="Times New Roman" w:cs="Times New Roman"/>
                <w:spacing w:val="40"/>
                <w:sz w:val="20"/>
                <w:szCs w:val="20"/>
              </w:rPr>
              <w:t xml:space="preserve"> </w:t>
            </w:r>
            <w:r>
              <w:rPr>
                <w:rFonts w:ascii="Times New Roman" w:hAnsi="Times New Roman" w:cs="Times New Roman"/>
                <w:spacing w:val="-3"/>
                <w:sz w:val="20"/>
                <w:szCs w:val="20"/>
              </w:rPr>
              <w:t>(few</w:t>
            </w:r>
          </w:p>
          <w:p w14:paraId="15578548" w14:textId="77777777" w:rsidR="00633A5C" w:rsidRDefault="00ED43F0">
            <w:pPr>
              <w:pStyle w:val="TableText"/>
              <w:spacing w:before="187" w:line="394" w:lineRule="exact"/>
              <w:ind w:left="168"/>
              <w:rPr>
                <w:rFonts w:ascii="Times New Roman" w:hAnsi="Times New Roman" w:cs="Times New Roman"/>
                <w:sz w:val="20"/>
                <w:szCs w:val="20"/>
              </w:rPr>
            </w:pPr>
            <w:r>
              <w:rPr>
                <w:rFonts w:ascii="Times New Roman" w:hAnsi="Times New Roman" w:cs="Times New Roman"/>
                <w:spacing w:val="-2"/>
                <w:position w:val="15"/>
                <w:sz w:val="20"/>
                <w:szCs w:val="20"/>
              </w:rPr>
              <w:t>correctional</w:t>
            </w:r>
            <w:r>
              <w:rPr>
                <w:rFonts w:ascii="Times New Roman" w:hAnsi="Times New Roman" w:cs="Times New Roman"/>
                <w:spacing w:val="21"/>
                <w:position w:val="15"/>
                <w:sz w:val="20"/>
                <w:szCs w:val="20"/>
              </w:rPr>
              <w:t xml:space="preserve"> </w:t>
            </w:r>
            <w:proofErr w:type="spellStart"/>
            <w:r>
              <w:rPr>
                <w:rFonts w:ascii="Times New Roman" w:hAnsi="Times New Roman" w:cs="Times New Roman"/>
                <w:spacing w:val="-2"/>
                <w:position w:val="15"/>
                <w:sz w:val="20"/>
                <w:szCs w:val="20"/>
              </w:rPr>
              <w:t>socia</w:t>
            </w:r>
            <w:proofErr w:type="spellEnd"/>
          </w:p>
          <w:p w14:paraId="59A0E14A" w14:textId="77777777" w:rsidR="00633A5C" w:rsidRDefault="00ED43F0">
            <w:pPr>
              <w:pStyle w:val="TableText"/>
              <w:spacing w:line="222" w:lineRule="auto"/>
              <w:ind w:left="168"/>
              <w:rPr>
                <w:rFonts w:ascii="Times New Roman" w:hAnsi="Times New Roman" w:cs="Times New Roman"/>
                <w:sz w:val="20"/>
                <w:szCs w:val="20"/>
              </w:rPr>
            </w:pPr>
            <w:r>
              <w:rPr>
                <w:rFonts w:ascii="Times New Roman" w:hAnsi="Times New Roman" w:cs="Times New Roman"/>
                <w:spacing w:val="-1"/>
                <w:sz w:val="20"/>
                <w:szCs w:val="20"/>
              </w:rPr>
              <w:t>workers)</w:t>
            </w:r>
          </w:p>
        </w:tc>
      </w:tr>
    </w:tbl>
    <w:p w14:paraId="04FF62D9" w14:textId="77777777" w:rsidR="00633A5C" w:rsidRDefault="00ED43F0">
      <w:pPr>
        <w:pStyle w:val="BodyText"/>
        <w:spacing w:before="266" w:line="302" w:lineRule="auto"/>
        <w:ind w:left="2" w:right="494" w:firstLine="2"/>
        <w:rPr>
          <w:rFonts w:ascii="Times New Roman" w:eastAsia="SimSun" w:hAnsi="Times New Roman" w:cs="Times New Roman"/>
          <w:b/>
          <w:bCs/>
          <w:sz w:val="20"/>
          <w:szCs w:val="20"/>
        </w:rPr>
      </w:pPr>
      <w:proofErr w:type="spellStart"/>
      <w:proofErr w:type="gramStart"/>
      <w:r>
        <w:rPr>
          <w:rFonts w:ascii="Times New Roman" w:hAnsi="Times New Roman" w:cs="Times New Roman"/>
          <w:b/>
          <w:bCs/>
          <w:i/>
          <w:iCs/>
          <w:sz w:val="20"/>
          <w:szCs w:val="20"/>
        </w:rPr>
        <w:t>Sources</w:t>
      </w:r>
      <w:r>
        <w:rPr>
          <w:rFonts w:ascii="Times New Roman" w:hAnsi="Times New Roman" w:cs="Times New Roman"/>
          <w:b/>
          <w:bCs/>
          <w:i/>
          <w:iCs/>
          <w:spacing w:val="5"/>
          <w:sz w:val="20"/>
          <w:szCs w:val="20"/>
        </w:rPr>
        <w:t>:</w:t>
      </w:r>
      <w:r>
        <w:rPr>
          <w:rFonts w:ascii="Times New Roman" w:hAnsi="Times New Roman" w:cs="Times New Roman"/>
          <w:b/>
          <w:bCs/>
          <w:i/>
          <w:iCs/>
          <w:sz w:val="20"/>
          <w:szCs w:val="20"/>
        </w:rPr>
        <w:t>Compiled</w:t>
      </w:r>
      <w:proofErr w:type="spellEnd"/>
      <w:proofErr w:type="gramEnd"/>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from</w:t>
      </w:r>
      <w:r>
        <w:rPr>
          <w:rFonts w:ascii="Times New Roman" w:hAnsi="Times New Roman" w:cs="Times New Roman"/>
          <w:b/>
          <w:bCs/>
          <w:i/>
          <w:iCs/>
          <w:spacing w:val="36"/>
          <w:sz w:val="20"/>
          <w:szCs w:val="20"/>
        </w:rPr>
        <w:t xml:space="preserve"> </w:t>
      </w:r>
      <w:proofErr w:type="spellStart"/>
      <w:r>
        <w:rPr>
          <w:rFonts w:ascii="Times New Roman" w:hAnsi="Times New Roman" w:cs="Times New Roman"/>
          <w:b/>
          <w:bCs/>
          <w:i/>
          <w:iCs/>
          <w:sz w:val="20"/>
          <w:szCs w:val="20"/>
        </w:rPr>
        <w:t>Ofem</w:t>
      </w:r>
      <w:proofErr w:type="spellEnd"/>
      <w:r>
        <w:rPr>
          <w:rFonts w:ascii="Times New Roman" w:hAnsi="Times New Roman" w:cs="Times New Roman"/>
          <w:b/>
          <w:bCs/>
          <w:i/>
          <w:iCs/>
          <w:spacing w:val="27"/>
          <w:sz w:val="20"/>
          <w:szCs w:val="20"/>
        </w:rPr>
        <w:t xml:space="preserve"> </w:t>
      </w:r>
      <w:proofErr w:type="spellStart"/>
      <w:r>
        <w:rPr>
          <w:rFonts w:ascii="Times New Roman" w:hAnsi="Times New Roman" w:cs="Times New Roman"/>
          <w:b/>
          <w:bCs/>
          <w:i/>
          <w:iCs/>
          <w:sz w:val="20"/>
          <w:szCs w:val="20"/>
        </w:rPr>
        <w:t>etal</w:t>
      </w:r>
      <w:proofErr w:type="spellEnd"/>
      <w:r>
        <w:rPr>
          <w:rFonts w:ascii="Times New Roman" w:hAnsi="Times New Roman" w:cs="Times New Roman"/>
          <w:b/>
          <w:bCs/>
          <w:i/>
          <w:iCs/>
          <w:spacing w:val="5"/>
          <w:sz w:val="20"/>
          <w:szCs w:val="20"/>
        </w:rPr>
        <w:t>.(2024),</w:t>
      </w:r>
      <w:r>
        <w:rPr>
          <w:rFonts w:ascii="Times New Roman" w:hAnsi="Times New Roman" w:cs="Times New Roman"/>
          <w:b/>
          <w:bCs/>
          <w:i/>
          <w:iCs/>
          <w:sz w:val="20"/>
          <w:szCs w:val="20"/>
        </w:rPr>
        <w:t>Aluko</w:t>
      </w:r>
      <w:r>
        <w:rPr>
          <w:rFonts w:ascii="Times New Roman" w:hAnsi="Times New Roman" w:cs="Times New Roman"/>
          <w:b/>
          <w:bCs/>
          <w:i/>
          <w:iCs/>
          <w:spacing w:val="26"/>
          <w:w w:val="101"/>
          <w:sz w:val="20"/>
          <w:szCs w:val="20"/>
        </w:rPr>
        <w:t xml:space="preserve"> </w:t>
      </w:r>
      <w:proofErr w:type="spellStart"/>
      <w:r>
        <w:rPr>
          <w:rFonts w:ascii="Times New Roman" w:hAnsi="Times New Roman" w:cs="Times New Roman"/>
          <w:b/>
          <w:bCs/>
          <w:i/>
          <w:iCs/>
          <w:sz w:val="20"/>
          <w:szCs w:val="20"/>
        </w:rPr>
        <w:t>etal</w:t>
      </w:r>
      <w:proofErr w:type="spellEnd"/>
      <w:r>
        <w:rPr>
          <w:rFonts w:ascii="Times New Roman" w:hAnsi="Times New Roman" w:cs="Times New Roman"/>
          <w:b/>
          <w:bCs/>
          <w:i/>
          <w:iCs/>
          <w:spacing w:val="5"/>
          <w:sz w:val="20"/>
          <w:szCs w:val="20"/>
        </w:rPr>
        <w:t>.(2023),</w:t>
      </w:r>
      <w:r>
        <w:rPr>
          <w:rFonts w:ascii="Times New Roman" w:hAnsi="Times New Roman" w:cs="Times New Roman"/>
          <w:b/>
          <w:bCs/>
          <w:i/>
          <w:iCs/>
          <w:sz w:val="20"/>
          <w:szCs w:val="20"/>
        </w:rPr>
        <w:t>Rahman</w:t>
      </w:r>
      <w:r>
        <w:rPr>
          <w:rFonts w:ascii="Times New Roman" w:hAnsi="Times New Roman" w:cs="Times New Roman"/>
          <w:b/>
          <w:bCs/>
          <w:i/>
          <w:iCs/>
          <w:spacing w:val="26"/>
          <w:sz w:val="20"/>
          <w:szCs w:val="20"/>
        </w:rPr>
        <w:t xml:space="preserve"> </w:t>
      </w:r>
      <w:r>
        <w:rPr>
          <w:rFonts w:ascii="Times New Roman" w:hAnsi="Times New Roman" w:cs="Times New Roman"/>
          <w:b/>
          <w:bCs/>
          <w:i/>
          <w:iCs/>
          <w:sz w:val="20"/>
          <w:szCs w:val="20"/>
        </w:rPr>
        <w:t>et</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al</w:t>
      </w:r>
      <w:r>
        <w:rPr>
          <w:rFonts w:ascii="Times New Roman" w:hAnsi="Times New Roman" w:cs="Times New Roman"/>
          <w:b/>
          <w:bCs/>
          <w:i/>
          <w:iCs/>
          <w:spacing w:val="5"/>
          <w:sz w:val="20"/>
          <w:szCs w:val="20"/>
        </w:rPr>
        <w:t>.(2024),</w:t>
      </w:r>
      <w:r>
        <w:rPr>
          <w:rFonts w:ascii="Times New Roman" w:hAnsi="Times New Roman" w:cs="Times New Roman"/>
          <w:b/>
          <w:bCs/>
          <w:i/>
          <w:iCs/>
          <w:sz w:val="20"/>
          <w:szCs w:val="20"/>
        </w:rPr>
        <w:t>Ramaswamy</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et</w:t>
      </w:r>
      <w:r>
        <w:rPr>
          <w:rFonts w:ascii="Times New Roman" w:hAnsi="Times New Roman" w:cs="Times New Roman"/>
          <w:b/>
          <w:bCs/>
          <w:i/>
          <w:iCs/>
          <w:spacing w:val="5"/>
          <w:sz w:val="20"/>
          <w:szCs w:val="20"/>
        </w:rPr>
        <w:t xml:space="preserve"> </w:t>
      </w:r>
      <w:r>
        <w:rPr>
          <w:rFonts w:ascii="Times New Roman" w:hAnsi="Times New Roman" w:cs="Times New Roman"/>
          <w:b/>
          <w:bCs/>
          <w:i/>
          <w:iCs/>
          <w:sz w:val="20"/>
          <w:szCs w:val="20"/>
        </w:rPr>
        <w:t xml:space="preserve">al </w:t>
      </w:r>
      <w:r>
        <w:rPr>
          <w:rFonts w:ascii="Times New Roman" w:eastAsia="SimSun" w:hAnsi="Times New Roman" w:cs="Times New Roman"/>
          <w:b/>
          <w:bCs/>
          <w:i/>
          <w:iCs/>
          <w:spacing w:val="-5"/>
          <w:sz w:val="20"/>
          <w:szCs w:val="20"/>
        </w:rPr>
        <w:t>(2024),and</w:t>
      </w:r>
      <w:r>
        <w:rPr>
          <w:rFonts w:ascii="Times New Roman" w:eastAsia="SimSun" w:hAnsi="Times New Roman" w:cs="Times New Roman"/>
          <w:b/>
          <w:bCs/>
          <w:spacing w:val="-52"/>
          <w:sz w:val="20"/>
          <w:szCs w:val="20"/>
        </w:rPr>
        <w:t xml:space="preserve"> </w:t>
      </w:r>
      <w:r>
        <w:rPr>
          <w:rFonts w:ascii="Times New Roman" w:eastAsia="SimSun" w:hAnsi="Times New Roman" w:cs="Times New Roman"/>
          <w:b/>
          <w:bCs/>
          <w:i/>
          <w:iCs/>
          <w:spacing w:val="-5"/>
          <w:sz w:val="20"/>
          <w:szCs w:val="20"/>
        </w:rPr>
        <w:t>Alamu</w:t>
      </w:r>
      <w:r>
        <w:rPr>
          <w:rFonts w:ascii="Times New Roman" w:eastAsia="SimSun" w:hAnsi="Times New Roman" w:cs="Times New Roman"/>
          <w:b/>
          <w:bCs/>
          <w:spacing w:val="-5"/>
          <w:sz w:val="20"/>
          <w:szCs w:val="20"/>
        </w:rPr>
        <w:t xml:space="preserve"> </w:t>
      </w:r>
      <w:r>
        <w:rPr>
          <w:rFonts w:ascii="Times New Roman" w:eastAsia="SimSun" w:hAnsi="Times New Roman" w:cs="Times New Roman"/>
          <w:b/>
          <w:bCs/>
          <w:i/>
          <w:iCs/>
          <w:spacing w:val="-5"/>
          <w:sz w:val="20"/>
          <w:szCs w:val="20"/>
        </w:rPr>
        <w:t>(2022)</w:t>
      </w:r>
    </w:p>
    <w:p w14:paraId="547FD741" w14:textId="77777777" w:rsidR="00633A5C" w:rsidRDefault="00ED43F0">
      <w:pPr>
        <w:spacing w:line="360" w:lineRule="auto"/>
        <w:jc w:val="both"/>
        <w:rPr>
          <w:rFonts w:ascii="Times New Roman" w:eastAsia="SimSun" w:hAnsi="Times New Roman" w:cs="Times New Roman"/>
          <w:sz w:val="24"/>
          <w:szCs w:val="24"/>
          <w:lang w:bidi="ar"/>
        </w:rPr>
      </w:pPr>
      <w:proofErr w:type="gramStart"/>
      <w:r>
        <w:rPr>
          <w:rFonts w:ascii="Times New Roman" w:hAnsi="Times New Roman" w:cs="Times New Roman"/>
          <w:b/>
          <w:bCs/>
          <w:sz w:val="28"/>
          <w:szCs w:val="28"/>
          <w:lang w:bidi="ar"/>
        </w:rPr>
        <w:lastRenderedPageBreak/>
        <w:t xml:space="preserve">3  </w:t>
      </w:r>
      <w:r>
        <w:rPr>
          <w:rFonts w:ascii="Times New Roman" w:eastAsia="SimSun" w:hAnsi="Times New Roman" w:cs="Times New Roman"/>
          <w:b/>
          <w:bCs/>
          <w:sz w:val="28"/>
          <w:szCs w:val="28"/>
          <w:lang w:bidi="ar"/>
        </w:rPr>
        <w:t>The</w:t>
      </w:r>
      <w:proofErr w:type="gramEnd"/>
      <w:r>
        <w:rPr>
          <w:rFonts w:ascii="Times New Roman" w:eastAsia="SimSun" w:hAnsi="Times New Roman" w:cs="Times New Roman"/>
          <w:b/>
          <w:bCs/>
          <w:sz w:val="28"/>
          <w:szCs w:val="28"/>
          <w:lang w:bidi="ar"/>
        </w:rPr>
        <w:t xml:space="preserve"> Function of Social Workers in Assisting These Populations</w:t>
      </w:r>
      <w:r>
        <w:rPr>
          <w:rFonts w:ascii="Times New Roman" w:eastAsia="SimSun" w:hAnsi="Times New Roman" w:cs="Times New Roman"/>
          <w:sz w:val="24"/>
          <w:szCs w:val="24"/>
          <w:lang w:bidi="ar"/>
        </w:rPr>
        <w:br/>
      </w:r>
    </w:p>
    <w:p w14:paraId="4771A9D6"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3.1 Direct Provision of </w:t>
      </w:r>
      <w:r>
        <w:rPr>
          <w:rFonts w:ascii="Times New Roman" w:eastAsia="SimSun" w:hAnsi="Times New Roman" w:cs="Times New Roman"/>
          <w:b/>
          <w:bCs/>
          <w:sz w:val="24"/>
          <w:szCs w:val="24"/>
          <w:lang w:bidi="ar"/>
        </w:rPr>
        <w:t>Services</w:t>
      </w:r>
    </w:p>
    <w:p w14:paraId="6E8D4CAF"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t>Social workers are essential in providing direct services to disadvantaged communities throughout Nigeria. They offer psychological help to trauma survivors, including victims of conflict, gender-based violence, and displacement, through professi</w:t>
      </w:r>
      <w:r>
        <w:rPr>
          <w:rFonts w:ascii="Times New Roman" w:eastAsia="SimSun" w:hAnsi="Times New Roman" w:cs="Times New Roman"/>
          <w:sz w:val="24"/>
          <w:szCs w:val="24"/>
          <w:lang w:bidi="ar"/>
        </w:rPr>
        <w:t xml:space="preserve">onal counselling. Case management is fundamental to social work practice, allowing practitioners to evaluate client needs, formulate intervention strategies, enable service access, and track progress over time (Cox &amp; Maschi, 2022). Trauma-informed care is </w:t>
      </w:r>
      <w:r>
        <w:rPr>
          <w:rFonts w:ascii="Times New Roman" w:eastAsia="SimSun" w:hAnsi="Times New Roman" w:cs="Times New Roman"/>
          <w:sz w:val="24"/>
          <w:szCs w:val="24"/>
          <w:lang w:bidi="ar"/>
        </w:rPr>
        <w:t xml:space="preserve">a crucial service, especially for displaced individuals and survivors of violence who necessitate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methods for healing and rehabilitation. Social workers implement family strengthening programs to reconstruct support structures and bolster resil</w:t>
      </w:r>
      <w:r>
        <w:rPr>
          <w:rFonts w:ascii="Times New Roman" w:eastAsia="SimSun" w:hAnsi="Times New Roman" w:cs="Times New Roman"/>
          <w:sz w:val="24"/>
          <w:szCs w:val="24"/>
          <w:lang w:bidi="ar"/>
        </w:rPr>
        <w:t>ience within households impacted by poverty, war, or disease.</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3.2 Advocacy and Protection of Rights</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Not only do social workers help people directly, but they also fight for their rights and respect. They try to make it easier for disadvantaged groups to g</w:t>
      </w:r>
      <w:r>
        <w:rPr>
          <w:rFonts w:ascii="Times New Roman" w:eastAsia="SimSun" w:hAnsi="Times New Roman" w:cs="Times New Roman"/>
          <w:sz w:val="24"/>
          <w:szCs w:val="24"/>
          <w:lang w:bidi="ar"/>
        </w:rPr>
        <w:t>et justice by connecting clients with legal services, walking them through the legal system, and helping them figure out how to use it (</w:t>
      </w:r>
      <w:proofErr w:type="spellStart"/>
      <w:r>
        <w:rPr>
          <w:rFonts w:ascii="Times New Roman" w:eastAsia="SimSun" w:hAnsi="Times New Roman" w:cs="Times New Roman"/>
          <w:sz w:val="24"/>
          <w:szCs w:val="24"/>
          <w:lang w:bidi="ar"/>
        </w:rPr>
        <w:t>Zakour</w:t>
      </w:r>
      <w:proofErr w:type="spellEnd"/>
      <w:r>
        <w:rPr>
          <w:rFonts w:ascii="Times New Roman" w:eastAsia="SimSun" w:hAnsi="Times New Roman" w:cs="Times New Roman"/>
          <w:sz w:val="24"/>
          <w:szCs w:val="24"/>
          <w:lang w:bidi="ar"/>
        </w:rPr>
        <w:t xml:space="preserve"> &amp; Harrell, 2003). Social workers fight for people's welfare rights and make it easier for poor people to get help</w:t>
      </w:r>
      <w:r>
        <w:rPr>
          <w:rFonts w:ascii="Times New Roman" w:eastAsia="SimSun" w:hAnsi="Times New Roman" w:cs="Times New Roman"/>
          <w:sz w:val="24"/>
          <w:szCs w:val="24"/>
          <w:lang w:bidi="ar"/>
        </w:rPr>
        <w:t xml:space="preserve"> from the government with things like healthcare costs and schooling. They deal with unfair treatment that makes things harder for disadvantaged groups, especially disabled people, racial minorities, and other groups that are looked down upon. Through both</w:t>
      </w:r>
      <w:r>
        <w:rPr>
          <w:rFonts w:ascii="Times New Roman" w:eastAsia="SimSun" w:hAnsi="Times New Roman" w:cs="Times New Roman"/>
          <w:sz w:val="24"/>
          <w:szCs w:val="24"/>
          <w:lang w:bidi="ar"/>
        </w:rPr>
        <w:t xml:space="preserve"> individual and institutional lobbying, social workers improve the participation of </w:t>
      </w:r>
      <w:proofErr w:type="spellStart"/>
      <w:r>
        <w:rPr>
          <w:rFonts w:ascii="Times New Roman" w:eastAsia="SimSun" w:hAnsi="Times New Roman" w:cs="Times New Roman"/>
          <w:sz w:val="24"/>
          <w:szCs w:val="24"/>
          <w:lang w:bidi="ar"/>
        </w:rPr>
        <w:t>marginalised</w:t>
      </w:r>
      <w:proofErr w:type="spellEnd"/>
      <w:r>
        <w:rPr>
          <w:rFonts w:ascii="Times New Roman" w:eastAsia="SimSun" w:hAnsi="Times New Roman" w:cs="Times New Roman"/>
          <w:sz w:val="24"/>
          <w:szCs w:val="24"/>
          <w:lang w:bidi="ar"/>
        </w:rPr>
        <w:t xml:space="preserve"> people in policy discussions and the distribution of resources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Ndubueze</w:t>
      </w:r>
      <w:proofErr w:type="spellEnd"/>
      <w:r>
        <w:rPr>
          <w:rFonts w:ascii="Times New Roman" w:eastAsia="SimSun" w:hAnsi="Times New Roman" w:cs="Times New Roman"/>
          <w:sz w:val="24"/>
          <w:szCs w:val="24"/>
        </w:rPr>
        <w:t xml:space="preserve"> et al., 2025)</w:t>
      </w:r>
      <w:r>
        <w:rPr>
          <w:rFonts w:ascii="Times New Roman" w:eastAsia="SimSun" w:hAnsi="Times New Roman" w:cs="Times New Roman"/>
          <w:sz w:val="24"/>
          <w:szCs w:val="24"/>
          <w:lang w:bidi="ar"/>
        </w:rPr>
        <w:t>.</w:t>
      </w:r>
    </w:p>
    <w:p w14:paraId="3DC3BC87"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3.3 Enhancement of Systems</w:t>
      </w:r>
      <w:r>
        <w:rPr>
          <w:rFonts w:ascii="Times New Roman" w:eastAsia="SimSun" w:hAnsi="Times New Roman" w:cs="Times New Roman"/>
          <w:b/>
          <w:bCs/>
          <w:sz w:val="24"/>
          <w:szCs w:val="24"/>
          <w:lang w:bidi="ar"/>
        </w:rPr>
        <w:br/>
      </w:r>
    </w:p>
    <w:p w14:paraId="192450B3" w14:textId="77777777" w:rsidR="00633A5C" w:rsidRDefault="00ED43F0">
      <w:pPr>
        <w:spacing w:line="360" w:lineRule="auto"/>
        <w:jc w:val="both"/>
      </w:pPr>
      <w:r>
        <w:rPr>
          <w:rFonts w:ascii="Times New Roman" w:eastAsia="SimSun" w:hAnsi="Times New Roman" w:cs="Times New Roman"/>
          <w:sz w:val="24"/>
          <w:szCs w:val="24"/>
          <w:lang w:bidi="ar"/>
        </w:rPr>
        <w:t>Social workers play a big part in improvin</w:t>
      </w:r>
      <w:r>
        <w:rPr>
          <w:rFonts w:ascii="Times New Roman" w:eastAsia="SimSun" w:hAnsi="Times New Roman" w:cs="Times New Roman"/>
          <w:sz w:val="24"/>
          <w:szCs w:val="24"/>
          <w:lang w:bidi="ar"/>
        </w:rPr>
        <w:t xml:space="preserve">g the processes that affect groups that are already struggling. Through multi-sectoral teamwork, they improve coordination between the legal, health, education, and social service sectors to offer more complete </w:t>
      </w:r>
      <w:r>
        <w:rPr>
          <w:rFonts w:ascii="Times New Roman" w:eastAsia="SimSun" w:hAnsi="Times New Roman" w:cs="Times New Roman"/>
          <w:sz w:val="24"/>
          <w:szCs w:val="24"/>
          <w:lang w:bidi="ar"/>
        </w:rPr>
        <w:lastRenderedPageBreak/>
        <w:t>support networks (Winnett et al., 2019). They</w:t>
      </w:r>
      <w:r>
        <w:rPr>
          <w:rFonts w:ascii="Times New Roman" w:eastAsia="SimSun" w:hAnsi="Times New Roman" w:cs="Times New Roman"/>
          <w:sz w:val="24"/>
          <w:szCs w:val="24"/>
          <w:lang w:bidi="ar"/>
        </w:rPr>
        <w:t xml:space="preserve"> make it easier for institutions and groups to connect with each other and set up referral networks. This helps vulnerable people find their way through complicated service environments. Social workers help build people's skills by teaching other professio</w:t>
      </w:r>
      <w:r>
        <w:rPr>
          <w:rFonts w:ascii="Times New Roman" w:eastAsia="SimSun" w:hAnsi="Times New Roman" w:cs="Times New Roman"/>
          <w:sz w:val="24"/>
          <w:szCs w:val="24"/>
          <w:lang w:bidi="ar"/>
        </w:rPr>
        <w:t>nals about trauma-informed practices, child safety standards, and ways to include people with disabilities. Also, they improve quality assurance and tracking systems, which makes it easier to judge how well programs work and encourages service providers to</w:t>
      </w:r>
      <w:r>
        <w:rPr>
          <w:rFonts w:ascii="Times New Roman" w:eastAsia="SimSun" w:hAnsi="Times New Roman" w:cs="Times New Roman"/>
          <w:sz w:val="24"/>
          <w:szCs w:val="24"/>
          <w:lang w:bidi="ar"/>
        </w:rPr>
        <w:t xml:space="preserve"> keep getting better at helping people who are at risk.</w:t>
      </w:r>
    </w:p>
    <w:p w14:paraId="2138ABB6"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3.4 Community Engagement</w:t>
      </w:r>
      <w:r>
        <w:rPr>
          <w:rFonts w:ascii="Times New Roman" w:eastAsia="SimSun" w:hAnsi="Times New Roman" w:cs="Times New Roman"/>
          <w:b/>
          <w:bCs/>
          <w:sz w:val="24"/>
          <w:szCs w:val="24"/>
          <w:lang w:bidi="ar"/>
        </w:rPr>
        <w:br/>
      </w:r>
      <w:r>
        <w:rPr>
          <w:rFonts w:ascii="Times New Roman" w:eastAsia="SimSun" w:hAnsi="Times New Roman" w:cs="Times New Roman"/>
          <w:sz w:val="24"/>
          <w:szCs w:val="24"/>
          <w:lang w:bidi="ar"/>
        </w:rPr>
        <w:t>Community-level interventions constitute a significant part of social work practice in Nigeria. Social workers perform community awareness on important protection problems, f</w:t>
      </w:r>
      <w:r>
        <w:rPr>
          <w:rFonts w:ascii="Times New Roman" w:eastAsia="SimSun" w:hAnsi="Times New Roman" w:cs="Times New Roman"/>
          <w:sz w:val="24"/>
          <w:szCs w:val="24"/>
          <w:lang w:bidi="ar"/>
        </w:rPr>
        <w:t xml:space="preserve">rom child safeguarding to gender-based violence prevention, helping transform harmful norms and </w:t>
      </w:r>
      <w:proofErr w:type="spellStart"/>
      <w:r>
        <w:rPr>
          <w:rFonts w:ascii="Times New Roman" w:eastAsia="SimSun" w:hAnsi="Times New Roman" w:cs="Times New Roman"/>
          <w:sz w:val="24"/>
          <w:szCs w:val="24"/>
          <w:lang w:bidi="ar"/>
        </w:rPr>
        <w:t>behaviours</w:t>
      </w:r>
      <w:proofErr w:type="spellEnd"/>
      <w:r>
        <w:rPr>
          <w:rFonts w:ascii="Times New Roman" w:eastAsia="SimSun" w:hAnsi="Times New Roman" w:cs="Times New Roman"/>
          <w:sz w:val="24"/>
          <w:szCs w:val="24"/>
          <w:lang w:bidi="ar"/>
        </w:rPr>
        <w:t xml:space="preserve">. They implement early warning systems to detect nascent protection issues prior to their escalation, especially in conflict-prone areas (Muchacha et </w:t>
      </w:r>
      <w:r>
        <w:rPr>
          <w:rFonts w:ascii="Times New Roman" w:eastAsia="SimSun" w:hAnsi="Times New Roman" w:cs="Times New Roman"/>
          <w:sz w:val="24"/>
          <w:szCs w:val="24"/>
          <w:lang w:bidi="ar"/>
        </w:rPr>
        <w:t xml:space="preserve">al., 2020). Social workers educate community volunteers who act as primary responders and referral sources, therefore expanding professional outreach into regions with few official services. By </w:t>
      </w:r>
      <w:proofErr w:type="spellStart"/>
      <w:r>
        <w:rPr>
          <w:rFonts w:ascii="Times New Roman" w:eastAsia="SimSun" w:hAnsi="Times New Roman" w:cs="Times New Roman"/>
          <w:sz w:val="24"/>
          <w:szCs w:val="24"/>
          <w:lang w:bidi="ar"/>
        </w:rPr>
        <w:t>mobilising</w:t>
      </w:r>
      <w:proofErr w:type="spellEnd"/>
      <w:r>
        <w:rPr>
          <w:rFonts w:ascii="Times New Roman" w:eastAsia="SimSun" w:hAnsi="Times New Roman" w:cs="Times New Roman"/>
          <w:sz w:val="24"/>
          <w:szCs w:val="24"/>
          <w:lang w:bidi="ar"/>
        </w:rPr>
        <w:t xml:space="preserve"> community resources, social workers facilitate the </w:t>
      </w:r>
      <w:r>
        <w:rPr>
          <w:rFonts w:ascii="Times New Roman" w:eastAsia="SimSun" w:hAnsi="Times New Roman" w:cs="Times New Roman"/>
          <w:sz w:val="24"/>
          <w:szCs w:val="24"/>
          <w:lang w:bidi="ar"/>
        </w:rPr>
        <w:t xml:space="preserve">development of sustainable local solutions to social issues, </w:t>
      </w:r>
      <w:proofErr w:type="spellStart"/>
      <w:r>
        <w:rPr>
          <w:rFonts w:ascii="Times New Roman" w:eastAsia="SimSun" w:hAnsi="Times New Roman" w:cs="Times New Roman"/>
          <w:sz w:val="24"/>
          <w:szCs w:val="24"/>
          <w:lang w:bidi="ar"/>
        </w:rPr>
        <w:t>utilising</w:t>
      </w:r>
      <w:proofErr w:type="spellEnd"/>
      <w:r>
        <w:rPr>
          <w:rFonts w:ascii="Times New Roman" w:eastAsia="SimSun" w:hAnsi="Times New Roman" w:cs="Times New Roman"/>
          <w:sz w:val="24"/>
          <w:szCs w:val="24"/>
          <w:lang w:bidi="ar"/>
        </w:rPr>
        <w:t xml:space="preserve"> indigenous knowledge and pre-existing support frameworks.</w:t>
      </w:r>
      <w:r>
        <w:rPr>
          <w:rFonts w:ascii="Times New Roman" w:eastAsia="SimSun" w:hAnsi="Times New Roman" w:cs="Times New Roman"/>
          <w:sz w:val="24"/>
          <w:szCs w:val="24"/>
          <w:lang w:bidi="ar"/>
        </w:rPr>
        <w:br/>
      </w:r>
    </w:p>
    <w:p w14:paraId="16201FF0"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t>3.5 Institutional and Policy Functions</w:t>
      </w:r>
      <w:r>
        <w:rPr>
          <w:rFonts w:ascii="Times New Roman" w:eastAsia="SimSun" w:hAnsi="Times New Roman" w:cs="Times New Roman"/>
          <w:sz w:val="24"/>
          <w:szCs w:val="24"/>
          <w:lang w:bidi="ar"/>
        </w:rPr>
        <w:br/>
        <w:t>At elevated systemic levels, social workers facilitate institutional advancement and po</w:t>
      </w:r>
      <w:r>
        <w:rPr>
          <w:rFonts w:ascii="Times New Roman" w:eastAsia="SimSun" w:hAnsi="Times New Roman" w:cs="Times New Roman"/>
          <w:sz w:val="24"/>
          <w:szCs w:val="24"/>
          <w:lang w:bidi="ar"/>
        </w:rPr>
        <w:t xml:space="preserve">licy creation. They offer technical expertise in policy formulation, including field-level insights to influence national frameworks for child protection, gender equality, disability inclusion, and other domains impacting vulnerable people. Social workers </w:t>
      </w:r>
      <w:r>
        <w:rPr>
          <w:rFonts w:ascii="Times New Roman" w:eastAsia="SimSun" w:hAnsi="Times New Roman" w:cs="Times New Roman"/>
          <w:sz w:val="24"/>
          <w:szCs w:val="24"/>
          <w:lang w:bidi="ar"/>
        </w:rPr>
        <w:t>facilitate the design and execution of social safety nets, guaranteeing that interventions target the most vulnerable populations and tackle the underlying reasons of their susceptibility (</w:t>
      </w:r>
      <w:proofErr w:type="spellStart"/>
      <w:r>
        <w:rPr>
          <w:rFonts w:ascii="Times New Roman" w:eastAsia="SimSun" w:hAnsi="Times New Roman" w:cs="Times New Roman"/>
          <w:sz w:val="24"/>
          <w:szCs w:val="24"/>
          <w:lang w:bidi="ar"/>
        </w:rPr>
        <w:t>Irele</w:t>
      </w:r>
      <w:proofErr w:type="spellEnd"/>
      <w:r>
        <w:rPr>
          <w:rFonts w:ascii="Times New Roman" w:eastAsia="SimSun" w:hAnsi="Times New Roman" w:cs="Times New Roman"/>
          <w:sz w:val="24"/>
          <w:szCs w:val="24"/>
          <w:lang w:bidi="ar"/>
        </w:rPr>
        <w:t>, 2019). They participate in national planning procedures, inc</w:t>
      </w:r>
      <w:r>
        <w:rPr>
          <w:rFonts w:ascii="Times New Roman" w:eastAsia="SimSun" w:hAnsi="Times New Roman" w:cs="Times New Roman"/>
          <w:sz w:val="24"/>
          <w:szCs w:val="24"/>
          <w:lang w:bidi="ar"/>
        </w:rPr>
        <w:t>luding social welfare viewpoints into development goals and budget allocation choices. Social workers document protection issues and effective treatments via research and evidence gathering, therefore enhancing the information foundation for more responsiv</w:t>
      </w:r>
      <w:r>
        <w:rPr>
          <w:rFonts w:ascii="Times New Roman" w:eastAsia="SimSun" w:hAnsi="Times New Roman" w:cs="Times New Roman"/>
          <w:sz w:val="24"/>
          <w:szCs w:val="24"/>
          <w:lang w:bidi="ar"/>
        </w:rPr>
        <w:t xml:space="preserve">e social policies and services </w:t>
      </w:r>
      <w:r>
        <w:rPr>
          <w:rFonts w:ascii="Times New Roman" w:eastAsia="SimSun" w:hAnsi="Times New Roman" w:cs="Times New Roman"/>
          <w:sz w:val="24"/>
          <w:szCs w:val="24"/>
        </w:rPr>
        <w:t>(Okafor et al., 2025)</w:t>
      </w:r>
      <w:r>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br/>
      </w:r>
    </w:p>
    <w:p w14:paraId="69760437" w14:textId="77777777" w:rsidR="00633A5C" w:rsidRDefault="00633A5C">
      <w:pPr>
        <w:rPr>
          <w:rFonts w:ascii="Times New Roman" w:eastAsia="SimSun" w:hAnsi="Times New Roman" w:cs="Times New Roman"/>
          <w:sz w:val="24"/>
          <w:szCs w:val="24"/>
          <w:lang w:bidi="ar"/>
        </w:rPr>
      </w:pPr>
    </w:p>
    <w:p w14:paraId="6F8C9D80"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8"/>
          <w:szCs w:val="28"/>
          <w:lang w:bidi="ar"/>
        </w:rPr>
        <w:t xml:space="preserve">4. </w:t>
      </w:r>
      <w:r>
        <w:rPr>
          <w:rFonts w:ascii="Times New Roman" w:hAnsi="Times New Roman" w:cs="Times New Roman"/>
          <w:b/>
          <w:bCs/>
          <w:sz w:val="28"/>
          <w:szCs w:val="28"/>
        </w:rPr>
        <w:t>The Extent of the Shortage</w:t>
      </w:r>
    </w:p>
    <w:p w14:paraId="00832A72" w14:textId="77777777" w:rsidR="00633A5C" w:rsidRDefault="00ED43F0">
      <w:pP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4.1 </w:t>
      </w:r>
      <w:proofErr w:type="spellStart"/>
      <w:r>
        <w:rPr>
          <w:rFonts w:ascii="Times New Roman" w:eastAsia="SimSun" w:hAnsi="Times New Roman" w:cs="Times New Roman"/>
          <w:b/>
          <w:bCs/>
          <w:sz w:val="24"/>
          <w:szCs w:val="24"/>
          <w:lang w:bidi="ar"/>
        </w:rPr>
        <w:t>Labour</w:t>
      </w:r>
      <w:proofErr w:type="spellEnd"/>
      <w:r>
        <w:rPr>
          <w:rFonts w:ascii="Times New Roman" w:eastAsia="SimSun" w:hAnsi="Times New Roman" w:cs="Times New Roman"/>
          <w:b/>
          <w:bCs/>
          <w:sz w:val="24"/>
          <w:szCs w:val="24"/>
          <w:lang w:bidi="ar"/>
        </w:rPr>
        <w:t xml:space="preserve"> Shortage</w:t>
      </w:r>
      <w:r>
        <w:rPr>
          <w:rFonts w:ascii="Times New Roman" w:eastAsia="SimSun" w:hAnsi="Times New Roman" w:cs="Times New Roman"/>
          <w:b/>
          <w:bCs/>
          <w:sz w:val="24"/>
          <w:szCs w:val="24"/>
          <w:lang w:bidi="ar"/>
        </w:rPr>
        <w:br/>
      </w:r>
    </w:p>
    <w:p w14:paraId="42FFFD1A"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There aren't enough qualified social workers in Nigeria for the number of people who need them and the needs of society. Even though exact data is ha</w:t>
      </w:r>
      <w:r>
        <w:rPr>
          <w:rFonts w:ascii="Times New Roman" w:eastAsia="SimSun" w:hAnsi="Times New Roman" w:cs="Times New Roman"/>
          <w:sz w:val="24"/>
          <w:szCs w:val="24"/>
          <w:lang w:bidi="ar"/>
        </w:rPr>
        <w:t>rd to come by, estimates show that there are serious problems with the workforce. Nigeria has more than 200 million people, but only about 5,000 registered social workers. This means that there is only about one social worker for every 40,000 people living</w:t>
      </w:r>
      <w:r>
        <w:rPr>
          <w:rFonts w:ascii="Times New Roman" w:eastAsia="SimSun" w:hAnsi="Times New Roman" w:cs="Times New Roman"/>
          <w:sz w:val="24"/>
          <w:szCs w:val="24"/>
          <w:lang w:bidi="ar"/>
        </w:rPr>
        <w:t xml:space="preserve"> in the country, which is much lower than the world standard of 1:5,000 for adequate service coverage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2021). Unfortunately, social workers are mostly based in big cities and southern states, which makes this imbalance even worse. This means that</w:t>
      </w:r>
      <w:r>
        <w:rPr>
          <w:rFonts w:ascii="Times New Roman" w:eastAsia="SimSun" w:hAnsi="Times New Roman" w:cs="Times New Roman"/>
          <w:sz w:val="24"/>
          <w:szCs w:val="24"/>
          <w:lang w:bidi="ar"/>
        </w:rPr>
        <w:t xml:space="preserve"> rural areas and conflict-torn northern regions get very little help.</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There isn't a central database to keep track of the number, qualifications, and locations of social workers across the country, so the sector's data collection and workforce plans aren'</w:t>
      </w:r>
      <w:r>
        <w:rPr>
          <w:rFonts w:ascii="Times New Roman" w:eastAsia="SimSun" w:hAnsi="Times New Roman" w:cs="Times New Roman"/>
          <w:sz w:val="24"/>
          <w:szCs w:val="24"/>
          <w:lang w:bidi="ar"/>
        </w:rPr>
        <w:t>t good enough. Agwu and Okoye (2021) note that Nigeria's lack of complete information about its social work workforce makes it harder to make plans and decide how to use resources. This lack of data makes it harder to develop and employ the workforce effec</w:t>
      </w:r>
      <w:r>
        <w:rPr>
          <w:rFonts w:ascii="Times New Roman" w:eastAsia="SimSun" w:hAnsi="Times New Roman" w:cs="Times New Roman"/>
          <w:sz w:val="24"/>
          <w:szCs w:val="24"/>
          <w:lang w:bidi="ar"/>
        </w:rPr>
        <w:t>tively, especially when new needs come up, like during the COVID-19 pandemic, when there were big shortages of health social workers.</w:t>
      </w:r>
    </w:p>
    <w:p w14:paraId="719DB64B" w14:textId="77777777" w:rsidR="00633A5C" w:rsidRDefault="00ED43F0">
      <w:pPr>
        <w:spacing w:line="360" w:lineRule="auto"/>
        <w:jc w:val="center"/>
        <w:rPr>
          <w:rFonts w:ascii="Times New Roman" w:eastAsia="SimSun" w:hAnsi="Times New Roman" w:cs="Times New Roman"/>
          <w:sz w:val="24"/>
          <w:szCs w:val="24"/>
          <w:lang w:bidi="ar"/>
        </w:rPr>
      </w:pPr>
      <w:r>
        <w:rPr>
          <w:noProof/>
        </w:rPr>
        <w:drawing>
          <wp:inline distT="0" distB="0" distL="114300" distR="114300" wp14:anchorId="6C99C4A4" wp14:editId="6219C2D5">
            <wp:extent cx="4209415" cy="3109595"/>
            <wp:effectExtent l="0" t="0" r="635" b="14605"/>
            <wp:docPr id="2" name="Picture 2" descr="2025-05-06 7:49:00.9180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5-06 7:49:00.918000 PM"/>
                    <pic:cNvPicPr>
                      <a:picLocks noChangeAspect="1"/>
                    </pic:cNvPicPr>
                  </pic:nvPicPr>
                  <pic:blipFill>
                    <a:blip r:embed="rId7"/>
                    <a:srcRect t="22780" b="43083"/>
                    <a:stretch>
                      <a:fillRect/>
                    </a:stretch>
                  </pic:blipFill>
                  <pic:spPr>
                    <a:xfrm>
                      <a:off x="0" y="0"/>
                      <a:ext cx="4209415" cy="3109595"/>
                    </a:xfrm>
                    <a:prstGeom prst="rect">
                      <a:avLst/>
                    </a:prstGeom>
                  </pic:spPr>
                </pic:pic>
              </a:graphicData>
            </a:graphic>
          </wp:inline>
        </w:drawing>
      </w:r>
    </w:p>
    <w:p w14:paraId="4A675D79" w14:textId="77777777" w:rsidR="00633A5C" w:rsidRDefault="00ED43F0">
      <w:pPr>
        <w:spacing w:line="360" w:lineRule="auto"/>
        <w:jc w:val="center"/>
        <w:rPr>
          <w:rFonts w:ascii="Times New Roman" w:eastAsia="SimSun" w:hAnsi="Times New Roman" w:cs="Times New Roman"/>
          <w:b/>
          <w:bCs/>
          <w:i/>
          <w:iCs/>
          <w:lang w:bidi="ar"/>
        </w:rPr>
      </w:pPr>
      <w:r>
        <w:rPr>
          <w:rFonts w:ascii="Times New Roman" w:eastAsia="SimSun" w:hAnsi="Times New Roman" w:cs="Times New Roman"/>
          <w:b/>
          <w:bCs/>
          <w:i/>
          <w:iCs/>
        </w:rPr>
        <w:t>Figure 1: Comparison of Social Worker to Population Ratios</w:t>
      </w:r>
    </w:p>
    <w:p w14:paraId="7A79B91B" w14:textId="77777777" w:rsidR="00633A5C" w:rsidRDefault="00ED43F0">
      <w:pPr>
        <w:jc w:val="center"/>
        <w:rPr>
          <w:rFonts w:ascii="Times New Roman" w:eastAsia="SimSun" w:hAnsi="Times New Roman" w:cs="Times New Roman"/>
          <w:b/>
          <w:bCs/>
          <w:lang w:bidi="ar"/>
        </w:rPr>
      </w:pPr>
      <w:r>
        <w:rPr>
          <w:rFonts w:ascii="Times New Roman" w:eastAsia="SimSun" w:hAnsi="Times New Roman" w:cs="Times New Roman"/>
          <w:b/>
          <w:bCs/>
          <w:lang w:bidi="ar"/>
        </w:rPr>
        <w:lastRenderedPageBreak/>
        <w:br w:type="page"/>
      </w:r>
    </w:p>
    <w:p w14:paraId="2ABF2BF5" w14:textId="77777777" w:rsidR="00633A5C" w:rsidRDefault="00ED43F0">
      <w:pPr>
        <w:spacing w:line="360" w:lineRule="auto"/>
        <w:jc w:val="both"/>
        <w:rPr>
          <w:rFonts w:ascii="Times New Roman" w:hAnsi="Times New Roman" w:cs="Times New Roman"/>
        </w:rPr>
      </w:pPr>
      <w:r>
        <w:rPr>
          <w:rFonts w:ascii="Times New Roman" w:eastAsia="SimSun" w:hAnsi="Times New Roman" w:cs="Times New Roman"/>
          <w:b/>
          <w:bCs/>
          <w:sz w:val="24"/>
          <w:szCs w:val="24"/>
          <w:lang w:bidi="ar"/>
        </w:rPr>
        <w:lastRenderedPageBreak/>
        <w:t xml:space="preserve">4.2 Educational </w:t>
      </w:r>
      <w:r>
        <w:rPr>
          <w:rFonts w:ascii="Times New Roman" w:hAnsi="Times New Roman" w:cs="Times New Roman"/>
          <w:b/>
          <w:bCs/>
          <w:sz w:val="24"/>
          <w:szCs w:val="24"/>
          <w:lang w:bidi="ar"/>
        </w:rPr>
        <w:t>shortage</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t>Nigeria has a shortage of social workers, which is partly because of poor training facilities and quality. Nigeria only has a few schools with approved social work programs, even though the need for them is growing. Only about 30 universities offer undergr</w:t>
      </w:r>
      <w:r>
        <w:rPr>
          <w:rFonts w:ascii="Times New Roman" w:eastAsia="SimSun" w:hAnsi="Times New Roman" w:cs="Times New Roman"/>
          <w:sz w:val="24"/>
          <w:szCs w:val="24"/>
          <w:lang w:bidi="ar"/>
        </w:rPr>
        <w:t xml:space="preserve">aduate programs, and even fewer offer graduate-level </w:t>
      </w:r>
      <w:proofErr w:type="spellStart"/>
      <w:r>
        <w:rPr>
          <w:rFonts w:ascii="Times New Roman" w:eastAsia="SimSun" w:hAnsi="Times New Roman" w:cs="Times New Roman"/>
          <w:sz w:val="24"/>
          <w:szCs w:val="24"/>
          <w:lang w:bidi="ar"/>
        </w:rPr>
        <w:t>specialisations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2021). There are often holes in the curriculum in current schools, with not enough attention paid to developing areas like trauma-informed care, disability inclusion, and using</w:t>
      </w:r>
      <w:r>
        <w:rPr>
          <w:rFonts w:ascii="Times New Roman" w:eastAsia="SimSun" w:hAnsi="Times New Roman" w:cs="Times New Roman"/>
          <w:sz w:val="24"/>
          <w:szCs w:val="24"/>
          <w:lang w:bidi="ar"/>
        </w:rPr>
        <w:t xml:space="preserve"> technology in social work practice. Ladan (2024) says "Social work education in Nigeria is primarily theoretical, lacking adequate practical training and field placement opportunities to equip graduates for real-world challenges."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Financial problems mak</w:t>
      </w:r>
      <w:r>
        <w:rPr>
          <w:rFonts w:ascii="Times New Roman" w:eastAsia="SimSun" w:hAnsi="Times New Roman" w:cs="Times New Roman"/>
          <w:sz w:val="24"/>
          <w:szCs w:val="24"/>
          <w:lang w:bidi="ar"/>
        </w:rPr>
        <w:t>e education even less good because there aren't enough resources for classrooms, field supervision, and study projects. Few funding opportunities and low earning potential in the field discourage enrolment, especially among students from low-income familie</w:t>
      </w:r>
      <w:r>
        <w:rPr>
          <w:rFonts w:ascii="Times New Roman" w:eastAsia="SimSun" w:hAnsi="Times New Roman" w:cs="Times New Roman"/>
          <w:sz w:val="24"/>
          <w:szCs w:val="24"/>
          <w:lang w:bidi="ar"/>
        </w:rPr>
        <w:t xml:space="preserve">s. There are more problems caused by the gap between the classroom and the workplace, since the curriculum doesn't always react to the changing needs of workers and the needs of the area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Oseghale</w:t>
      </w:r>
      <w:proofErr w:type="spellEnd"/>
      <w:r>
        <w:rPr>
          <w:rFonts w:ascii="Times New Roman" w:eastAsia="SimSun" w:hAnsi="Times New Roman" w:cs="Times New Roman"/>
          <w:sz w:val="24"/>
          <w:szCs w:val="24"/>
        </w:rPr>
        <w:t xml:space="preserve"> et al., 2024)</w:t>
      </w:r>
      <w:r>
        <w:rPr>
          <w:rFonts w:ascii="Times New Roman" w:eastAsia="SimSun" w:hAnsi="Times New Roman" w:cs="Times New Roman"/>
          <w:sz w:val="24"/>
          <w:szCs w:val="24"/>
          <w:lang w:bidi="ar"/>
        </w:rPr>
        <w:t>.</w:t>
      </w:r>
    </w:p>
    <w:p w14:paraId="03062642"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4.3 Challenges in Structural Integration</w:t>
      </w:r>
    </w:p>
    <w:p w14:paraId="1DF653B2"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br/>
        <w:t>S</w:t>
      </w:r>
      <w:r>
        <w:rPr>
          <w:rFonts w:ascii="Times New Roman" w:eastAsia="SimSun" w:hAnsi="Times New Roman" w:cs="Times New Roman"/>
          <w:sz w:val="24"/>
          <w:szCs w:val="24"/>
          <w:lang w:bidi="ar"/>
        </w:rPr>
        <w:t>tructured integration into Nigeria's institutional systems is very hard for people who work as social workers. Even though their jobs are very important, social workers don't always get much official recognition in some countries. This is because most gove</w:t>
      </w:r>
      <w:r>
        <w:rPr>
          <w:rFonts w:ascii="Times New Roman" w:eastAsia="SimSun" w:hAnsi="Times New Roman" w:cs="Times New Roman"/>
          <w:sz w:val="24"/>
          <w:szCs w:val="24"/>
          <w:lang w:bidi="ar"/>
        </w:rPr>
        <w:t xml:space="preserve">rnment offices and departments don't have a professional service plan for them. When areas like health, education, justice, and social welfare don't work together well, it can hurt social workers' professional identities and how they're used, which limits </w:t>
      </w:r>
      <w:r>
        <w:rPr>
          <w:rFonts w:ascii="Times New Roman" w:eastAsia="SimSun" w:hAnsi="Times New Roman" w:cs="Times New Roman"/>
          <w:sz w:val="24"/>
          <w:szCs w:val="24"/>
          <w:lang w:bidi="ar"/>
        </w:rPr>
        <w:t xml:space="preserve">how well they can do multiple interventions.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Even though there has been a lot of noise about the need for a Social Work Regulatory Council for a long time, it has been hard to </w:t>
      </w:r>
      <w:proofErr w:type="spellStart"/>
      <w:r>
        <w:rPr>
          <w:rFonts w:ascii="Times New Roman" w:eastAsia="SimSun" w:hAnsi="Times New Roman" w:cs="Times New Roman"/>
          <w:sz w:val="24"/>
          <w:szCs w:val="24"/>
          <w:lang w:bidi="ar"/>
        </w:rPr>
        <w:t>standardise</w:t>
      </w:r>
      <w:proofErr w:type="spellEnd"/>
      <w:r>
        <w:rPr>
          <w:rFonts w:ascii="Times New Roman" w:eastAsia="SimSun" w:hAnsi="Times New Roman" w:cs="Times New Roman"/>
          <w:sz w:val="24"/>
          <w:szCs w:val="24"/>
          <w:lang w:bidi="ar"/>
        </w:rPr>
        <w:t xml:space="preserve"> qualifications, practice standards, and professional growth paths.</w:t>
      </w:r>
      <w:r>
        <w:rPr>
          <w:rFonts w:ascii="Times New Roman" w:eastAsia="SimSun" w:hAnsi="Times New Roman" w:cs="Times New Roman"/>
          <w:sz w:val="24"/>
          <w:szCs w:val="24"/>
          <w:lang w:bidi="ar"/>
        </w:rPr>
        <w:t xml:space="preserve"> As Alamu (2022) says, "In the absence of regulatory support, social work in Nigeria faces challenges in defining its professional boundaries, ethical standards, and quality assurance mechanisms." </w:t>
      </w:r>
      <w:r>
        <w:rPr>
          <w:rFonts w:ascii="Times New Roman" w:eastAsia="SimSun" w:hAnsi="Times New Roman" w:cs="Times New Roman"/>
          <w:sz w:val="24"/>
          <w:szCs w:val="24"/>
          <w:lang w:bidi="ar"/>
        </w:rPr>
        <w:lastRenderedPageBreak/>
        <w:t>Because of this regulatory flaw, people who aren't qualifie</w:t>
      </w:r>
      <w:r>
        <w:rPr>
          <w:rFonts w:ascii="Times New Roman" w:eastAsia="SimSun" w:hAnsi="Times New Roman" w:cs="Times New Roman"/>
          <w:sz w:val="24"/>
          <w:szCs w:val="24"/>
          <w:lang w:bidi="ar"/>
        </w:rPr>
        <w:t xml:space="preserve">d can work as social workers, especially in non-governmental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(NGOs). This lowers the level of services and hurts professionals' reputations.</w:t>
      </w:r>
    </w:p>
    <w:p w14:paraId="0DF5A378"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4.4 Professional Acknowledgement</w:t>
      </w:r>
    </w:p>
    <w:p w14:paraId="238CE7DF"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t>The Nigerian Association of Social Workers (NASOW) has made notable</w:t>
      </w:r>
      <w:r>
        <w:rPr>
          <w:rFonts w:ascii="Times New Roman" w:eastAsia="SimSun" w:hAnsi="Times New Roman" w:cs="Times New Roman"/>
          <w:sz w:val="24"/>
          <w:szCs w:val="24"/>
          <w:lang w:bidi="ar"/>
        </w:rPr>
        <w:t xml:space="preserve"> strides in promoting the profession, yet it continues to face challenges in gaining widespread recognition and impact. Limited membership, financial constraints, and challenges in </w:t>
      </w:r>
      <w:proofErr w:type="spellStart"/>
      <w:r>
        <w:rPr>
          <w:rFonts w:ascii="Times New Roman" w:eastAsia="SimSun" w:hAnsi="Times New Roman" w:cs="Times New Roman"/>
          <w:sz w:val="24"/>
          <w:szCs w:val="24"/>
          <w:lang w:bidi="ar"/>
        </w:rPr>
        <w:t>organisational</w:t>
      </w:r>
      <w:proofErr w:type="spellEnd"/>
      <w:r>
        <w:rPr>
          <w:rFonts w:ascii="Times New Roman" w:eastAsia="SimSun" w:hAnsi="Times New Roman" w:cs="Times New Roman"/>
          <w:sz w:val="24"/>
          <w:szCs w:val="24"/>
          <w:lang w:bidi="ar"/>
        </w:rPr>
        <w:t xml:space="preserve"> capacity impede NASOW's effectiveness in advocating for the </w:t>
      </w:r>
      <w:r>
        <w:rPr>
          <w:rFonts w:ascii="Times New Roman" w:eastAsia="SimSun" w:hAnsi="Times New Roman" w:cs="Times New Roman"/>
          <w:sz w:val="24"/>
          <w:szCs w:val="24"/>
          <w:lang w:bidi="ar"/>
        </w:rPr>
        <w:t>profession at national policy levels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2021). Social workers are noticeably missing from various government-led development planning initiatives, such as poverty alleviation strategies, health system improvement projects, and educational reforms t</w:t>
      </w:r>
      <w:r>
        <w:rPr>
          <w:rFonts w:ascii="Times New Roman" w:eastAsia="SimSun" w:hAnsi="Times New Roman" w:cs="Times New Roman"/>
          <w:sz w:val="24"/>
          <w:szCs w:val="24"/>
          <w:lang w:bidi="ar"/>
        </w:rPr>
        <w:t xml:space="preserve">hat have a direct impact on vulnerable populations.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The field faces ongoing public misconceptions, marked by a narrow understanding of the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knowledge, skills, and ethical standards that define the work of social workers. A participant in </w:t>
      </w:r>
      <w:proofErr w:type="spellStart"/>
      <w:r>
        <w:rPr>
          <w:rFonts w:ascii="Times New Roman" w:eastAsia="SimSun" w:hAnsi="Times New Roman" w:cs="Times New Roman"/>
          <w:sz w:val="24"/>
          <w:szCs w:val="24"/>
          <w:lang w:bidi="ar"/>
        </w:rPr>
        <w:t>Amada</w:t>
      </w:r>
      <w:r>
        <w:rPr>
          <w:rFonts w:ascii="Times New Roman" w:eastAsia="SimSun" w:hAnsi="Times New Roman" w:cs="Times New Roman"/>
          <w:sz w:val="24"/>
          <w:szCs w:val="24"/>
          <w:lang w:bidi="ar"/>
        </w:rPr>
        <w:t>sun's</w:t>
      </w:r>
      <w:proofErr w:type="spellEnd"/>
      <w:r>
        <w:rPr>
          <w:rFonts w:ascii="Times New Roman" w:eastAsia="SimSun" w:hAnsi="Times New Roman" w:cs="Times New Roman"/>
          <w:sz w:val="24"/>
          <w:szCs w:val="24"/>
          <w:lang w:bidi="ar"/>
        </w:rPr>
        <w:t xml:space="preserve"> study (2021) stated, "Many Nigerians view social work as a form of elevated charity that anyone with good intentions can engage in, rather than </w:t>
      </w:r>
      <w:proofErr w:type="spellStart"/>
      <w:r>
        <w:rPr>
          <w:rFonts w:ascii="Times New Roman" w:eastAsia="SimSun" w:hAnsi="Times New Roman" w:cs="Times New Roman"/>
          <w:sz w:val="24"/>
          <w:szCs w:val="24"/>
          <w:lang w:bidi="ar"/>
        </w:rPr>
        <w:t>recognising</w:t>
      </w:r>
      <w:proofErr w:type="spellEnd"/>
      <w:r>
        <w:rPr>
          <w:rFonts w:ascii="Times New Roman" w:eastAsia="SimSun" w:hAnsi="Times New Roman" w:cs="Times New Roman"/>
          <w:sz w:val="24"/>
          <w:szCs w:val="24"/>
          <w:lang w:bidi="ar"/>
        </w:rPr>
        <w:t xml:space="preserve"> it as a profession that requires </w:t>
      </w:r>
      <w:proofErr w:type="spellStart"/>
      <w:r>
        <w:rPr>
          <w:rFonts w:ascii="Times New Roman" w:eastAsia="SimSun" w:hAnsi="Times New Roman" w:cs="Times New Roman"/>
          <w:sz w:val="24"/>
          <w:szCs w:val="24"/>
          <w:lang w:bidi="ar"/>
        </w:rPr>
        <w:t>specialised</w:t>
      </w:r>
      <w:proofErr w:type="spellEnd"/>
      <w:r>
        <w:rPr>
          <w:rFonts w:ascii="Times New Roman" w:eastAsia="SimSun" w:hAnsi="Times New Roman" w:cs="Times New Roman"/>
          <w:sz w:val="24"/>
          <w:szCs w:val="24"/>
          <w:lang w:bidi="ar"/>
        </w:rPr>
        <w:t xml:space="preserve"> training and expertise." This viewpoint presents </w:t>
      </w:r>
      <w:r>
        <w:rPr>
          <w:rFonts w:ascii="Times New Roman" w:eastAsia="SimSun" w:hAnsi="Times New Roman" w:cs="Times New Roman"/>
          <w:sz w:val="24"/>
          <w:szCs w:val="24"/>
          <w:lang w:bidi="ar"/>
        </w:rPr>
        <w:t>obstacles for decision-makers and institutional authorities, consequently limiting investment in professional social work positions and career advancement.</w:t>
      </w:r>
    </w:p>
    <w:p w14:paraId="6FA80F1B"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r>
      <w:r>
        <w:rPr>
          <w:rFonts w:ascii="Times New Roman" w:hAnsi="Times New Roman" w:cs="Times New Roman"/>
          <w:b/>
          <w:bCs/>
          <w:sz w:val="28"/>
          <w:szCs w:val="28"/>
        </w:rPr>
        <w:t>5. Consequences of the Shortage</w:t>
      </w:r>
    </w:p>
    <w:p w14:paraId="1D586863"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 xml:space="preserve">5.1 Increased Marginalization </w:t>
      </w:r>
    </w:p>
    <w:p w14:paraId="63A94EE4" w14:textId="77777777" w:rsidR="00633A5C" w:rsidRDefault="00ED43F0">
      <w:pPr>
        <w:spacing w:line="360" w:lineRule="auto"/>
        <w:jc w:val="both"/>
      </w:pPr>
      <w:r>
        <w:rPr>
          <w:rFonts w:ascii="Times New Roman" w:eastAsia="SimSun" w:hAnsi="Times New Roman" w:cs="Times New Roman"/>
          <w:sz w:val="24"/>
          <w:szCs w:val="24"/>
          <w:lang w:bidi="ar"/>
        </w:rPr>
        <w:t xml:space="preserve">The shortage of trained social workers has terrible effects on vulnerable groups, making them more likely to be left out and ignored. Vulnerable groups lose their </w:t>
      </w:r>
      <w:proofErr w:type="spellStart"/>
      <w:r>
        <w:rPr>
          <w:rFonts w:ascii="Times New Roman" w:eastAsia="SimSun" w:hAnsi="Times New Roman" w:cs="Times New Roman"/>
          <w:sz w:val="24"/>
          <w:szCs w:val="24"/>
          <w:lang w:bidi="ar"/>
        </w:rPr>
        <w:t>defences</w:t>
      </w:r>
      <w:proofErr w:type="spellEnd"/>
      <w:r>
        <w:rPr>
          <w:rFonts w:ascii="Times New Roman" w:eastAsia="SimSun" w:hAnsi="Times New Roman" w:cs="Times New Roman"/>
          <w:sz w:val="24"/>
          <w:szCs w:val="24"/>
          <w:lang w:bidi="ar"/>
        </w:rPr>
        <w:t xml:space="preserve"> when professionals aren't involved. This makes them more likely to be exploited, abu</w:t>
      </w:r>
      <w:r>
        <w:rPr>
          <w:rFonts w:ascii="Times New Roman" w:eastAsia="SimSun" w:hAnsi="Times New Roman" w:cs="Times New Roman"/>
          <w:sz w:val="24"/>
          <w:szCs w:val="24"/>
          <w:lang w:bidi="ar"/>
        </w:rPr>
        <w:t xml:space="preserve">sed, or have their rights violated. Children who need to be protected are often not found or helped, especially in rural places where social services are not very common. As said by Ofem et al. (2024), "The absence of trained social workers leaves orphans </w:t>
      </w:r>
      <w:r>
        <w:rPr>
          <w:rFonts w:ascii="Times New Roman" w:eastAsia="SimSun" w:hAnsi="Times New Roman" w:cs="Times New Roman"/>
          <w:sz w:val="24"/>
          <w:szCs w:val="24"/>
          <w:lang w:bidi="ar"/>
        </w:rPr>
        <w:t xml:space="preserve">and vulnerable children without critical psychosocial support, case </w:t>
      </w:r>
      <w:r>
        <w:rPr>
          <w:rFonts w:ascii="Times New Roman" w:eastAsia="SimSun" w:hAnsi="Times New Roman" w:cs="Times New Roman"/>
          <w:sz w:val="24"/>
          <w:szCs w:val="24"/>
          <w:lang w:bidi="ar"/>
        </w:rPr>
        <w:lastRenderedPageBreak/>
        <w:t xml:space="preserve">management, and advocacy necessary for their wellbeing." </w:t>
      </w:r>
      <w:r>
        <w:rPr>
          <w:rFonts w:ascii="Times New Roman" w:eastAsia="SimSun" w:hAnsi="Times New Roman" w:cs="Times New Roman"/>
          <w:sz w:val="24"/>
          <w:szCs w:val="24"/>
          <w:lang w:bidi="ar"/>
        </w:rPr>
        <w:br/>
        <w:t>Women who are victims of gender-based violence often can't get help from trained experts who can offer trauma-informed support, sa</w:t>
      </w:r>
      <w:r>
        <w:rPr>
          <w:rFonts w:ascii="Times New Roman" w:eastAsia="SimSun" w:hAnsi="Times New Roman" w:cs="Times New Roman"/>
          <w:sz w:val="24"/>
          <w:szCs w:val="24"/>
          <w:lang w:bidi="ar"/>
        </w:rPr>
        <w:t>fety planning, and legal help. People over 65 and people with disabilities are often left alone and ignored for long periods of time if social workers don't help them find the right tools and support networks. So, the lack of professionals makes existing w</w:t>
      </w:r>
      <w:r>
        <w:rPr>
          <w:rFonts w:ascii="Times New Roman" w:eastAsia="SimSun" w:hAnsi="Times New Roman" w:cs="Times New Roman"/>
          <w:sz w:val="24"/>
          <w:szCs w:val="24"/>
          <w:lang w:bidi="ar"/>
        </w:rPr>
        <w:t>eaknesses worse and creates new ones. This widens social gaps and hurts national efforts to grow in a way that includes everyone.</w:t>
      </w:r>
    </w:p>
    <w:p w14:paraId="7144721E"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5.2 Overburdened NGOs and Informal Systems</w:t>
      </w:r>
    </w:p>
    <w:p w14:paraId="69DADB50" w14:textId="77777777" w:rsidR="00633A5C" w:rsidRDefault="00ED43F0">
      <w:pPr>
        <w:pStyle w:val="Heading3"/>
        <w:spacing w:line="360" w:lineRule="auto"/>
        <w:jc w:val="both"/>
        <w:rPr>
          <w:rFonts w:ascii="Times New Roman" w:hAnsi="Times New Roman" w:hint="default"/>
          <w:b w:val="0"/>
          <w:bCs w:val="0"/>
          <w:sz w:val="24"/>
          <w:szCs w:val="24"/>
        </w:rPr>
      </w:pPr>
      <w:r>
        <w:rPr>
          <w:rFonts w:ascii="Times New Roman" w:hAnsi="Times New Roman" w:hint="default"/>
          <w:b w:val="0"/>
          <w:bCs w:val="0"/>
          <w:sz w:val="24"/>
          <w:szCs w:val="24"/>
        </w:rPr>
        <w:t>In response to the professional shortage, non-governmental organizations and inform</w:t>
      </w:r>
      <w:r>
        <w:rPr>
          <w:rFonts w:ascii="Times New Roman" w:hAnsi="Times New Roman" w:hint="default"/>
          <w:b w:val="0"/>
          <w:bCs w:val="0"/>
          <w:sz w:val="24"/>
          <w:szCs w:val="24"/>
        </w:rPr>
        <w:t>al community systems have attempted to fill critical gaps, often becoming severely overburdened in the process. Local NGOs frequently engage untrained staff in quasi-social work roles, leading to quality concerns, inconsistent approaches, and potential har</w:t>
      </w:r>
      <w:r>
        <w:rPr>
          <w:rFonts w:ascii="Times New Roman" w:hAnsi="Times New Roman" w:hint="default"/>
          <w:b w:val="0"/>
          <w:bCs w:val="0"/>
          <w:sz w:val="24"/>
          <w:szCs w:val="24"/>
        </w:rPr>
        <w:t>m to vulnerable individuals (Agwu &amp; Okoye, 2021). Staff burnout is common in these settings, with high turnover rates disrupting service continuity and relationship-building with vulnerable communities.</w:t>
      </w:r>
    </w:p>
    <w:p w14:paraId="0C1C73FE" w14:textId="77777777" w:rsidR="00633A5C" w:rsidRDefault="00ED43F0">
      <w:pPr>
        <w:pStyle w:val="NormalWeb"/>
        <w:spacing w:line="360" w:lineRule="auto"/>
        <w:jc w:val="both"/>
      </w:pPr>
      <w:r>
        <w:t>The shortage creates significant coordination challen</w:t>
      </w:r>
      <w:r>
        <w:t>ges, with fragmented interventions across numerous small-scale initiatives rather than coherent, systems-level approaches. Traditional and religious structures increasingly assume welfare responsibilities beyond their capacity and expertise, sometimes rein</w:t>
      </w:r>
      <w:r>
        <w:t xml:space="preserve">forcing harmful practices or discrimination in the absence of professional guidance. As Gray and </w:t>
      </w:r>
      <w:proofErr w:type="spellStart"/>
      <w:r>
        <w:t>Amadasun</w:t>
      </w:r>
      <w:proofErr w:type="spellEnd"/>
      <w:r>
        <w:t xml:space="preserve"> (2023) observe, "While community-based responses demonstrate impressive resilience, they cannot substitute for professional social work interventions,</w:t>
      </w:r>
      <w:r>
        <w:t xml:space="preserve"> particularly for complex trauma, protection cases, and systems-level change."</w:t>
      </w:r>
    </w:p>
    <w:p w14:paraId="3A9A8847"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5.3 Barriers to Accessing Services</w:t>
      </w:r>
    </w:p>
    <w:p w14:paraId="556ADDB0" w14:textId="77777777" w:rsidR="00633A5C" w:rsidRDefault="00ED43F0">
      <w:pPr>
        <w:pStyle w:val="NormalWeb"/>
        <w:spacing w:line="360" w:lineRule="auto"/>
        <w:jc w:val="both"/>
      </w:pPr>
      <w:r>
        <w:t>The social worker shortage creates formidable barriers to service access for vulnerable populations. Legal aid services remain inaccessible to</w:t>
      </w:r>
      <w:r>
        <w:t xml:space="preserve"> many, with insufficient social workers to connect vulnerable individuals to legal resources, explain procedures in understandable terms, and provide support throughout legal processes. Healthcare access is similarly compromised, with few medical social </w:t>
      </w:r>
      <w:r>
        <w:lastRenderedPageBreak/>
        <w:t>wo</w:t>
      </w:r>
      <w:r>
        <w:t>rkers available to facilitate hospital navigation, discharge planning, and continuity of care, particularly for chronically ill patients and persons with disabilities (Ladan, 2024).</w:t>
      </w:r>
    </w:p>
    <w:p w14:paraId="7FC7973A" w14:textId="77777777" w:rsidR="00633A5C" w:rsidRDefault="00ED43F0">
      <w:pPr>
        <w:pStyle w:val="NormalWeb"/>
        <w:spacing w:line="360" w:lineRule="auto"/>
        <w:jc w:val="both"/>
      </w:pPr>
      <w:r>
        <w:t>Educational support suffers from the limited presence of school social wor</w:t>
      </w:r>
      <w:r>
        <w:t>kers who could address barriers to attendance, identify learning difficulties, and intervene in cases of abuse or neglect that affect educational outcomes. Housing instability and homelessness receive inadequate professional attention, with few social work</w:t>
      </w:r>
      <w:r>
        <w:t>ers specialized in housing case management and homelessness prevention. Across all service domains, the shortage leaves vulnerable individuals to navigate complex systems without professional advocacy and support, significantly reducing their ability to ac</w:t>
      </w:r>
      <w:r>
        <w:t>cess entitled benefits and protections.</w:t>
      </w:r>
    </w:p>
    <w:p w14:paraId="27019AA9"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5.4 Societal and Economic Costs</w:t>
      </w:r>
    </w:p>
    <w:p w14:paraId="0397125A" w14:textId="77777777" w:rsidR="00633A5C" w:rsidRDefault="00ED43F0">
      <w:pPr>
        <w:pStyle w:val="NormalWeb"/>
        <w:spacing w:line="360" w:lineRule="auto"/>
        <w:jc w:val="both"/>
      </w:pPr>
      <w:r>
        <w:t>The shortage of social workers generates substantial societal and economic costs that extend beyond immediate service gaps. Cycles of poverty become reinforced as vulnerable households</w:t>
      </w:r>
      <w:r>
        <w:t xml:space="preserve"> lack professional interventions to connect them with economic opportunities, build financial capabilities, and access social protection mechanisms (Aluko et al., 2023). Social exclusion intensifies without professional efforts to challenge stigma, promote</w:t>
      </w:r>
      <w:r>
        <w:t xml:space="preserve"> inclusion, and build community acceptance of marginalized groups.</w:t>
      </w:r>
    </w:p>
    <w:p w14:paraId="55A7A8B6" w14:textId="77777777" w:rsidR="00633A5C" w:rsidRDefault="00ED43F0">
      <w:pPr>
        <w:pStyle w:val="NormalWeb"/>
        <w:spacing w:line="360" w:lineRule="auto"/>
        <w:jc w:val="both"/>
      </w:pPr>
      <w:r>
        <w:t>The shortage contributes to political and social instability, particularly in conflict-affected regions where limited psychosocial support and reintegration services undermine peacebuilding</w:t>
      </w:r>
      <w:r>
        <w:t xml:space="preserve"> efforts. Economic productivity suffers as vulnerable individuals remain unable to participate fully in education and employment due to unaddressed psychosocial needs and protection concerns. As noted by </w:t>
      </w:r>
      <w:proofErr w:type="spellStart"/>
      <w:r>
        <w:t>Irele</w:t>
      </w:r>
      <w:proofErr w:type="spellEnd"/>
      <w:r>
        <w:t xml:space="preserve"> (2019), "The insufficient investment in profes</w:t>
      </w:r>
      <w:r>
        <w:t>sional social services represents a false economy, as the long-term costs of unaddressed social problems far exceed the resources required to build an adequate social work workforce.</w:t>
      </w:r>
    </w:p>
    <w:p w14:paraId="1C0039CB" w14:textId="77777777" w:rsidR="00633A5C" w:rsidRDefault="00633A5C">
      <w:pPr>
        <w:pStyle w:val="NormalWeb"/>
        <w:spacing w:line="360" w:lineRule="auto"/>
        <w:jc w:val="both"/>
        <w:rPr>
          <w:rFonts w:ascii="SimSun" w:hAnsi="SimSun" w:cs="SimSun"/>
        </w:rPr>
      </w:pPr>
    </w:p>
    <w:p w14:paraId="4FB5D4E5" w14:textId="77777777" w:rsidR="00633A5C" w:rsidRDefault="00633A5C">
      <w:pPr>
        <w:pStyle w:val="NormalWeb"/>
        <w:spacing w:line="360" w:lineRule="auto"/>
        <w:jc w:val="both"/>
        <w:rPr>
          <w:rFonts w:ascii="SimSun" w:hAnsi="SimSun" w:cs="SimSun"/>
        </w:rPr>
      </w:pPr>
    </w:p>
    <w:p w14:paraId="0DB53F38" w14:textId="77777777" w:rsidR="00633A5C" w:rsidRDefault="00633A5C">
      <w:pPr>
        <w:pStyle w:val="NormalWeb"/>
        <w:spacing w:line="360" w:lineRule="auto"/>
        <w:jc w:val="both"/>
        <w:rPr>
          <w:rFonts w:ascii="SimSun" w:hAnsi="SimSun" w:cs="SimSun"/>
        </w:rPr>
      </w:pPr>
    </w:p>
    <w:p w14:paraId="7D46FBA4" w14:textId="77777777" w:rsidR="00633A5C" w:rsidRDefault="00ED43F0">
      <w:pPr>
        <w:pStyle w:val="NormalWeb"/>
        <w:spacing w:line="360" w:lineRule="auto"/>
        <w:jc w:val="both"/>
        <w:rPr>
          <w:rFonts w:ascii="SimSun" w:hAnsi="SimSun" w:cs="SimSun"/>
        </w:rPr>
      </w:pPr>
      <w:r>
        <w:rPr>
          <w:noProof/>
        </w:rPr>
        <w:drawing>
          <wp:anchor distT="0" distB="0" distL="114300" distR="114300" simplePos="0" relativeHeight="251659264" behindDoc="0" locked="0" layoutInCell="1" allowOverlap="1" wp14:anchorId="11545DF1" wp14:editId="6CA4A3FD">
            <wp:simplePos x="0" y="0"/>
            <wp:positionH relativeFrom="column">
              <wp:posOffset>157480</wp:posOffset>
            </wp:positionH>
            <wp:positionV relativeFrom="paragraph">
              <wp:posOffset>86360</wp:posOffset>
            </wp:positionV>
            <wp:extent cx="4749165" cy="3549015"/>
            <wp:effectExtent l="0" t="0" r="13335" b="13335"/>
            <wp:wrapNone/>
            <wp:docPr id="1" name="Picture 1" descr="2025-05-06 7:48:42.2120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5-05-06 7:48:42.212000 PM"/>
                    <pic:cNvPicPr>
                      <a:picLocks noChangeAspect="1"/>
                    </pic:cNvPicPr>
                  </pic:nvPicPr>
                  <pic:blipFill>
                    <a:blip r:embed="rId8"/>
                    <a:srcRect l="3282" t="35705" r="2542" b="23626"/>
                    <a:stretch>
                      <a:fillRect/>
                    </a:stretch>
                  </pic:blipFill>
                  <pic:spPr>
                    <a:xfrm>
                      <a:off x="0" y="0"/>
                      <a:ext cx="4749165" cy="3549015"/>
                    </a:xfrm>
                    <a:prstGeom prst="rect">
                      <a:avLst/>
                    </a:prstGeom>
                  </pic:spPr>
                </pic:pic>
              </a:graphicData>
            </a:graphic>
          </wp:anchor>
        </w:drawing>
      </w:r>
    </w:p>
    <w:p w14:paraId="2730BA8A" w14:textId="77777777" w:rsidR="00633A5C" w:rsidRDefault="00633A5C">
      <w:pPr>
        <w:pStyle w:val="NormalWeb"/>
        <w:spacing w:line="360" w:lineRule="auto"/>
        <w:jc w:val="both"/>
        <w:rPr>
          <w:rFonts w:ascii="SimSun" w:hAnsi="SimSun" w:cs="SimSun"/>
        </w:rPr>
      </w:pPr>
    </w:p>
    <w:p w14:paraId="137112A2" w14:textId="77777777" w:rsidR="00633A5C" w:rsidRDefault="00633A5C">
      <w:pPr>
        <w:pStyle w:val="NormalWeb"/>
        <w:spacing w:line="360" w:lineRule="auto"/>
        <w:jc w:val="both"/>
        <w:rPr>
          <w:rFonts w:ascii="SimSun" w:hAnsi="SimSun" w:cs="SimSun"/>
        </w:rPr>
      </w:pPr>
    </w:p>
    <w:p w14:paraId="73E483CD" w14:textId="77777777" w:rsidR="00633A5C" w:rsidRDefault="00633A5C">
      <w:pPr>
        <w:pStyle w:val="NormalWeb"/>
        <w:spacing w:line="360" w:lineRule="auto"/>
        <w:jc w:val="both"/>
        <w:rPr>
          <w:rFonts w:ascii="SimSun" w:hAnsi="SimSun" w:cs="SimSun"/>
        </w:rPr>
      </w:pPr>
    </w:p>
    <w:p w14:paraId="20A13D18" w14:textId="77777777" w:rsidR="00633A5C" w:rsidRDefault="00633A5C">
      <w:pPr>
        <w:pStyle w:val="NormalWeb"/>
        <w:spacing w:line="360" w:lineRule="auto"/>
        <w:ind w:left="720" w:firstLine="720"/>
        <w:jc w:val="both"/>
        <w:rPr>
          <w:b/>
          <w:bCs/>
          <w:i/>
          <w:iCs/>
          <w:sz w:val="20"/>
          <w:szCs w:val="20"/>
        </w:rPr>
      </w:pPr>
    </w:p>
    <w:p w14:paraId="64B191AA" w14:textId="77777777" w:rsidR="00633A5C" w:rsidRDefault="00633A5C">
      <w:pPr>
        <w:pStyle w:val="NormalWeb"/>
        <w:spacing w:line="360" w:lineRule="auto"/>
        <w:ind w:left="720" w:firstLine="720"/>
        <w:jc w:val="both"/>
        <w:rPr>
          <w:b/>
          <w:bCs/>
          <w:i/>
          <w:iCs/>
          <w:sz w:val="20"/>
          <w:szCs w:val="20"/>
        </w:rPr>
      </w:pPr>
    </w:p>
    <w:p w14:paraId="0B2E1FB2" w14:textId="77777777" w:rsidR="00633A5C" w:rsidRDefault="00633A5C">
      <w:pPr>
        <w:pStyle w:val="NormalWeb"/>
        <w:spacing w:line="360" w:lineRule="auto"/>
        <w:ind w:left="720" w:firstLine="720"/>
        <w:jc w:val="both"/>
        <w:rPr>
          <w:b/>
          <w:bCs/>
          <w:i/>
          <w:iCs/>
          <w:sz w:val="20"/>
          <w:szCs w:val="20"/>
        </w:rPr>
      </w:pPr>
    </w:p>
    <w:p w14:paraId="0382A996" w14:textId="77777777" w:rsidR="00633A5C" w:rsidRDefault="00633A5C">
      <w:pPr>
        <w:pStyle w:val="NormalWeb"/>
        <w:spacing w:line="360" w:lineRule="auto"/>
        <w:ind w:left="720" w:firstLine="720"/>
        <w:jc w:val="both"/>
        <w:rPr>
          <w:b/>
          <w:bCs/>
          <w:i/>
          <w:iCs/>
          <w:sz w:val="20"/>
          <w:szCs w:val="20"/>
        </w:rPr>
      </w:pPr>
    </w:p>
    <w:p w14:paraId="46B0A2A1" w14:textId="77777777" w:rsidR="00633A5C" w:rsidRDefault="00633A5C">
      <w:pPr>
        <w:pStyle w:val="NormalWeb"/>
        <w:spacing w:line="360" w:lineRule="auto"/>
        <w:ind w:left="720" w:firstLine="720"/>
        <w:jc w:val="both"/>
        <w:rPr>
          <w:b/>
          <w:bCs/>
          <w:i/>
          <w:iCs/>
          <w:sz w:val="20"/>
          <w:szCs w:val="20"/>
        </w:rPr>
      </w:pPr>
    </w:p>
    <w:p w14:paraId="015BCABE" w14:textId="77777777" w:rsidR="00633A5C" w:rsidRDefault="00ED43F0">
      <w:pPr>
        <w:pStyle w:val="NormalWeb"/>
        <w:spacing w:line="360" w:lineRule="auto"/>
        <w:ind w:left="720" w:firstLine="720"/>
        <w:jc w:val="both"/>
        <w:rPr>
          <w:b/>
          <w:bCs/>
          <w:i/>
          <w:iCs/>
          <w:sz w:val="20"/>
          <w:szCs w:val="20"/>
        </w:rPr>
      </w:pPr>
      <w:r>
        <w:rPr>
          <w:b/>
          <w:bCs/>
          <w:i/>
          <w:iCs/>
          <w:sz w:val="20"/>
          <w:szCs w:val="20"/>
        </w:rPr>
        <w:t>Figure 2: Social Worker Shortage Impact Cycle</w:t>
      </w:r>
    </w:p>
    <w:p w14:paraId="397D7CBE" w14:textId="77777777" w:rsidR="00633A5C" w:rsidRDefault="00ED43F0">
      <w:pPr>
        <w:rPr>
          <w:rFonts w:ascii="Times New Roman" w:hAnsi="Times New Roman" w:cs="Times New Roman"/>
          <w:sz w:val="24"/>
          <w:szCs w:val="24"/>
        </w:rPr>
      </w:pPr>
      <w:r>
        <w:rPr>
          <w:rFonts w:ascii="Times New Roman" w:hAnsi="Times New Roman" w:cs="Times New Roman"/>
          <w:b/>
          <w:bCs/>
          <w:sz w:val="28"/>
          <w:szCs w:val="28"/>
        </w:rPr>
        <w:t xml:space="preserve">6. Existing </w:t>
      </w:r>
      <w:r>
        <w:rPr>
          <w:rFonts w:ascii="Times New Roman" w:hAnsi="Times New Roman" w:cs="Times New Roman"/>
          <w:b/>
          <w:bCs/>
          <w:sz w:val="28"/>
          <w:szCs w:val="28"/>
        </w:rPr>
        <w:t>Interventions and Gaps</w:t>
      </w:r>
    </w:p>
    <w:p w14:paraId="1E2754D3"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6.1 Government Initiatives</w:t>
      </w:r>
    </w:p>
    <w:p w14:paraId="65EDF2C0" w14:textId="77777777" w:rsidR="00633A5C" w:rsidRDefault="00ED43F0">
      <w:pPr>
        <w:pStyle w:val="NormalWeb"/>
        <w:spacing w:line="360" w:lineRule="auto"/>
        <w:jc w:val="both"/>
      </w:pPr>
      <w:r>
        <w:t>The Nigerian government has established various structures potentially relevant to social work practice, though significant implementation gaps remain. The Federal Ministry of Humanitarian Affairs, Disaster</w:t>
      </w:r>
      <w:r>
        <w:t xml:space="preserve"> Management and Social Development, created in 2019, oversees several social protection programs but faces challenges in deploying professional social workers to implement these initiatives effectively. State-level Ministries of Women Affairs and Social De</w:t>
      </w:r>
      <w:r>
        <w:t>velopment vary widely in capacity and approach, with most operating with minimal professional social work staff despite broad mandates covering vulnerable groups (</w:t>
      </w:r>
      <w:proofErr w:type="spellStart"/>
      <w:r>
        <w:t>Irele</w:t>
      </w:r>
      <w:proofErr w:type="spellEnd"/>
      <w:r>
        <w:t>, 2019).</w:t>
      </w:r>
    </w:p>
    <w:p w14:paraId="74869041" w14:textId="77777777" w:rsidR="00633A5C" w:rsidRDefault="00ED43F0">
      <w:pPr>
        <w:pStyle w:val="NormalWeb"/>
        <w:spacing w:line="360" w:lineRule="auto"/>
        <w:jc w:val="both"/>
      </w:pPr>
      <w:r>
        <w:t>Social welfare departments exist within local government structures but typical</w:t>
      </w:r>
      <w:r>
        <w:t xml:space="preserve">ly function with limited resources and few qualified personnel. Legal aid schemes operate through the Legal Aid Council and some state justice departments but lack sufficient social work integration to address the non-legal needs of vulnerable clients. </w:t>
      </w:r>
      <w:r>
        <w:lastRenderedPageBreak/>
        <w:t>Gov</w:t>
      </w:r>
      <w:r>
        <w:t>ernment social interventions such as N-Power and conditional cash transfer programs operate with minimal social work input in design and implementation, reducing their effectiveness in addressing underlying vulnerabilities rather than just symptoms.</w:t>
      </w:r>
    </w:p>
    <w:p w14:paraId="69590C04" w14:textId="77777777" w:rsidR="00633A5C" w:rsidRDefault="00ED43F0">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6.2 NG</w:t>
      </w:r>
      <w:r>
        <w:rPr>
          <w:rFonts w:ascii="Times New Roman" w:hAnsi="Times New Roman" w:hint="default"/>
          <w:sz w:val="24"/>
          <w:szCs w:val="24"/>
        </w:rPr>
        <w:t>O and Donor Engagement</w:t>
      </w:r>
    </w:p>
    <w:p w14:paraId="182EDFC7" w14:textId="77777777" w:rsidR="00633A5C" w:rsidRDefault="00ED43F0">
      <w:pPr>
        <w:pStyle w:val="NormalWeb"/>
        <w:spacing w:line="360" w:lineRule="auto"/>
        <w:jc w:val="both"/>
      </w:pPr>
      <w:r>
        <w:t>International organizations and NGOs play significant roles in filling social service gaps, though coordination challenges persist. UNICEF supports child protection systems strengthening, including training for social welfare officer</w:t>
      </w:r>
      <w:r>
        <w:t>s, but coverage remains limited relative to needs. Save the Children implements community-based child protection mechanisms in several states, focusing on prevention and early intervention strategies. International Organization for Migration (IOM) delivers</w:t>
      </w:r>
      <w:r>
        <w:t xml:space="preserve"> psychosocial support to displaced populations but faces challenges in transitioning to sustainable, locally-led approaches.</w:t>
      </w:r>
    </w:p>
    <w:p w14:paraId="594BA577" w14:textId="77777777" w:rsidR="00633A5C" w:rsidRDefault="00ED43F0">
      <w:pPr>
        <w:pStyle w:val="NormalWeb"/>
        <w:spacing w:line="360" w:lineRule="auto"/>
        <w:jc w:val="both"/>
      </w:pPr>
      <w:r>
        <w:t>Médecins Sans Frontières (MSF) integrates mental health and psychosocial support into medical interventions, highlighting the inter</w:t>
      </w:r>
      <w:r>
        <w:t>connection between health and social needs. Local NGOs and faith-based organizations provide crucial front-line services but often operate without professional social work supervision or standardized approaches. While these interventions address critical g</w:t>
      </w:r>
      <w:r>
        <w:t>aps, the sector-wide shortage of professional social workers limits their technical quality, sustainability, and alignment with global best practices in social service delivery.</w:t>
      </w:r>
    </w:p>
    <w:p w14:paraId="4617ADB5" w14:textId="77777777" w:rsidR="00633A5C" w:rsidRDefault="00ED43F0">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6.3 Disintegration and Absence of Coordination</w:t>
      </w:r>
    </w:p>
    <w:p w14:paraId="156FCCAD" w14:textId="77777777" w:rsidR="00633A5C" w:rsidRDefault="00ED43F0">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social service sector in Nigeria is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considerable fragmentation among government, NGO, and community-based initiatives. Inadequate coordination mechanisms lead to redundant efforts in certain areas while creating significant deficiencie</w:t>
      </w:r>
      <w:r>
        <w:rPr>
          <w:rFonts w:ascii="Times New Roman" w:eastAsia="SimSun" w:hAnsi="Times New Roman" w:cs="Times New Roman"/>
          <w:sz w:val="24"/>
          <w:szCs w:val="24"/>
          <w:lang w:bidi="ar"/>
        </w:rPr>
        <w:t xml:space="preserve">s in others, especially in inaccessible places and among highly </w:t>
      </w:r>
      <w:proofErr w:type="spellStart"/>
      <w:r>
        <w:rPr>
          <w:rFonts w:ascii="Times New Roman" w:eastAsia="SimSun" w:hAnsi="Times New Roman" w:cs="Times New Roman"/>
          <w:sz w:val="24"/>
          <w:szCs w:val="24"/>
          <w:lang w:bidi="ar"/>
        </w:rPr>
        <w:t>stigmatised</w:t>
      </w:r>
      <w:proofErr w:type="spellEnd"/>
      <w:r>
        <w:rPr>
          <w:rFonts w:ascii="Times New Roman" w:eastAsia="SimSun" w:hAnsi="Times New Roman" w:cs="Times New Roman"/>
          <w:sz w:val="24"/>
          <w:szCs w:val="24"/>
          <w:lang w:bidi="ar"/>
        </w:rPr>
        <w:t xml:space="preserve"> groups. Data systems for at-risk groups are isolated and incompatible, hindering thorough analysis of requirements and service availability. </w:t>
      </w:r>
      <w:proofErr w:type="spellStart"/>
      <w:r>
        <w:rPr>
          <w:rFonts w:ascii="Times New Roman" w:eastAsia="SimSun" w:hAnsi="Times New Roman" w:cs="Times New Roman"/>
          <w:sz w:val="24"/>
          <w:szCs w:val="24"/>
          <w:lang w:bidi="ar"/>
        </w:rPr>
        <w:t>Amadasun</w:t>
      </w:r>
      <w:proofErr w:type="spellEnd"/>
      <w:r>
        <w:rPr>
          <w:rFonts w:ascii="Times New Roman" w:eastAsia="SimSun" w:hAnsi="Times New Roman" w:cs="Times New Roman"/>
          <w:sz w:val="24"/>
          <w:szCs w:val="24"/>
          <w:lang w:bidi="ar"/>
        </w:rPr>
        <w:t xml:space="preserve"> (2020) observed that "The COVI</w:t>
      </w:r>
      <w:r>
        <w:rPr>
          <w:rFonts w:ascii="Times New Roman" w:eastAsia="SimSun" w:hAnsi="Times New Roman" w:cs="Times New Roman"/>
          <w:sz w:val="24"/>
          <w:szCs w:val="24"/>
          <w:lang w:bidi="ar"/>
        </w:rPr>
        <w:t>D-19 pandemic revealed enduring coordination deficiencies in Nigeria's social service sector, with disjointed responses inadequately addressing numerous vulnerable populations."</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lastRenderedPageBreak/>
        <w:t>Donor reliance engenders more coordination difficulties, since foreign financ</w:t>
      </w:r>
      <w:r>
        <w:rPr>
          <w:rFonts w:ascii="Times New Roman" w:eastAsia="SimSun" w:hAnsi="Times New Roman" w:cs="Times New Roman"/>
          <w:sz w:val="24"/>
          <w:szCs w:val="24"/>
          <w:lang w:bidi="ar"/>
        </w:rPr>
        <w:t>ing frequently dictates priorities instead of national strategic planning. Short-term project cycles prevail, compromising continuity of service and lasting capacity development. The restricted leadership of government coordination results in service deliv</w:t>
      </w:r>
      <w:r>
        <w:rPr>
          <w:rFonts w:ascii="Times New Roman" w:eastAsia="SimSun" w:hAnsi="Times New Roman" w:cs="Times New Roman"/>
          <w:sz w:val="24"/>
          <w:szCs w:val="24"/>
          <w:lang w:bidi="ar"/>
        </w:rPr>
        <w:t xml:space="preserve">ery being significantly shaped by the mandates of implementing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and donor goals, rather than a thorough evaluation of population requirements and planned staff allocation.</w:t>
      </w:r>
      <w:r>
        <w:rPr>
          <w:rFonts w:ascii="Times New Roman" w:eastAsia="SimSun" w:hAnsi="Times New Roman" w:cs="Times New Roman"/>
          <w:sz w:val="24"/>
          <w:szCs w:val="24"/>
          <w:lang w:bidi="ar"/>
        </w:rPr>
        <w:br/>
      </w:r>
      <w:r>
        <w:rPr>
          <w:rFonts w:ascii="Times New Roman" w:eastAsia="SimSun" w:hAnsi="Times New Roman" w:cs="Times New Roman"/>
          <w:b/>
          <w:bCs/>
          <w:sz w:val="24"/>
          <w:szCs w:val="24"/>
          <w:lang w:bidi="ar"/>
        </w:rPr>
        <w:t>6.4 Obstacles in Sustainability</w:t>
      </w:r>
      <w:r>
        <w:rPr>
          <w:rFonts w:ascii="Times New Roman" w:eastAsia="SimSun" w:hAnsi="Times New Roman" w:cs="Times New Roman"/>
          <w:b/>
          <w:bCs/>
          <w:sz w:val="24"/>
          <w:szCs w:val="24"/>
          <w:lang w:bidi="ar"/>
        </w:rPr>
        <w:br/>
      </w:r>
      <w:proofErr w:type="spellStart"/>
      <w:r>
        <w:rPr>
          <w:rFonts w:ascii="Times New Roman" w:eastAsia="SimSun" w:hAnsi="Times New Roman" w:cs="Times New Roman"/>
          <w:sz w:val="24"/>
          <w:szCs w:val="24"/>
          <w:lang w:bidi="ar"/>
        </w:rPr>
        <w:t>Sustainability</w:t>
      </w:r>
      <w:proofErr w:type="spellEnd"/>
      <w:r>
        <w:rPr>
          <w:rFonts w:ascii="Times New Roman" w:eastAsia="SimSun" w:hAnsi="Times New Roman" w:cs="Times New Roman"/>
          <w:sz w:val="24"/>
          <w:szCs w:val="24"/>
          <w:lang w:bidi="ar"/>
        </w:rPr>
        <w:t xml:space="preserve"> is a significant difficu</w:t>
      </w:r>
      <w:r>
        <w:rPr>
          <w:rFonts w:ascii="Times New Roman" w:eastAsia="SimSun" w:hAnsi="Times New Roman" w:cs="Times New Roman"/>
          <w:sz w:val="24"/>
          <w:szCs w:val="24"/>
          <w:lang w:bidi="ar"/>
        </w:rPr>
        <w:t>lty within current social work initiatives in Nigeria. Funding instability hampers long-term planning, relying heavily on overseas donors whose interests and degrees of commitment may fluctuate. Political will varies with electoral cycles and shifting gove</w:t>
      </w:r>
      <w:r>
        <w:rPr>
          <w:rFonts w:ascii="Times New Roman" w:eastAsia="SimSun" w:hAnsi="Times New Roman" w:cs="Times New Roman"/>
          <w:sz w:val="24"/>
          <w:szCs w:val="24"/>
          <w:lang w:bidi="ar"/>
        </w:rPr>
        <w:t xml:space="preserve">rnmental goals, resulting in uncertainty for social welfare initiatives and professional workforce development. </w:t>
      </w:r>
      <w:proofErr w:type="spellStart"/>
      <w:r>
        <w:rPr>
          <w:rFonts w:ascii="Times New Roman" w:eastAsia="SimSun" w:hAnsi="Times New Roman" w:cs="Times New Roman"/>
          <w:sz w:val="24"/>
          <w:szCs w:val="24"/>
          <w:lang w:bidi="ar"/>
        </w:rPr>
        <w:t>Chitereka</w:t>
      </w:r>
      <w:proofErr w:type="spellEnd"/>
      <w:r>
        <w:rPr>
          <w:rFonts w:ascii="Times New Roman" w:eastAsia="SimSun" w:hAnsi="Times New Roman" w:cs="Times New Roman"/>
          <w:sz w:val="24"/>
          <w:szCs w:val="24"/>
          <w:lang w:bidi="ar"/>
        </w:rPr>
        <w:t xml:space="preserve"> (2009) noted that "Social work in numerous African contexts, including Nigeria, faces sustainability challenges due to erratic governm</w:t>
      </w:r>
      <w:r>
        <w:rPr>
          <w:rFonts w:ascii="Times New Roman" w:eastAsia="SimSun" w:hAnsi="Times New Roman" w:cs="Times New Roman"/>
          <w:sz w:val="24"/>
          <w:szCs w:val="24"/>
          <w:lang w:bidi="ar"/>
        </w:rPr>
        <w:t>ent commitment and excessive dependence on external funding."</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 xml:space="preserve">Employee retention is a significant sustainability problem, </w:t>
      </w:r>
      <w:proofErr w:type="spellStart"/>
      <w:r>
        <w:rPr>
          <w:rFonts w:ascii="Times New Roman" w:eastAsia="SimSun" w:hAnsi="Times New Roman" w:cs="Times New Roman"/>
          <w:sz w:val="24"/>
          <w:szCs w:val="24"/>
          <w:lang w:bidi="ar"/>
        </w:rPr>
        <w:t>characterised</w:t>
      </w:r>
      <w:proofErr w:type="spellEnd"/>
      <w:r>
        <w:rPr>
          <w:rFonts w:ascii="Times New Roman" w:eastAsia="SimSun" w:hAnsi="Times New Roman" w:cs="Times New Roman"/>
          <w:sz w:val="24"/>
          <w:szCs w:val="24"/>
          <w:lang w:bidi="ar"/>
        </w:rPr>
        <w:t xml:space="preserve"> by elevated turnover rates among qualified social workers, attributable to restricted career progression, insufficient </w:t>
      </w:r>
      <w:r>
        <w:rPr>
          <w:rFonts w:ascii="Times New Roman" w:eastAsia="SimSun" w:hAnsi="Times New Roman" w:cs="Times New Roman"/>
          <w:sz w:val="24"/>
          <w:szCs w:val="24"/>
          <w:lang w:bidi="ar"/>
        </w:rPr>
        <w:t xml:space="preserve">remuneration, and challenging working environments, especially in rural and conflict-affected regions. The lack of </w:t>
      </w:r>
      <w:proofErr w:type="spellStart"/>
      <w:r>
        <w:rPr>
          <w:rFonts w:ascii="Times New Roman" w:eastAsia="SimSun" w:hAnsi="Times New Roman" w:cs="Times New Roman"/>
          <w:sz w:val="24"/>
          <w:szCs w:val="24"/>
          <w:lang w:bidi="ar"/>
        </w:rPr>
        <w:t>formalised</w:t>
      </w:r>
      <w:proofErr w:type="spellEnd"/>
      <w:r>
        <w:rPr>
          <w:rFonts w:ascii="Times New Roman" w:eastAsia="SimSun" w:hAnsi="Times New Roman" w:cs="Times New Roman"/>
          <w:sz w:val="24"/>
          <w:szCs w:val="24"/>
          <w:lang w:bidi="ar"/>
        </w:rPr>
        <w:t xml:space="preserve"> professional development routes undermines sustainability, depriving numerous practitioners of opportunity to cultivate </w:t>
      </w:r>
      <w:proofErr w:type="spellStart"/>
      <w:r>
        <w:rPr>
          <w:rFonts w:ascii="Times New Roman" w:eastAsia="SimSun" w:hAnsi="Times New Roman" w:cs="Times New Roman"/>
          <w:sz w:val="24"/>
          <w:szCs w:val="24"/>
          <w:lang w:bidi="ar"/>
        </w:rPr>
        <w:t>specialise</w:t>
      </w:r>
      <w:r>
        <w:rPr>
          <w:rFonts w:ascii="Times New Roman" w:eastAsia="SimSun" w:hAnsi="Times New Roman" w:cs="Times New Roman"/>
          <w:sz w:val="24"/>
          <w:szCs w:val="24"/>
          <w:lang w:bidi="ar"/>
        </w:rPr>
        <w:t>d</w:t>
      </w:r>
      <w:proofErr w:type="spellEnd"/>
      <w:r>
        <w:rPr>
          <w:rFonts w:ascii="Times New Roman" w:eastAsia="SimSun" w:hAnsi="Times New Roman" w:cs="Times New Roman"/>
          <w:sz w:val="24"/>
          <w:szCs w:val="24"/>
          <w:lang w:bidi="ar"/>
        </w:rPr>
        <w:t xml:space="preserve"> skills or progress in their careers while continuing in direct practice employment.</w:t>
      </w:r>
    </w:p>
    <w:p w14:paraId="7D0BCD1B"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br/>
      </w:r>
      <w:proofErr w:type="gramStart"/>
      <w:r>
        <w:rPr>
          <w:rFonts w:ascii="Times New Roman" w:eastAsia="SimSun" w:hAnsi="Times New Roman" w:cs="Times New Roman"/>
          <w:b/>
          <w:bCs/>
          <w:sz w:val="28"/>
          <w:szCs w:val="28"/>
          <w:lang w:bidi="ar"/>
        </w:rPr>
        <w:t>7  Recommendation</w:t>
      </w:r>
      <w:proofErr w:type="gramEnd"/>
      <w:r>
        <w:rPr>
          <w:rFonts w:ascii="Times New Roman" w:eastAsia="SimSun" w:hAnsi="Times New Roman" w:cs="Times New Roman"/>
          <w:sz w:val="24"/>
          <w:szCs w:val="24"/>
          <w:lang w:bidi="ar"/>
        </w:rPr>
        <w:br/>
        <w:t xml:space="preserve">The study </w:t>
      </w:r>
      <w:proofErr w:type="spellStart"/>
      <w:r>
        <w:rPr>
          <w:rFonts w:ascii="Times New Roman" w:eastAsia="SimSun" w:hAnsi="Times New Roman" w:cs="Times New Roman"/>
          <w:sz w:val="24"/>
          <w:szCs w:val="24"/>
          <w:lang w:bidi="ar"/>
        </w:rPr>
        <w:t>emphasises</w:t>
      </w:r>
      <w:proofErr w:type="spellEnd"/>
      <w:r>
        <w:rPr>
          <w:rFonts w:ascii="Times New Roman" w:eastAsia="SimSun" w:hAnsi="Times New Roman" w:cs="Times New Roman"/>
          <w:sz w:val="24"/>
          <w:szCs w:val="24"/>
          <w:lang w:bidi="ar"/>
        </w:rPr>
        <w:t xml:space="preserve"> how important it is to improve social work education, make social work an official part of many different fields, and make sure th</w:t>
      </w:r>
      <w:r>
        <w:rPr>
          <w:rFonts w:ascii="Times New Roman" w:eastAsia="SimSun" w:hAnsi="Times New Roman" w:cs="Times New Roman"/>
          <w:sz w:val="24"/>
          <w:szCs w:val="24"/>
          <w:lang w:bidi="ar"/>
        </w:rPr>
        <w:t xml:space="preserve">at professionals are </w:t>
      </w:r>
      <w:proofErr w:type="spellStart"/>
      <w:r>
        <w:rPr>
          <w:rFonts w:ascii="Times New Roman" w:eastAsia="SimSun" w:hAnsi="Times New Roman" w:cs="Times New Roman"/>
          <w:sz w:val="24"/>
          <w:szCs w:val="24"/>
          <w:lang w:bidi="ar"/>
        </w:rPr>
        <w:t>recognised</w:t>
      </w:r>
      <w:proofErr w:type="spellEnd"/>
      <w:r>
        <w:rPr>
          <w:rFonts w:ascii="Times New Roman" w:eastAsia="SimSun" w:hAnsi="Times New Roman" w:cs="Times New Roman"/>
          <w:sz w:val="24"/>
          <w:szCs w:val="24"/>
          <w:lang w:bidi="ar"/>
        </w:rPr>
        <w:t xml:space="preserve"> and that employees are trained better. It suggests that Nigeria should put money into making new social work departments in higher education schools, reviewing the standards for accreditation, and laying an emphasis on real </w:t>
      </w:r>
      <w:r>
        <w:rPr>
          <w:rFonts w:ascii="Times New Roman" w:eastAsia="SimSun" w:hAnsi="Times New Roman" w:cs="Times New Roman"/>
          <w:sz w:val="24"/>
          <w:szCs w:val="24"/>
          <w:lang w:bidi="ar"/>
        </w:rPr>
        <w:t xml:space="preserve">skills, hands-on learning, and chances to </w:t>
      </w:r>
      <w:proofErr w:type="spellStart"/>
      <w:r>
        <w:rPr>
          <w:rFonts w:ascii="Times New Roman" w:eastAsia="SimSun" w:hAnsi="Times New Roman" w:cs="Times New Roman"/>
          <w:sz w:val="24"/>
          <w:szCs w:val="24"/>
          <w:lang w:bidi="ar"/>
        </w:rPr>
        <w:t>specialise</w:t>
      </w:r>
      <w:proofErr w:type="spellEnd"/>
      <w:r>
        <w:rPr>
          <w:rFonts w:ascii="Times New Roman" w:eastAsia="SimSun" w:hAnsi="Times New Roman" w:cs="Times New Roman"/>
          <w:sz w:val="24"/>
          <w:szCs w:val="24"/>
          <w:lang w:bidi="ar"/>
        </w:rPr>
        <w:t xml:space="preserve"> in areas of practice that are growing. Scholarship programs for social work students could help people from under-</w:t>
      </w:r>
      <w:r>
        <w:rPr>
          <w:rFonts w:ascii="Times New Roman" w:eastAsia="SimSun" w:hAnsi="Times New Roman" w:cs="Times New Roman"/>
          <w:sz w:val="24"/>
          <w:szCs w:val="24"/>
          <w:lang w:bidi="ar"/>
        </w:rPr>
        <w:lastRenderedPageBreak/>
        <w:t>represented groups and places get the skills they need while also lowering the cost of pr</w:t>
      </w:r>
      <w:r>
        <w:rPr>
          <w:rFonts w:ascii="Times New Roman" w:eastAsia="SimSun" w:hAnsi="Times New Roman" w:cs="Times New Roman"/>
          <w:sz w:val="24"/>
          <w:szCs w:val="24"/>
          <w:lang w:bidi="ar"/>
        </w:rPr>
        <w:t xml:space="preserve">ofessional education.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There should be a coordinated effort to make social work duties official in many areas, including healthcare, schooling, the legal system, and frameworks for humanitarian action. Regulatory systems should make professional norms and</w:t>
      </w:r>
      <w:r>
        <w:rPr>
          <w:rFonts w:ascii="Times New Roman" w:eastAsia="SimSun" w:hAnsi="Times New Roman" w:cs="Times New Roman"/>
          <w:sz w:val="24"/>
          <w:szCs w:val="24"/>
          <w:lang w:bidi="ar"/>
        </w:rPr>
        <w:t xml:space="preserve"> ethical rules official. This will build public trust and make professionals more responsible.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The commitment and funds of the government are also very important for the growth of the social work staff. Minimum staffing standards for social workers shoul</w:t>
      </w:r>
      <w:r>
        <w:rPr>
          <w:rFonts w:ascii="Times New Roman" w:eastAsia="SimSun" w:hAnsi="Times New Roman" w:cs="Times New Roman"/>
          <w:sz w:val="24"/>
          <w:szCs w:val="24"/>
          <w:lang w:bidi="ar"/>
        </w:rPr>
        <w:t xml:space="preserve">d be put in place by changing the law in important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xml:space="preserve"> that help vulnerable people. At the national and state levels, strategy plans should be made with clear goals, timelines, and ways to measure success. </w:t>
      </w:r>
      <w:r>
        <w:rPr>
          <w:rFonts w:ascii="Times New Roman" w:eastAsia="SimSun" w:hAnsi="Times New Roman" w:cs="Times New Roman"/>
          <w:sz w:val="24"/>
          <w:szCs w:val="24"/>
          <w:lang w:bidi="ar"/>
        </w:rPr>
        <w:br/>
      </w:r>
      <w:r>
        <w:rPr>
          <w:rFonts w:ascii="Times New Roman" w:eastAsia="SimSun" w:hAnsi="Times New Roman" w:cs="Times New Roman"/>
          <w:sz w:val="24"/>
          <w:szCs w:val="24"/>
          <w:lang w:bidi="ar"/>
        </w:rPr>
        <w:br/>
        <w:t>It is also suggested that a national a</w:t>
      </w:r>
      <w:r>
        <w:rPr>
          <w:rFonts w:ascii="Times New Roman" w:eastAsia="SimSun" w:hAnsi="Times New Roman" w:cs="Times New Roman"/>
          <w:sz w:val="24"/>
          <w:szCs w:val="24"/>
          <w:lang w:bidi="ar"/>
        </w:rPr>
        <w:t xml:space="preserve">lliance be made up of government agencies, academic institutions, professional clubs, civil society groups, and development partners to encourage people from different backgrounds to work together. This partnership can coordinate efforts, push for changes </w:t>
      </w:r>
      <w:r>
        <w:rPr>
          <w:rFonts w:ascii="Times New Roman" w:eastAsia="SimSun" w:hAnsi="Times New Roman" w:cs="Times New Roman"/>
          <w:sz w:val="24"/>
          <w:szCs w:val="24"/>
          <w:lang w:bidi="ar"/>
        </w:rPr>
        <w:t>to policies, and keep an eye on progress made to ease the worker shortage.</w:t>
      </w:r>
    </w:p>
    <w:p w14:paraId="48C870DB" w14:textId="77777777" w:rsidR="00633A5C" w:rsidRDefault="00ED43F0">
      <w:pPr>
        <w:spacing w:line="360" w:lineRule="auto"/>
        <w:jc w:val="both"/>
        <w:rPr>
          <w:rFonts w:ascii="Times New Roman" w:hAnsi="Times New Roman" w:cs="Times New Roman"/>
          <w:sz w:val="24"/>
          <w:szCs w:val="24"/>
        </w:rPr>
      </w:pPr>
      <w:r>
        <w:rPr>
          <w:rFonts w:ascii="Times New Roman" w:eastAsia="SimSun" w:hAnsi="Times New Roman" w:cs="Times New Roman"/>
          <w:b/>
          <w:bCs/>
          <w:sz w:val="28"/>
          <w:szCs w:val="28"/>
          <w:lang w:bidi="ar"/>
        </w:rPr>
        <w:t>8. Conclusion</w:t>
      </w:r>
      <w:r>
        <w:rPr>
          <w:rFonts w:ascii="Times New Roman" w:eastAsia="SimSun" w:hAnsi="Times New Roman" w:cs="Times New Roman"/>
          <w:sz w:val="24"/>
          <w:szCs w:val="24"/>
          <w:lang w:bidi="ar"/>
        </w:rPr>
        <w:br/>
        <w:t>Nigeria has a serious shortage of trained social workers, which makes it harder for the most vulnerable groups in the country to get the services they need and keeps t</w:t>
      </w:r>
      <w:r>
        <w:rPr>
          <w:rFonts w:ascii="Times New Roman" w:eastAsia="SimSun" w:hAnsi="Times New Roman" w:cs="Times New Roman"/>
          <w:sz w:val="24"/>
          <w:szCs w:val="24"/>
          <w:lang w:bidi="ar"/>
        </w:rPr>
        <w:t>hem on the outside. This study shows that there is a bigger gap between what society needs and what skilled social workers are available to help. It stresses that untrained replacements or pieces of solutions can't do the important jobs of professional soc</w:t>
      </w:r>
      <w:r>
        <w:rPr>
          <w:rFonts w:ascii="Times New Roman" w:eastAsia="SimSun" w:hAnsi="Times New Roman" w:cs="Times New Roman"/>
          <w:sz w:val="24"/>
          <w:szCs w:val="24"/>
          <w:lang w:bidi="ar"/>
        </w:rPr>
        <w:t>ial workers. Nigeria needs a strong social work field with enough resources because of its growing population, economic problems, and changing social issues. Improving the skills of this workforce will not only help disadvantaged people, but it will also h</w:t>
      </w:r>
      <w:r>
        <w:rPr>
          <w:rFonts w:ascii="Times New Roman" w:eastAsia="SimSun" w:hAnsi="Times New Roman" w:cs="Times New Roman"/>
          <w:sz w:val="24"/>
          <w:szCs w:val="24"/>
          <w:lang w:bidi="ar"/>
        </w:rPr>
        <w:t xml:space="preserve">elp society and development as a whole. To close this gap, the government, universities, professional </w:t>
      </w:r>
      <w:proofErr w:type="spellStart"/>
      <w:r>
        <w:rPr>
          <w:rFonts w:ascii="Times New Roman" w:eastAsia="SimSun" w:hAnsi="Times New Roman" w:cs="Times New Roman"/>
          <w:sz w:val="24"/>
          <w:szCs w:val="24"/>
          <w:lang w:bidi="ar"/>
        </w:rPr>
        <w:t>organisations</w:t>
      </w:r>
      <w:proofErr w:type="spellEnd"/>
      <w:r>
        <w:rPr>
          <w:rFonts w:ascii="Times New Roman" w:eastAsia="SimSun" w:hAnsi="Times New Roman" w:cs="Times New Roman"/>
          <w:sz w:val="24"/>
          <w:szCs w:val="24"/>
          <w:lang w:bidi="ar"/>
        </w:rPr>
        <w:t>, civil society, and foreign partners must work together to make social work an important part of Nigeria's national development and social p</w:t>
      </w:r>
      <w:r>
        <w:rPr>
          <w:rFonts w:ascii="Times New Roman" w:eastAsia="SimSun" w:hAnsi="Times New Roman" w:cs="Times New Roman"/>
          <w:sz w:val="24"/>
          <w:szCs w:val="24"/>
          <w:lang w:bidi="ar"/>
        </w:rPr>
        <w:t>rotection plan.</w:t>
      </w:r>
    </w:p>
    <w:p w14:paraId="4C9E58B3" w14:textId="77777777" w:rsidR="00633A5C" w:rsidRDefault="00633A5C">
      <w:pPr>
        <w:spacing w:line="360" w:lineRule="auto"/>
        <w:jc w:val="both"/>
        <w:rPr>
          <w:rFonts w:ascii="Times New Roman" w:hAnsi="Times New Roman" w:cs="Times New Roman"/>
          <w:sz w:val="24"/>
          <w:szCs w:val="24"/>
        </w:rPr>
      </w:pPr>
    </w:p>
    <w:p w14:paraId="71BDAE61" w14:textId="77777777" w:rsidR="00633A5C" w:rsidRDefault="00ED43F0">
      <w:pPr>
        <w:pStyle w:val="NormalWeb"/>
      </w:pPr>
      <w:r>
        <w:rPr>
          <w:rStyle w:val="Strong"/>
        </w:rPr>
        <w:lastRenderedPageBreak/>
        <w:t>References</w:t>
      </w:r>
    </w:p>
    <w:p w14:paraId="14D7B9E6" w14:textId="77777777" w:rsidR="00633A5C" w:rsidRDefault="00ED43F0">
      <w:pPr>
        <w:pStyle w:val="NormalWeb"/>
      </w:pPr>
      <w:r>
        <w:t xml:space="preserve">Agwu, P., &amp; Okoye, U. (2021). Social work and COVID-19: A gap in Nigeria's intervention. </w:t>
      </w:r>
      <w:r>
        <w:rPr>
          <w:rStyle w:val="Emphasis"/>
        </w:rPr>
        <w:t>International Social Work</w:t>
      </w:r>
      <w:r>
        <w:t xml:space="preserve">, </w:t>
      </w:r>
      <w:r>
        <w:rPr>
          <w:rStyle w:val="Emphasis"/>
        </w:rPr>
        <w:t>64</w:t>
      </w:r>
      <w:r>
        <w:t>(5), 761–770. https://doi.org/10.1177/0020872820980799</w:t>
      </w:r>
    </w:p>
    <w:p w14:paraId="33036D5E" w14:textId="77777777" w:rsidR="00633A5C" w:rsidRDefault="00ED43F0">
      <w:pPr>
        <w:pStyle w:val="NormalWeb"/>
      </w:pPr>
      <w:r>
        <w:t>Alamu, O. I. (2022). Challenges of social work in Niger</w:t>
      </w:r>
      <w:r>
        <w:t xml:space="preserve">ia: A policy agenda. </w:t>
      </w:r>
      <w:r>
        <w:rPr>
          <w:rStyle w:val="Emphasis"/>
        </w:rPr>
        <w:t>African Journal of Social Work</w:t>
      </w:r>
      <w:r>
        <w:t xml:space="preserve">, </w:t>
      </w:r>
      <w:r>
        <w:rPr>
          <w:rStyle w:val="Emphasis"/>
        </w:rPr>
        <w:t>12</w:t>
      </w:r>
      <w:r>
        <w:t>(3), Article 3.</w:t>
      </w:r>
    </w:p>
    <w:p w14:paraId="25878D8F" w14:textId="77777777" w:rsidR="00633A5C" w:rsidRDefault="00ED43F0">
      <w:pPr>
        <w:pStyle w:val="NormalWeb"/>
      </w:pPr>
      <w:r>
        <w:t xml:space="preserve">Aluko, Y., Balogun, C. E., </w:t>
      </w:r>
      <w:proofErr w:type="spellStart"/>
      <w:r>
        <w:t>Iyoho</w:t>
      </w:r>
      <w:proofErr w:type="spellEnd"/>
      <w:r>
        <w:t xml:space="preserve">, N. E., &amp; </w:t>
      </w:r>
      <w:proofErr w:type="spellStart"/>
      <w:r>
        <w:t>Wadinga</w:t>
      </w:r>
      <w:proofErr w:type="spellEnd"/>
      <w:r>
        <w:t xml:space="preserve">, A. (2023). Vulnerability and inclusive social welfare in Nigeria. </w:t>
      </w:r>
      <w:r>
        <w:rPr>
          <w:rStyle w:val="Emphasis"/>
        </w:rPr>
        <w:t>ResearchGate</w:t>
      </w:r>
      <w:r>
        <w:t>. https://www.researchgate.net/publication/378012618_Vu</w:t>
      </w:r>
      <w:r>
        <w:t>lnerability_and_Inclusive_Social_Welfare_in_Nigeria</w:t>
      </w:r>
    </w:p>
    <w:p w14:paraId="5C4E7BB1" w14:textId="77777777" w:rsidR="00633A5C" w:rsidRDefault="00ED43F0">
      <w:pPr>
        <w:pStyle w:val="NormalWeb"/>
      </w:pPr>
      <w:proofErr w:type="spellStart"/>
      <w:r>
        <w:t>Amadasun</w:t>
      </w:r>
      <w:proofErr w:type="spellEnd"/>
      <w:r>
        <w:t xml:space="preserve">, S. (2020). Social work and COVID-19 pandemic: An action call. </w:t>
      </w:r>
      <w:r>
        <w:rPr>
          <w:rStyle w:val="Emphasis"/>
        </w:rPr>
        <w:t>International Social Work</w:t>
      </w:r>
      <w:r>
        <w:t xml:space="preserve">, </w:t>
      </w:r>
      <w:r>
        <w:rPr>
          <w:rStyle w:val="Emphasis"/>
        </w:rPr>
        <w:t>63</w:t>
      </w:r>
      <w:r>
        <w:t>(6), 753–756. https://doi.org/10.1177/0020872820959357</w:t>
      </w:r>
    </w:p>
    <w:p w14:paraId="49EC1FD9" w14:textId="77777777" w:rsidR="00633A5C" w:rsidRDefault="00ED43F0">
      <w:pPr>
        <w:pStyle w:val="NormalWeb"/>
      </w:pPr>
      <w:proofErr w:type="spellStart"/>
      <w:r>
        <w:t>Amadasun</w:t>
      </w:r>
      <w:proofErr w:type="spellEnd"/>
      <w:r>
        <w:t>, S. (2021). Public perceptions of socia</w:t>
      </w:r>
      <w:r>
        <w:t xml:space="preserve">l work in Nigeria: Does the profession has what it takes to address Nigeria's social problems? </w:t>
      </w:r>
      <w:r>
        <w:rPr>
          <w:rStyle w:val="Emphasis"/>
        </w:rPr>
        <w:t>The British Journal of Social Work</w:t>
      </w:r>
      <w:r>
        <w:t xml:space="preserve">, </w:t>
      </w:r>
      <w:r>
        <w:rPr>
          <w:rStyle w:val="Emphasis"/>
        </w:rPr>
        <w:t>51</w:t>
      </w:r>
      <w:r>
        <w:t>(1), 259–278. https://doi.org/10.1093/bjsw/bcaa057</w:t>
      </w:r>
    </w:p>
    <w:p w14:paraId="028EACEA" w14:textId="77777777" w:rsidR="00633A5C" w:rsidRDefault="00ED43F0">
      <w:pPr>
        <w:pStyle w:val="NormalWeb"/>
      </w:pPr>
      <w:r>
        <w:t xml:space="preserve">Bisman, C. (2004). Social work values: The moral core of the profession. </w:t>
      </w:r>
      <w:r>
        <w:rPr>
          <w:rStyle w:val="Emphasis"/>
        </w:rPr>
        <w:t>The British Journal of Social Work</w:t>
      </w:r>
      <w:r>
        <w:t xml:space="preserve">, </w:t>
      </w:r>
      <w:r>
        <w:rPr>
          <w:rStyle w:val="Emphasis"/>
        </w:rPr>
        <w:t>34</w:t>
      </w:r>
      <w:r>
        <w:t>(1), 109–123. https://doi.org/10.1093/bjsw/bch008</w:t>
      </w:r>
    </w:p>
    <w:p w14:paraId="368C41C2" w14:textId="77777777" w:rsidR="00633A5C" w:rsidRDefault="00ED43F0">
      <w:pPr>
        <w:pStyle w:val="NormalWeb"/>
      </w:pPr>
      <w:proofErr w:type="spellStart"/>
      <w:r>
        <w:t>Chitereka</w:t>
      </w:r>
      <w:proofErr w:type="spellEnd"/>
      <w:r>
        <w:t xml:space="preserve">, C. (2009). Social work in a developing continent: The case of Africa. </w:t>
      </w:r>
      <w:r>
        <w:rPr>
          <w:rStyle w:val="Emphasis"/>
        </w:rPr>
        <w:t>Advances in So</w:t>
      </w:r>
      <w:r>
        <w:rPr>
          <w:rStyle w:val="Emphasis"/>
        </w:rPr>
        <w:t>cial Work</w:t>
      </w:r>
      <w:r>
        <w:t xml:space="preserve">, </w:t>
      </w:r>
      <w:r>
        <w:rPr>
          <w:rStyle w:val="Emphasis"/>
        </w:rPr>
        <w:t>10</w:t>
      </w:r>
      <w:r>
        <w:t>(2), Article 2. https://doi.org/10.18060/223</w:t>
      </w:r>
    </w:p>
    <w:p w14:paraId="3DC38486" w14:textId="77777777" w:rsidR="00633A5C" w:rsidRDefault="00ED43F0">
      <w:pPr>
        <w:pStyle w:val="NormalWeb"/>
      </w:pPr>
      <w:r>
        <w:t xml:space="preserve">Cox, C., &amp; Maschi, T. (2022). </w:t>
      </w:r>
      <w:r>
        <w:rPr>
          <w:rStyle w:val="Emphasis"/>
        </w:rPr>
        <w:t>Human rights and social justice: Key issues and vulnerable populations</w:t>
      </w:r>
      <w:r>
        <w:t>. Taylor &amp; Francis.</w:t>
      </w:r>
    </w:p>
    <w:p w14:paraId="10BFD961" w14:textId="77777777" w:rsidR="00633A5C" w:rsidRDefault="00ED43F0">
      <w:pPr>
        <w:pStyle w:val="NormalWeb"/>
      </w:pPr>
      <w:r>
        <w:t xml:space="preserve">Du, L.-J. (2023). An opinion: Social workers serve vulnerable populations in various digital ways under the crisis of the COVID-19 pandemic. </w:t>
      </w:r>
      <w:r>
        <w:rPr>
          <w:rStyle w:val="Emphasis"/>
        </w:rPr>
        <w:t>Frontiers in Psychiatry</w:t>
      </w:r>
      <w:r>
        <w:t xml:space="preserve">, </w:t>
      </w:r>
      <w:r>
        <w:rPr>
          <w:rStyle w:val="Emphasis"/>
        </w:rPr>
        <w:t>14</w:t>
      </w:r>
      <w:r>
        <w:t>. https://doi.org/10.3389/fpsyt.2023.1247769</w:t>
      </w:r>
    </w:p>
    <w:p w14:paraId="2B0329C5" w14:textId="77777777" w:rsidR="00633A5C" w:rsidRDefault="00ED43F0">
      <w:pPr>
        <w:pStyle w:val="NormalWeb"/>
      </w:pPr>
      <w:r>
        <w:t xml:space="preserve">Elechi, K. W., </w:t>
      </w:r>
      <w:proofErr w:type="spellStart"/>
      <w:r>
        <w:t>Igboaka</w:t>
      </w:r>
      <w:proofErr w:type="spellEnd"/>
      <w:r>
        <w:t xml:space="preserve">, C. D., Tiamiyu, B. </w:t>
      </w:r>
      <w:r>
        <w:t xml:space="preserve">B., </w:t>
      </w:r>
      <w:proofErr w:type="spellStart"/>
      <w:r>
        <w:t>Ugbor</w:t>
      </w:r>
      <w:proofErr w:type="spellEnd"/>
      <w:r>
        <w:t xml:space="preserve">, M. E., Arthur, C., Ezeh, O. M., </w:t>
      </w:r>
      <w:proofErr w:type="spellStart"/>
      <w:r>
        <w:t>Faderin</w:t>
      </w:r>
      <w:proofErr w:type="spellEnd"/>
      <w:r>
        <w:t xml:space="preserve">, E. A., </w:t>
      </w:r>
      <w:proofErr w:type="spellStart"/>
      <w:r>
        <w:t>Olowookere</w:t>
      </w:r>
      <w:proofErr w:type="spellEnd"/>
      <w:r>
        <w:t xml:space="preserve">, A., &amp; Lawal, O. P. (2025). Phytochemical screening of Ficus </w:t>
      </w:r>
      <w:proofErr w:type="spellStart"/>
      <w:r>
        <w:t>globosa</w:t>
      </w:r>
      <w:proofErr w:type="spellEnd"/>
      <w:r>
        <w:t xml:space="preserve"> latex (</w:t>
      </w:r>
      <w:proofErr w:type="spellStart"/>
      <w:r>
        <w:t>Moraceae</w:t>
      </w:r>
      <w:proofErr w:type="spellEnd"/>
      <w:r>
        <w:t xml:space="preserve">) as a source of novel antimicrobial compounds. </w:t>
      </w:r>
      <w:r>
        <w:rPr>
          <w:rStyle w:val="Emphasis"/>
        </w:rPr>
        <w:t>Path of Science</w:t>
      </w:r>
      <w:r>
        <w:t xml:space="preserve">, </w:t>
      </w:r>
      <w:r>
        <w:rPr>
          <w:rStyle w:val="Emphasis"/>
        </w:rPr>
        <w:t>11</w:t>
      </w:r>
      <w:r>
        <w:t>(3), 9001-9010.</w:t>
      </w:r>
    </w:p>
    <w:p w14:paraId="336621A4" w14:textId="77777777" w:rsidR="00633A5C" w:rsidRDefault="00ED43F0">
      <w:pPr>
        <w:pStyle w:val="NormalWeb"/>
      </w:pPr>
      <w:r>
        <w:t>Garba, M. L. J., Em</w:t>
      </w:r>
      <w:r>
        <w:t xml:space="preserve">manuel, J. G., Luman, N., &amp; Emmanuel, V. (2024). Prejudice, discrimination and implications for social work profession in Nigeria: A theoretical analysis. </w:t>
      </w:r>
      <w:r>
        <w:rPr>
          <w:rStyle w:val="Emphasis"/>
        </w:rPr>
        <w:t>ResearchGate</w:t>
      </w:r>
      <w:r>
        <w:t>. https://www.researchgate.net/publication/383033900_Prejudice_Discrimination_and_Implica</w:t>
      </w:r>
      <w:r>
        <w:t>tions_for_Social_Work_Profession_in_Nigeria_A_Theoretical_Analysis_ABANYAM_N_Prejudice_Discrimination_and_Implications_for_Social_Work_Profession_in_Nigeria_A_Theor</w:t>
      </w:r>
    </w:p>
    <w:p w14:paraId="70255775" w14:textId="77777777" w:rsidR="00633A5C" w:rsidRDefault="00ED43F0">
      <w:pPr>
        <w:pStyle w:val="NormalWeb"/>
      </w:pPr>
      <w:proofErr w:type="spellStart"/>
      <w:r>
        <w:lastRenderedPageBreak/>
        <w:t>Gitterman</w:t>
      </w:r>
      <w:proofErr w:type="spellEnd"/>
      <w:r>
        <w:t xml:space="preserve">, A. (Ed.). (2014). Index. In </w:t>
      </w:r>
      <w:r>
        <w:rPr>
          <w:rStyle w:val="Emphasis"/>
        </w:rPr>
        <w:t>Handbook of social work practice with vulnerable and</w:t>
      </w:r>
      <w:r>
        <w:rPr>
          <w:rStyle w:val="Emphasis"/>
        </w:rPr>
        <w:t xml:space="preserve"> resilient populations</w:t>
      </w:r>
      <w:r>
        <w:t xml:space="preserve"> (pp. 585–604). Columbia University Press. https://doi.org/10.7312/gitt11396-029</w:t>
      </w:r>
    </w:p>
    <w:p w14:paraId="63991D43" w14:textId="77777777" w:rsidR="00633A5C" w:rsidRDefault="00ED43F0">
      <w:pPr>
        <w:pStyle w:val="NormalWeb"/>
      </w:pPr>
      <w:r>
        <w:t xml:space="preserve">Gray, M., &amp; </w:t>
      </w:r>
      <w:proofErr w:type="spellStart"/>
      <w:r>
        <w:t>Amadasun</w:t>
      </w:r>
      <w:proofErr w:type="spellEnd"/>
      <w:r>
        <w:t xml:space="preserve">, S. (2023). </w:t>
      </w:r>
      <w:r>
        <w:rPr>
          <w:rStyle w:val="Emphasis"/>
        </w:rPr>
        <w:t>Social work, social welfare, and social development in Nigeria: A postcolonial perspective</w:t>
      </w:r>
      <w:r>
        <w:t>. Routledge. https://doi.org/1</w:t>
      </w:r>
      <w:r>
        <w:t>0.4324/9781003382126</w:t>
      </w:r>
    </w:p>
    <w:p w14:paraId="040473A0" w14:textId="77777777" w:rsidR="00633A5C" w:rsidRDefault="00ED43F0">
      <w:pPr>
        <w:pStyle w:val="NormalWeb"/>
      </w:pPr>
      <w:proofErr w:type="spellStart"/>
      <w:r>
        <w:t>Irele</w:t>
      </w:r>
      <w:proofErr w:type="spellEnd"/>
      <w:r>
        <w:t xml:space="preserve">, A. O. (2011). The evolution of social welfare and social work in Nigeria. </w:t>
      </w:r>
      <w:proofErr w:type="spellStart"/>
      <w:r>
        <w:rPr>
          <w:rStyle w:val="Emphasis"/>
        </w:rPr>
        <w:t>Lwati</w:t>
      </w:r>
      <w:proofErr w:type="spellEnd"/>
      <w:r>
        <w:rPr>
          <w:rStyle w:val="Emphasis"/>
        </w:rPr>
        <w:t>: A Journal of Contemporary Research</w:t>
      </w:r>
      <w:r>
        <w:t xml:space="preserve">, </w:t>
      </w:r>
      <w:r>
        <w:rPr>
          <w:rStyle w:val="Emphasis"/>
        </w:rPr>
        <w:t>8</w:t>
      </w:r>
      <w:r>
        <w:t>(3), Article 3. https://www.ajol.info/index.php/lwati/article/view/79506</w:t>
      </w:r>
    </w:p>
    <w:p w14:paraId="39D48443" w14:textId="77777777" w:rsidR="00633A5C" w:rsidRDefault="00ED43F0">
      <w:pPr>
        <w:pStyle w:val="NormalWeb"/>
      </w:pPr>
      <w:proofErr w:type="spellStart"/>
      <w:r>
        <w:t>Irele</w:t>
      </w:r>
      <w:proofErr w:type="spellEnd"/>
      <w:r>
        <w:t>, A. O. (2019). The evolution of</w:t>
      </w:r>
      <w:r>
        <w:t xml:space="preserve"> social welfare and social work in Nigeria. </w:t>
      </w:r>
      <w:proofErr w:type="spellStart"/>
      <w:r>
        <w:rPr>
          <w:rStyle w:val="Emphasis"/>
        </w:rPr>
        <w:t>Lwati</w:t>
      </w:r>
      <w:proofErr w:type="spellEnd"/>
      <w:r>
        <w:rPr>
          <w:rStyle w:val="Emphasis"/>
        </w:rPr>
        <w:t>: A Journal of Contemporary Research</w:t>
      </w:r>
      <w:r>
        <w:t xml:space="preserve">, </w:t>
      </w:r>
      <w:r>
        <w:rPr>
          <w:rStyle w:val="Emphasis"/>
        </w:rPr>
        <w:t>16</w:t>
      </w:r>
      <w:r>
        <w:t>(4), Article 4.</w:t>
      </w:r>
    </w:p>
    <w:p w14:paraId="28E2CE97" w14:textId="77777777" w:rsidR="00633A5C" w:rsidRDefault="00ED43F0">
      <w:pPr>
        <w:pStyle w:val="NormalWeb"/>
      </w:pPr>
      <w:proofErr w:type="spellStart"/>
      <w:r>
        <w:t>Jivanjee</w:t>
      </w:r>
      <w:proofErr w:type="spellEnd"/>
      <w:r>
        <w:t xml:space="preserve">, P. R. (1999). Social work field education to serve vulnerable populations: A case study. </w:t>
      </w:r>
      <w:r>
        <w:rPr>
          <w:rStyle w:val="Emphasis"/>
        </w:rPr>
        <w:t>Journal of Teaching in Social Work</w:t>
      </w:r>
      <w:r>
        <w:t xml:space="preserve">, </w:t>
      </w:r>
      <w:r>
        <w:rPr>
          <w:rStyle w:val="Emphasis"/>
        </w:rPr>
        <w:t>18</w:t>
      </w:r>
      <w:r>
        <w:t>(1–2), 185–207</w:t>
      </w:r>
      <w:r>
        <w:t>. https://doi.org/10.1300/J067v18n01_14</w:t>
      </w:r>
    </w:p>
    <w:p w14:paraId="201C3EF0" w14:textId="77777777" w:rsidR="00633A5C" w:rsidRDefault="00ED43F0">
      <w:pPr>
        <w:pStyle w:val="NormalWeb"/>
      </w:pPr>
      <w:r>
        <w:t xml:space="preserve">Ladan, S. (2024). Assessment of medical social workers' role and challenges in improving the quality of service delivery in Abubakar Tafawa Balewa University Teaching Hospital Bauchi: Medical sociology perspective. </w:t>
      </w:r>
      <w:r>
        <w:rPr>
          <w:rStyle w:val="Emphasis"/>
        </w:rPr>
        <w:t>I</w:t>
      </w:r>
      <w:r>
        <w:rPr>
          <w:rStyle w:val="Emphasis"/>
        </w:rPr>
        <w:t>nternational Journal of Intellectual Discourse</w:t>
      </w:r>
      <w:r>
        <w:t xml:space="preserve">, </w:t>
      </w:r>
      <w:r>
        <w:rPr>
          <w:rStyle w:val="Emphasis"/>
        </w:rPr>
        <w:t>7</w:t>
      </w:r>
      <w:r>
        <w:t>(4), Article 4. https://www.ijidjournal.org/index.php/ijid/article/view/643</w:t>
      </w:r>
    </w:p>
    <w:p w14:paraId="76A74CFC" w14:textId="77777777" w:rsidR="00633A5C" w:rsidRDefault="00ED43F0">
      <w:pPr>
        <w:pStyle w:val="NormalWeb"/>
      </w:pPr>
      <w:r>
        <w:t xml:space="preserve">Lawal, O. P., </w:t>
      </w:r>
      <w:proofErr w:type="spellStart"/>
      <w:r>
        <w:t>Egwuatu</w:t>
      </w:r>
      <w:proofErr w:type="spellEnd"/>
      <w:r>
        <w:t xml:space="preserve">, E. C., Akanbi, K. O., </w:t>
      </w:r>
      <w:proofErr w:type="spellStart"/>
      <w:r>
        <w:t>Orobator</w:t>
      </w:r>
      <w:proofErr w:type="spellEnd"/>
      <w:r>
        <w:t xml:space="preserve">, E. T., </w:t>
      </w:r>
      <w:proofErr w:type="spellStart"/>
      <w:r>
        <w:t>Eweje</w:t>
      </w:r>
      <w:proofErr w:type="spellEnd"/>
      <w:r>
        <w:t xml:space="preserve">, O. Z., Omotayo, E. O., Igbokwe, C., </w:t>
      </w:r>
      <w:proofErr w:type="spellStart"/>
      <w:r>
        <w:t>Ogundeko-Olugbami</w:t>
      </w:r>
      <w:proofErr w:type="spellEnd"/>
      <w:r>
        <w:t>, O., Awu</w:t>
      </w:r>
      <w:r>
        <w:t xml:space="preserve">ah, S. B., &amp; Chibueze, E. S. (2025). Fighting resistance with data: Leveraging digital surveillance to address antibiotic misuse in Nigeria. </w:t>
      </w:r>
      <w:r>
        <w:rPr>
          <w:rStyle w:val="Emphasis"/>
        </w:rPr>
        <w:t>Path of Science</w:t>
      </w:r>
      <w:r>
        <w:t xml:space="preserve">, </w:t>
      </w:r>
      <w:r>
        <w:rPr>
          <w:rStyle w:val="Emphasis"/>
        </w:rPr>
        <w:t>11</w:t>
      </w:r>
      <w:r>
        <w:t>(3), 1009-1017.</w:t>
      </w:r>
    </w:p>
    <w:p w14:paraId="0B414A8C" w14:textId="77777777" w:rsidR="00633A5C" w:rsidRDefault="00ED43F0">
      <w:pPr>
        <w:pStyle w:val="NormalWeb"/>
      </w:pPr>
      <w:r>
        <w:t xml:space="preserve">Lawal, O. P., Oyebamiji, H. O., Kelenna, I. J., Chioma, F. J., </w:t>
      </w:r>
      <w:proofErr w:type="spellStart"/>
      <w:r>
        <w:t>Oyefeso</w:t>
      </w:r>
      <w:proofErr w:type="spellEnd"/>
      <w:r>
        <w:t>, E., Adey</w:t>
      </w:r>
      <w:r>
        <w:t>emi, B. I., Foster-</w:t>
      </w:r>
      <w:proofErr w:type="spellStart"/>
      <w:r>
        <w:t>Pagaebi</w:t>
      </w:r>
      <w:proofErr w:type="spellEnd"/>
      <w:r>
        <w:t xml:space="preserve">, E., &amp; Moses, E. F. (2025). A review on usage of digital health literacy to combat antibiotic misuse and misinformation in Nigeria. </w:t>
      </w:r>
      <w:r>
        <w:rPr>
          <w:rStyle w:val="Emphasis"/>
        </w:rPr>
        <w:t>Journal of Pharma Insights and Research</w:t>
      </w:r>
      <w:r>
        <w:t xml:space="preserve">, </w:t>
      </w:r>
      <w:r>
        <w:rPr>
          <w:rStyle w:val="Emphasis"/>
        </w:rPr>
        <w:t>3</w:t>
      </w:r>
      <w:r>
        <w:t>(2), 258-269.</w:t>
      </w:r>
    </w:p>
    <w:p w14:paraId="62D59F05" w14:textId="77777777" w:rsidR="00633A5C" w:rsidRDefault="00ED43F0">
      <w:pPr>
        <w:pStyle w:val="NormalWeb"/>
      </w:pPr>
      <w:r>
        <w:t>Lawal, O. P., Ayomide, I. T., Kwame, A. B</w:t>
      </w:r>
      <w:r>
        <w:t xml:space="preserve">., Christopher, A. A., Ogochukwu, D. J., Okoye, C. A., Temitope, A. O., Obasi, D. E., </w:t>
      </w:r>
      <w:proofErr w:type="spellStart"/>
      <w:r>
        <w:t>Bemighoi</w:t>
      </w:r>
      <w:proofErr w:type="spellEnd"/>
      <w:r>
        <w:t xml:space="preserve">, A. P., Andrew, I. A., Obi, C. N., Zainab, O., &amp; </w:t>
      </w:r>
      <w:proofErr w:type="spellStart"/>
      <w:r>
        <w:t>Eseohe</w:t>
      </w:r>
      <w:proofErr w:type="spellEnd"/>
      <w:r>
        <w:t>, E. G. (2024). Prevalence of extended-spectrum-beta-lactamase-producing bacterial species isolated from h</w:t>
      </w:r>
      <w:r>
        <w:t xml:space="preserve">andbags of women in Abeokuta, Nigeria. </w:t>
      </w:r>
      <w:r>
        <w:rPr>
          <w:rStyle w:val="Emphasis"/>
        </w:rPr>
        <w:t>South Asian Journal of Research in Microbiology</w:t>
      </w:r>
      <w:r>
        <w:t xml:space="preserve">, </w:t>
      </w:r>
      <w:r>
        <w:rPr>
          <w:rStyle w:val="Emphasis"/>
        </w:rPr>
        <w:t>18</w:t>
      </w:r>
      <w:r>
        <w:t xml:space="preserve">(11). </w:t>
      </w:r>
      <w:proofErr w:type="spellStart"/>
      <w:r>
        <w:t>Sciencedomain</w:t>
      </w:r>
      <w:proofErr w:type="spellEnd"/>
      <w:r>
        <w:t xml:space="preserve"> International.</w:t>
      </w:r>
    </w:p>
    <w:p w14:paraId="38426B91" w14:textId="77777777" w:rsidR="00633A5C" w:rsidRDefault="00ED43F0">
      <w:pPr>
        <w:pStyle w:val="NormalWeb"/>
      </w:pPr>
      <w:r>
        <w:t xml:space="preserve">Muchacha, M., </w:t>
      </w:r>
      <w:proofErr w:type="spellStart"/>
      <w:r>
        <w:t>Dziro</w:t>
      </w:r>
      <w:proofErr w:type="spellEnd"/>
      <w:r>
        <w:t>, C., &amp; Mtetwa, E. (2020). The implications of neoliberalism for the care of orphans in Zimbabwe: Challenges and</w:t>
      </w:r>
      <w:r>
        <w:t xml:space="preserve"> opportunities for social work practice. </w:t>
      </w:r>
      <w:r>
        <w:rPr>
          <w:rStyle w:val="Emphasis"/>
        </w:rPr>
        <w:t>Aotearoa New Zealand Social Work</w:t>
      </w:r>
      <w:r>
        <w:t xml:space="preserve">, </w:t>
      </w:r>
      <w:r>
        <w:rPr>
          <w:rStyle w:val="Emphasis"/>
        </w:rPr>
        <w:t>28</w:t>
      </w:r>
      <w:r>
        <w:t>(2), 84–93. https://doi.org/10.3316/informit.324454372744633</w:t>
      </w:r>
    </w:p>
    <w:p w14:paraId="672570F7" w14:textId="77777777" w:rsidR="00633A5C" w:rsidRDefault="00ED43F0">
      <w:pPr>
        <w:pStyle w:val="NormalWeb"/>
      </w:pPr>
      <w:proofErr w:type="spellStart"/>
      <w:r>
        <w:t>Ndubueze</w:t>
      </w:r>
      <w:proofErr w:type="spellEnd"/>
      <w:r>
        <w:t xml:space="preserve">, O. D., Lawal, O. P., &amp; </w:t>
      </w:r>
      <w:proofErr w:type="spellStart"/>
      <w:r>
        <w:t>Fatawu</w:t>
      </w:r>
      <w:proofErr w:type="spellEnd"/>
      <w:r>
        <w:t>, R. T. (2025). CD4 profile of positive HIV/AIDS patients undergoing antiretrov</w:t>
      </w:r>
      <w:r>
        <w:t xml:space="preserve">iral drug therapy attending general hospital </w:t>
      </w:r>
      <w:proofErr w:type="spellStart"/>
      <w:r>
        <w:lastRenderedPageBreak/>
        <w:t>Alkaleri</w:t>
      </w:r>
      <w:proofErr w:type="spellEnd"/>
      <w:r>
        <w:t xml:space="preserve">, Bauchi State, Nigeria. </w:t>
      </w:r>
      <w:r>
        <w:rPr>
          <w:rStyle w:val="Emphasis"/>
        </w:rPr>
        <w:t>Journal of Human Virology &amp; Retrovirology</w:t>
      </w:r>
      <w:r>
        <w:t xml:space="preserve">, </w:t>
      </w:r>
      <w:r>
        <w:rPr>
          <w:rStyle w:val="Emphasis"/>
        </w:rPr>
        <w:t>12</w:t>
      </w:r>
      <w:r>
        <w:t>(1), 16-21.</w:t>
      </w:r>
    </w:p>
    <w:p w14:paraId="226BA506" w14:textId="77777777" w:rsidR="00633A5C" w:rsidRDefault="00ED43F0">
      <w:pPr>
        <w:pStyle w:val="NormalWeb"/>
      </w:pPr>
      <w:r>
        <w:t>Ofem, N., Okafor, R. N., &amp; Ubi, L. O. (2024). Social work roles and the wellbeing of orphans and vulnerable children in C</w:t>
      </w:r>
      <w:r>
        <w:t xml:space="preserve">alabar Municipality, Cross River State, Nigeria. </w:t>
      </w:r>
      <w:r>
        <w:rPr>
          <w:rStyle w:val="Emphasis"/>
        </w:rPr>
        <w:t>ResearchGate</w:t>
      </w:r>
      <w:r>
        <w:t>. https://www.researchgate.net/publication/382072762_SOCIAL_WORK_ROLES_AND_THE_WELLBEING_OF_ORPHANS_AND_VULNERABLE_CHILDREN_IN_CALABAR_MUNICIPALITY_CROSS_RIVER_STATE_NIGERIA</w:t>
      </w:r>
    </w:p>
    <w:p w14:paraId="16A6A33C" w14:textId="77777777" w:rsidR="00633A5C" w:rsidRDefault="00ED43F0">
      <w:pPr>
        <w:pStyle w:val="NormalWeb"/>
      </w:pPr>
      <w:r>
        <w:t xml:space="preserve">Okafor, C. E., </w:t>
      </w:r>
      <w:proofErr w:type="spellStart"/>
      <w:r>
        <w:t>Egwuat</w:t>
      </w:r>
      <w:r>
        <w:t>u</w:t>
      </w:r>
      <w:proofErr w:type="spellEnd"/>
      <w:r>
        <w:t xml:space="preserve">, E. C., </w:t>
      </w:r>
      <w:proofErr w:type="spellStart"/>
      <w:r>
        <w:t>Owosagba</w:t>
      </w:r>
      <w:proofErr w:type="spellEnd"/>
      <w:r>
        <w:t xml:space="preserve">, V. A., Njei, T., Adeyemi, B. I., </w:t>
      </w:r>
      <w:proofErr w:type="spellStart"/>
      <w:r>
        <w:t>Onuche</w:t>
      </w:r>
      <w:proofErr w:type="spellEnd"/>
      <w:r>
        <w:t xml:space="preserve">, P. U. O., Adams, A., </w:t>
      </w:r>
      <w:proofErr w:type="spellStart"/>
      <w:r>
        <w:t>Ugwuja</w:t>
      </w:r>
      <w:proofErr w:type="spellEnd"/>
      <w:r>
        <w:t xml:space="preserve">, C. B., Chibueze, E. S., &amp; Lawal, O. P. (2025). From bench to bedside: Medicinal chemistry strategies in the development of kinase inhibitors for cancer therapy. </w:t>
      </w:r>
      <w:r>
        <w:rPr>
          <w:rStyle w:val="Emphasis"/>
        </w:rPr>
        <w:t>Journ</w:t>
      </w:r>
      <w:r>
        <w:rPr>
          <w:rStyle w:val="Emphasis"/>
        </w:rPr>
        <w:t>al of Cancer and Tumor International</w:t>
      </w:r>
      <w:r>
        <w:t xml:space="preserve">, </w:t>
      </w:r>
      <w:r>
        <w:rPr>
          <w:rStyle w:val="Emphasis"/>
        </w:rPr>
        <w:t>15</w:t>
      </w:r>
      <w:r>
        <w:t>(2), 79-96.</w:t>
      </w:r>
    </w:p>
    <w:p w14:paraId="11D0F64A" w14:textId="77777777" w:rsidR="00633A5C" w:rsidRDefault="00ED43F0">
      <w:pPr>
        <w:pStyle w:val="NormalWeb"/>
      </w:pPr>
      <w:proofErr w:type="spellStart"/>
      <w:r>
        <w:t>Oseghale</w:t>
      </w:r>
      <w:proofErr w:type="spellEnd"/>
      <w:r>
        <w:t xml:space="preserve">, I. D., Lawal, O. P., </w:t>
      </w:r>
      <w:proofErr w:type="spellStart"/>
      <w:r>
        <w:t>Ubebe</w:t>
      </w:r>
      <w:proofErr w:type="spellEnd"/>
      <w:r>
        <w:t xml:space="preserve">, D. O., </w:t>
      </w:r>
      <w:proofErr w:type="spellStart"/>
      <w:r>
        <w:t>Orjiewulu</w:t>
      </w:r>
      <w:proofErr w:type="spellEnd"/>
      <w:r>
        <w:t xml:space="preserve">, V. C., </w:t>
      </w:r>
      <w:proofErr w:type="spellStart"/>
      <w:r>
        <w:t>Igunma</w:t>
      </w:r>
      <w:proofErr w:type="spellEnd"/>
      <w:r>
        <w:t xml:space="preserve">, A. A., Odey, O. P., Ajibola, D. T., Chima, D. I., </w:t>
      </w:r>
      <w:proofErr w:type="spellStart"/>
      <w:r>
        <w:t>Tuador</w:t>
      </w:r>
      <w:proofErr w:type="spellEnd"/>
      <w:r>
        <w:t>, N. K., &amp; Ani, C. P. (2024). Ethnomedicinal and phytopharmacological aspects</w:t>
      </w:r>
      <w:r>
        <w:t xml:space="preserve"> of Vernonia amygdalina (bitter leaf) utilized as a traditional medicinal herb. </w:t>
      </w:r>
      <w:r>
        <w:rPr>
          <w:rStyle w:val="Emphasis"/>
        </w:rPr>
        <w:t>Asian Journal of Research in Biochemistry</w:t>
      </w:r>
      <w:r>
        <w:t xml:space="preserve">, </w:t>
      </w:r>
      <w:r>
        <w:rPr>
          <w:rStyle w:val="Emphasis"/>
        </w:rPr>
        <w:t>14</w:t>
      </w:r>
      <w:r>
        <w:t>(6), 41-57.</w:t>
      </w:r>
    </w:p>
    <w:p w14:paraId="18851EEC" w14:textId="77777777" w:rsidR="00633A5C" w:rsidRDefault="00ED43F0">
      <w:pPr>
        <w:pStyle w:val="NormalWeb"/>
      </w:pPr>
      <w:r>
        <w:t xml:space="preserve">Pham, M. K., Nhan, T. L. A., Vuong, N. T. T., Nguyen, M. B. T., Nguyen, P. N., </w:t>
      </w:r>
      <w:proofErr w:type="spellStart"/>
      <w:r>
        <w:t>Sandiramourty</w:t>
      </w:r>
      <w:proofErr w:type="spellEnd"/>
      <w:r>
        <w:t xml:space="preserve">, S., Nguyen, T. T. U., Pham, N. G. B., &amp; Nguyen, T. T. H. (2024). Empowering vulnerable populations through technology: Innovations and challenges in social work. </w:t>
      </w:r>
      <w:r>
        <w:rPr>
          <w:rStyle w:val="Emphasis"/>
        </w:rPr>
        <w:t>Journal of Research in Educational Sciences</w:t>
      </w:r>
      <w:r>
        <w:t xml:space="preserve">, </w:t>
      </w:r>
      <w:r>
        <w:rPr>
          <w:rStyle w:val="Emphasis"/>
        </w:rPr>
        <w:t>15</w:t>
      </w:r>
      <w:r>
        <w:t>(1), Article 5. https://doi.org/10.14505/jres</w:t>
      </w:r>
      <w:r>
        <w:t>.v15.1(17).01</w:t>
      </w:r>
    </w:p>
    <w:p w14:paraId="45FFF364" w14:textId="77777777" w:rsidR="00633A5C" w:rsidRDefault="00ED43F0">
      <w:pPr>
        <w:pStyle w:val="NormalWeb"/>
      </w:pPr>
      <w:r>
        <w:t xml:space="preserve">Rahman, F. N., Iwuagwu, A. O., Ngwu, C. N., Kalu, M. E., </w:t>
      </w:r>
      <w:proofErr w:type="spellStart"/>
      <w:r>
        <w:t>Kasherwa</w:t>
      </w:r>
      <w:proofErr w:type="spellEnd"/>
      <w:r>
        <w:t>, A., Chowdhury, M. R. K., &amp; Kader, M. (2024). Connecting the experiences of persons with disabilities and social workers in Nigerian care institutions regarding COVID-19 vaccin</w:t>
      </w:r>
      <w:r>
        <w:t xml:space="preserve">e uptake: A qualitative descriptive-interpretive design. </w:t>
      </w:r>
      <w:r>
        <w:rPr>
          <w:rStyle w:val="Emphasis"/>
        </w:rPr>
        <w:t>Frontiers in Public Health</w:t>
      </w:r>
      <w:r>
        <w:t xml:space="preserve">, </w:t>
      </w:r>
      <w:r>
        <w:rPr>
          <w:rStyle w:val="Emphasis"/>
        </w:rPr>
        <w:t>12</w:t>
      </w:r>
      <w:r>
        <w:t>. https://doi.org/10.3389/fpubh.2024.1466313</w:t>
      </w:r>
    </w:p>
    <w:p w14:paraId="07290AE3" w14:textId="77777777" w:rsidR="00633A5C" w:rsidRDefault="00ED43F0">
      <w:pPr>
        <w:pStyle w:val="NormalWeb"/>
      </w:pPr>
      <w:r>
        <w:t>Ramaswamy, C., Revanth, R., Jagadeesh, R., Sampath, T., &amp; Flower, F. X. L. L. (2024). Health social workers in promoting men</w:t>
      </w:r>
      <w:r>
        <w:t xml:space="preserve">tal health equity: Voice and agency for the marginalized. </w:t>
      </w:r>
      <w:r>
        <w:rPr>
          <w:rStyle w:val="Emphasis"/>
        </w:rPr>
        <w:t>Social Work &amp; Society</w:t>
      </w:r>
      <w:r>
        <w:t xml:space="preserve">, </w:t>
      </w:r>
      <w:r>
        <w:rPr>
          <w:rStyle w:val="Emphasis"/>
        </w:rPr>
        <w:t>22</w:t>
      </w:r>
      <w:r>
        <w:t>(1), Article 1. https://ejournals.bib.uni-wuppertal.de/index.php/sws/article/view/995</w:t>
      </w:r>
    </w:p>
    <w:p w14:paraId="4C936BD9" w14:textId="77777777" w:rsidR="00633A5C" w:rsidRDefault="00ED43F0">
      <w:pPr>
        <w:pStyle w:val="NormalWeb"/>
      </w:pPr>
      <w:r>
        <w:t xml:space="preserve">Winnett, R., Furman, R., Epps, D., &amp; Lamphear, G. (2019). </w:t>
      </w:r>
      <w:r>
        <w:rPr>
          <w:rStyle w:val="Emphasis"/>
        </w:rPr>
        <w:t>Health care social work: A gl</w:t>
      </w:r>
      <w:r>
        <w:rPr>
          <w:rStyle w:val="Emphasis"/>
        </w:rPr>
        <w:t>obal perspective</w:t>
      </w:r>
      <w:r>
        <w:t>. Oxford University Press.</w:t>
      </w:r>
    </w:p>
    <w:p w14:paraId="4E9D4550" w14:textId="77777777" w:rsidR="00633A5C" w:rsidRDefault="00ED43F0">
      <w:pPr>
        <w:pStyle w:val="NormalWeb"/>
      </w:pPr>
      <w:proofErr w:type="spellStart"/>
      <w:r>
        <w:t>Zakour</w:t>
      </w:r>
      <w:proofErr w:type="spellEnd"/>
      <w:r>
        <w:t xml:space="preserve">, M. J., &amp; Harrell, E. B. (2003). Access to disaster services: Social work interventions for vulnerable populations. </w:t>
      </w:r>
      <w:r>
        <w:rPr>
          <w:rStyle w:val="Emphasis"/>
        </w:rPr>
        <w:t>Journal of Social Service Research</w:t>
      </w:r>
      <w:r>
        <w:t xml:space="preserve">, </w:t>
      </w:r>
      <w:r>
        <w:rPr>
          <w:rStyle w:val="Emphasis"/>
        </w:rPr>
        <w:t>30</w:t>
      </w:r>
      <w:r>
        <w:t>(2), 27–54. https://doi.org/10.1300/J079v30n02_03</w:t>
      </w:r>
    </w:p>
    <w:p w14:paraId="0278F3F8" w14:textId="77777777" w:rsidR="00633A5C" w:rsidRDefault="00633A5C"/>
    <w:p w14:paraId="753425C4" w14:textId="77777777" w:rsidR="00633A5C" w:rsidRDefault="00633A5C">
      <w:pPr>
        <w:spacing w:line="360" w:lineRule="auto"/>
        <w:jc w:val="both"/>
        <w:rPr>
          <w:rFonts w:ascii="Times New Roman" w:hAnsi="Times New Roman" w:cs="Times New Roman"/>
          <w:sz w:val="24"/>
          <w:szCs w:val="24"/>
        </w:rPr>
      </w:pPr>
    </w:p>
    <w:sectPr w:rsidR="00633A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8CFE" w14:textId="77777777" w:rsidR="00ED43F0" w:rsidRDefault="00ED43F0" w:rsidP="00A065F3">
      <w:r>
        <w:separator/>
      </w:r>
    </w:p>
  </w:endnote>
  <w:endnote w:type="continuationSeparator" w:id="0">
    <w:p w14:paraId="10523770" w14:textId="77777777" w:rsidR="00ED43F0" w:rsidRDefault="00ED43F0" w:rsidP="00A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BBED" w14:textId="77777777" w:rsidR="00A065F3" w:rsidRDefault="00A0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D9F1" w14:textId="77777777" w:rsidR="00A065F3" w:rsidRDefault="00A0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B563" w14:textId="77777777" w:rsidR="00A065F3" w:rsidRDefault="00A06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FF79" w14:textId="77777777" w:rsidR="00ED43F0" w:rsidRDefault="00ED43F0" w:rsidP="00A065F3">
      <w:r>
        <w:separator/>
      </w:r>
    </w:p>
  </w:footnote>
  <w:footnote w:type="continuationSeparator" w:id="0">
    <w:p w14:paraId="25C2B815" w14:textId="77777777" w:rsidR="00ED43F0" w:rsidRDefault="00ED43F0" w:rsidP="00A0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6696" w14:textId="6C561360" w:rsidR="00A065F3" w:rsidRDefault="00A065F3">
    <w:pPr>
      <w:pStyle w:val="Header"/>
    </w:pPr>
    <w:r>
      <w:rPr>
        <w:noProof/>
      </w:rPr>
      <w:pict w14:anchorId="36336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CD74" w14:textId="0B46D7B2" w:rsidR="00A065F3" w:rsidRDefault="00A065F3">
    <w:pPr>
      <w:pStyle w:val="Header"/>
    </w:pPr>
    <w:r>
      <w:rPr>
        <w:noProof/>
      </w:rPr>
      <w:pict w14:anchorId="21E28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2B3C" w14:textId="2CBDBDEC" w:rsidR="00A065F3" w:rsidRDefault="00A065F3">
    <w:pPr>
      <w:pStyle w:val="Header"/>
    </w:pPr>
    <w:r>
      <w:rPr>
        <w:noProof/>
      </w:rPr>
      <w:pict w14:anchorId="4E40F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963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D98FF"/>
    <w:multiLevelType w:val="singleLevel"/>
    <w:tmpl w:val="632D98F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850A08"/>
    <w:rsid w:val="0031409A"/>
    <w:rsid w:val="00633A5C"/>
    <w:rsid w:val="006D4C0D"/>
    <w:rsid w:val="00737EF0"/>
    <w:rsid w:val="009C533B"/>
    <w:rsid w:val="00A065F3"/>
    <w:rsid w:val="00A56DA5"/>
    <w:rsid w:val="00AD0441"/>
    <w:rsid w:val="00AE0451"/>
    <w:rsid w:val="00D31F86"/>
    <w:rsid w:val="00ED43F0"/>
    <w:rsid w:val="00FF464D"/>
    <w:rsid w:val="0D064841"/>
    <w:rsid w:val="16790C97"/>
    <w:rsid w:val="33D47596"/>
    <w:rsid w:val="3D97091B"/>
    <w:rsid w:val="45850A08"/>
    <w:rsid w:val="520F34A7"/>
    <w:rsid w:val="59091297"/>
    <w:rsid w:val="591B38D8"/>
    <w:rsid w:val="617B75FE"/>
    <w:rsid w:val="6AE24DD8"/>
    <w:rsid w:val="6E13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C274095"/>
  <w15:docId w15:val="{3C72E2F9-C2FC-4DF3-B582-A09B4FD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Arial" w:eastAsia="Arial" w:hAnsi="Arial" w:cs="Arial"/>
      <w:sz w:val="23"/>
      <w:szCs w:val="23"/>
      <w:lang w:eastAsia="en-US"/>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TableText">
    <w:name w:val="Table Text"/>
    <w:basedOn w:val="Normal"/>
    <w:semiHidden/>
    <w:qFormat/>
    <w:rPr>
      <w:rFonts w:ascii="SimSun" w:eastAsia="SimSun" w:hAnsi="SimSun" w:cs="SimSun"/>
      <w:sz w:val="19"/>
      <w:szCs w:val="19"/>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31F86"/>
    <w:rPr>
      <w:color w:val="605E5C"/>
      <w:shd w:val="clear" w:color="auto" w:fill="E1DFDD"/>
    </w:rPr>
  </w:style>
  <w:style w:type="paragraph" w:styleId="Header">
    <w:name w:val="header"/>
    <w:basedOn w:val="Normal"/>
    <w:link w:val="HeaderChar"/>
    <w:rsid w:val="00A065F3"/>
    <w:pPr>
      <w:tabs>
        <w:tab w:val="center" w:pos="4680"/>
        <w:tab w:val="right" w:pos="9360"/>
      </w:tabs>
    </w:pPr>
  </w:style>
  <w:style w:type="character" w:customStyle="1" w:styleId="HeaderChar">
    <w:name w:val="Header Char"/>
    <w:basedOn w:val="DefaultParagraphFont"/>
    <w:link w:val="Header"/>
    <w:rsid w:val="00A065F3"/>
    <w:rPr>
      <w:rFonts w:asciiTheme="minorHAnsi" w:eastAsiaTheme="minorEastAsia" w:hAnsiTheme="minorHAnsi" w:cstheme="minorBidi"/>
      <w:lang w:val="en-US" w:eastAsia="zh-CN"/>
    </w:rPr>
  </w:style>
  <w:style w:type="paragraph" w:styleId="Footer">
    <w:name w:val="footer"/>
    <w:basedOn w:val="Normal"/>
    <w:link w:val="FooterChar"/>
    <w:rsid w:val="00A065F3"/>
    <w:pPr>
      <w:tabs>
        <w:tab w:val="center" w:pos="4680"/>
        <w:tab w:val="right" w:pos="9360"/>
      </w:tabs>
    </w:pPr>
  </w:style>
  <w:style w:type="character" w:customStyle="1" w:styleId="FooterChar">
    <w:name w:val="Footer Char"/>
    <w:basedOn w:val="DefaultParagraphFont"/>
    <w:link w:val="Footer"/>
    <w:rsid w:val="00A065F3"/>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6088</Words>
  <Characters>34704</Characters>
  <Application>Microsoft Office Word</Application>
  <DocSecurity>0</DocSecurity>
  <Lines>289</Lines>
  <Paragraphs>81</Paragraphs>
  <ScaleCrop>false</ScaleCrop>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ogungbade</dc:creator>
  <cp:lastModifiedBy>SDI 1084</cp:lastModifiedBy>
  <cp:revision>18</cp:revision>
  <dcterms:created xsi:type="dcterms:W3CDTF">2025-05-06T13:56:00Z</dcterms:created>
  <dcterms:modified xsi:type="dcterms:W3CDTF">2025-05-30T12:08:00Z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030F08F05EFC48AA9203F452FD4FCC2B_13</vt:lpwstr>
  </property>
</Properties>
</file>