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E060D" w14:textId="77777777" w:rsidR="008212E0" w:rsidRDefault="0082647E" w:rsidP="0082647E">
      <w:pPr>
        <w:spacing w:before="100" w:beforeAutospacing="1" w:after="100" w:afterAutospacing="1" w:line="276" w:lineRule="auto"/>
        <w:ind w:left="720" w:hanging="720"/>
        <w:jc w:val="center"/>
        <w:rPr>
          <w:rFonts w:ascii="Times New Roman" w:hAnsi="Times New Roman" w:cs="Times New Roman"/>
          <w:b/>
          <w:sz w:val="24"/>
          <w:szCs w:val="24"/>
        </w:rPr>
      </w:pPr>
      <w:r w:rsidRPr="0082647E">
        <w:rPr>
          <w:rFonts w:ascii="Times New Roman" w:hAnsi="Times New Roman" w:cs="Times New Roman"/>
          <w:b/>
          <w:sz w:val="24"/>
          <w:szCs w:val="24"/>
        </w:rPr>
        <w:t>IMPACT OF RISK-TAKING SKILL RELATES TO RESILIENCE IN THE SUSTAINABILITY OF MSMES IN ANAMBRA STATE</w:t>
      </w:r>
    </w:p>
    <w:p w14:paraId="5A1ADE58" w14:textId="77777777" w:rsidR="00E1219D" w:rsidRDefault="00B16980" w:rsidP="00E1219D">
      <w:pPr>
        <w:rPr>
          <w:rFonts w:ascii="Times New Roman" w:hAnsi="Times New Roman" w:cs="Times New Roman"/>
          <w:b/>
          <w:sz w:val="24"/>
          <w:szCs w:val="24"/>
        </w:rPr>
      </w:pPr>
      <w:r w:rsidRPr="00B53AEF">
        <w:rPr>
          <w:rFonts w:ascii="Times New Roman" w:hAnsi="Times New Roman" w:cs="Times New Roman"/>
          <w:b/>
          <w:sz w:val="24"/>
          <w:szCs w:val="24"/>
        </w:rPr>
        <w:t>Abstract</w:t>
      </w:r>
    </w:p>
    <w:p w14:paraId="53D0BC2C" w14:textId="77777777" w:rsidR="00E1219D" w:rsidRPr="00E1219D" w:rsidRDefault="00E1219D" w:rsidP="00E1219D">
      <w:pPr>
        <w:spacing w:line="240" w:lineRule="auto"/>
        <w:jc w:val="both"/>
        <w:rPr>
          <w:rFonts w:ascii="Times New Roman" w:hAnsi="Times New Roman" w:cs="Times New Roman"/>
          <w:b/>
          <w:sz w:val="24"/>
          <w:szCs w:val="24"/>
        </w:rPr>
      </w:pPr>
      <w:r w:rsidRPr="00E1219D">
        <w:rPr>
          <w:rFonts w:ascii="Times New Roman" w:hAnsi="Times New Roman" w:cs="Times New Roman"/>
          <w:sz w:val="24"/>
          <w:szCs w:val="24"/>
        </w:rPr>
        <w:t>This study investigates the impact of risk-taking skill as it relates to resilience in the sustainability of MSMEs in Anambra State.</w:t>
      </w:r>
      <w:r w:rsidRPr="00E1219D">
        <w:rPr>
          <w:rFonts w:ascii="Times New Roman" w:hAnsi="Times New Roman" w:cs="Times New Roman"/>
          <w:iCs/>
          <w:sz w:val="24"/>
          <w:szCs w:val="24"/>
        </w:rPr>
        <w:t xml:space="preserve"> It employs a quantitative approach, utilizing primary data collected through a structured questionnaire administered to MSME owners and managers in Anambra State and interviews conducted. 331 management teams were purposively selected from registered MSMEs in the Anambra State. Data were gathered using a structured questionnaire, and the respondents' bio data were presented through simple frequency and percentage tables. Hypotheses were tested employing simple regression analysis, utilizing the Statistical Package for Social Sciences (SPSS version 27). The study reveals that calculated risk-taking strategies positively influence the resilience of the business in Anambra State of Nigeria.</w:t>
      </w:r>
    </w:p>
    <w:p w14:paraId="09CFB489" w14:textId="77777777" w:rsidR="00B16980" w:rsidRDefault="00B16980" w:rsidP="00B16980">
      <w:pPr>
        <w:spacing w:before="100" w:beforeAutospacing="1" w:after="100" w:afterAutospacing="1"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 Risk-taking skill, Resilience, Sustainability, MSMEs, Anambra State</w:t>
      </w:r>
    </w:p>
    <w:p w14:paraId="004DA95D" w14:textId="77777777" w:rsidR="000C3D58" w:rsidRDefault="000C3D58" w:rsidP="00B16980">
      <w:pPr>
        <w:spacing w:before="100" w:beforeAutospacing="1" w:after="100" w:afterAutospacing="1"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3E67141A" w14:textId="77777777" w:rsidR="00C06565" w:rsidRPr="00151C7F" w:rsidRDefault="00C06565" w:rsidP="00151C7F">
      <w:pPr>
        <w:spacing w:before="100" w:beforeAutospacing="1" w:after="100" w:afterAutospacing="1" w:line="360" w:lineRule="auto"/>
        <w:jc w:val="both"/>
        <w:rPr>
          <w:rFonts w:ascii="Times New Roman" w:eastAsia="Times New Roman" w:hAnsi="Times New Roman" w:cs="Times New Roman"/>
          <w:sz w:val="24"/>
          <w:szCs w:val="24"/>
        </w:rPr>
      </w:pPr>
      <w:r w:rsidRPr="00151C7F">
        <w:rPr>
          <w:rFonts w:ascii="Times New Roman" w:eastAsia="Times New Roman" w:hAnsi="Times New Roman" w:cs="Times New Roman"/>
          <w:sz w:val="24"/>
          <w:szCs w:val="24"/>
        </w:rPr>
        <w:t>Micro, Small, and Medium Enterprises (MSMEs) are typically considered drivers of economic growth, innovation, and job creation. The sustainability of such enterprises, i.e., their survival, transformation, and growth over a period of time in the face of internal and external challenges, is crucial for socio-economic well-being of any region. Through</w:t>
      </w:r>
      <w:bookmarkStart w:id="0" w:name="_GoBack"/>
      <w:bookmarkEnd w:id="0"/>
      <w:r w:rsidRPr="00151C7F">
        <w:rPr>
          <w:rFonts w:ascii="Times New Roman" w:eastAsia="Times New Roman" w:hAnsi="Times New Roman" w:cs="Times New Roman"/>
          <w:sz w:val="24"/>
          <w:szCs w:val="24"/>
        </w:rPr>
        <w:t>out the whole world, sustainable MSMEs have emerged as a driving force behind poverty reduction and inclusive growth. MSMEs account for approximately 90% of the businesses and over 50% of employment globally, as indicated by the International Trade Centre (2020). Their long-term sustainability guarantees economic dynamism, resilience of the economy to shocks, and sustainable growth. In Africa, MSMEs generate approximately 80% of the continent's employment and more than 50% of the GDP (</w:t>
      </w:r>
      <w:r w:rsidR="00151C7F" w:rsidRPr="00151C7F">
        <w:rPr>
          <w:rFonts w:ascii="Times New Roman" w:eastAsia="Times New Roman" w:hAnsi="Times New Roman" w:cs="Times New Roman"/>
          <w:sz w:val="24"/>
          <w:szCs w:val="24"/>
        </w:rPr>
        <w:t xml:space="preserve">African Development Bank, </w:t>
      </w:r>
      <w:r w:rsidRPr="00151C7F">
        <w:rPr>
          <w:rFonts w:ascii="Times New Roman" w:eastAsia="Times New Roman" w:hAnsi="Times New Roman" w:cs="Times New Roman"/>
          <w:sz w:val="24"/>
          <w:szCs w:val="24"/>
        </w:rPr>
        <w:t>AfDB, 2021). Sustainable MSMEs have powered regional trade growth, youth and women empowerment, and technology upgrading in urban and rural economies. Sustainability here, however, is not merely being profitable—it needs innovation, flexibility, resilience, and knowledge-based decision-making in uncertain times.</w:t>
      </w:r>
    </w:p>
    <w:p w14:paraId="137AEF95" w14:textId="77777777" w:rsidR="00C06565" w:rsidRPr="00151C7F" w:rsidRDefault="00C06565" w:rsidP="00151C7F">
      <w:pPr>
        <w:spacing w:before="100" w:beforeAutospacing="1" w:after="100" w:afterAutospacing="1" w:line="360" w:lineRule="auto"/>
        <w:jc w:val="both"/>
        <w:rPr>
          <w:rFonts w:ascii="Times New Roman" w:eastAsia="Times New Roman" w:hAnsi="Times New Roman" w:cs="Times New Roman"/>
          <w:sz w:val="24"/>
          <w:szCs w:val="24"/>
        </w:rPr>
      </w:pPr>
      <w:r w:rsidRPr="00151C7F">
        <w:rPr>
          <w:rFonts w:ascii="Times New Roman" w:eastAsia="Times New Roman" w:hAnsi="Times New Roman" w:cs="Times New Roman"/>
          <w:sz w:val="24"/>
          <w:szCs w:val="24"/>
        </w:rPr>
        <w:t xml:space="preserve">One of the most significant factors associated with MSME sustainability is risk-taking ability. Risk-taking refers to making bold choices and investing funds on ventures with uncertain results. It is usually considered a key entrepreneurial trait as well as one of the biggest drivers of innovations and long-term success. Risk-taking business owners, through their predisposition to venturing into new markets, create new products, or invest in emerging technologies, are tasked </w:t>
      </w:r>
      <w:r w:rsidRPr="00151C7F">
        <w:rPr>
          <w:rFonts w:ascii="Times New Roman" w:eastAsia="Times New Roman" w:hAnsi="Times New Roman" w:cs="Times New Roman"/>
          <w:sz w:val="24"/>
          <w:szCs w:val="24"/>
        </w:rPr>
        <w:lastRenderedPageBreak/>
        <w:t>with keeping business processes within competitive and turbulent environments (</w:t>
      </w:r>
      <w:proofErr w:type="spellStart"/>
      <w:r w:rsidRPr="00151C7F">
        <w:rPr>
          <w:rFonts w:ascii="Times New Roman" w:eastAsia="Times New Roman" w:hAnsi="Times New Roman" w:cs="Times New Roman"/>
          <w:sz w:val="24"/>
          <w:szCs w:val="24"/>
        </w:rPr>
        <w:t>Mazzarol</w:t>
      </w:r>
      <w:proofErr w:type="spellEnd"/>
      <w:r w:rsidRPr="00151C7F">
        <w:rPr>
          <w:rFonts w:ascii="Times New Roman" w:eastAsia="Times New Roman" w:hAnsi="Times New Roman" w:cs="Times New Roman"/>
          <w:sz w:val="24"/>
          <w:szCs w:val="24"/>
        </w:rPr>
        <w:t>, 2015). Research has established that risk-taking MSMEs are stronger because they are inclined to experience the shakes and can capture new opportunities more effectively (Neneh, 2019).</w:t>
      </w:r>
    </w:p>
    <w:p w14:paraId="6E45E996" w14:textId="77777777" w:rsidR="00C06565" w:rsidRPr="00151C7F" w:rsidRDefault="003B1A6C" w:rsidP="00151C7F">
      <w:pPr>
        <w:spacing w:before="100" w:beforeAutospacing="1" w:after="100" w:afterAutospacing="1" w:line="360" w:lineRule="auto"/>
        <w:jc w:val="both"/>
        <w:rPr>
          <w:rFonts w:ascii="Times New Roman" w:eastAsia="Times New Roman" w:hAnsi="Times New Roman" w:cs="Times New Roman"/>
          <w:sz w:val="24"/>
          <w:szCs w:val="24"/>
        </w:rPr>
      </w:pPr>
      <w:r w:rsidRPr="00151C7F">
        <w:rPr>
          <w:rFonts w:ascii="Times New Roman" w:hAnsi="Times New Roman" w:cs="Times New Roman"/>
          <w:sz w:val="24"/>
          <w:szCs w:val="24"/>
        </w:rPr>
        <w:t xml:space="preserve">In Nigeria, and particularly in Anambra State, risk-taking has significantly influenced the sustainability of MSMEs. </w:t>
      </w:r>
      <w:r w:rsidR="00C06565" w:rsidRPr="00151C7F">
        <w:rPr>
          <w:rFonts w:ascii="Times New Roman" w:eastAsia="Times New Roman" w:hAnsi="Times New Roman" w:cs="Times New Roman"/>
          <w:sz w:val="24"/>
          <w:szCs w:val="24"/>
        </w:rPr>
        <w:t xml:space="preserve"> Anambra is one of the most business-booming states in Nigeria with numerous micro and small-scale enterprises that are active in trade, manufacturing, agriculture, and services. Onitsha and Nnewi towns have traditionally evinced an immensely high rate of entrepreneurial enterprise. A few of the state's MSMEs have weathered stiff market competition and infrastructural constraints by taking entrepreneurial measures like investment in new manufacturing technologies, product line diversificat</w:t>
      </w:r>
      <w:r w:rsidRPr="00151C7F">
        <w:rPr>
          <w:rFonts w:ascii="Times New Roman" w:eastAsia="Times New Roman" w:hAnsi="Times New Roman" w:cs="Times New Roman"/>
          <w:sz w:val="24"/>
          <w:szCs w:val="24"/>
        </w:rPr>
        <w:t xml:space="preserve">ion, or entry into new markets </w:t>
      </w:r>
      <w:r w:rsidRPr="00151C7F">
        <w:rPr>
          <w:rFonts w:ascii="Times New Roman" w:hAnsi="Times New Roman" w:cs="Times New Roman"/>
          <w:sz w:val="24"/>
          <w:szCs w:val="24"/>
        </w:rPr>
        <w:t>(National Bureau of Statistics, 2023)</w:t>
      </w:r>
      <w:r w:rsidRPr="00151C7F">
        <w:rPr>
          <w:rFonts w:ascii="Times New Roman" w:eastAsia="Times New Roman" w:hAnsi="Times New Roman" w:cs="Times New Roman"/>
          <w:sz w:val="24"/>
          <w:szCs w:val="24"/>
        </w:rPr>
        <w:t xml:space="preserve">. </w:t>
      </w:r>
      <w:r w:rsidR="00C06565" w:rsidRPr="00151C7F">
        <w:rPr>
          <w:rFonts w:ascii="Times New Roman" w:eastAsia="Times New Roman" w:hAnsi="Times New Roman" w:cs="Times New Roman"/>
          <w:sz w:val="24"/>
          <w:szCs w:val="24"/>
        </w:rPr>
        <w:t xml:space="preserve">Risk-taking has enabled some MSMEs in Anambra to reach beyond the local market. For example, Nnewi small-scale manufacturers have ventured into the production of automobile components for regional and national markets in spite of the absence of robust government infrastructure (NBS, 2023). Likewise, </w:t>
      </w:r>
      <w:proofErr w:type="spellStart"/>
      <w:r w:rsidR="00C06565" w:rsidRPr="00151C7F">
        <w:rPr>
          <w:rFonts w:ascii="Times New Roman" w:eastAsia="Times New Roman" w:hAnsi="Times New Roman" w:cs="Times New Roman"/>
          <w:sz w:val="24"/>
          <w:szCs w:val="24"/>
        </w:rPr>
        <w:t>agropreneurs</w:t>
      </w:r>
      <w:proofErr w:type="spellEnd"/>
      <w:r w:rsidR="00C06565" w:rsidRPr="00151C7F">
        <w:rPr>
          <w:rFonts w:ascii="Times New Roman" w:eastAsia="Times New Roman" w:hAnsi="Times New Roman" w:cs="Times New Roman"/>
          <w:sz w:val="24"/>
          <w:szCs w:val="24"/>
        </w:rPr>
        <w:t xml:space="preserve"> in Anambra have ventured into value-added processing of crops such as cassava and oil palm, despite market price and logistics uncertainties, indicating a robust entre</w:t>
      </w:r>
      <w:r w:rsidR="00151C7F" w:rsidRPr="00151C7F">
        <w:rPr>
          <w:rFonts w:ascii="Times New Roman" w:eastAsia="Times New Roman" w:hAnsi="Times New Roman" w:cs="Times New Roman"/>
          <w:sz w:val="24"/>
          <w:szCs w:val="24"/>
        </w:rPr>
        <w:t xml:space="preserve">preneurial risk-taking culture. </w:t>
      </w:r>
      <w:r w:rsidRPr="00151C7F">
        <w:rPr>
          <w:rFonts w:ascii="Times New Roman" w:hAnsi="Times New Roman" w:cs="Times New Roman"/>
          <w:sz w:val="24"/>
          <w:szCs w:val="24"/>
        </w:rPr>
        <w:t xml:space="preserve">However, several challenges continue to hinder the effectiveness of risk-taking in ensuring MSME sustainability. </w:t>
      </w:r>
      <w:r w:rsidR="00C06565" w:rsidRPr="00151C7F">
        <w:rPr>
          <w:rFonts w:ascii="Times New Roman" w:eastAsia="Times New Roman" w:hAnsi="Times New Roman" w:cs="Times New Roman"/>
          <w:sz w:val="24"/>
          <w:szCs w:val="24"/>
        </w:rPr>
        <w:t xml:space="preserve">Top of these is </w:t>
      </w:r>
      <w:r w:rsidRPr="00151C7F">
        <w:rPr>
          <w:rFonts w:ascii="Times New Roman" w:hAnsi="Times New Roman" w:cs="Times New Roman"/>
          <w:sz w:val="24"/>
          <w:szCs w:val="24"/>
        </w:rPr>
        <w:t>lack of access to affordable credit</w:t>
      </w:r>
      <w:r w:rsidR="00C06565" w:rsidRPr="00151C7F">
        <w:rPr>
          <w:rFonts w:ascii="Times New Roman" w:eastAsia="Times New Roman" w:hAnsi="Times New Roman" w:cs="Times New Roman"/>
          <w:sz w:val="24"/>
          <w:szCs w:val="24"/>
        </w:rPr>
        <w:t xml:space="preserve">, </w:t>
      </w:r>
      <w:r w:rsidRPr="00151C7F">
        <w:rPr>
          <w:rFonts w:ascii="Times New Roman" w:eastAsia="Times New Roman" w:hAnsi="Times New Roman" w:cs="Times New Roman"/>
          <w:sz w:val="24"/>
          <w:szCs w:val="24"/>
        </w:rPr>
        <w:t>which makes it impossible for entrepreneurs</w:t>
      </w:r>
      <w:r w:rsidR="00C06565" w:rsidRPr="00151C7F">
        <w:rPr>
          <w:rFonts w:ascii="Times New Roman" w:eastAsia="Times New Roman" w:hAnsi="Times New Roman" w:cs="Times New Roman"/>
          <w:sz w:val="24"/>
          <w:szCs w:val="24"/>
        </w:rPr>
        <w:t xml:space="preserve"> to invest in high-risk projects. According to a Central Bank of Nigeria (2022) report, more than 70% of Nigerian MSMEs find it difficult to access funds from traditional sources. Without adequate capital, even well-considered risks are hard to take. Also, inadequate infrastructure—particularly inconstant electricity and bad transport facilities—restricts the capacity of firms to scale or expand businesses, making riskier activities hard to maintain.</w:t>
      </w:r>
    </w:p>
    <w:p w14:paraId="0B1F241E" w14:textId="77777777" w:rsidR="00C06565" w:rsidRPr="00C06565" w:rsidRDefault="00195A39" w:rsidP="00151C7F">
      <w:pPr>
        <w:spacing w:before="100" w:beforeAutospacing="1" w:after="100" w:afterAutospacing="1" w:line="360" w:lineRule="auto"/>
        <w:jc w:val="both"/>
        <w:rPr>
          <w:rFonts w:ascii="Times New Roman" w:eastAsia="Times New Roman" w:hAnsi="Times New Roman" w:cs="Times New Roman"/>
          <w:sz w:val="24"/>
          <w:szCs w:val="24"/>
        </w:rPr>
      </w:pPr>
      <w:r w:rsidRPr="00151C7F">
        <w:rPr>
          <w:rFonts w:ascii="Times New Roman" w:hAnsi="Times New Roman" w:cs="Times New Roman"/>
          <w:sz w:val="24"/>
          <w:szCs w:val="24"/>
        </w:rPr>
        <w:t>The Anambra State government has taken steps to support MSMEs, including the establishment of the Anambra Small Business Agency (ASBA), which offers training programs, microloans, and business advisory services.</w:t>
      </w:r>
      <w:r w:rsidR="00C06565" w:rsidRPr="00151C7F">
        <w:rPr>
          <w:rFonts w:ascii="Times New Roman" w:eastAsia="Times New Roman" w:hAnsi="Times New Roman" w:cs="Times New Roman"/>
          <w:sz w:val="24"/>
          <w:szCs w:val="24"/>
        </w:rPr>
        <w:t xml:space="preserve"> </w:t>
      </w:r>
      <w:r w:rsidRPr="00151C7F">
        <w:rPr>
          <w:rFonts w:ascii="Times New Roman" w:eastAsia="Times New Roman" w:hAnsi="Times New Roman" w:cs="Times New Roman"/>
          <w:sz w:val="24"/>
          <w:szCs w:val="24"/>
        </w:rPr>
        <w:t xml:space="preserve">Additionally, digital literacy and entrepreneurial capacity-building programs have been put in place in partnership with international and private organizations. The aim is to develop an enabling environment for MSMEs to thrive (World Bank, 2022). </w:t>
      </w:r>
      <w:r w:rsidR="00C06565" w:rsidRPr="00151C7F">
        <w:rPr>
          <w:rFonts w:ascii="Times New Roman" w:eastAsia="Times New Roman" w:hAnsi="Times New Roman" w:cs="Times New Roman"/>
          <w:sz w:val="24"/>
          <w:szCs w:val="24"/>
        </w:rPr>
        <w:t xml:space="preserve">These are all put in place with a view to providing a stronger enabling environment to promote </w:t>
      </w:r>
      <w:r w:rsidRPr="00151C7F">
        <w:rPr>
          <w:rFonts w:ascii="Times New Roman" w:eastAsia="Times New Roman" w:hAnsi="Times New Roman" w:cs="Times New Roman"/>
          <w:sz w:val="24"/>
          <w:szCs w:val="24"/>
        </w:rPr>
        <w:t>MSME growth (World Bank, 2022).</w:t>
      </w:r>
      <w:r w:rsidR="00151C7F" w:rsidRPr="00151C7F">
        <w:rPr>
          <w:rFonts w:ascii="Times New Roman" w:eastAsia="Times New Roman" w:hAnsi="Times New Roman" w:cs="Times New Roman"/>
          <w:sz w:val="24"/>
          <w:szCs w:val="24"/>
        </w:rPr>
        <w:t xml:space="preserve"> </w:t>
      </w:r>
      <w:r w:rsidR="00C06565" w:rsidRPr="00151C7F">
        <w:rPr>
          <w:rFonts w:ascii="Times New Roman" w:eastAsia="Times New Roman" w:hAnsi="Times New Roman" w:cs="Times New Roman"/>
          <w:sz w:val="24"/>
          <w:szCs w:val="24"/>
        </w:rPr>
        <w:t xml:space="preserve">Despite these interventions, the issues persist, mainly due to systemic </w:t>
      </w:r>
      <w:r w:rsidR="00C06565" w:rsidRPr="00151C7F">
        <w:rPr>
          <w:rFonts w:ascii="Times New Roman" w:eastAsia="Times New Roman" w:hAnsi="Times New Roman" w:cs="Times New Roman"/>
          <w:sz w:val="24"/>
          <w:szCs w:val="24"/>
        </w:rPr>
        <w:lastRenderedPageBreak/>
        <w:t>issues such as poor policy implementation, corruption, government program discontinuity, and poor outreach to rural entrepreneurs. The majority of MSME operators are unaware of the available support programs, while applicants often suffer from long bureaucratic delays and unfavorable loan conditions (</w:t>
      </w:r>
      <w:r w:rsidR="00151C7F" w:rsidRPr="00DD01E5">
        <w:rPr>
          <w:rFonts w:ascii="Times New Roman" w:eastAsia="Times New Roman" w:hAnsi="Times New Roman" w:cs="Times New Roman"/>
          <w:sz w:val="24"/>
          <w:szCs w:val="24"/>
        </w:rPr>
        <w:t>Small and Medium Enterprises Development Agency of Nigeria</w:t>
      </w:r>
      <w:r w:rsidR="00151C7F">
        <w:rPr>
          <w:rFonts w:ascii="Times New Roman" w:eastAsia="Times New Roman" w:hAnsi="Times New Roman" w:cs="Times New Roman"/>
          <w:sz w:val="24"/>
          <w:szCs w:val="24"/>
        </w:rPr>
        <w:t xml:space="preserve">, </w:t>
      </w:r>
      <w:r w:rsidR="00C06565" w:rsidRPr="00151C7F">
        <w:rPr>
          <w:rFonts w:ascii="Times New Roman" w:eastAsia="Times New Roman" w:hAnsi="Times New Roman" w:cs="Times New Roman"/>
          <w:sz w:val="24"/>
          <w:szCs w:val="24"/>
        </w:rPr>
        <w:t>SMEDAN, 2021). Accordingly, the capability of Anambra businessmen to take bold, well-informed risks is normally restricted at the expense of long-term profitability for their companies.</w:t>
      </w:r>
    </w:p>
    <w:p w14:paraId="44B959DB" w14:textId="77777777" w:rsidR="00151C7F" w:rsidRPr="00416F83" w:rsidRDefault="00151C7F" w:rsidP="00151C7F">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2. LITEREATURE REVIEW</w:t>
      </w:r>
    </w:p>
    <w:p w14:paraId="15B900ED" w14:textId="77777777" w:rsidR="00151C7F" w:rsidRDefault="00151C7F" w:rsidP="00151C7F">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2.1. Conceptual Issues</w:t>
      </w:r>
    </w:p>
    <w:p w14:paraId="756539D1" w14:textId="77777777" w:rsidR="000F2D1A" w:rsidRDefault="000F2D1A" w:rsidP="00151C7F">
      <w:pPr>
        <w:spacing w:line="360" w:lineRule="auto"/>
        <w:jc w:val="both"/>
        <w:rPr>
          <w:rFonts w:ascii="Times New Roman" w:hAnsi="Times New Roman" w:cs="Times New Roman"/>
          <w:b/>
          <w:sz w:val="24"/>
          <w:szCs w:val="24"/>
        </w:rPr>
      </w:pPr>
      <w:r>
        <w:rPr>
          <w:rFonts w:ascii="Times New Roman" w:hAnsi="Times New Roman" w:cs="Times New Roman"/>
          <w:b/>
          <w:sz w:val="24"/>
          <w:szCs w:val="24"/>
        </w:rPr>
        <w:t>Risk Taking</w:t>
      </w:r>
    </w:p>
    <w:p w14:paraId="47681032" w14:textId="77777777" w:rsidR="00C23CDE" w:rsidRDefault="000F2D1A" w:rsidP="00C06565">
      <w:pPr>
        <w:spacing w:before="100" w:beforeAutospacing="1" w:after="100" w:afterAutospacing="1" w:line="360" w:lineRule="auto"/>
        <w:jc w:val="both"/>
        <w:rPr>
          <w:rFonts w:ascii="Times New Roman" w:eastAsia="Times New Roman" w:hAnsi="Times New Roman" w:cs="Times New Roman"/>
          <w:sz w:val="24"/>
          <w:szCs w:val="24"/>
        </w:rPr>
      </w:pPr>
      <w:r w:rsidRPr="000F2D1A">
        <w:rPr>
          <w:rFonts w:ascii="Times New Roman" w:eastAsia="Times New Roman" w:hAnsi="Times New Roman" w:cs="Times New Roman"/>
          <w:sz w:val="24"/>
          <w:szCs w:val="24"/>
        </w:rPr>
        <w:t>Risk-taking is well known as one of the defining characteristics of successful entrepreneurs. According to Kort (2017), successful leaders and entrepreneurs are likely to take risks since they have learned to conceptualize in terms of assessing uncertainties and have instituted order risk management procedures. This preparedness enables them to approach uncertainty with confidence, seize new opportunities, and drive business growth. Don-</w:t>
      </w:r>
      <w:proofErr w:type="spellStart"/>
      <w:r w:rsidRPr="000F2D1A">
        <w:rPr>
          <w:rFonts w:ascii="Times New Roman" w:eastAsia="Times New Roman" w:hAnsi="Times New Roman" w:cs="Times New Roman"/>
          <w:sz w:val="24"/>
          <w:szCs w:val="24"/>
        </w:rPr>
        <w:t>Baridam</w:t>
      </w:r>
      <w:proofErr w:type="spellEnd"/>
      <w:r w:rsidRPr="000F2D1A">
        <w:rPr>
          <w:rFonts w:ascii="Times New Roman" w:eastAsia="Times New Roman" w:hAnsi="Times New Roman" w:cs="Times New Roman"/>
          <w:sz w:val="24"/>
          <w:szCs w:val="24"/>
        </w:rPr>
        <w:t xml:space="preserve"> (2014) highligh</w:t>
      </w:r>
      <w:r w:rsidR="00C72F8B">
        <w:rPr>
          <w:rFonts w:ascii="Times New Roman" w:eastAsia="Times New Roman" w:hAnsi="Times New Roman" w:cs="Times New Roman"/>
          <w:sz w:val="24"/>
          <w:szCs w:val="24"/>
        </w:rPr>
        <w:t>ted</w:t>
      </w:r>
      <w:r w:rsidRPr="000F2D1A">
        <w:rPr>
          <w:rFonts w:ascii="Times New Roman" w:eastAsia="Times New Roman" w:hAnsi="Times New Roman" w:cs="Times New Roman"/>
          <w:sz w:val="24"/>
          <w:szCs w:val="24"/>
        </w:rPr>
        <w:t xml:space="preserve"> that risk entails the option to choose from options with uncertain outcomes, where personal judgment will most probably be utilized. While others shun risk for fear of failure or attachment to consistency, entrepreneurs differ in that they are most probably inclined to take calculated risk with the final intention of becoming a success and growing their businesses.</w:t>
      </w:r>
    </w:p>
    <w:p w14:paraId="7E421F02" w14:textId="77777777" w:rsidR="00FE72BD" w:rsidRPr="00C72F8B" w:rsidRDefault="00C72F8B" w:rsidP="00C06565">
      <w:pPr>
        <w:spacing w:before="100" w:beforeAutospacing="1" w:after="100" w:afterAutospacing="1" w:line="360" w:lineRule="auto"/>
        <w:jc w:val="both"/>
        <w:rPr>
          <w:rFonts w:ascii="Times New Roman" w:eastAsia="Times New Roman" w:hAnsi="Times New Roman" w:cs="Times New Roman"/>
          <w:b/>
          <w:sz w:val="24"/>
          <w:szCs w:val="24"/>
        </w:rPr>
      </w:pPr>
      <w:r w:rsidRPr="00C72F8B">
        <w:rPr>
          <w:rFonts w:ascii="Times New Roman" w:eastAsia="Times New Roman" w:hAnsi="Times New Roman" w:cs="Times New Roman"/>
          <w:b/>
          <w:sz w:val="24"/>
          <w:szCs w:val="24"/>
        </w:rPr>
        <w:t>Business Sustainability</w:t>
      </w:r>
    </w:p>
    <w:p w14:paraId="49AC8F8E" w14:textId="77777777" w:rsidR="00C72F8B" w:rsidRDefault="00C72F8B" w:rsidP="00C06565">
      <w:pPr>
        <w:spacing w:before="100" w:beforeAutospacing="1" w:after="100" w:afterAutospacing="1" w:line="360" w:lineRule="auto"/>
        <w:jc w:val="both"/>
        <w:rPr>
          <w:rFonts w:ascii="Times New Roman" w:eastAsia="Times New Roman" w:hAnsi="Times New Roman" w:cs="Times New Roman"/>
          <w:sz w:val="24"/>
          <w:szCs w:val="24"/>
        </w:rPr>
      </w:pPr>
      <w:r w:rsidRPr="00C72F8B">
        <w:rPr>
          <w:rFonts w:ascii="Times New Roman" w:eastAsia="Times New Roman" w:hAnsi="Times New Roman" w:cs="Times New Roman"/>
          <w:sz w:val="24"/>
          <w:szCs w:val="24"/>
        </w:rPr>
        <w:t xml:space="preserve">Business sustainability refers to the strategic combination and management of economic, social, and environmental factors to facilitate long-term business success with ethical accountability (Rouse, 2019). Sustainability is, in essence, defined as a key aspect of sustainable business operations. Colbert and </w:t>
      </w:r>
      <w:proofErr w:type="spellStart"/>
      <w:r w:rsidRPr="00C72F8B">
        <w:rPr>
          <w:rFonts w:ascii="Times New Roman" w:eastAsia="Times New Roman" w:hAnsi="Times New Roman" w:cs="Times New Roman"/>
          <w:sz w:val="24"/>
          <w:szCs w:val="24"/>
        </w:rPr>
        <w:t>Kuruiz</w:t>
      </w:r>
      <w:proofErr w:type="spellEnd"/>
      <w:r w:rsidRPr="00C72F8B">
        <w:rPr>
          <w:rFonts w:ascii="Times New Roman" w:eastAsia="Times New Roman" w:hAnsi="Times New Roman" w:cs="Times New Roman"/>
          <w:sz w:val="24"/>
          <w:szCs w:val="24"/>
        </w:rPr>
        <w:t xml:space="preserve"> (2021) define</w:t>
      </w:r>
      <w:r>
        <w:rPr>
          <w:rFonts w:ascii="Times New Roman" w:eastAsia="Times New Roman" w:hAnsi="Times New Roman" w:cs="Times New Roman"/>
          <w:sz w:val="24"/>
          <w:szCs w:val="24"/>
        </w:rPr>
        <w:t>d</w:t>
      </w:r>
      <w:r w:rsidRPr="00C72F8B">
        <w:rPr>
          <w:rFonts w:ascii="Times New Roman" w:eastAsia="Times New Roman" w:hAnsi="Times New Roman" w:cs="Times New Roman"/>
          <w:sz w:val="24"/>
          <w:szCs w:val="24"/>
        </w:rPr>
        <w:t xml:space="preserve"> it as the continuous presence of a business with the focus on ensuring business operations survive in the long term. In addi</w:t>
      </w:r>
      <w:r>
        <w:rPr>
          <w:rFonts w:ascii="Times New Roman" w:eastAsia="Times New Roman" w:hAnsi="Times New Roman" w:cs="Times New Roman"/>
          <w:sz w:val="24"/>
          <w:szCs w:val="24"/>
        </w:rPr>
        <w:t>tion, Murray et al.</w:t>
      </w:r>
      <w:r w:rsidRPr="00C72F8B">
        <w:rPr>
          <w:rFonts w:ascii="Times New Roman" w:eastAsia="Times New Roman" w:hAnsi="Times New Roman" w:cs="Times New Roman"/>
          <w:sz w:val="24"/>
          <w:szCs w:val="24"/>
        </w:rPr>
        <w:t xml:space="preserve"> (2021) note</w:t>
      </w:r>
      <w:r>
        <w:rPr>
          <w:rFonts w:ascii="Times New Roman" w:eastAsia="Times New Roman" w:hAnsi="Times New Roman" w:cs="Times New Roman"/>
          <w:sz w:val="24"/>
          <w:szCs w:val="24"/>
        </w:rPr>
        <w:t>d</w:t>
      </w:r>
      <w:r w:rsidRPr="00C72F8B">
        <w:rPr>
          <w:rFonts w:ascii="Times New Roman" w:eastAsia="Times New Roman" w:hAnsi="Times New Roman" w:cs="Times New Roman"/>
          <w:sz w:val="24"/>
          <w:szCs w:val="24"/>
        </w:rPr>
        <w:t xml:space="preserve"> that actual sustainability involves achieving current business performance without compromising the ability of future generations to address their own needs.</w:t>
      </w:r>
    </w:p>
    <w:p w14:paraId="7C0C0FED" w14:textId="77777777" w:rsidR="001E323A" w:rsidRDefault="001E323A" w:rsidP="001E323A">
      <w:pPr>
        <w:pStyle w:val="NormalWeb"/>
        <w:shd w:val="clear" w:color="auto" w:fill="FFFFFF"/>
        <w:spacing w:before="0" w:beforeAutospacing="0" w:after="384" w:afterAutospacing="0"/>
        <w:jc w:val="both"/>
        <w:textAlignment w:val="baseline"/>
        <w:rPr>
          <w:b/>
          <w:bCs/>
        </w:rPr>
      </w:pPr>
      <w:r w:rsidRPr="00416F83">
        <w:rPr>
          <w:b/>
          <w:bCs/>
        </w:rPr>
        <w:t>2.2.</w:t>
      </w:r>
      <w:r w:rsidRPr="00416F83">
        <w:rPr>
          <w:b/>
          <w:bCs/>
        </w:rPr>
        <w:tab/>
        <w:t>Theoretical Framework</w:t>
      </w:r>
    </w:p>
    <w:p w14:paraId="75CBF307" w14:textId="77777777" w:rsidR="001E323A" w:rsidRPr="00416F83" w:rsidRDefault="001E323A" w:rsidP="001E323A">
      <w:pPr>
        <w:pStyle w:val="NormalWeb"/>
        <w:shd w:val="clear" w:color="auto" w:fill="FFFFFF"/>
        <w:spacing w:before="0" w:beforeAutospacing="0" w:after="384" w:afterAutospacing="0"/>
        <w:jc w:val="both"/>
        <w:textAlignment w:val="baseline"/>
        <w:rPr>
          <w:b/>
          <w:bCs/>
        </w:rPr>
      </w:pPr>
      <w:r>
        <w:rPr>
          <w:b/>
          <w:bCs/>
        </w:rPr>
        <w:lastRenderedPageBreak/>
        <w:t>Opportunity-Based Theory</w:t>
      </w:r>
    </w:p>
    <w:p w14:paraId="2C373E2B" w14:textId="77777777" w:rsidR="001E323A" w:rsidRDefault="001E323A" w:rsidP="00C06565">
      <w:pPr>
        <w:spacing w:before="100" w:beforeAutospacing="1" w:after="100" w:afterAutospacing="1" w:line="360" w:lineRule="auto"/>
        <w:jc w:val="both"/>
        <w:rPr>
          <w:rFonts w:ascii="Times New Roman" w:eastAsia="Times New Roman" w:hAnsi="Times New Roman" w:cs="Times New Roman"/>
          <w:sz w:val="24"/>
          <w:szCs w:val="24"/>
        </w:rPr>
      </w:pPr>
      <w:r w:rsidRPr="001E323A">
        <w:rPr>
          <w:rFonts w:ascii="Times New Roman" w:eastAsia="Times New Roman" w:hAnsi="Times New Roman" w:cs="Times New Roman"/>
          <w:sz w:val="24"/>
          <w:szCs w:val="24"/>
        </w:rPr>
        <w:t>Opportunity-Based Theory prioritizes risk-taking as a core aspect of entrepreneurship. Entrepreneurs are expected to find and use opportunities despite the risks, for instance, venturing into new markets or using new technology, as laid out by Drucker (1985). The assumption of one of the hypotheses of this theory is that success in entrepreneurship depends on one's capacity to take risk because it creates new chances for expansion and innovation. One of the probl</w:t>
      </w:r>
      <w:r w:rsidR="00DE542A">
        <w:rPr>
          <w:rFonts w:ascii="Times New Roman" w:eastAsia="Times New Roman" w:hAnsi="Times New Roman" w:cs="Times New Roman"/>
          <w:sz w:val="24"/>
          <w:szCs w:val="24"/>
        </w:rPr>
        <w:t>ems with the t</w:t>
      </w:r>
      <w:r w:rsidRPr="001E323A">
        <w:rPr>
          <w:rFonts w:ascii="Times New Roman" w:eastAsia="Times New Roman" w:hAnsi="Times New Roman" w:cs="Times New Roman"/>
          <w:sz w:val="24"/>
          <w:szCs w:val="24"/>
        </w:rPr>
        <w:t>heory is that it relies on opportunity recognition and does not take into account other environmental factors, i.e., market constraints or regulatory issues, which could limit an entrepreneur from actualizing perceived opportunities (Shane &amp; Venkataraman, 2000). For MSMEs in Anambra State, risk-taking ability is necessary to ensure resilience. Entrepreneurs with the willingness to take calculated risk, either in product innovation, market entry, or investment, are more able to manage adversity. R</w:t>
      </w:r>
      <w:r>
        <w:rPr>
          <w:rFonts w:ascii="Times New Roman" w:eastAsia="Times New Roman" w:hAnsi="Times New Roman" w:cs="Times New Roman"/>
          <w:sz w:val="24"/>
          <w:szCs w:val="24"/>
        </w:rPr>
        <w:t>esilience, according to Haynie and</w:t>
      </w:r>
      <w:r w:rsidRPr="001E323A">
        <w:rPr>
          <w:rFonts w:ascii="Times New Roman" w:eastAsia="Times New Roman" w:hAnsi="Times New Roman" w:cs="Times New Roman"/>
          <w:sz w:val="24"/>
          <w:szCs w:val="24"/>
        </w:rPr>
        <w:t xml:space="preserve"> Shepherd (2011), enables entrepreneurs to bounce back from failures and continue pursuing opportunities. Th</w:t>
      </w:r>
      <w:r w:rsidR="00B262D2">
        <w:rPr>
          <w:rFonts w:ascii="Times New Roman" w:eastAsia="Times New Roman" w:hAnsi="Times New Roman" w:cs="Times New Roman"/>
          <w:sz w:val="24"/>
          <w:szCs w:val="24"/>
        </w:rPr>
        <w:t>e emphasis on risk-taking</w:t>
      </w:r>
      <w:r w:rsidRPr="001E323A">
        <w:rPr>
          <w:rFonts w:ascii="Times New Roman" w:eastAsia="Times New Roman" w:hAnsi="Times New Roman" w:cs="Times New Roman"/>
          <w:sz w:val="24"/>
          <w:szCs w:val="24"/>
        </w:rPr>
        <w:t xml:space="preserve"> improves the viability of MSMEs by helping entrepreneurs overcome adversity and seize opportunities for growth.</w:t>
      </w:r>
    </w:p>
    <w:p w14:paraId="5E58BD61" w14:textId="77777777" w:rsidR="00065A5D" w:rsidRPr="00416F83" w:rsidRDefault="00065A5D" w:rsidP="00065A5D">
      <w:pPr>
        <w:pStyle w:val="NormalWeb"/>
        <w:shd w:val="clear" w:color="auto" w:fill="FFFFFF"/>
        <w:spacing w:before="0" w:beforeAutospacing="0" w:after="384" w:afterAutospacing="0"/>
        <w:jc w:val="both"/>
        <w:textAlignment w:val="baseline"/>
        <w:rPr>
          <w:b/>
          <w:bCs/>
        </w:rPr>
      </w:pPr>
      <w:r w:rsidRPr="00416F83">
        <w:rPr>
          <w:b/>
          <w:bCs/>
        </w:rPr>
        <w:t>2.3.</w:t>
      </w:r>
      <w:r w:rsidRPr="00416F83">
        <w:rPr>
          <w:b/>
          <w:bCs/>
        </w:rPr>
        <w:tab/>
        <w:t>Review of Empirical Literature</w:t>
      </w:r>
    </w:p>
    <w:p w14:paraId="0D661034" w14:textId="77777777" w:rsidR="00F67BD4" w:rsidRPr="00B255F8" w:rsidRDefault="00F67BD4" w:rsidP="00B255F8">
      <w:pPr>
        <w:spacing w:before="100" w:beforeAutospacing="1" w:after="100" w:afterAutospacing="1" w:line="360" w:lineRule="auto"/>
        <w:jc w:val="both"/>
        <w:rPr>
          <w:rFonts w:ascii="Times New Roman" w:hAnsi="Times New Roman" w:cs="Times New Roman"/>
          <w:sz w:val="24"/>
          <w:szCs w:val="24"/>
        </w:rPr>
      </w:pPr>
      <w:proofErr w:type="spellStart"/>
      <w:r w:rsidRPr="00B255F8">
        <w:rPr>
          <w:rFonts w:ascii="Times New Roman" w:hAnsi="Times New Roman" w:cs="Times New Roman"/>
          <w:sz w:val="24"/>
          <w:szCs w:val="24"/>
        </w:rPr>
        <w:t>Nnabugwu</w:t>
      </w:r>
      <w:proofErr w:type="spellEnd"/>
      <w:r w:rsidRPr="00B255F8">
        <w:rPr>
          <w:rFonts w:ascii="Times New Roman" w:hAnsi="Times New Roman" w:cs="Times New Roman"/>
          <w:sz w:val="24"/>
          <w:szCs w:val="24"/>
        </w:rPr>
        <w:t xml:space="preserve"> and </w:t>
      </w:r>
      <w:proofErr w:type="spellStart"/>
      <w:r w:rsidRPr="00B255F8">
        <w:rPr>
          <w:rFonts w:ascii="Times New Roman" w:hAnsi="Times New Roman" w:cs="Times New Roman"/>
          <w:sz w:val="24"/>
          <w:szCs w:val="24"/>
        </w:rPr>
        <w:t>Ibekwe</w:t>
      </w:r>
      <w:proofErr w:type="spellEnd"/>
      <w:r w:rsidRPr="00B255F8">
        <w:rPr>
          <w:rFonts w:ascii="Times New Roman" w:hAnsi="Times New Roman" w:cs="Times New Roman"/>
          <w:sz w:val="24"/>
          <w:szCs w:val="24"/>
        </w:rPr>
        <w:t xml:space="preserve"> (2023) explored the impact of entrepreneurial skillsets on the performance of SMEs in Anambra State, Nigeria. The study aimed to assess how entrepreneurial mindset, leadership, and values influence financial, marketing, and environmental performance. A review of relevant literature was conducted, and the research employed a descriptive survey design. Data were collected using a structured questionnaire with five Likert scale responses. The study population consisted of 2,093 registered SMEs in Anambra State, with a sample size of 408 determined using the statistical formula by Borg and Gall. Research questions were analyzed using simple percentage analysis, while hypotheses were tested with Linear Regression Analysis (MRA). The findings revealed that entrepreneurial mindset positively impacted financial performance, leadership styles significantly influenced sales performance, and entrepreneurial values played a significant role in marketing performance. The study concluded that entrepreneurial skillsets significantly enhance the performance of SMEs in Anambra State, Nigeria.</w:t>
      </w:r>
    </w:p>
    <w:p w14:paraId="1F8845D4" w14:textId="77777777" w:rsidR="00F67BD4" w:rsidRPr="00B255F8" w:rsidRDefault="00F67BD4" w:rsidP="00B255F8">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255F8">
        <w:rPr>
          <w:rFonts w:ascii="Times New Roman" w:eastAsia="Times New Roman" w:hAnsi="Times New Roman" w:cs="Times New Roman"/>
          <w:bCs/>
          <w:sz w:val="24"/>
          <w:szCs w:val="24"/>
        </w:rPr>
        <w:lastRenderedPageBreak/>
        <w:t>Agbionu</w:t>
      </w:r>
      <w:proofErr w:type="spellEnd"/>
      <w:r w:rsidRPr="00B255F8">
        <w:rPr>
          <w:rFonts w:ascii="Times New Roman" w:eastAsia="Times New Roman" w:hAnsi="Times New Roman" w:cs="Times New Roman"/>
          <w:bCs/>
          <w:sz w:val="24"/>
          <w:szCs w:val="24"/>
        </w:rPr>
        <w:t xml:space="preserve"> et al. (2023) </w:t>
      </w:r>
      <w:r w:rsidRPr="00B255F8">
        <w:rPr>
          <w:rFonts w:ascii="Times New Roman" w:eastAsia="Times New Roman" w:hAnsi="Times New Roman" w:cs="Times New Roman"/>
          <w:sz w:val="24"/>
          <w:szCs w:val="24"/>
        </w:rPr>
        <w:t>examined the relationship between entrepreneurship behavior and the performance of SMEs in Anambra State, Nigeria. The study was grounded in the Resource-Based View Theory, which emphasizes the strategic resources that contribute to business success. A sample of 189 skilled workers from selected SMEs in Anambra State was surveyed, using a valid and reliable questionnaire for primary data collection. The results revealed that key entrepreneurship behaviors, such as innovativeness, competitiveness, and initiative, significantly influenced various aspects of SME performance. Specifically, innovativeness was found to significantly impact employee satisfaction, competitiveness positively influenced customer satisfaction, and initiative contributed to job satisfaction.</w:t>
      </w:r>
    </w:p>
    <w:p w14:paraId="49EB8C90" w14:textId="77777777" w:rsidR="004B01E0" w:rsidRPr="004B01E0" w:rsidRDefault="004B01E0" w:rsidP="00B255F8">
      <w:pPr>
        <w:spacing w:before="100" w:beforeAutospacing="1" w:after="100" w:afterAutospacing="1" w:line="360" w:lineRule="auto"/>
        <w:jc w:val="both"/>
        <w:rPr>
          <w:rFonts w:ascii="Times New Roman" w:eastAsia="Times New Roman" w:hAnsi="Times New Roman" w:cs="Times New Roman"/>
          <w:sz w:val="24"/>
          <w:szCs w:val="24"/>
        </w:rPr>
      </w:pPr>
      <w:r w:rsidRPr="004B01E0">
        <w:rPr>
          <w:rFonts w:ascii="Times New Roman" w:eastAsia="Times New Roman" w:hAnsi="Times New Roman" w:cs="Times New Roman"/>
          <w:sz w:val="24"/>
          <w:szCs w:val="24"/>
        </w:rPr>
        <w:t>Daniel and Olalekan (2022) carried out an empirical study to evaluate the impact of entrepreneurial behavior on the performance of Micro, Small, and Medium Enterprises (MSMEs) in Nigeria. Focusing on how entrepreneurs utilize organizational resources and capabilities to drive innovation, create new market opportunities, and engage in proactive, risk-taking ventures, the study surveyed 160 MSME operators in Lagos State through researcher-designed questionnaires. Using multiple regression analysis to test the hypotheses, the results revealed that key entrepreneurial behaviors—such as innovation, proactiveness, risk-taking, and cognitive engagement—significantly and positively influence MSME performance in Nigeria.</w:t>
      </w:r>
    </w:p>
    <w:p w14:paraId="6C7C5324" w14:textId="77777777" w:rsidR="00065A5D" w:rsidRPr="00B255F8" w:rsidRDefault="006F3704" w:rsidP="00B255F8">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255F8">
        <w:rPr>
          <w:rFonts w:ascii="Times New Roman" w:eastAsia="Times New Roman" w:hAnsi="Times New Roman" w:cs="Times New Roman"/>
          <w:sz w:val="24"/>
          <w:szCs w:val="24"/>
        </w:rPr>
        <w:t>Amaonwu</w:t>
      </w:r>
      <w:proofErr w:type="spellEnd"/>
      <w:r w:rsidRPr="00B255F8">
        <w:rPr>
          <w:rFonts w:ascii="Times New Roman" w:eastAsia="Times New Roman" w:hAnsi="Times New Roman" w:cs="Times New Roman"/>
          <w:sz w:val="24"/>
          <w:szCs w:val="24"/>
        </w:rPr>
        <w:t xml:space="preserve"> and </w:t>
      </w:r>
      <w:proofErr w:type="spellStart"/>
      <w:r w:rsidRPr="00B255F8">
        <w:rPr>
          <w:rFonts w:ascii="Times New Roman" w:eastAsia="Times New Roman" w:hAnsi="Times New Roman" w:cs="Times New Roman"/>
          <w:sz w:val="24"/>
          <w:szCs w:val="24"/>
        </w:rPr>
        <w:t>Chineze</w:t>
      </w:r>
      <w:proofErr w:type="spellEnd"/>
      <w:r w:rsidRPr="00B255F8">
        <w:rPr>
          <w:rFonts w:ascii="Times New Roman" w:eastAsia="Times New Roman" w:hAnsi="Times New Roman" w:cs="Times New Roman"/>
          <w:sz w:val="24"/>
          <w:szCs w:val="24"/>
        </w:rPr>
        <w:t xml:space="preserve"> (2022) examined how entrepreneurial skills such as innovativeness, risk-taking, strategic thinking, and teamwork influence the profitability of paint firms in Anambra State. Using a survey of 369 employees and analyzing data through ANOVA and regression, the study found that these skills significantly and positively impact business performance. Similarly, </w:t>
      </w:r>
      <w:proofErr w:type="spellStart"/>
      <w:r w:rsidR="00F67BD4" w:rsidRPr="00B255F8">
        <w:rPr>
          <w:rFonts w:ascii="Times New Roman" w:eastAsia="Times New Roman" w:hAnsi="Times New Roman" w:cs="Times New Roman"/>
          <w:sz w:val="24"/>
          <w:szCs w:val="24"/>
        </w:rPr>
        <w:t>Ezeanolue</w:t>
      </w:r>
      <w:proofErr w:type="spellEnd"/>
      <w:r w:rsidR="00F67BD4" w:rsidRPr="00B255F8">
        <w:rPr>
          <w:rFonts w:ascii="Times New Roman" w:eastAsia="Times New Roman" w:hAnsi="Times New Roman" w:cs="Times New Roman"/>
          <w:sz w:val="24"/>
          <w:szCs w:val="24"/>
        </w:rPr>
        <w:t xml:space="preserve"> et al.</w:t>
      </w:r>
      <w:r w:rsidRPr="00B255F8">
        <w:rPr>
          <w:rFonts w:ascii="Times New Roman" w:eastAsia="Times New Roman" w:hAnsi="Times New Roman" w:cs="Times New Roman"/>
          <w:sz w:val="24"/>
          <w:szCs w:val="24"/>
        </w:rPr>
        <w:t xml:space="preserve"> (2022) studied the effect of entrepreneurial skillsets on the performance of SMEs owned by Igbo traders in Anambra State. Their findings revealed that business risk, skills, mentorship, communication, and tolerance all significantly improve SME performance. The study concluded that entrepreneurial training is key to enhancing business growth and resilience.</w:t>
      </w:r>
    </w:p>
    <w:p w14:paraId="788E7C51" w14:textId="77777777" w:rsidR="004B01E0" w:rsidRPr="004B01E0" w:rsidRDefault="004B01E0" w:rsidP="00B255F8">
      <w:pPr>
        <w:spacing w:before="100" w:beforeAutospacing="1" w:after="100" w:afterAutospacing="1" w:line="360" w:lineRule="auto"/>
        <w:jc w:val="both"/>
        <w:rPr>
          <w:rFonts w:ascii="Times New Roman" w:eastAsia="Times New Roman" w:hAnsi="Times New Roman" w:cs="Times New Roman"/>
          <w:sz w:val="24"/>
          <w:szCs w:val="24"/>
        </w:rPr>
      </w:pPr>
      <w:r w:rsidRPr="004B01E0">
        <w:rPr>
          <w:rFonts w:ascii="Times New Roman" w:eastAsia="Times New Roman" w:hAnsi="Times New Roman" w:cs="Times New Roman"/>
          <w:sz w:val="24"/>
          <w:szCs w:val="24"/>
        </w:rPr>
        <w:t xml:space="preserve">Imafidon (2021) investigated the role of entrepreneurial skill sets in driving economic growth in developing countries, using Nigeria as a case study. The research involved administering structured questionnaires to 80 randomly selected entrepreneurs across the three senatorial districts of Edo State—Edo North, Edo Central, and Edo South. The study focused on the relationship </w:t>
      </w:r>
      <w:r w:rsidRPr="004B01E0">
        <w:rPr>
          <w:rFonts w:ascii="Times New Roman" w:eastAsia="Times New Roman" w:hAnsi="Times New Roman" w:cs="Times New Roman"/>
          <w:sz w:val="24"/>
          <w:szCs w:val="24"/>
        </w:rPr>
        <w:lastRenderedPageBreak/>
        <w:t>between entrepreneurship, employment generation, and economic growth. Using chi-square analysis, the findings revealed that entrepreneurial skill sets significantly contribute to job creation and overall economic development. The study concluded that entrepreneurship plays a vital role in stimulating growth and reducing unemployment in third-world nations.</w:t>
      </w:r>
    </w:p>
    <w:p w14:paraId="0D443387" w14:textId="77777777" w:rsidR="00D22604" w:rsidRPr="00B255F8" w:rsidRDefault="00D22604" w:rsidP="00B255F8">
      <w:pPr>
        <w:spacing w:before="100" w:beforeAutospacing="1" w:after="100" w:afterAutospacing="1" w:line="360" w:lineRule="auto"/>
        <w:jc w:val="both"/>
        <w:rPr>
          <w:rFonts w:ascii="Times New Roman" w:hAnsi="Times New Roman" w:cs="Times New Roman"/>
          <w:sz w:val="24"/>
          <w:szCs w:val="24"/>
        </w:rPr>
      </w:pPr>
      <w:r w:rsidRPr="00B255F8">
        <w:rPr>
          <w:rFonts w:ascii="Times New Roman" w:hAnsi="Times New Roman" w:cs="Times New Roman"/>
          <w:sz w:val="24"/>
          <w:szCs w:val="24"/>
        </w:rPr>
        <w:t xml:space="preserve">Fredrick et al. (2021) explored how entrepreneurial skillsets influence the performance of women-owned SMEs in </w:t>
      </w:r>
      <w:proofErr w:type="spellStart"/>
      <w:r w:rsidRPr="00B255F8">
        <w:rPr>
          <w:rFonts w:ascii="Times New Roman" w:hAnsi="Times New Roman" w:cs="Times New Roman"/>
          <w:sz w:val="24"/>
          <w:szCs w:val="24"/>
        </w:rPr>
        <w:t>Uasin</w:t>
      </w:r>
      <w:proofErr w:type="spellEnd"/>
      <w:r w:rsidRPr="00B255F8">
        <w:rPr>
          <w:rFonts w:ascii="Times New Roman" w:hAnsi="Times New Roman" w:cs="Times New Roman"/>
          <w:sz w:val="24"/>
          <w:szCs w:val="24"/>
        </w:rPr>
        <w:t xml:space="preserve"> Gishu County, Kenya. The study focused on the roles of innovation, proactiveness, and risk-taking, employing a correlational design and using questionnaires administered to 81 SME owners. Chi-square analysis revealed that all three dimensions of entrepreneurial orientation were significantly related to business performance. Similarly, Okoli et al. (2021) assessed the influence of entrepreneurial orientation on SME performance across five states in Southeast Nigeria. Using a survey approach and analyzing data from 366 SMEs through regression analysis, the study found that innovativeness, proactiveness, and risk-taking had a positive and significant impact on SME performance. The authors concluded that entrepreneurial-oriented firms often outperform competitors by embracing innovation and customer-centric strategies. Juliana et al. (2021) examined the interplay between creativity, innovation, and entrepreneurship development in Nigeria, guided by Schumpeterian theory. Utilizing a survey of 257 respondents and analyzing data via OLS and ANOVA, the study identified technological advancement and strategic thinking as key drivers of entrepreneurship. It also highlighted a strong link between creative thinking, innovative capabilities, and the advancement of entrepreneurship.</w:t>
      </w:r>
    </w:p>
    <w:p w14:paraId="0C797E83" w14:textId="77777777" w:rsidR="00F67BD4" w:rsidRPr="00F67BD4" w:rsidRDefault="00F67BD4" w:rsidP="00B255F8">
      <w:pPr>
        <w:spacing w:before="100" w:beforeAutospacing="1" w:after="100" w:afterAutospacing="1" w:line="360" w:lineRule="auto"/>
        <w:jc w:val="both"/>
        <w:rPr>
          <w:rFonts w:ascii="Times New Roman" w:eastAsia="Times New Roman" w:hAnsi="Times New Roman" w:cs="Times New Roman"/>
          <w:sz w:val="24"/>
          <w:szCs w:val="24"/>
        </w:rPr>
      </w:pPr>
      <w:r w:rsidRPr="00F67BD4">
        <w:rPr>
          <w:rFonts w:ascii="Times New Roman" w:eastAsia="Times New Roman" w:hAnsi="Times New Roman" w:cs="Times New Roman"/>
          <w:sz w:val="24"/>
          <w:szCs w:val="24"/>
        </w:rPr>
        <w:t>Ali et al. (2021) conducted an online study in Nigeria to explore the factors influencing business sustainability and their impact on SME performance. The researchers employed an exploratory research design and developed specific items to assess how organizations use social media. A closed-ended questionnaire was used to collect data, and a total of 423 responses were analyzed using structural equation modeling. The results showed that technological, organizational, and environmental factors significantly influence SME performance. Notably, the study found that social media adoption plays a mediating role, strengthening the relationship between these factors and overall business performance.</w:t>
      </w:r>
    </w:p>
    <w:p w14:paraId="2BF73178" w14:textId="77777777" w:rsidR="00D22604" w:rsidRPr="00D22604" w:rsidRDefault="00D22604" w:rsidP="00B255F8">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D22604">
        <w:rPr>
          <w:rFonts w:ascii="Times New Roman" w:eastAsia="Times New Roman" w:hAnsi="Times New Roman" w:cs="Times New Roman"/>
          <w:sz w:val="24"/>
          <w:szCs w:val="24"/>
        </w:rPr>
        <w:t>Okolie</w:t>
      </w:r>
      <w:proofErr w:type="spellEnd"/>
      <w:r w:rsidRPr="00D22604">
        <w:rPr>
          <w:rFonts w:ascii="Times New Roman" w:eastAsia="Times New Roman" w:hAnsi="Times New Roman" w:cs="Times New Roman"/>
          <w:sz w:val="24"/>
          <w:szCs w:val="24"/>
        </w:rPr>
        <w:t xml:space="preserve"> and </w:t>
      </w:r>
      <w:proofErr w:type="spellStart"/>
      <w:r w:rsidRPr="00D22604">
        <w:rPr>
          <w:rFonts w:ascii="Times New Roman" w:eastAsia="Times New Roman" w:hAnsi="Times New Roman" w:cs="Times New Roman"/>
          <w:sz w:val="24"/>
          <w:szCs w:val="24"/>
        </w:rPr>
        <w:t>Onyekwelu</w:t>
      </w:r>
      <w:proofErr w:type="spellEnd"/>
      <w:r w:rsidRPr="00D22604">
        <w:rPr>
          <w:rFonts w:ascii="Times New Roman" w:eastAsia="Times New Roman" w:hAnsi="Times New Roman" w:cs="Times New Roman"/>
          <w:sz w:val="24"/>
          <w:szCs w:val="24"/>
        </w:rPr>
        <w:t xml:space="preserve"> (2021) examined the link between entrepreneurial orientation and SME performance in Anambra State using data from 201 SMEs. Their analysis, which included </w:t>
      </w:r>
      <w:r w:rsidRPr="00D22604">
        <w:rPr>
          <w:rFonts w:ascii="Times New Roman" w:eastAsia="Times New Roman" w:hAnsi="Times New Roman" w:cs="Times New Roman"/>
          <w:sz w:val="24"/>
          <w:szCs w:val="24"/>
        </w:rPr>
        <w:lastRenderedPageBreak/>
        <w:t>regression, correlation, and structural equation modeling, revealed that entrepreneurial orientation positively influences SME performance. Innovation was found to mediate this relationship, while risk-taking served as a positive moderating factor. The study emphasizes that promoting entrepreneurial orientation, supported by innovation and risk-taking, can significantly enhance the performance of SMEs in Anambra.</w:t>
      </w:r>
    </w:p>
    <w:p w14:paraId="4531A62E" w14:textId="77777777" w:rsidR="004B01E0" w:rsidRPr="004B01E0" w:rsidRDefault="004B01E0" w:rsidP="00B255F8">
      <w:pPr>
        <w:spacing w:before="100" w:beforeAutospacing="1" w:after="100" w:afterAutospacing="1" w:line="360" w:lineRule="auto"/>
        <w:jc w:val="both"/>
        <w:rPr>
          <w:rFonts w:ascii="Times New Roman" w:eastAsia="Times New Roman" w:hAnsi="Times New Roman" w:cs="Times New Roman"/>
          <w:sz w:val="24"/>
          <w:szCs w:val="24"/>
        </w:rPr>
      </w:pPr>
      <w:r w:rsidRPr="004B01E0">
        <w:rPr>
          <w:rFonts w:ascii="Times New Roman" w:eastAsia="Times New Roman" w:hAnsi="Times New Roman" w:cs="Times New Roman"/>
          <w:sz w:val="24"/>
          <w:szCs w:val="24"/>
        </w:rPr>
        <w:t xml:space="preserve">John and </w:t>
      </w:r>
      <w:proofErr w:type="spellStart"/>
      <w:r w:rsidRPr="004B01E0">
        <w:rPr>
          <w:rFonts w:ascii="Times New Roman" w:eastAsia="Times New Roman" w:hAnsi="Times New Roman" w:cs="Times New Roman"/>
          <w:sz w:val="24"/>
          <w:szCs w:val="24"/>
        </w:rPr>
        <w:t>Muogbo</w:t>
      </w:r>
      <w:proofErr w:type="spellEnd"/>
      <w:r w:rsidRPr="004B01E0">
        <w:rPr>
          <w:rFonts w:ascii="Times New Roman" w:eastAsia="Times New Roman" w:hAnsi="Times New Roman" w:cs="Times New Roman"/>
          <w:sz w:val="24"/>
          <w:szCs w:val="24"/>
        </w:rPr>
        <w:t xml:space="preserve"> (2017) examined how entrepreneurial skills influence the productivity of Small and Medium Enterprises (SMEs) in Nnewi North, Anambra State, Nigeria. Data was collected through a structured questionnaire, with statistical mean (x) and standard deviation used for analysis. The study included 100 participants, and hypotheses were tested using the chi-square test. The results highlighted the importance of skills in management, marketing, accounting, and risk management for improving SME productivity.</w:t>
      </w:r>
    </w:p>
    <w:p w14:paraId="1CC10788" w14:textId="77777777" w:rsidR="0064378F" w:rsidRPr="00416F83" w:rsidRDefault="0064378F" w:rsidP="0064378F">
      <w:pPr>
        <w:spacing w:line="360" w:lineRule="auto"/>
        <w:jc w:val="both"/>
        <w:rPr>
          <w:rFonts w:ascii="Times New Roman" w:hAnsi="Times New Roman" w:cs="Times New Roman"/>
          <w:sz w:val="24"/>
          <w:szCs w:val="24"/>
        </w:rPr>
      </w:pPr>
      <w:r w:rsidRPr="00416F83">
        <w:rPr>
          <w:rFonts w:ascii="Times New Roman" w:hAnsi="Times New Roman" w:cs="Times New Roman"/>
          <w:b/>
          <w:sz w:val="24"/>
          <w:szCs w:val="24"/>
        </w:rPr>
        <w:t xml:space="preserve">3. METHODOLOGY </w:t>
      </w:r>
    </w:p>
    <w:p w14:paraId="344AB78F" w14:textId="77777777" w:rsidR="0064378F" w:rsidRPr="00416F83" w:rsidRDefault="0064378F" w:rsidP="0064378F">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3.1</w:t>
      </w:r>
      <w:r w:rsidRPr="00416F83">
        <w:rPr>
          <w:rFonts w:ascii="Times New Roman" w:hAnsi="Times New Roman" w:cs="Times New Roman"/>
          <w:b/>
          <w:sz w:val="24"/>
          <w:szCs w:val="24"/>
        </w:rPr>
        <w:tab/>
        <w:t>Research Design</w:t>
      </w:r>
    </w:p>
    <w:p w14:paraId="3170C9E8" w14:textId="77777777" w:rsidR="0064378F" w:rsidRDefault="0064378F" w:rsidP="0064378F">
      <w:pPr>
        <w:pStyle w:val="CHEADIND2"/>
        <w:rPr>
          <w:rFonts w:eastAsiaTheme="minorHAnsi"/>
          <w:b w:val="0"/>
          <w:color w:val="auto"/>
        </w:rPr>
      </w:pPr>
      <w:bookmarkStart w:id="1" w:name="_Toc167134142"/>
      <w:r w:rsidRPr="00545A56">
        <w:rPr>
          <w:rFonts w:eastAsiaTheme="minorHAnsi"/>
          <w:b w:val="0"/>
          <w:color w:val="auto"/>
        </w:rPr>
        <w:t>The study employed a quantitative research design to gain a deeper and more holistic insight into the research problem. This approach enabled the incorporation of varied perspectives from key stakeholders—such as MSME owners, employees, customers, and policymakers—thereby offering a balanced and comprehensive understanding of the entrepreneurial ecosystem.</w:t>
      </w:r>
    </w:p>
    <w:p w14:paraId="4EFEA4C5" w14:textId="77777777" w:rsidR="0064378F" w:rsidRPr="0099243A" w:rsidRDefault="0064378F" w:rsidP="0064378F">
      <w:pPr>
        <w:pStyle w:val="CHEADIND2"/>
      </w:pPr>
      <w:r w:rsidRPr="0099243A">
        <w:t>3.2 Area of the Study</w:t>
      </w:r>
      <w:bookmarkEnd w:id="1"/>
    </w:p>
    <w:p w14:paraId="1A03EB17" w14:textId="77777777" w:rsidR="0064378F" w:rsidRDefault="0064378F" w:rsidP="0064378F">
      <w:pPr>
        <w:spacing w:line="360" w:lineRule="auto"/>
        <w:jc w:val="both"/>
        <w:rPr>
          <w:rFonts w:ascii="Times New Roman" w:hAnsi="Times New Roman" w:cs="Times New Roman"/>
          <w:sz w:val="24"/>
          <w:szCs w:val="24"/>
        </w:rPr>
      </w:pPr>
      <w:r w:rsidRPr="00545A56">
        <w:rPr>
          <w:rFonts w:ascii="Times New Roman" w:hAnsi="Times New Roman" w:cs="Times New Roman"/>
          <w:sz w:val="24"/>
          <w:szCs w:val="24"/>
        </w:rPr>
        <w:t xml:space="preserve">The study was carried out in Anambra State, located in southeastern Nigeria. Bordered by Kogi, Enugu, Abia, Imo, and Delta states, Anambra lies at coordinates 6.2209° N and 6.9370° E, comprising 21 local government areas such as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North and South, Onitsha South, Nnewi North, and others.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the state capital, serves as the administrative center, while other key towns include Onitsha and Nnewi. Anambra hosts several tertiary institutions and a range of public and private organizations. The state’s economy is largely driven by commercial activities, with a vibrant presence of MSMEs engaged in trade, transport, education, healthcare, media, and light industry. Aptly known as the “Light of the Nation,” Anambra remains a major hub for entrepreneurial and economic activity in the region.</w:t>
      </w:r>
    </w:p>
    <w:p w14:paraId="235E9CCF" w14:textId="77777777" w:rsidR="0064378F" w:rsidRPr="00F1542A" w:rsidRDefault="0064378F" w:rsidP="0064378F">
      <w:pPr>
        <w:pStyle w:val="CHEADIND2"/>
      </w:pPr>
      <w:bookmarkStart w:id="2" w:name="_Toc167134143"/>
      <w:r w:rsidRPr="00F1542A">
        <w:lastRenderedPageBreak/>
        <w:t>3.3 Population of the Study</w:t>
      </w:r>
      <w:bookmarkEnd w:id="2"/>
    </w:p>
    <w:p w14:paraId="7FB287AA" w14:textId="77777777" w:rsidR="0064378F" w:rsidRPr="00F1542A" w:rsidRDefault="0064378F" w:rsidP="0064378F">
      <w:pPr>
        <w:spacing w:after="200" w:line="360" w:lineRule="auto"/>
        <w:jc w:val="both"/>
        <w:rPr>
          <w:rStyle w:val="Hyperlink"/>
          <w:rFonts w:ascii="Times New Roman" w:hAnsi="Times New Roman" w:cs="Times New Roman"/>
          <w:color w:val="auto"/>
          <w:sz w:val="24"/>
          <w:szCs w:val="24"/>
          <w:u w:val="none"/>
        </w:rPr>
      </w:pPr>
      <w:r w:rsidRPr="00545A56">
        <w:rPr>
          <w:rFonts w:ascii="Times New Roman" w:hAnsi="Times New Roman" w:cs="Times New Roman"/>
          <w:sz w:val="24"/>
          <w:szCs w:val="24"/>
        </w:rPr>
        <w:t>The study population consisted of owners and manag</w:t>
      </w:r>
      <w:r>
        <w:rPr>
          <w:rFonts w:ascii="Times New Roman" w:hAnsi="Times New Roman" w:cs="Times New Roman"/>
          <w:sz w:val="24"/>
          <w:szCs w:val="24"/>
        </w:rPr>
        <w:t>ement staff of registered MSMEs</w:t>
      </w:r>
      <w:r w:rsidRPr="00545A56">
        <w:rPr>
          <w:rFonts w:ascii="Times New Roman" w:hAnsi="Times New Roman" w:cs="Times New Roman"/>
          <w:sz w:val="24"/>
          <w:szCs w:val="24"/>
        </w:rPr>
        <w:t xml:space="preserve"> across the three geopolitical zones of Anambra State. Based on the 2022 report by the Anambra State Chamber of Commerce, a total of 1,919 registered MSMEs were identified in Onitsha South (Anambra North), Nnewi South (Anambra South), and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South (Anambra Central). The selection of MSMEs was guided by sectoral relevance and included enterprises in hospitality (hotels and fast-food businesses), hypermarkets, bakeries, beauty and hair salons, as well as various service-oriented firms such as consultancies and research organizations. These sectors were chosen due to their significant economic contributions within the state.</w:t>
      </w:r>
    </w:p>
    <w:p w14:paraId="7F0B761F" w14:textId="77777777" w:rsidR="0064378F" w:rsidRPr="00F1542A" w:rsidRDefault="0064378F" w:rsidP="0064378F">
      <w:pPr>
        <w:pStyle w:val="CHEADIND2"/>
        <w:rPr>
          <w:rStyle w:val="Hyperlink"/>
          <w:color w:val="auto"/>
          <w:u w:val="none"/>
        </w:rPr>
      </w:pPr>
      <w:r w:rsidRPr="00F1542A">
        <w:rPr>
          <w:rStyle w:val="Hyperlink"/>
          <w:color w:val="auto"/>
          <w:u w:val="none"/>
        </w:rPr>
        <w:t>3.4 Sample Size Determination and Sampling Technique</w:t>
      </w:r>
    </w:p>
    <w:p w14:paraId="75BF7CB8" w14:textId="77777777" w:rsidR="0064378F" w:rsidRPr="00F1542A" w:rsidRDefault="0064378F" w:rsidP="0064378F">
      <w:pPr>
        <w:spacing w:after="200" w:line="360" w:lineRule="auto"/>
        <w:jc w:val="both"/>
        <w:rPr>
          <w:rFonts w:ascii="Times New Roman" w:hAnsi="Times New Roman" w:cs="Times New Roman"/>
          <w:sz w:val="24"/>
          <w:szCs w:val="24"/>
        </w:rPr>
      </w:pPr>
      <w:r w:rsidRPr="00545A56">
        <w:rPr>
          <w:rFonts w:ascii="Times New Roman" w:hAnsi="Times New Roman" w:cs="Times New Roman"/>
          <w:sz w:val="24"/>
          <w:szCs w:val="24"/>
        </w:rPr>
        <w:t>To determine the appropriate sample size for the study, the Taro Yamane formula (1967) was employed. This formula is particularly suitable for studies involving a finite population and provides a simplified method for sample size determination. The formula is stated as:</w:t>
      </w:r>
    </w:p>
    <w:p w14:paraId="4E20899E" w14:textId="77777777" w:rsidR="0064378F" w:rsidRPr="00F1542A" w:rsidRDefault="0064378F" w:rsidP="0064378F">
      <w:pPr>
        <w:spacing w:after="200" w:line="360" w:lineRule="auto"/>
        <w:jc w:val="both"/>
        <w:rPr>
          <w:rFonts w:ascii="Times New Roman" w:hAnsi="Times New Roman" w:cs="Times New Roman"/>
          <w:sz w:val="24"/>
          <w:szCs w:val="24"/>
        </w:rPr>
      </w:pPr>
      <w:r w:rsidRPr="00F1542A">
        <w:rPr>
          <w:rFonts w:ascii="Times New Roman" w:hAnsi="Times New Roman" w:cs="Times New Roman"/>
          <w:noProof/>
          <w:sz w:val="24"/>
          <w:szCs w:val="24"/>
          <w14:ligatures w14:val="standardContextual"/>
        </w:rPr>
        <w:drawing>
          <wp:inline distT="0" distB="0" distL="0" distR="0" wp14:anchorId="42A67FE9" wp14:editId="0885E0E5">
            <wp:extent cx="4296189" cy="866775"/>
            <wp:effectExtent l="0" t="0" r="9525" b="0"/>
            <wp:docPr id="178847025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70254" name="Picture 1788470254"/>
                    <pic:cNvPicPr/>
                  </pic:nvPicPr>
                  <pic:blipFill rotWithShape="1">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43273" t="23399" r="17262" b="62439"/>
                    <a:stretch/>
                  </pic:blipFill>
                  <pic:spPr bwMode="auto">
                    <a:xfrm>
                      <a:off x="0" y="0"/>
                      <a:ext cx="4300237" cy="867592"/>
                    </a:xfrm>
                    <a:prstGeom prst="rect">
                      <a:avLst/>
                    </a:prstGeom>
                    <a:ln>
                      <a:noFill/>
                    </a:ln>
                    <a:extLst>
                      <a:ext uri="{53640926-AAD7-44D8-BBD7-CCE9431645EC}">
                        <a14:shadowObscured xmlns:a14="http://schemas.microsoft.com/office/drawing/2010/main"/>
                      </a:ext>
                    </a:extLst>
                  </pic:spPr>
                </pic:pic>
              </a:graphicData>
            </a:graphic>
          </wp:inline>
        </w:drawing>
      </w:r>
    </w:p>
    <w:p w14:paraId="514C4618" w14:textId="77777777" w:rsidR="0064378F" w:rsidRPr="00F1542A" w:rsidRDefault="0064378F" w:rsidP="0064378F">
      <w:pPr>
        <w:spacing w:after="200"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Sample size would be determined using the Taro Yamane’s formula:</w:t>
      </w:r>
    </w:p>
    <w:p w14:paraId="7629DC6F"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vertAlign w:val="superscript"/>
        </w:rPr>
      </w:pPr>
      <w:r w:rsidRPr="00F1542A">
        <w:rPr>
          <w:rStyle w:val="Hyperlink"/>
          <w:rFonts w:ascii="Times New Roman" w:hAnsi="Times New Roman" w:cs="Times New Roman"/>
          <w:bCs/>
          <w:color w:val="auto"/>
          <w:sz w:val="24"/>
          <w:szCs w:val="24"/>
          <w:u w:val="none"/>
        </w:rPr>
        <w:t>n = N/(1+N(e)</w:t>
      </w:r>
      <w:r w:rsidRPr="00F1542A">
        <w:rPr>
          <w:rStyle w:val="Hyperlink"/>
          <w:rFonts w:ascii="Times New Roman" w:hAnsi="Times New Roman" w:cs="Times New Roman"/>
          <w:bCs/>
          <w:color w:val="auto"/>
          <w:sz w:val="24"/>
          <w:szCs w:val="24"/>
          <w:u w:val="none"/>
          <w:vertAlign w:val="superscript"/>
        </w:rPr>
        <w:t>2</w:t>
      </w:r>
    </w:p>
    <w:p w14:paraId="3EFA86BC"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N = Population of Registered MSME</w:t>
      </w:r>
    </w:p>
    <w:p w14:paraId="2C0FB03E"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e = Error Ratio</w:t>
      </w:r>
    </w:p>
    <w:p w14:paraId="70E8FB1C"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vertAlign w:val="superscript"/>
        </w:rPr>
      </w:pPr>
      <w:r w:rsidRPr="00F1542A">
        <w:rPr>
          <w:rStyle w:val="Hyperlink"/>
          <w:rFonts w:ascii="Times New Roman" w:hAnsi="Times New Roman" w:cs="Times New Roman"/>
          <w:bCs/>
          <w:color w:val="auto"/>
          <w:sz w:val="24"/>
          <w:szCs w:val="24"/>
          <w:u w:val="none"/>
        </w:rPr>
        <w:t>n = 1919</w:t>
      </w:r>
      <w:proofErr w:type="gramStart"/>
      <w:r w:rsidRPr="00F1542A">
        <w:rPr>
          <w:rStyle w:val="Hyperlink"/>
          <w:rFonts w:ascii="Times New Roman" w:hAnsi="Times New Roman" w:cs="Times New Roman"/>
          <w:bCs/>
          <w:color w:val="auto"/>
          <w:sz w:val="24"/>
          <w:szCs w:val="24"/>
          <w:u w:val="none"/>
        </w:rPr>
        <w:t>/(</w:t>
      </w:r>
      <w:proofErr w:type="gramEnd"/>
      <w:r w:rsidRPr="00F1542A">
        <w:rPr>
          <w:rStyle w:val="Hyperlink"/>
          <w:rFonts w:ascii="Times New Roman" w:hAnsi="Times New Roman" w:cs="Times New Roman"/>
          <w:bCs/>
          <w:color w:val="auto"/>
          <w:sz w:val="24"/>
          <w:szCs w:val="24"/>
          <w:u w:val="none"/>
        </w:rPr>
        <w:t>1+1919(0.05)</w:t>
      </w:r>
      <w:r w:rsidRPr="00F1542A">
        <w:rPr>
          <w:rStyle w:val="Hyperlink"/>
          <w:rFonts w:ascii="Times New Roman" w:hAnsi="Times New Roman" w:cs="Times New Roman"/>
          <w:bCs/>
          <w:color w:val="auto"/>
          <w:sz w:val="24"/>
          <w:szCs w:val="24"/>
          <w:u w:val="none"/>
          <w:vertAlign w:val="superscript"/>
        </w:rPr>
        <w:t>2</w:t>
      </w:r>
    </w:p>
    <w:p w14:paraId="34F6510A"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n = 331</w:t>
      </w:r>
    </w:p>
    <w:p w14:paraId="688FCDD0" w14:textId="77777777" w:rsidR="0064378F" w:rsidRPr="00F1542A" w:rsidRDefault="0064378F" w:rsidP="0064378F">
      <w:pPr>
        <w:spacing w:after="200" w:line="360" w:lineRule="auto"/>
        <w:jc w:val="both"/>
        <w:rPr>
          <w:rFonts w:ascii="Times New Roman" w:hAnsi="Times New Roman" w:cs="Times New Roman"/>
          <w:sz w:val="24"/>
          <w:szCs w:val="24"/>
        </w:rPr>
      </w:pPr>
      <w:r w:rsidRPr="00F1542A">
        <w:rPr>
          <w:rStyle w:val="Hyperlink"/>
          <w:rFonts w:ascii="Times New Roman" w:hAnsi="Times New Roman" w:cs="Times New Roman"/>
          <w:color w:val="auto"/>
          <w:sz w:val="24"/>
          <w:szCs w:val="24"/>
          <w:u w:val="none"/>
        </w:rPr>
        <w:t>Therefore, we adopt the sample size of this study as 331.</w:t>
      </w:r>
    </w:p>
    <w:p w14:paraId="6FD794F4" w14:textId="77777777" w:rsidR="0064378F" w:rsidRPr="007856D6" w:rsidRDefault="0064378F" w:rsidP="0064378F">
      <w:pPr>
        <w:pStyle w:val="ListParagraph"/>
        <w:numPr>
          <w:ilvl w:val="0"/>
          <w:numId w:val="1"/>
        </w:numPr>
        <w:spacing w:after="200" w:line="360" w:lineRule="auto"/>
        <w:jc w:val="both"/>
        <w:rPr>
          <w:rFonts w:ascii="Times New Roman" w:hAnsi="Times New Roman" w:cs="Times New Roman"/>
          <w:sz w:val="24"/>
          <w:szCs w:val="24"/>
        </w:rPr>
      </w:pPr>
      <w:r w:rsidRPr="007856D6">
        <w:rPr>
          <w:rFonts w:ascii="Times New Roman" w:hAnsi="Times New Roman" w:cs="Times New Roman"/>
          <w:sz w:val="24"/>
          <w:szCs w:val="24"/>
        </w:rPr>
        <w:t xml:space="preserve">The study utilized a Non-Probability Purposive Sampling Technique to select 331 registered MSMEs across the three geopolitical zones of Anambra State. This method was chosen due to </w:t>
      </w:r>
      <w:r w:rsidRPr="007856D6">
        <w:rPr>
          <w:rFonts w:ascii="Times New Roman" w:hAnsi="Times New Roman" w:cs="Times New Roman"/>
          <w:sz w:val="24"/>
          <w:szCs w:val="24"/>
        </w:rPr>
        <w:lastRenderedPageBreak/>
        <w:t xml:space="preserve">the impracticality of reaching all MSMEs in the regions under review. Two non-probability sampling techniques were combined for this purpose: </w:t>
      </w:r>
    </w:p>
    <w:p w14:paraId="3C7A402A" w14:textId="77777777" w:rsidR="0064378F" w:rsidRPr="007856D6" w:rsidRDefault="0064378F" w:rsidP="0064378F">
      <w:pPr>
        <w:pStyle w:val="ListParagraph"/>
        <w:numPr>
          <w:ilvl w:val="0"/>
          <w:numId w:val="1"/>
        </w:numPr>
        <w:spacing w:after="200" w:line="360" w:lineRule="auto"/>
        <w:jc w:val="both"/>
        <w:rPr>
          <w:rFonts w:ascii="Times New Roman" w:hAnsi="Times New Roman" w:cs="Times New Roman"/>
          <w:sz w:val="24"/>
          <w:szCs w:val="24"/>
        </w:rPr>
      </w:pPr>
      <w:r w:rsidRPr="007856D6">
        <w:rPr>
          <w:rFonts w:ascii="Times New Roman" w:hAnsi="Times New Roman" w:cs="Times New Roman"/>
          <w:sz w:val="24"/>
          <w:szCs w:val="24"/>
        </w:rPr>
        <w:t>Convenience sampling: Participants were selected based on their availability and willingness to participate. This approach is easy to implement, though it may not perfectly represent the entire population.</w:t>
      </w:r>
    </w:p>
    <w:p w14:paraId="38FC57E9" w14:textId="77777777" w:rsidR="0064378F" w:rsidRPr="004B72D8" w:rsidRDefault="0064378F" w:rsidP="0064378F">
      <w:pPr>
        <w:pStyle w:val="ListParagraph"/>
        <w:numPr>
          <w:ilvl w:val="0"/>
          <w:numId w:val="1"/>
        </w:numPr>
        <w:spacing w:after="200" w:line="360" w:lineRule="auto"/>
        <w:jc w:val="both"/>
        <w:rPr>
          <w:rFonts w:ascii="Times New Roman" w:hAnsi="Times New Roman" w:cs="Times New Roman"/>
          <w:bCs/>
          <w:sz w:val="24"/>
          <w:szCs w:val="24"/>
        </w:rPr>
      </w:pPr>
      <w:r w:rsidRPr="007856D6">
        <w:rPr>
          <w:rFonts w:ascii="Times New Roman" w:hAnsi="Times New Roman" w:cs="Times New Roman"/>
          <w:sz w:val="24"/>
          <w:szCs w:val="24"/>
        </w:rPr>
        <w:t>Theoretical purposive sampling: Participants were chosen for their ability to provide valuable insights into the specific research questions or theoretical concepts being explored. This method focused on individuals whose experiences or characteristics were particularly relevant to the study.</w:t>
      </w:r>
      <w:r>
        <w:rPr>
          <w:rStyle w:val="Hyperlink"/>
          <w:rFonts w:ascii="Times New Roman" w:hAnsi="Times New Roman" w:cs="Times New Roman"/>
          <w:bCs/>
          <w:color w:val="auto"/>
          <w:sz w:val="24"/>
          <w:szCs w:val="24"/>
          <w:u w:val="none"/>
        </w:rPr>
        <w:t xml:space="preserve"> </w:t>
      </w:r>
      <w:bookmarkStart w:id="3" w:name="_Toc166653585"/>
      <w:bookmarkStart w:id="4" w:name="_Toc167134148"/>
    </w:p>
    <w:p w14:paraId="43C55884" w14:textId="77777777" w:rsidR="0064378F" w:rsidRPr="00F1542A" w:rsidRDefault="0064378F" w:rsidP="0064378F">
      <w:pPr>
        <w:pStyle w:val="CHEADIND2"/>
      </w:pPr>
      <w:bookmarkStart w:id="5" w:name="_Toc166653582"/>
      <w:bookmarkStart w:id="6" w:name="_Toc167134145"/>
      <w:r w:rsidRPr="00F1542A">
        <w:t>3.5 Sources of Data</w:t>
      </w:r>
      <w:bookmarkEnd w:id="5"/>
      <w:bookmarkEnd w:id="6"/>
    </w:p>
    <w:p w14:paraId="04E195C0" w14:textId="77777777" w:rsidR="0064378F" w:rsidRPr="00F1542A" w:rsidRDefault="0064378F" w:rsidP="0064378F">
      <w:pPr>
        <w:spacing w:line="360" w:lineRule="auto"/>
        <w:jc w:val="both"/>
        <w:rPr>
          <w:rFonts w:ascii="Times New Roman" w:hAnsi="Times New Roman" w:cs="Times New Roman"/>
          <w:sz w:val="24"/>
          <w:szCs w:val="24"/>
        </w:rPr>
      </w:pPr>
      <w:r w:rsidRPr="007856D6">
        <w:rPr>
          <w:rFonts w:ascii="Times New Roman" w:hAnsi="Times New Roman" w:cs="Times New Roman"/>
          <w:sz w:val="24"/>
          <w:szCs w:val="24"/>
        </w:rPr>
        <w:t>The survey questionnaire was the core tool for primary data collection in this study, carefully designed to be the key instrument for obtaining detailed</w:t>
      </w:r>
      <w:r>
        <w:rPr>
          <w:rFonts w:ascii="Times New Roman" w:hAnsi="Times New Roman" w:cs="Times New Roman"/>
          <w:sz w:val="24"/>
          <w:szCs w:val="24"/>
        </w:rPr>
        <w:t xml:space="preserve"> information on risk-taking</w:t>
      </w:r>
      <w:r w:rsidRPr="007856D6">
        <w:rPr>
          <w:rFonts w:ascii="Times New Roman" w:hAnsi="Times New Roman" w:cs="Times New Roman"/>
          <w:sz w:val="24"/>
          <w:szCs w:val="24"/>
        </w:rPr>
        <w:t xml:space="preserve"> skill. It played a crucial role in gathering comprehensive data that would support the study's objectives.</w:t>
      </w:r>
    </w:p>
    <w:p w14:paraId="5D3A9966" w14:textId="77777777" w:rsidR="0064378F" w:rsidRPr="00F1542A" w:rsidRDefault="0064378F" w:rsidP="0064378F">
      <w:pPr>
        <w:pStyle w:val="CHEADIND2"/>
      </w:pPr>
      <w:r w:rsidRPr="00F1542A">
        <w:t>3.6 Method of Data Collection</w:t>
      </w:r>
      <w:bookmarkEnd w:id="3"/>
      <w:bookmarkEnd w:id="4"/>
    </w:p>
    <w:p w14:paraId="2C1BD62B" w14:textId="77777777" w:rsidR="0064378F" w:rsidRPr="00F1542A" w:rsidRDefault="0064378F" w:rsidP="0064378F">
      <w:pPr>
        <w:spacing w:line="360" w:lineRule="auto"/>
        <w:jc w:val="both"/>
        <w:rPr>
          <w:rFonts w:ascii="Times New Roman" w:hAnsi="Times New Roman" w:cs="Times New Roman"/>
          <w:sz w:val="24"/>
          <w:szCs w:val="24"/>
        </w:rPr>
      </w:pPr>
      <w:r w:rsidRPr="007856D6">
        <w:rPr>
          <w:rFonts w:ascii="Times New Roman" w:hAnsi="Times New Roman" w:cs="Times New Roman"/>
          <w:sz w:val="24"/>
          <w:szCs w:val="24"/>
        </w:rPr>
        <w:t>This study employs a structured data collection approach using a five-point Likert scale questionnaire. The questionnaire is specifically designed to assess the perceptions, attitudes, and behaviors of MSME owners regarding creative thinking. The scale ranges from 1 ("strongly disagree") to 5 ("strongly agree"), enabling respondents to indicate varying levels of agreement or disagreement with each statement, thereby allowing for the capture of detailed and accurate opinions.</w:t>
      </w:r>
    </w:p>
    <w:p w14:paraId="42F3E99E" w14:textId="77777777" w:rsidR="0064378F" w:rsidRDefault="0064378F" w:rsidP="0064378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1: Questionnaire Distribution, Collection and Analysis</w:t>
      </w:r>
    </w:p>
    <w:tbl>
      <w:tblPr>
        <w:tblStyle w:val="TableGrid"/>
        <w:tblW w:w="5000" w:type="pct"/>
        <w:tblLook w:val="04A0" w:firstRow="1" w:lastRow="0" w:firstColumn="1" w:lastColumn="0" w:noHBand="0" w:noVBand="1"/>
      </w:tblPr>
      <w:tblGrid>
        <w:gridCol w:w="774"/>
        <w:gridCol w:w="2968"/>
        <w:gridCol w:w="1870"/>
        <w:gridCol w:w="1870"/>
        <w:gridCol w:w="1868"/>
      </w:tblGrid>
      <w:tr w:rsidR="0064378F" w14:paraId="1A32D334" w14:textId="77777777" w:rsidTr="00530B93">
        <w:tc>
          <w:tcPr>
            <w:tcW w:w="414" w:type="pct"/>
          </w:tcPr>
          <w:p w14:paraId="22561C81" w14:textId="77777777" w:rsidR="0064378F" w:rsidRDefault="0064378F" w:rsidP="00530B9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S/N</w:t>
            </w:r>
          </w:p>
        </w:tc>
        <w:tc>
          <w:tcPr>
            <w:tcW w:w="1587" w:type="pct"/>
          </w:tcPr>
          <w:p w14:paraId="5C904CFD" w14:textId="77777777" w:rsidR="0064378F" w:rsidRDefault="0064378F" w:rsidP="00530B9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Towns</w:t>
            </w:r>
          </w:p>
        </w:tc>
        <w:tc>
          <w:tcPr>
            <w:tcW w:w="1000" w:type="pct"/>
          </w:tcPr>
          <w:p w14:paraId="26E674BB" w14:textId="77777777" w:rsidR="0064378F" w:rsidRDefault="0064378F" w:rsidP="00530B9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Distributed</w:t>
            </w:r>
          </w:p>
        </w:tc>
        <w:tc>
          <w:tcPr>
            <w:tcW w:w="1000" w:type="pct"/>
          </w:tcPr>
          <w:p w14:paraId="7218F635" w14:textId="77777777" w:rsidR="0064378F" w:rsidRDefault="0064378F" w:rsidP="00530B9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Retrieved</w:t>
            </w:r>
          </w:p>
        </w:tc>
        <w:tc>
          <w:tcPr>
            <w:tcW w:w="999" w:type="pct"/>
          </w:tcPr>
          <w:p w14:paraId="42AA4C02" w14:textId="77777777" w:rsidR="0064378F" w:rsidRDefault="0064378F" w:rsidP="00530B9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Analyzed</w:t>
            </w:r>
          </w:p>
        </w:tc>
      </w:tr>
      <w:tr w:rsidR="0064378F" w14:paraId="57EAB6CE" w14:textId="77777777" w:rsidTr="00530B93">
        <w:tc>
          <w:tcPr>
            <w:tcW w:w="414" w:type="pct"/>
          </w:tcPr>
          <w:p w14:paraId="2ADD29A4"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w:t>
            </w:r>
          </w:p>
        </w:tc>
        <w:tc>
          <w:tcPr>
            <w:tcW w:w="1587" w:type="pct"/>
          </w:tcPr>
          <w:p w14:paraId="01933174" w14:textId="77777777" w:rsidR="0064378F" w:rsidRPr="00C4742D" w:rsidRDefault="0064378F" w:rsidP="00530B93">
            <w:pPr>
              <w:spacing w:line="480" w:lineRule="auto"/>
              <w:jc w:val="both"/>
              <w:rPr>
                <w:rFonts w:ascii="Times New Roman" w:hAnsi="Times New Roman" w:cs="Times New Roman"/>
                <w:bCs/>
                <w:sz w:val="24"/>
                <w:szCs w:val="24"/>
              </w:rPr>
            </w:pPr>
            <w:proofErr w:type="spellStart"/>
            <w:r w:rsidRPr="00C4742D">
              <w:rPr>
                <w:rFonts w:ascii="Times New Roman" w:hAnsi="Times New Roman" w:cs="Times New Roman"/>
                <w:bCs/>
                <w:sz w:val="24"/>
                <w:szCs w:val="24"/>
              </w:rPr>
              <w:t>Awka</w:t>
            </w:r>
            <w:proofErr w:type="spellEnd"/>
          </w:p>
        </w:tc>
        <w:tc>
          <w:tcPr>
            <w:tcW w:w="1000" w:type="pct"/>
          </w:tcPr>
          <w:p w14:paraId="06DCDD73"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90</w:t>
            </w:r>
          </w:p>
        </w:tc>
        <w:tc>
          <w:tcPr>
            <w:tcW w:w="1000" w:type="pct"/>
          </w:tcPr>
          <w:p w14:paraId="622841FE"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85</w:t>
            </w:r>
          </w:p>
        </w:tc>
        <w:tc>
          <w:tcPr>
            <w:tcW w:w="999" w:type="pct"/>
          </w:tcPr>
          <w:p w14:paraId="3D78A1FA" w14:textId="77777777" w:rsidR="0064378F" w:rsidRPr="00C4742D" w:rsidRDefault="0064378F" w:rsidP="00530B93">
            <w:pPr>
              <w:spacing w:line="480" w:lineRule="auto"/>
              <w:rPr>
                <w:rFonts w:ascii="Times New Roman" w:hAnsi="Times New Roman" w:cs="Times New Roman"/>
                <w:bCs/>
                <w:sz w:val="24"/>
                <w:szCs w:val="24"/>
              </w:rPr>
            </w:pPr>
            <w:r w:rsidRPr="00C4742D">
              <w:rPr>
                <w:rFonts w:ascii="Times New Roman" w:hAnsi="Times New Roman" w:cs="Times New Roman"/>
                <w:bCs/>
                <w:sz w:val="24"/>
                <w:szCs w:val="24"/>
              </w:rPr>
              <w:t>80</w:t>
            </w:r>
          </w:p>
        </w:tc>
      </w:tr>
      <w:tr w:rsidR="0064378F" w14:paraId="69F43E61" w14:textId="77777777" w:rsidTr="00530B93">
        <w:tc>
          <w:tcPr>
            <w:tcW w:w="414" w:type="pct"/>
          </w:tcPr>
          <w:p w14:paraId="6273E582"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2</w:t>
            </w:r>
          </w:p>
        </w:tc>
        <w:tc>
          <w:tcPr>
            <w:tcW w:w="1587" w:type="pct"/>
          </w:tcPr>
          <w:p w14:paraId="1338A2EB"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Onitsha</w:t>
            </w:r>
          </w:p>
        </w:tc>
        <w:tc>
          <w:tcPr>
            <w:tcW w:w="1000" w:type="pct"/>
          </w:tcPr>
          <w:p w14:paraId="7ECEBA0E"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131</w:t>
            </w:r>
          </w:p>
        </w:tc>
        <w:tc>
          <w:tcPr>
            <w:tcW w:w="1000" w:type="pct"/>
          </w:tcPr>
          <w:p w14:paraId="5BC49D20"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118</w:t>
            </w:r>
          </w:p>
        </w:tc>
        <w:tc>
          <w:tcPr>
            <w:tcW w:w="999" w:type="pct"/>
          </w:tcPr>
          <w:p w14:paraId="20CCC026"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112</w:t>
            </w:r>
          </w:p>
        </w:tc>
      </w:tr>
      <w:tr w:rsidR="0064378F" w14:paraId="3184A005" w14:textId="77777777" w:rsidTr="00530B93">
        <w:tc>
          <w:tcPr>
            <w:tcW w:w="414" w:type="pct"/>
          </w:tcPr>
          <w:p w14:paraId="5A0A0181"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3</w:t>
            </w:r>
          </w:p>
        </w:tc>
        <w:tc>
          <w:tcPr>
            <w:tcW w:w="1587" w:type="pct"/>
          </w:tcPr>
          <w:p w14:paraId="4CE88BC7"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Nnewi</w:t>
            </w:r>
          </w:p>
        </w:tc>
        <w:tc>
          <w:tcPr>
            <w:tcW w:w="1000" w:type="pct"/>
          </w:tcPr>
          <w:p w14:paraId="104729F0"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110</w:t>
            </w:r>
          </w:p>
        </w:tc>
        <w:tc>
          <w:tcPr>
            <w:tcW w:w="1000" w:type="pct"/>
          </w:tcPr>
          <w:p w14:paraId="15208B18"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97</w:t>
            </w:r>
          </w:p>
        </w:tc>
        <w:tc>
          <w:tcPr>
            <w:tcW w:w="999" w:type="pct"/>
          </w:tcPr>
          <w:p w14:paraId="1C84E652"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90</w:t>
            </w:r>
          </w:p>
        </w:tc>
      </w:tr>
      <w:tr w:rsidR="0064378F" w14:paraId="4E35380B" w14:textId="77777777" w:rsidTr="00530B93">
        <w:tc>
          <w:tcPr>
            <w:tcW w:w="2001" w:type="pct"/>
            <w:gridSpan w:val="2"/>
          </w:tcPr>
          <w:p w14:paraId="47FBBD8D"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Total (Percentage)</w:t>
            </w:r>
          </w:p>
        </w:tc>
        <w:tc>
          <w:tcPr>
            <w:tcW w:w="1000" w:type="pct"/>
          </w:tcPr>
          <w:p w14:paraId="1FA3ACFB"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331 (100%)</w:t>
            </w:r>
          </w:p>
        </w:tc>
        <w:tc>
          <w:tcPr>
            <w:tcW w:w="1000" w:type="pct"/>
          </w:tcPr>
          <w:p w14:paraId="652FDC18"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300 (90.6%)</w:t>
            </w:r>
          </w:p>
        </w:tc>
        <w:tc>
          <w:tcPr>
            <w:tcW w:w="999" w:type="pct"/>
          </w:tcPr>
          <w:p w14:paraId="781B666C"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282 (85.2%)</w:t>
            </w:r>
          </w:p>
        </w:tc>
      </w:tr>
    </w:tbl>
    <w:p w14:paraId="6AB3CCBE" w14:textId="77777777" w:rsidR="0064378F" w:rsidRDefault="0064378F" w:rsidP="0064378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Source: Field Survey 2024</w:t>
      </w:r>
    </w:p>
    <w:p w14:paraId="0EC2918F" w14:textId="77777777" w:rsidR="0064378F" w:rsidRDefault="0064378F" w:rsidP="0064378F">
      <w:pPr>
        <w:pStyle w:val="NormalWeb"/>
        <w:spacing w:line="360" w:lineRule="auto"/>
        <w:jc w:val="both"/>
      </w:pPr>
      <w:r w:rsidRPr="007856D6">
        <w:lastRenderedPageBreak/>
        <w:t>Table 1 illustrates the distribution, collection, and analysis of the questionnaires. As detailed in the table, 331 questionnaires were distributed according to the study's sample size. A total of 300 questionnaires were returned, representing 90.6% of those distributed. However, only 282 questionnaires, or 85.2% of the total distributed, were analyzed, as 18 questionnaires were excluded due to incomplete responses that could not effectively reflect the respondents' views.</w:t>
      </w:r>
    </w:p>
    <w:p w14:paraId="5956CA14" w14:textId="77777777" w:rsidR="0064378F" w:rsidRPr="0099243A" w:rsidRDefault="0064378F" w:rsidP="0064378F">
      <w:pPr>
        <w:pStyle w:val="CHEADIND2"/>
      </w:pPr>
      <w:r w:rsidRPr="0099243A">
        <w:t>3.7 Validity of the Instrument</w:t>
      </w:r>
    </w:p>
    <w:p w14:paraId="719344C5" w14:textId="77777777" w:rsidR="0064378F" w:rsidRPr="0099243A" w:rsidRDefault="0064378F" w:rsidP="0064378F">
      <w:pPr>
        <w:spacing w:line="360" w:lineRule="auto"/>
        <w:jc w:val="both"/>
        <w:rPr>
          <w:rFonts w:ascii="Times New Roman" w:hAnsi="Times New Roman" w:cs="Times New Roman"/>
          <w:sz w:val="24"/>
          <w:szCs w:val="24"/>
        </w:rPr>
      </w:pPr>
      <w:bookmarkStart w:id="7" w:name="_Toc166653587"/>
      <w:r w:rsidRPr="007856D6">
        <w:rPr>
          <w:rFonts w:ascii="Times New Roman" w:hAnsi="Times New Roman" w:cs="Times New Roman"/>
          <w:sz w:val="24"/>
          <w:szCs w:val="24"/>
        </w:rPr>
        <w:t>The study employed content validity by submitting a copy of the developed questionnaire to my supervisor for assessment and revision. The questions were modified and restructured to align with the objectives of the study. As a result, the content of the questionnaire was deemed appropriate and relevant for the research.</w:t>
      </w:r>
    </w:p>
    <w:p w14:paraId="39C21BCC" w14:textId="77777777" w:rsidR="0064378F" w:rsidRPr="0099243A" w:rsidRDefault="0064378F" w:rsidP="0064378F">
      <w:pPr>
        <w:pStyle w:val="CHEADIND2"/>
      </w:pPr>
      <w:bookmarkStart w:id="8" w:name="_Toc166653590"/>
      <w:bookmarkStart w:id="9" w:name="_Toc167134150"/>
      <w:bookmarkEnd w:id="7"/>
      <w:r w:rsidRPr="0099243A">
        <w:t>3.8 Reliability of the Instrument</w:t>
      </w:r>
      <w:bookmarkEnd w:id="8"/>
      <w:bookmarkEnd w:id="9"/>
    </w:p>
    <w:p w14:paraId="66B1400B" w14:textId="77777777" w:rsidR="0064378F" w:rsidRDefault="0064378F" w:rsidP="003D3950">
      <w:pPr>
        <w:pStyle w:val="CHEADING4"/>
      </w:pPr>
      <w:r w:rsidRPr="0064378F">
        <w:t>The study utilized the test-retest method to assess the reliability of the questionnaire. A total of 15 copies of the questionnaire were distributed to respondents at pharmaceutical companies (</w:t>
      </w:r>
      <w:proofErr w:type="spellStart"/>
      <w:r w:rsidRPr="0064378F">
        <w:t>Emzor</w:t>
      </w:r>
      <w:proofErr w:type="spellEnd"/>
      <w:r w:rsidRPr="0064378F">
        <w:t xml:space="preserve"> and </w:t>
      </w:r>
      <w:proofErr w:type="spellStart"/>
      <w:r w:rsidRPr="0064378F">
        <w:t>Joez</w:t>
      </w:r>
      <w:proofErr w:type="spellEnd"/>
      <w:r w:rsidRPr="0064378F">
        <w:t xml:space="preserve"> Pharmaceuticals Nigeria Ltd), which were not part of the main study sample. After a period of fifteen days, the questionnaire was revised and redistributed to the same set of respondents. The reliability of the responses was tested using Rank correlation analysis, yielding a reliability coefficient of 0.98, indicating that the instrument is highly reliable. Below is the table presenting the reliability figures.</w:t>
      </w:r>
    </w:p>
    <w:p w14:paraId="38F2C528" w14:textId="77777777" w:rsidR="0064378F" w:rsidRPr="0064378F" w:rsidRDefault="0064378F" w:rsidP="003D3950">
      <w:pPr>
        <w:pStyle w:val="CHEADING4"/>
      </w:pPr>
    </w:p>
    <w:p w14:paraId="54825D3B" w14:textId="77777777" w:rsidR="0064378F" w:rsidRPr="0064378F" w:rsidRDefault="0064378F" w:rsidP="003D3950">
      <w:pPr>
        <w:pStyle w:val="CHEADING4"/>
      </w:pPr>
      <w:r w:rsidRPr="0064378F">
        <w:t xml:space="preserve">Table 2: Reliability of the Instrument Test Table </w:t>
      </w: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856"/>
        <w:gridCol w:w="1149"/>
        <w:gridCol w:w="1149"/>
        <w:gridCol w:w="1679"/>
        <w:gridCol w:w="1301"/>
      </w:tblGrid>
      <w:tr w:rsidR="0064378F" w:rsidRPr="0099243A" w14:paraId="6DBBB5A7" w14:textId="77777777" w:rsidTr="00530B93">
        <w:trPr>
          <w:trHeight w:val="917"/>
        </w:trPr>
        <w:tc>
          <w:tcPr>
            <w:tcW w:w="2563" w:type="dxa"/>
          </w:tcPr>
          <w:p w14:paraId="283F8823"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Options</w:t>
            </w:r>
          </w:p>
        </w:tc>
        <w:tc>
          <w:tcPr>
            <w:tcW w:w="1856" w:type="dxa"/>
          </w:tcPr>
          <w:p w14:paraId="2856692E"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No of distributed questionnaire</w:t>
            </w:r>
          </w:p>
        </w:tc>
        <w:tc>
          <w:tcPr>
            <w:tcW w:w="1149" w:type="dxa"/>
          </w:tcPr>
          <w:p w14:paraId="160DC19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Pre-test</w:t>
            </w:r>
          </w:p>
        </w:tc>
        <w:tc>
          <w:tcPr>
            <w:tcW w:w="1149" w:type="dxa"/>
          </w:tcPr>
          <w:p w14:paraId="28C9447B"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Re-test</w:t>
            </w:r>
          </w:p>
        </w:tc>
        <w:tc>
          <w:tcPr>
            <w:tcW w:w="1679" w:type="dxa"/>
          </w:tcPr>
          <w:p w14:paraId="4C54EF1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Differences (D)</w:t>
            </w:r>
          </w:p>
        </w:tc>
        <w:tc>
          <w:tcPr>
            <w:tcW w:w="1301" w:type="dxa"/>
          </w:tcPr>
          <w:p w14:paraId="7165E980" w14:textId="77777777" w:rsidR="0064378F" w:rsidRPr="0099243A" w:rsidRDefault="0064378F" w:rsidP="00530B93">
            <w:pPr>
              <w:spacing w:after="200" w:line="240" w:lineRule="auto"/>
              <w:jc w:val="both"/>
              <w:rPr>
                <w:rFonts w:ascii="Times New Roman" w:hAnsi="Times New Roman" w:cs="Times New Roman"/>
                <w:sz w:val="24"/>
                <w:szCs w:val="24"/>
                <w:vertAlign w:val="superscript"/>
              </w:rPr>
            </w:pPr>
            <w:r w:rsidRPr="0099243A">
              <w:rPr>
                <w:rFonts w:ascii="Times New Roman" w:hAnsi="Times New Roman" w:cs="Times New Roman"/>
                <w:sz w:val="24"/>
                <w:szCs w:val="24"/>
              </w:rPr>
              <w:t>D</w:t>
            </w:r>
            <w:r w:rsidRPr="0099243A">
              <w:rPr>
                <w:rFonts w:ascii="Times New Roman" w:hAnsi="Times New Roman" w:cs="Times New Roman"/>
                <w:sz w:val="24"/>
                <w:szCs w:val="24"/>
                <w:vertAlign w:val="superscript"/>
              </w:rPr>
              <w:t>2</w:t>
            </w:r>
          </w:p>
        </w:tc>
      </w:tr>
      <w:tr w:rsidR="0064378F" w:rsidRPr="0099243A" w14:paraId="29AEFC39" w14:textId="77777777" w:rsidTr="00530B93">
        <w:trPr>
          <w:trHeight w:val="358"/>
        </w:trPr>
        <w:tc>
          <w:tcPr>
            <w:tcW w:w="2563" w:type="dxa"/>
          </w:tcPr>
          <w:p w14:paraId="5534C612"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Strongly agree</w:t>
            </w:r>
          </w:p>
        </w:tc>
        <w:tc>
          <w:tcPr>
            <w:tcW w:w="1856" w:type="dxa"/>
          </w:tcPr>
          <w:p w14:paraId="649F8AD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579F1075"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5</w:t>
            </w:r>
          </w:p>
        </w:tc>
        <w:tc>
          <w:tcPr>
            <w:tcW w:w="1149" w:type="dxa"/>
          </w:tcPr>
          <w:p w14:paraId="0C473FF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7</w:t>
            </w:r>
          </w:p>
        </w:tc>
        <w:tc>
          <w:tcPr>
            <w:tcW w:w="1679" w:type="dxa"/>
          </w:tcPr>
          <w:p w14:paraId="246E541B"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301" w:type="dxa"/>
          </w:tcPr>
          <w:p w14:paraId="379D5412"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4</w:t>
            </w:r>
          </w:p>
        </w:tc>
      </w:tr>
      <w:tr w:rsidR="0064378F" w:rsidRPr="0099243A" w14:paraId="278C8717" w14:textId="77777777" w:rsidTr="00530B93">
        <w:trPr>
          <w:trHeight w:val="344"/>
        </w:trPr>
        <w:tc>
          <w:tcPr>
            <w:tcW w:w="2563" w:type="dxa"/>
          </w:tcPr>
          <w:p w14:paraId="390EEDB3"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Agree</w:t>
            </w:r>
          </w:p>
        </w:tc>
        <w:tc>
          <w:tcPr>
            <w:tcW w:w="1856" w:type="dxa"/>
          </w:tcPr>
          <w:p w14:paraId="0CC1C173"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00270EF4"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7</w:t>
            </w:r>
          </w:p>
        </w:tc>
        <w:tc>
          <w:tcPr>
            <w:tcW w:w="1149" w:type="dxa"/>
          </w:tcPr>
          <w:p w14:paraId="757566A0"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4</w:t>
            </w:r>
          </w:p>
        </w:tc>
        <w:tc>
          <w:tcPr>
            <w:tcW w:w="1679" w:type="dxa"/>
          </w:tcPr>
          <w:p w14:paraId="33EF0CFA"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3</w:t>
            </w:r>
          </w:p>
        </w:tc>
        <w:tc>
          <w:tcPr>
            <w:tcW w:w="1301" w:type="dxa"/>
          </w:tcPr>
          <w:p w14:paraId="74D196A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6</w:t>
            </w:r>
          </w:p>
        </w:tc>
      </w:tr>
      <w:tr w:rsidR="0064378F" w:rsidRPr="0099243A" w14:paraId="54614655" w14:textId="77777777" w:rsidTr="00530B93">
        <w:trPr>
          <w:trHeight w:val="301"/>
        </w:trPr>
        <w:tc>
          <w:tcPr>
            <w:tcW w:w="2563" w:type="dxa"/>
          </w:tcPr>
          <w:p w14:paraId="552746B6"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Disagree</w:t>
            </w:r>
          </w:p>
        </w:tc>
        <w:tc>
          <w:tcPr>
            <w:tcW w:w="1856" w:type="dxa"/>
          </w:tcPr>
          <w:p w14:paraId="5ED08749"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00E2ED3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149" w:type="dxa"/>
          </w:tcPr>
          <w:p w14:paraId="1CB212F8"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679" w:type="dxa"/>
          </w:tcPr>
          <w:p w14:paraId="768E8756"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301" w:type="dxa"/>
          </w:tcPr>
          <w:p w14:paraId="54EAF26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r>
      <w:tr w:rsidR="0064378F" w:rsidRPr="0099243A" w14:paraId="2731E10B" w14:textId="77777777" w:rsidTr="00530B93">
        <w:trPr>
          <w:trHeight w:val="344"/>
        </w:trPr>
        <w:tc>
          <w:tcPr>
            <w:tcW w:w="2563" w:type="dxa"/>
          </w:tcPr>
          <w:p w14:paraId="32D41594"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Strongly Disagree</w:t>
            </w:r>
          </w:p>
        </w:tc>
        <w:tc>
          <w:tcPr>
            <w:tcW w:w="1856" w:type="dxa"/>
          </w:tcPr>
          <w:p w14:paraId="0D4C9B6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4EF32ABE"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149" w:type="dxa"/>
          </w:tcPr>
          <w:p w14:paraId="61BB90D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679" w:type="dxa"/>
          </w:tcPr>
          <w:p w14:paraId="73AF7AF0"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301" w:type="dxa"/>
          </w:tcPr>
          <w:p w14:paraId="2E0C414D"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r>
      <w:tr w:rsidR="0064378F" w:rsidRPr="0099243A" w14:paraId="65540712" w14:textId="77777777" w:rsidTr="00530B93">
        <w:trPr>
          <w:trHeight w:val="396"/>
        </w:trPr>
        <w:tc>
          <w:tcPr>
            <w:tcW w:w="2563" w:type="dxa"/>
          </w:tcPr>
          <w:p w14:paraId="3F933412"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Undecided </w:t>
            </w:r>
          </w:p>
        </w:tc>
        <w:tc>
          <w:tcPr>
            <w:tcW w:w="1856" w:type="dxa"/>
          </w:tcPr>
          <w:p w14:paraId="0D415E8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1FD4E9B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149" w:type="dxa"/>
          </w:tcPr>
          <w:p w14:paraId="4615F40E"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679" w:type="dxa"/>
          </w:tcPr>
          <w:p w14:paraId="5340A53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301" w:type="dxa"/>
          </w:tcPr>
          <w:p w14:paraId="720FDB1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r>
      <w:tr w:rsidR="0064378F" w:rsidRPr="0099243A" w14:paraId="62314D33" w14:textId="77777777" w:rsidTr="00530B93">
        <w:trPr>
          <w:trHeight w:val="358"/>
        </w:trPr>
        <w:tc>
          <w:tcPr>
            <w:tcW w:w="2563" w:type="dxa"/>
          </w:tcPr>
          <w:p w14:paraId="63A02CF5"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856" w:type="dxa"/>
          </w:tcPr>
          <w:p w14:paraId="12E990AB"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149" w:type="dxa"/>
          </w:tcPr>
          <w:p w14:paraId="255FA58C"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149" w:type="dxa"/>
          </w:tcPr>
          <w:p w14:paraId="615EB2E4"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679" w:type="dxa"/>
          </w:tcPr>
          <w:p w14:paraId="0901B62A"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301" w:type="dxa"/>
          </w:tcPr>
          <w:p w14:paraId="21B61ADD" w14:textId="77777777" w:rsidR="0064378F" w:rsidRPr="0099243A" w:rsidRDefault="0064378F" w:rsidP="00530B93">
            <w:pPr>
              <w:spacing w:after="200" w:line="240" w:lineRule="auto"/>
              <w:jc w:val="both"/>
              <w:rPr>
                <w:rFonts w:ascii="Times New Roman" w:hAnsi="Times New Roman" w:cs="Times New Roman"/>
                <w:sz w:val="24"/>
                <w:szCs w:val="24"/>
                <w:u w:val="double"/>
              </w:rPr>
            </w:pPr>
            <w:r w:rsidRPr="0099243A">
              <w:rPr>
                <w:rFonts w:ascii="Times New Roman" w:hAnsi="Times New Roman" w:cs="Times New Roman"/>
                <w:sz w:val="24"/>
                <w:szCs w:val="24"/>
                <w:u w:val="double"/>
              </w:rPr>
              <w:t>∑d</w:t>
            </w:r>
            <w:r w:rsidRPr="0099243A">
              <w:rPr>
                <w:rFonts w:ascii="Times New Roman" w:hAnsi="Times New Roman" w:cs="Times New Roman"/>
                <w:sz w:val="24"/>
                <w:szCs w:val="24"/>
                <w:u w:val="double"/>
                <w:vertAlign w:val="superscript"/>
              </w:rPr>
              <w:t>2</w:t>
            </w:r>
            <w:r w:rsidRPr="0099243A">
              <w:rPr>
                <w:rFonts w:ascii="Times New Roman" w:hAnsi="Times New Roman" w:cs="Times New Roman"/>
                <w:sz w:val="24"/>
                <w:szCs w:val="24"/>
                <w:u w:val="double"/>
              </w:rPr>
              <w:t>= 11</w:t>
            </w:r>
          </w:p>
        </w:tc>
      </w:tr>
    </w:tbl>
    <w:p w14:paraId="186B9138"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b/>
          <w:sz w:val="24"/>
          <w:szCs w:val="24"/>
        </w:rPr>
        <w:lastRenderedPageBreak/>
        <w:t>Source:</w:t>
      </w:r>
      <w:r w:rsidRPr="0099243A">
        <w:rPr>
          <w:rFonts w:ascii="Times New Roman" w:hAnsi="Times New Roman" w:cs="Times New Roman"/>
          <w:sz w:val="24"/>
          <w:szCs w:val="24"/>
        </w:rPr>
        <w:t xml:space="preserve"> Field survey, 2024.</w:t>
      </w:r>
    </w:p>
    <w:p w14:paraId="71AED633"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Formula   :   1-    </w:t>
      </w:r>
      <m:oMath>
        <m:f>
          <m:fPr>
            <m:ctrlPr>
              <w:rPr>
                <w:rFonts w:ascii="Cambria Math" w:hAnsi="Cambria Math" w:cs="Times New Roman"/>
                <w:sz w:val="24"/>
                <w:szCs w:val="24"/>
              </w:rPr>
            </m:ctrlPr>
          </m:fPr>
          <m:num>
            <m:r>
              <w:rPr>
                <w:rFonts w:ascii="Cambria Math" w:hAnsi="Cambria Math" w:cs="Times New Roman"/>
                <w:sz w:val="24"/>
                <w:szCs w:val="24"/>
              </w:rPr>
              <m:t>6∑di</m:t>
            </m:r>
            <m:r>
              <m:rPr>
                <m:sty m:val="p"/>
              </m:rPr>
              <w:rPr>
                <w:rFonts w:ascii="Cambria Math" w:hAnsi="Cambria Math" w:cs="Times New Roman"/>
                <w:sz w:val="24"/>
                <w:szCs w:val="24"/>
                <w:vertAlign w:val="superscript"/>
              </w:rPr>
              <m:t>2</m:t>
            </m:r>
          </m:num>
          <m:den>
            <m:r>
              <w:rPr>
                <w:rFonts w:ascii="Cambria Math" w:hAnsi="Cambria Math" w:cs="Times New Roman"/>
                <w:sz w:val="24"/>
                <w:szCs w:val="24"/>
              </w:rPr>
              <m:t>n (n</m:t>
            </m:r>
            <m:r>
              <w:rPr>
                <w:rFonts w:ascii="Cambria Math" w:hAnsi="Cambria Math" w:cs="Times New Roman"/>
                <w:sz w:val="24"/>
                <w:szCs w:val="24"/>
                <w:vertAlign w:val="superscript"/>
              </w:rPr>
              <m:t>2</m:t>
            </m:r>
            <m:r>
              <m:rPr>
                <m:sty m:val="p"/>
              </m:rPr>
              <w:rPr>
                <w:rFonts w:ascii="Cambria Math" w:hAnsi="Cambria Math" w:cs="Times New Roman"/>
                <w:sz w:val="24"/>
                <w:szCs w:val="24"/>
                <w:vertAlign w:val="superscript"/>
              </w:rPr>
              <m:t>-1)</m:t>
            </m:r>
          </m:den>
        </m:f>
      </m:oMath>
    </w:p>
    <w:p w14:paraId="5B5C5FF5"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d = deviation / differences</w:t>
      </w:r>
    </w:p>
    <w:p w14:paraId="01DA168B"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n = number of paired items</w:t>
      </w:r>
    </w:p>
    <w:p w14:paraId="269F927D"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1= unity</w:t>
      </w:r>
    </w:p>
    <w:p w14:paraId="52C37D88" w14:textId="77777777" w:rsidR="0064378F" w:rsidRPr="0099243A" w:rsidRDefault="0064378F" w:rsidP="0064378F">
      <w:pPr>
        <w:spacing w:line="240" w:lineRule="auto"/>
        <w:jc w:val="both"/>
        <w:rPr>
          <w:rFonts w:ascii="Times New Roman" w:hAnsi="Times New Roman" w:cs="Times New Roman"/>
          <w:sz w:val="24"/>
          <w:szCs w:val="24"/>
        </w:rPr>
      </w:pPr>
      <w:r w:rsidRPr="0099243A">
        <w:rPr>
          <w:rFonts w:ascii="Times New Roman" w:hAnsi="Times New Roman" w:cs="Times New Roman"/>
          <w:sz w:val="24"/>
          <w:szCs w:val="24"/>
        </w:rPr>
        <w:t>Substituting,</w:t>
      </w:r>
    </w:p>
    <w:p w14:paraId="30B3BD1F" w14:textId="77777777" w:rsidR="0064378F" w:rsidRPr="0099243A" w:rsidRDefault="0064378F" w:rsidP="0064378F">
      <w:pPr>
        <w:spacing w:after="20" w:line="24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13115D1A" wp14:editId="1C2D72DB">
                <wp:simplePos x="0" y="0"/>
                <wp:positionH relativeFrom="column">
                  <wp:posOffset>437515</wp:posOffset>
                </wp:positionH>
                <wp:positionV relativeFrom="paragraph">
                  <wp:posOffset>213994</wp:posOffset>
                </wp:positionV>
                <wp:extent cx="85026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271194C"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45pt,16.85pt" to="101.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" strokecolor="black [3200]" strokeweight=".5pt">
                <v:stroke joinstyle="miter"/>
                <o:lock v:ext="edit" shapetype="f"/>
              </v:line>
            </w:pict>
          </mc:Fallback>
        </mc:AlternateContent>
      </w:r>
      <w:r w:rsidRPr="0099243A">
        <w:rPr>
          <w:rFonts w:ascii="Times New Roman" w:hAnsi="Times New Roman" w:cs="Times New Roman"/>
          <w:sz w:val="24"/>
          <w:szCs w:val="24"/>
        </w:rPr>
        <w:t>r = 1 – 6 x 11</w:t>
      </w:r>
      <w:r w:rsidRPr="0099243A">
        <w:rPr>
          <w:rFonts w:ascii="Times New Roman" w:hAnsi="Times New Roman" w:cs="Times New Roman"/>
          <w:sz w:val="24"/>
          <w:szCs w:val="24"/>
          <w:vertAlign w:val="superscript"/>
        </w:rPr>
        <w:t>2</w:t>
      </w:r>
    </w:p>
    <w:p w14:paraId="7A6B2B9E" w14:textId="77777777" w:rsidR="0064378F" w:rsidRDefault="0064378F" w:rsidP="0064378F">
      <w:pPr>
        <w:spacing w:after="2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15 (15</w:t>
      </w:r>
      <w:r w:rsidRPr="0099243A">
        <w:rPr>
          <w:rFonts w:ascii="Times New Roman" w:hAnsi="Times New Roman" w:cs="Times New Roman"/>
          <w:sz w:val="24"/>
          <w:szCs w:val="24"/>
          <w:vertAlign w:val="superscript"/>
        </w:rPr>
        <w:t>2</w:t>
      </w:r>
      <w:r w:rsidRPr="0099243A">
        <w:rPr>
          <w:rFonts w:ascii="Times New Roman" w:hAnsi="Times New Roman" w:cs="Times New Roman"/>
          <w:sz w:val="24"/>
          <w:szCs w:val="24"/>
        </w:rPr>
        <w:t xml:space="preserve"> – 1)</w:t>
      </w:r>
    </w:p>
    <w:p w14:paraId="7C755909" w14:textId="77777777" w:rsidR="0064378F" w:rsidRPr="0099243A" w:rsidRDefault="0064378F" w:rsidP="0064378F">
      <w:pPr>
        <w:spacing w:after="20" w:line="240" w:lineRule="auto"/>
        <w:jc w:val="both"/>
        <w:rPr>
          <w:rFonts w:ascii="Times New Roman" w:hAnsi="Times New Roman" w:cs="Times New Roman"/>
          <w:sz w:val="24"/>
          <w:szCs w:val="24"/>
        </w:rPr>
      </w:pPr>
    </w:p>
    <w:p w14:paraId="3CE5AC39"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169C0F2E" wp14:editId="7BFF2675">
                <wp:simplePos x="0" y="0"/>
                <wp:positionH relativeFrom="column">
                  <wp:posOffset>492760</wp:posOffset>
                </wp:positionH>
                <wp:positionV relativeFrom="paragraph">
                  <wp:posOffset>171449</wp:posOffset>
                </wp:positionV>
                <wp:extent cx="715645" cy="0"/>
                <wp:effectExtent l="0" t="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4AA249"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13.5pt" to="9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" strokecolor="black [3200]" strokeweight=".5pt">
                <v:stroke joinstyle="miter"/>
                <o:lock v:ext="edit" shapetype="f"/>
              </v:line>
            </w:pict>
          </mc:Fallback>
        </mc:AlternateContent>
      </w:r>
      <w:r w:rsidRPr="0099243A">
        <w:rPr>
          <w:rFonts w:ascii="Times New Roman" w:hAnsi="Times New Roman" w:cs="Times New Roman"/>
          <w:sz w:val="24"/>
          <w:szCs w:val="24"/>
        </w:rPr>
        <w:t>r = 1 -    66</w:t>
      </w:r>
    </w:p>
    <w:p w14:paraId="520CED95"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15(255 – 1)</w:t>
      </w:r>
    </w:p>
    <w:p w14:paraId="55035607"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0673530A" wp14:editId="114555EA">
                <wp:simplePos x="0" y="0"/>
                <wp:positionH relativeFrom="column">
                  <wp:posOffset>492760</wp:posOffset>
                </wp:positionH>
                <wp:positionV relativeFrom="paragraph">
                  <wp:posOffset>186054</wp:posOffset>
                </wp:positionV>
                <wp:extent cx="636270" cy="0"/>
                <wp:effectExtent l="0" t="0" r="304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78B94D"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14.65pt" to="8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" strokecolor="black [3200]" strokeweight=".5pt">
                <v:stroke joinstyle="miter"/>
                <o:lock v:ext="edit" shapetype="f"/>
              </v:line>
            </w:pict>
          </mc:Fallback>
        </mc:AlternateContent>
      </w:r>
      <w:r w:rsidRPr="0099243A">
        <w:rPr>
          <w:rFonts w:ascii="Times New Roman" w:hAnsi="Times New Roman" w:cs="Times New Roman"/>
          <w:sz w:val="24"/>
          <w:szCs w:val="24"/>
        </w:rPr>
        <w:t>r = 1 -     66</w:t>
      </w:r>
    </w:p>
    <w:p w14:paraId="7C082FC5"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3360</w:t>
      </w:r>
    </w:p>
    <w:p w14:paraId="611D819D"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r = 1 – 0.0196</w:t>
      </w:r>
    </w:p>
    <w:p w14:paraId="4402575A"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r = 0.98</w:t>
      </w:r>
    </w:p>
    <w:p w14:paraId="28DDE014" w14:textId="77777777" w:rsidR="0064378F" w:rsidRPr="0099243A" w:rsidRDefault="0064378F" w:rsidP="0064378F">
      <w:pPr>
        <w:pStyle w:val="CHEADIND2"/>
      </w:pPr>
      <w:bookmarkStart w:id="10" w:name="_Toc166653591"/>
      <w:bookmarkStart w:id="11" w:name="_Toc167134151"/>
      <w:r w:rsidRPr="0099243A">
        <w:t xml:space="preserve">3.9 </w:t>
      </w:r>
      <w:r w:rsidRPr="003B5A10">
        <w:rPr>
          <w:rStyle w:val="CHEADIND2Char"/>
          <w:b/>
        </w:rPr>
        <w:t>Method of Data Analysis</w:t>
      </w:r>
      <w:bookmarkEnd w:id="10"/>
      <w:bookmarkEnd w:id="11"/>
    </w:p>
    <w:p w14:paraId="62EA2493" w14:textId="77777777" w:rsidR="0064378F" w:rsidRDefault="0064378F" w:rsidP="0064378F">
      <w:pPr>
        <w:pStyle w:val="NormalWeb"/>
        <w:spacing w:line="360" w:lineRule="auto"/>
        <w:jc w:val="both"/>
      </w:pPr>
      <w:r w:rsidRPr="001F2019">
        <w:t>The study used descriptive tools such as frequency distributions, percentages, means, and standard deviations. These techniques were essential in examining the central tendencies and variability of the responses, facilitating a thorough analysis of the research objectives.</w:t>
      </w:r>
    </w:p>
    <w:p w14:paraId="4B89F5EA" w14:textId="77777777" w:rsidR="0064378F" w:rsidRPr="00416F83" w:rsidRDefault="0064378F" w:rsidP="0064378F">
      <w:pPr>
        <w:spacing w:line="360" w:lineRule="auto"/>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4. DATA PRESENTATION AND INTERPRETATION OF RSULTS</w:t>
      </w:r>
    </w:p>
    <w:p w14:paraId="06ABFC09" w14:textId="77777777" w:rsidR="0064378F" w:rsidRPr="00416F83" w:rsidRDefault="0064378F" w:rsidP="0064378F">
      <w:pPr>
        <w:spacing w:line="360" w:lineRule="auto"/>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4.1. Data Analysis</w:t>
      </w:r>
    </w:p>
    <w:p w14:paraId="0EF09993" w14:textId="77777777" w:rsidR="0064378F" w:rsidRDefault="0064378F" w:rsidP="0064378F">
      <w:pPr>
        <w:pStyle w:val="CHEADIND2"/>
      </w:pPr>
      <w:r w:rsidRPr="005033DD">
        <w:rPr>
          <w:rStyle w:val="CHEADIND2Char"/>
          <w:b/>
        </w:rPr>
        <w:t>4.1.1 Demographic Distribution</w:t>
      </w:r>
      <w:r w:rsidRPr="005033DD">
        <w:t xml:space="preserve"> </w:t>
      </w:r>
    </w:p>
    <w:p w14:paraId="3F4047A3" w14:textId="77777777" w:rsidR="0064378F" w:rsidRPr="0099243A" w:rsidRDefault="0064378F" w:rsidP="0064378F">
      <w:pPr>
        <w:pStyle w:val="TableParagraph"/>
        <w:spacing w:line="276" w:lineRule="auto"/>
        <w:jc w:val="both"/>
        <w:rPr>
          <w:rFonts w:ascii="Times New Roman" w:hAnsi="Times New Roman" w:cs="Times New Roman"/>
          <w:sz w:val="24"/>
          <w:szCs w:val="24"/>
        </w:rPr>
      </w:pPr>
      <w:r>
        <w:rPr>
          <w:rFonts w:ascii="Times New Roman" w:hAnsi="Times New Roman" w:cs="Times New Roman"/>
          <w:b/>
          <w:bCs/>
          <w:sz w:val="24"/>
          <w:szCs w:val="24"/>
        </w:rPr>
        <w:t>Table 3:</w:t>
      </w:r>
      <w:r w:rsidRPr="0099243A">
        <w:rPr>
          <w:rFonts w:ascii="Times New Roman" w:hAnsi="Times New Roman" w:cs="Times New Roman"/>
          <w:sz w:val="24"/>
          <w:szCs w:val="24"/>
        </w:rPr>
        <w:t xml:space="preserve"> </w:t>
      </w:r>
      <w:r w:rsidRPr="00471FDE">
        <w:rPr>
          <w:rFonts w:ascii="Times New Roman" w:hAnsi="Times New Roman" w:cs="Times New Roman"/>
          <w:b/>
          <w:sz w:val="24"/>
          <w:szCs w:val="24"/>
        </w:rPr>
        <w:t>Respondent Demographics</w:t>
      </w:r>
      <w:r w:rsidRPr="0099243A">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2655"/>
        <w:gridCol w:w="1644"/>
        <w:gridCol w:w="1769"/>
      </w:tblGrid>
      <w:tr w:rsidR="0064378F" w:rsidRPr="0099243A" w14:paraId="768C6498" w14:textId="77777777" w:rsidTr="00530B93">
        <w:trPr>
          <w:trHeight w:val="405"/>
          <w:jc w:val="center"/>
        </w:trPr>
        <w:tc>
          <w:tcPr>
            <w:tcW w:w="1755" w:type="pct"/>
            <w:shd w:val="clear" w:color="auto" w:fill="F2F2F2" w:themeFill="background1" w:themeFillShade="F2"/>
            <w:vAlign w:val="center"/>
            <w:hideMark/>
          </w:tcPr>
          <w:p w14:paraId="20090AA3"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lastRenderedPageBreak/>
              <w:t>Demographic Variables</w:t>
            </w:r>
          </w:p>
        </w:tc>
        <w:tc>
          <w:tcPr>
            <w:tcW w:w="1420" w:type="pct"/>
            <w:shd w:val="clear" w:color="auto" w:fill="F2F2F2" w:themeFill="background1" w:themeFillShade="F2"/>
            <w:vAlign w:val="center"/>
            <w:hideMark/>
          </w:tcPr>
          <w:p w14:paraId="15E9E19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Categories</w:t>
            </w:r>
          </w:p>
        </w:tc>
        <w:tc>
          <w:tcPr>
            <w:tcW w:w="879" w:type="pct"/>
            <w:shd w:val="clear" w:color="auto" w:fill="F2F2F2" w:themeFill="background1" w:themeFillShade="F2"/>
            <w:vAlign w:val="center"/>
            <w:hideMark/>
          </w:tcPr>
          <w:p w14:paraId="487F1CB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Frequency</w:t>
            </w:r>
          </w:p>
        </w:tc>
        <w:tc>
          <w:tcPr>
            <w:tcW w:w="946" w:type="pct"/>
            <w:shd w:val="clear" w:color="auto" w:fill="F2F2F2" w:themeFill="background1" w:themeFillShade="F2"/>
            <w:vAlign w:val="center"/>
            <w:hideMark/>
          </w:tcPr>
          <w:p w14:paraId="4F7C81C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Percentage</w:t>
            </w:r>
          </w:p>
        </w:tc>
      </w:tr>
      <w:tr w:rsidR="0064378F" w:rsidRPr="0099243A" w14:paraId="4D1D2AF2" w14:textId="77777777" w:rsidTr="00530B93">
        <w:trPr>
          <w:trHeight w:val="300"/>
          <w:jc w:val="center"/>
        </w:trPr>
        <w:tc>
          <w:tcPr>
            <w:tcW w:w="1755" w:type="pct"/>
            <w:vMerge w:val="restart"/>
            <w:shd w:val="clear" w:color="auto" w:fill="auto"/>
            <w:noWrap/>
            <w:vAlign w:val="center"/>
            <w:hideMark/>
          </w:tcPr>
          <w:p w14:paraId="02FC143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Gender</w:t>
            </w:r>
          </w:p>
        </w:tc>
        <w:tc>
          <w:tcPr>
            <w:tcW w:w="1420" w:type="pct"/>
            <w:shd w:val="clear" w:color="auto" w:fill="auto"/>
            <w:noWrap/>
            <w:vAlign w:val="center"/>
            <w:hideMark/>
          </w:tcPr>
          <w:p w14:paraId="1BA0DC6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 xml:space="preserve">Male </w:t>
            </w:r>
          </w:p>
        </w:tc>
        <w:tc>
          <w:tcPr>
            <w:tcW w:w="879" w:type="pct"/>
            <w:shd w:val="clear" w:color="auto" w:fill="auto"/>
            <w:noWrap/>
            <w:vAlign w:val="center"/>
            <w:hideMark/>
          </w:tcPr>
          <w:p w14:paraId="0533FB0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10</w:t>
            </w:r>
          </w:p>
        </w:tc>
        <w:tc>
          <w:tcPr>
            <w:tcW w:w="946" w:type="pct"/>
            <w:shd w:val="clear" w:color="auto" w:fill="auto"/>
            <w:noWrap/>
            <w:vAlign w:val="center"/>
            <w:hideMark/>
          </w:tcPr>
          <w:p w14:paraId="36329223"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39</w:t>
            </w:r>
          </w:p>
        </w:tc>
      </w:tr>
      <w:tr w:rsidR="0064378F" w:rsidRPr="0099243A" w14:paraId="4C3CE9E1" w14:textId="77777777" w:rsidTr="00530B93">
        <w:trPr>
          <w:trHeight w:val="300"/>
          <w:jc w:val="center"/>
        </w:trPr>
        <w:tc>
          <w:tcPr>
            <w:tcW w:w="1755" w:type="pct"/>
            <w:vMerge/>
            <w:shd w:val="clear" w:color="auto" w:fill="auto"/>
            <w:vAlign w:val="center"/>
            <w:hideMark/>
          </w:tcPr>
          <w:p w14:paraId="730564C5"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noWrap/>
            <w:vAlign w:val="center"/>
            <w:hideMark/>
          </w:tcPr>
          <w:p w14:paraId="30F7D81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Female</w:t>
            </w:r>
          </w:p>
        </w:tc>
        <w:tc>
          <w:tcPr>
            <w:tcW w:w="879" w:type="pct"/>
            <w:shd w:val="clear" w:color="auto" w:fill="auto"/>
            <w:noWrap/>
            <w:vAlign w:val="center"/>
            <w:hideMark/>
          </w:tcPr>
          <w:p w14:paraId="2F2AEF2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946" w:type="pct"/>
            <w:shd w:val="clear" w:color="auto" w:fill="auto"/>
            <w:noWrap/>
            <w:vAlign w:val="center"/>
            <w:hideMark/>
          </w:tcPr>
          <w:p w14:paraId="1D25BFD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61</w:t>
            </w:r>
          </w:p>
        </w:tc>
      </w:tr>
      <w:tr w:rsidR="0064378F" w:rsidRPr="0099243A" w14:paraId="1D39DEB1" w14:textId="77777777" w:rsidTr="00530B93">
        <w:trPr>
          <w:trHeight w:val="300"/>
          <w:jc w:val="center"/>
        </w:trPr>
        <w:tc>
          <w:tcPr>
            <w:tcW w:w="1755" w:type="pct"/>
            <w:vMerge w:val="restart"/>
            <w:shd w:val="clear" w:color="auto" w:fill="auto"/>
            <w:noWrap/>
            <w:vAlign w:val="center"/>
            <w:hideMark/>
          </w:tcPr>
          <w:p w14:paraId="57E5299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Age Group</w:t>
            </w:r>
          </w:p>
        </w:tc>
        <w:tc>
          <w:tcPr>
            <w:tcW w:w="1420" w:type="pct"/>
            <w:shd w:val="clear" w:color="auto" w:fill="auto"/>
            <w:vAlign w:val="center"/>
            <w:hideMark/>
          </w:tcPr>
          <w:p w14:paraId="0D7A53D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18 - 29 years</w:t>
            </w:r>
          </w:p>
        </w:tc>
        <w:tc>
          <w:tcPr>
            <w:tcW w:w="879" w:type="pct"/>
            <w:shd w:val="clear" w:color="auto" w:fill="auto"/>
            <w:noWrap/>
            <w:vAlign w:val="center"/>
            <w:hideMark/>
          </w:tcPr>
          <w:p w14:paraId="28EE1BFE"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64</w:t>
            </w:r>
          </w:p>
        </w:tc>
        <w:tc>
          <w:tcPr>
            <w:tcW w:w="946" w:type="pct"/>
            <w:shd w:val="clear" w:color="auto" w:fill="auto"/>
            <w:noWrap/>
            <w:vAlign w:val="center"/>
            <w:hideMark/>
          </w:tcPr>
          <w:p w14:paraId="51B4B96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58</w:t>
            </w:r>
          </w:p>
        </w:tc>
      </w:tr>
      <w:tr w:rsidR="0064378F" w:rsidRPr="0099243A" w14:paraId="3144ACB2" w14:textId="77777777" w:rsidTr="00530B93">
        <w:trPr>
          <w:trHeight w:val="300"/>
          <w:jc w:val="center"/>
        </w:trPr>
        <w:tc>
          <w:tcPr>
            <w:tcW w:w="1755" w:type="pct"/>
            <w:vMerge/>
            <w:shd w:val="clear" w:color="auto" w:fill="auto"/>
            <w:vAlign w:val="center"/>
            <w:hideMark/>
          </w:tcPr>
          <w:p w14:paraId="5020F535"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1B6BC1F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30 - 39 years</w:t>
            </w:r>
          </w:p>
        </w:tc>
        <w:tc>
          <w:tcPr>
            <w:tcW w:w="879" w:type="pct"/>
            <w:shd w:val="clear" w:color="auto" w:fill="auto"/>
            <w:noWrap/>
            <w:vAlign w:val="center"/>
            <w:hideMark/>
          </w:tcPr>
          <w:p w14:paraId="0FFD77DA"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46" w:type="pct"/>
            <w:shd w:val="clear" w:color="auto" w:fill="auto"/>
            <w:noWrap/>
            <w:vAlign w:val="center"/>
            <w:hideMark/>
          </w:tcPr>
          <w:p w14:paraId="09EBAC7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24</w:t>
            </w:r>
          </w:p>
        </w:tc>
      </w:tr>
      <w:tr w:rsidR="0064378F" w:rsidRPr="0099243A" w14:paraId="246530D0" w14:textId="77777777" w:rsidTr="00530B93">
        <w:trPr>
          <w:trHeight w:val="300"/>
          <w:jc w:val="center"/>
        </w:trPr>
        <w:tc>
          <w:tcPr>
            <w:tcW w:w="1755" w:type="pct"/>
            <w:vMerge/>
            <w:shd w:val="clear" w:color="auto" w:fill="auto"/>
            <w:vAlign w:val="center"/>
            <w:hideMark/>
          </w:tcPr>
          <w:p w14:paraId="32A2037A"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0C6C3ED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40 - 49 years</w:t>
            </w:r>
          </w:p>
        </w:tc>
        <w:tc>
          <w:tcPr>
            <w:tcW w:w="879" w:type="pct"/>
            <w:shd w:val="clear" w:color="auto" w:fill="auto"/>
            <w:noWrap/>
            <w:vAlign w:val="center"/>
            <w:hideMark/>
          </w:tcPr>
          <w:p w14:paraId="2FB421B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46" w:type="pct"/>
            <w:shd w:val="clear" w:color="auto" w:fill="auto"/>
            <w:noWrap/>
            <w:vAlign w:val="center"/>
            <w:hideMark/>
          </w:tcPr>
          <w:p w14:paraId="2C7F22C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12</w:t>
            </w:r>
          </w:p>
        </w:tc>
      </w:tr>
      <w:tr w:rsidR="0064378F" w:rsidRPr="0099243A" w14:paraId="202A87D9" w14:textId="77777777" w:rsidTr="00530B93">
        <w:trPr>
          <w:trHeight w:val="300"/>
          <w:jc w:val="center"/>
        </w:trPr>
        <w:tc>
          <w:tcPr>
            <w:tcW w:w="1755" w:type="pct"/>
            <w:vMerge/>
            <w:shd w:val="clear" w:color="auto" w:fill="auto"/>
            <w:vAlign w:val="center"/>
            <w:hideMark/>
          </w:tcPr>
          <w:p w14:paraId="590E683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18C0D8D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50 - 59 years</w:t>
            </w:r>
          </w:p>
        </w:tc>
        <w:tc>
          <w:tcPr>
            <w:tcW w:w="879" w:type="pct"/>
            <w:shd w:val="clear" w:color="auto" w:fill="auto"/>
            <w:noWrap/>
            <w:vAlign w:val="center"/>
            <w:hideMark/>
          </w:tcPr>
          <w:p w14:paraId="394BF8F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46" w:type="pct"/>
            <w:shd w:val="clear" w:color="auto" w:fill="auto"/>
            <w:noWrap/>
            <w:vAlign w:val="center"/>
            <w:hideMark/>
          </w:tcPr>
          <w:p w14:paraId="329BDAE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w:t>
            </w:r>
          </w:p>
        </w:tc>
      </w:tr>
      <w:tr w:rsidR="0064378F" w:rsidRPr="0099243A" w14:paraId="20733C4C" w14:textId="77777777" w:rsidTr="00530B93">
        <w:trPr>
          <w:trHeight w:val="300"/>
          <w:jc w:val="center"/>
        </w:trPr>
        <w:tc>
          <w:tcPr>
            <w:tcW w:w="1755" w:type="pct"/>
            <w:vMerge w:val="restart"/>
            <w:shd w:val="clear" w:color="auto" w:fill="auto"/>
            <w:vAlign w:val="center"/>
          </w:tcPr>
          <w:p w14:paraId="1AAA49D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Highest Educational Qualification</w:t>
            </w:r>
          </w:p>
        </w:tc>
        <w:tc>
          <w:tcPr>
            <w:tcW w:w="1420" w:type="pct"/>
            <w:shd w:val="clear" w:color="auto" w:fill="auto"/>
            <w:vAlign w:val="center"/>
          </w:tcPr>
          <w:p w14:paraId="11DF141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Diploma</w:t>
            </w:r>
          </w:p>
        </w:tc>
        <w:tc>
          <w:tcPr>
            <w:tcW w:w="879" w:type="pct"/>
            <w:shd w:val="clear" w:color="auto" w:fill="auto"/>
            <w:noWrap/>
            <w:vAlign w:val="center"/>
          </w:tcPr>
          <w:p w14:paraId="3613B56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946" w:type="pct"/>
            <w:shd w:val="clear" w:color="auto" w:fill="auto"/>
            <w:noWrap/>
            <w:vAlign w:val="center"/>
          </w:tcPr>
          <w:p w14:paraId="2D2285C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28.3</w:t>
            </w:r>
          </w:p>
        </w:tc>
      </w:tr>
      <w:tr w:rsidR="0064378F" w:rsidRPr="0099243A" w14:paraId="718F979C" w14:textId="77777777" w:rsidTr="00530B93">
        <w:trPr>
          <w:trHeight w:val="300"/>
          <w:jc w:val="center"/>
        </w:trPr>
        <w:tc>
          <w:tcPr>
            <w:tcW w:w="1755" w:type="pct"/>
            <w:vMerge/>
            <w:shd w:val="clear" w:color="auto" w:fill="auto"/>
            <w:vAlign w:val="center"/>
          </w:tcPr>
          <w:p w14:paraId="7FDD060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5D3C186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roofErr w:type="spellStart"/>
            <w:r w:rsidRPr="0099243A">
              <w:rPr>
                <w:rFonts w:ascii="Times New Roman" w:eastAsia="Times New Roman" w:hAnsi="Times New Roman" w:cs="Times New Roman"/>
                <w:color w:val="000000"/>
                <w:sz w:val="24"/>
                <w:szCs w:val="24"/>
              </w:rPr>
              <w:t>Bsc</w:t>
            </w:r>
            <w:proofErr w:type="spellEnd"/>
          </w:p>
        </w:tc>
        <w:tc>
          <w:tcPr>
            <w:tcW w:w="879" w:type="pct"/>
            <w:shd w:val="clear" w:color="auto" w:fill="auto"/>
            <w:noWrap/>
            <w:vAlign w:val="center"/>
          </w:tcPr>
          <w:p w14:paraId="6580D83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16</w:t>
            </w:r>
          </w:p>
        </w:tc>
        <w:tc>
          <w:tcPr>
            <w:tcW w:w="946" w:type="pct"/>
            <w:shd w:val="clear" w:color="auto" w:fill="auto"/>
            <w:noWrap/>
            <w:vAlign w:val="center"/>
          </w:tcPr>
          <w:p w14:paraId="1AF2D98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41.4</w:t>
            </w:r>
          </w:p>
        </w:tc>
      </w:tr>
      <w:tr w:rsidR="0064378F" w:rsidRPr="0099243A" w14:paraId="025A7BF7" w14:textId="77777777" w:rsidTr="00530B93">
        <w:trPr>
          <w:trHeight w:val="300"/>
          <w:jc w:val="center"/>
        </w:trPr>
        <w:tc>
          <w:tcPr>
            <w:tcW w:w="1755" w:type="pct"/>
            <w:vMerge/>
            <w:shd w:val="clear" w:color="auto" w:fill="auto"/>
            <w:vAlign w:val="center"/>
          </w:tcPr>
          <w:p w14:paraId="2CB822C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2F1ADD5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roofErr w:type="spellStart"/>
            <w:r w:rsidRPr="0099243A">
              <w:rPr>
                <w:rFonts w:ascii="Times New Roman" w:eastAsia="Times New Roman" w:hAnsi="Times New Roman" w:cs="Times New Roman"/>
                <w:color w:val="000000"/>
                <w:sz w:val="24"/>
                <w:szCs w:val="24"/>
              </w:rPr>
              <w:t>Msc</w:t>
            </w:r>
            <w:proofErr w:type="spellEnd"/>
          </w:p>
        </w:tc>
        <w:tc>
          <w:tcPr>
            <w:tcW w:w="879" w:type="pct"/>
            <w:shd w:val="clear" w:color="auto" w:fill="auto"/>
            <w:noWrap/>
            <w:vAlign w:val="center"/>
          </w:tcPr>
          <w:p w14:paraId="34AB5E6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46" w:type="pct"/>
            <w:shd w:val="clear" w:color="auto" w:fill="auto"/>
            <w:noWrap/>
            <w:vAlign w:val="center"/>
          </w:tcPr>
          <w:p w14:paraId="2D50730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21.2</w:t>
            </w:r>
          </w:p>
        </w:tc>
      </w:tr>
      <w:tr w:rsidR="0064378F" w:rsidRPr="0099243A" w14:paraId="1410FA4D" w14:textId="77777777" w:rsidTr="00530B93">
        <w:trPr>
          <w:trHeight w:val="300"/>
          <w:jc w:val="center"/>
        </w:trPr>
        <w:tc>
          <w:tcPr>
            <w:tcW w:w="1755" w:type="pct"/>
            <w:vMerge/>
            <w:shd w:val="clear" w:color="auto" w:fill="auto"/>
            <w:vAlign w:val="center"/>
          </w:tcPr>
          <w:p w14:paraId="645255B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45AF6D6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PhD</w:t>
            </w:r>
          </w:p>
        </w:tc>
        <w:tc>
          <w:tcPr>
            <w:tcW w:w="879" w:type="pct"/>
            <w:shd w:val="clear" w:color="auto" w:fill="auto"/>
            <w:noWrap/>
            <w:vAlign w:val="center"/>
          </w:tcPr>
          <w:p w14:paraId="7604048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46" w:type="pct"/>
            <w:shd w:val="clear" w:color="auto" w:fill="auto"/>
            <w:noWrap/>
            <w:vAlign w:val="center"/>
          </w:tcPr>
          <w:p w14:paraId="132F2E5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9.1</w:t>
            </w:r>
          </w:p>
        </w:tc>
      </w:tr>
      <w:tr w:rsidR="0064378F" w:rsidRPr="0099243A" w14:paraId="6B5F9E56" w14:textId="77777777" w:rsidTr="00530B93">
        <w:trPr>
          <w:trHeight w:val="300"/>
          <w:jc w:val="center"/>
        </w:trPr>
        <w:tc>
          <w:tcPr>
            <w:tcW w:w="1755" w:type="pct"/>
            <w:vMerge w:val="restart"/>
            <w:shd w:val="clear" w:color="auto" w:fill="auto"/>
            <w:vAlign w:val="center"/>
          </w:tcPr>
          <w:p w14:paraId="6A5F0EC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Business Scale</w:t>
            </w:r>
          </w:p>
        </w:tc>
        <w:tc>
          <w:tcPr>
            <w:tcW w:w="1420" w:type="pct"/>
            <w:shd w:val="clear" w:color="auto" w:fill="auto"/>
            <w:vAlign w:val="center"/>
          </w:tcPr>
          <w:p w14:paraId="5BC6A19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Micro</w:t>
            </w:r>
          </w:p>
        </w:tc>
        <w:tc>
          <w:tcPr>
            <w:tcW w:w="879" w:type="pct"/>
            <w:shd w:val="clear" w:color="auto" w:fill="auto"/>
            <w:noWrap/>
            <w:vAlign w:val="center"/>
          </w:tcPr>
          <w:p w14:paraId="6E32DC2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946" w:type="pct"/>
            <w:shd w:val="clear" w:color="auto" w:fill="auto"/>
            <w:noWrap/>
            <w:vAlign w:val="center"/>
          </w:tcPr>
          <w:p w14:paraId="30348F0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29.9</w:t>
            </w:r>
          </w:p>
        </w:tc>
      </w:tr>
      <w:tr w:rsidR="0064378F" w:rsidRPr="0099243A" w14:paraId="772ADAEF" w14:textId="77777777" w:rsidTr="00530B93">
        <w:trPr>
          <w:trHeight w:val="300"/>
          <w:jc w:val="center"/>
        </w:trPr>
        <w:tc>
          <w:tcPr>
            <w:tcW w:w="1755" w:type="pct"/>
            <w:vMerge/>
            <w:shd w:val="clear" w:color="auto" w:fill="auto"/>
            <w:vAlign w:val="center"/>
          </w:tcPr>
          <w:p w14:paraId="4E4A3C2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10F3A32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Small</w:t>
            </w:r>
          </w:p>
        </w:tc>
        <w:tc>
          <w:tcPr>
            <w:tcW w:w="879" w:type="pct"/>
            <w:shd w:val="clear" w:color="auto" w:fill="auto"/>
            <w:noWrap/>
            <w:vAlign w:val="center"/>
          </w:tcPr>
          <w:p w14:paraId="6DC5EA7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19</w:t>
            </w:r>
          </w:p>
        </w:tc>
        <w:tc>
          <w:tcPr>
            <w:tcW w:w="946" w:type="pct"/>
            <w:shd w:val="clear" w:color="auto" w:fill="auto"/>
            <w:noWrap/>
            <w:vAlign w:val="center"/>
          </w:tcPr>
          <w:p w14:paraId="5CC11AB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42.3</w:t>
            </w:r>
          </w:p>
        </w:tc>
      </w:tr>
      <w:tr w:rsidR="0064378F" w:rsidRPr="0099243A" w14:paraId="518D8FB2" w14:textId="77777777" w:rsidTr="00530B93">
        <w:trPr>
          <w:trHeight w:val="300"/>
          <w:jc w:val="center"/>
        </w:trPr>
        <w:tc>
          <w:tcPr>
            <w:tcW w:w="1755" w:type="pct"/>
            <w:vMerge/>
            <w:shd w:val="clear" w:color="auto" w:fill="auto"/>
            <w:vAlign w:val="center"/>
          </w:tcPr>
          <w:p w14:paraId="421DF7B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12B4E8B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Medium</w:t>
            </w:r>
          </w:p>
        </w:tc>
        <w:tc>
          <w:tcPr>
            <w:tcW w:w="879" w:type="pct"/>
            <w:shd w:val="clear" w:color="auto" w:fill="auto"/>
            <w:noWrap/>
            <w:vAlign w:val="center"/>
          </w:tcPr>
          <w:p w14:paraId="4151A2E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946" w:type="pct"/>
            <w:shd w:val="clear" w:color="auto" w:fill="auto"/>
            <w:noWrap/>
            <w:vAlign w:val="center"/>
          </w:tcPr>
          <w:p w14:paraId="73E2741E"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27.8</w:t>
            </w:r>
          </w:p>
        </w:tc>
      </w:tr>
      <w:tr w:rsidR="0064378F" w:rsidRPr="0099243A" w14:paraId="17795B4F" w14:textId="77777777" w:rsidTr="00530B93">
        <w:trPr>
          <w:trHeight w:val="323"/>
          <w:jc w:val="center"/>
        </w:trPr>
        <w:tc>
          <w:tcPr>
            <w:tcW w:w="1755" w:type="pct"/>
            <w:vMerge w:val="restart"/>
            <w:shd w:val="clear" w:color="auto" w:fill="auto"/>
            <w:noWrap/>
            <w:vAlign w:val="center"/>
            <w:hideMark/>
          </w:tcPr>
          <w:p w14:paraId="3ECE6F9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 xml:space="preserve">Combined Experience </w:t>
            </w:r>
          </w:p>
        </w:tc>
        <w:tc>
          <w:tcPr>
            <w:tcW w:w="1420" w:type="pct"/>
            <w:shd w:val="clear" w:color="auto" w:fill="auto"/>
            <w:vAlign w:val="center"/>
            <w:hideMark/>
          </w:tcPr>
          <w:p w14:paraId="109CAC9C"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Less than one year</w:t>
            </w:r>
          </w:p>
        </w:tc>
        <w:tc>
          <w:tcPr>
            <w:tcW w:w="879" w:type="pct"/>
            <w:shd w:val="clear" w:color="auto" w:fill="auto"/>
            <w:noWrap/>
            <w:vAlign w:val="center"/>
            <w:hideMark/>
          </w:tcPr>
          <w:p w14:paraId="6596969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46" w:type="pct"/>
            <w:shd w:val="clear" w:color="auto" w:fill="auto"/>
            <w:noWrap/>
            <w:vAlign w:val="center"/>
            <w:hideMark/>
          </w:tcPr>
          <w:p w14:paraId="5D1C085A"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10.6</w:t>
            </w:r>
          </w:p>
        </w:tc>
      </w:tr>
      <w:tr w:rsidR="0064378F" w:rsidRPr="0099243A" w14:paraId="0609D1FD" w14:textId="77777777" w:rsidTr="00530B93">
        <w:trPr>
          <w:trHeight w:val="300"/>
          <w:jc w:val="center"/>
        </w:trPr>
        <w:tc>
          <w:tcPr>
            <w:tcW w:w="1755" w:type="pct"/>
            <w:vMerge/>
            <w:shd w:val="clear" w:color="auto" w:fill="auto"/>
            <w:vAlign w:val="center"/>
            <w:hideMark/>
          </w:tcPr>
          <w:p w14:paraId="25B0ADC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0607A175"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1 - 2 years</w:t>
            </w:r>
          </w:p>
        </w:tc>
        <w:tc>
          <w:tcPr>
            <w:tcW w:w="879" w:type="pct"/>
            <w:shd w:val="clear" w:color="auto" w:fill="auto"/>
            <w:noWrap/>
            <w:vAlign w:val="center"/>
            <w:hideMark/>
          </w:tcPr>
          <w:p w14:paraId="6DC9CA23"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46" w:type="pct"/>
            <w:shd w:val="clear" w:color="auto" w:fill="auto"/>
            <w:noWrap/>
            <w:vAlign w:val="center"/>
            <w:hideMark/>
          </w:tcPr>
          <w:p w14:paraId="715C893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10.8</w:t>
            </w:r>
          </w:p>
        </w:tc>
      </w:tr>
      <w:tr w:rsidR="0064378F" w:rsidRPr="0099243A" w14:paraId="40217888" w14:textId="77777777" w:rsidTr="00530B93">
        <w:trPr>
          <w:trHeight w:val="300"/>
          <w:jc w:val="center"/>
        </w:trPr>
        <w:tc>
          <w:tcPr>
            <w:tcW w:w="1755" w:type="pct"/>
            <w:vMerge/>
            <w:shd w:val="clear" w:color="auto" w:fill="auto"/>
            <w:vAlign w:val="center"/>
            <w:hideMark/>
          </w:tcPr>
          <w:p w14:paraId="41C98EE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6C7B41E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2 - 5 years</w:t>
            </w:r>
          </w:p>
        </w:tc>
        <w:tc>
          <w:tcPr>
            <w:tcW w:w="879" w:type="pct"/>
            <w:shd w:val="clear" w:color="auto" w:fill="auto"/>
            <w:noWrap/>
            <w:vAlign w:val="center"/>
            <w:hideMark/>
          </w:tcPr>
          <w:p w14:paraId="4F9B1D0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46" w:type="pct"/>
            <w:shd w:val="clear" w:color="auto" w:fill="auto"/>
            <w:noWrap/>
            <w:vAlign w:val="center"/>
            <w:hideMark/>
          </w:tcPr>
          <w:p w14:paraId="0CB613C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15.1</w:t>
            </w:r>
          </w:p>
        </w:tc>
      </w:tr>
      <w:tr w:rsidR="0064378F" w:rsidRPr="0099243A" w14:paraId="21CE3B91" w14:textId="77777777" w:rsidTr="00530B93">
        <w:trPr>
          <w:trHeight w:val="300"/>
          <w:jc w:val="center"/>
        </w:trPr>
        <w:tc>
          <w:tcPr>
            <w:tcW w:w="1755" w:type="pct"/>
            <w:vMerge/>
            <w:shd w:val="clear" w:color="auto" w:fill="auto"/>
            <w:vAlign w:val="center"/>
            <w:hideMark/>
          </w:tcPr>
          <w:p w14:paraId="5F19DEE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7E8A556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5 - 10 years</w:t>
            </w:r>
          </w:p>
        </w:tc>
        <w:tc>
          <w:tcPr>
            <w:tcW w:w="879" w:type="pct"/>
            <w:shd w:val="clear" w:color="auto" w:fill="auto"/>
            <w:noWrap/>
            <w:vAlign w:val="center"/>
            <w:hideMark/>
          </w:tcPr>
          <w:p w14:paraId="1BFA734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46" w:type="pct"/>
            <w:shd w:val="clear" w:color="auto" w:fill="auto"/>
            <w:noWrap/>
            <w:vAlign w:val="center"/>
            <w:hideMark/>
          </w:tcPr>
          <w:p w14:paraId="7225738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48.3</w:t>
            </w:r>
          </w:p>
        </w:tc>
      </w:tr>
      <w:tr w:rsidR="0064378F" w:rsidRPr="0099243A" w14:paraId="2EAF108A" w14:textId="77777777" w:rsidTr="00530B93">
        <w:trPr>
          <w:trHeight w:val="300"/>
          <w:jc w:val="center"/>
        </w:trPr>
        <w:tc>
          <w:tcPr>
            <w:tcW w:w="1755" w:type="pct"/>
            <w:vMerge/>
            <w:shd w:val="clear" w:color="auto" w:fill="auto"/>
            <w:vAlign w:val="center"/>
            <w:hideMark/>
          </w:tcPr>
          <w:p w14:paraId="7FCFF99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68A841B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10 - 15 years</w:t>
            </w:r>
          </w:p>
        </w:tc>
        <w:tc>
          <w:tcPr>
            <w:tcW w:w="879" w:type="pct"/>
            <w:shd w:val="clear" w:color="auto" w:fill="auto"/>
            <w:noWrap/>
            <w:vAlign w:val="center"/>
            <w:hideMark/>
          </w:tcPr>
          <w:p w14:paraId="19ED2A1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46" w:type="pct"/>
            <w:shd w:val="clear" w:color="auto" w:fill="auto"/>
            <w:noWrap/>
            <w:vAlign w:val="center"/>
            <w:hideMark/>
          </w:tcPr>
          <w:p w14:paraId="3A74D22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9.1</w:t>
            </w:r>
          </w:p>
        </w:tc>
      </w:tr>
      <w:tr w:rsidR="0064378F" w:rsidRPr="0099243A" w14:paraId="5F3C5738" w14:textId="77777777" w:rsidTr="00530B93">
        <w:trPr>
          <w:trHeight w:val="332"/>
          <w:jc w:val="center"/>
        </w:trPr>
        <w:tc>
          <w:tcPr>
            <w:tcW w:w="1755" w:type="pct"/>
            <w:vMerge/>
            <w:shd w:val="clear" w:color="auto" w:fill="auto"/>
            <w:vAlign w:val="center"/>
            <w:hideMark/>
          </w:tcPr>
          <w:p w14:paraId="0D1A46F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44213A7C"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More than 15 years</w:t>
            </w:r>
          </w:p>
        </w:tc>
        <w:tc>
          <w:tcPr>
            <w:tcW w:w="879" w:type="pct"/>
            <w:shd w:val="clear" w:color="auto" w:fill="auto"/>
            <w:noWrap/>
            <w:vAlign w:val="center"/>
            <w:hideMark/>
          </w:tcPr>
          <w:p w14:paraId="49CD8F3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46" w:type="pct"/>
            <w:shd w:val="clear" w:color="auto" w:fill="auto"/>
            <w:noWrap/>
            <w:vAlign w:val="center"/>
            <w:hideMark/>
          </w:tcPr>
          <w:p w14:paraId="6DFB5D6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6.1</w:t>
            </w:r>
          </w:p>
        </w:tc>
      </w:tr>
    </w:tbl>
    <w:p w14:paraId="28EAEEC4" w14:textId="77777777" w:rsidR="0064378F" w:rsidRDefault="0064378F" w:rsidP="0064378F">
      <w:pPr>
        <w:spacing w:line="276"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Source: </w:t>
      </w:r>
      <w:r>
        <w:rPr>
          <w:rFonts w:ascii="Times New Roman" w:hAnsi="Times New Roman" w:cs="Times New Roman"/>
          <w:sz w:val="24"/>
          <w:szCs w:val="24"/>
        </w:rPr>
        <w:t>Field Survey 2024</w:t>
      </w:r>
    </w:p>
    <w:p w14:paraId="57D68C80" w14:textId="77777777" w:rsidR="00F67BD4" w:rsidRDefault="0064378F" w:rsidP="0064378F">
      <w:pPr>
        <w:spacing w:before="100" w:beforeAutospacing="1" w:after="100" w:afterAutospacing="1" w:line="360" w:lineRule="auto"/>
        <w:jc w:val="both"/>
        <w:rPr>
          <w:rFonts w:ascii="Times New Roman" w:hAnsi="Times New Roman" w:cs="Times New Roman"/>
          <w:sz w:val="24"/>
          <w:szCs w:val="24"/>
        </w:rPr>
      </w:pPr>
      <w:r w:rsidRPr="0064378F">
        <w:rPr>
          <w:rFonts w:ascii="Times New Roman" w:hAnsi="Times New Roman" w:cs="Times New Roman"/>
          <w:sz w:val="24"/>
          <w:szCs w:val="24"/>
        </w:rPr>
        <w:t>Data gathered from a survey administered to respondents over a five-month period (January to May 2024) is presented in Table 3. The survey's first section collected demographic information from 282 personnel across MSMEs in Anambra State’s three geopolitical zones. Questionnaires were distributed via email, with reminders sent every two weeks. Among the respondents, 39% were male, and 61% were female. A majority (58%) were aged between 18 and 29 years. Regarding educational background, 41.4% held a bachelor's degree, and 21.2% held a master's degree. Most respondents (48.3%) had between five and ten years of experience. In terms of company size, 27.8% represented medium-sized SMEs, 42.3% were small firms, and 29.9% were micro-sized businesses. The frequency percentage was computed using the formula: Percentage = (Frequency of occurrence/Total number of respondents) × 100.</w:t>
      </w:r>
    </w:p>
    <w:p w14:paraId="5CD8E649" w14:textId="77777777" w:rsidR="003D3950" w:rsidRDefault="003D3950" w:rsidP="003D3950">
      <w:pPr>
        <w:pStyle w:val="TableParagraph"/>
        <w:jc w:val="both"/>
        <w:rPr>
          <w:rFonts w:ascii="Times New Roman" w:hAnsi="Times New Roman" w:cs="Times New Roman"/>
          <w:b/>
          <w:sz w:val="24"/>
          <w:szCs w:val="24"/>
        </w:rPr>
      </w:pPr>
    </w:p>
    <w:p w14:paraId="08076BEB" w14:textId="77777777" w:rsidR="003D3950" w:rsidRDefault="003D3950" w:rsidP="003D3950">
      <w:pPr>
        <w:pStyle w:val="TableParagraph"/>
        <w:jc w:val="both"/>
        <w:rPr>
          <w:rFonts w:ascii="Times New Roman" w:hAnsi="Times New Roman" w:cs="Times New Roman"/>
          <w:b/>
          <w:sz w:val="24"/>
          <w:szCs w:val="24"/>
        </w:rPr>
      </w:pPr>
    </w:p>
    <w:p w14:paraId="1FC3D158" w14:textId="77777777" w:rsidR="003D3950" w:rsidRDefault="003D3950" w:rsidP="003D3950">
      <w:pPr>
        <w:pStyle w:val="TableParagraph"/>
        <w:jc w:val="both"/>
        <w:rPr>
          <w:rFonts w:ascii="Times New Roman" w:hAnsi="Times New Roman" w:cs="Times New Roman"/>
          <w:b/>
          <w:sz w:val="24"/>
          <w:szCs w:val="24"/>
        </w:rPr>
      </w:pPr>
    </w:p>
    <w:p w14:paraId="3642CE92" w14:textId="77777777" w:rsidR="003D3950" w:rsidRDefault="003D3950" w:rsidP="003D3950">
      <w:pPr>
        <w:pStyle w:val="TableParagraph"/>
        <w:jc w:val="both"/>
        <w:rPr>
          <w:rFonts w:ascii="Times New Roman" w:hAnsi="Times New Roman" w:cs="Times New Roman"/>
          <w:b/>
          <w:sz w:val="24"/>
          <w:szCs w:val="24"/>
        </w:rPr>
      </w:pPr>
    </w:p>
    <w:p w14:paraId="3BFB9A52" w14:textId="77777777" w:rsidR="003D3950" w:rsidRDefault="003D3950" w:rsidP="003D3950">
      <w:pPr>
        <w:pStyle w:val="TableParagraph"/>
        <w:jc w:val="both"/>
        <w:rPr>
          <w:rFonts w:ascii="Times New Roman" w:hAnsi="Times New Roman" w:cs="Times New Roman"/>
          <w:b/>
          <w:sz w:val="24"/>
          <w:szCs w:val="24"/>
        </w:rPr>
      </w:pPr>
    </w:p>
    <w:p w14:paraId="3E5C091E" w14:textId="77777777" w:rsidR="003D3950" w:rsidRDefault="003D3950" w:rsidP="003D3950">
      <w:pPr>
        <w:pStyle w:val="TableParagraph"/>
        <w:jc w:val="both"/>
        <w:rPr>
          <w:rFonts w:ascii="Times New Roman" w:hAnsi="Times New Roman" w:cs="Times New Roman"/>
          <w:b/>
          <w:sz w:val="24"/>
          <w:szCs w:val="24"/>
        </w:rPr>
      </w:pPr>
    </w:p>
    <w:p w14:paraId="6BD688C1" w14:textId="77777777" w:rsidR="003D3950" w:rsidRDefault="003D3950" w:rsidP="003D3950">
      <w:pPr>
        <w:pStyle w:val="TableParagraph"/>
        <w:jc w:val="both"/>
        <w:rPr>
          <w:rFonts w:ascii="Times New Roman" w:hAnsi="Times New Roman" w:cs="Times New Roman"/>
          <w:b/>
          <w:sz w:val="24"/>
          <w:szCs w:val="24"/>
        </w:rPr>
      </w:pPr>
    </w:p>
    <w:p w14:paraId="2049518C" w14:textId="77777777" w:rsidR="003D3950" w:rsidRDefault="003D3950" w:rsidP="003D3950">
      <w:pPr>
        <w:pStyle w:val="TableParagraph"/>
        <w:jc w:val="both"/>
        <w:rPr>
          <w:rFonts w:ascii="Times New Roman" w:hAnsi="Times New Roman" w:cs="Times New Roman"/>
          <w:b/>
          <w:sz w:val="24"/>
          <w:szCs w:val="24"/>
        </w:rPr>
      </w:pPr>
    </w:p>
    <w:p w14:paraId="37CA1E09" w14:textId="77777777" w:rsidR="003D3950" w:rsidRDefault="003D3950" w:rsidP="003D3950">
      <w:pPr>
        <w:pStyle w:val="TableParagraph"/>
        <w:jc w:val="both"/>
        <w:rPr>
          <w:rFonts w:ascii="Times New Roman" w:hAnsi="Times New Roman" w:cs="Times New Roman"/>
          <w:b/>
          <w:sz w:val="24"/>
          <w:szCs w:val="24"/>
        </w:rPr>
      </w:pPr>
    </w:p>
    <w:p w14:paraId="5FEEFF42" w14:textId="77777777" w:rsidR="003D3950" w:rsidRDefault="003D3950" w:rsidP="003D3950">
      <w:pPr>
        <w:pStyle w:val="TableParagraph"/>
        <w:jc w:val="both"/>
        <w:rPr>
          <w:rFonts w:ascii="Times New Roman" w:hAnsi="Times New Roman" w:cs="Times New Roman"/>
          <w:b/>
          <w:sz w:val="24"/>
          <w:szCs w:val="24"/>
        </w:rPr>
      </w:pPr>
    </w:p>
    <w:p w14:paraId="6EC36575" w14:textId="77777777" w:rsidR="003D3950" w:rsidRDefault="003D3950" w:rsidP="003D3950">
      <w:pPr>
        <w:pStyle w:val="TableParagraph"/>
        <w:jc w:val="both"/>
        <w:rPr>
          <w:rFonts w:ascii="Times New Roman" w:hAnsi="Times New Roman" w:cs="Times New Roman"/>
          <w:b/>
          <w:sz w:val="24"/>
          <w:szCs w:val="24"/>
        </w:rPr>
      </w:pPr>
    </w:p>
    <w:p w14:paraId="59183B94" w14:textId="77777777" w:rsidR="003D3950" w:rsidRDefault="003D3950" w:rsidP="003D3950">
      <w:pPr>
        <w:pStyle w:val="TableParagraph"/>
        <w:jc w:val="both"/>
        <w:rPr>
          <w:rFonts w:ascii="Times New Roman" w:hAnsi="Times New Roman" w:cs="Times New Roman"/>
          <w:b/>
          <w:sz w:val="24"/>
          <w:szCs w:val="24"/>
        </w:rPr>
      </w:pPr>
    </w:p>
    <w:p w14:paraId="11B28332" w14:textId="77777777" w:rsidR="003D3950" w:rsidRDefault="003D3950" w:rsidP="003D3950">
      <w:pPr>
        <w:pStyle w:val="TableParagraph"/>
        <w:jc w:val="both"/>
        <w:rPr>
          <w:rFonts w:ascii="Times New Roman" w:hAnsi="Times New Roman" w:cs="Times New Roman"/>
          <w:b/>
          <w:sz w:val="24"/>
          <w:szCs w:val="24"/>
        </w:rPr>
      </w:pPr>
    </w:p>
    <w:p w14:paraId="085FD442" w14:textId="77777777" w:rsidR="003D3950" w:rsidRDefault="003D3950" w:rsidP="003D3950">
      <w:pPr>
        <w:pStyle w:val="TableParagraph"/>
        <w:jc w:val="both"/>
        <w:rPr>
          <w:rFonts w:ascii="Times New Roman" w:hAnsi="Times New Roman" w:cs="Times New Roman"/>
          <w:b/>
          <w:sz w:val="24"/>
          <w:szCs w:val="24"/>
        </w:rPr>
      </w:pPr>
    </w:p>
    <w:p w14:paraId="5F5E9934" w14:textId="77777777" w:rsidR="003D3950" w:rsidRDefault="003D3950" w:rsidP="003D3950">
      <w:pPr>
        <w:pStyle w:val="TableParagraph"/>
        <w:jc w:val="both"/>
        <w:rPr>
          <w:rFonts w:ascii="Times New Roman" w:hAnsi="Times New Roman" w:cs="Times New Roman"/>
          <w:b/>
          <w:sz w:val="24"/>
          <w:szCs w:val="24"/>
        </w:rPr>
      </w:pPr>
      <w:r>
        <w:rPr>
          <w:rFonts w:ascii="Times New Roman" w:hAnsi="Times New Roman" w:cs="Times New Roman"/>
          <w:b/>
          <w:sz w:val="24"/>
          <w:szCs w:val="24"/>
        </w:rPr>
        <w:t xml:space="preserve">Relationship between </w:t>
      </w:r>
      <w:r w:rsidRPr="006C160A">
        <w:rPr>
          <w:rFonts w:ascii="Times New Roman" w:hAnsi="Times New Roman" w:cs="Times New Roman"/>
          <w:b/>
          <w:sz w:val="24"/>
          <w:szCs w:val="24"/>
        </w:rPr>
        <w:t>Risk-Taking and Business Resilience</w:t>
      </w:r>
    </w:p>
    <w:p w14:paraId="4B2846B1" w14:textId="77777777" w:rsidR="003D3950" w:rsidRDefault="003D3950" w:rsidP="003D3950">
      <w:pPr>
        <w:pStyle w:val="TableParagraph"/>
        <w:jc w:val="both"/>
        <w:rPr>
          <w:rFonts w:ascii="Times New Roman" w:hAnsi="Times New Roman" w:cs="Times New Roman"/>
          <w:b/>
          <w:sz w:val="24"/>
          <w:szCs w:val="24"/>
        </w:rPr>
      </w:pPr>
      <w:r>
        <w:rPr>
          <w:rFonts w:ascii="Times New Roman" w:hAnsi="Times New Roman" w:cs="Times New Roman"/>
          <w:b/>
          <w:sz w:val="24"/>
          <w:szCs w:val="24"/>
        </w:rPr>
        <w:t>Table 4</w:t>
      </w:r>
      <w:r w:rsidRPr="006C160A">
        <w:rPr>
          <w:rFonts w:ascii="Times New Roman" w:hAnsi="Times New Roman" w:cs="Times New Roman"/>
          <w:b/>
          <w:sz w:val="24"/>
          <w:szCs w:val="24"/>
        </w:rPr>
        <w:t>: Distribution of Responses for Risk-Taking and Business Resilience</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656"/>
        <w:gridCol w:w="656"/>
        <w:gridCol w:w="641"/>
        <w:gridCol w:w="520"/>
        <w:gridCol w:w="596"/>
        <w:gridCol w:w="916"/>
        <w:gridCol w:w="1286"/>
      </w:tblGrid>
      <w:tr w:rsidR="003D3950" w:rsidRPr="006C160A" w14:paraId="68DBBB3A" w14:textId="77777777" w:rsidTr="0066608D">
        <w:trPr>
          <w:trHeight w:val="557"/>
          <w:jc w:val="center"/>
        </w:trPr>
        <w:tc>
          <w:tcPr>
            <w:tcW w:w="2221" w:type="pct"/>
          </w:tcPr>
          <w:p w14:paraId="632CD63B"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Questionnaire Item</w:t>
            </w:r>
          </w:p>
        </w:tc>
        <w:tc>
          <w:tcPr>
            <w:tcW w:w="346" w:type="pct"/>
          </w:tcPr>
          <w:p w14:paraId="4A237EC8"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SA</w:t>
            </w:r>
          </w:p>
        </w:tc>
        <w:tc>
          <w:tcPr>
            <w:tcW w:w="346" w:type="pct"/>
          </w:tcPr>
          <w:p w14:paraId="4EC3A755"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A</w:t>
            </w:r>
          </w:p>
        </w:tc>
        <w:tc>
          <w:tcPr>
            <w:tcW w:w="338" w:type="pct"/>
          </w:tcPr>
          <w:p w14:paraId="42F73834"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UD</w:t>
            </w:r>
          </w:p>
        </w:tc>
        <w:tc>
          <w:tcPr>
            <w:tcW w:w="274" w:type="pct"/>
          </w:tcPr>
          <w:p w14:paraId="2133F1F1"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D</w:t>
            </w:r>
          </w:p>
        </w:tc>
        <w:tc>
          <w:tcPr>
            <w:tcW w:w="314" w:type="pct"/>
          </w:tcPr>
          <w:p w14:paraId="60D5763A"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SD</w:t>
            </w:r>
          </w:p>
        </w:tc>
        <w:tc>
          <w:tcPr>
            <w:tcW w:w="483" w:type="pct"/>
          </w:tcPr>
          <w:p w14:paraId="78257A70"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Mean</w:t>
            </w:r>
          </w:p>
        </w:tc>
        <w:tc>
          <w:tcPr>
            <w:tcW w:w="678" w:type="pct"/>
          </w:tcPr>
          <w:p w14:paraId="50D7260E"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Decision</w:t>
            </w:r>
          </w:p>
        </w:tc>
      </w:tr>
      <w:tr w:rsidR="003D3950" w:rsidRPr="006C160A" w14:paraId="3CB99044" w14:textId="77777777" w:rsidTr="0066608D">
        <w:trPr>
          <w:trHeight w:val="557"/>
          <w:jc w:val="center"/>
        </w:trPr>
        <w:tc>
          <w:tcPr>
            <w:tcW w:w="5000" w:type="pct"/>
            <w:gridSpan w:val="8"/>
          </w:tcPr>
          <w:p w14:paraId="50AA9F99"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Risk-Taking</w:t>
            </w:r>
          </w:p>
        </w:tc>
      </w:tr>
      <w:tr w:rsidR="003D3950" w:rsidRPr="006C160A" w14:paraId="0AC0DAE4" w14:textId="77777777" w:rsidTr="0066608D">
        <w:trPr>
          <w:trHeight w:val="393"/>
          <w:jc w:val="center"/>
        </w:trPr>
        <w:tc>
          <w:tcPr>
            <w:tcW w:w="2221" w:type="pct"/>
          </w:tcPr>
          <w:p w14:paraId="35E058D2"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How frequently do you take risks in your business decisions?</w:t>
            </w:r>
          </w:p>
        </w:tc>
        <w:tc>
          <w:tcPr>
            <w:tcW w:w="346" w:type="pct"/>
          </w:tcPr>
          <w:p w14:paraId="7ABC3B2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66</w:t>
            </w:r>
          </w:p>
        </w:tc>
        <w:tc>
          <w:tcPr>
            <w:tcW w:w="346" w:type="pct"/>
          </w:tcPr>
          <w:p w14:paraId="2235BF87"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140</w:t>
            </w:r>
          </w:p>
        </w:tc>
        <w:tc>
          <w:tcPr>
            <w:tcW w:w="338" w:type="pct"/>
          </w:tcPr>
          <w:p w14:paraId="030163C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37</w:t>
            </w:r>
          </w:p>
        </w:tc>
        <w:tc>
          <w:tcPr>
            <w:tcW w:w="274" w:type="pct"/>
          </w:tcPr>
          <w:p w14:paraId="675E8D6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39</w:t>
            </w:r>
          </w:p>
        </w:tc>
        <w:tc>
          <w:tcPr>
            <w:tcW w:w="314" w:type="pct"/>
          </w:tcPr>
          <w:p w14:paraId="3164ACA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7E3F43AC"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3.82</w:t>
            </w:r>
          </w:p>
        </w:tc>
        <w:tc>
          <w:tcPr>
            <w:tcW w:w="678" w:type="pct"/>
          </w:tcPr>
          <w:p w14:paraId="5C141D9C"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50B69F56" w14:textId="77777777" w:rsidTr="0066608D">
        <w:trPr>
          <w:trHeight w:val="446"/>
          <w:jc w:val="center"/>
        </w:trPr>
        <w:tc>
          <w:tcPr>
            <w:tcW w:w="2221" w:type="pct"/>
          </w:tcPr>
          <w:p w14:paraId="239A21E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How would you rate your risk management skills?</w:t>
            </w:r>
          </w:p>
        </w:tc>
        <w:tc>
          <w:tcPr>
            <w:tcW w:w="346" w:type="pct"/>
          </w:tcPr>
          <w:p w14:paraId="6B13D39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50</w:t>
            </w:r>
          </w:p>
        </w:tc>
        <w:tc>
          <w:tcPr>
            <w:tcW w:w="346" w:type="pct"/>
          </w:tcPr>
          <w:p w14:paraId="72AA246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172</w:t>
            </w:r>
          </w:p>
        </w:tc>
        <w:tc>
          <w:tcPr>
            <w:tcW w:w="338" w:type="pct"/>
          </w:tcPr>
          <w:p w14:paraId="04441CC7"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18</w:t>
            </w:r>
          </w:p>
        </w:tc>
        <w:tc>
          <w:tcPr>
            <w:tcW w:w="274" w:type="pct"/>
          </w:tcPr>
          <w:p w14:paraId="4410B42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38</w:t>
            </w:r>
          </w:p>
        </w:tc>
        <w:tc>
          <w:tcPr>
            <w:tcW w:w="314" w:type="pct"/>
          </w:tcPr>
          <w:p w14:paraId="4FDCA019"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w:t>
            </w:r>
          </w:p>
        </w:tc>
        <w:tc>
          <w:tcPr>
            <w:tcW w:w="483" w:type="pct"/>
          </w:tcPr>
          <w:p w14:paraId="5DF6CE0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3.80</w:t>
            </w:r>
          </w:p>
        </w:tc>
        <w:tc>
          <w:tcPr>
            <w:tcW w:w="678" w:type="pct"/>
          </w:tcPr>
          <w:p w14:paraId="604BA2EF"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607864EE" w14:textId="77777777" w:rsidTr="0066608D">
        <w:trPr>
          <w:trHeight w:val="259"/>
          <w:jc w:val="center"/>
        </w:trPr>
        <w:tc>
          <w:tcPr>
            <w:tcW w:w="2221" w:type="pct"/>
          </w:tcPr>
          <w:p w14:paraId="090B9165"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To what extent do risk-taking skills contribute to the resilience and sustainability of your business?</w:t>
            </w:r>
          </w:p>
        </w:tc>
        <w:tc>
          <w:tcPr>
            <w:tcW w:w="346" w:type="pct"/>
          </w:tcPr>
          <w:p w14:paraId="1BD5796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73</w:t>
            </w:r>
          </w:p>
        </w:tc>
        <w:tc>
          <w:tcPr>
            <w:tcW w:w="346" w:type="pct"/>
          </w:tcPr>
          <w:p w14:paraId="67A02B1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177</w:t>
            </w:r>
          </w:p>
        </w:tc>
        <w:tc>
          <w:tcPr>
            <w:tcW w:w="338" w:type="pct"/>
          </w:tcPr>
          <w:p w14:paraId="06A282D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17</w:t>
            </w:r>
          </w:p>
        </w:tc>
        <w:tc>
          <w:tcPr>
            <w:tcW w:w="274" w:type="pct"/>
          </w:tcPr>
          <w:p w14:paraId="2382A91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9</w:t>
            </w:r>
          </w:p>
        </w:tc>
        <w:tc>
          <w:tcPr>
            <w:tcW w:w="314" w:type="pct"/>
          </w:tcPr>
          <w:p w14:paraId="669D53D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6</w:t>
            </w:r>
          </w:p>
        </w:tc>
        <w:tc>
          <w:tcPr>
            <w:tcW w:w="483" w:type="pct"/>
          </w:tcPr>
          <w:p w14:paraId="3CA5FDF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4.06</w:t>
            </w:r>
          </w:p>
        </w:tc>
        <w:tc>
          <w:tcPr>
            <w:tcW w:w="678" w:type="pct"/>
          </w:tcPr>
          <w:p w14:paraId="470D335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05B06A8C" w14:textId="77777777" w:rsidTr="0066608D">
        <w:trPr>
          <w:trHeight w:val="259"/>
          <w:jc w:val="center"/>
        </w:trPr>
        <w:tc>
          <w:tcPr>
            <w:tcW w:w="2221" w:type="pct"/>
          </w:tcPr>
          <w:p w14:paraId="05C4D8C1"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Risks is essential for business growth?</w:t>
            </w:r>
          </w:p>
        </w:tc>
        <w:tc>
          <w:tcPr>
            <w:tcW w:w="346" w:type="pct"/>
          </w:tcPr>
          <w:p w14:paraId="6BBC12D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50</w:t>
            </w:r>
          </w:p>
        </w:tc>
        <w:tc>
          <w:tcPr>
            <w:tcW w:w="346" w:type="pct"/>
          </w:tcPr>
          <w:p w14:paraId="292CB5A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135</w:t>
            </w:r>
          </w:p>
        </w:tc>
        <w:tc>
          <w:tcPr>
            <w:tcW w:w="338" w:type="pct"/>
          </w:tcPr>
          <w:p w14:paraId="33427E66"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41</w:t>
            </w:r>
          </w:p>
        </w:tc>
        <w:tc>
          <w:tcPr>
            <w:tcW w:w="274" w:type="pct"/>
          </w:tcPr>
          <w:p w14:paraId="18F7CCA6"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56</w:t>
            </w:r>
          </w:p>
        </w:tc>
        <w:tc>
          <w:tcPr>
            <w:tcW w:w="314" w:type="pct"/>
          </w:tcPr>
          <w:p w14:paraId="7572BB9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4D9488E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3.62</w:t>
            </w:r>
          </w:p>
        </w:tc>
        <w:tc>
          <w:tcPr>
            <w:tcW w:w="678" w:type="pct"/>
          </w:tcPr>
          <w:p w14:paraId="565493A1"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42ACDC61" w14:textId="77777777" w:rsidTr="0066608D">
        <w:trPr>
          <w:trHeight w:val="259"/>
          <w:jc w:val="center"/>
        </w:trPr>
        <w:tc>
          <w:tcPr>
            <w:tcW w:w="5000" w:type="pct"/>
            <w:gridSpan w:val="8"/>
          </w:tcPr>
          <w:p w14:paraId="5BF43547" w14:textId="77777777" w:rsidR="003D3950" w:rsidRPr="006C160A" w:rsidRDefault="003D3950" w:rsidP="0066608D">
            <w:pPr>
              <w:spacing w:line="240" w:lineRule="auto"/>
              <w:jc w:val="both"/>
              <w:rPr>
                <w:rFonts w:ascii="Times New Roman" w:hAnsi="Times New Roman" w:cs="Times New Roman"/>
                <w:b/>
                <w:bCs/>
                <w:sz w:val="24"/>
                <w:szCs w:val="24"/>
              </w:rPr>
            </w:pPr>
            <w:r w:rsidRPr="006C160A">
              <w:rPr>
                <w:rFonts w:ascii="Times New Roman" w:hAnsi="Times New Roman" w:cs="Times New Roman"/>
                <w:b/>
                <w:bCs/>
                <w:sz w:val="24"/>
                <w:szCs w:val="24"/>
              </w:rPr>
              <w:t>Business Resilience</w:t>
            </w:r>
          </w:p>
        </w:tc>
      </w:tr>
      <w:tr w:rsidR="003D3950" w:rsidRPr="006C160A" w14:paraId="2964E190" w14:textId="77777777" w:rsidTr="0066608D">
        <w:trPr>
          <w:trHeight w:val="259"/>
          <w:jc w:val="center"/>
        </w:trPr>
        <w:tc>
          <w:tcPr>
            <w:tcW w:w="2221" w:type="pct"/>
          </w:tcPr>
          <w:p w14:paraId="7C8F4B2D"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My business can quickly adapt to market changes or disruptions.</w:t>
            </w:r>
          </w:p>
        </w:tc>
        <w:tc>
          <w:tcPr>
            <w:tcW w:w="346" w:type="pct"/>
          </w:tcPr>
          <w:p w14:paraId="20440AA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47</w:t>
            </w:r>
          </w:p>
        </w:tc>
        <w:tc>
          <w:tcPr>
            <w:tcW w:w="346" w:type="pct"/>
          </w:tcPr>
          <w:p w14:paraId="6D59E569"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119</w:t>
            </w:r>
          </w:p>
        </w:tc>
        <w:tc>
          <w:tcPr>
            <w:tcW w:w="338" w:type="pct"/>
          </w:tcPr>
          <w:p w14:paraId="2CC2DC31"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34</w:t>
            </w:r>
          </w:p>
        </w:tc>
        <w:tc>
          <w:tcPr>
            <w:tcW w:w="274" w:type="pct"/>
          </w:tcPr>
          <w:p w14:paraId="4A85FEC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79</w:t>
            </w:r>
          </w:p>
        </w:tc>
        <w:tc>
          <w:tcPr>
            <w:tcW w:w="314" w:type="pct"/>
          </w:tcPr>
          <w:p w14:paraId="118BA389"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w:t>
            </w:r>
          </w:p>
        </w:tc>
        <w:tc>
          <w:tcPr>
            <w:tcW w:w="483" w:type="pct"/>
          </w:tcPr>
          <w:p w14:paraId="350D7BB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3.45</w:t>
            </w:r>
          </w:p>
        </w:tc>
        <w:tc>
          <w:tcPr>
            <w:tcW w:w="678" w:type="pct"/>
          </w:tcPr>
          <w:p w14:paraId="614EDC43"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1513F19A" w14:textId="77777777" w:rsidTr="0066608D">
        <w:trPr>
          <w:trHeight w:val="259"/>
          <w:jc w:val="center"/>
        </w:trPr>
        <w:tc>
          <w:tcPr>
            <w:tcW w:w="2221" w:type="pct"/>
          </w:tcPr>
          <w:p w14:paraId="1E2E2862"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I have strategies in place to cope with economic downturns.</w:t>
            </w:r>
          </w:p>
        </w:tc>
        <w:tc>
          <w:tcPr>
            <w:tcW w:w="346" w:type="pct"/>
          </w:tcPr>
          <w:p w14:paraId="6BCFED9F"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53</w:t>
            </w:r>
          </w:p>
        </w:tc>
        <w:tc>
          <w:tcPr>
            <w:tcW w:w="346" w:type="pct"/>
          </w:tcPr>
          <w:p w14:paraId="22DBEB8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160</w:t>
            </w:r>
          </w:p>
        </w:tc>
        <w:tc>
          <w:tcPr>
            <w:tcW w:w="338" w:type="pct"/>
          </w:tcPr>
          <w:p w14:paraId="69E7F3D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25</w:t>
            </w:r>
          </w:p>
        </w:tc>
        <w:tc>
          <w:tcPr>
            <w:tcW w:w="274" w:type="pct"/>
          </w:tcPr>
          <w:p w14:paraId="028319E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44</w:t>
            </w:r>
          </w:p>
        </w:tc>
        <w:tc>
          <w:tcPr>
            <w:tcW w:w="314" w:type="pct"/>
          </w:tcPr>
          <w:p w14:paraId="7A84E092"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56A82957"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3.78</w:t>
            </w:r>
          </w:p>
        </w:tc>
        <w:tc>
          <w:tcPr>
            <w:tcW w:w="678" w:type="pct"/>
          </w:tcPr>
          <w:p w14:paraId="0C46D988"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6B297FA9" w14:textId="77777777" w:rsidTr="0066608D">
        <w:trPr>
          <w:trHeight w:val="259"/>
          <w:jc w:val="center"/>
        </w:trPr>
        <w:tc>
          <w:tcPr>
            <w:tcW w:w="2221" w:type="pct"/>
          </w:tcPr>
          <w:p w14:paraId="39286774"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I believe my business can recover from setbacks effectively.</w:t>
            </w:r>
          </w:p>
        </w:tc>
        <w:tc>
          <w:tcPr>
            <w:tcW w:w="346" w:type="pct"/>
          </w:tcPr>
          <w:p w14:paraId="5E15A40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23</w:t>
            </w:r>
          </w:p>
        </w:tc>
        <w:tc>
          <w:tcPr>
            <w:tcW w:w="346" w:type="pct"/>
          </w:tcPr>
          <w:p w14:paraId="7F43A1E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184</w:t>
            </w:r>
          </w:p>
        </w:tc>
        <w:tc>
          <w:tcPr>
            <w:tcW w:w="338" w:type="pct"/>
          </w:tcPr>
          <w:p w14:paraId="60A6D536"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24</w:t>
            </w:r>
          </w:p>
        </w:tc>
        <w:tc>
          <w:tcPr>
            <w:tcW w:w="274" w:type="pct"/>
          </w:tcPr>
          <w:p w14:paraId="7B4E5EB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51</w:t>
            </w:r>
          </w:p>
        </w:tc>
        <w:tc>
          <w:tcPr>
            <w:tcW w:w="314" w:type="pct"/>
          </w:tcPr>
          <w:p w14:paraId="08958EF8"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6C9A81F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3.63</w:t>
            </w:r>
          </w:p>
        </w:tc>
        <w:tc>
          <w:tcPr>
            <w:tcW w:w="678" w:type="pct"/>
          </w:tcPr>
          <w:p w14:paraId="7E7860E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4846AFCD" w14:textId="77777777" w:rsidTr="0066608D">
        <w:trPr>
          <w:trHeight w:val="259"/>
          <w:jc w:val="center"/>
        </w:trPr>
        <w:tc>
          <w:tcPr>
            <w:tcW w:w="2221" w:type="pct"/>
          </w:tcPr>
          <w:p w14:paraId="32137433"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I maintain a positive outlook during challenging times.</w:t>
            </w:r>
          </w:p>
        </w:tc>
        <w:tc>
          <w:tcPr>
            <w:tcW w:w="346" w:type="pct"/>
          </w:tcPr>
          <w:p w14:paraId="2F5DA178"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39</w:t>
            </w:r>
          </w:p>
        </w:tc>
        <w:tc>
          <w:tcPr>
            <w:tcW w:w="346" w:type="pct"/>
          </w:tcPr>
          <w:p w14:paraId="3608436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138</w:t>
            </w:r>
          </w:p>
        </w:tc>
        <w:tc>
          <w:tcPr>
            <w:tcW w:w="338" w:type="pct"/>
          </w:tcPr>
          <w:p w14:paraId="760D77F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33</w:t>
            </w:r>
          </w:p>
        </w:tc>
        <w:tc>
          <w:tcPr>
            <w:tcW w:w="274" w:type="pct"/>
          </w:tcPr>
          <w:p w14:paraId="7DC1150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69</w:t>
            </w:r>
          </w:p>
        </w:tc>
        <w:tc>
          <w:tcPr>
            <w:tcW w:w="314" w:type="pct"/>
          </w:tcPr>
          <w:p w14:paraId="734F9702"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w:t>
            </w:r>
          </w:p>
        </w:tc>
        <w:tc>
          <w:tcPr>
            <w:tcW w:w="483" w:type="pct"/>
          </w:tcPr>
          <w:p w14:paraId="4F612B3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3.50</w:t>
            </w:r>
          </w:p>
        </w:tc>
        <w:tc>
          <w:tcPr>
            <w:tcW w:w="678" w:type="pct"/>
          </w:tcPr>
          <w:p w14:paraId="5DC4218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bl>
    <w:p w14:paraId="5AD3260F" w14:textId="77777777" w:rsidR="003D3950" w:rsidRPr="006C160A" w:rsidRDefault="003D3950" w:rsidP="003D3950">
      <w:pPr>
        <w:pStyle w:val="TableParagraph"/>
        <w:jc w:val="both"/>
        <w:rPr>
          <w:rFonts w:ascii="Times New Roman" w:hAnsi="Times New Roman" w:cs="Times New Roman"/>
          <w:b/>
          <w:sz w:val="24"/>
          <w:szCs w:val="24"/>
        </w:rPr>
      </w:pPr>
      <w:r w:rsidRPr="006C160A">
        <w:rPr>
          <w:rFonts w:ascii="Times New Roman" w:hAnsi="Times New Roman" w:cs="Times New Roman"/>
          <w:b/>
          <w:sz w:val="24"/>
          <w:szCs w:val="24"/>
        </w:rPr>
        <w:t>Source: Field Survey 2024</w:t>
      </w:r>
    </w:p>
    <w:p w14:paraId="7167FE70" w14:textId="77777777" w:rsidR="003D3950" w:rsidRDefault="003D3950" w:rsidP="003D3950">
      <w:pPr>
        <w:pStyle w:val="TableParagraph"/>
        <w:spacing w:line="480" w:lineRule="auto"/>
        <w:jc w:val="both"/>
        <w:rPr>
          <w:rFonts w:ascii="Times New Roman" w:hAnsi="Times New Roman" w:cs="Times New Roman"/>
          <w:bCs/>
          <w:sz w:val="24"/>
          <w:szCs w:val="24"/>
        </w:rPr>
      </w:pPr>
    </w:p>
    <w:p w14:paraId="3D990B98" w14:textId="77777777" w:rsidR="00676AD4" w:rsidRPr="00676AD4" w:rsidRDefault="00676AD4" w:rsidP="00676AD4">
      <w:pPr>
        <w:spacing w:line="480" w:lineRule="auto"/>
        <w:jc w:val="both"/>
        <w:rPr>
          <w:rFonts w:ascii="Times New Roman" w:eastAsia="Arial MT" w:hAnsi="Times New Roman" w:cs="Times New Roman"/>
          <w:bCs/>
          <w:sz w:val="24"/>
          <w:szCs w:val="24"/>
        </w:rPr>
      </w:pPr>
      <w:r w:rsidRPr="00676AD4">
        <w:rPr>
          <w:rFonts w:ascii="Times New Roman" w:eastAsia="Arial MT" w:hAnsi="Times New Roman" w:cs="Times New Roman"/>
          <w:bCs/>
          <w:sz w:val="24"/>
          <w:szCs w:val="24"/>
        </w:rPr>
        <w:t xml:space="preserve">Table 4 presents the risk-taking and business resilience response distribution. Each item on the questionnaire was examined using the mean of each and a cut-off of 3 or more, suggesting </w:t>
      </w:r>
      <w:r w:rsidRPr="00676AD4">
        <w:rPr>
          <w:rFonts w:ascii="Times New Roman" w:eastAsia="Arial MT" w:hAnsi="Times New Roman" w:cs="Times New Roman"/>
          <w:bCs/>
          <w:sz w:val="24"/>
          <w:szCs w:val="24"/>
        </w:rPr>
        <w:lastRenderedPageBreak/>
        <w:t>acceptance, and items with less than 3 as a mean were deemed rejected. Risk-taking and business resilience were all measured using positive responses on items. Respondents concurred that they take risks in business choices very often, assigned an excellent score to their ability to manage risks, and validated that risk capability is essential to the resilience and sustainability of their companies. They also concurred that risk is essential in business development, that their companies can easily respond to environmental shifts or shocks, and that they have buffers against economic depressions. Also, they were of the view that their organizations can recover from failures and stay optimistic in troubled times.</w:t>
      </w:r>
    </w:p>
    <w:p w14:paraId="335E9844" w14:textId="77777777" w:rsidR="00676AD4" w:rsidRPr="00676AD4" w:rsidRDefault="00F91DC1" w:rsidP="00676AD4">
      <w:pPr>
        <w:spacing w:line="480" w:lineRule="auto"/>
        <w:jc w:val="both"/>
        <w:rPr>
          <w:rFonts w:ascii="Times New Roman" w:eastAsia="Arial MT" w:hAnsi="Times New Roman" w:cs="Times New Roman"/>
          <w:b/>
          <w:bCs/>
          <w:sz w:val="24"/>
          <w:szCs w:val="24"/>
        </w:rPr>
      </w:pPr>
      <w:r>
        <w:rPr>
          <w:rFonts w:ascii="Times New Roman" w:eastAsia="Arial MT" w:hAnsi="Times New Roman" w:cs="Times New Roman"/>
          <w:b/>
          <w:bCs/>
          <w:sz w:val="24"/>
          <w:szCs w:val="24"/>
        </w:rPr>
        <w:t xml:space="preserve">Hypothesis Testing </w:t>
      </w:r>
    </w:p>
    <w:p w14:paraId="4F043E92" w14:textId="77777777" w:rsidR="00676AD4" w:rsidRPr="00676AD4" w:rsidRDefault="00676AD4" w:rsidP="00676AD4">
      <w:pPr>
        <w:spacing w:line="480" w:lineRule="auto"/>
        <w:jc w:val="both"/>
        <w:rPr>
          <w:rFonts w:ascii="Times New Roman" w:eastAsia="Arial MT" w:hAnsi="Times New Roman" w:cs="Times New Roman"/>
          <w:bCs/>
          <w:sz w:val="24"/>
          <w:szCs w:val="24"/>
        </w:rPr>
      </w:pPr>
      <w:r w:rsidRPr="00676AD4">
        <w:rPr>
          <w:rFonts w:ascii="Times New Roman" w:eastAsia="Arial MT" w:hAnsi="Times New Roman" w:cs="Times New Roman"/>
          <w:bCs/>
          <w:sz w:val="24"/>
          <w:szCs w:val="24"/>
        </w:rPr>
        <w:t>H02: The ability to take risks is not highly correlated with resilience in the sustainability of MSMEs in Anambra State.</w:t>
      </w:r>
    </w:p>
    <w:p w14:paraId="70E14705" w14:textId="77777777" w:rsidR="003D3950" w:rsidRPr="0099243A" w:rsidRDefault="00676AD4" w:rsidP="00676AD4">
      <w:pPr>
        <w:spacing w:line="480" w:lineRule="auto"/>
        <w:jc w:val="both"/>
        <w:rPr>
          <w:rFonts w:ascii="Times New Roman" w:hAnsi="Times New Roman" w:cs="Times New Roman"/>
          <w:sz w:val="24"/>
          <w:szCs w:val="24"/>
        </w:rPr>
      </w:pPr>
      <w:r w:rsidRPr="00676AD4">
        <w:rPr>
          <w:rFonts w:ascii="Times New Roman" w:eastAsia="Arial MT" w:hAnsi="Times New Roman" w:cs="Times New Roman"/>
          <w:bCs/>
          <w:sz w:val="24"/>
          <w:szCs w:val="24"/>
        </w:rPr>
        <w:t>HA2: There exists a high level of association between risk management capability and resilience in the survival of MSMEs in Anambra State.</w:t>
      </w:r>
    </w:p>
    <w:p w14:paraId="0D6E7ECF" w14:textId="77777777" w:rsidR="003D3950" w:rsidRPr="0076262D" w:rsidRDefault="00676AD4" w:rsidP="003D3950">
      <w:pPr>
        <w:pStyle w:val="Table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Table 5:</w:t>
      </w:r>
      <w:r w:rsidR="003D3950" w:rsidRPr="0076262D">
        <w:rPr>
          <w:rFonts w:ascii="Times New Roman" w:hAnsi="Times New Roman" w:cs="Times New Roman"/>
          <w:b/>
          <w:sz w:val="24"/>
          <w:szCs w:val="24"/>
        </w:rPr>
        <w:t xml:space="preserve"> Correlation </w:t>
      </w:r>
      <w:r w:rsidR="003D3950" w:rsidRPr="0076262D">
        <w:rPr>
          <w:rFonts w:ascii="Times New Roman" w:eastAsia="Calibri" w:hAnsi="Times New Roman" w:cs="Times New Roman"/>
          <w:b/>
          <w:sz w:val="24"/>
          <w:szCs w:val="24"/>
        </w:rPr>
        <w:t xml:space="preserve">between </w:t>
      </w:r>
      <w:r w:rsidR="003D3950" w:rsidRPr="0076262D">
        <w:rPr>
          <w:rFonts w:ascii="Times New Roman" w:hAnsi="Times New Roman" w:cs="Times New Roman"/>
          <w:b/>
          <w:sz w:val="24"/>
          <w:szCs w:val="24"/>
        </w:rPr>
        <w:t>Risk-taking and Resilience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8"/>
        <w:gridCol w:w="2500"/>
        <w:gridCol w:w="1861"/>
        <w:gridCol w:w="2081"/>
      </w:tblGrid>
      <w:tr w:rsidR="003D3950" w:rsidRPr="0099243A" w14:paraId="1927F8A0" w14:textId="77777777" w:rsidTr="00530B93">
        <w:trPr>
          <w:cantSplit/>
        </w:trPr>
        <w:tc>
          <w:tcPr>
            <w:tcW w:w="5000" w:type="pct"/>
            <w:gridSpan w:val="4"/>
            <w:shd w:val="clear" w:color="auto" w:fill="FFFFFF"/>
          </w:tcPr>
          <w:p w14:paraId="63038591"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b/>
                <w:bCs/>
                <w:color w:val="000000"/>
                <w:sz w:val="24"/>
                <w:szCs w:val="24"/>
              </w:rPr>
              <w:t>Correlations</w:t>
            </w:r>
          </w:p>
        </w:tc>
      </w:tr>
      <w:tr w:rsidR="003D3950" w:rsidRPr="0099243A" w14:paraId="23F5528F" w14:textId="77777777" w:rsidTr="00530B93">
        <w:trPr>
          <w:cantSplit/>
        </w:trPr>
        <w:tc>
          <w:tcPr>
            <w:tcW w:w="2892" w:type="pct"/>
            <w:gridSpan w:val="2"/>
            <w:shd w:val="clear" w:color="auto" w:fill="FFFFFF"/>
          </w:tcPr>
          <w:p w14:paraId="2D79C9A6"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995" w:type="pct"/>
            <w:shd w:val="clear" w:color="auto" w:fill="FFFFFF"/>
          </w:tcPr>
          <w:p w14:paraId="3439AFA2"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Risk-taking</w:t>
            </w:r>
          </w:p>
        </w:tc>
        <w:tc>
          <w:tcPr>
            <w:tcW w:w="1113" w:type="pct"/>
            <w:shd w:val="clear" w:color="auto" w:fill="FFFFFF"/>
          </w:tcPr>
          <w:p w14:paraId="2413BAE3"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Resilience</w:t>
            </w:r>
          </w:p>
        </w:tc>
      </w:tr>
      <w:tr w:rsidR="003D3950" w:rsidRPr="0099243A" w14:paraId="427C735C" w14:textId="77777777" w:rsidTr="00530B93">
        <w:trPr>
          <w:cantSplit/>
        </w:trPr>
        <w:tc>
          <w:tcPr>
            <w:tcW w:w="1555" w:type="pct"/>
            <w:vMerge w:val="restart"/>
            <w:shd w:val="clear" w:color="auto" w:fill="FFFFFF"/>
            <w:vAlign w:val="center"/>
          </w:tcPr>
          <w:p w14:paraId="156D055A"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Risk-taking</w:t>
            </w:r>
          </w:p>
        </w:tc>
        <w:tc>
          <w:tcPr>
            <w:tcW w:w="1337" w:type="pct"/>
            <w:shd w:val="clear" w:color="auto" w:fill="FFFFFF"/>
            <w:vAlign w:val="center"/>
          </w:tcPr>
          <w:p w14:paraId="12731987"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Pearson Correlation</w:t>
            </w:r>
          </w:p>
        </w:tc>
        <w:tc>
          <w:tcPr>
            <w:tcW w:w="995" w:type="pct"/>
            <w:shd w:val="clear" w:color="auto" w:fill="FFFFFF"/>
            <w:vAlign w:val="center"/>
          </w:tcPr>
          <w:p w14:paraId="64A6FCA0"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1</w:t>
            </w:r>
          </w:p>
        </w:tc>
        <w:tc>
          <w:tcPr>
            <w:tcW w:w="1113" w:type="pct"/>
            <w:shd w:val="clear" w:color="auto" w:fill="FFFFFF"/>
            <w:vAlign w:val="center"/>
          </w:tcPr>
          <w:p w14:paraId="753662E2"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.876</w:t>
            </w:r>
          </w:p>
        </w:tc>
      </w:tr>
      <w:tr w:rsidR="003D3950" w:rsidRPr="0099243A" w14:paraId="423834C2" w14:textId="77777777" w:rsidTr="00530B93">
        <w:trPr>
          <w:cantSplit/>
        </w:trPr>
        <w:tc>
          <w:tcPr>
            <w:tcW w:w="1555" w:type="pct"/>
            <w:vMerge/>
            <w:shd w:val="clear" w:color="auto" w:fill="FFFFFF"/>
            <w:vAlign w:val="center"/>
          </w:tcPr>
          <w:p w14:paraId="3B62629E"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color w:val="000000"/>
                <w:sz w:val="24"/>
                <w:szCs w:val="24"/>
              </w:rPr>
            </w:pPr>
          </w:p>
        </w:tc>
        <w:tc>
          <w:tcPr>
            <w:tcW w:w="1337" w:type="pct"/>
            <w:shd w:val="clear" w:color="auto" w:fill="FFFFFF"/>
            <w:vAlign w:val="center"/>
          </w:tcPr>
          <w:p w14:paraId="486E2B34"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Sig. (2-tailed)</w:t>
            </w:r>
          </w:p>
        </w:tc>
        <w:tc>
          <w:tcPr>
            <w:tcW w:w="995" w:type="pct"/>
            <w:shd w:val="clear" w:color="auto" w:fill="FFFFFF"/>
          </w:tcPr>
          <w:p w14:paraId="457C41A2"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sz w:val="24"/>
                <w:szCs w:val="24"/>
              </w:rPr>
            </w:pPr>
          </w:p>
        </w:tc>
        <w:tc>
          <w:tcPr>
            <w:tcW w:w="1113" w:type="pct"/>
            <w:shd w:val="clear" w:color="auto" w:fill="FFFFFF"/>
            <w:vAlign w:val="center"/>
          </w:tcPr>
          <w:p w14:paraId="4AEEB23A"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.044</w:t>
            </w:r>
          </w:p>
        </w:tc>
      </w:tr>
      <w:tr w:rsidR="003D3950" w:rsidRPr="0099243A" w14:paraId="028C32FD" w14:textId="77777777" w:rsidTr="00530B93">
        <w:trPr>
          <w:cantSplit/>
        </w:trPr>
        <w:tc>
          <w:tcPr>
            <w:tcW w:w="1555" w:type="pct"/>
            <w:vMerge/>
            <w:shd w:val="clear" w:color="auto" w:fill="FFFFFF"/>
            <w:vAlign w:val="center"/>
          </w:tcPr>
          <w:p w14:paraId="014CE094"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color w:val="000000"/>
                <w:sz w:val="24"/>
                <w:szCs w:val="24"/>
              </w:rPr>
            </w:pPr>
          </w:p>
        </w:tc>
        <w:tc>
          <w:tcPr>
            <w:tcW w:w="1337" w:type="pct"/>
            <w:shd w:val="clear" w:color="auto" w:fill="FFFFFF"/>
            <w:vAlign w:val="center"/>
          </w:tcPr>
          <w:p w14:paraId="7D504908"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N</w:t>
            </w:r>
          </w:p>
        </w:tc>
        <w:tc>
          <w:tcPr>
            <w:tcW w:w="995" w:type="pct"/>
            <w:shd w:val="clear" w:color="auto" w:fill="FFFFFF"/>
            <w:vAlign w:val="center"/>
          </w:tcPr>
          <w:p w14:paraId="0C0EABC0"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113" w:type="pct"/>
            <w:shd w:val="clear" w:color="auto" w:fill="FFFFFF"/>
            <w:vAlign w:val="center"/>
          </w:tcPr>
          <w:p w14:paraId="29DF9CB9"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r>
      <w:tr w:rsidR="003D3950" w:rsidRPr="0099243A" w14:paraId="53C80B9C" w14:textId="77777777" w:rsidTr="00530B93">
        <w:trPr>
          <w:cantSplit/>
        </w:trPr>
        <w:tc>
          <w:tcPr>
            <w:tcW w:w="1555" w:type="pct"/>
            <w:vMerge w:val="restart"/>
            <w:shd w:val="clear" w:color="auto" w:fill="FFFFFF"/>
            <w:vAlign w:val="center"/>
          </w:tcPr>
          <w:p w14:paraId="578CB5DA"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Resilience</w:t>
            </w:r>
          </w:p>
        </w:tc>
        <w:tc>
          <w:tcPr>
            <w:tcW w:w="1337" w:type="pct"/>
            <w:shd w:val="clear" w:color="auto" w:fill="FFFFFF"/>
            <w:vAlign w:val="center"/>
          </w:tcPr>
          <w:p w14:paraId="4C2950E7"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Pearson Correlation</w:t>
            </w:r>
          </w:p>
        </w:tc>
        <w:tc>
          <w:tcPr>
            <w:tcW w:w="995" w:type="pct"/>
            <w:shd w:val="clear" w:color="auto" w:fill="FFFFFF"/>
            <w:vAlign w:val="center"/>
          </w:tcPr>
          <w:p w14:paraId="68117D31"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.876</w:t>
            </w:r>
          </w:p>
        </w:tc>
        <w:tc>
          <w:tcPr>
            <w:tcW w:w="1113" w:type="pct"/>
            <w:shd w:val="clear" w:color="auto" w:fill="FFFFFF"/>
            <w:vAlign w:val="center"/>
          </w:tcPr>
          <w:p w14:paraId="01FCA163"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1</w:t>
            </w:r>
          </w:p>
        </w:tc>
      </w:tr>
      <w:tr w:rsidR="003D3950" w:rsidRPr="0099243A" w14:paraId="5C271E69" w14:textId="77777777" w:rsidTr="00530B93">
        <w:trPr>
          <w:cantSplit/>
        </w:trPr>
        <w:tc>
          <w:tcPr>
            <w:tcW w:w="1555" w:type="pct"/>
            <w:vMerge/>
            <w:shd w:val="clear" w:color="auto" w:fill="FFFFFF"/>
            <w:vAlign w:val="center"/>
          </w:tcPr>
          <w:p w14:paraId="3C7245CD"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color w:val="000000"/>
                <w:sz w:val="24"/>
                <w:szCs w:val="24"/>
              </w:rPr>
            </w:pPr>
          </w:p>
        </w:tc>
        <w:tc>
          <w:tcPr>
            <w:tcW w:w="1337" w:type="pct"/>
            <w:shd w:val="clear" w:color="auto" w:fill="FFFFFF"/>
            <w:vAlign w:val="center"/>
          </w:tcPr>
          <w:p w14:paraId="06ECAA0F"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Sig. (2-tailed)</w:t>
            </w:r>
          </w:p>
        </w:tc>
        <w:tc>
          <w:tcPr>
            <w:tcW w:w="995" w:type="pct"/>
            <w:shd w:val="clear" w:color="auto" w:fill="FFFFFF"/>
            <w:vAlign w:val="center"/>
          </w:tcPr>
          <w:p w14:paraId="4044BA18"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.044</w:t>
            </w:r>
          </w:p>
        </w:tc>
        <w:tc>
          <w:tcPr>
            <w:tcW w:w="1113" w:type="pct"/>
            <w:shd w:val="clear" w:color="auto" w:fill="FFFFFF"/>
          </w:tcPr>
          <w:p w14:paraId="27A410D9"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sz w:val="24"/>
                <w:szCs w:val="24"/>
              </w:rPr>
            </w:pPr>
          </w:p>
        </w:tc>
      </w:tr>
      <w:tr w:rsidR="003D3950" w:rsidRPr="0099243A" w14:paraId="7A21C3B0" w14:textId="77777777" w:rsidTr="00530B93">
        <w:trPr>
          <w:cantSplit/>
        </w:trPr>
        <w:tc>
          <w:tcPr>
            <w:tcW w:w="1555" w:type="pct"/>
            <w:vMerge/>
            <w:shd w:val="clear" w:color="auto" w:fill="FFFFFF"/>
            <w:vAlign w:val="center"/>
          </w:tcPr>
          <w:p w14:paraId="63C68A38"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sz w:val="24"/>
                <w:szCs w:val="24"/>
              </w:rPr>
            </w:pPr>
          </w:p>
        </w:tc>
        <w:tc>
          <w:tcPr>
            <w:tcW w:w="1337" w:type="pct"/>
            <w:shd w:val="clear" w:color="auto" w:fill="FFFFFF"/>
            <w:vAlign w:val="center"/>
          </w:tcPr>
          <w:p w14:paraId="52B16BA5"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N</w:t>
            </w:r>
          </w:p>
        </w:tc>
        <w:tc>
          <w:tcPr>
            <w:tcW w:w="995" w:type="pct"/>
            <w:shd w:val="clear" w:color="auto" w:fill="FFFFFF"/>
            <w:vAlign w:val="center"/>
          </w:tcPr>
          <w:p w14:paraId="7B7B88F5"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113" w:type="pct"/>
            <w:shd w:val="clear" w:color="auto" w:fill="FFFFFF"/>
            <w:vAlign w:val="center"/>
          </w:tcPr>
          <w:p w14:paraId="4D420E0C"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r>
    </w:tbl>
    <w:p w14:paraId="7C5D3543" w14:textId="77777777" w:rsidR="003D3950" w:rsidRPr="0099243A" w:rsidRDefault="003D3950" w:rsidP="003D3950">
      <w:pPr>
        <w:autoSpaceDE w:val="0"/>
        <w:autoSpaceDN w:val="0"/>
        <w:adjustRightInd w:val="0"/>
        <w:spacing w:after="0" w:line="480" w:lineRule="auto"/>
        <w:jc w:val="both"/>
        <w:rPr>
          <w:rFonts w:ascii="Times New Roman" w:hAnsi="Times New Roman" w:cs="Times New Roman"/>
          <w:b/>
          <w:sz w:val="24"/>
          <w:szCs w:val="24"/>
        </w:rPr>
      </w:pPr>
      <w:r w:rsidRPr="0099243A">
        <w:rPr>
          <w:rFonts w:ascii="Times New Roman" w:hAnsi="Times New Roman" w:cs="Times New Roman"/>
          <w:b/>
          <w:sz w:val="24"/>
          <w:szCs w:val="24"/>
        </w:rPr>
        <w:t>Source: SPSS ver.23 Outputs.</w:t>
      </w:r>
    </w:p>
    <w:p w14:paraId="1ED15523" w14:textId="77777777" w:rsidR="003D3950" w:rsidRPr="0099243A" w:rsidRDefault="003D3950" w:rsidP="003D3950">
      <w:pPr>
        <w:autoSpaceDE w:val="0"/>
        <w:autoSpaceDN w:val="0"/>
        <w:adjustRightInd w:val="0"/>
        <w:spacing w:after="0" w:line="480" w:lineRule="auto"/>
        <w:jc w:val="both"/>
        <w:rPr>
          <w:rFonts w:ascii="Times New Roman" w:hAnsi="Times New Roman" w:cs="Times New Roman"/>
          <w:b/>
          <w:sz w:val="24"/>
          <w:szCs w:val="24"/>
        </w:rPr>
      </w:pPr>
      <w:r w:rsidRPr="0099243A">
        <w:rPr>
          <w:rFonts w:ascii="Times New Roman" w:hAnsi="Times New Roman" w:cs="Times New Roman"/>
          <w:b/>
          <w:sz w:val="24"/>
          <w:szCs w:val="24"/>
        </w:rPr>
        <w:t>Result Summary</w:t>
      </w:r>
    </w:p>
    <w:p w14:paraId="5FBBD4B0" w14:textId="77777777" w:rsidR="008A2F9B" w:rsidRDefault="00676AD4" w:rsidP="003D395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Table 5</w:t>
      </w:r>
      <w:r w:rsidRPr="00676AD4">
        <w:rPr>
          <w:rFonts w:ascii="Times New Roman" w:hAnsi="Times New Roman" w:cs="Times New Roman"/>
          <w:sz w:val="24"/>
          <w:szCs w:val="24"/>
        </w:rPr>
        <w:t xml:space="preserve"> reveals a positive relationship between risk-taking and business resilience, indicated b</w:t>
      </w:r>
      <w:r>
        <w:rPr>
          <w:rFonts w:ascii="Times New Roman" w:hAnsi="Times New Roman" w:cs="Times New Roman"/>
          <w:sz w:val="24"/>
          <w:szCs w:val="24"/>
        </w:rPr>
        <w:t>y a correlation coefficient of r</w:t>
      </w:r>
      <w:r w:rsidRPr="00676AD4">
        <w:rPr>
          <w:rFonts w:ascii="Times New Roman" w:hAnsi="Times New Roman" w:cs="Times New Roman"/>
          <w:sz w:val="24"/>
          <w:szCs w:val="24"/>
        </w:rPr>
        <w:t xml:space="preserve"> </w:t>
      </w:r>
      <w:r>
        <w:rPr>
          <w:rFonts w:ascii="Times New Roman" w:hAnsi="Times New Roman" w:cs="Times New Roman"/>
          <w:sz w:val="24"/>
          <w:szCs w:val="24"/>
        </w:rPr>
        <w:t>= 0.876, with a sample size of n = 282 and a p</w:t>
      </w:r>
      <w:r w:rsidRPr="00676AD4">
        <w:rPr>
          <w:rFonts w:ascii="Times New Roman" w:hAnsi="Times New Roman" w:cs="Times New Roman"/>
          <w:sz w:val="24"/>
          <w:szCs w:val="24"/>
        </w:rPr>
        <w:t xml:space="preserve">-value of 0.044 (p &lt; 0.05). </w:t>
      </w:r>
      <w:r w:rsidRPr="00676AD4">
        <w:rPr>
          <w:rFonts w:ascii="Times New Roman" w:hAnsi="Times New Roman" w:cs="Times New Roman"/>
          <w:sz w:val="24"/>
          <w:szCs w:val="24"/>
        </w:rPr>
        <w:lastRenderedPageBreak/>
        <w:t>Based on this result, the alternate hypothesis is accepted, leading to the conclusion that there is a significant positive relationship between risk-taking and the business resilience of MSMEs in Anambra State.</w:t>
      </w:r>
    </w:p>
    <w:p w14:paraId="43DB4DE3" w14:textId="77777777" w:rsidR="00B741BB" w:rsidRPr="0099243A" w:rsidRDefault="00B741BB" w:rsidP="00B741BB">
      <w:pPr>
        <w:pStyle w:val="CHEADIND2"/>
      </w:pPr>
      <w:r w:rsidRPr="0099243A">
        <w:t>4.</w:t>
      </w:r>
      <w:r>
        <w:t>2</w:t>
      </w:r>
      <w:r w:rsidRPr="0099243A">
        <w:t xml:space="preserve"> Discussion of Findings</w:t>
      </w:r>
    </w:p>
    <w:p w14:paraId="4F47D129" w14:textId="77777777" w:rsidR="00B741BB" w:rsidRPr="00B741BB"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This study explored the influence of risk-taking skills on business resilience and found a statistically significant effect, wit</w:t>
      </w:r>
      <w:r>
        <w:rPr>
          <w:rFonts w:ascii="Times New Roman" w:eastAsia="Times New Roman" w:hAnsi="Times New Roman" w:cs="Times New Roman"/>
          <w:sz w:val="24"/>
          <w:szCs w:val="24"/>
        </w:rPr>
        <w:t>h a correlation coefficient of r</w:t>
      </w:r>
      <w:r w:rsidRPr="00B741BB">
        <w:rPr>
          <w:rFonts w:ascii="Times New Roman" w:eastAsia="Times New Roman" w:hAnsi="Times New Roman" w:cs="Times New Roman"/>
          <w:sz w:val="24"/>
          <w:szCs w:val="24"/>
        </w:rPr>
        <w:t xml:space="preserve"> = 0.876, a s</w:t>
      </w:r>
      <w:r>
        <w:rPr>
          <w:rFonts w:ascii="Times New Roman" w:eastAsia="Times New Roman" w:hAnsi="Times New Roman" w:cs="Times New Roman"/>
          <w:sz w:val="24"/>
          <w:szCs w:val="24"/>
        </w:rPr>
        <w:t>ample size of n = 282, and a p</w:t>
      </w:r>
      <w:r w:rsidRPr="00B741BB">
        <w:rPr>
          <w:rFonts w:ascii="Times New Roman" w:eastAsia="Times New Roman" w:hAnsi="Times New Roman" w:cs="Times New Roman"/>
          <w:sz w:val="24"/>
          <w:szCs w:val="24"/>
        </w:rPr>
        <w:t xml:space="preserve">-value of 0.044 (p &lt; 0.05). Based on this outcome, the study accepted the alternate hypothesis (H2), confirming a positive link between risk-taking and the resilience of MSMEs in Anambra State. These results align with previous research conducted by </w:t>
      </w:r>
      <w:proofErr w:type="spellStart"/>
      <w:r w:rsidRPr="00B741BB">
        <w:rPr>
          <w:rFonts w:ascii="Times New Roman" w:eastAsia="Times New Roman" w:hAnsi="Times New Roman" w:cs="Times New Roman"/>
          <w:sz w:val="24"/>
          <w:szCs w:val="24"/>
        </w:rPr>
        <w:t>Ezeanolue</w:t>
      </w:r>
      <w:proofErr w:type="spellEnd"/>
      <w:r w:rsidRPr="00B741BB">
        <w:rPr>
          <w:rFonts w:ascii="Times New Roman" w:eastAsia="Times New Roman" w:hAnsi="Times New Roman" w:cs="Times New Roman"/>
          <w:sz w:val="24"/>
          <w:szCs w:val="24"/>
        </w:rPr>
        <w:t xml:space="preserve">, Onwuchekwa, and Nwosu (2022), </w:t>
      </w:r>
      <w:proofErr w:type="spellStart"/>
      <w:r w:rsidRPr="00B741BB">
        <w:rPr>
          <w:rFonts w:ascii="Times New Roman" w:eastAsia="Times New Roman" w:hAnsi="Times New Roman" w:cs="Times New Roman"/>
          <w:sz w:val="24"/>
          <w:szCs w:val="24"/>
        </w:rPr>
        <w:t>Imafidon</w:t>
      </w:r>
      <w:proofErr w:type="spellEnd"/>
      <w:r w:rsidRPr="00B741BB">
        <w:rPr>
          <w:rFonts w:ascii="Times New Roman" w:eastAsia="Times New Roman" w:hAnsi="Times New Roman" w:cs="Times New Roman"/>
          <w:sz w:val="24"/>
          <w:szCs w:val="24"/>
        </w:rPr>
        <w:t xml:space="preserve"> (2021), and John-</w:t>
      </w:r>
      <w:proofErr w:type="spellStart"/>
      <w:r w:rsidRPr="00B741BB">
        <w:rPr>
          <w:rFonts w:ascii="Times New Roman" w:eastAsia="Times New Roman" w:hAnsi="Times New Roman" w:cs="Times New Roman"/>
          <w:sz w:val="24"/>
          <w:szCs w:val="24"/>
        </w:rPr>
        <w:t>Akamelu</w:t>
      </w:r>
      <w:proofErr w:type="spellEnd"/>
      <w:r w:rsidRPr="00B741BB">
        <w:rPr>
          <w:rFonts w:ascii="Times New Roman" w:eastAsia="Times New Roman" w:hAnsi="Times New Roman" w:cs="Times New Roman"/>
          <w:sz w:val="24"/>
          <w:szCs w:val="24"/>
        </w:rPr>
        <w:t xml:space="preserve"> and </w:t>
      </w:r>
      <w:proofErr w:type="spellStart"/>
      <w:r w:rsidRPr="00B741BB">
        <w:rPr>
          <w:rFonts w:ascii="Times New Roman" w:eastAsia="Times New Roman" w:hAnsi="Times New Roman" w:cs="Times New Roman"/>
          <w:sz w:val="24"/>
          <w:szCs w:val="24"/>
        </w:rPr>
        <w:t>Muogbo</w:t>
      </w:r>
      <w:proofErr w:type="spellEnd"/>
      <w:r w:rsidRPr="00B741BB">
        <w:rPr>
          <w:rFonts w:ascii="Times New Roman" w:eastAsia="Times New Roman" w:hAnsi="Times New Roman" w:cs="Times New Roman"/>
          <w:sz w:val="24"/>
          <w:szCs w:val="24"/>
        </w:rPr>
        <w:t xml:space="preserve"> </w:t>
      </w:r>
      <w:proofErr w:type="spellStart"/>
      <w:r w:rsidRPr="00B741BB">
        <w:rPr>
          <w:rFonts w:ascii="Times New Roman" w:eastAsia="Times New Roman" w:hAnsi="Times New Roman" w:cs="Times New Roman"/>
          <w:sz w:val="24"/>
          <w:szCs w:val="24"/>
        </w:rPr>
        <w:t>Uju</w:t>
      </w:r>
      <w:proofErr w:type="spellEnd"/>
      <w:r w:rsidRPr="00B741BB">
        <w:rPr>
          <w:rFonts w:ascii="Times New Roman" w:eastAsia="Times New Roman" w:hAnsi="Times New Roman" w:cs="Times New Roman"/>
          <w:sz w:val="24"/>
          <w:szCs w:val="24"/>
        </w:rPr>
        <w:t xml:space="preserve"> (2017), all of which emphasized the beneficial impact of risk-taking on enhancing MSME performance.</w:t>
      </w:r>
    </w:p>
    <w:p w14:paraId="112FE79E" w14:textId="77777777" w:rsidR="00B741BB" w:rsidRPr="00B741BB"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The stu</w:t>
      </w:r>
      <w:r>
        <w:rPr>
          <w:rFonts w:ascii="Times New Roman" w:eastAsia="Times New Roman" w:hAnsi="Times New Roman" w:cs="Times New Roman"/>
          <w:sz w:val="24"/>
          <w:szCs w:val="24"/>
        </w:rPr>
        <w:t xml:space="preserve">dy addressed the sub-question: </w:t>
      </w:r>
      <w:r w:rsidRPr="00B741BB">
        <w:rPr>
          <w:rFonts w:ascii="Times New Roman" w:eastAsia="Times New Roman" w:hAnsi="Times New Roman" w:cs="Times New Roman"/>
          <w:sz w:val="24"/>
          <w:szCs w:val="24"/>
        </w:rPr>
        <w:t>"What are the experiences of MSME owners with risk-taking in ensuring busines</w:t>
      </w:r>
      <w:r>
        <w:rPr>
          <w:rFonts w:ascii="Times New Roman" w:eastAsia="Times New Roman" w:hAnsi="Times New Roman" w:cs="Times New Roman"/>
          <w:sz w:val="24"/>
          <w:szCs w:val="24"/>
        </w:rPr>
        <w:t>s resilience in Anambra State?"</w:t>
      </w:r>
      <w:r w:rsidRPr="00B741BB">
        <w:rPr>
          <w:rFonts w:ascii="Times New Roman" w:eastAsia="Times New Roman" w:hAnsi="Times New Roman" w:cs="Times New Roman"/>
          <w:sz w:val="24"/>
          <w:szCs w:val="24"/>
        </w:rPr>
        <w:t xml:space="preserve"> and aimed to achieve the objective: "To understand how risk-taking skills influence resilience in the sustainabil</w:t>
      </w:r>
      <w:r>
        <w:rPr>
          <w:rFonts w:ascii="Times New Roman" w:eastAsia="Times New Roman" w:hAnsi="Times New Roman" w:cs="Times New Roman"/>
          <w:sz w:val="24"/>
          <w:szCs w:val="24"/>
        </w:rPr>
        <w:t>ity of MSMEs in Anambra State."</w:t>
      </w:r>
    </w:p>
    <w:p w14:paraId="75D54414" w14:textId="77777777" w:rsidR="00B741BB"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Risk-taking, as a core entrepreneurial attribute, entails making bold and strategic decisions in pursuit of uncertain but potentially rewarding opportunities. It plays a vital role in promoting resilience by equipping businesses to respond effectively to challenges and recover from setbacks. Entrepreneurs who engage in calculated risk-taking often employ innovative approaches that strengthen their businesses' capacity to endure economic and environmental shocks. The study's findings imply that a higher tendency for risk-taking is associated with greater resilience, ultimately supporting more sus</w:t>
      </w:r>
      <w:r>
        <w:rPr>
          <w:rFonts w:ascii="Times New Roman" w:eastAsia="Times New Roman" w:hAnsi="Times New Roman" w:cs="Times New Roman"/>
          <w:sz w:val="24"/>
          <w:szCs w:val="24"/>
        </w:rPr>
        <w:t xml:space="preserve">tainable enterprise operations. </w:t>
      </w:r>
      <w:r w:rsidRPr="00B741BB">
        <w:rPr>
          <w:rFonts w:ascii="Times New Roman" w:eastAsia="Times New Roman" w:hAnsi="Times New Roman" w:cs="Times New Roman"/>
          <w:sz w:val="24"/>
          <w:szCs w:val="24"/>
        </w:rPr>
        <w:t xml:space="preserve">Institutional theory offers a framework for understanding how organizations are shaped by the formal and informal rules, norms, and expectations within their environment. It posits that businesses must adapt to regulatory, cultural, and cognitive pressures to gain legitimacy, stability, and long-term viability. Within this context, risk-taking emerges as a strategic tool that allows entrepreneurs to align with institutional expectations while simultaneously innovating to navigate complex environments. For instance, an MSME owner might take the risk of adopting environmentally sustainable practices, </w:t>
      </w:r>
      <w:r w:rsidRPr="00B741BB">
        <w:rPr>
          <w:rFonts w:ascii="Times New Roman" w:eastAsia="Times New Roman" w:hAnsi="Times New Roman" w:cs="Times New Roman"/>
          <w:sz w:val="24"/>
          <w:szCs w:val="24"/>
        </w:rPr>
        <w:lastRenderedPageBreak/>
        <w:t>not only to meet regulatory standards but also to appeal to stakeholders who prioritize social responsibility.</w:t>
      </w:r>
      <w:r>
        <w:rPr>
          <w:rFonts w:ascii="Times New Roman" w:eastAsia="Times New Roman" w:hAnsi="Times New Roman" w:cs="Times New Roman"/>
          <w:sz w:val="24"/>
          <w:szCs w:val="24"/>
        </w:rPr>
        <w:t xml:space="preserve"> </w:t>
      </w:r>
    </w:p>
    <w:p w14:paraId="11A1AF80" w14:textId="77777777" w:rsidR="00B741BB" w:rsidRPr="00B741BB"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Moreover, strategic risk-taking enables entrepreneurs to balance conformity with institutional norms and the pursuit of innovation. By doing so, they can establish credibility while also differentiating themselves in competitive markets. An example would be a firm that introduces a new product in a tightly regulated sector, taking the risk to innovate while ensuring full regulatory compliance—thus gaining both leg</w:t>
      </w:r>
      <w:r>
        <w:rPr>
          <w:rFonts w:ascii="Times New Roman" w:eastAsia="Times New Roman" w:hAnsi="Times New Roman" w:cs="Times New Roman"/>
          <w:sz w:val="24"/>
          <w:szCs w:val="24"/>
        </w:rPr>
        <w:t xml:space="preserve">itimacy and a competitive edge. </w:t>
      </w:r>
      <w:r w:rsidRPr="00B741BB">
        <w:rPr>
          <w:rFonts w:ascii="Times New Roman" w:eastAsia="Times New Roman" w:hAnsi="Times New Roman" w:cs="Times New Roman"/>
          <w:sz w:val="24"/>
          <w:szCs w:val="24"/>
        </w:rPr>
        <w:t>Institutional settings are frequently marked by uncertainty, stemming from shifting regulations, evolving cultural values, and changing market expectations. Entrepreneurs who proactively take risks in anticipation of these changes—such as investing in compliance or new technologies before they become industry standards—position their businesses to not only survive but also lead within their sectors.</w:t>
      </w:r>
    </w:p>
    <w:p w14:paraId="02D67B46" w14:textId="77777777" w:rsidR="00676AD4"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In conclusion, this study supports the relevance of institutional theory by demonstrating that risk-taking helps MSMEs adapt to and influence their institutional environments. This adaptive capacity fosters organizational resilience, legitimacy, and sustainability. The strong positive relationship identified between risk-taking and resilience reinforces the value of entrepreneurial strategies that both align with and challenge institutional norms, ultimately contributing to the sustained success of MSMEs in Anambra State.</w:t>
      </w:r>
    </w:p>
    <w:p w14:paraId="7943E1A0" w14:textId="77777777" w:rsidR="00150BC0" w:rsidRPr="00416F83" w:rsidRDefault="00150BC0" w:rsidP="00150BC0">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5. CONCLUSION AND RECOMMENDATIONS</w:t>
      </w:r>
    </w:p>
    <w:p w14:paraId="3C33B5FB" w14:textId="77777777" w:rsidR="00BD3970" w:rsidRPr="00BD3970" w:rsidRDefault="00BD3970" w:rsidP="00BD3970">
      <w:pPr>
        <w:spacing w:before="100" w:beforeAutospacing="1" w:after="100" w:afterAutospacing="1" w:line="360" w:lineRule="auto"/>
        <w:jc w:val="both"/>
        <w:rPr>
          <w:rFonts w:ascii="Times New Roman" w:eastAsia="Times New Roman" w:hAnsi="Times New Roman" w:cs="Times New Roman"/>
          <w:sz w:val="24"/>
          <w:szCs w:val="24"/>
        </w:rPr>
      </w:pPr>
      <w:r w:rsidRPr="00BD3970">
        <w:rPr>
          <w:rFonts w:ascii="Times New Roman" w:eastAsia="Times New Roman" w:hAnsi="Times New Roman" w:cs="Times New Roman"/>
          <w:sz w:val="24"/>
          <w:szCs w:val="24"/>
        </w:rPr>
        <w:t>According to the conclusion of this study, it was established that risk-taking skills are the key eleme</w:t>
      </w:r>
      <w:r w:rsidR="007D4803">
        <w:rPr>
          <w:rFonts w:ascii="Times New Roman" w:eastAsia="Times New Roman" w:hAnsi="Times New Roman" w:cs="Times New Roman"/>
          <w:sz w:val="24"/>
          <w:szCs w:val="24"/>
        </w:rPr>
        <w:t>nts that sustain and make MSMEs</w:t>
      </w:r>
      <w:r w:rsidRPr="00BD3970">
        <w:rPr>
          <w:rFonts w:ascii="Times New Roman" w:eastAsia="Times New Roman" w:hAnsi="Times New Roman" w:cs="Times New Roman"/>
          <w:sz w:val="24"/>
          <w:szCs w:val="24"/>
        </w:rPr>
        <w:t xml:space="preserve"> in Anambra State resilient. The fact that there is positive correlation between risk-taking and business resilience bears testimony to the significant role entrepreneurial risk attitude plays in facilitating MSMEs in riding economic shocks, staying responsive in changing circumstances, and maintaining their operations despite uncertainty. Risk-taking entrepreneurs who are more likely to take calculated risks will be more likely to adopt new and adaptive approaches that maximize long-term business stability and growth.</w:t>
      </w:r>
    </w:p>
    <w:p w14:paraId="26D93C85" w14:textId="77777777" w:rsidR="00150BC0" w:rsidRDefault="00BD3970" w:rsidP="00BD3970">
      <w:pPr>
        <w:spacing w:before="100" w:beforeAutospacing="1" w:after="100" w:afterAutospacing="1" w:line="360" w:lineRule="auto"/>
        <w:jc w:val="both"/>
        <w:rPr>
          <w:rFonts w:ascii="Times New Roman" w:eastAsia="Times New Roman" w:hAnsi="Times New Roman" w:cs="Times New Roman"/>
          <w:sz w:val="24"/>
          <w:szCs w:val="24"/>
        </w:rPr>
      </w:pPr>
      <w:r w:rsidRPr="00BD3970">
        <w:rPr>
          <w:rFonts w:ascii="Times New Roman" w:eastAsia="Times New Roman" w:hAnsi="Times New Roman" w:cs="Times New Roman"/>
          <w:sz w:val="24"/>
          <w:szCs w:val="24"/>
        </w:rPr>
        <w:t xml:space="preserve">In addition, the study supports that risk-taking is more than speculative activity but a strategic competence that is also aligned with the institution's expectations and that acts proactively to adapt to shifts in the regulatory, cultural, and economic environment. Through embracing risk in an </w:t>
      </w:r>
      <w:r w:rsidRPr="00BD3970">
        <w:rPr>
          <w:rFonts w:ascii="Times New Roman" w:eastAsia="Times New Roman" w:hAnsi="Times New Roman" w:cs="Times New Roman"/>
          <w:sz w:val="24"/>
          <w:szCs w:val="24"/>
        </w:rPr>
        <w:lastRenderedPageBreak/>
        <w:t>informed and structured fashion, MSME owners can both gain legitimacy as well as competitiveness. This inference supports the suggestion that developing skills in risk management and decision-making is key to building resilient enterprises that are capable of handling multiple institutional pressures as well as supporting development over a long-term span.</w:t>
      </w:r>
    </w:p>
    <w:p w14:paraId="76F38817" w14:textId="77777777" w:rsidR="00791EBE" w:rsidRPr="00DD01E5" w:rsidRDefault="00791EBE" w:rsidP="00791EBE">
      <w:pPr>
        <w:spacing w:before="100" w:beforeAutospacing="1" w:after="100" w:afterAutospacing="1" w:line="240" w:lineRule="auto"/>
        <w:jc w:val="both"/>
        <w:rPr>
          <w:rFonts w:ascii="Times New Roman" w:eastAsia="Times New Roman" w:hAnsi="Times New Roman" w:cs="Times New Roman"/>
          <w:sz w:val="24"/>
          <w:szCs w:val="24"/>
        </w:rPr>
      </w:pPr>
      <w:r w:rsidRPr="004C633B">
        <w:rPr>
          <w:rFonts w:ascii="Times New Roman" w:eastAsia="Times New Roman" w:hAnsi="Times New Roman" w:cs="Times New Roman"/>
          <w:b/>
          <w:bCs/>
          <w:sz w:val="24"/>
          <w:szCs w:val="24"/>
        </w:rPr>
        <w:t>References</w:t>
      </w:r>
    </w:p>
    <w:p w14:paraId="77B8C906"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African Development Bank. (2021). </w:t>
      </w:r>
      <w:r w:rsidRPr="004C633B">
        <w:rPr>
          <w:rFonts w:ascii="Times New Roman" w:eastAsia="Times New Roman" w:hAnsi="Times New Roman" w:cs="Times New Roman"/>
          <w:i/>
          <w:iCs/>
          <w:sz w:val="24"/>
          <w:szCs w:val="24"/>
        </w:rPr>
        <w:t>The High 5s and the transformation of Africa</w:t>
      </w:r>
      <w:r w:rsidRPr="00DD01E5">
        <w:rPr>
          <w:rFonts w:ascii="Times New Roman" w:eastAsia="Times New Roman" w:hAnsi="Times New Roman" w:cs="Times New Roman"/>
          <w:sz w:val="24"/>
          <w:szCs w:val="24"/>
        </w:rPr>
        <w:t xml:space="preserve">. Retrieved from </w:t>
      </w:r>
      <w:hyperlink r:id="rId9" w:history="1">
        <w:r w:rsidRPr="004C633B">
          <w:rPr>
            <w:rFonts w:ascii="Times New Roman" w:eastAsia="Times New Roman" w:hAnsi="Times New Roman" w:cs="Times New Roman"/>
            <w:color w:val="0000FF"/>
            <w:sz w:val="24"/>
            <w:szCs w:val="24"/>
            <w:u w:val="single"/>
          </w:rPr>
          <w:t>https://www.afdb.org/en</w:t>
        </w:r>
      </w:hyperlink>
    </w:p>
    <w:p w14:paraId="0704CFF6"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4C633B">
        <w:rPr>
          <w:rFonts w:ascii="Times New Roman" w:eastAsia="Times New Roman" w:hAnsi="Times New Roman" w:cs="Times New Roman"/>
          <w:sz w:val="24"/>
          <w:szCs w:val="24"/>
        </w:rPr>
        <w:t>Agbionu</w:t>
      </w:r>
      <w:proofErr w:type="spellEnd"/>
      <w:r w:rsidRPr="004C633B">
        <w:rPr>
          <w:rFonts w:ascii="Times New Roman" w:eastAsia="Times New Roman" w:hAnsi="Times New Roman" w:cs="Times New Roman"/>
          <w:sz w:val="24"/>
          <w:szCs w:val="24"/>
        </w:rPr>
        <w:t xml:space="preserve">, C. U., </w:t>
      </w:r>
      <w:proofErr w:type="spellStart"/>
      <w:r w:rsidRPr="004C633B">
        <w:rPr>
          <w:rFonts w:ascii="Times New Roman" w:eastAsia="Times New Roman" w:hAnsi="Times New Roman" w:cs="Times New Roman"/>
          <w:sz w:val="24"/>
          <w:szCs w:val="24"/>
        </w:rPr>
        <w:t>Onyejedum</w:t>
      </w:r>
      <w:proofErr w:type="spellEnd"/>
      <w:r w:rsidRPr="004C633B">
        <w:rPr>
          <w:rFonts w:ascii="Times New Roman" w:eastAsia="Times New Roman" w:hAnsi="Times New Roman" w:cs="Times New Roman"/>
          <w:sz w:val="24"/>
          <w:szCs w:val="24"/>
        </w:rPr>
        <w:t xml:space="preserve">, A. C., &amp; </w:t>
      </w:r>
      <w:proofErr w:type="spellStart"/>
      <w:r w:rsidRPr="004C633B">
        <w:rPr>
          <w:rFonts w:ascii="Times New Roman" w:eastAsia="Times New Roman" w:hAnsi="Times New Roman" w:cs="Times New Roman"/>
          <w:sz w:val="24"/>
          <w:szCs w:val="24"/>
        </w:rPr>
        <w:t>Nwakalor</w:t>
      </w:r>
      <w:proofErr w:type="spellEnd"/>
      <w:r w:rsidRPr="004C633B">
        <w:rPr>
          <w:rFonts w:ascii="Times New Roman" w:eastAsia="Times New Roman" w:hAnsi="Times New Roman" w:cs="Times New Roman"/>
          <w:sz w:val="24"/>
          <w:szCs w:val="24"/>
        </w:rPr>
        <w:t xml:space="preserve">, O. M. (2023). Entrepreneurship behavior and performance of small and medium scale enterprises in Anambra State. </w:t>
      </w:r>
      <w:r w:rsidRPr="004C633B">
        <w:rPr>
          <w:rFonts w:ascii="Times New Roman" w:eastAsia="Times New Roman" w:hAnsi="Times New Roman" w:cs="Times New Roman"/>
          <w:i/>
          <w:iCs/>
          <w:sz w:val="24"/>
          <w:szCs w:val="24"/>
        </w:rPr>
        <w:t>MJMSS</w:t>
      </w:r>
      <w:r w:rsidRPr="004C633B">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8</w:t>
      </w:r>
      <w:r w:rsidRPr="004C633B">
        <w:rPr>
          <w:rFonts w:ascii="Times New Roman" w:eastAsia="Times New Roman" w:hAnsi="Times New Roman" w:cs="Times New Roman"/>
          <w:sz w:val="24"/>
          <w:szCs w:val="24"/>
        </w:rPr>
        <w:t xml:space="preserve">(2), 1-10. </w:t>
      </w:r>
      <w:hyperlink r:id="rId10" w:tgtFrame="_new" w:history="1">
        <w:r w:rsidRPr="004C633B">
          <w:rPr>
            <w:rFonts w:ascii="Times New Roman" w:eastAsia="Times New Roman" w:hAnsi="Times New Roman" w:cs="Times New Roman"/>
            <w:color w:val="0000FF"/>
            <w:sz w:val="24"/>
            <w:szCs w:val="24"/>
            <w:u w:val="single"/>
          </w:rPr>
          <w:t>https://nigerianjournalsonline.com/index.php/MJMSS/article/view/5348</w:t>
        </w:r>
      </w:hyperlink>
    </w:p>
    <w:p w14:paraId="5EAACFAE" w14:textId="77777777" w:rsidR="00791EBE" w:rsidRPr="00F9037F"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F9037F">
        <w:rPr>
          <w:rFonts w:ascii="Times New Roman" w:eastAsia="Times New Roman" w:hAnsi="Times New Roman" w:cs="Times New Roman"/>
          <w:sz w:val="24"/>
          <w:szCs w:val="24"/>
        </w:rPr>
        <w:t xml:space="preserve">Ali, A., Awais, M., Jibril, A. B., &amp; Anwar, M. (2021). Examining the factors affecting business sustainability towards SME performance: An online study of Nigeria. </w:t>
      </w:r>
      <w:r w:rsidRPr="004C633B">
        <w:rPr>
          <w:rFonts w:ascii="Times New Roman" w:eastAsia="Times New Roman" w:hAnsi="Times New Roman" w:cs="Times New Roman"/>
          <w:i/>
          <w:iCs/>
          <w:sz w:val="24"/>
          <w:szCs w:val="24"/>
        </w:rPr>
        <w:t>International Journal of Business and Society</w:t>
      </w:r>
      <w:r w:rsidRPr="00F9037F">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22</w:t>
      </w:r>
      <w:r w:rsidRPr="00F9037F">
        <w:rPr>
          <w:rFonts w:ascii="Times New Roman" w:eastAsia="Times New Roman" w:hAnsi="Times New Roman" w:cs="Times New Roman"/>
          <w:sz w:val="24"/>
          <w:szCs w:val="24"/>
        </w:rPr>
        <w:t>(3), 1342–1359. https://doi.org/10.33736/ijbs.3866.2021</w:t>
      </w:r>
    </w:p>
    <w:p w14:paraId="59EE32B5" w14:textId="77777777" w:rsidR="00791EBE" w:rsidRPr="00F9037F"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F9037F">
        <w:rPr>
          <w:rFonts w:ascii="Times New Roman" w:eastAsia="Times New Roman" w:hAnsi="Times New Roman" w:cs="Times New Roman"/>
          <w:sz w:val="24"/>
          <w:szCs w:val="24"/>
        </w:rPr>
        <w:t>Amaonwu</w:t>
      </w:r>
      <w:proofErr w:type="spellEnd"/>
      <w:r w:rsidRPr="00F9037F">
        <w:rPr>
          <w:rFonts w:ascii="Times New Roman" w:eastAsia="Times New Roman" w:hAnsi="Times New Roman" w:cs="Times New Roman"/>
          <w:sz w:val="24"/>
          <w:szCs w:val="24"/>
        </w:rPr>
        <w:t xml:space="preserve">, C. E., &amp; Chineze, J. I. (2022). Entrepreneurial skillset and performance of paint firms in Anambra State, Nigeria. </w:t>
      </w:r>
      <w:r w:rsidRPr="004C633B">
        <w:rPr>
          <w:rFonts w:ascii="Times New Roman" w:eastAsia="Times New Roman" w:hAnsi="Times New Roman" w:cs="Times New Roman"/>
          <w:i/>
          <w:iCs/>
          <w:sz w:val="24"/>
          <w:szCs w:val="24"/>
        </w:rPr>
        <w:t>Journal of Business and Management Research</w:t>
      </w:r>
      <w:r w:rsidRPr="00F9037F">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6</w:t>
      </w:r>
      <w:r w:rsidRPr="00F9037F">
        <w:rPr>
          <w:rFonts w:ascii="Times New Roman" w:eastAsia="Times New Roman" w:hAnsi="Times New Roman" w:cs="Times New Roman"/>
          <w:sz w:val="24"/>
          <w:szCs w:val="24"/>
        </w:rPr>
        <w:t>(1), 144–155.</w:t>
      </w:r>
    </w:p>
    <w:p w14:paraId="221C2432"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Central Bank of Nigeria. (2022). </w:t>
      </w:r>
      <w:r w:rsidRPr="004C633B">
        <w:rPr>
          <w:rFonts w:ascii="Times New Roman" w:eastAsia="Times New Roman" w:hAnsi="Times New Roman" w:cs="Times New Roman"/>
          <w:i/>
          <w:iCs/>
          <w:sz w:val="24"/>
          <w:szCs w:val="24"/>
        </w:rPr>
        <w:t>2022 MSME Finance Report</w:t>
      </w:r>
      <w:r w:rsidRPr="00DD01E5">
        <w:rPr>
          <w:rFonts w:ascii="Times New Roman" w:eastAsia="Times New Roman" w:hAnsi="Times New Roman" w:cs="Times New Roman"/>
          <w:sz w:val="24"/>
          <w:szCs w:val="24"/>
        </w:rPr>
        <w:t xml:space="preserve">. Retrieved from </w:t>
      </w:r>
      <w:hyperlink r:id="rId11" w:history="1">
        <w:r w:rsidRPr="004C633B">
          <w:rPr>
            <w:rFonts w:ascii="Times New Roman" w:eastAsia="Times New Roman" w:hAnsi="Times New Roman" w:cs="Times New Roman"/>
            <w:color w:val="0000FF"/>
            <w:sz w:val="24"/>
            <w:szCs w:val="24"/>
            <w:u w:val="single"/>
          </w:rPr>
          <w:t>https://www.cbn.gov.ng</w:t>
        </w:r>
      </w:hyperlink>
    </w:p>
    <w:p w14:paraId="2CA54EDC" w14:textId="77777777" w:rsidR="00791EBE" w:rsidRPr="00B6443D"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6443D">
        <w:rPr>
          <w:rFonts w:ascii="Times New Roman" w:eastAsia="Times New Roman" w:hAnsi="Times New Roman" w:cs="Times New Roman"/>
          <w:sz w:val="24"/>
          <w:szCs w:val="24"/>
        </w:rPr>
        <w:t xml:space="preserve">Colbert, B. A., &amp; </w:t>
      </w:r>
      <w:proofErr w:type="spellStart"/>
      <w:r w:rsidRPr="00B6443D">
        <w:rPr>
          <w:rFonts w:ascii="Times New Roman" w:eastAsia="Times New Roman" w:hAnsi="Times New Roman" w:cs="Times New Roman"/>
          <w:sz w:val="24"/>
          <w:szCs w:val="24"/>
        </w:rPr>
        <w:t>Kuruiz</w:t>
      </w:r>
      <w:proofErr w:type="spellEnd"/>
      <w:r w:rsidRPr="00B6443D">
        <w:rPr>
          <w:rFonts w:ascii="Times New Roman" w:eastAsia="Times New Roman" w:hAnsi="Times New Roman" w:cs="Times New Roman"/>
          <w:sz w:val="24"/>
          <w:szCs w:val="24"/>
        </w:rPr>
        <w:t xml:space="preserve">, A. (2021). </w:t>
      </w:r>
      <w:r w:rsidRPr="004C633B">
        <w:rPr>
          <w:rFonts w:ascii="Times New Roman" w:eastAsia="Times New Roman" w:hAnsi="Times New Roman" w:cs="Times New Roman"/>
          <w:i/>
          <w:iCs/>
          <w:sz w:val="24"/>
          <w:szCs w:val="24"/>
        </w:rPr>
        <w:t>Sustainability and the Future of Business</w:t>
      </w:r>
      <w:r w:rsidRPr="00B6443D">
        <w:rPr>
          <w:rFonts w:ascii="Times New Roman" w:eastAsia="Times New Roman" w:hAnsi="Times New Roman" w:cs="Times New Roman"/>
          <w:sz w:val="24"/>
          <w:szCs w:val="24"/>
        </w:rPr>
        <w:t>. New York: Business Expert Press.</w:t>
      </w:r>
    </w:p>
    <w:p w14:paraId="5CCF0657" w14:textId="77777777" w:rsidR="00791EBE" w:rsidRPr="0001159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011595">
        <w:rPr>
          <w:rFonts w:ascii="Times New Roman" w:eastAsia="Times New Roman" w:hAnsi="Times New Roman" w:cs="Times New Roman"/>
          <w:sz w:val="24"/>
          <w:szCs w:val="24"/>
        </w:rPr>
        <w:t xml:space="preserve">Daniel, C. O., &amp; Olalekan, A. A. (2022). Empirical assessment of entrepreneurial </w:t>
      </w:r>
      <w:proofErr w:type="spellStart"/>
      <w:r w:rsidRPr="00011595">
        <w:rPr>
          <w:rFonts w:ascii="Times New Roman" w:eastAsia="Times New Roman" w:hAnsi="Times New Roman" w:cs="Times New Roman"/>
          <w:sz w:val="24"/>
          <w:szCs w:val="24"/>
        </w:rPr>
        <w:t>behaviour</w:t>
      </w:r>
      <w:proofErr w:type="spellEnd"/>
      <w:r w:rsidRPr="00011595">
        <w:rPr>
          <w:rFonts w:ascii="Times New Roman" w:eastAsia="Times New Roman" w:hAnsi="Times New Roman" w:cs="Times New Roman"/>
          <w:sz w:val="24"/>
          <w:szCs w:val="24"/>
        </w:rPr>
        <w:t xml:space="preserve"> and performance of micro, small and medium enterprise operators in Nigeria. </w:t>
      </w:r>
      <w:r w:rsidRPr="004C633B">
        <w:rPr>
          <w:rFonts w:ascii="Times New Roman" w:eastAsia="Times New Roman" w:hAnsi="Times New Roman" w:cs="Times New Roman"/>
          <w:i/>
          <w:iCs/>
          <w:sz w:val="24"/>
          <w:szCs w:val="24"/>
        </w:rPr>
        <w:t>International Journal of Business and Management Review</w:t>
      </w:r>
      <w:r w:rsidRPr="00011595">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10</w:t>
      </w:r>
      <w:r w:rsidRPr="00011595">
        <w:rPr>
          <w:rFonts w:ascii="Times New Roman" w:eastAsia="Times New Roman" w:hAnsi="Times New Roman" w:cs="Times New Roman"/>
          <w:sz w:val="24"/>
          <w:szCs w:val="24"/>
        </w:rPr>
        <w:t>(1), 13–27.</w:t>
      </w:r>
    </w:p>
    <w:p w14:paraId="0D332F32" w14:textId="77777777" w:rsidR="00791EBE" w:rsidRPr="00B6443D"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6443D">
        <w:rPr>
          <w:rFonts w:ascii="Times New Roman" w:eastAsia="Times New Roman" w:hAnsi="Times New Roman" w:cs="Times New Roman"/>
          <w:sz w:val="24"/>
          <w:szCs w:val="24"/>
        </w:rPr>
        <w:t>Don-</w:t>
      </w:r>
      <w:proofErr w:type="spellStart"/>
      <w:r w:rsidRPr="00B6443D">
        <w:rPr>
          <w:rFonts w:ascii="Times New Roman" w:eastAsia="Times New Roman" w:hAnsi="Times New Roman" w:cs="Times New Roman"/>
          <w:sz w:val="24"/>
          <w:szCs w:val="24"/>
        </w:rPr>
        <w:t>Baridam</w:t>
      </w:r>
      <w:proofErr w:type="spellEnd"/>
      <w:r w:rsidRPr="00B6443D">
        <w:rPr>
          <w:rFonts w:ascii="Times New Roman" w:eastAsia="Times New Roman" w:hAnsi="Times New Roman" w:cs="Times New Roman"/>
          <w:sz w:val="24"/>
          <w:szCs w:val="24"/>
        </w:rPr>
        <w:t xml:space="preserve">, D. M. (2014). </w:t>
      </w:r>
      <w:r w:rsidRPr="004C633B">
        <w:rPr>
          <w:rFonts w:ascii="Times New Roman" w:eastAsia="Times New Roman" w:hAnsi="Times New Roman" w:cs="Times New Roman"/>
          <w:i/>
          <w:iCs/>
          <w:sz w:val="24"/>
          <w:szCs w:val="24"/>
        </w:rPr>
        <w:t xml:space="preserve">Principles and Practice of Management and Organizational </w:t>
      </w:r>
      <w:proofErr w:type="spellStart"/>
      <w:r w:rsidRPr="004C633B">
        <w:rPr>
          <w:rFonts w:ascii="Times New Roman" w:eastAsia="Times New Roman" w:hAnsi="Times New Roman" w:cs="Times New Roman"/>
          <w:i/>
          <w:iCs/>
          <w:sz w:val="24"/>
          <w:szCs w:val="24"/>
        </w:rPr>
        <w:t>Behaviour</w:t>
      </w:r>
      <w:proofErr w:type="spellEnd"/>
      <w:r w:rsidRPr="00B6443D">
        <w:rPr>
          <w:rFonts w:ascii="Times New Roman" w:eastAsia="Times New Roman" w:hAnsi="Times New Roman" w:cs="Times New Roman"/>
          <w:sz w:val="24"/>
          <w:szCs w:val="24"/>
        </w:rPr>
        <w:t>. Port Harcourt: Sherbrooke Associates.</w:t>
      </w:r>
    </w:p>
    <w:p w14:paraId="7FA640BD" w14:textId="77777777" w:rsidR="00791EBE" w:rsidRPr="00B37D7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37D75">
        <w:rPr>
          <w:rFonts w:ascii="Times New Roman" w:eastAsia="Times New Roman" w:hAnsi="Times New Roman" w:cs="Times New Roman"/>
          <w:sz w:val="24"/>
          <w:szCs w:val="24"/>
        </w:rPr>
        <w:t xml:space="preserve">Drucker, P. F. (1985). </w:t>
      </w:r>
      <w:r w:rsidRPr="004C633B">
        <w:rPr>
          <w:rFonts w:ascii="Times New Roman" w:eastAsia="Times New Roman" w:hAnsi="Times New Roman" w:cs="Times New Roman"/>
          <w:i/>
          <w:iCs/>
          <w:sz w:val="24"/>
          <w:szCs w:val="24"/>
        </w:rPr>
        <w:t>Innovation and entrepreneurship: Practice and principles</w:t>
      </w:r>
      <w:r w:rsidRPr="00B37D75">
        <w:rPr>
          <w:rFonts w:ascii="Times New Roman" w:eastAsia="Times New Roman" w:hAnsi="Times New Roman" w:cs="Times New Roman"/>
          <w:sz w:val="24"/>
          <w:szCs w:val="24"/>
        </w:rPr>
        <w:t>. New York: Harper &amp; Row.</w:t>
      </w:r>
    </w:p>
    <w:p w14:paraId="280E9FFA" w14:textId="77777777" w:rsidR="00791EBE" w:rsidRPr="00F9037F"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F9037F">
        <w:rPr>
          <w:rFonts w:ascii="Times New Roman" w:eastAsia="Times New Roman" w:hAnsi="Times New Roman" w:cs="Times New Roman"/>
          <w:sz w:val="24"/>
          <w:szCs w:val="24"/>
        </w:rPr>
        <w:t>Ezeanolue</w:t>
      </w:r>
      <w:proofErr w:type="spellEnd"/>
      <w:r w:rsidRPr="00F9037F">
        <w:rPr>
          <w:rFonts w:ascii="Times New Roman" w:eastAsia="Times New Roman" w:hAnsi="Times New Roman" w:cs="Times New Roman"/>
          <w:sz w:val="24"/>
          <w:szCs w:val="24"/>
        </w:rPr>
        <w:t xml:space="preserve">, E. E., Onwuchekwa, F. C., &amp; Nwosu, H. E. (2022). Influence of entrepreneurial skillset on the performance of small and medium enterprises (SMEs) among Igbo traders in Anambra State. </w:t>
      </w:r>
      <w:r w:rsidRPr="004C633B">
        <w:rPr>
          <w:rFonts w:ascii="Times New Roman" w:eastAsia="Times New Roman" w:hAnsi="Times New Roman" w:cs="Times New Roman"/>
          <w:i/>
          <w:iCs/>
          <w:sz w:val="24"/>
          <w:szCs w:val="24"/>
        </w:rPr>
        <w:t>International Journal of Entrepreneurship and Business Innovation</w:t>
      </w:r>
      <w:r w:rsidRPr="00F9037F">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5</w:t>
      </w:r>
      <w:r w:rsidRPr="00F9037F">
        <w:rPr>
          <w:rFonts w:ascii="Times New Roman" w:eastAsia="Times New Roman" w:hAnsi="Times New Roman" w:cs="Times New Roman"/>
          <w:sz w:val="24"/>
          <w:szCs w:val="24"/>
        </w:rPr>
        <w:t>(2), 78–91.</w:t>
      </w:r>
    </w:p>
    <w:p w14:paraId="541C0379"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C633B">
        <w:rPr>
          <w:rFonts w:ascii="Times New Roman" w:eastAsia="Times New Roman" w:hAnsi="Times New Roman" w:cs="Times New Roman"/>
          <w:sz w:val="24"/>
          <w:szCs w:val="24"/>
        </w:rPr>
        <w:lastRenderedPageBreak/>
        <w:t xml:space="preserve">Fredrick, O., Odhiambo, R., &amp; Wanjiku, R. (2021). Entrepreneurial Skill-Set and Performance of Small and Medium Enterprises in </w:t>
      </w:r>
      <w:proofErr w:type="spellStart"/>
      <w:r w:rsidRPr="004C633B">
        <w:rPr>
          <w:rFonts w:ascii="Times New Roman" w:eastAsia="Times New Roman" w:hAnsi="Times New Roman" w:cs="Times New Roman"/>
          <w:sz w:val="24"/>
          <w:szCs w:val="24"/>
        </w:rPr>
        <w:t>Uasin</w:t>
      </w:r>
      <w:proofErr w:type="spellEnd"/>
      <w:r w:rsidRPr="004C633B">
        <w:rPr>
          <w:rFonts w:ascii="Times New Roman" w:eastAsia="Times New Roman" w:hAnsi="Times New Roman" w:cs="Times New Roman"/>
          <w:sz w:val="24"/>
          <w:szCs w:val="24"/>
        </w:rPr>
        <w:t xml:space="preserve"> Gishu County, Kenya. </w:t>
      </w:r>
      <w:r w:rsidRPr="004C633B">
        <w:rPr>
          <w:rFonts w:ascii="Times New Roman" w:eastAsia="Times New Roman" w:hAnsi="Times New Roman" w:cs="Times New Roman"/>
          <w:i/>
          <w:iCs/>
          <w:sz w:val="24"/>
          <w:szCs w:val="24"/>
        </w:rPr>
        <w:t>International Journal of Entrepreneurship and Project Management</w:t>
      </w:r>
      <w:r w:rsidRPr="004C633B">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6</w:t>
      </w:r>
      <w:r w:rsidRPr="004C633B">
        <w:rPr>
          <w:rFonts w:ascii="Times New Roman" w:eastAsia="Times New Roman" w:hAnsi="Times New Roman" w:cs="Times New Roman"/>
          <w:sz w:val="24"/>
          <w:szCs w:val="24"/>
        </w:rPr>
        <w:t>(2), 1–13. https://doi.org/10.47604/ijepm.1343</w:t>
      </w:r>
    </w:p>
    <w:p w14:paraId="51BE2800" w14:textId="77777777" w:rsidR="00791EBE" w:rsidRPr="00B37D7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37D75">
        <w:rPr>
          <w:rFonts w:ascii="Times New Roman" w:eastAsia="Times New Roman" w:hAnsi="Times New Roman" w:cs="Times New Roman"/>
          <w:sz w:val="24"/>
          <w:szCs w:val="24"/>
        </w:rPr>
        <w:t xml:space="preserve">Haynie, J. M., &amp; Shepherd, D. A. (2011). Toward a theory of discontinuous career transition: Investigating career transitions necessitated by traumatic life events. </w:t>
      </w:r>
      <w:r w:rsidRPr="004C633B">
        <w:rPr>
          <w:rFonts w:ascii="Times New Roman" w:eastAsia="Times New Roman" w:hAnsi="Times New Roman" w:cs="Times New Roman"/>
          <w:i/>
          <w:iCs/>
          <w:sz w:val="24"/>
          <w:szCs w:val="24"/>
        </w:rPr>
        <w:t>Journal of Applied Psychology</w:t>
      </w:r>
      <w:r w:rsidRPr="00B37D75">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96</w:t>
      </w:r>
      <w:r w:rsidRPr="00B37D75">
        <w:rPr>
          <w:rFonts w:ascii="Times New Roman" w:eastAsia="Times New Roman" w:hAnsi="Times New Roman" w:cs="Times New Roman"/>
          <w:sz w:val="24"/>
          <w:szCs w:val="24"/>
        </w:rPr>
        <w:t>(3), 501–524. https://doi.org/10.1037/a0021450</w:t>
      </w:r>
    </w:p>
    <w:p w14:paraId="07116930" w14:textId="77777777" w:rsidR="00791EBE" w:rsidRPr="0001159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011595">
        <w:rPr>
          <w:rFonts w:ascii="Times New Roman" w:eastAsia="Times New Roman" w:hAnsi="Times New Roman" w:cs="Times New Roman"/>
          <w:sz w:val="24"/>
          <w:szCs w:val="24"/>
        </w:rPr>
        <w:t xml:space="preserve">Imafidon, K. A. (2021). Entrepreneurship skill-set and economic growth in third world nations: A case study of Nigeria. </w:t>
      </w:r>
      <w:r w:rsidRPr="004C633B">
        <w:rPr>
          <w:rFonts w:ascii="Times New Roman" w:eastAsia="Times New Roman" w:hAnsi="Times New Roman" w:cs="Times New Roman"/>
          <w:i/>
          <w:iCs/>
          <w:sz w:val="24"/>
          <w:szCs w:val="24"/>
        </w:rPr>
        <w:t>International Journal of Small Business and Entrepreneurship Research</w:t>
      </w:r>
      <w:r w:rsidRPr="00011595">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9</w:t>
      </w:r>
      <w:r w:rsidRPr="00011595">
        <w:rPr>
          <w:rFonts w:ascii="Times New Roman" w:eastAsia="Times New Roman" w:hAnsi="Times New Roman" w:cs="Times New Roman"/>
          <w:sz w:val="24"/>
          <w:szCs w:val="24"/>
        </w:rPr>
        <w:t>(3), 45–55.</w:t>
      </w:r>
    </w:p>
    <w:p w14:paraId="41FCFA1B"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International Trade Centre. (2020). </w:t>
      </w:r>
      <w:r w:rsidRPr="004C633B">
        <w:rPr>
          <w:rFonts w:ascii="Times New Roman" w:eastAsia="Times New Roman" w:hAnsi="Times New Roman" w:cs="Times New Roman"/>
          <w:i/>
          <w:iCs/>
          <w:sz w:val="24"/>
          <w:szCs w:val="24"/>
        </w:rPr>
        <w:t>SME Competitiveness Outlook 2020: COVID-19: The Great Lockdown and Its Impact on Small Business</w:t>
      </w:r>
      <w:r w:rsidRPr="00DD01E5">
        <w:rPr>
          <w:rFonts w:ascii="Times New Roman" w:eastAsia="Times New Roman" w:hAnsi="Times New Roman" w:cs="Times New Roman"/>
          <w:sz w:val="24"/>
          <w:szCs w:val="24"/>
        </w:rPr>
        <w:t xml:space="preserve">. Geneva: ITC. Retrieved from </w:t>
      </w:r>
      <w:hyperlink r:id="rId12" w:history="1">
        <w:r w:rsidRPr="004C633B">
          <w:rPr>
            <w:rFonts w:ascii="Times New Roman" w:eastAsia="Times New Roman" w:hAnsi="Times New Roman" w:cs="Times New Roman"/>
            <w:color w:val="0000FF"/>
            <w:sz w:val="24"/>
            <w:szCs w:val="24"/>
            <w:u w:val="single"/>
          </w:rPr>
          <w:t>https://intracen.org</w:t>
        </w:r>
      </w:hyperlink>
    </w:p>
    <w:p w14:paraId="2113A2F8" w14:textId="77777777" w:rsidR="00791EBE" w:rsidRPr="0001159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011595">
        <w:rPr>
          <w:rFonts w:ascii="Times New Roman" w:eastAsia="Times New Roman" w:hAnsi="Times New Roman" w:cs="Times New Roman"/>
          <w:sz w:val="24"/>
          <w:szCs w:val="24"/>
        </w:rPr>
        <w:t xml:space="preserve">John, A., &amp; </w:t>
      </w:r>
      <w:proofErr w:type="spellStart"/>
      <w:r w:rsidRPr="00011595">
        <w:rPr>
          <w:rFonts w:ascii="Times New Roman" w:eastAsia="Times New Roman" w:hAnsi="Times New Roman" w:cs="Times New Roman"/>
          <w:sz w:val="24"/>
          <w:szCs w:val="24"/>
        </w:rPr>
        <w:t>Muogbo</w:t>
      </w:r>
      <w:proofErr w:type="spellEnd"/>
      <w:r w:rsidRPr="00011595">
        <w:rPr>
          <w:rFonts w:ascii="Times New Roman" w:eastAsia="Times New Roman" w:hAnsi="Times New Roman" w:cs="Times New Roman"/>
          <w:sz w:val="24"/>
          <w:szCs w:val="24"/>
        </w:rPr>
        <w:t xml:space="preserve">, J. (2017). The impact of entrepreneurial skills on the productivity of SMEs in Nnewi North Local Government Area, Anambra State, Nigeria. </w:t>
      </w:r>
      <w:r w:rsidRPr="004C633B">
        <w:rPr>
          <w:rFonts w:ascii="Times New Roman" w:eastAsia="Times New Roman" w:hAnsi="Times New Roman" w:cs="Times New Roman"/>
          <w:i/>
          <w:iCs/>
          <w:sz w:val="24"/>
          <w:szCs w:val="24"/>
        </w:rPr>
        <w:t>Journal of Business and Entrepreneurship Development</w:t>
      </w:r>
      <w:r w:rsidRPr="00011595">
        <w:rPr>
          <w:rFonts w:ascii="Times New Roman" w:eastAsia="Times New Roman" w:hAnsi="Times New Roman" w:cs="Times New Roman"/>
          <w:sz w:val="24"/>
          <w:szCs w:val="24"/>
        </w:rPr>
        <w:t>, 10(3), 56-69.</w:t>
      </w:r>
    </w:p>
    <w:p w14:paraId="095FD0AD"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C633B">
        <w:rPr>
          <w:rFonts w:ascii="Times New Roman" w:eastAsia="Times New Roman" w:hAnsi="Times New Roman" w:cs="Times New Roman"/>
          <w:sz w:val="24"/>
          <w:szCs w:val="24"/>
        </w:rPr>
        <w:t xml:space="preserve">Juliana, N., Hui, H., Clement, M., Solomon, E., &amp; Elvis, O. (2021). The impact of creativity and innovation on entrepreneurship development: Evidence from Nigeria. </w:t>
      </w:r>
      <w:r w:rsidRPr="004C633B">
        <w:rPr>
          <w:rFonts w:ascii="Times New Roman" w:eastAsia="Times New Roman" w:hAnsi="Times New Roman" w:cs="Times New Roman"/>
          <w:i/>
          <w:iCs/>
          <w:sz w:val="24"/>
          <w:szCs w:val="24"/>
        </w:rPr>
        <w:t>Open Journal of Business and Management, 9</w:t>
      </w:r>
      <w:r w:rsidRPr="004C633B">
        <w:rPr>
          <w:rFonts w:ascii="Times New Roman" w:eastAsia="Times New Roman" w:hAnsi="Times New Roman" w:cs="Times New Roman"/>
          <w:sz w:val="24"/>
          <w:szCs w:val="24"/>
        </w:rPr>
        <w:t xml:space="preserve">(4), 1743-1770. </w:t>
      </w:r>
      <w:hyperlink r:id="rId13" w:history="1">
        <w:r w:rsidRPr="004C633B">
          <w:rPr>
            <w:rStyle w:val="Hyperlink"/>
            <w:rFonts w:ascii="Times New Roman" w:eastAsia="Times New Roman" w:hAnsi="Times New Roman" w:cs="Times New Roman"/>
            <w:sz w:val="24"/>
            <w:szCs w:val="24"/>
          </w:rPr>
          <w:t>https://doi.org/10.4236/ojbm.2021.94095</w:t>
        </w:r>
      </w:hyperlink>
    </w:p>
    <w:p w14:paraId="3BD52263" w14:textId="77777777" w:rsidR="00791EBE" w:rsidRPr="00B6443D"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6443D">
        <w:rPr>
          <w:rFonts w:ascii="Times New Roman" w:eastAsia="Times New Roman" w:hAnsi="Times New Roman" w:cs="Times New Roman"/>
          <w:sz w:val="24"/>
          <w:szCs w:val="24"/>
        </w:rPr>
        <w:t xml:space="preserve">Kort, P. M. (2017). Entrepreneurial risk-taking: Strategic decision-making in uncertain environments. </w:t>
      </w:r>
      <w:r w:rsidRPr="004C633B">
        <w:rPr>
          <w:rFonts w:ascii="Times New Roman" w:eastAsia="Times New Roman" w:hAnsi="Times New Roman" w:cs="Times New Roman"/>
          <w:i/>
          <w:iCs/>
          <w:sz w:val="24"/>
          <w:szCs w:val="24"/>
        </w:rPr>
        <w:t>Journal of Leadership and Organizational Studies</w:t>
      </w:r>
      <w:r w:rsidRPr="00B6443D">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24</w:t>
      </w:r>
      <w:r w:rsidRPr="00B6443D">
        <w:rPr>
          <w:rFonts w:ascii="Times New Roman" w:eastAsia="Times New Roman" w:hAnsi="Times New Roman" w:cs="Times New Roman"/>
          <w:sz w:val="24"/>
          <w:szCs w:val="24"/>
        </w:rPr>
        <w:t>(3), 289–298.</w:t>
      </w:r>
    </w:p>
    <w:p w14:paraId="7A9509E0"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DD01E5">
        <w:rPr>
          <w:rFonts w:ascii="Times New Roman" w:eastAsia="Times New Roman" w:hAnsi="Times New Roman" w:cs="Times New Roman"/>
          <w:sz w:val="24"/>
          <w:szCs w:val="24"/>
        </w:rPr>
        <w:t>Mazzarol</w:t>
      </w:r>
      <w:proofErr w:type="spellEnd"/>
      <w:r w:rsidRPr="00DD01E5">
        <w:rPr>
          <w:rFonts w:ascii="Times New Roman" w:eastAsia="Times New Roman" w:hAnsi="Times New Roman" w:cs="Times New Roman"/>
          <w:sz w:val="24"/>
          <w:szCs w:val="24"/>
        </w:rPr>
        <w:t xml:space="preserve">, T. (2015). </w:t>
      </w:r>
      <w:r w:rsidRPr="004C633B">
        <w:rPr>
          <w:rFonts w:ascii="Times New Roman" w:eastAsia="Times New Roman" w:hAnsi="Times New Roman" w:cs="Times New Roman"/>
          <w:i/>
          <w:iCs/>
          <w:sz w:val="24"/>
          <w:szCs w:val="24"/>
        </w:rPr>
        <w:t>Entrepreneurship and Small Business Management</w:t>
      </w:r>
      <w:r w:rsidRPr="00DD01E5">
        <w:rPr>
          <w:rFonts w:ascii="Times New Roman" w:eastAsia="Times New Roman" w:hAnsi="Times New Roman" w:cs="Times New Roman"/>
          <w:sz w:val="24"/>
          <w:szCs w:val="24"/>
        </w:rPr>
        <w:t>. Prahran: Tilde University Press.</w:t>
      </w:r>
    </w:p>
    <w:p w14:paraId="42A8D561" w14:textId="77777777" w:rsidR="00791EBE" w:rsidRPr="00B6443D"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6443D">
        <w:rPr>
          <w:rFonts w:ascii="Times New Roman" w:eastAsia="Times New Roman" w:hAnsi="Times New Roman" w:cs="Times New Roman"/>
          <w:sz w:val="24"/>
          <w:szCs w:val="24"/>
        </w:rPr>
        <w:t xml:space="preserve">Murray, G., Hytinen, A., &amp; Maula, M. (2021). Sustainable entrepreneurship: Exploring the interplay between innovation and long-term impact. </w:t>
      </w:r>
      <w:r w:rsidRPr="004C633B">
        <w:rPr>
          <w:rFonts w:ascii="Times New Roman" w:eastAsia="Times New Roman" w:hAnsi="Times New Roman" w:cs="Times New Roman"/>
          <w:i/>
          <w:iCs/>
          <w:sz w:val="24"/>
          <w:szCs w:val="24"/>
        </w:rPr>
        <w:t>Journal of Business Venturing</w:t>
      </w:r>
      <w:r w:rsidRPr="00B6443D">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36</w:t>
      </w:r>
      <w:r w:rsidRPr="00B6443D">
        <w:rPr>
          <w:rFonts w:ascii="Times New Roman" w:eastAsia="Times New Roman" w:hAnsi="Times New Roman" w:cs="Times New Roman"/>
          <w:sz w:val="24"/>
          <w:szCs w:val="24"/>
        </w:rPr>
        <w:t>(5), 106–119. https://doi.org/10.1016/j.jbusvent.2021.106119</w:t>
      </w:r>
    </w:p>
    <w:p w14:paraId="620EBF94"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National Bureau of Statistics. (2023). </w:t>
      </w:r>
      <w:r w:rsidRPr="004C633B">
        <w:rPr>
          <w:rFonts w:ascii="Times New Roman" w:eastAsia="Times New Roman" w:hAnsi="Times New Roman" w:cs="Times New Roman"/>
          <w:i/>
          <w:iCs/>
          <w:sz w:val="24"/>
          <w:szCs w:val="24"/>
        </w:rPr>
        <w:t>2023 Social Statistics Report: Economic Activities of MSMEs in Nigeria</w:t>
      </w:r>
      <w:r w:rsidRPr="00DD01E5">
        <w:rPr>
          <w:rFonts w:ascii="Times New Roman" w:eastAsia="Times New Roman" w:hAnsi="Times New Roman" w:cs="Times New Roman"/>
          <w:sz w:val="24"/>
          <w:szCs w:val="24"/>
        </w:rPr>
        <w:t xml:space="preserve">. Retrieved from </w:t>
      </w:r>
      <w:hyperlink r:id="rId14" w:history="1">
        <w:r w:rsidRPr="004C633B">
          <w:rPr>
            <w:rFonts w:ascii="Times New Roman" w:eastAsia="Times New Roman" w:hAnsi="Times New Roman" w:cs="Times New Roman"/>
            <w:color w:val="0000FF"/>
            <w:sz w:val="24"/>
            <w:szCs w:val="24"/>
            <w:u w:val="single"/>
          </w:rPr>
          <w:t>https://www.nigerianstat.gov.ng</w:t>
        </w:r>
      </w:hyperlink>
    </w:p>
    <w:p w14:paraId="6AD88CB2"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Neneh, B. N. (2019). "Entrepreneurial passion and entrepreneurial intention: The role of social support and risk-taking propensity." </w:t>
      </w:r>
      <w:r w:rsidRPr="004C633B">
        <w:rPr>
          <w:rFonts w:ascii="Times New Roman" w:eastAsia="Times New Roman" w:hAnsi="Times New Roman" w:cs="Times New Roman"/>
          <w:i/>
          <w:iCs/>
          <w:sz w:val="24"/>
          <w:szCs w:val="24"/>
        </w:rPr>
        <w:t>Problems and Perspectives in Management</w:t>
      </w:r>
      <w:r w:rsidRPr="00DD01E5">
        <w:rPr>
          <w:rFonts w:ascii="Times New Roman" w:eastAsia="Times New Roman" w:hAnsi="Times New Roman" w:cs="Times New Roman"/>
          <w:sz w:val="24"/>
          <w:szCs w:val="24"/>
        </w:rPr>
        <w:t xml:space="preserve">, 17(3), 276–288. </w:t>
      </w:r>
      <w:hyperlink r:id="rId15" w:history="1">
        <w:r w:rsidRPr="004C633B">
          <w:rPr>
            <w:rFonts w:ascii="Times New Roman" w:eastAsia="Times New Roman" w:hAnsi="Times New Roman" w:cs="Times New Roman"/>
            <w:color w:val="0000FF"/>
            <w:sz w:val="24"/>
            <w:szCs w:val="24"/>
            <w:u w:val="single"/>
          </w:rPr>
          <w:t>https://doi.org/10.21511/ppm.17(3).2019.23</w:t>
        </w:r>
      </w:hyperlink>
    </w:p>
    <w:p w14:paraId="109A7324"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4C633B">
        <w:rPr>
          <w:rFonts w:ascii="Times New Roman" w:eastAsia="Times New Roman" w:hAnsi="Times New Roman" w:cs="Times New Roman"/>
          <w:sz w:val="24"/>
          <w:szCs w:val="24"/>
        </w:rPr>
        <w:t>Nnabugwu</w:t>
      </w:r>
      <w:proofErr w:type="spellEnd"/>
      <w:r w:rsidRPr="004C633B">
        <w:rPr>
          <w:rFonts w:ascii="Times New Roman" w:eastAsia="Times New Roman" w:hAnsi="Times New Roman" w:cs="Times New Roman"/>
          <w:sz w:val="24"/>
          <w:szCs w:val="24"/>
        </w:rPr>
        <w:t xml:space="preserve">, I., &amp; Ibekwe, M. (2023). The impact of entrepreneurial skillsets on the performance of small and medium enterprises (SMEs) in Anambra State, Nigeria. </w:t>
      </w:r>
      <w:r w:rsidRPr="004C633B">
        <w:rPr>
          <w:rFonts w:ascii="Times New Roman" w:eastAsia="Times New Roman" w:hAnsi="Times New Roman" w:cs="Times New Roman"/>
          <w:i/>
          <w:iCs/>
          <w:sz w:val="24"/>
          <w:szCs w:val="24"/>
        </w:rPr>
        <w:t>Journal of Entrepreneurship and Business Innovation, 12</w:t>
      </w:r>
      <w:r w:rsidRPr="004C633B">
        <w:rPr>
          <w:rFonts w:ascii="Times New Roman" w:eastAsia="Times New Roman" w:hAnsi="Times New Roman" w:cs="Times New Roman"/>
          <w:sz w:val="24"/>
          <w:szCs w:val="24"/>
        </w:rPr>
        <w:t>(2), 45-62.</w:t>
      </w:r>
    </w:p>
    <w:p w14:paraId="103FE3E7" w14:textId="77777777" w:rsidR="00791EBE" w:rsidRPr="004C633B" w:rsidRDefault="00791EBE" w:rsidP="00791EBE">
      <w:pPr>
        <w:spacing w:before="100" w:beforeAutospacing="1" w:after="100" w:afterAutospacing="1" w:line="240" w:lineRule="auto"/>
        <w:ind w:left="720" w:hanging="720"/>
        <w:jc w:val="both"/>
        <w:rPr>
          <w:rFonts w:ascii="Times New Roman" w:hAnsi="Times New Roman" w:cs="Times New Roman"/>
          <w:sz w:val="24"/>
          <w:szCs w:val="24"/>
        </w:rPr>
      </w:pPr>
      <w:r w:rsidRPr="004C633B">
        <w:rPr>
          <w:rStyle w:val="relative"/>
          <w:rFonts w:ascii="Times New Roman" w:hAnsi="Times New Roman" w:cs="Times New Roman"/>
          <w:sz w:val="24"/>
          <w:szCs w:val="24"/>
        </w:rPr>
        <w:lastRenderedPageBreak/>
        <w:t xml:space="preserve">Okoli, I. E. N., Nwosu, K. C., &amp; Okechukwu, M. E. (2021). Entrepreneurial orientation and performance of selected SMEs in Southeast Nigeria. </w:t>
      </w:r>
      <w:r w:rsidRPr="004C633B">
        <w:rPr>
          <w:rStyle w:val="Emphasis"/>
          <w:rFonts w:ascii="Times New Roman" w:hAnsi="Times New Roman" w:cs="Times New Roman"/>
          <w:sz w:val="24"/>
          <w:szCs w:val="24"/>
        </w:rPr>
        <w:t>European Journal of Business and Management Research, 6</w:t>
      </w:r>
      <w:r w:rsidRPr="004C633B">
        <w:rPr>
          <w:rStyle w:val="relative"/>
          <w:rFonts w:ascii="Times New Roman" w:hAnsi="Times New Roman" w:cs="Times New Roman"/>
          <w:sz w:val="24"/>
          <w:szCs w:val="24"/>
        </w:rPr>
        <w:t xml:space="preserve">(4), 108–115. </w:t>
      </w:r>
      <w:hyperlink r:id="rId16" w:tgtFrame="_new" w:history="1">
        <w:r w:rsidRPr="004C633B">
          <w:rPr>
            <w:rStyle w:val="Hyperlink"/>
            <w:rFonts w:ascii="Times New Roman" w:hAnsi="Times New Roman" w:cs="Times New Roman"/>
            <w:sz w:val="24"/>
            <w:szCs w:val="24"/>
          </w:rPr>
          <w:t>https://doi.org/10.24018/ejbmr.2021.6.4.946</w:t>
        </w:r>
      </w:hyperlink>
      <w:r w:rsidRPr="004C633B">
        <w:rPr>
          <w:rFonts w:ascii="Times New Roman" w:hAnsi="Times New Roman" w:cs="Times New Roman"/>
          <w:sz w:val="24"/>
          <w:szCs w:val="24"/>
        </w:rPr>
        <w:t>​</w:t>
      </w:r>
    </w:p>
    <w:p w14:paraId="7E16D4C1" w14:textId="77777777" w:rsidR="00791EBE" w:rsidRPr="00CA610F"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CA610F">
        <w:rPr>
          <w:rFonts w:ascii="Times New Roman" w:eastAsia="Times New Roman" w:hAnsi="Times New Roman" w:cs="Times New Roman"/>
          <w:sz w:val="24"/>
          <w:szCs w:val="24"/>
        </w:rPr>
        <w:t xml:space="preserve">Okolie, U. C., &amp; </w:t>
      </w:r>
      <w:proofErr w:type="spellStart"/>
      <w:r w:rsidRPr="00CA610F">
        <w:rPr>
          <w:rFonts w:ascii="Times New Roman" w:eastAsia="Times New Roman" w:hAnsi="Times New Roman" w:cs="Times New Roman"/>
          <w:sz w:val="24"/>
          <w:szCs w:val="24"/>
        </w:rPr>
        <w:t>Onyekwelu</w:t>
      </w:r>
      <w:proofErr w:type="spellEnd"/>
      <w:r w:rsidRPr="00CA610F">
        <w:rPr>
          <w:rFonts w:ascii="Times New Roman" w:eastAsia="Times New Roman" w:hAnsi="Times New Roman" w:cs="Times New Roman"/>
          <w:sz w:val="24"/>
          <w:szCs w:val="24"/>
        </w:rPr>
        <w:t xml:space="preserve">, U. L. (2021). Entrepreneurial orientation and performance of SMEs in Anambra State, Nigeria. </w:t>
      </w:r>
      <w:r w:rsidRPr="004C633B">
        <w:rPr>
          <w:rFonts w:ascii="Times New Roman" w:eastAsia="Times New Roman" w:hAnsi="Times New Roman" w:cs="Times New Roman"/>
          <w:i/>
          <w:iCs/>
          <w:sz w:val="24"/>
          <w:szCs w:val="24"/>
        </w:rPr>
        <w:t>International Journal of Small Business and Entrepreneurship Research</w:t>
      </w:r>
      <w:r w:rsidRPr="00CA610F">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9</w:t>
      </w:r>
      <w:r w:rsidRPr="00CA610F">
        <w:rPr>
          <w:rFonts w:ascii="Times New Roman" w:eastAsia="Times New Roman" w:hAnsi="Times New Roman" w:cs="Times New Roman"/>
          <w:sz w:val="24"/>
          <w:szCs w:val="24"/>
        </w:rPr>
        <w:t>(4), 45–59.</w:t>
      </w:r>
    </w:p>
    <w:p w14:paraId="4CECE706" w14:textId="77777777" w:rsidR="00791EBE" w:rsidRPr="00B6443D"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6443D">
        <w:rPr>
          <w:rFonts w:ascii="Times New Roman" w:eastAsia="Times New Roman" w:hAnsi="Times New Roman" w:cs="Times New Roman"/>
          <w:sz w:val="24"/>
          <w:szCs w:val="24"/>
        </w:rPr>
        <w:t xml:space="preserve">Rouse, M. (2019). </w:t>
      </w:r>
      <w:r w:rsidRPr="004C633B">
        <w:rPr>
          <w:rFonts w:ascii="Times New Roman" w:eastAsia="Times New Roman" w:hAnsi="Times New Roman" w:cs="Times New Roman"/>
          <w:i/>
          <w:iCs/>
          <w:sz w:val="24"/>
          <w:szCs w:val="24"/>
        </w:rPr>
        <w:t>Business sustainability</w:t>
      </w:r>
      <w:r w:rsidRPr="00B6443D">
        <w:rPr>
          <w:rFonts w:ascii="Times New Roman" w:eastAsia="Times New Roman" w:hAnsi="Times New Roman" w:cs="Times New Roman"/>
          <w:sz w:val="24"/>
          <w:szCs w:val="24"/>
        </w:rPr>
        <w:t>. In TechTarget Business Glossary. Retrieved from https://www.techtarget.com/whatis/definition/sustainability-in-business</w:t>
      </w:r>
    </w:p>
    <w:p w14:paraId="3767B536"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37D75">
        <w:rPr>
          <w:rFonts w:ascii="Times New Roman" w:eastAsia="Times New Roman" w:hAnsi="Times New Roman" w:cs="Times New Roman"/>
          <w:sz w:val="24"/>
          <w:szCs w:val="24"/>
        </w:rPr>
        <w:t xml:space="preserve">Shane, S., &amp; Venkataraman, S. (2000). The promise of entrepreneurship as a field of research. </w:t>
      </w:r>
      <w:r w:rsidRPr="004C633B">
        <w:rPr>
          <w:rFonts w:ascii="Times New Roman" w:eastAsia="Times New Roman" w:hAnsi="Times New Roman" w:cs="Times New Roman"/>
          <w:i/>
          <w:iCs/>
          <w:sz w:val="24"/>
          <w:szCs w:val="24"/>
        </w:rPr>
        <w:t>Academy of Management Review</w:t>
      </w:r>
      <w:r w:rsidRPr="00B37D75">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25</w:t>
      </w:r>
      <w:r w:rsidRPr="00B37D75">
        <w:rPr>
          <w:rFonts w:ascii="Times New Roman" w:eastAsia="Times New Roman" w:hAnsi="Times New Roman" w:cs="Times New Roman"/>
          <w:sz w:val="24"/>
          <w:szCs w:val="24"/>
        </w:rPr>
        <w:t xml:space="preserve">(1), 217–226. </w:t>
      </w:r>
      <w:hyperlink r:id="rId17" w:history="1">
        <w:r w:rsidRPr="004C633B">
          <w:rPr>
            <w:rStyle w:val="Hyperlink"/>
            <w:rFonts w:ascii="Times New Roman" w:eastAsia="Times New Roman" w:hAnsi="Times New Roman" w:cs="Times New Roman"/>
            <w:sz w:val="24"/>
            <w:szCs w:val="24"/>
          </w:rPr>
          <w:t>https://doi.org/10.5465/amr.2000.2791611</w:t>
        </w:r>
      </w:hyperlink>
    </w:p>
    <w:p w14:paraId="209F9EE7"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Small and Medium Enterprises Development Agency of Nigeria. (2021). </w:t>
      </w:r>
      <w:r w:rsidRPr="004C633B">
        <w:rPr>
          <w:rFonts w:ascii="Times New Roman" w:eastAsia="Times New Roman" w:hAnsi="Times New Roman" w:cs="Times New Roman"/>
          <w:i/>
          <w:iCs/>
          <w:sz w:val="24"/>
          <w:szCs w:val="24"/>
        </w:rPr>
        <w:t>National Survey of Micro, Small and Medium Enterprises (MSMEs) 2021</w:t>
      </w:r>
      <w:r w:rsidRPr="00DD01E5">
        <w:rPr>
          <w:rFonts w:ascii="Times New Roman" w:eastAsia="Times New Roman" w:hAnsi="Times New Roman" w:cs="Times New Roman"/>
          <w:sz w:val="24"/>
          <w:szCs w:val="24"/>
        </w:rPr>
        <w:t xml:space="preserve">. Retrieved from </w:t>
      </w:r>
      <w:hyperlink r:id="rId18" w:history="1">
        <w:r w:rsidRPr="004C633B">
          <w:rPr>
            <w:rFonts w:ascii="Times New Roman" w:eastAsia="Times New Roman" w:hAnsi="Times New Roman" w:cs="Times New Roman"/>
            <w:color w:val="0000FF"/>
            <w:sz w:val="24"/>
            <w:szCs w:val="24"/>
            <w:u w:val="single"/>
          </w:rPr>
          <w:t>https://smedan.gov.ng</w:t>
        </w:r>
      </w:hyperlink>
    </w:p>
    <w:p w14:paraId="269FC5EF"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World Bank. (2022). </w:t>
      </w:r>
      <w:r w:rsidRPr="004C633B">
        <w:rPr>
          <w:rFonts w:ascii="Times New Roman" w:eastAsia="Times New Roman" w:hAnsi="Times New Roman" w:cs="Times New Roman"/>
          <w:i/>
          <w:iCs/>
          <w:sz w:val="24"/>
          <w:szCs w:val="24"/>
        </w:rPr>
        <w:t>Supporting the Growth of Micro, Small and Medium Enterprises in Nigeria: Reform Priorities</w:t>
      </w:r>
      <w:r w:rsidRPr="00DD01E5">
        <w:rPr>
          <w:rFonts w:ascii="Times New Roman" w:eastAsia="Times New Roman" w:hAnsi="Times New Roman" w:cs="Times New Roman"/>
          <w:sz w:val="24"/>
          <w:szCs w:val="24"/>
        </w:rPr>
        <w:t xml:space="preserve">. Retrieved from </w:t>
      </w:r>
      <w:hyperlink r:id="rId19" w:history="1">
        <w:r w:rsidRPr="004C633B">
          <w:rPr>
            <w:rFonts w:ascii="Times New Roman" w:eastAsia="Times New Roman" w:hAnsi="Times New Roman" w:cs="Times New Roman"/>
            <w:color w:val="0000FF"/>
            <w:sz w:val="24"/>
            <w:szCs w:val="24"/>
            <w:u w:val="single"/>
          </w:rPr>
          <w:t>https://www.worldbank.org/en/country/nigeria/publication</w:t>
        </w:r>
      </w:hyperlink>
    </w:p>
    <w:p w14:paraId="5A791646"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C633B">
        <w:rPr>
          <w:rFonts w:ascii="Times New Roman" w:eastAsia="Times New Roman" w:hAnsi="Times New Roman" w:cs="Times New Roman"/>
          <w:sz w:val="24"/>
          <w:szCs w:val="24"/>
        </w:rPr>
        <w:t>Yamane, T. (1967). Statistics: An Introductory Analysis (2nd ed.). Harper and Row.</w:t>
      </w:r>
    </w:p>
    <w:p w14:paraId="72585AF6" w14:textId="77777777" w:rsidR="00791EBE" w:rsidRPr="0064378F" w:rsidRDefault="00791EBE" w:rsidP="00BD3970">
      <w:pPr>
        <w:spacing w:before="100" w:beforeAutospacing="1" w:after="100" w:afterAutospacing="1" w:line="360" w:lineRule="auto"/>
        <w:jc w:val="both"/>
        <w:rPr>
          <w:rFonts w:ascii="Times New Roman" w:eastAsia="Times New Roman" w:hAnsi="Times New Roman" w:cs="Times New Roman"/>
          <w:sz w:val="24"/>
          <w:szCs w:val="24"/>
        </w:rPr>
      </w:pPr>
    </w:p>
    <w:sectPr w:rsidR="00791EBE" w:rsidRPr="0064378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6D3DF" w14:textId="77777777" w:rsidR="00041DC3" w:rsidRDefault="00041DC3" w:rsidP="007413D2">
      <w:pPr>
        <w:spacing w:after="0" w:line="240" w:lineRule="auto"/>
      </w:pPr>
      <w:r>
        <w:separator/>
      </w:r>
    </w:p>
  </w:endnote>
  <w:endnote w:type="continuationSeparator" w:id="0">
    <w:p w14:paraId="350DF18A" w14:textId="77777777" w:rsidR="00041DC3" w:rsidRDefault="00041DC3" w:rsidP="0074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B600" w14:textId="77777777" w:rsidR="007413D2" w:rsidRDefault="00741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B365" w14:textId="77777777" w:rsidR="007413D2" w:rsidRDefault="00741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EF2E6" w14:textId="77777777" w:rsidR="007413D2" w:rsidRDefault="00741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F028C" w14:textId="77777777" w:rsidR="00041DC3" w:rsidRDefault="00041DC3" w:rsidP="007413D2">
      <w:pPr>
        <w:spacing w:after="0" w:line="240" w:lineRule="auto"/>
      </w:pPr>
      <w:r>
        <w:separator/>
      </w:r>
    </w:p>
  </w:footnote>
  <w:footnote w:type="continuationSeparator" w:id="0">
    <w:p w14:paraId="3180F672" w14:textId="77777777" w:rsidR="00041DC3" w:rsidRDefault="00041DC3" w:rsidP="00741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9E1B" w14:textId="31090F04" w:rsidR="007413D2" w:rsidRDefault="007413D2">
    <w:pPr>
      <w:pStyle w:val="Header"/>
    </w:pPr>
    <w:r>
      <w:rPr>
        <w:noProof/>
      </w:rPr>
      <w:pict w14:anchorId="04078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34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58BC" w14:textId="673A82DD" w:rsidR="007413D2" w:rsidRDefault="007413D2">
    <w:pPr>
      <w:pStyle w:val="Header"/>
    </w:pPr>
    <w:r>
      <w:rPr>
        <w:noProof/>
      </w:rPr>
      <w:pict w14:anchorId="4CD37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34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DC3D" w14:textId="46007781" w:rsidR="007413D2" w:rsidRDefault="007413D2">
    <w:pPr>
      <w:pStyle w:val="Header"/>
    </w:pPr>
    <w:r>
      <w:rPr>
        <w:noProof/>
      </w:rPr>
      <w:pict w14:anchorId="7FE9C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34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945F9"/>
    <w:multiLevelType w:val="hybridMultilevel"/>
    <w:tmpl w:val="32425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3C273E"/>
    <w:multiLevelType w:val="hybridMultilevel"/>
    <w:tmpl w:val="9ED254D0"/>
    <w:lvl w:ilvl="0" w:tplc="CCA0C1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4C"/>
    <w:rsid w:val="00041DC3"/>
    <w:rsid w:val="00042E8D"/>
    <w:rsid w:val="00065A5D"/>
    <w:rsid w:val="0008054B"/>
    <w:rsid w:val="00096AD6"/>
    <w:rsid w:val="000C3D58"/>
    <w:rsid w:val="000F2D1A"/>
    <w:rsid w:val="00150BC0"/>
    <w:rsid w:val="00151C7F"/>
    <w:rsid w:val="00195A39"/>
    <w:rsid w:val="001E323A"/>
    <w:rsid w:val="00242E4D"/>
    <w:rsid w:val="003B1A6C"/>
    <w:rsid w:val="003D3950"/>
    <w:rsid w:val="00425A23"/>
    <w:rsid w:val="004841D2"/>
    <w:rsid w:val="004B01E0"/>
    <w:rsid w:val="00543A4A"/>
    <w:rsid w:val="0063469D"/>
    <w:rsid w:val="0064378F"/>
    <w:rsid w:val="0066608D"/>
    <w:rsid w:val="00676AD4"/>
    <w:rsid w:val="006F3704"/>
    <w:rsid w:val="007413D2"/>
    <w:rsid w:val="0078354C"/>
    <w:rsid w:val="00791EBE"/>
    <w:rsid w:val="007D4803"/>
    <w:rsid w:val="007F0466"/>
    <w:rsid w:val="008212E0"/>
    <w:rsid w:val="0082647E"/>
    <w:rsid w:val="008A2F9B"/>
    <w:rsid w:val="00A65315"/>
    <w:rsid w:val="00A86EFD"/>
    <w:rsid w:val="00B16980"/>
    <w:rsid w:val="00B255F8"/>
    <w:rsid w:val="00B262D2"/>
    <w:rsid w:val="00B741BB"/>
    <w:rsid w:val="00BD3970"/>
    <w:rsid w:val="00C06565"/>
    <w:rsid w:val="00C23CDE"/>
    <w:rsid w:val="00C350E1"/>
    <w:rsid w:val="00C72F8B"/>
    <w:rsid w:val="00CC2155"/>
    <w:rsid w:val="00CD4A2D"/>
    <w:rsid w:val="00D22604"/>
    <w:rsid w:val="00DE542A"/>
    <w:rsid w:val="00E1219D"/>
    <w:rsid w:val="00F060B9"/>
    <w:rsid w:val="00F67BD4"/>
    <w:rsid w:val="00F91DC1"/>
    <w:rsid w:val="00FE72BD"/>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5052CB"/>
  <w15:chartTrackingRefBased/>
  <w15:docId w15:val="{FFD22766-0C9B-4C26-83A9-2DD18BFE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3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39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437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5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354C"/>
    <w:rPr>
      <w:b/>
      <w:bCs/>
    </w:rPr>
  </w:style>
  <w:style w:type="character" w:styleId="Emphasis">
    <w:name w:val="Emphasis"/>
    <w:basedOn w:val="DefaultParagraphFont"/>
    <w:uiPriority w:val="20"/>
    <w:qFormat/>
    <w:rsid w:val="0078354C"/>
    <w:rPr>
      <w:i/>
      <w:iCs/>
    </w:rPr>
  </w:style>
  <w:style w:type="character" w:styleId="Hyperlink">
    <w:name w:val="Hyperlink"/>
    <w:basedOn w:val="DefaultParagraphFont"/>
    <w:uiPriority w:val="99"/>
    <w:unhideWhenUsed/>
    <w:rsid w:val="0078354C"/>
    <w:rPr>
      <w:color w:val="0000FF"/>
      <w:u w:val="single"/>
    </w:rPr>
  </w:style>
  <w:style w:type="character" w:customStyle="1" w:styleId="overflow-hidden">
    <w:name w:val="overflow-hidden"/>
    <w:basedOn w:val="DefaultParagraphFont"/>
    <w:rsid w:val="00F060B9"/>
  </w:style>
  <w:style w:type="character" w:customStyle="1" w:styleId="relative">
    <w:name w:val="relative"/>
    <w:basedOn w:val="DefaultParagraphFont"/>
    <w:rsid w:val="008212E0"/>
  </w:style>
  <w:style w:type="paragraph" w:styleId="ListParagraph">
    <w:name w:val="List Paragraph"/>
    <w:basedOn w:val="Normal"/>
    <w:link w:val="ListParagraphChar"/>
    <w:uiPriority w:val="1"/>
    <w:qFormat/>
    <w:rsid w:val="0064378F"/>
    <w:pPr>
      <w:ind w:left="720"/>
      <w:contextualSpacing/>
    </w:pPr>
  </w:style>
  <w:style w:type="paragraph" w:customStyle="1" w:styleId="CHEADING4">
    <w:name w:val="CHEADING 4"/>
    <w:basedOn w:val="Heading4"/>
    <w:link w:val="CHEADING4Char"/>
    <w:autoRedefine/>
    <w:qFormat/>
    <w:rsid w:val="003D3950"/>
    <w:pPr>
      <w:spacing w:line="360" w:lineRule="auto"/>
      <w:jc w:val="both"/>
    </w:pPr>
    <w:rPr>
      <w:rFonts w:ascii="Times New Roman" w:hAnsi="Times New Roman" w:cs="Times New Roman"/>
      <w:b/>
      <w:i w:val="0"/>
      <w:color w:val="000000" w:themeColor="text1"/>
      <w:sz w:val="24"/>
      <w:szCs w:val="24"/>
    </w:rPr>
  </w:style>
  <w:style w:type="character" w:customStyle="1" w:styleId="CHEADING4Char">
    <w:name w:val="CHEADING 4 Char"/>
    <w:basedOn w:val="Heading4Char"/>
    <w:link w:val="CHEADING4"/>
    <w:rsid w:val="003D3950"/>
    <w:rPr>
      <w:rFonts w:ascii="Times New Roman" w:eastAsiaTheme="majorEastAsia" w:hAnsi="Times New Roman" w:cs="Times New Roman"/>
      <w:b/>
      <w:i w:val="0"/>
      <w:iCs/>
      <w:color w:val="000000" w:themeColor="text1"/>
      <w:sz w:val="24"/>
      <w:szCs w:val="24"/>
    </w:rPr>
  </w:style>
  <w:style w:type="paragraph" w:customStyle="1" w:styleId="CHEADIND2">
    <w:name w:val="CHEADIND 2"/>
    <w:basedOn w:val="Heading2"/>
    <w:link w:val="CHEADIND2Char"/>
    <w:autoRedefine/>
    <w:qFormat/>
    <w:rsid w:val="0064378F"/>
    <w:pPr>
      <w:spacing w:line="360" w:lineRule="auto"/>
      <w:jc w:val="both"/>
    </w:pPr>
    <w:rPr>
      <w:rFonts w:ascii="Times New Roman" w:hAnsi="Times New Roman" w:cs="Times New Roman"/>
      <w:b/>
      <w:color w:val="000000" w:themeColor="text1"/>
      <w:sz w:val="24"/>
      <w:szCs w:val="24"/>
    </w:rPr>
  </w:style>
  <w:style w:type="character" w:customStyle="1" w:styleId="CHEADIND2Char">
    <w:name w:val="CHEADIND 2 Char"/>
    <w:basedOn w:val="Heading2Char"/>
    <w:link w:val="CHEADIND2"/>
    <w:rsid w:val="0064378F"/>
    <w:rPr>
      <w:rFonts w:ascii="Times New Roman" w:eastAsiaTheme="majorEastAsia" w:hAnsi="Times New Roman" w:cs="Times New Roman"/>
      <w:b/>
      <w:color w:val="000000" w:themeColor="text1"/>
      <w:sz w:val="24"/>
      <w:szCs w:val="24"/>
    </w:rPr>
  </w:style>
  <w:style w:type="character" w:customStyle="1" w:styleId="ListParagraphChar">
    <w:name w:val="List Paragraph Char"/>
    <w:basedOn w:val="DefaultParagraphFont"/>
    <w:link w:val="ListParagraph"/>
    <w:uiPriority w:val="1"/>
    <w:rsid w:val="0064378F"/>
  </w:style>
  <w:style w:type="table" w:styleId="TableGrid">
    <w:name w:val="Table Grid"/>
    <w:basedOn w:val="TableNormal"/>
    <w:uiPriority w:val="59"/>
    <w:qFormat/>
    <w:rsid w:val="0064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4378F"/>
    <w:pPr>
      <w:widowControl w:val="0"/>
      <w:autoSpaceDE w:val="0"/>
      <w:autoSpaceDN w:val="0"/>
      <w:spacing w:after="0" w:line="240" w:lineRule="auto"/>
    </w:pPr>
    <w:rPr>
      <w:rFonts w:ascii="Arial MT" w:eastAsia="Arial MT" w:hAnsi="Arial MT" w:cs="Arial MT"/>
    </w:rPr>
  </w:style>
  <w:style w:type="character" w:customStyle="1" w:styleId="Heading4Char">
    <w:name w:val="Heading 4 Char"/>
    <w:basedOn w:val="DefaultParagraphFont"/>
    <w:link w:val="Heading4"/>
    <w:uiPriority w:val="9"/>
    <w:semiHidden/>
    <w:rsid w:val="0064378F"/>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64378F"/>
    <w:rPr>
      <w:rFonts w:asciiTheme="majorHAnsi" w:eastAsiaTheme="majorEastAsia" w:hAnsiTheme="majorHAnsi" w:cstheme="majorBidi"/>
      <w:color w:val="2E74B5" w:themeColor="accent1" w:themeShade="BF"/>
      <w:sz w:val="26"/>
      <w:szCs w:val="26"/>
    </w:rPr>
  </w:style>
  <w:style w:type="paragraph" w:customStyle="1" w:styleId="CHEADING3">
    <w:name w:val="CHEADING 3"/>
    <w:basedOn w:val="Heading3"/>
    <w:link w:val="CHEADING3Char"/>
    <w:qFormat/>
    <w:rsid w:val="003D3950"/>
    <w:rPr>
      <w:rFonts w:ascii="Times New Roman" w:hAnsi="Times New Roman"/>
      <w:b/>
    </w:rPr>
  </w:style>
  <w:style w:type="character" w:customStyle="1" w:styleId="CHEADING3Char">
    <w:name w:val="CHEADING 3 Char"/>
    <w:basedOn w:val="Heading3Char"/>
    <w:link w:val="CHEADING3"/>
    <w:qFormat/>
    <w:rsid w:val="003D3950"/>
    <w:rPr>
      <w:rFonts w:ascii="Times New Roman" w:eastAsiaTheme="majorEastAsia" w:hAnsi="Times New Roman" w:cstheme="majorBidi"/>
      <w:b/>
      <w:color w:val="1F4D78" w:themeColor="accent1" w:themeShade="7F"/>
      <w:sz w:val="24"/>
      <w:szCs w:val="24"/>
    </w:rPr>
  </w:style>
  <w:style w:type="character" w:customStyle="1" w:styleId="Heading3Char">
    <w:name w:val="Heading 3 Char"/>
    <w:basedOn w:val="DefaultParagraphFont"/>
    <w:link w:val="Heading3"/>
    <w:uiPriority w:val="9"/>
    <w:semiHidden/>
    <w:rsid w:val="003D3950"/>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096AD6"/>
    <w:rPr>
      <w:color w:val="605E5C"/>
      <w:shd w:val="clear" w:color="auto" w:fill="E1DFDD"/>
    </w:rPr>
  </w:style>
  <w:style w:type="paragraph" w:styleId="Header">
    <w:name w:val="header"/>
    <w:basedOn w:val="Normal"/>
    <w:link w:val="HeaderChar"/>
    <w:uiPriority w:val="99"/>
    <w:unhideWhenUsed/>
    <w:rsid w:val="00741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3D2"/>
  </w:style>
  <w:style w:type="paragraph" w:styleId="Footer">
    <w:name w:val="footer"/>
    <w:basedOn w:val="Normal"/>
    <w:link w:val="FooterChar"/>
    <w:uiPriority w:val="99"/>
    <w:unhideWhenUsed/>
    <w:rsid w:val="00741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6016">
      <w:bodyDiv w:val="1"/>
      <w:marLeft w:val="0"/>
      <w:marRight w:val="0"/>
      <w:marTop w:val="0"/>
      <w:marBottom w:val="0"/>
      <w:divBdr>
        <w:top w:val="none" w:sz="0" w:space="0" w:color="auto"/>
        <w:left w:val="none" w:sz="0" w:space="0" w:color="auto"/>
        <w:bottom w:val="none" w:sz="0" w:space="0" w:color="auto"/>
        <w:right w:val="none" w:sz="0" w:space="0" w:color="auto"/>
      </w:divBdr>
    </w:div>
    <w:div w:id="355272462">
      <w:bodyDiv w:val="1"/>
      <w:marLeft w:val="0"/>
      <w:marRight w:val="0"/>
      <w:marTop w:val="0"/>
      <w:marBottom w:val="0"/>
      <w:divBdr>
        <w:top w:val="none" w:sz="0" w:space="0" w:color="auto"/>
        <w:left w:val="none" w:sz="0" w:space="0" w:color="auto"/>
        <w:bottom w:val="none" w:sz="0" w:space="0" w:color="auto"/>
        <w:right w:val="none" w:sz="0" w:space="0" w:color="auto"/>
      </w:divBdr>
    </w:div>
    <w:div w:id="466316324">
      <w:bodyDiv w:val="1"/>
      <w:marLeft w:val="0"/>
      <w:marRight w:val="0"/>
      <w:marTop w:val="0"/>
      <w:marBottom w:val="0"/>
      <w:divBdr>
        <w:top w:val="none" w:sz="0" w:space="0" w:color="auto"/>
        <w:left w:val="none" w:sz="0" w:space="0" w:color="auto"/>
        <w:bottom w:val="none" w:sz="0" w:space="0" w:color="auto"/>
        <w:right w:val="none" w:sz="0" w:space="0" w:color="auto"/>
      </w:divBdr>
    </w:div>
    <w:div w:id="555092284">
      <w:bodyDiv w:val="1"/>
      <w:marLeft w:val="0"/>
      <w:marRight w:val="0"/>
      <w:marTop w:val="0"/>
      <w:marBottom w:val="0"/>
      <w:divBdr>
        <w:top w:val="none" w:sz="0" w:space="0" w:color="auto"/>
        <w:left w:val="none" w:sz="0" w:space="0" w:color="auto"/>
        <w:bottom w:val="none" w:sz="0" w:space="0" w:color="auto"/>
        <w:right w:val="none" w:sz="0" w:space="0" w:color="auto"/>
      </w:divBdr>
      <w:divsChild>
        <w:div w:id="125393997">
          <w:marLeft w:val="0"/>
          <w:marRight w:val="0"/>
          <w:marTop w:val="0"/>
          <w:marBottom w:val="0"/>
          <w:divBdr>
            <w:top w:val="none" w:sz="0" w:space="0" w:color="auto"/>
            <w:left w:val="none" w:sz="0" w:space="0" w:color="auto"/>
            <w:bottom w:val="none" w:sz="0" w:space="0" w:color="auto"/>
            <w:right w:val="none" w:sz="0" w:space="0" w:color="auto"/>
          </w:divBdr>
          <w:divsChild>
            <w:div w:id="1689595190">
              <w:marLeft w:val="0"/>
              <w:marRight w:val="0"/>
              <w:marTop w:val="0"/>
              <w:marBottom w:val="0"/>
              <w:divBdr>
                <w:top w:val="none" w:sz="0" w:space="0" w:color="auto"/>
                <w:left w:val="none" w:sz="0" w:space="0" w:color="auto"/>
                <w:bottom w:val="none" w:sz="0" w:space="0" w:color="auto"/>
                <w:right w:val="none" w:sz="0" w:space="0" w:color="auto"/>
              </w:divBdr>
              <w:divsChild>
                <w:div w:id="1021784103">
                  <w:marLeft w:val="0"/>
                  <w:marRight w:val="0"/>
                  <w:marTop w:val="0"/>
                  <w:marBottom w:val="0"/>
                  <w:divBdr>
                    <w:top w:val="none" w:sz="0" w:space="0" w:color="auto"/>
                    <w:left w:val="none" w:sz="0" w:space="0" w:color="auto"/>
                    <w:bottom w:val="none" w:sz="0" w:space="0" w:color="auto"/>
                    <w:right w:val="none" w:sz="0" w:space="0" w:color="auto"/>
                  </w:divBdr>
                  <w:divsChild>
                    <w:div w:id="1846091503">
                      <w:marLeft w:val="0"/>
                      <w:marRight w:val="0"/>
                      <w:marTop w:val="0"/>
                      <w:marBottom w:val="0"/>
                      <w:divBdr>
                        <w:top w:val="none" w:sz="0" w:space="0" w:color="auto"/>
                        <w:left w:val="none" w:sz="0" w:space="0" w:color="auto"/>
                        <w:bottom w:val="none" w:sz="0" w:space="0" w:color="auto"/>
                        <w:right w:val="none" w:sz="0" w:space="0" w:color="auto"/>
                      </w:divBdr>
                      <w:divsChild>
                        <w:div w:id="408158652">
                          <w:marLeft w:val="0"/>
                          <w:marRight w:val="0"/>
                          <w:marTop w:val="0"/>
                          <w:marBottom w:val="0"/>
                          <w:divBdr>
                            <w:top w:val="none" w:sz="0" w:space="0" w:color="auto"/>
                            <w:left w:val="none" w:sz="0" w:space="0" w:color="auto"/>
                            <w:bottom w:val="none" w:sz="0" w:space="0" w:color="auto"/>
                            <w:right w:val="none" w:sz="0" w:space="0" w:color="auto"/>
                          </w:divBdr>
                          <w:divsChild>
                            <w:div w:id="591740162">
                              <w:marLeft w:val="0"/>
                              <w:marRight w:val="0"/>
                              <w:marTop w:val="0"/>
                              <w:marBottom w:val="0"/>
                              <w:divBdr>
                                <w:top w:val="none" w:sz="0" w:space="0" w:color="auto"/>
                                <w:left w:val="none" w:sz="0" w:space="0" w:color="auto"/>
                                <w:bottom w:val="none" w:sz="0" w:space="0" w:color="auto"/>
                                <w:right w:val="none" w:sz="0" w:space="0" w:color="auto"/>
                              </w:divBdr>
                              <w:divsChild>
                                <w:div w:id="1066294509">
                                  <w:marLeft w:val="0"/>
                                  <w:marRight w:val="0"/>
                                  <w:marTop w:val="0"/>
                                  <w:marBottom w:val="0"/>
                                  <w:divBdr>
                                    <w:top w:val="none" w:sz="0" w:space="0" w:color="auto"/>
                                    <w:left w:val="none" w:sz="0" w:space="0" w:color="auto"/>
                                    <w:bottom w:val="none" w:sz="0" w:space="0" w:color="auto"/>
                                    <w:right w:val="none" w:sz="0" w:space="0" w:color="auto"/>
                                  </w:divBdr>
                                  <w:divsChild>
                                    <w:div w:id="1127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2044">
                          <w:marLeft w:val="0"/>
                          <w:marRight w:val="0"/>
                          <w:marTop w:val="0"/>
                          <w:marBottom w:val="0"/>
                          <w:divBdr>
                            <w:top w:val="none" w:sz="0" w:space="0" w:color="auto"/>
                            <w:left w:val="none" w:sz="0" w:space="0" w:color="auto"/>
                            <w:bottom w:val="none" w:sz="0" w:space="0" w:color="auto"/>
                            <w:right w:val="none" w:sz="0" w:space="0" w:color="auto"/>
                          </w:divBdr>
                          <w:divsChild>
                            <w:div w:id="380250562">
                              <w:marLeft w:val="0"/>
                              <w:marRight w:val="0"/>
                              <w:marTop w:val="0"/>
                              <w:marBottom w:val="0"/>
                              <w:divBdr>
                                <w:top w:val="none" w:sz="0" w:space="0" w:color="auto"/>
                                <w:left w:val="none" w:sz="0" w:space="0" w:color="auto"/>
                                <w:bottom w:val="none" w:sz="0" w:space="0" w:color="auto"/>
                                <w:right w:val="none" w:sz="0" w:space="0" w:color="auto"/>
                              </w:divBdr>
                              <w:divsChild>
                                <w:div w:id="2407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061072">
      <w:bodyDiv w:val="1"/>
      <w:marLeft w:val="0"/>
      <w:marRight w:val="0"/>
      <w:marTop w:val="0"/>
      <w:marBottom w:val="0"/>
      <w:divBdr>
        <w:top w:val="none" w:sz="0" w:space="0" w:color="auto"/>
        <w:left w:val="none" w:sz="0" w:space="0" w:color="auto"/>
        <w:bottom w:val="none" w:sz="0" w:space="0" w:color="auto"/>
        <w:right w:val="none" w:sz="0" w:space="0" w:color="auto"/>
      </w:divBdr>
    </w:div>
    <w:div w:id="937981137">
      <w:bodyDiv w:val="1"/>
      <w:marLeft w:val="0"/>
      <w:marRight w:val="0"/>
      <w:marTop w:val="0"/>
      <w:marBottom w:val="0"/>
      <w:divBdr>
        <w:top w:val="none" w:sz="0" w:space="0" w:color="auto"/>
        <w:left w:val="none" w:sz="0" w:space="0" w:color="auto"/>
        <w:bottom w:val="none" w:sz="0" w:space="0" w:color="auto"/>
        <w:right w:val="none" w:sz="0" w:space="0" w:color="auto"/>
      </w:divBdr>
    </w:div>
    <w:div w:id="1016690830">
      <w:bodyDiv w:val="1"/>
      <w:marLeft w:val="0"/>
      <w:marRight w:val="0"/>
      <w:marTop w:val="0"/>
      <w:marBottom w:val="0"/>
      <w:divBdr>
        <w:top w:val="none" w:sz="0" w:space="0" w:color="auto"/>
        <w:left w:val="none" w:sz="0" w:space="0" w:color="auto"/>
        <w:bottom w:val="none" w:sz="0" w:space="0" w:color="auto"/>
        <w:right w:val="none" w:sz="0" w:space="0" w:color="auto"/>
      </w:divBdr>
    </w:div>
    <w:div w:id="1053044771">
      <w:bodyDiv w:val="1"/>
      <w:marLeft w:val="0"/>
      <w:marRight w:val="0"/>
      <w:marTop w:val="0"/>
      <w:marBottom w:val="0"/>
      <w:divBdr>
        <w:top w:val="none" w:sz="0" w:space="0" w:color="auto"/>
        <w:left w:val="none" w:sz="0" w:space="0" w:color="auto"/>
        <w:bottom w:val="none" w:sz="0" w:space="0" w:color="auto"/>
        <w:right w:val="none" w:sz="0" w:space="0" w:color="auto"/>
      </w:divBdr>
      <w:divsChild>
        <w:div w:id="91631274">
          <w:marLeft w:val="0"/>
          <w:marRight w:val="0"/>
          <w:marTop w:val="0"/>
          <w:marBottom w:val="0"/>
          <w:divBdr>
            <w:top w:val="none" w:sz="0" w:space="0" w:color="auto"/>
            <w:left w:val="none" w:sz="0" w:space="0" w:color="auto"/>
            <w:bottom w:val="none" w:sz="0" w:space="0" w:color="auto"/>
            <w:right w:val="none" w:sz="0" w:space="0" w:color="auto"/>
          </w:divBdr>
          <w:divsChild>
            <w:div w:id="1050108211">
              <w:marLeft w:val="0"/>
              <w:marRight w:val="0"/>
              <w:marTop w:val="0"/>
              <w:marBottom w:val="0"/>
              <w:divBdr>
                <w:top w:val="none" w:sz="0" w:space="0" w:color="auto"/>
                <w:left w:val="none" w:sz="0" w:space="0" w:color="auto"/>
                <w:bottom w:val="none" w:sz="0" w:space="0" w:color="auto"/>
                <w:right w:val="none" w:sz="0" w:space="0" w:color="auto"/>
              </w:divBdr>
              <w:divsChild>
                <w:div w:id="780950689">
                  <w:marLeft w:val="0"/>
                  <w:marRight w:val="0"/>
                  <w:marTop w:val="0"/>
                  <w:marBottom w:val="0"/>
                  <w:divBdr>
                    <w:top w:val="none" w:sz="0" w:space="0" w:color="auto"/>
                    <w:left w:val="none" w:sz="0" w:space="0" w:color="auto"/>
                    <w:bottom w:val="none" w:sz="0" w:space="0" w:color="auto"/>
                    <w:right w:val="none" w:sz="0" w:space="0" w:color="auto"/>
                  </w:divBdr>
                  <w:divsChild>
                    <w:div w:id="313267870">
                      <w:marLeft w:val="0"/>
                      <w:marRight w:val="0"/>
                      <w:marTop w:val="0"/>
                      <w:marBottom w:val="0"/>
                      <w:divBdr>
                        <w:top w:val="none" w:sz="0" w:space="0" w:color="auto"/>
                        <w:left w:val="none" w:sz="0" w:space="0" w:color="auto"/>
                        <w:bottom w:val="none" w:sz="0" w:space="0" w:color="auto"/>
                        <w:right w:val="none" w:sz="0" w:space="0" w:color="auto"/>
                      </w:divBdr>
                      <w:divsChild>
                        <w:div w:id="430900490">
                          <w:marLeft w:val="0"/>
                          <w:marRight w:val="0"/>
                          <w:marTop w:val="0"/>
                          <w:marBottom w:val="0"/>
                          <w:divBdr>
                            <w:top w:val="none" w:sz="0" w:space="0" w:color="auto"/>
                            <w:left w:val="none" w:sz="0" w:space="0" w:color="auto"/>
                            <w:bottom w:val="none" w:sz="0" w:space="0" w:color="auto"/>
                            <w:right w:val="none" w:sz="0" w:space="0" w:color="auto"/>
                          </w:divBdr>
                          <w:divsChild>
                            <w:div w:id="381294708">
                              <w:marLeft w:val="0"/>
                              <w:marRight w:val="0"/>
                              <w:marTop w:val="0"/>
                              <w:marBottom w:val="0"/>
                              <w:divBdr>
                                <w:top w:val="none" w:sz="0" w:space="0" w:color="auto"/>
                                <w:left w:val="none" w:sz="0" w:space="0" w:color="auto"/>
                                <w:bottom w:val="none" w:sz="0" w:space="0" w:color="auto"/>
                                <w:right w:val="none" w:sz="0" w:space="0" w:color="auto"/>
                              </w:divBdr>
                              <w:divsChild>
                                <w:div w:id="1457530303">
                                  <w:marLeft w:val="0"/>
                                  <w:marRight w:val="0"/>
                                  <w:marTop w:val="0"/>
                                  <w:marBottom w:val="0"/>
                                  <w:divBdr>
                                    <w:top w:val="none" w:sz="0" w:space="0" w:color="auto"/>
                                    <w:left w:val="none" w:sz="0" w:space="0" w:color="auto"/>
                                    <w:bottom w:val="none" w:sz="0" w:space="0" w:color="auto"/>
                                    <w:right w:val="none" w:sz="0" w:space="0" w:color="auto"/>
                                  </w:divBdr>
                                  <w:divsChild>
                                    <w:div w:id="2581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01558">
                          <w:marLeft w:val="0"/>
                          <w:marRight w:val="0"/>
                          <w:marTop w:val="0"/>
                          <w:marBottom w:val="0"/>
                          <w:divBdr>
                            <w:top w:val="none" w:sz="0" w:space="0" w:color="auto"/>
                            <w:left w:val="none" w:sz="0" w:space="0" w:color="auto"/>
                            <w:bottom w:val="none" w:sz="0" w:space="0" w:color="auto"/>
                            <w:right w:val="none" w:sz="0" w:space="0" w:color="auto"/>
                          </w:divBdr>
                          <w:divsChild>
                            <w:div w:id="1478570997">
                              <w:marLeft w:val="0"/>
                              <w:marRight w:val="0"/>
                              <w:marTop w:val="0"/>
                              <w:marBottom w:val="0"/>
                              <w:divBdr>
                                <w:top w:val="none" w:sz="0" w:space="0" w:color="auto"/>
                                <w:left w:val="none" w:sz="0" w:space="0" w:color="auto"/>
                                <w:bottom w:val="none" w:sz="0" w:space="0" w:color="auto"/>
                                <w:right w:val="none" w:sz="0" w:space="0" w:color="auto"/>
                              </w:divBdr>
                              <w:divsChild>
                                <w:div w:id="14613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457795">
      <w:bodyDiv w:val="1"/>
      <w:marLeft w:val="0"/>
      <w:marRight w:val="0"/>
      <w:marTop w:val="0"/>
      <w:marBottom w:val="0"/>
      <w:divBdr>
        <w:top w:val="none" w:sz="0" w:space="0" w:color="auto"/>
        <w:left w:val="none" w:sz="0" w:space="0" w:color="auto"/>
        <w:bottom w:val="none" w:sz="0" w:space="0" w:color="auto"/>
        <w:right w:val="none" w:sz="0" w:space="0" w:color="auto"/>
      </w:divBdr>
    </w:div>
    <w:div w:id="1156258697">
      <w:bodyDiv w:val="1"/>
      <w:marLeft w:val="0"/>
      <w:marRight w:val="0"/>
      <w:marTop w:val="0"/>
      <w:marBottom w:val="0"/>
      <w:divBdr>
        <w:top w:val="none" w:sz="0" w:space="0" w:color="auto"/>
        <w:left w:val="none" w:sz="0" w:space="0" w:color="auto"/>
        <w:bottom w:val="none" w:sz="0" w:space="0" w:color="auto"/>
        <w:right w:val="none" w:sz="0" w:space="0" w:color="auto"/>
      </w:divBdr>
    </w:div>
    <w:div w:id="1582987241">
      <w:bodyDiv w:val="1"/>
      <w:marLeft w:val="0"/>
      <w:marRight w:val="0"/>
      <w:marTop w:val="0"/>
      <w:marBottom w:val="0"/>
      <w:divBdr>
        <w:top w:val="none" w:sz="0" w:space="0" w:color="auto"/>
        <w:left w:val="none" w:sz="0" w:space="0" w:color="auto"/>
        <w:bottom w:val="none" w:sz="0" w:space="0" w:color="auto"/>
        <w:right w:val="none" w:sz="0" w:space="0" w:color="auto"/>
      </w:divBdr>
    </w:div>
    <w:div w:id="1612399306">
      <w:bodyDiv w:val="1"/>
      <w:marLeft w:val="0"/>
      <w:marRight w:val="0"/>
      <w:marTop w:val="0"/>
      <w:marBottom w:val="0"/>
      <w:divBdr>
        <w:top w:val="none" w:sz="0" w:space="0" w:color="auto"/>
        <w:left w:val="none" w:sz="0" w:space="0" w:color="auto"/>
        <w:bottom w:val="none" w:sz="0" w:space="0" w:color="auto"/>
        <w:right w:val="none" w:sz="0" w:space="0" w:color="auto"/>
      </w:divBdr>
    </w:div>
    <w:div w:id="2050372373">
      <w:bodyDiv w:val="1"/>
      <w:marLeft w:val="0"/>
      <w:marRight w:val="0"/>
      <w:marTop w:val="0"/>
      <w:marBottom w:val="0"/>
      <w:divBdr>
        <w:top w:val="none" w:sz="0" w:space="0" w:color="auto"/>
        <w:left w:val="none" w:sz="0" w:space="0" w:color="auto"/>
        <w:bottom w:val="none" w:sz="0" w:space="0" w:color="auto"/>
        <w:right w:val="none" w:sz="0" w:space="0" w:color="auto"/>
      </w:divBdr>
    </w:div>
    <w:div w:id="2051227641">
      <w:bodyDiv w:val="1"/>
      <w:marLeft w:val="0"/>
      <w:marRight w:val="0"/>
      <w:marTop w:val="0"/>
      <w:marBottom w:val="0"/>
      <w:divBdr>
        <w:top w:val="none" w:sz="0" w:space="0" w:color="auto"/>
        <w:left w:val="none" w:sz="0" w:space="0" w:color="auto"/>
        <w:bottom w:val="none" w:sz="0" w:space="0" w:color="auto"/>
        <w:right w:val="none" w:sz="0" w:space="0" w:color="auto"/>
      </w:divBdr>
    </w:div>
    <w:div w:id="21368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doi.org/10.4236/ojbm.2021.94095" TargetMode="External"/><Relationship Id="rId18" Type="http://schemas.openxmlformats.org/officeDocument/2006/relationships/hyperlink" Target="https://smedan.gov.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intracen.org/" TargetMode="External"/><Relationship Id="rId17" Type="http://schemas.openxmlformats.org/officeDocument/2006/relationships/hyperlink" Target="https://doi.org/10.5465/amr.2000.2791611"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24018/ejbmr.2021.6.4.94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n.gov.n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21511/ppm.17(3).2019.23" TargetMode="External"/><Relationship Id="rId23" Type="http://schemas.openxmlformats.org/officeDocument/2006/relationships/footer" Target="footer2.xml"/><Relationship Id="rId10" Type="http://schemas.openxmlformats.org/officeDocument/2006/relationships/hyperlink" Target="https://nigerianjournalsonline.com/index.php/MJMSS/article/view/5348" TargetMode="External"/><Relationship Id="rId19" Type="http://schemas.openxmlformats.org/officeDocument/2006/relationships/hyperlink" Target="https://www.worldbank.org/en/country/nigeria/publication" TargetMode="External"/><Relationship Id="rId4" Type="http://schemas.openxmlformats.org/officeDocument/2006/relationships/webSettings" Target="webSettings.xml"/><Relationship Id="rId9" Type="http://schemas.openxmlformats.org/officeDocument/2006/relationships/hyperlink" Target="https://www.afdb.org/en" TargetMode="External"/><Relationship Id="rId14" Type="http://schemas.openxmlformats.org/officeDocument/2006/relationships/hyperlink" Target="https://www.nigerianstat.gov.n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19</Pages>
  <Words>5768</Words>
  <Characters>32884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OLADIPO ABIMBOLA</dc:creator>
  <cp:keywords/>
  <dc:description/>
  <cp:lastModifiedBy>SDI 1084</cp:lastModifiedBy>
  <cp:revision>27</cp:revision>
  <dcterms:created xsi:type="dcterms:W3CDTF">2025-04-20T16:29:00Z</dcterms:created>
  <dcterms:modified xsi:type="dcterms:W3CDTF">2025-05-22T11:38:00Z</dcterms:modified>
</cp:coreProperties>
</file>