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205AC" w14:textId="7A520F34" w:rsidR="005E30C7" w:rsidRPr="005E30C7" w:rsidRDefault="005E30C7" w:rsidP="005E30C7">
      <w:pPr>
        <w:spacing w:after="0" w:line="240" w:lineRule="auto"/>
        <w:rPr>
          <w:rFonts w:ascii="Times New Roman" w:eastAsia="Times New Roman" w:hAnsi="Times New Roman" w:cs="Times New Roman"/>
          <w:b/>
          <w:bCs/>
          <w:kern w:val="0"/>
          <w:u w:val="single"/>
          <w14:ligatures w14:val="none"/>
        </w:rPr>
      </w:pPr>
      <w:r w:rsidRPr="005E30C7">
        <w:rPr>
          <w:rFonts w:ascii="Times New Roman" w:eastAsia="Times New Roman" w:hAnsi="Times New Roman" w:cs="Times New Roman"/>
          <w:b/>
          <w:bCs/>
          <w:kern w:val="0"/>
          <w:u w:val="single"/>
          <w14:ligatures w14:val="none"/>
        </w:rPr>
        <w:t>Original Research Article</w:t>
      </w:r>
    </w:p>
    <w:p w14:paraId="37F6382E" w14:textId="77777777" w:rsidR="00765F84" w:rsidRDefault="00765F84">
      <w:pPr>
        <w:spacing w:after="0" w:line="240" w:lineRule="auto"/>
        <w:jc w:val="center"/>
        <w:rPr>
          <w:rFonts w:ascii="Times New Roman" w:eastAsia="Times New Roman" w:hAnsi="Times New Roman" w:cs="Times New Roman"/>
          <w:b/>
          <w:bCs/>
          <w:kern w:val="0"/>
          <w14:ligatures w14:val="none"/>
        </w:rPr>
      </w:pPr>
    </w:p>
    <w:p w14:paraId="14154B0B" w14:textId="1C746292" w:rsidR="00CD3EC8" w:rsidRDefault="00B65AA6">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Revisiting Edward Blyden’s Vision of African-Centered Leadership: A Pan-African Reassessment of Contemporary Governance</w:t>
      </w:r>
    </w:p>
    <w:p w14:paraId="0FECA42A" w14:textId="77777777" w:rsidR="00CD3EC8" w:rsidRDefault="00CD3EC8">
      <w:pPr>
        <w:spacing w:after="0" w:line="240" w:lineRule="auto"/>
        <w:jc w:val="center"/>
        <w:rPr>
          <w:rFonts w:ascii="Times New Roman" w:eastAsia="Times New Roman" w:hAnsi="Times New Roman" w:cs="Times New Roman"/>
          <w:kern w:val="0"/>
          <w14:ligatures w14:val="none"/>
        </w:rPr>
      </w:pPr>
    </w:p>
    <w:p w14:paraId="1952544F" w14:textId="43244522" w:rsidR="00CD3EC8" w:rsidRDefault="00B65AA6">
      <w:pPr>
        <w:spacing w:before="100" w:beforeAutospacing="1" w:after="100" w:afterAutospacing="1" w:line="24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Abstract</w:t>
      </w:r>
    </w:p>
    <w:p w14:paraId="06792615" w14:textId="77777777" w:rsidR="00CD3EC8" w:rsidRDefault="00B65AA6">
      <w:pPr>
        <w:spacing w:before="100" w:beforeAutospacing="1" w:after="100" w:afterAutospacing="1" w:line="24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br/>
        <w:t xml:space="preserve">The evolution of African political thought has been profoundly influenced by a rich tradition of intellectuals and revolutionaries who envisioned </w:t>
      </w:r>
      <w:r>
        <w:rPr>
          <w:rFonts w:ascii="Times New Roman" w:eastAsia="Times New Roman" w:hAnsi="Times New Roman" w:cs="Times New Roman"/>
          <w:kern w:val="0"/>
          <w14:ligatures w14:val="none"/>
        </w:rPr>
        <w:t>liberation, unity, and self-determination for the continent. Among these visionaries, Edward Wilmot Blyden (1832–1912) occupies a foundational place as one of the earliest and most influential Pan-African thinkers. Blyden’s philosophical emphasis on Africa</w:t>
      </w:r>
      <w:r>
        <w:rPr>
          <w:rFonts w:ascii="Times New Roman" w:eastAsia="Times New Roman" w:hAnsi="Times New Roman" w:cs="Times New Roman"/>
          <w:kern w:val="0"/>
          <w14:ligatures w14:val="none"/>
        </w:rPr>
        <w:t>n agency, cultural authenticity, and civilizational dignity laid the groundwork for later nationalist movements and continues to offer a critical lens through which to evaluate African leadership. His advocacy for the decolonization of the African mind, th</w:t>
      </w:r>
      <w:r>
        <w:rPr>
          <w:rFonts w:ascii="Times New Roman" w:eastAsia="Times New Roman" w:hAnsi="Times New Roman" w:cs="Times New Roman"/>
          <w:kern w:val="0"/>
          <w14:ligatures w14:val="none"/>
        </w:rPr>
        <w:t>e revival of indigenous knowledge systems, and resistance to Eurocentric dominance marked a transformative moment in African political consciousness. In contrast, contemporary African leadership is often mired in challenges such as systemic corruption, wea</w:t>
      </w:r>
      <w:r>
        <w:rPr>
          <w:rFonts w:ascii="Times New Roman" w:eastAsia="Times New Roman" w:hAnsi="Times New Roman" w:cs="Times New Roman"/>
          <w:kern w:val="0"/>
          <w14:ligatures w14:val="none"/>
        </w:rPr>
        <w:t>k institutions, the perpetuatio</w:t>
      </w:r>
      <w:bookmarkStart w:id="0" w:name="_GoBack"/>
      <w:bookmarkEnd w:id="0"/>
      <w:r>
        <w:rPr>
          <w:rFonts w:ascii="Times New Roman" w:eastAsia="Times New Roman" w:hAnsi="Times New Roman" w:cs="Times New Roman"/>
          <w:kern w:val="0"/>
          <w14:ligatures w14:val="none"/>
        </w:rPr>
        <w:t>n of neo-colonial economic structures, and political authoritarianism. This paper undertakes a comparative analysis of Blyden’s intellectual legacy alongside the practices and ideologies of current African political leadershi</w:t>
      </w:r>
      <w:r>
        <w:rPr>
          <w:rFonts w:ascii="Times New Roman" w:eastAsia="Times New Roman" w:hAnsi="Times New Roman" w:cs="Times New Roman"/>
          <w:kern w:val="0"/>
          <w14:ligatures w14:val="none"/>
        </w:rPr>
        <w:t xml:space="preserve">p. It interrogates the disconnect between Pan-African ideals and present-day governance, raising critical questions about the relevance, adaptation, and potential revitalization of Blyden’s vision in today’s context. By revisiting foundational Pan-African </w:t>
      </w:r>
      <w:r>
        <w:rPr>
          <w:rFonts w:ascii="Times New Roman" w:eastAsia="Times New Roman" w:hAnsi="Times New Roman" w:cs="Times New Roman"/>
          <w:kern w:val="0"/>
          <w14:ligatures w14:val="none"/>
        </w:rPr>
        <w:t xml:space="preserve">political thought, this study aims to extract philosophical insights and strategic imperatives that could guide Africa toward more autonomous, ethically grounded, and culturally anchored forms of leadership. The paper draws from primary texts, Pan-African </w:t>
      </w:r>
      <w:r>
        <w:rPr>
          <w:rFonts w:ascii="Times New Roman" w:eastAsia="Times New Roman" w:hAnsi="Times New Roman" w:cs="Times New Roman"/>
          <w:kern w:val="0"/>
          <w14:ligatures w14:val="none"/>
        </w:rPr>
        <w:t>historiography, and contemporary political analysis to construct a framework for evaluating the transformative potential of Blyden’s ideas in twenty-first-century Africa.</w:t>
      </w:r>
    </w:p>
    <w:p w14:paraId="70B69CC3" w14:textId="77777777" w:rsidR="00CD3EC8" w:rsidRDefault="00B65AA6">
      <w:pPr>
        <w:spacing w:before="100" w:beforeAutospacing="1" w:after="100" w:afterAutospacing="1" w:line="240" w:lineRule="auto"/>
        <w:rPr>
          <w:rFonts w:ascii="Times New Roman" w:eastAsia="Times New Roman" w:hAnsi="Times New Roman" w:cs="Times New Roman"/>
          <w:i/>
          <w:iCs/>
          <w:kern w:val="0"/>
          <w14:ligatures w14:val="none"/>
        </w:rPr>
      </w:pPr>
      <w:r>
        <w:rPr>
          <w:rFonts w:ascii="Times New Roman" w:eastAsia="Times New Roman" w:hAnsi="Times New Roman" w:cs="Times New Roman"/>
          <w:b/>
          <w:bCs/>
          <w:kern w:val="0"/>
          <w14:ligatures w14:val="none"/>
        </w:rPr>
        <w:t>Keywords</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i/>
          <w:iCs/>
          <w:kern w:val="0"/>
          <w14:ligatures w14:val="none"/>
        </w:rPr>
        <w:t>Neo-colonialism, Pan-Africanism, Self-determination, Cultural Preservation,</w:t>
      </w:r>
      <w:r>
        <w:rPr>
          <w:rFonts w:ascii="Times New Roman" w:eastAsia="Times New Roman" w:hAnsi="Times New Roman" w:cs="Times New Roman"/>
          <w:i/>
          <w:iCs/>
          <w:kern w:val="0"/>
          <w14:ligatures w14:val="none"/>
        </w:rPr>
        <w:t xml:space="preserve"> African Leadership</w:t>
      </w:r>
    </w:p>
    <w:p w14:paraId="28A8DA54" w14:textId="77777777" w:rsidR="00CD3EC8" w:rsidRDefault="00B65AA6">
      <w:pPr>
        <w:spacing w:line="480" w:lineRule="auto"/>
        <w:jc w:val="both"/>
        <w:rPr>
          <w:rFonts w:ascii="Times New Roman" w:hAnsi="Times New Roman" w:cs="Times New Roman"/>
          <w:b/>
          <w:bCs/>
        </w:rPr>
      </w:pPr>
      <w:r>
        <w:rPr>
          <w:rFonts w:ascii="Times New Roman" w:hAnsi="Times New Roman" w:cs="Times New Roman"/>
          <w:b/>
          <w:bCs/>
        </w:rPr>
        <w:t>1.0 Introduction</w:t>
      </w:r>
    </w:p>
    <w:p w14:paraId="70CC9B29" w14:textId="77777777" w:rsidR="00CD3EC8" w:rsidRDefault="00B65AA6">
      <w:pPr>
        <w:spacing w:line="480" w:lineRule="auto"/>
        <w:jc w:val="both"/>
        <w:rPr>
          <w:rFonts w:ascii="Times New Roman" w:hAnsi="Times New Roman" w:cs="Times New Roman"/>
        </w:rPr>
      </w:pPr>
      <w:r>
        <w:rPr>
          <w:rFonts w:ascii="Times New Roman" w:hAnsi="Times New Roman" w:cs="Times New Roman"/>
        </w:rPr>
        <w:t>African political thought has evolved from the pre-colonial era through the struggles for independence to the post-colonial period characterized by governance and economic challenges. At the heart of these intellectual developments is Edward Wilmot Blyden,</w:t>
      </w:r>
      <w:r>
        <w:rPr>
          <w:rFonts w:ascii="Times New Roman" w:hAnsi="Times New Roman" w:cs="Times New Roman"/>
        </w:rPr>
        <w:t xml:space="preserve"> whose Pan-African ideals emphasized the African Personality, cultural preservation, and the unity of the continent. Blyden envisioned a self-sufficient Africa free from Western domination and cultural subjugation. However, contemporary African leadership </w:t>
      </w:r>
      <w:r>
        <w:rPr>
          <w:rFonts w:ascii="Times New Roman" w:hAnsi="Times New Roman" w:cs="Times New Roman"/>
        </w:rPr>
        <w:t xml:space="preserve">faces persistent socio-economic struggles, governance </w:t>
      </w:r>
      <w:r>
        <w:rPr>
          <w:rFonts w:ascii="Times New Roman" w:hAnsi="Times New Roman" w:cs="Times New Roman"/>
        </w:rPr>
        <w:lastRenderedPageBreak/>
        <w:t>crises, and external political influences that raise questions about the applicability of Blyden’s thought in the modern era.</w:t>
      </w:r>
    </w:p>
    <w:p w14:paraId="74695B25" w14:textId="77777777" w:rsidR="00CD3EC8" w:rsidRDefault="00B65AA6">
      <w:pPr>
        <w:spacing w:line="480" w:lineRule="auto"/>
        <w:jc w:val="both"/>
        <w:rPr>
          <w:rFonts w:ascii="Times New Roman" w:hAnsi="Times New Roman" w:cs="Times New Roman"/>
        </w:rPr>
      </w:pPr>
      <w:r>
        <w:rPr>
          <w:rFonts w:ascii="Times New Roman" w:hAnsi="Times New Roman" w:cs="Times New Roman"/>
        </w:rPr>
        <w:t>The historical trajectory of African political thought reflects the continen</w:t>
      </w:r>
      <w:r>
        <w:rPr>
          <w:rFonts w:ascii="Times New Roman" w:hAnsi="Times New Roman" w:cs="Times New Roman"/>
        </w:rPr>
        <w:t>t's complex engagement with colonialism, resistance, and aspirations for self-governance. Pre-colonial African societies were characterized by diverse political systems ranging from centralized kingdoms to decentralized communities, each with unique govern</w:t>
      </w:r>
      <w:r>
        <w:rPr>
          <w:rFonts w:ascii="Times New Roman" w:hAnsi="Times New Roman" w:cs="Times New Roman"/>
        </w:rPr>
        <w:t xml:space="preserve">ance structures and cultural values. The advent of colonialism disrupted these systems, imposing Western political ideologies and economic exploitation that spurred the rise of nationalist movements. Blyden's contributions to Pan-Africanism emerged within </w:t>
      </w:r>
      <w:r>
        <w:rPr>
          <w:rFonts w:ascii="Times New Roman" w:hAnsi="Times New Roman" w:cs="Times New Roman"/>
        </w:rPr>
        <w:t>this context, advocating for the reclamation of African identity and sovereignty as essential components for political and economic development.</w:t>
      </w:r>
    </w:p>
    <w:p w14:paraId="08DA7FF9" w14:textId="77777777" w:rsidR="00CD3EC8" w:rsidRDefault="00B65AA6">
      <w:pPr>
        <w:spacing w:line="480" w:lineRule="auto"/>
        <w:jc w:val="both"/>
        <w:rPr>
          <w:rFonts w:ascii="Times New Roman" w:hAnsi="Times New Roman" w:cs="Times New Roman"/>
        </w:rPr>
      </w:pPr>
      <w:r>
        <w:rPr>
          <w:rFonts w:ascii="Times New Roman" w:hAnsi="Times New Roman" w:cs="Times New Roman"/>
        </w:rPr>
        <w:t>Edward Wilmot Blyden's Pan-African ideals are rooted in his belief in the distinctiveness and dignity of Africa</w:t>
      </w:r>
      <w:r>
        <w:rPr>
          <w:rFonts w:ascii="Times New Roman" w:hAnsi="Times New Roman" w:cs="Times New Roman"/>
        </w:rPr>
        <w:t>n cultures and peoples. His concept of the African Personality highlighted the intrinsic value of African heritage and the need for its preservation against the forces of Western imperialism. Blyden's advocacy for cultural pride, education, and self-relian</w:t>
      </w:r>
      <w:r>
        <w:rPr>
          <w:rFonts w:ascii="Times New Roman" w:hAnsi="Times New Roman" w:cs="Times New Roman"/>
        </w:rPr>
        <w:t>ce laid the foundation for subsequent Pan-Africanist leaders and movements. His vision extended beyond political independence to encompass economic self-sufficiency, cultural revival, and continental unity as cornerstones for Africa's progress.</w:t>
      </w:r>
    </w:p>
    <w:p w14:paraId="416C2BBA" w14:textId="77777777" w:rsidR="00CD3EC8" w:rsidRDefault="00B65AA6">
      <w:pPr>
        <w:spacing w:line="480" w:lineRule="auto"/>
        <w:jc w:val="both"/>
        <w:rPr>
          <w:rFonts w:ascii="Times New Roman" w:hAnsi="Times New Roman" w:cs="Times New Roman"/>
        </w:rPr>
      </w:pPr>
      <w:r>
        <w:rPr>
          <w:rFonts w:ascii="Times New Roman" w:hAnsi="Times New Roman" w:cs="Times New Roman"/>
        </w:rPr>
        <w:t>Contemporar</w:t>
      </w:r>
      <w:r>
        <w:rPr>
          <w:rFonts w:ascii="Times New Roman" w:hAnsi="Times New Roman" w:cs="Times New Roman"/>
        </w:rPr>
        <w:t>y African leadership, however, grapples with multifaceted challenges that test the relevance of Blyden's ideology. Issues such as corruption, inadequate infrastructure, economic dependency on former colonial powers, and political instability undermine effo</w:t>
      </w:r>
      <w:r>
        <w:rPr>
          <w:rFonts w:ascii="Times New Roman" w:hAnsi="Times New Roman" w:cs="Times New Roman"/>
        </w:rPr>
        <w:t>rts towards effective governance and sustainable development. The influence of globalization and international financial institutions further complicates the pursuit of genuine self-reliance and Pan-</w:t>
      </w:r>
      <w:r>
        <w:rPr>
          <w:rFonts w:ascii="Times New Roman" w:hAnsi="Times New Roman" w:cs="Times New Roman"/>
        </w:rPr>
        <w:lastRenderedPageBreak/>
        <w:t>African unity. These challenges necessitate a critical ex</w:t>
      </w:r>
      <w:r>
        <w:rPr>
          <w:rFonts w:ascii="Times New Roman" w:hAnsi="Times New Roman" w:cs="Times New Roman"/>
        </w:rPr>
        <w:t>amination of whether Blyden's Pan-African ideals can offer viable solutions for modern African leadership.</w:t>
      </w:r>
    </w:p>
    <w:p w14:paraId="6DD66837" w14:textId="77777777" w:rsidR="00CD3EC8" w:rsidRDefault="00B65AA6">
      <w:pPr>
        <w:spacing w:line="480" w:lineRule="auto"/>
        <w:jc w:val="both"/>
        <w:rPr>
          <w:rFonts w:ascii="Times New Roman" w:hAnsi="Times New Roman" w:cs="Times New Roman"/>
        </w:rPr>
      </w:pPr>
      <w:r>
        <w:rPr>
          <w:rFonts w:ascii="Times New Roman" w:hAnsi="Times New Roman" w:cs="Times New Roman"/>
        </w:rPr>
        <w:t>This study seeks to answer the following questions: (1) What are the core principles of Blyden’s Pan-African thought? (2) How do contemporary African</w:t>
      </w:r>
      <w:r>
        <w:rPr>
          <w:rFonts w:ascii="Times New Roman" w:hAnsi="Times New Roman" w:cs="Times New Roman"/>
        </w:rPr>
        <w:t xml:space="preserve"> leaders compare with Blyden’s vision for Africa? (3) Can modern African leadership draw valuable lessons from Blyden’s ideology? By addressing these questions, this paper undertakes a comprehensive comparative analysis of Blyden’s thought with contemporar</w:t>
      </w:r>
      <w:r>
        <w:rPr>
          <w:rFonts w:ascii="Times New Roman" w:hAnsi="Times New Roman" w:cs="Times New Roman"/>
        </w:rPr>
        <w:t>y African leadership, exploring the successes, shortcomings, and possibilities for a renewed Pan-Africanist approach to governance. Through this exploration, the study aims to contribute to the broader discourse on African political thought, offering insig</w:t>
      </w:r>
      <w:r>
        <w:rPr>
          <w:rFonts w:ascii="Times New Roman" w:hAnsi="Times New Roman" w:cs="Times New Roman"/>
        </w:rPr>
        <w:t>hts into the potential for a Pan-African renaissance in the 21st century.</w:t>
      </w:r>
    </w:p>
    <w:p w14:paraId="55690A87" w14:textId="77777777" w:rsidR="00CD3EC8" w:rsidRDefault="00B65AA6">
      <w:pPr>
        <w:spacing w:line="480" w:lineRule="auto"/>
        <w:jc w:val="both"/>
        <w:rPr>
          <w:rFonts w:ascii="Times New Roman" w:hAnsi="Times New Roman" w:cs="Times New Roman"/>
          <w:b/>
          <w:bCs/>
        </w:rPr>
      </w:pPr>
      <w:r>
        <w:rPr>
          <w:rFonts w:ascii="Times New Roman" w:hAnsi="Times New Roman" w:cs="Times New Roman"/>
          <w:b/>
          <w:bCs/>
        </w:rPr>
        <w:t>2.1The Historical Context of Edward Wilmot Blyden’s Political Thought</w:t>
      </w:r>
    </w:p>
    <w:p w14:paraId="39C5C352" w14:textId="77777777" w:rsidR="00CD3EC8" w:rsidRDefault="00B65AA6">
      <w:pPr>
        <w:spacing w:line="480" w:lineRule="auto"/>
        <w:jc w:val="both"/>
        <w:rPr>
          <w:rFonts w:ascii="Times New Roman" w:hAnsi="Times New Roman" w:cs="Times New Roman"/>
        </w:rPr>
      </w:pPr>
      <w:r>
        <w:rPr>
          <w:rFonts w:ascii="Times New Roman" w:hAnsi="Times New Roman" w:cs="Times New Roman"/>
        </w:rPr>
        <w:t>Edward Wilmot Blyden was born in 1832 in the Virgin Islands, a time when the African diaspora faced severe racia</w:t>
      </w:r>
      <w:r>
        <w:rPr>
          <w:rFonts w:ascii="Times New Roman" w:hAnsi="Times New Roman" w:cs="Times New Roman"/>
        </w:rPr>
        <w:t>l discrimination in the Americas. As a descendant of Igbo heritage, he encountered systemic racial exclusion, which significantly influenced his intellectual trajectory. Blyden’s early experiences of racial barriers, particularly his denial of admission to</w:t>
      </w:r>
      <w:r>
        <w:rPr>
          <w:rFonts w:ascii="Times New Roman" w:hAnsi="Times New Roman" w:cs="Times New Roman"/>
        </w:rPr>
        <w:t xml:space="preserve"> educational institutions in the United States, compelled him to seek opportunities elsewhere, ultimately leading him to Liberia through the American Colonization Society’s (ACS) resettlement program (Blyden, 1888). Liberia became the crucible for his inte</w:t>
      </w:r>
      <w:r>
        <w:rPr>
          <w:rFonts w:ascii="Times New Roman" w:hAnsi="Times New Roman" w:cs="Times New Roman"/>
        </w:rPr>
        <w:t xml:space="preserve">llectual and political development, where he actively engaged with themes of African nationalism, cultural reclamation, and self-determination. Scholars such as Hollis R. Lynch (1978) and </w:t>
      </w:r>
      <w:proofErr w:type="spellStart"/>
      <w:r>
        <w:rPr>
          <w:rFonts w:ascii="Times New Roman" w:hAnsi="Times New Roman" w:cs="Times New Roman"/>
        </w:rPr>
        <w:t>Teshale</w:t>
      </w:r>
      <w:proofErr w:type="spellEnd"/>
      <w:r>
        <w:rPr>
          <w:rFonts w:ascii="Times New Roman" w:hAnsi="Times New Roman" w:cs="Times New Roman"/>
        </w:rPr>
        <w:t xml:space="preserve"> </w:t>
      </w:r>
      <w:proofErr w:type="spellStart"/>
      <w:r>
        <w:rPr>
          <w:rFonts w:ascii="Times New Roman" w:hAnsi="Times New Roman" w:cs="Times New Roman"/>
        </w:rPr>
        <w:t>Tibebu</w:t>
      </w:r>
      <w:proofErr w:type="spellEnd"/>
      <w:r>
        <w:rPr>
          <w:rFonts w:ascii="Times New Roman" w:hAnsi="Times New Roman" w:cs="Times New Roman"/>
        </w:rPr>
        <w:t xml:space="preserve"> (2011) argue that Blyden’s relocation to Liberia was </w:t>
      </w:r>
      <w:r>
        <w:rPr>
          <w:rFonts w:ascii="Times New Roman" w:hAnsi="Times New Roman" w:cs="Times New Roman"/>
        </w:rPr>
        <w:t>a turning point that allowed him to formulate ideas that would later influence Pan-Africanist thought.</w:t>
      </w:r>
    </w:p>
    <w:p w14:paraId="72E2F84D" w14:textId="77777777" w:rsidR="00CD3EC8" w:rsidRDefault="00B65AA6">
      <w:pPr>
        <w:spacing w:line="480" w:lineRule="auto"/>
        <w:jc w:val="both"/>
        <w:rPr>
          <w:rFonts w:ascii="Times New Roman" w:hAnsi="Times New Roman" w:cs="Times New Roman"/>
        </w:rPr>
      </w:pPr>
      <w:r>
        <w:rPr>
          <w:rFonts w:ascii="Times New Roman" w:hAnsi="Times New Roman" w:cs="Times New Roman"/>
        </w:rPr>
        <w:lastRenderedPageBreak/>
        <w:t>Blyden’s intellectual development was shaped by the broader political and ideological landscape of the 19th century, particularly the expansion of Europe</w:t>
      </w:r>
      <w:r>
        <w:rPr>
          <w:rFonts w:ascii="Times New Roman" w:hAnsi="Times New Roman" w:cs="Times New Roman"/>
        </w:rPr>
        <w:t>an imperialism, the institutionalization of scientific racism, and the formalization of colonial governance. The Berlin Conference of 1884–85 marked a critical moment in the scramble for Africa, as European powers arbitrarily divided the continent into col</w:t>
      </w:r>
      <w:r>
        <w:rPr>
          <w:rFonts w:ascii="Times New Roman" w:hAnsi="Times New Roman" w:cs="Times New Roman"/>
        </w:rPr>
        <w:t>onial possessions, disregarding indigenous political structures (Pakenham, 1991). This period also witnessed the rise of racial theories that sought to justify European dominance. European philosophers and anthropologists, including David Hume (1748/1994),</w:t>
      </w:r>
      <w:r>
        <w:rPr>
          <w:rFonts w:ascii="Times New Roman" w:hAnsi="Times New Roman" w:cs="Times New Roman"/>
        </w:rPr>
        <w:t xml:space="preserve"> Charles Darwin (1859), and Arthur de Gobineau (1853–55), advanced notions of racial hierarchy that framed Africans as inherently inferior, thus rationalizing slavery and colonial rule. Blyden vehemently opposed these racialized ideologies, arguing in </w:t>
      </w:r>
      <w:r>
        <w:rPr>
          <w:rStyle w:val="Emphasis"/>
          <w:rFonts w:ascii="Times New Roman" w:eastAsiaTheme="majorEastAsia" w:hAnsi="Times New Roman" w:cs="Times New Roman"/>
        </w:rPr>
        <w:t>Chri</w:t>
      </w:r>
      <w:r>
        <w:rPr>
          <w:rStyle w:val="Emphasis"/>
          <w:rFonts w:ascii="Times New Roman" w:eastAsiaTheme="majorEastAsia" w:hAnsi="Times New Roman" w:cs="Times New Roman"/>
        </w:rPr>
        <w:t>stianity, Islam and the Negro Race</w:t>
      </w:r>
      <w:r>
        <w:rPr>
          <w:rFonts w:ascii="Times New Roman" w:hAnsi="Times New Roman" w:cs="Times New Roman"/>
        </w:rPr>
        <w:t xml:space="preserve"> (1887) that African civilization had intrinsic value and that racial pride and self-reliance were essential for African progress. According to Adi and Sherwood (2003), Blyden’s rejection of European ideological supremacy </w:t>
      </w:r>
      <w:r>
        <w:rPr>
          <w:rFonts w:ascii="Times New Roman" w:hAnsi="Times New Roman" w:cs="Times New Roman"/>
        </w:rPr>
        <w:t>positioned him as one of the earliest theorists of Afrocentric thought.</w:t>
      </w:r>
    </w:p>
    <w:p w14:paraId="085CA82C" w14:textId="77777777" w:rsidR="00CD3EC8" w:rsidRDefault="00B65AA6">
      <w:pPr>
        <w:spacing w:line="480" w:lineRule="auto"/>
        <w:jc w:val="both"/>
        <w:rPr>
          <w:rFonts w:ascii="Times New Roman" w:hAnsi="Times New Roman" w:cs="Times New Roman"/>
        </w:rPr>
      </w:pPr>
      <w:r>
        <w:rPr>
          <w:rFonts w:ascii="Times New Roman" w:hAnsi="Times New Roman" w:cs="Times New Roman"/>
        </w:rPr>
        <w:t xml:space="preserve">Blyden’s critique of European epistemological hegemony was intertwined with his advocacy for African self-reliance and cultural dignity. He emphasized the necessity of developing </w:t>
      </w:r>
      <w:r>
        <w:rPr>
          <w:rFonts w:ascii="Times New Roman" w:hAnsi="Times New Roman" w:cs="Times New Roman"/>
        </w:rPr>
        <w:t>indigenous African institutions rather than replicating European models. His intellectual confrontation with Western racial paradigms was echoed by later scholars such as Cheikh Anta Diop (1981), who underscored the historical distortions of African achiev</w:t>
      </w:r>
      <w:r>
        <w:rPr>
          <w:rFonts w:ascii="Times New Roman" w:hAnsi="Times New Roman" w:cs="Times New Roman"/>
        </w:rPr>
        <w:t>ements in Western historiography. Furthermore, Blyden’s emphasis on African agency found resonance in the works of Amílcar Cabral (1972), who stressed the importance of cultural identity in anti-colonial struggles. Blyden’s assertion that Africa’s regenera</w:t>
      </w:r>
      <w:r>
        <w:rPr>
          <w:rFonts w:ascii="Times New Roman" w:hAnsi="Times New Roman" w:cs="Times New Roman"/>
        </w:rPr>
        <w:t>tion must originate from within prefigured later Pan-Africanist calls for decolonization and political sovereignty.</w:t>
      </w:r>
    </w:p>
    <w:p w14:paraId="65AC5FBF" w14:textId="77777777" w:rsidR="00CD3EC8" w:rsidRDefault="00B65AA6">
      <w:pPr>
        <w:spacing w:line="480" w:lineRule="auto"/>
        <w:jc w:val="both"/>
        <w:rPr>
          <w:rFonts w:ascii="Times New Roman" w:hAnsi="Times New Roman" w:cs="Times New Roman"/>
        </w:rPr>
      </w:pPr>
      <w:r>
        <w:rPr>
          <w:rFonts w:ascii="Times New Roman" w:hAnsi="Times New Roman" w:cs="Times New Roman"/>
        </w:rPr>
        <w:lastRenderedPageBreak/>
        <w:t>Blyden’s political thought was also shaped by contemporary African resistance movements against European colonial encroachment. Throughout t</w:t>
      </w:r>
      <w:r>
        <w:rPr>
          <w:rFonts w:ascii="Times New Roman" w:hAnsi="Times New Roman" w:cs="Times New Roman"/>
        </w:rPr>
        <w:t>he 19th century, leaders such as Samori Touré, Menelik II, and the Ashanti rulers waged formidable struggles against colonial aggression, demonstrating the capacity of African societies to resist subjugation (</w:t>
      </w:r>
      <w:proofErr w:type="spellStart"/>
      <w:r>
        <w:rPr>
          <w:rFonts w:ascii="Times New Roman" w:hAnsi="Times New Roman" w:cs="Times New Roman"/>
        </w:rPr>
        <w:t>Boahen</w:t>
      </w:r>
      <w:proofErr w:type="spellEnd"/>
      <w:r>
        <w:rPr>
          <w:rFonts w:ascii="Times New Roman" w:hAnsi="Times New Roman" w:cs="Times New Roman"/>
        </w:rPr>
        <w:t xml:space="preserve">, 1987). The resilience of these leaders </w:t>
      </w:r>
      <w:r>
        <w:rPr>
          <w:rFonts w:ascii="Times New Roman" w:hAnsi="Times New Roman" w:cs="Times New Roman"/>
        </w:rPr>
        <w:t xml:space="preserve">reinforced Blyden’s belief in African agency and the feasibility of self-governance. In his 1872 address, </w:t>
      </w:r>
      <w:r>
        <w:rPr>
          <w:rStyle w:val="Emphasis"/>
          <w:rFonts w:ascii="Times New Roman" w:eastAsiaTheme="majorEastAsia" w:hAnsi="Times New Roman" w:cs="Times New Roman"/>
        </w:rPr>
        <w:t>The African Problem and the Method of Its Solution</w:t>
      </w:r>
      <w:r>
        <w:rPr>
          <w:rFonts w:ascii="Times New Roman" w:hAnsi="Times New Roman" w:cs="Times New Roman"/>
        </w:rPr>
        <w:t>, Blyden celebrated African resistance, asserting that “the African is not a passive recipient of Eu</w:t>
      </w:r>
      <w:r>
        <w:rPr>
          <w:rFonts w:ascii="Times New Roman" w:hAnsi="Times New Roman" w:cs="Times New Roman"/>
        </w:rPr>
        <w:t>ropean civilization but an active participant in shaping his destiny” (Blyden, 1872, p. 14). His ideas directly influenced subsequent African nationalists, including Kwame Nkrumah and Julius Nyerere, who drew upon Blyden’s writings to advocate for politica</w:t>
      </w:r>
      <w:r>
        <w:rPr>
          <w:rFonts w:ascii="Times New Roman" w:hAnsi="Times New Roman" w:cs="Times New Roman"/>
        </w:rPr>
        <w:t>l and cultural self-determination (Adi, 2018).</w:t>
      </w:r>
    </w:p>
    <w:p w14:paraId="20E21255" w14:textId="77777777" w:rsidR="00CD3EC8" w:rsidRDefault="00B65AA6">
      <w:pPr>
        <w:spacing w:line="480" w:lineRule="auto"/>
        <w:jc w:val="both"/>
        <w:rPr>
          <w:rFonts w:ascii="Times New Roman" w:hAnsi="Times New Roman" w:cs="Times New Roman"/>
        </w:rPr>
      </w:pPr>
      <w:r>
        <w:rPr>
          <w:rFonts w:ascii="Times New Roman" w:hAnsi="Times New Roman" w:cs="Times New Roman"/>
        </w:rPr>
        <w:t>This historical context provides a crucial foundation for understanding Blyden’s advocacy for Pan-African unity and the concept of the African Personality. His call for racial pride, cultural revival, and self</w:t>
      </w:r>
      <w:r>
        <w:rPr>
          <w:rFonts w:ascii="Times New Roman" w:hAnsi="Times New Roman" w:cs="Times New Roman"/>
        </w:rPr>
        <w:t xml:space="preserve">-governance prefigured the ideological frameworks of 20th-century decolonization movements. Scholars such as P. </w:t>
      </w:r>
      <w:proofErr w:type="spellStart"/>
      <w:r>
        <w:rPr>
          <w:rFonts w:ascii="Times New Roman" w:hAnsi="Times New Roman" w:cs="Times New Roman"/>
        </w:rPr>
        <w:t>Olisanwuche</w:t>
      </w:r>
      <w:proofErr w:type="spellEnd"/>
      <w:r>
        <w:rPr>
          <w:rFonts w:ascii="Times New Roman" w:hAnsi="Times New Roman" w:cs="Times New Roman"/>
        </w:rPr>
        <w:t xml:space="preserve"> </w:t>
      </w:r>
      <w:proofErr w:type="spellStart"/>
      <w:r>
        <w:rPr>
          <w:rFonts w:ascii="Times New Roman" w:hAnsi="Times New Roman" w:cs="Times New Roman"/>
        </w:rPr>
        <w:t>Esedebe</w:t>
      </w:r>
      <w:proofErr w:type="spellEnd"/>
      <w:r>
        <w:rPr>
          <w:rFonts w:ascii="Times New Roman" w:hAnsi="Times New Roman" w:cs="Times New Roman"/>
        </w:rPr>
        <w:t xml:space="preserve"> (1994) and Hakim Adi (2003) emphasize that Blyden’s contributions laid the groundwork for Pan-Africanism as a political and </w:t>
      </w:r>
      <w:r>
        <w:rPr>
          <w:rFonts w:ascii="Times New Roman" w:hAnsi="Times New Roman" w:cs="Times New Roman"/>
        </w:rPr>
        <w:t>intellectual movement. His influence extended beyond his lifetime, shaping the discourse on African identity, sovereignty, and development in post-colonial Africa.</w:t>
      </w:r>
    </w:p>
    <w:p w14:paraId="1BE60898" w14:textId="77777777" w:rsidR="00CD3EC8" w:rsidRDefault="00B65AA6">
      <w:pPr>
        <w:spacing w:line="480" w:lineRule="auto"/>
        <w:jc w:val="both"/>
        <w:rPr>
          <w:rFonts w:ascii="Times New Roman" w:hAnsi="Times New Roman" w:cs="Times New Roman"/>
          <w:b/>
          <w:bCs/>
        </w:rPr>
      </w:pPr>
      <w:r>
        <w:rPr>
          <w:rFonts w:ascii="Times New Roman" w:hAnsi="Times New Roman" w:cs="Times New Roman"/>
          <w:b/>
          <w:bCs/>
        </w:rPr>
        <w:t>2.2 Core Tenets of Blyden’s Pan-Africanism</w:t>
      </w:r>
    </w:p>
    <w:p w14:paraId="62E46E28" w14:textId="77777777" w:rsidR="00CD3EC8" w:rsidRDefault="00B65AA6">
      <w:pPr>
        <w:spacing w:line="480" w:lineRule="auto"/>
        <w:jc w:val="both"/>
        <w:rPr>
          <w:rFonts w:ascii="Times New Roman" w:hAnsi="Times New Roman" w:cs="Times New Roman"/>
          <w:b/>
          <w:bCs/>
        </w:rPr>
      </w:pPr>
      <w:r>
        <w:rPr>
          <w:rFonts w:ascii="Times New Roman" w:hAnsi="Times New Roman" w:cs="Times New Roman"/>
          <w:b/>
          <w:bCs/>
        </w:rPr>
        <w:t>2.2.1 African Personality and Cultural Nationalis</w:t>
      </w:r>
      <w:r>
        <w:rPr>
          <w:rFonts w:ascii="Times New Roman" w:hAnsi="Times New Roman" w:cs="Times New Roman"/>
          <w:b/>
          <w:bCs/>
        </w:rPr>
        <w:t>m</w:t>
      </w:r>
    </w:p>
    <w:p w14:paraId="7062E48C" w14:textId="77777777" w:rsidR="00CD3EC8" w:rsidRDefault="00B65AA6">
      <w:pPr>
        <w:spacing w:line="480" w:lineRule="auto"/>
        <w:jc w:val="both"/>
        <w:rPr>
          <w:rFonts w:ascii="Times New Roman" w:hAnsi="Times New Roman" w:cs="Times New Roman"/>
        </w:rPr>
      </w:pPr>
      <w:r>
        <w:rPr>
          <w:rFonts w:ascii="Times New Roman" w:hAnsi="Times New Roman" w:cs="Times New Roman"/>
        </w:rPr>
        <w:t>Edward Wilmot Blyden developed the concept of the “African Personality,” which underscored the distinctiveness of African culture, spirituality, and social systems. He posited that Africans possessed unique intellectual and moral capabilities that were i</w:t>
      </w:r>
      <w:r>
        <w:rPr>
          <w:rFonts w:ascii="Times New Roman" w:hAnsi="Times New Roman" w:cs="Times New Roman"/>
        </w:rPr>
        <w:t xml:space="preserve">nherently different from, but not </w:t>
      </w:r>
      <w:r>
        <w:rPr>
          <w:rFonts w:ascii="Times New Roman" w:hAnsi="Times New Roman" w:cs="Times New Roman"/>
        </w:rPr>
        <w:lastRenderedPageBreak/>
        <w:t xml:space="preserve">inferior to, those of Europeans. Blyden (1887) asserted that “the African has his peculiar endowments and capacities, which need only the proper conditions for development to enable him to take his place among the peoples </w:t>
      </w:r>
      <w:r>
        <w:rPr>
          <w:rFonts w:ascii="Times New Roman" w:hAnsi="Times New Roman" w:cs="Times New Roman"/>
        </w:rPr>
        <w:t>of the world” (p. 123). This notion laid the foundation for the cultural nationalism that became a cornerstone of Pan-Africanism. Scholars such as Hollis Lynch (1970) highlight that Blyden’s articulation of African Personality sought to affirm African iden</w:t>
      </w:r>
      <w:r>
        <w:rPr>
          <w:rFonts w:ascii="Times New Roman" w:hAnsi="Times New Roman" w:cs="Times New Roman"/>
        </w:rPr>
        <w:t xml:space="preserve">tity in the face of colonial subjugation. Similarly, </w:t>
      </w:r>
      <w:proofErr w:type="spellStart"/>
      <w:r>
        <w:rPr>
          <w:rFonts w:ascii="Times New Roman" w:hAnsi="Times New Roman" w:cs="Times New Roman"/>
        </w:rPr>
        <w:t>Chinweizu</w:t>
      </w:r>
      <w:proofErr w:type="spellEnd"/>
      <w:r>
        <w:rPr>
          <w:rFonts w:ascii="Times New Roman" w:hAnsi="Times New Roman" w:cs="Times New Roman"/>
        </w:rPr>
        <w:t xml:space="preserve"> (1975) argues that Blyden’s work provided an intellectual counter-narrative to the Eurocentric portrayals of African primitiveness, emphasizing instead the rich cultural heritage and potential </w:t>
      </w:r>
      <w:r>
        <w:rPr>
          <w:rFonts w:ascii="Times New Roman" w:hAnsi="Times New Roman" w:cs="Times New Roman"/>
        </w:rPr>
        <w:t>of African societies.</w:t>
      </w:r>
    </w:p>
    <w:p w14:paraId="1CE6BDE8" w14:textId="77777777" w:rsidR="00CD3EC8" w:rsidRDefault="00B65AA6">
      <w:pPr>
        <w:spacing w:line="480" w:lineRule="auto"/>
        <w:jc w:val="both"/>
        <w:rPr>
          <w:rFonts w:ascii="Times New Roman" w:hAnsi="Times New Roman" w:cs="Times New Roman"/>
        </w:rPr>
      </w:pPr>
      <w:r>
        <w:rPr>
          <w:rFonts w:ascii="Times New Roman" w:hAnsi="Times New Roman" w:cs="Times New Roman"/>
        </w:rPr>
        <w:t>Blyden’s African Personality also served as an ideological precursor for Pan-African leaders such as Kwame Nkrumah and Julius Nyerere. Nkrumah (1963) acknowledged Blyden’s influence, stating that “Blyden’s insistence on the uniqueness</w:t>
      </w:r>
      <w:r>
        <w:rPr>
          <w:rFonts w:ascii="Times New Roman" w:hAnsi="Times New Roman" w:cs="Times New Roman"/>
        </w:rPr>
        <w:t xml:space="preserve"> of the African personality inspired our quest for an African-centered approach to governance and development” (p. 58). Nyerere (1967) similarly adopted Blyden’s emphasis on cultural nationalism, incorporating traditional African communal values into his p</w:t>
      </w:r>
      <w:r>
        <w:rPr>
          <w:rFonts w:ascii="Times New Roman" w:hAnsi="Times New Roman" w:cs="Times New Roman"/>
        </w:rPr>
        <w:t xml:space="preserve">hilosophy of Ujamaa socialism. According to Ajayi (1996), both leaders saw Blyden’s vision as essential for fostering a sense of pride and unity among Africans, which was crucial for nation-building in the post-colonial era. Furthermore, </w:t>
      </w:r>
      <w:proofErr w:type="spellStart"/>
      <w:r>
        <w:rPr>
          <w:rFonts w:ascii="Times New Roman" w:hAnsi="Times New Roman" w:cs="Times New Roman"/>
        </w:rPr>
        <w:t>Teshale</w:t>
      </w:r>
      <w:proofErr w:type="spellEnd"/>
      <w:r>
        <w:rPr>
          <w:rFonts w:ascii="Times New Roman" w:hAnsi="Times New Roman" w:cs="Times New Roman"/>
        </w:rPr>
        <w:t xml:space="preserve"> </w:t>
      </w:r>
      <w:proofErr w:type="spellStart"/>
      <w:r>
        <w:rPr>
          <w:rFonts w:ascii="Times New Roman" w:hAnsi="Times New Roman" w:cs="Times New Roman"/>
        </w:rPr>
        <w:t>Tibebu</w:t>
      </w:r>
      <w:proofErr w:type="spellEnd"/>
      <w:r>
        <w:rPr>
          <w:rFonts w:ascii="Times New Roman" w:hAnsi="Times New Roman" w:cs="Times New Roman"/>
        </w:rPr>
        <w:t xml:space="preserve"> (20</w:t>
      </w:r>
      <w:r>
        <w:rPr>
          <w:rFonts w:ascii="Times New Roman" w:hAnsi="Times New Roman" w:cs="Times New Roman"/>
        </w:rPr>
        <w:t>11) contends that Blyden’s ideas were instrumental in shaping the intellectual discourse on African self-determination, laying the groundwork for the cultural policies adopted by various African states in the mid-20th century.</w:t>
      </w:r>
    </w:p>
    <w:p w14:paraId="5B102840" w14:textId="77777777" w:rsidR="00CD3EC8" w:rsidRDefault="00B65AA6">
      <w:pPr>
        <w:spacing w:line="480" w:lineRule="auto"/>
        <w:jc w:val="both"/>
        <w:rPr>
          <w:rFonts w:ascii="Times New Roman" w:hAnsi="Times New Roman" w:cs="Times New Roman"/>
        </w:rPr>
      </w:pPr>
      <w:r>
        <w:rPr>
          <w:rFonts w:ascii="Times New Roman" w:hAnsi="Times New Roman" w:cs="Times New Roman"/>
        </w:rPr>
        <w:t>Blyden’s emphasis on cultural</w:t>
      </w:r>
      <w:r>
        <w:rPr>
          <w:rFonts w:ascii="Times New Roman" w:hAnsi="Times New Roman" w:cs="Times New Roman"/>
        </w:rPr>
        <w:t xml:space="preserve"> nationalism was a direct response to the colonial project of assimilation, which sought to impose European cultural, religious, and economic systems on African societies. He argued that Western education, particularly as propagated by missionary schools, </w:t>
      </w:r>
      <w:r>
        <w:rPr>
          <w:rFonts w:ascii="Times New Roman" w:hAnsi="Times New Roman" w:cs="Times New Roman"/>
        </w:rPr>
        <w:t xml:space="preserve">aimed to alienate Africans from their cultural roots. In his seminal work, </w:t>
      </w:r>
      <w:r>
        <w:rPr>
          <w:rStyle w:val="Emphasis"/>
          <w:rFonts w:ascii="Times New Roman" w:eastAsiaTheme="majorEastAsia" w:hAnsi="Times New Roman" w:cs="Times New Roman"/>
        </w:rPr>
        <w:t xml:space="preserve">African Life and </w:t>
      </w:r>
      <w:r>
        <w:rPr>
          <w:rStyle w:val="Emphasis"/>
          <w:rFonts w:ascii="Times New Roman" w:eastAsiaTheme="majorEastAsia" w:hAnsi="Times New Roman" w:cs="Times New Roman"/>
        </w:rPr>
        <w:lastRenderedPageBreak/>
        <w:t>Customs</w:t>
      </w:r>
      <w:r>
        <w:rPr>
          <w:rFonts w:ascii="Times New Roman" w:hAnsi="Times New Roman" w:cs="Times New Roman"/>
        </w:rPr>
        <w:t xml:space="preserve"> (1908), Blyden asserted that “the educational system introduced by Europeans has done more to dislocate the African mind than to educate it, replacing indig</w:t>
      </w:r>
      <w:r>
        <w:rPr>
          <w:rFonts w:ascii="Times New Roman" w:hAnsi="Times New Roman" w:cs="Times New Roman"/>
        </w:rPr>
        <w:t xml:space="preserve">enous knowledge with foreign ideals that are often inapplicable to African realities” (p. 45). According to </w:t>
      </w:r>
      <w:proofErr w:type="spellStart"/>
      <w:r>
        <w:rPr>
          <w:rFonts w:ascii="Times New Roman" w:hAnsi="Times New Roman" w:cs="Times New Roman"/>
        </w:rPr>
        <w:t>Esedebe</w:t>
      </w:r>
      <w:proofErr w:type="spellEnd"/>
      <w:r>
        <w:rPr>
          <w:rFonts w:ascii="Times New Roman" w:hAnsi="Times New Roman" w:cs="Times New Roman"/>
        </w:rPr>
        <w:t xml:space="preserve"> (1994), Blyden’s critique of colonial education influenced later African scholars such as Ngũgĩ </w:t>
      </w:r>
      <w:proofErr w:type="spellStart"/>
      <w:r>
        <w:rPr>
          <w:rFonts w:ascii="Times New Roman" w:hAnsi="Times New Roman" w:cs="Times New Roman"/>
        </w:rPr>
        <w:t>wa</w:t>
      </w:r>
      <w:proofErr w:type="spellEnd"/>
      <w:r>
        <w:rPr>
          <w:rFonts w:ascii="Times New Roman" w:hAnsi="Times New Roman" w:cs="Times New Roman"/>
        </w:rPr>
        <w:t xml:space="preserve"> </w:t>
      </w:r>
      <w:proofErr w:type="spellStart"/>
      <w:r>
        <w:rPr>
          <w:rFonts w:ascii="Times New Roman" w:hAnsi="Times New Roman" w:cs="Times New Roman"/>
        </w:rPr>
        <w:t>Thiong'o</w:t>
      </w:r>
      <w:proofErr w:type="spellEnd"/>
      <w:r>
        <w:rPr>
          <w:rFonts w:ascii="Times New Roman" w:hAnsi="Times New Roman" w:cs="Times New Roman"/>
        </w:rPr>
        <w:t>, who advocated for the decoloniz</w:t>
      </w:r>
      <w:r>
        <w:rPr>
          <w:rFonts w:ascii="Times New Roman" w:hAnsi="Times New Roman" w:cs="Times New Roman"/>
        </w:rPr>
        <w:t>ation of African minds through the promotion of indigenous languages and literatures.</w:t>
      </w:r>
    </w:p>
    <w:p w14:paraId="15E4F738" w14:textId="77777777" w:rsidR="00CD3EC8" w:rsidRDefault="00B65AA6">
      <w:pPr>
        <w:spacing w:line="480" w:lineRule="auto"/>
        <w:jc w:val="both"/>
        <w:rPr>
          <w:rFonts w:ascii="Times New Roman" w:hAnsi="Times New Roman" w:cs="Times New Roman"/>
        </w:rPr>
      </w:pPr>
      <w:r>
        <w:rPr>
          <w:rFonts w:ascii="Times New Roman" w:hAnsi="Times New Roman" w:cs="Times New Roman"/>
        </w:rPr>
        <w:t>To counter the cultural erosion perpetuated by colonial rule, Blyden advocated for an educational system that prioritized African history, languages, and philosophies. He</w:t>
      </w:r>
      <w:r>
        <w:rPr>
          <w:rFonts w:ascii="Times New Roman" w:hAnsi="Times New Roman" w:cs="Times New Roman"/>
        </w:rPr>
        <w:t xml:space="preserve"> envisioned schools that would not only impart technical skills but also inculcate a sense of African pride and historical consciousness. Blyden (1887) argued that “an education that ignores the history and culture of a people is an education that alienate</w:t>
      </w:r>
      <w:r>
        <w:rPr>
          <w:rFonts w:ascii="Times New Roman" w:hAnsi="Times New Roman" w:cs="Times New Roman"/>
        </w:rPr>
        <w:t>s them from themselves” (p. 98). This perspective was echoed by Molefi Kete Asante (1990), who emphasized the importance of Afrocentric education in fostering self-knowledge and empowerment among African youth. Blyden’s educational philosophy also found re</w:t>
      </w:r>
      <w:r>
        <w:rPr>
          <w:rFonts w:ascii="Times New Roman" w:hAnsi="Times New Roman" w:cs="Times New Roman"/>
        </w:rPr>
        <w:t>sonance in the works of Julius Nyerere, who implemented educational reforms in Tanzania aimed at integrating African history and values into the curriculum (Nyerere, 1968). Scholars such as Adi (2018) highlight that Blyden’s advocacy for culturally relevan</w:t>
      </w:r>
      <w:r>
        <w:rPr>
          <w:rFonts w:ascii="Times New Roman" w:hAnsi="Times New Roman" w:cs="Times New Roman"/>
        </w:rPr>
        <w:t>t education remains pertinent in contemporary debates on curriculum reform across African countries.</w:t>
      </w:r>
    </w:p>
    <w:p w14:paraId="0BECDC44" w14:textId="77777777" w:rsidR="00CD3EC8" w:rsidRDefault="00B65AA6">
      <w:pPr>
        <w:spacing w:line="480" w:lineRule="auto"/>
        <w:jc w:val="both"/>
        <w:rPr>
          <w:rFonts w:ascii="Times New Roman" w:hAnsi="Times New Roman" w:cs="Times New Roman"/>
        </w:rPr>
      </w:pPr>
      <w:r>
        <w:rPr>
          <w:rFonts w:ascii="Times New Roman" w:hAnsi="Times New Roman" w:cs="Times New Roman"/>
        </w:rPr>
        <w:t>In sum, Blyden’s concept of the African Personality and his advocacy for cultural nationalism provided an intellectual foundation for the Pan-African movem</w:t>
      </w:r>
      <w:r>
        <w:rPr>
          <w:rFonts w:ascii="Times New Roman" w:hAnsi="Times New Roman" w:cs="Times New Roman"/>
        </w:rPr>
        <w:t>ent. His insistence on the distinctiveness and dignity of African culture challenged the colonial narrative of African inferiority and inspired subsequent generations of African leaders and scholars. As highlighted by Adi and Sherwood (2003), Blyden’s lega</w:t>
      </w:r>
      <w:r>
        <w:rPr>
          <w:rFonts w:ascii="Times New Roman" w:hAnsi="Times New Roman" w:cs="Times New Roman"/>
        </w:rPr>
        <w:t xml:space="preserve">cy continues to inform contemporary discussions on </w:t>
      </w:r>
      <w:r>
        <w:rPr>
          <w:rFonts w:ascii="Times New Roman" w:hAnsi="Times New Roman" w:cs="Times New Roman"/>
        </w:rPr>
        <w:lastRenderedPageBreak/>
        <w:t>African identity, cultural revival, and educational reform, making him a seminal figure in the history of Pan-African political thought.</w:t>
      </w:r>
    </w:p>
    <w:p w14:paraId="18CAC3AB" w14:textId="77777777" w:rsidR="00CD3EC8" w:rsidRDefault="00B65AA6">
      <w:pPr>
        <w:spacing w:line="480" w:lineRule="auto"/>
        <w:jc w:val="both"/>
        <w:rPr>
          <w:rFonts w:ascii="Times New Roman" w:hAnsi="Times New Roman" w:cs="Times New Roman"/>
          <w:b/>
          <w:bCs/>
        </w:rPr>
      </w:pPr>
      <w:r>
        <w:rPr>
          <w:rFonts w:ascii="Times New Roman" w:hAnsi="Times New Roman" w:cs="Times New Roman"/>
          <w:b/>
          <w:bCs/>
        </w:rPr>
        <w:t>2.2.2 Emancipation and African Unity</w:t>
      </w:r>
    </w:p>
    <w:p w14:paraId="35C13BFB" w14:textId="77777777" w:rsidR="00CD3EC8" w:rsidRDefault="00B65AA6">
      <w:pPr>
        <w:spacing w:line="480" w:lineRule="auto"/>
        <w:jc w:val="both"/>
        <w:rPr>
          <w:rFonts w:ascii="Times New Roman" w:hAnsi="Times New Roman" w:cs="Times New Roman"/>
        </w:rPr>
      </w:pPr>
      <w:r>
        <w:rPr>
          <w:rFonts w:ascii="Times New Roman" w:hAnsi="Times New Roman" w:cs="Times New Roman"/>
        </w:rPr>
        <w:t>Blyden’s advocacy for African s</w:t>
      </w:r>
      <w:r>
        <w:rPr>
          <w:rFonts w:ascii="Times New Roman" w:hAnsi="Times New Roman" w:cs="Times New Roman"/>
        </w:rPr>
        <w:t xml:space="preserve">elf-governance and unity prefigured the later Pan-African movements led by figures such as Marcus Garvey, W.E.B. Du Bois, and later, Kwame Nkrumah. He viewed Liberia and Sierra Leone as potential models for African self-rule and argued that African states </w:t>
      </w:r>
      <w:r>
        <w:rPr>
          <w:rFonts w:ascii="Times New Roman" w:hAnsi="Times New Roman" w:cs="Times New Roman"/>
        </w:rPr>
        <w:t>should unite to resist Western imperialism. This vision of African unity laid the groundwork for later initiatives, including the Organization of African Unity (OAU) and the African Union (AU).</w:t>
      </w:r>
    </w:p>
    <w:p w14:paraId="5126E340" w14:textId="77777777" w:rsidR="00CD3EC8" w:rsidRDefault="00B65AA6">
      <w:pPr>
        <w:spacing w:line="480" w:lineRule="auto"/>
        <w:jc w:val="both"/>
        <w:rPr>
          <w:rFonts w:ascii="Times New Roman" w:hAnsi="Times New Roman" w:cs="Times New Roman"/>
        </w:rPr>
      </w:pPr>
      <w:r>
        <w:rPr>
          <w:rFonts w:ascii="Times New Roman" w:hAnsi="Times New Roman" w:cs="Times New Roman"/>
        </w:rPr>
        <w:t>For Blyden, unity was not just political but also economic and</w:t>
      </w:r>
      <w:r>
        <w:rPr>
          <w:rFonts w:ascii="Times New Roman" w:hAnsi="Times New Roman" w:cs="Times New Roman"/>
        </w:rPr>
        <w:t xml:space="preserve"> cultural. He believed that African states should create an economic system that benefited African societies rather than serving European interests. This included promoting inter-African trade, developing local industries, and ensuring that Africa’s wealth</w:t>
      </w:r>
      <w:r>
        <w:rPr>
          <w:rFonts w:ascii="Times New Roman" w:hAnsi="Times New Roman" w:cs="Times New Roman"/>
        </w:rPr>
        <w:t xml:space="preserve"> was used for the benefit of its people.</w:t>
      </w:r>
    </w:p>
    <w:p w14:paraId="5BE8EAA3" w14:textId="77777777" w:rsidR="00CD3EC8" w:rsidRDefault="00B65AA6">
      <w:pPr>
        <w:spacing w:line="480" w:lineRule="auto"/>
        <w:jc w:val="both"/>
        <w:rPr>
          <w:rFonts w:ascii="Times New Roman" w:hAnsi="Times New Roman" w:cs="Times New Roman"/>
          <w:b/>
          <w:bCs/>
        </w:rPr>
      </w:pPr>
      <w:r>
        <w:rPr>
          <w:rFonts w:ascii="Times New Roman" w:hAnsi="Times New Roman" w:cs="Times New Roman"/>
          <w:b/>
          <w:bCs/>
        </w:rPr>
        <w:t>3.1 Contemporary African Leadership and Political Thought</w:t>
      </w:r>
    </w:p>
    <w:p w14:paraId="117E47A2" w14:textId="77777777" w:rsidR="00CD3EC8" w:rsidRDefault="00B65AA6">
      <w:pPr>
        <w:spacing w:line="480" w:lineRule="auto"/>
        <w:jc w:val="both"/>
        <w:rPr>
          <w:rFonts w:ascii="Times New Roman" w:hAnsi="Times New Roman" w:cs="Times New Roman"/>
        </w:rPr>
      </w:pPr>
      <w:r>
        <w:rPr>
          <w:rFonts w:ascii="Times New Roman" w:hAnsi="Times New Roman" w:cs="Times New Roman"/>
        </w:rPr>
        <w:t>Despite the promises of independence in the 1950s and 1960s, many African nations continue to face governance challenges that starkly contradict the ideals o</w:t>
      </w:r>
      <w:r>
        <w:rPr>
          <w:rFonts w:ascii="Times New Roman" w:hAnsi="Times New Roman" w:cs="Times New Roman"/>
        </w:rPr>
        <w:t xml:space="preserve">f Blyden’s Pan-Africanism. Blyden envisioned a continent characterized by ethical leadership, self-reliance, and unity, yet contemporary African political landscapes are often marred by systemic inefficiencies and moral decay. According to Adebajo (2016), </w:t>
      </w:r>
      <w:r>
        <w:rPr>
          <w:rFonts w:ascii="Times New Roman" w:hAnsi="Times New Roman" w:cs="Times New Roman"/>
        </w:rPr>
        <w:t>the post-colonial state in Africa has largely failed to fulfill the aspirations of its citizens, perpetuating a cycle of underdevelopment and disenfranchisement. Blyden (1887) warned that “a leadership divorced from the cultural and moral fabric of its peo</w:t>
      </w:r>
      <w:r>
        <w:rPr>
          <w:rFonts w:ascii="Times New Roman" w:hAnsi="Times New Roman" w:cs="Times New Roman"/>
        </w:rPr>
        <w:t xml:space="preserve">ple is bound to fail” (p. 112), a sentiment echoed by scholars such as Ekeh (1975), who identified the </w:t>
      </w:r>
      <w:r>
        <w:rPr>
          <w:rFonts w:ascii="Times New Roman" w:hAnsi="Times New Roman" w:cs="Times New Roman"/>
        </w:rPr>
        <w:lastRenderedPageBreak/>
        <w:t>“two publics” phenomenon in Africa – one rooted in traditional values and the other in exploitative colonial legacies.</w:t>
      </w:r>
    </w:p>
    <w:p w14:paraId="348ED237" w14:textId="77777777" w:rsidR="00CD3EC8" w:rsidRDefault="00B65AA6">
      <w:pPr>
        <w:spacing w:line="480" w:lineRule="auto"/>
        <w:jc w:val="both"/>
        <w:rPr>
          <w:rStyle w:val="Strong"/>
          <w:rFonts w:ascii="Times New Roman" w:eastAsiaTheme="majorEastAsia" w:hAnsi="Times New Roman" w:cs="Times New Roman"/>
        </w:rPr>
      </w:pPr>
      <w:r>
        <w:rPr>
          <w:rStyle w:val="Strong"/>
          <w:rFonts w:ascii="Times New Roman" w:eastAsiaTheme="majorEastAsia" w:hAnsi="Times New Roman" w:cs="Times New Roman"/>
        </w:rPr>
        <w:t>3.2 Corruption and Political Insta</w:t>
      </w:r>
      <w:r>
        <w:rPr>
          <w:rStyle w:val="Strong"/>
          <w:rFonts w:ascii="Times New Roman" w:eastAsiaTheme="majorEastAsia" w:hAnsi="Times New Roman" w:cs="Times New Roman"/>
        </w:rPr>
        <w:t>bility</w:t>
      </w:r>
    </w:p>
    <w:p w14:paraId="662362F1" w14:textId="77777777" w:rsidR="00CD3EC8" w:rsidRDefault="00B65AA6">
      <w:pPr>
        <w:spacing w:line="480" w:lineRule="auto"/>
        <w:jc w:val="both"/>
        <w:rPr>
          <w:rFonts w:ascii="Times New Roman" w:eastAsiaTheme="majorEastAsia" w:hAnsi="Times New Roman" w:cs="Times New Roman"/>
        </w:rPr>
      </w:pPr>
      <w:r>
        <w:rPr>
          <w:rFonts w:ascii="Times New Roman" w:hAnsi="Times New Roman" w:cs="Times New Roman"/>
        </w:rPr>
        <w:br/>
        <w:t>Many African governments struggle with corruption, undermining economic development and democratic governance. Transparency International’s Corruption Perceptions Index (2023) consistently ranks several African countries, including Somalia, South S</w:t>
      </w:r>
      <w:r>
        <w:rPr>
          <w:rFonts w:ascii="Times New Roman" w:hAnsi="Times New Roman" w:cs="Times New Roman"/>
        </w:rPr>
        <w:t xml:space="preserve">udan, and Zimbabwe, among the most corrupt globally. Scholars such as </w:t>
      </w:r>
      <w:proofErr w:type="spellStart"/>
      <w:r>
        <w:rPr>
          <w:rFonts w:ascii="Times New Roman" w:hAnsi="Times New Roman" w:cs="Times New Roman"/>
        </w:rPr>
        <w:t>Mbaku</w:t>
      </w:r>
      <w:proofErr w:type="spellEnd"/>
      <w:r>
        <w:rPr>
          <w:rFonts w:ascii="Times New Roman" w:hAnsi="Times New Roman" w:cs="Times New Roman"/>
        </w:rPr>
        <w:t xml:space="preserve"> (2007) argue that corruption in Africa is not merely a moral failing but a structural issue stemming from colonial administrative systems that prioritized resource extraction over </w:t>
      </w:r>
      <w:r>
        <w:rPr>
          <w:rFonts w:ascii="Times New Roman" w:hAnsi="Times New Roman" w:cs="Times New Roman"/>
        </w:rPr>
        <w:t xml:space="preserve">governance. Leaders such as Paul Biya of Cameroon and Teodoro Obiang Nguema of Equatorial Guinea exemplify this crisis, maintaining authoritarian rule while exploiting national resources for personal gain. According to </w:t>
      </w:r>
      <w:proofErr w:type="spellStart"/>
      <w:r>
        <w:rPr>
          <w:rFonts w:ascii="Times New Roman" w:hAnsi="Times New Roman" w:cs="Times New Roman"/>
        </w:rPr>
        <w:t>Bayart</w:t>
      </w:r>
      <w:proofErr w:type="spellEnd"/>
      <w:r>
        <w:rPr>
          <w:rFonts w:ascii="Times New Roman" w:hAnsi="Times New Roman" w:cs="Times New Roman"/>
        </w:rPr>
        <w:t xml:space="preserve"> (1993), African leaders often </w:t>
      </w:r>
      <w:r>
        <w:rPr>
          <w:rFonts w:ascii="Times New Roman" w:hAnsi="Times New Roman" w:cs="Times New Roman"/>
        </w:rPr>
        <w:t>engage in a “politics of the belly,” where state resources are appropriated for personal enrichment, a direct contradiction to Blyden’s vision of ethical leadership rooted in African moral values. Blyden (1887) asserted that “the true African leader must e</w:t>
      </w:r>
      <w:r>
        <w:rPr>
          <w:rFonts w:ascii="Times New Roman" w:hAnsi="Times New Roman" w:cs="Times New Roman"/>
        </w:rPr>
        <w:t>mbody the virtues of honesty, humility, and service to the people” (p. 98), highlighting the dissonance between his ideals and contemporary realities.</w:t>
      </w:r>
    </w:p>
    <w:p w14:paraId="7697A505" w14:textId="77777777" w:rsidR="00CD3EC8" w:rsidRDefault="00B65AA6">
      <w:pPr>
        <w:spacing w:line="480" w:lineRule="auto"/>
        <w:jc w:val="both"/>
        <w:rPr>
          <w:rFonts w:ascii="Times New Roman" w:hAnsi="Times New Roman" w:cs="Times New Roman"/>
        </w:rPr>
      </w:pPr>
      <w:r>
        <w:rPr>
          <w:rFonts w:ascii="Times New Roman" w:hAnsi="Times New Roman" w:cs="Times New Roman"/>
        </w:rPr>
        <w:t>Blyden’s critique of leadership also extends to the institutional weaknesses that enable corruption. Scho</w:t>
      </w:r>
      <w:r>
        <w:rPr>
          <w:rFonts w:ascii="Times New Roman" w:hAnsi="Times New Roman" w:cs="Times New Roman"/>
        </w:rPr>
        <w:t>lars such as Gyimah-Boadi (2004) highlight that weak judicial systems, lack of transparency, and limited civic engagement create fertile ground for corrupt practices. Blyden’s emphasis on moral education and civic responsibility underscores the need for in</w:t>
      </w:r>
      <w:r>
        <w:rPr>
          <w:rFonts w:ascii="Times New Roman" w:hAnsi="Times New Roman" w:cs="Times New Roman"/>
        </w:rPr>
        <w:t xml:space="preserve">stitutional reforms that prioritize accountability. As noted by </w:t>
      </w:r>
      <w:proofErr w:type="spellStart"/>
      <w:r>
        <w:rPr>
          <w:rFonts w:ascii="Times New Roman" w:hAnsi="Times New Roman" w:cs="Times New Roman"/>
        </w:rPr>
        <w:t>Adebanwi</w:t>
      </w:r>
      <w:proofErr w:type="spellEnd"/>
      <w:r>
        <w:rPr>
          <w:rFonts w:ascii="Times New Roman" w:hAnsi="Times New Roman" w:cs="Times New Roman"/>
        </w:rPr>
        <w:t xml:space="preserve"> and </w:t>
      </w:r>
      <w:proofErr w:type="spellStart"/>
      <w:r>
        <w:rPr>
          <w:rFonts w:ascii="Times New Roman" w:hAnsi="Times New Roman" w:cs="Times New Roman"/>
        </w:rPr>
        <w:t>Obadare</w:t>
      </w:r>
      <w:proofErr w:type="spellEnd"/>
      <w:r>
        <w:rPr>
          <w:rFonts w:ascii="Times New Roman" w:hAnsi="Times New Roman" w:cs="Times New Roman"/>
        </w:rPr>
        <w:t xml:space="preserve"> (2010), civil society movements in </w:t>
      </w:r>
      <w:r>
        <w:rPr>
          <w:rFonts w:ascii="Times New Roman" w:hAnsi="Times New Roman" w:cs="Times New Roman"/>
        </w:rPr>
        <w:lastRenderedPageBreak/>
        <w:t>Africa, such as Nigeria’s #EndSARS and South Africa’s anti-corruption campaigns, reflect a growing demand for governance aligned with Bl</w:t>
      </w:r>
      <w:r>
        <w:rPr>
          <w:rFonts w:ascii="Times New Roman" w:hAnsi="Times New Roman" w:cs="Times New Roman"/>
        </w:rPr>
        <w:t>yden’s ethical vision.</w:t>
      </w:r>
    </w:p>
    <w:p w14:paraId="32A2991E" w14:textId="77777777" w:rsidR="00CD3EC8" w:rsidRDefault="00B65AA6">
      <w:pPr>
        <w:spacing w:line="480" w:lineRule="auto"/>
        <w:jc w:val="both"/>
        <w:rPr>
          <w:rStyle w:val="Strong"/>
          <w:rFonts w:ascii="Times New Roman" w:eastAsiaTheme="majorEastAsia" w:hAnsi="Times New Roman" w:cs="Times New Roman"/>
        </w:rPr>
      </w:pPr>
      <w:r>
        <w:rPr>
          <w:rStyle w:val="Strong"/>
          <w:rFonts w:ascii="Times New Roman" w:eastAsiaTheme="majorEastAsia" w:hAnsi="Times New Roman" w:cs="Times New Roman"/>
        </w:rPr>
        <w:t>3.3 Neo-Colonial Economic Dependencies</w:t>
      </w:r>
    </w:p>
    <w:p w14:paraId="22D8E7BF" w14:textId="77777777" w:rsidR="00CD3EC8" w:rsidRDefault="00B65AA6">
      <w:pPr>
        <w:spacing w:line="480" w:lineRule="auto"/>
        <w:jc w:val="both"/>
        <w:rPr>
          <w:rFonts w:ascii="Times New Roman" w:hAnsi="Times New Roman" w:cs="Times New Roman"/>
        </w:rPr>
      </w:pPr>
      <w:r>
        <w:rPr>
          <w:rFonts w:ascii="Times New Roman" w:hAnsi="Times New Roman" w:cs="Times New Roman"/>
        </w:rPr>
        <w:br/>
        <w:t xml:space="preserve">Blyden advocated for African economic self-sufficiency, yet many African economies remain heavily dependent on foreign aid and multinational corporations. The structural adjustment programs </w:t>
      </w:r>
      <w:r>
        <w:rPr>
          <w:rFonts w:ascii="Times New Roman" w:hAnsi="Times New Roman" w:cs="Times New Roman"/>
        </w:rPr>
        <w:t xml:space="preserve">(SAPs) of the 1980s, imposed by the International Monetary Fund (IMF) and World Bank, mandated austerity measures that often resulted in severe socio-economic hardships for African populations (Mkandawire &amp; Soludo, 1999). According to Rodney (1972), these </w:t>
      </w:r>
      <w:r>
        <w:rPr>
          <w:rFonts w:ascii="Times New Roman" w:hAnsi="Times New Roman" w:cs="Times New Roman"/>
        </w:rPr>
        <w:t>programs perpetuated the colonial economic structures that prioritized the export of raw materials over industrialization. Blyden (1903) warned that “economic dependence on foreign powers is the surest path to perpetual subjugation” (p. 76), emphasizing th</w:t>
      </w:r>
      <w:r>
        <w:rPr>
          <w:rFonts w:ascii="Times New Roman" w:hAnsi="Times New Roman" w:cs="Times New Roman"/>
        </w:rPr>
        <w:t>e need for Africa to harness its resources for self-reliant development.</w:t>
      </w:r>
    </w:p>
    <w:p w14:paraId="763F47AD" w14:textId="77777777" w:rsidR="00CD3EC8" w:rsidRDefault="00B65AA6">
      <w:pPr>
        <w:spacing w:line="480" w:lineRule="auto"/>
        <w:jc w:val="both"/>
        <w:rPr>
          <w:rFonts w:ascii="Times New Roman" w:hAnsi="Times New Roman" w:cs="Times New Roman"/>
        </w:rPr>
      </w:pPr>
      <w:r>
        <w:rPr>
          <w:rFonts w:ascii="Times New Roman" w:hAnsi="Times New Roman" w:cs="Times New Roman"/>
        </w:rPr>
        <w:t>The continued dominance of Western financial institutions constrains Africa’s economic sovereignty, as seen in countries like Kenya and Ghana, which grapple with high levels of extern</w:t>
      </w:r>
      <w:r>
        <w:rPr>
          <w:rFonts w:ascii="Times New Roman" w:hAnsi="Times New Roman" w:cs="Times New Roman"/>
        </w:rPr>
        <w:t>al debt. According to Bond (2006), debt repayment obligations often consume a significant portion of national budgets, limiting investments in critical sectors such as education, health, and infrastructure. Blyden’s vision of economic self-sufficiency call</w:t>
      </w:r>
      <w:r>
        <w:rPr>
          <w:rFonts w:ascii="Times New Roman" w:hAnsi="Times New Roman" w:cs="Times New Roman"/>
        </w:rPr>
        <w:t>s for a re-evaluation of Africa’s economic policies, advocating for intra-African trade, local value addition, and sustainable development practices. As argued by Nkrumah (1965), neo-colonialism remains the greatest threat to African development, necessita</w:t>
      </w:r>
      <w:r>
        <w:rPr>
          <w:rFonts w:ascii="Times New Roman" w:hAnsi="Times New Roman" w:cs="Times New Roman"/>
        </w:rPr>
        <w:t>ting a Pan-African economic strategy that aligns with Blyden’s principles.</w:t>
      </w:r>
    </w:p>
    <w:p w14:paraId="74ADA803" w14:textId="77777777" w:rsidR="00CD3EC8" w:rsidRDefault="00B65AA6">
      <w:pPr>
        <w:spacing w:line="480" w:lineRule="auto"/>
        <w:jc w:val="both"/>
        <w:rPr>
          <w:rStyle w:val="Strong"/>
          <w:rFonts w:ascii="Times New Roman" w:eastAsiaTheme="majorEastAsia" w:hAnsi="Times New Roman" w:cs="Times New Roman"/>
        </w:rPr>
      </w:pPr>
      <w:r>
        <w:rPr>
          <w:rStyle w:val="Strong"/>
          <w:rFonts w:ascii="Times New Roman" w:eastAsiaTheme="majorEastAsia" w:hAnsi="Times New Roman" w:cs="Times New Roman"/>
        </w:rPr>
        <w:lastRenderedPageBreak/>
        <w:t>3.4 The Crisis of Pan-Africanism in Modern Governance</w:t>
      </w:r>
    </w:p>
    <w:p w14:paraId="45137825" w14:textId="77777777" w:rsidR="00CD3EC8" w:rsidRDefault="00B65AA6">
      <w:pPr>
        <w:spacing w:line="480" w:lineRule="auto"/>
        <w:jc w:val="both"/>
        <w:rPr>
          <w:rFonts w:ascii="Times New Roman" w:hAnsi="Times New Roman" w:cs="Times New Roman"/>
        </w:rPr>
      </w:pPr>
      <w:r>
        <w:rPr>
          <w:rFonts w:ascii="Times New Roman" w:hAnsi="Times New Roman" w:cs="Times New Roman"/>
        </w:rPr>
        <w:br/>
        <w:t>While organizations like the African Union (AU) aim to promote regional integration, African nations often prioritize national</w:t>
      </w:r>
      <w:r>
        <w:rPr>
          <w:rFonts w:ascii="Times New Roman" w:hAnsi="Times New Roman" w:cs="Times New Roman"/>
        </w:rPr>
        <w:t xml:space="preserve"> interests over collective development. The AU’s Agenda 2063 outlines ambitious goals for continental unity, yet the failure to establish a unified African currency, the fragmentation of regional economic blocs, and persistent border conflicts illustrate t</w:t>
      </w:r>
      <w:r>
        <w:rPr>
          <w:rFonts w:ascii="Times New Roman" w:hAnsi="Times New Roman" w:cs="Times New Roman"/>
        </w:rPr>
        <w:t>he limitations of Pan-Africanism in contemporary governance (Murithi, 2005). According to Adedeji (2002), the reluctance of African states to cede sovereignty to supranational bodies hampers efforts at regional integration. Blyden (1890) envisioned a unite</w:t>
      </w:r>
      <w:r>
        <w:rPr>
          <w:rFonts w:ascii="Times New Roman" w:hAnsi="Times New Roman" w:cs="Times New Roman"/>
        </w:rPr>
        <w:t>d Africa where “the artificial boundaries imposed by colonial powers would be erased in favor of a common African identity and purpose” (p. 33).</w:t>
      </w:r>
    </w:p>
    <w:p w14:paraId="16F5036D" w14:textId="77777777" w:rsidR="00CD3EC8" w:rsidRDefault="00B65AA6">
      <w:pPr>
        <w:spacing w:line="480" w:lineRule="auto"/>
        <w:jc w:val="both"/>
        <w:rPr>
          <w:rFonts w:ascii="Times New Roman" w:hAnsi="Times New Roman" w:cs="Times New Roman"/>
        </w:rPr>
      </w:pPr>
      <w:r>
        <w:rPr>
          <w:rFonts w:ascii="Times New Roman" w:hAnsi="Times New Roman" w:cs="Times New Roman"/>
        </w:rPr>
        <w:t>The challenges facing Pan-Africanism today include political rivalries, economic disparities, and external infl</w:t>
      </w:r>
      <w:r>
        <w:rPr>
          <w:rFonts w:ascii="Times New Roman" w:hAnsi="Times New Roman" w:cs="Times New Roman"/>
        </w:rPr>
        <w:t>uences that undermine collective action. Scholars such as Lumumba-Kasongo (2011) argue that the legacy of colonialism continues to shape African political behavior, fostering fragmentation rather than unity. Blyden’s advocacy for cultural and political uni</w:t>
      </w:r>
      <w:r>
        <w:rPr>
          <w:rFonts w:ascii="Times New Roman" w:hAnsi="Times New Roman" w:cs="Times New Roman"/>
        </w:rPr>
        <w:t>ty remains relevant, as contemporary Pan-Africanists call for reforms within the AU, greater cooperation among African states, and the establishment of mechanisms for conflict resolution and economic integration (</w:t>
      </w:r>
      <w:proofErr w:type="spellStart"/>
      <w:r>
        <w:rPr>
          <w:rFonts w:ascii="Times New Roman" w:hAnsi="Times New Roman" w:cs="Times New Roman"/>
        </w:rPr>
        <w:t>Makinda</w:t>
      </w:r>
      <w:proofErr w:type="spellEnd"/>
      <w:r>
        <w:rPr>
          <w:rFonts w:ascii="Times New Roman" w:hAnsi="Times New Roman" w:cs="Times New Roman"/>
        </w:rPr>
        <w:t xml:space="preserve"> &amp; </w:t>
      </w:r>
      <w:proofErr w:type="spellStart"/>
      <w:r>
        <w:rPr>
          <w:rFonts w:ascii="Times New Roman" w:hAnsi="Times New Roman" w:cs="Times New Roman"/>
        </w:rPr>
        <w:t>Okumu</w:t>
      </w:r>
      <w:proofErr w:type="spellEnd"/>
      <w:r>
        <w:rPr>
          <w:rFonts w:ascii="Times New Roman" w:hAnsi="Times New Roman" w:cs="Times New Roman"/>
        </w:rPr>
        <w:t>, 2008).</w:t>
      </w:r>
    </w:p>
    <w:p w14:paraId="50913A39" w14:textId="77777777" w:rsidR="00CD3EC8" w:rsidRDefault="00B65AA6">
      <w:pPr>
        <w:spacing w:line="480" w:lineRule="auto"/>
        <w:jc w:val="both"/>
        <w:rPr>
          <w:rFonts w:ascii="Times New Roman" w:hAnsi="Times New Roman" w:cs="Times New Roman"/>
        </w:rPr>
      </w:pPr>
      <w:r>
        <w:rPr>
          <w:rFonts w:ascii="Times New Roman" w:hAnsi="Times New Roman" w:cs="Times New Roman"/>
        </w:rPr>
        <w:t>In conclusion, cont</w:t>
      </w:r>
      <w:r>
        <w:rPr>
          <w:rFonts w:ascii="Times New Roman" w:hAnsi="Times New Roman" w:cs="Times New Roman"/>
        </w:rPr>
        <w:t xml:space="preserve">emporary African leadership presents a complex landscape marked by corruption, economic dependency, and fragmented Pan-African efforts. Blyden’s political thought offers a critical lens through which these challenges can be examined, highlighting the need </w:t>
      </w:r>
      <w:r>
        <w:rPr>
          <w:rFonts w:ascii="Times New Roman" w:hAnsi="Times New Roman" w:cs="Times New Roman"/>
        </w:rPr>
        <w:t xml:space="preserve">for ethical leadership, economic self-reliance, and regional integration. As noted by Adi (2018), </w:t>
      </w:r>
      <w:r>
        <w:rPr>
          <w:rFonts w:ascii="Times New Roman" w:hAnsi="Times New Roman" w:cs="Times New Roman"/>
        </w:rPr>
        <w:lastRenderedPageBreak/>
        <w:t>Blyden’s legacy continues to inspire African intellectuals and policymakers striving to realize the continent’s potential in the 21st century.</w:t>
      </w:r>
    </w:p>
    <w:p w14:paraId="6E737D70" w14:textId="77777777" w:rsidR="00CD3EC8" w:rsidRDefault="00B65AA6">
      <w:pPr>
        <w:spacing w:line="480" w:lineRule="auto"/>
        <w:jc w:val="both"/>
        <w:rPr>
          <w:rFonts w:ascii="Times New Roman" w:hAnsi="Times New Roman" w:cs="Times New Roman"/>
        </w:rPr>
      </w:pPr>
      <w:r>
        <w:rPr>
          <w:rStyle w:val="Strong"/>
          <w:rFonts w:ascii="Times New Roman" w:eastAsiaTheme="majorEastAsia" w:hAnsi="Times New Roman" w:cs="Times New Roman"/>
        </w:rPr>
        <w:t>3.5 Lessons fro</w:t>
      </w:r>
      <w:r>
        <w:rPr>
          <w:rStyle w:val="Strong"/>
          <w:rFonts w:ascii="Times New Roman" w:eastAsiaTheme="majorEastAsia" w:hAnsi="Times New Roman" w:cs="Times New Roman"/>
        </w:rPr>
        <w:t>m Blyden for Contemporary African Leadership</w:t>
      </w:r>
    </w:p>
    <w:p w14:paraId="5FA01EA2" w14:textId="77777777" w:rsidR="00CD3EC8" w:rsidRDefault="00B65AA6">
      <w:pPr>
        <w:spacing w:line="480" w:lineRule="auto"/>
        <w:jc w:val="both"/>
        <w:rPr>
          <w:rStyle w:val="Strong"/>
          <w:rFonts w:ascii="Times New Roman" w:eastAsiaTheme="majorEastAsia" w:hAnsi="Times New Roman" w:cs="Times New Roman"/>
        </w:rPr>
      </w:pPr>
      <w:bookmarkStart w:id="1" w:name="_Hlk199060990"/>
      <w:r>
        <w:rPr>
          <w:rStyle w:val="Strong"/>
          <w:rFonts w:ascii="Times New Roman" w:eastAsiaTheme="majorEastAsia" w:hAnsi="Times New Roman" w:cs="Times New Roman"/>
        </w:rPr>
        <w:t xml:space="preserve">3.5.1 </w:t>
      </w:r>
      <w:bookmarkEnd w:id="1"/>
      <w:r>
        <w:rPr>
          <w:rStyle w:val="Strong"/>
          <w:rFonts w:ascii="Times New Roman" w:eastAsiaTheme="majorEastAsia" w:hAnsi="Times New Roman" w:cs="Times New Roman"/>
        </w:rPr>
        <w:t>Reasserting African Cultural Identity</w:t>
      </w:r>
    </w:p>
    <w:p w14:paraId="1CC40AE4" w14:textId="77777777" w:rsidR="00CD3EC8" w:rsidRDefault="00B65AA6">
      <w:pPr>
        <w:spacing w:line="480" w:lineRule="auto"/>
        <w:jc w:val="both"/>
        <w:rPr>
          <w:rFonts w:ascii="Times New Roman" w:eastAsiaTheme="majorEastAsia" w:hAnsi="Times New Roman" w:cs="Times New Roman"/>
        </w:rPr>
      </w:pPr>
      <w:r>
        <w:rPr>
          <w:rFonts w:ascii="Times New Roman" w:hAnsi="Times New Roman" w:cs="Times New Roman"/>
        </w:rPr>
        <w:br/>
        <w:t>Edward Wilmot Blyden emphasized the importance of African cultural identity, advocating for governance structures that reflect Africa’s rich heritage. Blyden (1887) a</w:t>
      </w:r>
      <w:r>
        <w:rPr>
          <w:rFonts w:ascii="Times New Roman" w:hAnsi="Times New Roman" w:cs="Times New Roman"/>
        </w:rPr>
        <w:t>rgued that “the African mind, when nurtured by its own cultural ethos, can achieve greatness comparable to any other civilization” (p. 105). Contemporary African leaders can draw from Blyden’s vision by integrating indigenous values into education, law, an</w:t>
      </w:r>
      <w:r>
        <w:rPr>
          <w:rFonts w:ascii="Times New Roman" w:hAnsi="Times New Roman" w:cs="Times New Roman"/>
        </w:rPr>
        <w:t xml:space="preserve">d economic policies. According to Appiah (1992), the imposition of Western paradigms has often alienated African citizens from their governance systems, leading to political apathy. Blyden's insistence on cultural pride resonates with scholars like Ngũgĩ </w:t>
      </w:r>
      <w:proofErr w:type="spellStart"/>
      <w:r>
        <w:rPr>
          <w:rFonts w:ascii="Times New Roman" w:hAnsi="Times New Roman" w:cs="Times New Roman"/>
        </w:rPr>
        <w:t>w</w:t>
      </w:r>
      <w:r>
        <w:rPr>
          <w:rFonts w:ascii="Times New Roman" w:hAnsi="Times New Roman" w:cs="Times New Roman"/>
        </w:rPr>
        <w:t>a</w:t>
      </w:r>
      <w:proofErr w:type="spellEnd"/>
      <w:r>
        <w:rPr>
          <w:rFonts w:ascii="Times New Roman" w:hAnsi="Times New Roman" w:cs="Times New Roman"/>
        </w:rPr>
        <w:t xml:space="preserve"> </w:t>
      </w:r>
      <w:proofErr w:type="spellStart"/>
      <w:r>
        <w:rPr>
          <w:rFonts w:ascii="Times New Roman" w:hAnsi="Times New Roman" w:cs="Times New Roman"/>
        </w:rPr>
        <w:t>Thiong'o</w:t>
      </w:r>
      <w:proofErr w:type="spellEnd"/>
      <w:r>
        <w:rPr>
          <w:rFonts w:ascii="Times New Roman" w:hAnsi="Times New Roman" w:cs="Times New Roman"/>
        </w:rPr>
        <w:t xml:space="preserve"> (1986), who contends that decolonizing the mind is a prerequisite for genuine development. African education systems, for instance, should prioritize local languages, histories, and philosophies, fostering a sense of belonging and ownership amon</w:t>
      </w:r>
      <w:r>
        <w:rPr>
          <w:rFonts w:ascii="Times New Roman" w:hAnsi="Times New Roman" w:cs="Times New Roman"/>
        </w:rPr>
        <w:t>g citizens.</w:t>
      </w:r>
    </w:p>
    <w:p w14:paraId="27E27EBB" w14:textId="77777777" w:rsidR="00CD3EC8" w:rsidRDefault="00B65AA6">
      <w:pPr>
        <w:spacing w:line="480" w:lineRule="auto"/>
        <w:jc w:val="both"/>
        <w:rPr>
          <w:rFonts w:ascii="Times New Roman" w:hAnsi="Times New Roman" w:cs="Times New Roman"/>
        </w:rPr>
      </w:pPr>
      <w:r>
        <w:rPr>
          <w:rFonts w:ascii="Times New Roman" w:hAnsi="Times New Roman" w:cs="Times New Roman"/>
        </w:rPr>
        <w:t xml:space="preserve">Furthermore, Blyden’s critique of Western cultural dominance highlights the need for African leaders to resist cultural imperialism. As Rodney (1972) noted, the cultural subjugation of Africa was a deliberate colonial strategy to maintain </w:t>
      </w:r>
      <w:r>
        <w:rPr>
          <w:rFonts w:ascii="Times New Roman" w:hAnsi="Times New Roman" w:cs="Times New Roman"/>
        </w:rPr>
        <w:t>control. Blyden (1908) warned that “an African alienated from his culture is like a tree severed from its roots” (p. 64). Contemporary scholars like Asante (2003) advocate for Afrocentricity in governance, emphasizing that policies rooted in African cultur</w:t>
      </w:r>
      <w:r>
        <w:rPr>
          <w:rFonts w:ascii="Times New Roman" w:hAnsi="Times New Roman" w:cs="Times New Roman"/>
        </w:rPr>
        <w:t>al contexts are more likely to succeed. Thus, Blyden’s legacy offers a blueprint for reasserting African cultural identity in contemporary leadership.</w:t>
      </w:r>
    </w:p>
    <w:p w14:paraId="3724A4B9" w14:textId="77777777" w:rsidR="00CD3EC8" w:rsidRDefault="00B65AA6">
      <w:pPr>
        <w:spacing w:line="480" w:lineRule="auto"/>
        <w:jc w:val="both"/>
        <w:rPr>
          <w:rStyle w:val="Strong"/>
          <w:rFonts w:ascii="Times New Roman" w:eastAsiaTheme="majorEastAsia" w:hAnsi="Times New Roman" w:cs="Times New Roman"/>
        </w:rPr>
      </w:pPr>
      <w:r>
        <w:rPr>
          <w:rStyle w:val="Strong"/>
          <w:rFonts w:ascii="Times New Roman" w:eastAsiaTheme="majorEastAsia" w:hAnsi="Times New Roman" w:cs="Times New Roman"/>
        </w:rPr>
        <w:lastRenderedPageBreak/>
        <w:t>3.5.2 Fostering Economic Self-Reliance</w:t>
      </w:r>
    </w:p>
    <w:p w14:paraId="13D0306A" w14:textId="77777777" w:rsidR="00CD3EC8" w:rsidRDefault="00B65AA6">
      <w:pPr>
        <w:spacing w:line="480" w:lineRule="auto"/>
        <w:jc w:val="both"/>
        <w:rPr>
          <w:rFonts w:ascii="Times New Roman" w:eastAsiaTheme="majorEastAsia" w:hAnsi="Times New Roman" w:cs="Times New Roman"/>
        </w:rPr>
      </w:pPr>
      <w:r>
        <w:rPr>
          <w:rFonts w:ascii="Times New Roman" w:hAnsi="Times New Roman" w:cs="Times New Roman"/>
        </w:rPr>
        <w:br/>
        <w:t>Blyden championed economic self-reliance, arguing that Africa's d</w:t>
      </w:r>
      <w:r>
        <w:rPr>
          <w:rFonts w:ascii="Times New Roman" w:hAnsi="Times New Roman" w:cs="Times New Roman"/>
        </w:rPr>
        <w:t>ependence on foreign aid undermines its sovereignty. Blyden (1890) stated, “A people who rely on external assistance for their survival will always be subservient to those who provide such assistance” (p. 87). Contemporary African states can learn from Bly</w:t>
      </w:r>
      <w:r>
        <w:rPr>
          <w:rFonts w:ascii="Times New Roman" w:hAnsi="Times New Roman" w:cs="Times New Roman"/>
        </w:rPr>
        <w:t>den by prioritizing intra-continental trade and investing in local industries. According to Mkandawire and Soludo (1999), the structural adjustment programs imposed by international financial institutions have stifled African economic growth. Blyden’s visi</w:t>
      </w:r>
      <w:r>
        <w:rPr>
          <w:rFonts w:ascii="Times New Roman" w:hAnsi="Times New Roman" w:cs="Times New Roman"/>
        </w:rPr>
        <w:t>on aligns with Nkrumah’s (1965) call for economic emancipation through industrialization and regional cooperation.</w:t>
      </w:r>
    </w:p>
    <w:p w14:paraId="34DE18DE" w14:textId="77777777" w:rsidR="00CD3EC8" w:rsidRDefault="00B65AA6">
      <w:pPr>
        <w:spacing w:line="480" w:lineRule="auto"/>
        <w:jc w:val="both"/>
        <w:rPr>
          <w:rFonts w:ascii="Times New Roman" w:hAnsi="Times New Roman" w:cs="Times New Roman"/>
        </w:rPr>
      </w:pPr>
      <w:r>
        <w:rPr>
          <w:rFonts w:ascii="Times New Roman" w:hAnsi="Times New Roman" w:cs="Times New Roman"/>
        </w:rPr>
        <w:t>Additionally, Blyden’s advocacy for agricultural and industrial development remains relevant. As Amin (1974) argued, Africa’s economic depend</w:t>
      </w:r>
      <w:r>
        <w:rPr>
          <w:rFonts w:ascii="Times New Roman" w:hAnsi="Times New Roman" w:cs="Times New Roman"/>
        </w:rPr>
        <w:t>ency is rooted in its colonial past, where raw materials were exported, and finished goods imported. Blyden (1887) insisted that “Africa must produce what it consumes and consume what it produces” (p. 112). Contemporary initiatives like the African Contine</w:t>
      </w:r>
      <w:r>
        <w:rPr>
          <w:rFonts w:ascii="Times New Roman" w:hAnsi="Times New Roman" w:cs="Times New Roman"/>
        </w:rPr>
        <w:t>ntal Free Trade Area (</w:t>
      </w:r>
      <w:proofErr w:type="spellStart"/>
      <w:r>
        <w:rPr>
          <w:rFonts w:ascii="Times New Roman" w:hAnsi="Times New Roman" w:cs="Times New Roman"/>
        </w:rPr>
        <w:t>AfCFTA</w:t>
      </w:r>
      <w:proofErr w:type="spellEnd"/>
      <w:r>
        <w:rPr>
          <w:rFonts w:ascii="Times New Roman" w:hAnsi="Times New Roman" w:cs="Times New Roman"/>
        </w:rPr>
        <w:t>) represent steps towards Blyden’s vision, fostering economic integration and reducing reliance on external markets (UNECA, 2020).</w:t>
      </w:r>
    </w:p>
    <w:p w14:paraId="476CC5A1" w14:textId="77777777" w:rsidR="00CD3EC8" w:rsidRDefault="00B65AA6">
      <w:pPr>
        <w:spacing w:line="480" w:lineRule="auto"/>
        <w:jc w:val="both"/>
        <w:rPr>
          <w:rStyle w:val="Strong"/>
          <w:rFonts w:ascii="Times New Roman" w:eastAsiaTheme="majorEastAsia" w:hAnsi="Times New Roman" w:cs="Times New Roman"/>
        </w:rPr>
      </w:pPr>
      <w:r>
        <w:rPr>
          <w:rFonts w:ascii="Times New Roman" w:hAnsi="Times New Roman" w:cs="Times New Roman"/>
        </w:rPr>
        <w:t>3.5.</w:t>
      </w:r>
      <w:r>
        <w:rPr>
          <w:rFonts w:ascii="Times New Roman" w:eastAsiaTheme="majorEastAsia" w:hAnsi="Times New Roman" w:cs="Times New Roman"/>
        </w:rPr>
        <w:t>3</w:t>
      </w:r>
      <w:r>
        <w:rPr>
          <w:rFonts w:ascii="Times New Roman" w:hAnsi="Times New Roman" w:cs="Times New Roman"/>
        </w:rPr>
        <w:t xml:space="preserve"> </w:t>
      </w:r>
      <w:r>
        <w:rPr>
          <w:rStyle w:val="Strong"/>
          <w:rFonts w:ascii="Times New Roman" w:eastAsiaTheme="majorEastAsia" w:hAnsi="Times New Roman" w:cs="Times New Roman"/>
        </w:rPr>
        <w:t>Strengthening Pan-African Unity</w:t>
      </w:r>
    </w:p>
    <w:p w14:paraId="32E6882E" w14:textId="77777777" w:rsidR="00CD3EC8" w:rsidRDefault="00B65AA6">
      <w:pPr>
        <w:spacing w:line="480" w:lineRule="auto"/>
        <w:jc w:val="both"/>
        <w:rPr>
          <w:rFonts w:ascii="Times New Roman" w:eastAsiaTheme="majorEastAsia" w:hAnsi="Times New Roman" w:cs="Times New Roman"/>
        </w:rPr>
      </w:pPr>
      <w:r>
        <w:rPr>
          <w:rFonts w:ascii="Times New Roman" w:hAnsi="Times New Roman" w:cs="Times New Roman"/>
        </w:rPr>
        <w:br/>
        <w:t>Blyden was a pioneer of Pan-Africanism, envisioning a unit</w:t>
      </w:r>
      <w:r>
        <w:rPr>
          <w:rFonts w:ascii="Times New Roman" w:hAnsi="Times New Roman" w:cs="Times New Roman"/>
        </w:rPr>
        <w:t xml:space="preserve">ed Africa that transcends colonial borders. Blyden (1903) asserted that “the artificial divisions imposed by colonial powers must be dismantled for Africa to achieve true freedom and development” (p. 54). Contemporary African leaders can draw from this by </w:t>
      </w:r>
      <w:r>
        <w:rPr>
          <w:rFonts w:ascii="Times New Roman" w:hAnsi="Times New Roman" w:cs="Times New Roman"/>
        </w:rPr>
        <w:t xml:space="preserve">strengthening the African Union’s role in addressing regional </w:t>
      </w:r>
      <w:r>
        <w:rPr>
          <w:rFonts w:ascii="Times New Roman" w:hAnsi="Times New Roman" w:cs="Times New Roman"/>
        </w:rPr>
        <w:lastRenderedPageBreak/>
        <w:t>conflicts, promoting free trade, and advocating for a collective foreign policy. Scholars like Adedeji (2002) highlight the challenges of achieving Pan-African unity, including political rivalri</w:t>
      </w:r>
      <w:r>
        <w:rPr>
          <w:rFonts w:ascii="Times New Roman" w:hAnsi="Times New Roman" w:cs="Times New Roman"/>
        </w:rPr>
        <w:t>es and economic disparities.</w:t>
      </w:r>
    </w:p>
    <w:p w14:paraId="51032C9E" w14:textId="77777777" w:rsidR="00CD3EC8" w:rsidRDefault="00B65AA6">
      <w:pPr>
        <w:spacing w:line="480" w:lineRule="auto"/>
        <w:jc w:val="both"/>
        <w:rPr>
          <w:rFonts w:ascii="Times New Roman" w:hAnsi="Times New Roman" w:cs="Times New Roman"/>
        </w:rPr>
      </w:pPr>
      <w:r>
        <w:rPr>
          <w:rFonts w:ascii="Times New Roman" w:hAnsi="Times New Roman" w:cs="Times New Roman"/>
        </w:rPr>
        <w:t>Moreover, Blyden’s emphasis on African agency underscores the need for collaborative governance. According to Murithi (2005), the AU's success depends on its ability to foster trust and cooperation among member states. Blyden (</w:t>
      </w:r>
      <w:r>
        <w:rPr>
          <w:rFonts w:ascii="Times New Roman" w:hAnsi="Times New Roman" w:cs="Times New Roman"/>
        </w:rPr>
        <w:t>1887) argued that “Africa’s strength lies in its unity; divided, we are vulnerable” (p. 99). The lessons from Blyden urge contemporary leaders to prioritize regional integration, collective security, and shared prosperity, ensuring that Pan-Africanism rema</w:t>
      </w:r>
      <w:r>
        <w:rPr>
          <w:rFonts w:ascii="Times New Roman" w:hAnsi="Times New Roman" w:cs="Times New Roman"/>
        </w:rPr>
        <w:t>ins a guiding principle in modern governance.</w:t>
      </w:r>
    </w:p>
    <w:p w14:paraId="01D3966C" w14:textId="77777777" w:rsidR="00CD3EC8" w:rsidRDefault="00CD3EC8">
      <w:pPr>
        <w:spacing w:line="480" w:lineRule="auto"/>
        <w:jc w:val="both"/>
        <w:rPr>
          <w:rFonts w:ascii="Times New Roman" w:hAnsi="Times New Roman" w:cs="Times New Roman"/>
        </w:rPr>
      </w:pPr>
    </w:p>
    <w:p w14:paraId="2D3E6BBA" w14:textId="77777777" w:rsidR="00CD3EC8" w:rsidRDefault="00B65AA6">
      <w:pPr>
        <w:spacing w:line="480" w:lineRule="auto"/>
        <w:jc w:val="both"/>
        <w:rPr>
          <w:rFonts w:ascii="Times New Roman" w:hAnsi="Times New Roman" w:cs="Times New Roman"/>
          <w:b/>
          <w:bCs/>
        </w:rPr>
      </w:pPr>
      <w:r>
        <w:rPr>
          <w:rFonts w:ascii="Times New Roman" w:hAnsi="Times New Roman" w:cs="Times New Roman"/>
          <w:b/>
          <w:bCs/>
        </w:rPr>
        <w:t>Conclusion</w:t>
      </w:r>
    </w:p>
    <w:p w14:paraId="4EB784C8" w14:textId="77777777" w:rsidR="00CD3EC8" w:rsidRDefault="00B65AA6">
      <w:pPr>
        <w:spacing w:line="480" w:lineRule="auto"/>
        <w:jc w:val="both"/>
        <w:rPr>
          <w:rFonts w:ascii="Times New Roman" w:hAnsi="Times New Roman" w:cs="Times New Roman"/>
        </w:rPr>
      </w:pPr>
      <w:r>
        <w:rPr>
          <w:rFonts w:ascii="Times New Roman" w:hAnsi="Times New Roman" w:cs="Times New Roman"/>
        </w:rPr>
        <w:t>Edward Wilmot Blyden’s Pan-Africanism offers a blueprint for Africa’s political and economic transformation. His advocacy for cultural preservation, self-reliance, and unity remains relevant in addr</w:t>
      </w:r>
      <w:r>
        <w:rPr>
          <w:rFonts w:ascii="Times New Roman" w:hAnsi="Times New Roman" w:cs="Times New Roman"/>
        </w:rPr>
        <w:t>essing contemporary governance challenges. However, modern African leadership has largely deviated from these ideals, succumbing to corruption, neo-colonial influences, and internal divisions. To realize Blyden’s vision, Africa must re-evaluate its leaders</w:t>
      </w:r>
      <w:r>
        <w:rPr>
          <w:rFonts w:ascii="Times New Roman" w:hAnsi="Times New Roman" w:cs="Times New Roman"/>
        </w:rPr>
        <w:t>hip paradigms, prioritizing ethical governance, economic independence, and true Pan-African cooperation. The future of Africa depends on embracing these principles to build a more just, prosperous, and united continent.</w:t>
      </w:r>
    </w:p>
    <w:p w14:paraId="711CF117" w14:textId="725EC1B6" w:rsidR="00CD3EC8" w:rsidRDefault="00B65AA6" w:rsidP="003A2CFF">
      <w:pPr>
        <w:spacing w:line="480" w:lineRule="auto"/>
        <w:jc w:val="both"/>
        <w:rPr>
          <w:rFonts w:ascii="Times New Roman" w:hAnsi="Times New Roman" w:cs="Times New Roman"/>
        </w:rPr>
      </w:pPr>
      <w:r>
        <w:rPr>
          <w:rFonts w:ascii="Times New Roman" w:hAnsi="Times New Roman" w:cs="Times New Roman"/>
        </w:rPr>
        <w:t>Blyden’s emphasis on cultural identi</w:t>
      </w:r>
      <w:r>
        <w:rPr>
          <w:rFonts w:ascii="Times New Roman" w:hAnsi="Times New Roman" w:cs="Times New Roman"/>
        </w:rPr>
        <w:t>ty encourages African leaders to root their policies in indigenous values and traditions. Economic self-reliance, as envisioned by Blyden, necessitates that African nations invest in local industries, reduce external dependencies, and enhance intra-</w:t>
      </w:r>
      <w:r>
        <w:rPr>
          <w:rFonts w:ascii="Times New Roman" w:hAnsi="Times New Roman" w:cs="Times New Roman"/>
        </w:rPr>
        <w:lastRenderedPageBreak/>
        <w:t>contine</w:t>
      </w:r>
      <w:r>
        <w:rPr>
          <w:rFonts w:ascii="Times New Roman" w:hAnsi="Times New Roman" w:cs="Times New Roman"/>
        </w:rPr>
        <w:t>ntal trade. Furthermore, strengthening Pan-African unity calls for collaborative governance, conflict resolution, and collective development. Contemporary African leadership can draw from Blyden’s thought to foster sustainable development, political stabil</w:t>
      </w:r>
      <w:r>
        <w:rPr>
          <w:rFonts w:ascii="Times New Roman" w:hAnsi="Times New Roman" w:cs="Times New Roman"/>
        </w:rPr>
        <w:t>ity, and economic independence, ensuring that the continent’s future is shaped by its people and heritage.</w:t>
      </w:r>
    </w:p>
    <w:p w14:paraId="7E59E4E1" w14:textId="77777777" w:rsidR="00CD3EC8" w:rsidRDefault="00CD3EC8">
      <w:pPr>
        <w:spacing w:line="360" w:lineRule="auto"/>
        <w:rPr>
          <w:rFonts w:ascii="Times New Roman" w:hAnsi="Times New Roman" w:cs="Times New Roman"/>
        </w:rPr>
      </w:pPr>
    </w:p>
    <w:p w14:paraId="59AE90BC" w14:textId="77777777" w:rsidR="00CD3EC8" w:rsidRDefault="00CD3EC8">
      <w:pPr>
        <w:spacing w:line="360" w:lineRule="auto"/>
        <w:rPr>
          <w:rFonts w:ascii="Times New Roman" w:hAnsi="Times New Roman" w:cs="Times New Roman"/>
        </w:rPr>
      </w:pPr>
    </w:p>
    <w:p w14:paraId="18F36606" w14:textId="77777777" w:rsidR="00CD3EC8" w:rsidRDefault="00B65AA6">
      <w:pPr>
        <w:pStyle w:val="NormalWeb"/>
        <w:jc w:val="center"/>
        <w:rPr>
          <w:b/>
          <w:bCs/>
        </w:rPr>
      </w:pPr>
      <w:r>
        <w:rPr>
          <w:b/>
          <w:bCs/>
        </w:rPr>
        <w:t>REFERENCES</w:t>
      </w:r>
    </w:p>
    <w:p w14:paraId="4C9DB2F8" w14:textId="77777777" w:rsidR="00CD3EC8" w:rsidRDefault="00B65AA6" w:rsidP="006F39DF">
      <w:pPr>
        <w:pStyle w:val="NormalWeb"/>
        <w:numPr>
          <w:ilvl w:val="0"/>
          <w:numId w:val="1"/>
        </w:numPr>
        <w:tabs>
          <w:tab w:val="left" w:pos="720"/>
        </w:tabs>
        <w:ind w:right="720"/>
        <w:jc w:val="both"/>
      </w:pPr>
      <w:r>
        <w:t xml:space="preserve">Adi, H., &amp; Sherwood, M. (2003). </w:t>
      </w:r>
      <w:r>
        <w:rPr>
          <w:rStyle w:val="Emphasis"/>
          <w:rFonts w:eastAsiaTheme="majorEastAsia"/>
        </w:rPr>
        <w:t>Pan-African history: Political figures from Africa and the Diaspora since 1787</w:t>
      </w:r>
      <w:r>
        <w:t>. Routledge.</w:t>
      </w:r>
    </w:p>
    <w:p w14:paraId="58E7B62C" w14:textId="77777777" w:rsidR="00CD3EC8" w:rsidRDefault="00B65AA6" w:rsidP="006F39DF">
      <w:pPr>
        <w:pStyle w:val="NormalWeb"/>
        <w:numPr>
          <w:ilvl w:val="0"/>
          <w:numId w:val="1"/>
        </w:numPr>
        <w:tabs>
          <w:tab w:val="left" w:pos="720"/>
        </w:tabs>
        <w:ind w:right="720"/>
        <w:jc w:val="both"/>
      </w:pPr>
      <w:r>
        <w:t xml:space="preserve">Adebajo, A. (2016). </w:t>
      </w:r>
      <w:r>
        <w:rPr>
          <w:rStyle w:val="Emphasis"/>
          <w:rFonts w:eastAsiaTheme="majorEastAsia"/>
        </w:rPr>
        <w:t>The curse</w:t>
      </w:r>
      <w:r>
        <w:rPr>
          <w:rStyle w:val="Emphasis"/>
          <w:rFonts w:eastAsiaTheme="majorEastAsia"/>
        </w:rPr>
        <w:t xml:space="preserve"> of Berlin: Africa after the Cold War</w:t>
      </w:r>
      <w:r>
        <w:t>. Hurst &amp; Company.</w:t>
      </w:r>
    </w:p>
    <w:p w14:paraId="4C44AD45" w14:textId="77777777" w:rsidR="00CD3EC8" w:rsidRDefault="00B65AA6" w:rsidP="006F39DF">
      <w:pPr>
        <w:pStyle w:val="NormalWeb"/>
        <w:numPr>
          <w:ilvl w:val="0"/>
          <w:numId w:val="1"/>
        </w:numPr>
        <w:tabs>
          <w:tab w:val="left" w:pos="720"/>
        </w:tabs>
        <w:ind w:right="720"/>
        <w:jc w:val="both"/>
      </w:pPr>
      <w:r>
        <w:t xml:space="preserve">Adebanwi, W., &amp; </w:t>
      </w:r>
      <w:proofErr w:type="spellStart"/>
      <w:r>
        <w:t>Obadare</w:t>
      </w:r>
      <w:proofErr w:type="spellEnd"/>
      <w:r>
        <w:t xml:space="preserve">, E. (2010). </w:t>
      </w:r>
      <w:r>
        <w:rPr>
          <w:rStyle w:val="Emphasis"/>
          <w:rFonts w:eastAsiaTheme="majorEastAsia"/>
        </w:rPr>
        <w:t>Encountering the Nigerian state</w:t>
      </w:r>
      <w:r>
        <w:t>. Palgrave Macmillan.</w:t>
      </w:r>
    </w:p>
    <w:p w14:paraId="01B81081" w14:textId="77777777" w:rsidR="00CD3EC8" w:rsidRDefault="00B65AA6" w:rsidP="006F39DF">
      <w:pPr>
        <w:pStyle w:val="NormalWeb"/>
        <w:numPr>
          <w:ilvl w:val="0"/>
          <w:numId w:val="1"/>
        </w:numPr>
        <w:tabs>
          <w:tab w:val="left" w:pos="720"/>
        </w:tabs>
        <w:ind w:right="720"/>
        <w:jc w:val="both"/>
      </w:pPr>
      <w:r>
        <w:t xml:space="preserve">Ajayi, J. F. A. (1996). </w:t>
      </w:r>
      <w:r>
        <w:rPr>
          <w:rStyle w:val="Emphasis"/>
          <w:rFonts w:eastAsiaTheme="majorEastAsia"/>
        </w:rPr>
        <w:t>The African experience with higher education</w:t>
      </w:r>
      <w:r>
        <w:t>. Ohio University Press.</w:t>
      </w:r>
    </w:p>
    <w:p w14:paraId="0D5DCF93" w14:textId="77777777" w:rsidR="00CD3EC8" w:rsidRDefault="00B65AA6" w:rsidP="006F39DF">
      <w:pPr>
        <w:pStyle w:val="NormalWeb"/>
        <w:numPr>
          <w:ilvl w:val="0"/>
          <w:numId w:val="1"/>
        </w:numPr>
        <w:tabs>
          <w:tab w:val="left" w:pos="720"/>
        </w:tabs>
        <w:ind w:right="720"/>
        <w:jc w:val="both"/>
      </w:pPr>
      <w:r>
        <w:t xml:space="preserve">Amin, S. (1974). </w:t>
      </w:r>
      <w:r>
        <w:rPr>
          <w:rStyle w:val="Emphasis"/>
          <w:rFonts w:eastAsiaTheme="majorEastAsia"/>
        </w:rPr>
        <w:t>A</w:t>
      </w:r>
      <w:r>
        <w:rPr>
          <w:rStyle w:val="Emphasis"/>
          <w:rFonts w:eastAsiaTheme="majorEastAsia"/>
        </w:rPr>
        <w:t>ccumulation on a world scale</w:t>
      </w:r>
      <w:r>
        <w:t>. Monthly Review Press.</w:t>
      </w:r>
    </w:p>
    <w:p w14:paraId="62F10269" w14:textId="77777777" w:rsidR="00CD3EC8" w:rsidRDefault="00B65AA6" w:rsidP="006F39DF">
      <w:pPr>
        <w:pStyle w:val="NormalWeb"/>
        <w:numPr>
          <w:ilvl w:val="0"/>
          <w:numId w:val="1"/>
        </w:numPr>
        <w:tabs>
          <w:tab w:val="left" w:pos="720"/>
        </w:tabs>
        <w:ind w:right="720"/>
        <w:jc w:val="both"/>
      </w:pPr>
      <w:r>
        <w:t xml:space="preserve">Asante, M. K. (1990). </w:t>
      </w:r>
      <w:r>
        <w:rPr>
          <w:rStyle w:val="Emphasis"/>
          <w:rFonts w:eastAsiaTheme="majorEastAsia"/>
        </w:rPr>
        <w:t>Kemet, Afrocentricity, and knowledge</w:t>
      </w:r>
      <w:r>
        <w:t>. Africa World Press.</w:t>
      </w:r>
    </w:p>
    <w:p w14:paraId="52F655FA" w14:textId="77777777" w:rsidR="00CD3EC8" w:rsidRDefault="00B65AA6" w:rsidP="006F39DF">
      <w:pPr>
        <w:pStyle w:val="NormalWeb"/>
        <w:numPr>
          <w:ilvl w:val="0"/>
          <w:numId w:val="1"/>
        </w:numPr>
        <w:tabs>
          <w:tab w:val="left" w:pos="720"/>
        </w:tabs>
        <w:ind w:right="720"/>
        <w:jc w:val="both"/>
      </w:pPr>
      <w:proofErr w:type="spellStart"/>
      <w:r>
        <w:t>Bayart</w:t>
      </w:r>
      <w:proofErr w:type="spellEnd"/>
      <w:r>
        <w:t xml:space="preserve">, J. F. (1993). </w:t>
      </w:r>
      <w:r>
        <w:rPr>
          <w:rStyle w:val="Emphasis"/>
          <w:rFonts w:eastAsiaTheme="majorEastAsia"/>
        </w:rPr>
        <w:t>The state in Africa: The politics of the belly</w:t>
      </w:r>
      <w:r>
        <w:t>. Longman.</w:t>
      </w:r>
    </w:p>
    <w:p w14:paraId="4F4D3DDF" w14:textId="77777777" w:rsidR="00CD3EC8" w:rsidRDefault="00B65AA6" w:rsidP="006F39DF">
      <w:pPr>
        <w:pStyle w:val="NormalWeb"/>
        <w:numPr>
          <w:ilvl w:val="0"/>
          <w:numId w:val="1"/>
        </w:numPr>
        <w:tabs>
          <w:tab w:val="left" w:pos="720"/>
        </w:tabs>
        <w:ind w:right="720"/>
        <w:jc w:val="both"/>
      </w:pPr>
      <w:r>
        <w:t xml:space="preserve">Blyden, E. W. (1887). </w:t>
      </w:r>
      <w:r>
        <w:rPr>
          <w:rStyle w:val="Emphasis"/>
          <w:rFonts w:eastAsiaTheme="majorEastAsia"/>
        </w:rPr>
        <w:t>Christianity, Islam and</w:t>
      </w:r>
      <w:r>
        <w:rPr>
          <w:rStyle w:val="Emphasis"/>
          <w:rFonts w:eastAsiaTheme="majorEastAsia"/>
        </w:rPr>
        <w:t xml:space="preserve"> the Negro race</w:t>
      </w:r>
      <w:r>
        <w:t>. W. B. Whittingham.</w:t>
      </w:r>
    </w:p>
    <w:p w14:paraId="614B7CFC" w14:textId="77777777" w:rsidR="00CD3EC8" w:rsidRDefault="00B65AA6" w:rsidP="006F39DF">
      <w:pPr>
        <w:pStyle w:val="NormalWeb"/>
        <w:numPr>
          <w:ilvl w:val="0"/>
          <w:numId w:val="1"/>
        </w:numPr>
        <w:tabs>
          <w:tab w:val="left" w:pos="720"/>
        </w:tabs>
        <w:ind w:right="720"/>
        <w:jc w:val="both"/>
      </w:pPr>
      <w:r>
        <w:t xml:space="preserve">Blyden, E. W. (1908). </w:t>
      </w:r>
      <w:r>
        <w:rPr>
          <w:rStyle w:val="Emphasis"/>
          <w:rFonts w:eastAsiaTheme="majorEastAsia"/>
        </w:rPr>
        <w:t>African life and customs</w:t>
      </w:r>
      <w:r>
        <w:t>. C. M. Phillips.</w:t>
      </w:r>
    </w:p>
    <w:p w14:paraId="2806BBBF" w14:textId="77777777" w:rsidR="00CD3EC8" w:rsidRDefault="00B65AA6" w:rsidP="006F39DF">
      <w:pPr>
        <w:pStyle w:val="NormalWeb"/>
        <w:numPr>
          <w:ilvl w:val="0"/>
          <w:numId w:val="1"/>
        </w:numPr>
        <w:tabs>
          <w:tab w:val="left" w:pos="720"/>
        </w:tabs>
        <w:ind w:right="720"/>
        <w:jc w:val="both"/>
      </w:pPr>
      <w:r>
        <w:t xml:space="preserve">Bond, P. (2006). </w:t>
      </w:r>
      <w:r>
        <w:rPr>
          <w:rStyle w:val="Emphasis"/>
          <w:rFonts w:eastAsiaTheme="majorEastAsia"/>
        </w:rPr>
        <w:t>Looting Africa: The economics of exploitation</w:t>
      </w:r>
      <w:r>
        <w:t>. Zed Books.</w:t>
      </w:r>
    </w:p>
    <w:p w14:paraId="255D4CF4" w14:textId="77777777" w:rsidR="00CD3EC8" w:rsidRDefault="00B65AA6" w:rsidP="006F39DF">
      <w:pPr>
        <w:pStyle w:val="NormalWeb"/>
        <w:numPr>
          <w:ilvl w:val="0"/>
          <w:numId w:val="1"/>
        </w:numPr>
        <w:tabs>
          <w:tab w:val="left" w:pos="720"/>
        </w:tabs>
        <w:ind w:right="720"/>
        <w:jc w:val="both"/>
      </w:pPr>
      <w:proofErr w:type="spellStart"/>
      <w:r>
        <w:t>Boahen</w:t>
      </w:r>
      <w:proofErr w:type="spellEnd"/>
      <w:r>
        <w:t xml:space="preserve">, A. A. (1987). </w:t>
      </w:r>
      <w:r>
        <w:rPr>
          <w:rStyle w:val="Emphasis"/>
          <w:rFonts w:eastAsiaTheme="majorEastAsia"/>
        </w:rPr>
        <w:t>African perspectives on colonialism</w:t>
      </w:r>
      <w:r>
        <w:t>. Johns Hopkins Universi</w:t>
      </w:r>
      <w:r>
        <w:t>ty Press.</w:t>
      </w:r>
    </w:p>
    <w:p w14:paraId="075DF9D2" w14:textId="77777777" w:rsidR="00CD3EC8" w:rsidRDefault="00B65AA6" w:rsidP="006F39DF">
      <w:pPr>
        <w:pStyle w:val="NormalWeb"/>
        <w:numPr>
          <w:ilvl w:val="0"/>
          <w:numId w:val="1"/>
        </w:numPr>
        <w:tabs>
          <w:tab w:val="left" w:pos="720"/>
        </w:tabs>
        <w:ind w:right="720"/>
        <w:jc w:val="both"/>
      </w:pPr>
      <w:proofErr w:type="spellStart"/>
      <w:r>
        <w:t>Chinweizu</w:t>
      </w:r>
      <w:proofErr w:type="spellEnd"/>
      <w:r>
        <w:t xml:space="preserve">. (1975). </w:t>
      </w:r>
      <w:r>
        <w:rPr>
          <w:rStyle w:val="Emphasis"/>
          <w:rFonts w:eastAsiaTheme="majorEastAsia"/>
        </w:rPr>
        <w:t>The West and the rest of us: White predators, Black slavers, and the African elite</w:t>
      </w:r>
      <w:r>
        <w:t>. NOK Publishers.</w:t>
      </w:r>
    </w:p>
    <w:p w14:paraId="3B45A436" w14:textId="77777777" w:rsidR="00CD3EC8" w:rsidRDefault="00B65AA6" w:rsidP="006F39DF">
      <w:pPr>
        <w:pStyle w:val="NormalWeb"/>
        <w:numPr>
          <w:ilvl w:val="0"/>
          <w:numId w:val="1"/>
        </w:numPr>
        <w:tabs>
          <w:tab w:val="left" w:pos="720"/>
        </w:tabs>
        <w:ind w:right="720"/>
        <w:jc w:val="both"/>
      </w:pPr>
      <w:r>
        <w:t xml:space="preserve">Diop, C. A. (1981). </w:t>
      </w:r>
      <w:r>
        <w:rPr>
          <w:rStyle w:val="Emphasis"/>
          <w:rFonts w:eastAsiaTheme="majorEastAsia"/>
        </w:rPr>
        <w:t>Civilization or barbarism: An authentic anthropology</w:t>
      </w:r>
      <w:r>
        <w:t>. Lawrence Hill Books.</w:t>
      </w:r>
    </w:p>
    <w:p w14:paraId="79B98AEC" w14:textId="77777777" w:rsidR="00CD3EC8" w:rsidRDefault="00B65AA6" w:rsidP="006F39DF">
      <w:pPr>
        <w:pStyle w:val="NormalWeb"/>
        <w:numPr>
          <w:ilvl w:val="0"/>
          <w:numId w:val="1"/>
        </w:numPr>
        <w:tabs>
          <w:tab w:val="left" w:pos="720"/>
        </w:tabs>
        <w:ind w:right="720"/>
        <w:jc w:val="both"/>
      </w:pPr>
      <w:r>
        <w:t xml:space="preserve">Ekeh, P. P. (1975). Colonialism </w:t>
      </w:r>
      <w:r>
        <w:t xml:space="preserve">and the two publics in Africa: A theoretical statement. </w:t>
      </w:r>
      <w:r>
        <w:rPr>
          <w:rStyle w:val="Emphasis"/>
          <w:rFonts w:eastAsiaTheme="majorEastAsia"/>
        </w:rPr>
        <w:t>Comparative Studies in Society and History, 17</w:t>
      </w:r>
      <w:r>
        <w:t>(1), 91-112.</w:t>
      </w:r>
    </w:p>
    <w:p w14:paraId="5E1381BC" w14:textId="77777777" w:rsidR="00CD3EC8" w:rsidRDefault="00B65AA6" w:rsidP="006F39DF">
      <w:pPr>
        <w:pStyle w:val="NormalWeb"/>
        <w:numPr>
          <w:ilvl w:val="0"/>
          <w:numId w:val="1"/>
        </w:numPr>
        <w:tabs>
          <w:tab w:val="left" w:pos="720"/>
        </w:tabs>
        <w:ind w:right="720"/>
        <w:jc w:val="both"/>
      </w:pPr>
      <w:proofErr w:type="spellStart"/>
      <w:r>
        <w:t>Esedebe</w:t>
      </w:r>
      <w:proofErr w:type="spellEnd"/>
      <w:r>
        <w:t xml:space="preserve">, P. O. (1994). </w:t>
      </w:r>
      <w:r>
        <w:rPr>
          <w:rStyle w:val="Emphasis"/>
          <w:rFonts w:eastAsiaTheme="majorEastAsia"/>
        </w:rPr>
        <w:t>Pan-Africanism: The idea and movement, 1776-1991</w:t>
      </w:r>
      <w:r>
        <w:t>. Howard University Press.</w:t>
      </w:r>
    </w:p>
    <w:p w14:paraId="2D64E8D5" w14:textId="77777777" w:rsidR="00CD3EC8" w:rsidRDefault="00B65AA6" w:rsidP="006F39DF">
      <w:pPr>
        <w:pStyle w:val="NormalWeb"/>
        <w:numPr>
          <w:ilvl w:val="0"/>
          <w:numId w:val="1"/>
        </w:numPr>
        <w:tabs>
          <w:tab w:val="left" w:pos="720"/>
        </w:tabs>
        <w:ind w:right="720"/>
        <w:jc w:val="both"/>
      </w:pPr>
      <w:r>
        <w:t xml:space="preserve">Lynch, H. R. (1970). </w:t>
      </w:r>
      <w:r>
        <w:rPr>
          <w:rStyle w:val="Emphasis"/>
          <w:rFonts w:eastAsiaTheme="majorEastAsia"/>
        </w:rPr>
        <w:t xml:space="preserve">Edward Wilmot Blyden: </w:t>
      </w:r>
      <w:r>
        <w:rPr>
          <w:rStyle w:val="Emphasis"/>
          <w:rFonts w:eastAsiaTheme="majorEastAsia"/>
        </w:rPr>
        <w:t>Pan-Negro patriot 1832-1912</w:t>
      </w:r>
      <w:r>
        <w:t>. Oxford University Press.</w:t>
      </w:r>
    </w:p>
    <w:p w14:paraId="1344FD90" w14:textId="77777777" w:rsidR="00CD3EC8" w:rsidRDefault="00B65AA6" w:rsidP="006F39DF">
      <w:pPr>
        <w:pStyle w:val="NormalWeb"/>
        <w:numPr>
          <w:ilvl w:val="0"/>
          <w:numId w:val="1"/>
        </w:numPr>
        <w:tabs>
          <w:tab w:val="left" w:pos="720"/>
        </w:tabs>
        <w:ind w:right="720"/>
        <w:jc w:val="both"/>
      </w:pPr>
      <w:proofErr w:type="spellStart"/>
      <w:r>
        <w:t>Makinda</w:t>
      </w:r>
      <w:proofErr w:type="spellEnd"/>
      <w:r>
        <w:t xml:space="preserve">, S. M., &amp; Okumu, F. W. (2008). </w:t>
      </w:r>
      <w:r>
        <w:rPr>
          <w:rStyle w:val="Emphasis"/>
          <w:rFonts w:eastAsiaTheme="majorEastAsia"/>
        </w:rPr>
        <w:t>The African Union: Challenges of globalization, security, and governance</w:t>
      </w:r>
      <w:r>
        <w:t>. Routledge.</w:t>
      </w:r>
    </w:p>
    <w:p w14:paraId="58C02A0B" w14:textId="77777777" w:rsidR="00CD3EC8" w:rsidRDefault="00B65AA6" w:rsidP="006F39DF">
      <w:pPr>
        <w:pStyle w:val="NormalWeb"/>
        <w:numPr>
          <w:ilvl w:val="0"/>
          <w:numId w:val="1"/>
        </w:numPr>
        <w:tabs>
          <w:tab w:val="left" w:pos="720"/>
        </w:tabs>
        <w:ind w:right="720"/>
        <w:jc w:val="both"/>
      </w:pPr>
      <w:proofErr w:type="spellStart"/>
      <w:r>
        <w:lastRenderedPageBreak/>
        <w:t>Mbaku</w:t>
      </w:r>
      <w:proofErr w:type="spellEnd"/>
      <w:r>
        <w:t xml:space="preserve">, J. M. (2007). </w:t>
      </w:r>
      <w:r>
        <w:rPr>
          <w:rStyle w:val="Emphasis"/>
          <w:rFonts w:eastAsiaTheme="majorEastAsia"/>
        </w:rPr>
        <w:t>Corruption in Africa: Causes, consequences, and cleanups</w:t>
      </w:r>
      <w:r>
        <w:t>.</w:t>
      </w:r>
      <w:r>
        <w:t xml:space="preserve"> Lexington Books.</w:t>
      </w:r>
    </w:p>
    <w:p w14:paraId="5F19D2B1" w14:textId="77777777" w:rsidR="00CD3EC8" w:rsidRDefault="00B65AA6" w:rsidP="006F39DF">
      <w:pPr>
        <w:pStyle w:val="NormalWeb"/>
        <w:numPr>
          <w:ilvl w:val="0"/>
          <w:numId w:val="1"/>
        </w:numPr>
        <w:tabs>
          <w:tab w:val="left" w:pos="720"/>
        </w:tabs>
        <w:ind w:right="720"/>
        <w:jc w:val="both"/>
      </w:pPr>
      <w:r>
        <w:t xml:space="preserve">Murithi, T. (2005). </w:t>
      </w:r>
      <w:r>
        <w:rPr>
          <w:rStyle w:val="Emphasis"/>
          <w:rFonts w:eastAsiaTheme="majorEastAsia"/>
        </w:rPr>
        <w:t>The African Union: Pan-Africanism, peacebuilding, and development</w:t>
      </w:r>
      <w:r>
        <w:t>. Ashgate.</w:t>
      </w:r>
    </w:p>
    <w:p w14:paraId="7CB4C350" w14:textId="77777777" w:rsidR="00CD3EC8" w:rsidRDefault="00B65AA6" w:rsidP="006F39DF">
      <w:pPr>
        <w:pStyle w:val="NormalWeb"/>
        <w:numPr>
          <w:ilvl w:val="0"/>
          <w:numId w:val="1"/>
        </w:numPr>
        <w:tabs>
          <w:tab w:val="left" w:pos="720"/>
        </w:tabs>
        <w:ind w:right="720"/>
        <w:jc w:val="both"/>
      </w:pPr>
      <w:r>
        <w:t xml:space="preserve">Ngũgĩ </w:t>
      </w:r>
      <w:proofErr w:type="spellStart"/>
      <w:r>
        <w:t>wa</w:t>
      </w:r>
      <w:proofErr w:type="spellEnd"/>
      <w:r>
        <w:t xml:space="preserve"> </w:t>
      </w:r>
      <w:proofErr w:type="spellStart"/>
      <w:r>
        <w:t>Thiong'o</w:t>
      </w:r>
      <w:proofErr w:type="spellEnd"/>
      <w:r>
        <w:t xml:space="preserve">. (1986). </w:t>
      </w:r>
      <w:proofErr w:type="spellStart"/>
      <w:r>
        <w:rPr>
          <w:rStyle w:val="Emphasis"/>
          <w:rFonts w:eastAsiaTheme="majorEastAsia"/>
        </w:rPr>
        <w:t>Decolonising</w:t>
      </w:r>
      <w:proofErr w:type="spellEnd"/>
      <w:r>
        <w:rPr>
          <w:rStyle w:val="Emphasis"/>
          <w:rFonts w:eastAsiaTheme="majorEastAsia"/>
        </w:rPr>
        <w:t xml:space="preserve"> the mind: The politics of language in African literature</w:t>
      </w:r>
      <w:r>
        <w:t>. Heinemann.</w:t>
      </w:r>
    </w:p>
    <w:p w14:paraId="3DB5CD4C" w14:textId="77777777" w:rsidR="00CD3EC8" w:rsidRDefault="00B65AA6" w:rsidP="006F39DF">
      <w:pPr>
        <w:pStyle w:val="NormalWeb"/>
        <w:numPr>
          <w:ilvl w:val="0"/>
          <w:numId w:val="1"/>
        </w:numPr>
        <w:tabs>
          <w:tab w:val="left" w:pos="720"/>
        </w:tabs>
        <w:ind w:right="720"/>
        <w:jc w:val="both"/>
      </w:pPr>
      <w:r>
        <w:t xml:space="preserve">Nkrumah, K. (1963). </w:t>
      </w:r>
      <w:r>
        <w:rPr>
          <w:rStyle w:val="Emphasis"/>
          <w:rFonts w:eastAsiaTheme="majorEastAsia"/>
        </w:rPr>
        <w:t>Africa must u</w:t>
      </w:r>
      <w:r>
        <w:rPr>
          <w:rStyle w:val="Emphasis"/>
          <w:rFonts w:eastAsiaTheme="majorEastAsia"/>
        </w:rPr>
        <w:t>nite</w:t>
      </w:r>
      <w:r>
        <w:t>. International Publishers.</w:t>
      </w:r>
    </w:p>
    <w:p w14:paraId="0291B28E" w14:textId="77777777" w:rsidR="00CD3EC8" w:rsidRDefault="00B65AA6" w:rsidP="006F39DF">
      <w:pPr>
        <w:pStyle w:val="NormalWeb"/>
        <w:numPr>
          <w:ilvl w:val="0"/>
          <w:numId w:val="1"/>
        </w:numPr>
        <w:tabs>
          <w:tab w:val="left" w:pos="720"/>
        </w:tabs>
        <w:ind w:right="720"/>
        <w:jc w:val="both"/>
      </w:pPr>
      <w:r>
        <w:t xml:space="preserve">Nkrumah, K. (1965). </w:t>
      </w:r>
      <w:r>
        <w:rPr>
          <w:rStyle w:val="Emphasis"/>
          <w:rFonts w:eastAsiaTheme="majorEastAsia"/>
        </w:rPr>
        <w:t>Neo-colonialism: The last stage of imperialism</w:t>
      </w:r>
      <w:r>
        <w:t>. Nelson.</w:t>
      </w:r>
    </w:p>
    <w:p w14:paraId="2A7BB22D" w14:textId="77777777" w:rsidR="00CD3EC8" w:rsidRDefault="00B65AA6" w:rsidP="006F39DF">
      <w:pPr>
        <w:pStyle w:val="NormalWeb"/>
        <w:numPr>
          <w:ilvl w:val="0"/>
          <w:numId w:val="1"/>
        </w:numPr>
        <w:tabs>
          <w:tab w:val="left" w:pos="720"/>
        </w:tabs>
        <w:ind w:right="720"/>
        <w:jc w:val="both"/>
      </w:pPr>
      <w:r>
        <w:t xml:space="preserve">Nyerere, J. K. (1967). </w:t>
      </w:r>
      <w:r>
        <w:rPr>
          <w:rStyle w:val="Emphasis"/>
          <w:rFonts w:eastAsiaTheme="majorEastAsia"/>
        </w:rPr>
        <w:t>Ujamaa: Essays on socialism</w:t>
      </w:r>
      <w:r>
        <w:t>. Oxford University Press.</w:t>
      </w:r>
    </w:p>
    <w:p w14:paraId="666F31DA" w14:textId="77777777" w:rsidR="00CD3EC8" w:rsidRDefault="00B65AA6" w:rsidP="006F39DF">
      <w:pPr>
        <w:pStyle w:val="NormalWeb"/>
        <w:numPr>
          <w:ilvl w:val="0"/>
          <w:numId w:val="1"/>
        </w:numPr>
        <w:tabs>
          <w:tab w:val="left" w:pos="720"/>
        </w:tabs>
        <w:ind w:right="720"/>
        <w:jc w:val="both"/>
      </w:pPr>
      <w:r>
        <w:t xml:space="preserve">Nyerere, J. K. (1968). </w:t>
      </w:r>
      <w:r>
        <w:rPr>
          <w:rStyle w:val="Emphasis"/>
          <w:rFonts w:eastAsiaTheme="majorEastAsia"/>
        </w:rPr>
        <w:t>Freedom and socialism</w:t>
      </w:r>
      <w:r>
        <w:t>. Oxford University Press.</w:t>
      </w:r>
    </w:p>
    <w:p w14:paraId="52D8704E" w14:textId="77777777" w:rsidR="00CD3EC8" w:rsidRDefault="00B65AA6" w:rsidP="006F39DF">
      <w:pPr>
        <w:pStyle w:val="NormalWeb"/>
        <w:numPr>
          <w:ilvl w:val="0"/>
          <w:numId w:val="1"/>
        </w:numPr>
        <w:tabs>
          <w:tab w:val="left" w:pos="720"/>
        </w:tabs>
        <w:ind w:right="720"/>
        <w:jc w:val="both"/>
      </w:pPr>
      <w:r>
        <w:t xml:space="preserve">Pakenham, T. (1991). </w:t>
      </w:r>
      <w:r>
        <w:rPr>
          <w:rStyle w:val="Emphasis"/>
          <w:rFonts w:eastAsiaTheme="majorEastAsia"/>
        </w:rPr>
        <w:t>The scramble for Africa</w:t>
      </w:r>
      <w:r>
        <w:t>. Abacus.</w:t>
      </w:r>
    </w:p>
    <w:p w14:paraId="545940B1" w14:textId="77777777" w:rsidR="00CD3EC8" w:rsidRDefault="00B65AA6" w:rsidP="006F39DF">
      <w:pPr>
        <w:pStyle w:val="NormalWeb"/>
        <w:numPr>
          <w:ilvl w:val="0"/>
          <w:numId w:val="1"/>
        </w:numPr>
        <w:tabs>
          <w:tab w:val="left" w:pos="720"/>
        </w:tabs>
        <w:ind w:right="720"/>
        <w:jc w:val="both"/>
      </w:pPr>
      <w:r>
        <w:t xml:space="preserve">Rodney, W. (1972). </w:t>
      </w:r>
      <w:r>
        <w:rPr>
          <w:rStyle w:val="Emphasis"/>
          <w:rFonts w:eastAsiaTheme="majorEastAsia"/>
        </w:rPr>
        <w:t>How Europe underdeveloped Africa</w:t>
      </w:r>
      <w:r>
        <w:t>. Bogle-L'Ouverture Publications.</w:t>
      </w:r>
    </w:p>
    <w:p w14:paraId="7F13B6C4" w14:textId="77777777" w:rsidR="00CD3EC8" w:rsidRDefault="00B65AA6" w:rsidP="006F39DF">
      <w:pPr>
        <w:pStyle w:val="NormalWeb"/>
        <w:numPr>
          <w:ilvl w:val="0"/>
          <w:numId w:val="1"/>
        </w:numPr>
        <w:tabs>
          <w:tab w:val="left" w:pos="720"/>
        </w:tabs>
        <w:ind w:right="720"/>
        <w:jc w:val="both"/>
      </w:pPr>
      <w:r>
        <w:t xml:space="preserve">Tibebu, T. (2011). </w:t>
      </w:r>
      <w:r>
        <w:rPr>
          <w:rStyle w:val="Emphasis"/>
          <w:rFonts w:eastAsiaTheme="majorEastAsia"/>
        </w:rPr>
        <w:t>Edward Wilmot Blyden and the racial nationalism of Pan-Africanism</w:t>
      </w:r>
      <w:r>
        <w:t>. University of Rochester Press.</w:t>
      </w:r>
    </w:p>
    <w:p w14:paraId="32576FB2" w14:textId="77777777" w:rsidR="00CD3EC8" w:rsidRDefault="00B65AA6" w:rsidP="006F39DF">
      <w:pPr>
        <w:pStyle w:val="NormalWeb"/>
        <w:numPr>
          <w:ilvl w:val="0"/>
          <w:numId w:val="1"/>
        </w:numPr>
        <w:tabs>
          <w:tab w:val="left" w:pos="720"/>
        </w:tabs>
        <w:ind w:right="720"/>
        <w:jc w:val="both"/>
      </w:pPr>
      <w:r>
        <w:t xml:space="preserve">Transparency International. (2023). </w:t>
      </w:r>
      <w:r>
        <w:rPr>
          <w:rStyle w:val="Emphasis"/>
          <w:rFonts w:eastAsiaTheme="majorEastAsia"/>
        </w:rPr>
        <w:t>Corruption perceptions index 2023</w:t>
      </w:r>
      <w:r>
        <w:t>. Transparency International.</w:t>
      </w:r>
    </w:p>
    <w:p w14:paraId="5F64C81E" w14:textId="77777777" w:rsidR="00CD3EC8" w:rsidRDefault="00B65AA6" w:rsidP="006F39DF">
      <w:pPr>
        <w:pStyle w:val="NormalWeb"/>
        <w:numPr>
          <w:ilvl w:val="0"/>
          <w:numId w:val="1"/>
        </w:numPr>
        <w:tabs>
          <w:tab w:val="left" w:pos="720"/>
        </w:tabs>
        <w:ind w:right="720"/>
        <w:jc w:val="both"/>
      </w:pPr>
      <w:r>
        <w:t xml:space="preserve">UNECA. (2020). </w:t>
      </w:r>
      <w:r>
        <w:rPr>
          <w:rStyle w:val="Emphasis"/>
          <w:rFonts w:eastAsiaTheme="majorEastAsia"/>
        </w:rPr>
        <w:t>The African continental free trade area: Progress and prospects</w:t>
      </w:r>
      <w:r>
        <w:t>. United Nations Economic Commission for Africa.</w:t>
      </w:r>
    </w:p>
    <w:p w14:paraId="385E198A" w14:textId="77777777" w:rsidR="00CD3EC8" w:rsidRDefault="00CD3EC8">
      <w:pPr>
        <w:spacing w:line="360" w:lineRule="auto"/>
        <w:rPr>
          <w:rFonts w:ascii="Times New Roman" w:hAnsi="Times New Roman" w:cs="Times New Roman"/>
        </w:rPr>
      </w:pPr>
    </w:p>
    <w:p w14:paraId="0D069987" w14:textId="77777777" w:rsidR="00CD3EC8" w:rsidRDefault="00CD3EC8">
      <w:pPr>
        <w:spacing w:line="360" w:lineRule="auto"/>
        <w:rPr>
          <w:rFonts w:ascii="Times New Roman" w:hAnsi="Times New Roman" w:cs="Times New Roman"/>
        </w:rPr>
      </w:pPr>
    </w:p>
    <w:p w14:paraId="513C9414" w14:textId="77777777" w:rsidR="00CD3EC8" w:rsidRDefault="00CD3EC8">
      <w:pPr>
        <w:spacing w:line="360" w:lineRule="auto"/>
        <w:rPr>
          <w:rFonts w:ascii="Times New Roman" w:hAnsi="Times New Roman" w:cs="Times New Roman"/>
        </w:rPr>
      </w:pPr>
    </w:p>
    <w:p w14:paraId="1C099A69" w14:textId="77777777" w:rsidR="00CD3EC8" w:rsidRDefault="00CD3EC8">
      <w:pPr>
        <w:spacing w:line="360" w:lineRule="auto"/>
        <w:rPr>
          <w:rFonts w:ascii="Times New Roman" w:hAnsi="Times New Roman" w:cs="Times New Roman"/>
        </w:rPr>
      </w:pPr>
    </w:p>
    <w:p w14:paraId="37756B23" w14:textId="77777777" w:rsidR="00CD3EC8" w:rsidRDefault="00CD3EC8">
      <w:pPr>
        <w:spacing w:line="360" w:lineRule="auto"/>
        <w:rPr>
          <w:rFonts w:ascii="Times New Roman" w:hAnsi="Times New Roman" w:cs="Times New Roman"/>
        </w:rPr>
      </w:pPr>
    </w:p>
    <w:p w14:paraId="2E9BF203" w14:textId="77777777" w:rsidR="00CD3EC8" w:rsidRDefault="00CD3EC8">
      <w:pPr>
        <w:spacing w:line="360" w:lineRule="auto"/>
        <w:rPr>
          <w:rFonts w:ascii="Times New Roman" w:hAnsi="Times New Roman" w:cs="Times New Roman"/>
        </w:rPr>
      </w:pPr>
    </w:p>
    <w:sectPr w:rsidR="00CD3E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7F5AC" w14:textId="77777777" w:rsidR="00B65AA6" w:rsidRDefault="00B65AA6">
      <w:pPr>
        <w:spacing w:line="240" w:lineRule="auto"/>
      </w:pPr>
      <w:r>
        <w:separator/>
      </w:r>
    </w:p>
  </w:endnote>
  <w:endnote w:type="continuationSeparator" w:id="0">
    <w:p w14:paraId="0EE3FCF6" w14:textId="77777777" w:rsidR="00B65AA6" w:rsidRDefault="00B65A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C4509" w14:textId="77777777" w:rsidR="00EC7758" w:rsidRDefault="00EC7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347852"/>
    </w:sdtPr>
    <w:sdtEndPr/>
    <w:sdtContent>
      <w:p w14:paraId="3A79BD28" w14:textId="77777777" w:rsidR="00CD3EC8" w:rsidRDefault="00B65AA6">
        <w:pPr>
          <w:pStyle w:val="Footer"/>
          <w:jc w:val="center"/>
        </w:pPr>
        <w:r>
          <w:fldChar w:fldCharType="begin"/>
        </w:r>
        <w:r>
          <w:instrText xml:space="preserve"> PAGE   \* MERGEFORMAT </w:instrText>
        </w:r>
        <w:r>
          <w:fldChar w:fldCharType="separate"/>
        </w:r>
        <w:r>
          <w:t>2</w:t>
        </w:r>
        <w:r>
          <w:fldChar w:fldCharType="end"/>
        </w:r>
      </w:p>
    </w:sdtContent>
  </w:sdt>
  <w:p w14:paraId="6B5A729B" w14:textId="77777777" w:rsidR="00CD3EC8" w:rsidRDefault="00CD3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DB00E" w14:textId="77777777" w:rsidR="00EC7758" w:rsidRDefault="00EC7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A6F0C" w14:textId="77777777" w:rsidR="00B65AA6" w:rsidRDefault="00B65AA6">
      <w:pPr>
        <w:spacing w:after="0"/>
      </w:pPr>
      <w:r>
        <w:separator/>
      </w:r>
    </w:p>
  </w:footnote>
  <w:footnote w:type="continuationSeparator" w:id="0">
    <w:p w14:paraId="25CB7E66" w14:textId="77777777" w:rsidR="00B65AA6" w:rsidRDefault="00B65A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F0029" w14:textId="505317F6" w:rsidR="00EC7758" w:rsidRDefault="00EC7758">
    <w:pPr>
      <w:pStyle w:val="Header"/>
    </w:pPr>
    <w:r>
      <w:rPr>
        <w:noProof/>
      </w:rPr>
      <w:pict w14:anchorId="16017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96539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3889" w14:textId="41764D66" w:rsidR="00EC7758" w:rsidRDefault="00EC7758">
    <w:pPr>
      <w:pStyle w:val="Header"/>
    </w:pPr>
    <w:r>
      <w:rPr>
        <w:noProof/>
      </w:rPr>
      <w:pict w14:anchorId="4FDF38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96539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F4AEE" w14:textId="04B0E64A" w:rsidR="00EC7758" w:rsidRDefault="00EC7758">
    <w:pPr>
      <w:pStyle w:val="Header"/>
    </w:pPr>
    <w:r>
      <w:rPr>
        <w:noProof/>
      </w:rPr>
      <w:pict w14:anchorId="1926E8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96539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86D48"/>
    <w:multiLevelType w:val="hybridMultilevel"/>
    <w:tmpl w:val="6DAE4A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F66"/>
    <w:rsid w:val="0001499C"/>
    <w:rsid w:val="00073A3B"/>
    <w:rsid w:val="0009613E"/>
    <w:rsid w:val="001B1FA0"/>
    <w:rsid w:val="00315D3B"/>
    <w:rsid w:val="003A2CFF"/>
    <w:rsid w:val="0045039B"/>
    <w:rsid w:val="005D7F66"/>
    <w:rsid w:val="005E30C7"/>
    <w:rsid w:val="006F123B"/>
    <w:rsid w:val="006F39DF"/>
    <w:rsid w:val="00711CFB"/>
    <w:rsid w:val="00765F84"/>
    <w:rsid w:val="00792EC8"/>
    <w:rsid w:val="008601B9"/>
    <w:rsid w:val="008B62F6"/>
    <w:rsid w:val="008D7CB9"/>
    <w:rsid w:val="008E0B2B"/>
    <w:rsid w:val="008F4C8B"/>
    <w:rsid w:val="009346D3"/>
    <w:rsid w:val="00985ACA"/>
    <w:rsid w:val="009A73DD"/>
    <w:rsid w:val="009D2809"/>
    <w:rsid w:val="00A315FD"/>
    <w:rsid w:val="00B65AA6"/>
    <w:rsid w:val="00BE16A8"/>
    <w:rsid w:val="00C150C2"/>
    <w:rsid w:val="00C164D5"/>
    <w:rsid w:val="00CD1C82"/>
    <w:rsid w:val="00CD3EC8"/>
    <w:rsid w:val="00E26F5E"/>
    <w:rsid w:val="00EC7758"/>
    <w:rsid w:val="00F360FB"/>
    <w:rsid w:val="049435E8"/>
    <w:rsid w:val="3069423F"/>
    <w:rsid w:val="364462D0"/>
    <w:rsid w:val="6D9B3433"/>
    <w:rsid w:val="747C32A5"/>
    <w:rsid w:val="7B015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545197"/>
  <w15:docId w15:val="{30A9B470-C191-4CC0-BDCF-FB13EFCB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78" w:lineRule="auto"/>
    </w:pPr>
    <w:rPr>
      <w:kern w:val="2"/>
      <w:sz w:val="24"/>
      <w:szCs w:val="24"/>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rPr>
      <w:kern w:val="2"/>
      <w:sz w:val="24"/>
      <w:szCs w:val="24"/>
      <w14:ligatures w14:val="standardContextual"/>
    </w:rPr>
  </w:style>
  <w:style w:type="character" w:customStyle="1" w:styleId="FooterChar">
    <w:name w:val="Footer Char"/>
    <w:basedOn w:val="DefaultParagraphFont"/>
    <w:link w:val="Footer"/>
    <w:uiPriority w:val="99"/>
    <w:rPr>
      <w:kern w:val="2"/>
      <w:sz w:val="24"/>
      <w:szCs w:val="24"/>
      <w14:ligatures w14:val="standardContextual"/>
    </w:rPr>
  </w:style>
  <w:style w:type="character" w:styleId="UnresolvedMention">
    <w:name w:val="Unresolved Mention"/>
    <w:basedOn w:val="DefaultParagraphFont"/>
    <w:uiPriority w:val="99"/>
    <w:semiHidden/>
    <w:unhideWhenUsed/>
    <w:rsid w:val="008E0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16</Pages>
  <Words>4518</Words>
  <Characters>25754</Characters>
  <Application>Microsoft Office Word</Application>
  <DocSecurity>0</DocSecurity>
  <Lines>214</Lines>
  <Paragraphs>60</Paragraphs>
  <ScaleCrop>false</ScaleCrop>
  <Company/>
  <LinksUpToDate>false</LinksUpToDate>
  <CharactersWithSpaces>30212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OUMA</dc:creator>
  <cp:lastModifiedBy>SDI 1084</cp:lastModifiedBy>
  <cp:revision>33</cp:revision>
  <dcterms:created xsi:type="dcterms:W3CDTF">2025-02-15T17:52:00Z</dcterms:created>
  <dcterms:modified xsi:type="dcterms:W3CDTF">2025-05-31T10:55:00Z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B644AAB2D5584ABEAD5B7BAE6A4A49D5_13</vt:lpwstr>
  </property>
</Properties>
</file>