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BCC007" w14:textId="7F255BEB" w:rsidR="00630EDD" w:rsidRPr="005F028B" w:rsidRDefault="00630EDD" w:rsidP="00630EDD">
      <w:pPr>
        <w:spacing w:line="276" w:lineRule="auto"/>
        <w:jc w:val="center"/>
        <w:rPr>
          <w:rFonts w:ascii="Times New Roman" w:hAnsi="Times New Roman" w:cs="Times New Roman"/>
          <w:b/>
          <w:sz w:val="28"/>
          <w:szCs w:val="28"/>
        </w:rPr>
      </w:pPr>
      <w:r w:rsidRPr="005F028B">
        <w:rPr>
          <w:rFonts w:ascii="Times New Roman" w:hAnsi="Times New Roman" w:cs="Times New Roman"/>
          <w:b/>
          <w:sz w:val="28"/>
          <w:szCs w:val="28"/>
        </w:rPr>
        <w:t>Ocular complications of AIDS</w:t>
      </w:r>
      <w:r w:rsidR="00CE0895">
        <w:rPr>
          <w:rFonts w:ascii="Times New Roman" w:hAnsi="Times New Roman" w:cs="Times New Roman"/>
          <w:b/>
          <w:sz w:val="28"/>
          <w:szCs w:val="28"/>
        </w:rPr>
        <w:t xml:space="preserve"> </w:t>
      </w:r>
      <w:r w:rsidRPr="005F028B">
        <w:rPr>
          <w:rFonts w:ascii="Times New Roman" w:hAnsi="Times New Roman" w:cs="Times New Roman"/>
          <w:b/>
          <w:sz w:val="28"/>
          <w:szCs w:val="28"/>
        </w:rPr>
        <w:t>In particular cytomegalovirus retinitis (About 100 cases).</w:t>
      </w:r>
    </w:p>
    <w:p w14:paraId="5E1FCBC6" w14:textId="77777777" w:rsidR="005F028B" w:rsidRPr="005F028B" w:rsidRDefault="005F028B" w:rsidP="005F028B">
      <w:pPr>
        <w:jc w:val="center"/>
      </w:pPr>
    </w:p>
    <w:p w14:paraId="04D9643E" w14:textId="4DC02C46" w:rsidR="00712DA7" w:rsidRPr="00F65CD1" w:rsidRDefault="00CE0895" w:rsidP="00F65CD1">
      <w:pPr>
        <w:spacing w:line="240" w:lineRule="auto"/>
        <w:jc w:val="both"/>
        <w:rPr>
          <w:rFonts w:ascii="Times New Roman" w:hAnsi="Times New Roman" w:cs="Times New Roman"/>
          <w:sz w:val="20"/>
          <w:szCs w:val="20"/>
        </w:rPr>
      </w:pPr>
      <w:proofErr w:type="gramStart"/>
      <w:r>
        <w:rPr>
          <w:rFonts w:ascii="Times New Roman" w:hAnsi="Times New Roman" w:cs="Times New Roman"/>
          <w:b/>
          <w:sz w:val="24"/>
          <w:szCs w:val="24"/>
        </w:rPr>
        <w:t xml:space="preserve">Abstract </w:t>
      </w:r>
      <w:r w:rsidR="00712DA7" w:rsidRPr="00904918">
        <w:rPr>
          <w:rFonts w:ascii="Times New Roman" w:hAnsi="Times New Roman" w:cs="Times New Roman"/>
          <w:b/>
          <w:sz w:val="24"/>
          <w:szCs w:val="24"/>
        </w:rPr>
        <w:t>:</w:t>
      </w:r>
      <w:proofErr w:type="gramEnd"/>
      <w:r w:rsidR="00712DA7" w:rsidRPr="00904918">
        <w:rPr>
          <w:rFonts w:ascii="Times New Roman" w:hAnsi="Times New Roman" w:cs="Times New Roman"/>
          <w:sz w:val="24"/>
          <w:szCs w:val="24"/>
        </w:rPr>
        <w:t xml:space="preserve"> </w:t>
      </w:r>
      <w:r w:rsidR="00904918" w:rsidRPr="00C61F7D">
        <w:rPr>
          <w:rFonts w:ascii="Times New Roman" w:hAnsi="Times New Roman" w:cs="Times New Roman"/>
        </w:rPr>
        <w:t>The aim of this work is to investigate the ocular complications of AIDS and especially cytomegalovirus retinites. This is a retrospective descriptive study of 100 patients (diagnosed with HIV according to WHO diagnostic criteria for all stages) for a duration of 02 years (January 2019 to January 2021) and follow-up at the adult ophthalmology department at the University Hospital 20 August in Casablanca.  Out of 100 patients examined: 60 patients have an ophthalmological involvement of the posterior segment, Sex ratio: 0.73(41.66% Men, 58.33% women), Average age: 40 years with extremes of 25 and 60 years, the average rate of CD4 was 233 cells/mm.</w:t>
      </w:r>
    </w:p>
    <w:p w14:paraId="7FB8109B" w14:textId="77777777" w:rsidR="0088608D" w:rsidRPr="00897CB4" w:rsidRDefault="0088608D" w:rsidP="001D7C99">
      <w:pPr>
        <w:jc w:val="center"/>
        <w:rPr>
          <w:rFonts w:ascii="Times New Roman" w:hAnsi="Times New Roman" w:cs="Times New Roman"/>
          <w:lang w:val="fr-MA"/>
        </w:rPr>
      </w:pPr>
    </w:p>
    <w:p w14:paraId="53620D82" w14:textId="77777777" w:rsidR="002B1982" w:rsidRPr="00AA6732" w:rsidRDefault="001D7C99">
      <w:pPr>
        <w:rPr>
          <w:rFonts w:ascii="Times New Roman" w:hAnsi="Times New Roman" w:cs="Times New Roman"/>
          <w:b/>
          <w:sz w:val="28"/>
          <w:szCs w:val="28"/>
        </w:rPr>
      </w:pPr>
      <w:r w:rsidRPr="00AA6732">
        <w:rPr>
          <w:rFonts w:ascii="Times New Roman" w:hAnsi="Times New Roman" w:cs="Times New Roman"/>
          <w:b/>
          <w:sz w:val="28"/>
          <w:szCs w:val="28"/>
        </w:rPr>
        <w:t>Introduction</w:t>
      </w:r>
    </w:p>
    <w:p w14:paraId="73AD1029" w14:textId="77777777" w:rsidR="00AA6732" w:rsidRDefault="00AA6732" w:rsidP="00AA6732">
      <w:pPr>
        <w:jc w:val="both"/>
        <w:rPr>
          <w:rFonts w:ascii="Times New Roman" w:hAnsi="Times New Roman" w:cs="Times New Roman"/>
        </w:rPr>
      </w:pPr>
      <w:r w:rsidRPr="00AA6732">
        <w:rPr>
          <w:rFonts w:ascii="Times New Roman" w:hAnsi="Times New Roman" w:cs="Times New Roman"/>
        </w:rPr>
        <w:t xml:space="preserve">HIV infection affects 38 million people worldwide, and 50% of HIV-infected patients develop eye disease during the course of their illness. Cytomegalovirus (CMV) retinitis is a multisystemic infection with devastating ocular consequences in patients with acquired immunodeficiency syndrome. According to HOLLAND (1), its incidence is 20-34% in adult AIDS patients, making it the leading cause of blindness. Survival of patients with CMV retinitis is relatively short. Prolonged survival is linked to the various therapies available and to early diagnosis. The visual prognosis of CMV retinitis is relatively poor, with acuity reduced to or equal to the perception of hand movements in the best cases. Several retinal lesions have been described in CMV retinitis. These include retinal detachment, </w:t>
      </w:r>
      <w:proofErr w:type="spellStart"/>
      <w:r w:rsidRPr="00AA6732">
        <w:rPr>
          <w:rFonts w:ascii="Times New Roman" w:hAnsi="Times New Roman" w:cs="Times New Roman"/>
        </w:rPr>
        <w:t>chorioretinal</w:t>
      </w:r>
      <w:proofErr w:type="spellEnd"/>
      <w:r w:rsidRPr="00AA6732">
        <w:rPr>
          <w:rFonts w:ascii="Times New Roman" w:hAnsi="Times New Roman" w:cs="Times New Roman"/>
        </w:rPr>
        <w:t xml:space="preserve"> toxoplasmosis, papillitis or retrobulbar optic neuropathy. CMV retinitis may be unilateral or, in some patients, bilateral. Untreated, it progresses to progressive extension or </w:t>
      </w:r>
      <w:proofErr w:type="spellStart"/>
      <w:r w:rsidRPr="00AA6732">
        <w:rPr>
          <w:rFonts w:ascii="Times New Roman" w:hAnsi="Times New Roman" w:cs="Times New Roman"/>
        </w:rPr>
        <w:t>bilateralization</w:t>
      </w:r>
      <w:proofErr w:type="spellEnd"/>
      <w:r w:rsidRPr="00AA6732">
        <w:rPr>
          <w:rFonts w:ascii="Times New Roman" w:hAnsi="Times New Roman" w:cs="Times New Roman"/>
        </w:rPr>
        <w:t xml:space="preserve">: in some cases, cytomegalovirus leads to extra-ocular localization, notably </w:t>
      </w:r>
      <w:proofErr w:type="spellStart"/>
      <w:r w:rsidRPr="00AA6732">
        <w:rPr>
          <w:rFonts w:ascii="Times New Roman" w:hAnsi="Times New Roman" w:cs="Times New Roman"/>
        </w:rPr>
        <w:t>encephalitis.During</w:t>
      </w:r>
      <w:proofErr w:type="spellEnd"/>
      <w:r w:rsidRPr="00AA6732">
        <w:rPr>
          <w:rFonts w:ascii="Times New Roman" w:hAnsi="Times New Roman" w:cs="Times New Roman"/>
        </w:rPr>
        <w:t xml:space="preserve"> HIV infection, severe </w:t>
      </w:r>
      <w:r w:rsidRPr="00AA6732">
        <w:rPr>
          <w:rFonts w:ascii="Times New Roman" w:hAnsi="Times New Roman" w:cs="Times New Roman"/>
        </w:rPr>
        <w:t>ocular manifestations may be seen at the stage of severe immunodepression.</w:t>
      </w:r>
    </w:p>
    <w:p w14:paraId="5151F03A" w14:textId="77777777" w:rsidR="001276CC" w:rsidRDefault="00310943" w:rsidP="00310943">
      <w:pPr>
        <w:jc w:val="both"/>
        <w:rPr>
          <w:rFonts w:ascii="Times New Roman" w:hAnsi="Times New Roman" w:cs="Times New Roman"/>
        </w:rPr>
      </w:pPr>
      <w:r w:rsidRPr="00310943">
        <w:rPr>
          <w:rFonts w:ascii="Times New Roman" w:hAnsi="Times New Roman" w:cs="Times New Roman"/>
        </w:rPr>
        <w:t xml:space="preserve">CMV infection is the most frequent and most serious opportunistic infection in HIV-positive subjects on </w:t>
      </w:r>
      <w:proofErr w:type="spellStart"/>
      <w:r w:rsidRPr="00310943">
        <w:rPr>
          <w:rFonts w:ascii="Times New Roman" w:hAnsi="Times New Roman" w:cs="Times New Roman"/>
        </w:rPr>
        <w:t>t</w:t>
      </w:r>
      <w:r>
        <w:rPr>
          <w:rFonts w:ascii="Times New Roman" w:hAnsi="Times New Roman" w:cs="Times New Roman"/>
        </w:rPr>
        <w:t>rithérapie</w:t>
      </w:r>
      <w:proofErr w:type="spellEnd"/>
      <w:r>
        <w:rPr>
          <w:rFonts w:ascii="Times New Roman" w:hAnsi="Times New Roman" w:cs="Times New Roman"/>
        </w:rPr>
        <w:t xml:space="preserve"> </w:t>
      </w:r>
      <w:proofErr w:type="spellStart"/>
      <w:r>
        <w:rPr>
          <w:rFonts w:ascii="Times New Roman" w:hAnsi="Times New Roman" w:cs="Times New Roman"/>
        </w:rPr>
        <w:t>antirétrovirale</w:t>
      </w:r>
      <w:proofErr w:type="spellEnd"/>
      <w:r w:rsidRPr="00310943">
        <w:rPr>
          <w:rFonts w:ascii="Times New Roman" w:hAnsi="Times New Roman" w:cs="Times New Roman"/>
        </w:rPr>
        <w:t>. It occurs in the late stage of the disease, when the CD4+ co</w:t>
      </w:r>
      <w:r>
        <w:rPr>
          <w:rFonts w:ascii="Times New Roman" w:hAnsi="Times New Roman" w:cs="Times New Roman"/>
        </w:rPr>
        <w:t>unt is below 50 cells/mm3</w:t>
      </w:r>
      <w:r w:rsidRPr="00310943">
        <w:rPr>
          <w:rFonts w:ascii="Times New Roman" w:hAnsi="Times New Roman" w:cs="Times New Roman"/>
        </w:rPr>
        <w:t>. Retinal involvement is by far the most frequent</w:t>
      </w:r>
      <w:r>
        <w:rPr>
          <w:rFonts w:ascii="Times New Roman" w:hAnsi="Times New Roman" w:cs="Times New Roman"/>
        </w:rPr>
        <w:t xml:space="preserve"> (80% of localizations)</w:t>
      </w:r>
      <w:r w:rsidRPr="00310943">
        <w:rPr>
          <w:rFonts w:ascii="Times New Roman" w:hAnsi="Times New Roman" w:cs="Times New Roman"/>
        </w:rPr>
        <w:t>, fo</w:t>
      </w:r>
      <w:r w:rsidR="001276CC">
        <w:rPr>
          <w:rFonts w:ascii="Times New Roman" w:hAnsi="Times New Roman" w:cs="Times New Roman"/>
        </w:rPr>
        <w:t xml:space="preserve">llowed by digestive involvement </w:t>
      </w:r>
      <w:r w:rsidRPr="00310943">
        <w:rPr>
          <w:rFonts w:ascii="Times New Roman" w:hAnsi="Times New Roman" w:cs="Times New Roman"/>
        </w:rPr>
        <w:t xml:space="preserve">(10-15% of localizations) </w:t>
      </w:r>
      <w:r>
        <w:rPr>
          <w:rFonts w:ascii="Times New Roman" w:hAnsi="Times New Roman" w:cs="Times New Roman"/>
        </w:rPr>
        <w:t>and neurological involvement (5to 10%)</w:t>
      </w:r>
      <w:r w:rsidRPr="00310943">
        <w:rPr>
          <w:rFonts w:ascii="Times New Roman" w:hAnsi="Times New Roman" w:cs="Times New Roman"/>
        </w:rPr>
        <w:t xml:space="preserve">. </w:t>
      </w:r>
    </w:p>
    <w:p w14:paraId="4F79BA4F" w14:textId="77777777" w:rsidR="00310943" w:rsidRPr="00AA6732" w:rsidRDefault="00310943" w:rsidP="00310943">
      <w:pPr>
        <w:jc w:val="both"/>
        <w:rPr>
          <w:rFonts w:ascii="Times New Roman" w:hAnsi="Times New Roman" w:cs="Times New Roman"/>
        </w:rPr>
      </w:pPr>
      <w:r w:rsidRPr="00310943">
        <w:rPr>
          <w:rFonts w:ascii="Times New Roman" w:hAnsi="Times New Roman" w:cs="Times New Roman"/>
        </w:rPr>
        <w:t>CMV retin</w:t>
      </w:r>
      <w:r w:rsidR="001276CC">
        <w:rPr>
          <w:rFonts w:ascii="Times New Roman" w:hAnsi="Times New Roman" w:cs="Times New Roman"/>
        </w:rPr>
        <w:t xml:space="preserve">itis is the only ocular disease </w:t>
      </w:r>
      <w:r w:rsidRPr="00310943">
        <w:rPr>
          <w:rFonts w:ascii="Times New Roman" w:hAnsi="Times New Roman" w:cs="Times New Roman"/>
        </w:rPr>
        <w:t>included in the diagnostic cri</w:t>
      </w:r>
      <w:r>
        <w:rPr>
          <w:rFonts w:ascii="Times New Roman" w:hAnsi="Times New Roman" w:cs="Times New Roman"/>
        </w:rPr>
        <w:t>teria for AIDS stage disease</w:t>
      </w:r>
      <w:r w:rsidRPr="00310943">
        <w:rPr>
          <w:rFonts w:ascii="Times New Roman" w:hAnsi="Times New Roman" w:cs="Times New Roman"/>
        </w:rPr>
        <w:t xml:space="preserve">. It poses numerous diagnostic and therapeutic difficulties, mainly due to frequent </w:t>
      </w:r>
      <w:proofErr w:type="spellStart"/>
      <w:proofErr w:type="gramStart"/>
      <w:r w:rsidRPr="00310943">
        <w:rPr>
          <w:rFonts w:ascii="Times New Roman" w:hAnsi="Times New Roman" w:cs="Times New Roman"/>
        </w:rPr>
        <w:t>recurrences.In</w:t>
      </w:r>
      <w:proofErr w:type="spellEnd"/>
      <w:proofErr w:type="gramEnd"/>
      <w:r w:rsidRPr="00310943">
        <w:rPr>
          <w:rFonts w:ascii="Times New Roman" w:hAnsi="Times New Roman" w:cs="Times New Roman"/>
        </w:rPr>
        <w:t xml:space="preserve"> this paper, the authors report epidemiological, clinical and therapeutic data from a descriptive study of a series of cases, together with a literature review of recently adopted therapeutic protocols.</w:t>
      </w:r>
    </w:p>
    <w:p w14:paraId="0BED4F5B" w14:textId="77777777" w:rsidR="00AA6732" w:rsidRPr="00AA6732" w:rsidRDefault="00AA6732" w:rsidP="00AA6732">
      <w:pPr>
        <w:rPr>
          <w:rFonts w:ascii="Times New Roman" w:hAnsi="Times New Roman" w:cs="Times New Roman"/>
        </w:rPr>
      </w:pPr>
    </w:p>
    <w:p w14:paraId="2A0A03B1" w14:textId="77777777" w:rsidR="007B7945" w:rsidRPr="007B7945" w:rsidRDefault="007B7945" w:rsidP="007B7945">
      <w:pPr>
        <w:rPr>
          <w:rFonts w:ascii="Times New Roman" w:hAnsi="Times New Roman" w:cs="Times New Roman"/>
          <w:b/>
          <w:sz w:val="28"/>
          <w:szCs w:val="28"/>
        </w:rPr>
      </w:pPr>
      <w:r w:rsidRPr="007B7945">
        <w:rPr>
          <w:rFonts w:ascii="Times New Roman" w:hAnsi="Times New Roman" w:cs="Times New Roman"/>
          <w:b/>
          <w:sz w:val="28"/>
          <w:szCs w:val="28"/>
        </w:rPr>
        <w:t>Materials and methods</w:t>
      </w:r>
    </w:p>
    <w:p w14:paraId="5D3C6887" w14:textId="77777777" w:rsidR="007B7945" w:rsidRPr="007B7945" w:rsidRDefault="007B7945" w:rsidP="007B7945">
      <w:pPr>
        <w:jc w:val="both"/>
        <w:rPr>
          <w:rFonts w:ascii="Times New Roman" w:hAnsi="Times New Roman" w:cs="Times New Roman"/>
          <w:u w:val="single"/>
        </w:rPr>
      </w:pPr>
      <w:r w:rsidRPr="007B7945">
        <w:rPr>
          <w:rFonts w:ascii="Times New Roman" w:hAnsi="Times New Roman" w:cs="Times New Roman"/>
          <w:u w:val="single"/>
        </w:rPr>
        <w:t>1. Type of study</w:t>
      </w:r>
    </w:p>
    <w:p w14:paraId="7182EAF7" w14:textId="77777777" w:rsidR="007B7945" w:rsidRPr="007B7945" w:rsidRDefault="007B7945" w:rsidP="007B7945">
      <w:pPr>
        <w:jc w:val="both"/>
        <w:rPr>
          <w:rFonts w:ascii="Times New Roman" w:hAnsi="Times New Roman" w:cs="Times New Roman"/>
        </w:rPr>
      </w:pPr>
      <w:r w:rsidRPr="007B7945">
        <w:rPr>
          <w:rFonts w:ascii="Times New Roman" w:hAnsi="Times New Roman" w:cs="Times New Roman"/>
        </w:rPr>
        <w:t>The study we carried out was descriptive and retrospective, a methodological approach often chosen to explore existing clinical data over a given period. This type of study enables a better understanding of patients' epidemiological and clinical characteristics, without direct intervention on exposure or outcome variables. In the hospital setting, and particularly in the field of ophthalmology applied to patients living with HIV, the retrospective study has the advantage of using data already available, which facilitates faster analysis of trends and enables the generation of clinical hypotheses useful for daily practice.</w:t>
      </w:r>
    </w:p>
    <w:p w14:paraId="467D0376" w14:textId="77777777" w:rsidR="007B7945" w:rsidRPr="007B7945" w:rsidRDefault="007B7945" w:rsidP="007B7945">
      <w:pPr>
        <w:jc w:val="both"/>
        <w:rPr>
          <w:rFonts w:ascii="Times New Roman" w:hAnsi="Times New Roman" w:cs="Times New Roman"/>
          <w:u w:val="single"/>
        </w:rPr>
      </w:pPr>
      <w:r w:rsidRPr="007B7945">
        <w:rPr>
          <w:rFonts w:ascii="Times New Roman" w:hAnsi="Times New Roman" w:cs="Times New Roman"/>
          <w:u w:val="single"/>
        </w:rPr>
        <w:t>2. Study setting</w:t>
      </w:r>
    </w:p>
    <w:p w14:paraId="44FA97EA" w14:textId="77777777" w:rsidR="007B7945" w:rsidRPr="007B7945" w:rsidRDefault="007B7945" w:rsidP="007B7945">
      <w:pPr>
        <w:jc w:val="both"/>
        <w:rPr>
          <w:rFonts w:ascii="Times New Roman" w:hAnsi="Times New Roman" w:cs="Times New Roman"/>
        </w:rPr>
      </w:pPr>
      <w:r w:rsidRPr="007B7945">
        <w:rPr>
          <w:rFonts w:ascii="Times New Roman" w:hAnsi="Times New Roman" w:cs="Times New Roman"/>
        </w:rPr>
        <w:t xml:space="preserve">The study took place in the adult ophthalmology department of the Centre Hospitalier Universitaire (CHU) du 20 </w:t>
      </w:r>
      <w:proofErr w:type="spellStart"/>
      <w:r w:rsidRPr="007B7945">
        <w:rPr>
          <w:rFonts w:ascii="Times New Roman" w:hAnsi="Times New Roman" w:cs="Times New Roman"/>
        </w:rPr>
        <w:t>Août</w:t>
      </w:r>
      <w:proofErr w:type="spellEnd"/>
      <w:r w:rsidRPr="007B7945">
        <w:rPr>
          <w:rFonts w:ascii="Times New Roman" w:hAnsi="Times New Roman" w:cs="Times New Roman"/>
        </w:rPr>
        <w:t xml:space="preserve"> in Casablanca, a reference institution for the multidisciplinary management of infectious and ophthalmological pathologies. The center caters for a heterogeneous population and provides access to specialized examinations such as </w:t>
      </w:r>
      <w:proofErr w:type="spellStart"/>
      <w:r w:rsidRPr="007B7945">
        <w:rPr>
          <w:rFonts w:ascii="Times New Roman" w:hAnsi="Times New Roman" w:cs="Times New Roman"/>
        </w:rPr>
        <w:t>biomicroscopy</w:t>
      </w:r>
      <w:proofErr w:type="spellEnd"/>
      <w:r w:rsidRPr="007B7945">
        <w:rPr>
          <w:rFonts w:ascii="Times New Roman" w:hAnsi="Times New Roman" w:cs="Times New Roman"/>
        </w:rPr>
        <w:t xml:space="preserve">, fundus and retinal imaging, as </w:t>
      </w:r>
      <w:r w:rsidRPr="007B7945">
        <w:rPr>
          <w:rFonts w:ascii="Times New Roman" w:hAnsi="Times New Roman" w:cs="Times New Roman"/>
        </w:rPr>
        <w:lastRenderedPageBreak/>
        <w:t>well as ophthalmological follow-up for immunocompromised patients.</w:t>
      </w:r>
    </w:p>
    <w:p w14:paraId="5CA2C1E0" w14:textId="77777777" w:rsidR="007B7945" w:rsidRPr="007B7945" w:rsidRDefault="007B7945" w:rsidP="007B7945">
      <w:pPr>
        <w:jc w:val="both"/>
        <w:rPr>
          <w:rFonts w:ascii="Times New Roman" w:hAnsi="Times New Roman" w:cs="Times New Roman"/>
          <w:u w:val="single"/>
        </w:rPr>
      </w:pPr>
      <w:r w:rsidRPr="007B7945">
        <w:rPr>
          <w:rFonts w:ascii="Times New Roman" w:hAnsi="Times New Roman" w:cs="Times New Roman"/>
          <w:u w:val="single"/>
        </w:rPr>
        <w:t>3. Duration of the study</w:t>
      </w:r>
    </w:p>
    <w:p w14:paraId="6AF48E5B" w14:textId="77777777" w:rsidR="007B7945" w:rsidRPr="007B7945" w:rsidRDefault="007B7945" w:rsidP="007B7945">
      <w:pPr>
        <w:jc w:val="both"/>
        <w:rPr>
          <w:rFonts w:ascii="Times New Roman" w:hAnsi="Times New Roman" w:cs="Times New Roman"/>
        </w:rPr>
      </w:pPr>
      <w:r w:rsidRPr="007B7945">
        <w:rPr>
          <w:rFonts w:ascii="Times New Roman" w:hAnsi="Times New Roman" w:cs="Times New Roman"/>
        </w:rPr>
        <w:t xml:space="preserve">Data collection was spread over two calendar years, between January 2019 and </w:t>
      </w:r>
      <w:r>
        <w:rPr>
          <w:rFonts w:ascii="Times New Roman" w:hAnsi="Times New Roman" w:cs="Times New Roman"/>
        </w:rPr>
        <w:t xml:space="preserve">January 2021. This duration was </w:t>
      </w:r>
      <w:r w:rsidRPr="007B7945">
        <w:rPr>
          <w:rFonts w:ascii="Times New Roman" w:hAnsi="Times New Roman" w:cs="Times New Roman"/>
        </w:rPr>
        <w:t>chosen to ensure representative sampling and allow sufficient analysis of ophthalmological events occurring in the context of HIV, including taking into account the effects of starting or following long-term antiretroviral therapy.</w:t>
      </w:r>
    </w:p>
    <w:p w14:paraId="43062D0C" w14:textId="77777777" w:rsidR="007B7945" w:rsidRPr="007B7945" w:rsidRDefault="007B7945" w:rsidP="007B7945">
      <w:pPr>
        <w:jc w:val="both"/>
        <w:rPr>
          <w:rFonts w:ascii="Times New Roman" w:hAnsi="Times New Roman" w:cs="Times New Roman"/>
          <w:u w:val="single"/>
        </w:rPr>
      </w:pPr>
      <w:r w:rsidRPr="007B7945">
        <w:rPr>
          <w:rFonts w:ascii="Times New Roman" w:hAnsi="Times New Roman" w:cs="Times New Roman"/>
          <w:u w:val="single"/>
        </w:rPr>
        <w:t>4. Study population</w:t>
      </w:r>
    </w:p>
    <w:p w14:paraId="5EFB0617" w14:textId="77777777" w:rsidR="007B7945" w:rsidRPr="007B7945" w:rsidRDefault="007B7945" w:rsidP="007B7945">
      <w:pPr>
        <w:jc w:val="both"/>
        <w:rPr>
          <w:rFonts w:ascii="Times New Roman" w:hAnsi="Times New Roman" w:cs="Times New Roman"/>
          <w:b/>
        </w:rPr>
      </w:pPr>
      <w:r w:rsidRPr="007B7945">
        <w:rPr>
          <w:rFonts w:ascii="Times New Roman" w:hAnsi="Times New Roman" w:cs="Times New Roman"/>
          <w:b/>
        </w:rPr>
        <w:t>a. Inclusion criteria</w:t>
      </w:r>
    </w:p>
    <w:p w14:paraId="5F258D4D" w14:textId="77777777" w:rsidR="007B7945" w:rsidRDefault="007B7945" w:rsidP="007B7945">
      <w:pPr>
        <w:jc w:val="both"/>
        <w:rPr>
          <w:rFonts w:ascii="Times New Roman" w:hAnsi="Times New Roman" w:cs="Times New Roman"/>
        </w:rPr>
      </w:pPr>
      <w:r w:rsidRPr="007B7945">
        <w:rPr>
          <w:rFonts w:ascii="Times New Roman" w:hAnsi="Times New Roman" w:cs="Times New Roman"/>
        </w:rPr>
        <w:t>The study included 100 patients diagnosed as HIV-positive according to the diagnostic criteria established by the World Health Organization (WHO). The patients included were followed up in consultation or hospitalized in the ophthalmology department, whatever the initial reason for consultation, provided that ophthalmological examinations had been carried out systematically. All clinical stages were included, enabling analysis of the full range of HIV-related ophthalmological forms, from the asymptomatic to the AIDS stage.</w:t>
      </w:r>
    </w:p>
    <w:p w14:paraId="3EAAA0DC" w14:textId="77777777" w:rsidR="007B7945" w:rsidRPr="007B7945" w:rsidRDefault="007B7945" w:rsidP="007B7945">
      <w:pPr>
        <w:jc w:val="both"/>
        <w:rPr>
          <w:rFonts w:ascii="Times New Roman" w:hAnsi="Times New Roman" w:cs="Times New Roman"/>
          <w:b/>
        </w:rPr>
      </w:pPr>
      <w:r w:rsidRPr="007B7945">
        <w:rPr>
          <w:rFonts w:ascii="Times New Roman" w:hAnsi="Times New Roman" w:cs="Times New Roman"/>
          <w:b/>
        </w:rPr>
        <w:t>b. Exclusion criteria</w:t>
      </w:r>
    </w:p>
    <w:p w14:paraId="32E9E240" w14:textId="77777777" w:rsidR="007B7945" w:rsidRPr="007B7945" w:rsidRDefault="007B7945" w:rsidP="007B7945">
      <w:pPr>
        <w:jc w:val="both"/>
        <w:rPr>
          <w:rFonts w:ascii="Times New Roman" w:hAnsi="Times New Roman" w:cs="Times New Roman"/>
        </w:rPr>
      </w:pPr>
      <w:r w:rsidRPr="007B7945">
        <w:rPr>
          <w:rFonts w:ascii="Times New Roman" w:hAnsi="Times New Roman" w:cs="Times New Roman"/>
        </w:rPr>
        <w:t>Patients with incomplete records (lack of documented eye examinations, absence of CD4 count at time of examination) or with eye pathologies independent of infectious or inflammatory etiology, with no established link to HIV infection, were excluded from the analysis.</w:t>
      </w:r>
    </w:p>
    <w:p w14:paraId="51999248" w14:textId="77777777" w:rsidR="007B7945" w:rsidRPr="007B7945" w:rsidRDefault="007B7945" w:rsidP="007B7945">
      <w:pPr>
        <w:jc w:val="both"/>
        <w:rPr>
          <w:rFonts w:ascii="Times New Roman" w:hAnsi="Times New Roman" w:cs="Times New Roman"/>
          <w:u w:val="single"/>
        </w:rPr>
      </w:pPr>
      <w:r w:rsidRPr="007B7945">
        <w:rPr>
          <w:rFonts w:ascii="Times New Roman" w:hAnsi="Times New Roman" w:cs="Times New Roman"/>
          <w:u w:val="single"/>
        </w:rPr>
        <w:t>5. Data collected</w:t>
      </w:r>
    </w:p>
    <w:p w14:paraId="0B8DB69E" w14:textId="77777777" w:rsidR="007B7945" w:rsidRPr="007B7945" w:rsidRDefault="007B7945" w:rsidP="007B7945">
      <w:pPr>
        <w:jc w:val="both"/>
        <w:rPr>
          <w:rFonts w:ascii="Times New Roman" w:hAnsi="Times New Roman" w:cs="Times New Roman"/>
          <w:b/>
        </w:rPr>
      </w:pPr>
      <w:r w:rsidRPr="007B7945">
        <w:rPr>
          <w:rFonts w:ascii="Times New Roman" w:hAnsi="Times New Roman" w:cs="Times New Roman"/>
          <w:b/>
        </w:rPr>
        <w:t>a. Demographic data</w:t>
      </w:r>
    </w:p>
    <w:p w14:paraId="56A3726F" w14:textId="77777777" w:rsidR="007B7945" w:rsidRPr="007B7945" w:rsidRDefault="007B7945" w:rsidP="007B7945">
      <w:pPr>
        <w:jc w:val="both"/>
        <w:rPr>
          <w:rFonts w:ascii="Times New Roman" w:hAnsi="Times New Roman" w:cs="Times New Roman"/>
        </w:rPr>
      </w:pPr>
      <w:r w:rsidRPr="007B7945">
        <w:rPr>
          <w:rFonts w:ascii="Times New Roman" w:hAnsi="Times New Roman" w:cs="Times New Roman"/>
        </w:rPr>
        <w:t>Age: age at first ophthalmological consultation</w:t>
      </w:r>
    </w:p>
    <w:p w14:paraId="5769FE84" w14:textId="77777777" w:rsidR="007B7945" w:rsidRDefault="007B7945" w:rsidP="007B7945">
      <w:pPr>
        <w:jc w:val="both"/>
        <w:rPr>
          <w:rFonts w:ascii="Times New Roman" w:hAnsi="Times New Roman" w:cs="Times New Roman"/>
        </w:rPr>
      </w:pPr>
      <w:r w:rsidRPr="007B7945">
        <w:rPr>
          <w:rFonts w:ascii="Times New Roman" w:hAnsi="Times New Roman" w:cs="Times New Roman"/>
        </w:rPr>
        <w:t>Sex: male or female</w:t>
      </w:r>
    </w:p>
    <w:p w14:paraId="1855E0E7" w14:textId="77777777" w:rsidR="007B7945" w:rsidRPr="007B7945" w:rsidRDefault="007B7945" w:rsidP="007B7945">
      <w:pPr>
        <w:jc w:val="both"/>
        <w:rPr>
          <w:rFonts w:ascii="Times New Roman" w:hAnsi="Times New Roman" w:cs="Times New Roman"/>
          <w:b/>
        </w:rPr>
      </w:pPr>
      <w:r w:rsidRPr="007B7945">
        <w:rPr>
          <w:rFonts w:ascii="Times New Roman" w:hAnsi="Times New Roman" w:cs="Times New Roman"/>
          <w:b/>
        </w:rPr>
        <w:t>b. General clinical data</w:t>
      </w:r>
    </w:p>
    <w:p w14:paraId="31A1B451" w14:textId="77777777" w:rsidR="007B7945" w:rsidRPr="007B7945" w:rsidRDefault="007B7945" w:rsidP="007B7945">
      <w:pPr>
        <w:jc w:val="both"/>
        <w:rPr>
          <w:rFonts w:ascii="Times New Roman" w:hAnsi="Times New Roman" w:cs="Times New Roman"/>
        </w:rPr>
      </w:pPr>
      <w:r w:rsidRPr="007B7945">
        <w:rPr>
          <w:rFonts w:ascii="Times New Roman" w:hAnsi="Times New Roman" w:cs="Times New Roman"/>
        </w:rPr>
        <w:t>HIV status: WHO stage if known</w:t>
      </w:r>
    </w:p>
    <w:p w14:paraId="238F5C52" w14:textId="77777777" w:rsidR="007B7945" w:rsidRPr="007B7945" w:rsidRDefault="007B7945" w:rsidP="007B7945">
      <w:pPr>
        <w:jc w:val="both"/>
        <w:rPr>
          <w:rFonts w:ascii="Times New Roman" w:hAnsi="Times New Roman" w:cs="Times New Roman"/>
        </w:rPr>
      </w:pPr>
      <w:r w:rsidRPr="007B7945">
        <w:rPr>
          <w:rFonts w:ascii="Times New Roman" w:hAnsi="Times New Roman" w:cs="Times New Roman"/>
        </w:rPr>
        <w:t>Reported visual symptoms (decreased visual acuity, pain, photophobia, scotomas)</w:t>
      </w:r>
    </w:p>
    <w:p w14:paraId="4DD587E9" w14:textId="77777777" w:rsidR="007B7945" w:rsidRPr="007B7945" w:rsidRDefault="007B7945" w:rsidP="007B7945">
      <w:pPr>
        <w:jc w:val="both"/>
        <w:rPr>
          <w:rFonts w:ascii="Times New Roman" w:hAnsi="Times New Roman" w:cs="Times New Roman"/>
        </w:rPr>
      </w:pPr>
      <w:r w:rsidRPr="007B7945">
        <w:rPr>
          <w:rFonts w:ascii="Times New Roman" w:hAnsi="Times New Roman" w:cs="Times New Roman"/>
        </w:rPr>
        <w:t>Duration of evolution of ocular signs</w:t>
      </w:r>
    </w:p>
    <w:p w14:paraId="13CBD27C" w14:textId="77777777" w:rsidR="007B7945" w:rsidRPr="007B7945" w:rsidRDefault="007B7945" w:rsidP="007B7945">
      <w:pPr>
        <w:jc w:val="both"/>
        <w:rPr>
          <w:rFonts w:ascii="Times New Roman" w:hAnsi="Times New Roman" w:cs="Times New Roman"/>
          <w:b/>
        </w:rPr>
      </w:pPr>
      <w:r w:rsidRPr="007B7945">
        <w:rPr>
          <w:rFonts w:ascii="Times New Roman" w:hAnsi="Times New Roman" w:cs="Times New Roman"/>
          <w:b/>
        </w:rPr>
        <w:t>c. Biological data</w:t>
      </w:r>
    </w:p>
    <w:p w14:paraId="0D56948D" w14:textId="77777777" w:rsidR="007B7945" w:rsidRPr="007B7945" w:rsidRDefault="007B7945" w:rsidP="007B7945">
      <w:pPr>
        <w:jc w:val="both"/>
        <w:rPr>
          <w:rFonts w:ascii="Times New Roman" w:hAnsi="Times New Roman" w:cs="Times New Roman"/>
        </w:rPr>
      </w:pPr>
      <w:r w:rsidRPr="007B7945">
        <w:rPr>
          <w:rFonts w:ascii="Times New Roman" w:hAnsi="Times New Roman" w:cs="Times New Roman"/>
        </w:rPr>
        <w:t>CD4 count (in cells/mm³), at time of ophthalmological diagnosis</w:t>
      </w:r>
    </w:p>
    <w:p w14:paraId="4D8D8CDC" w14:textId="77777777" w:rsidR="007B7945" w:rsidRPr="007B7945" w:rsidRDefault="007B7945" w:rsidP="007B7945">
      <w:pPr>
        <w:jc w:val="both"/>
        <w:rPr>
          <w:rFonts w:ascii="Times New Roman" w:hAnsi="Times New Roman" w:cs="Times New Roman"/>
        </w:rPr>
      </w:pPr>
      <w:r w:rsidRPr="007B7945">
        <w:rPr>
          <w:rFonts w:ascii="Times New Roman" w:hAnsi="Times New Roman" w:cs="Times New Roman"/>
        </w:rPr>
        <w:t>HIV viral load, if available (log copies/ml)</w:t>
      </w:r>
    </w:p>
    <w:p w14:paraId="4A61B122" w14:textId="77777777" w:rsidR="007B7945" w:rsidRPr="007B7945" w:rsidRDefault="007B7945" w:rsidP="007B7945">
      <w:pPr>
        <w:jc w:val="both"/>
        <w:rPr>
          <w:rFonts w:ascii="Times New Roman" w:hAnsi="Times New Roman" w:cs="Times New Roman"/>
        </w:rPr>
      </w:pPr>
      <w:r w:rsidRPr="007B7945">
        <w:rPr>
          <w:rFonts w:ascii="Times New Roman" w:hAnsi="Times New Roman" w:cs="Times New Roman"/>
        </w:rPr>
        <w:t>Associated serologies: CMV, toxoplasmosis, HBV, HCV, latent tuberculosis</w:t>
      </w:r>
    </w:p>
    <w:p w14:paraId="20D53DB2" w14:textId="77777777" w:rsidR="007B7945" w:rsidRPr="007B7945" w:rsidRDefault="007B7945" w:rsidP="007B7945">
      <w:pPr>
        <w:jc w:val="both"/>
        <w:rPr>
          <w:rFonts w:ascii="Times New Roman" w:hAnsi="Times New Roman" w:cs="Times New Roman"/>
          <w:b/>
        </w:rPr>
      </w:pPr>
      <w:r w:rsidRPr="007B7945">
        <w:rPr>
          <w:rFonts w:ascii="Times New Roman" w:hAnsi="Times New Roman" w:cs="Times New Roman"/>
          <w:b/>
        </w:rPr>
        <w:t>d. Ophthalmological data</w:t>
      </w:r>
    </w:p>
    <w:p w14:paraId="2FAC8F0F" w14:textId="77777777" w:rsidR="007B7945" w:rsidRPr="007B7945" w:rsidRDefault="007B7945" w:rsidP="007B7945">
      <w:pPr>
        <w:jc w:val="both"/>
        <w:rPr>
          <w:rFonts w:ascii="Times New Roman" w:hAnsi="Times New Roman" w:cs="Times New Roman"/>
        </w:rPr>
      </w:pPr>
      <w:r w:rsidRPr="007B7945">
        <w:rPr>
          <w:rFonts w:ascii="Times New Roman" w:hAnsi="Times New Roman" w:cs="Times New Roman"/>
        </w:rPr>
        <w:t>Examinations performed included:</w:t>
      </w:r>
    </w:p>
    <w:p w14:paraId="09F91189" w14:textId="77777777" w:rsidR="007B7945" w:rsidRDefault="007B7945" w:rsidP="007B7945">
      <w:pPr>
        <w:jc w:val="both"/>
        <w:rPr>
          <w:rFonts w:ascii="Times New Roman" w:hAnsi="Times New Roman" w:cs="Times New Roman"/>
        </w:rPr>
      </w:pPr>
      <w:r w:rsidRPr="007B7945">
        <w:rPr>
          <w:rFonts w:ascii="Times New Roman" w:hAnsi="Times New Roman" w:cs="Times New Roman"/>
        </w:rPr>
        <w:t>Slit-lamp exam</w:t>
      </w:r>
      <w:r>
        <w:rPr>
          <w:rFonts w:ascii="Times New Roman" w:hAnsi="Times New Roman" w:cs="Times New Roman"/>
        </w:rPr>
        <w:t>ination of the anterior segment</w:t>
      </w:r>
    </w:p>
    <w:p w14:paraId="33227B81" w14:textId="77777777" w:rsidR="007B7945" w:rsidRPr="007B7945" w:rsidRDefault="007B7945" w:rsidP="007B7945">
      <w:pPr>
        <w:jc w:val="both"/>
        <w:rPr>
          <w:rFonts w:ascii="Times New Roman" w:hAnsi="Times New Roman" w:cs="Times New Roman"/>
        </w:rPr>
      </w:pPr>
      <w:r w:rsidRPr="007B7945">
        <w:rPr>
          <w:rFonts w:ascii="Times New Roman" w:hAnsi="Times New Roman" w:cs="Times New Roman"/>
        </w:rPr>
        <w:t>mydriatic fundus examination</w:t>
      </w:r>
    </w:p>
    <w:p w14:paraId="4CE8C952" w14:textId="77777777" w:rsidR="00904918" w:rsidRDefault="007B7945" w:rsidP="007B7945">
      <w:pPr>
        <w:jc w:val="both"/>
        <w:rPr>
          <w:rFonts w:ascii="Times New Roman" w:hAnsi="Times New Roman" w:cs="Times New Roman"/>
        </w:rPr>
      </w:pPr>
      <w:r w:rsidRPr="007B7945">
        <w:rPr>
          <w:rFonts w:ascii="Times New Roman" w:hAnsi="Times New Roman" w:cs="Times New Roman"/>
        </w:rPr>
        <w:t xml:space="preserve">OCT (optical coherence tomography) to study retinal and choroidal </w:t>
      </w:r>
      <w:proofErr w:type="spellStart"/>
      <w:r w:rsidRPr="007B7945">
        <w:rPr>
          <w:rFonts w:ascii="Times New Roman" w:hAnsi="Times New Roman" w:cs="Times New Roman"/>
        </w:rPr>
        <w:t>structuresRetinal</w:t>
      </w:r>
      <w:proofErr w:type="spellEnd"/>
      <w:r w:rsidRPr="007B7945">
        <w:rPr>
          <w:rFonts w:ascii="Times New Roman" w:hAnsi="Times New Roman" w:cs="Times New Roman"/>
        </w:rPr>
        <w:t xml:space="preserve"> </w:t>
      </w:r>
      <w:proofErr w:type="spellStart"/>
      <w:r w:rsidRPr="007B7945">
        <w:rPr>
          <w:rFonts w:ascii="Times New Roman" w:hAnsi="Times New Roman" w:cs="Times New Roman"/>
        </w:rPr>
        <w:t>fluorangiography</w:t>
      </w:r>
      <w:proofErr w:type="spellEnd"/>
      <w:r w:rsidRPr="007B7945">
        <w:rPr>
          <w:rFonts w:ascii="Times New Roman" w:hAnsi="Times New Roman" w:cs="Times New Roman"/>
        </w:rPr>
        <w:t xml:space="preserve"> in selected cases</w:t>
      </w:r>
      <w:r w:rsidR="0034127E">
        <w:rPr>
          <w:rFonts w:ascii="Times New Roman" w:hAnsi="Times New Roman" w:cs="Times New Roman"/>
        </w:rPr>
        <w:t>.</w:t>
      </w:r>
    </w:p>
    <w:p w14:paraId="1980373E" w14:textId="77777777" w:rsidR="0034127E" w:rsidRDefault="0034127E" w:rsidP="007B7945">
      <w:pPr>
        <w:jc w:val="both"/>
        <w:rPr>
          <w:rFonts w:ascii="Times New Roman" w:hAnsi="Times New Roman" w:cs="Times New Roman"/>
        </w:rPr>
      </w:pPr>
    </w:p>
    <w:p w14:paraId="66D400F1" w14:textId="77777777" w:rsidR="0034127E" w:rsidRDefault="0034127E" w:rsidP="007B7945">
      <w:pPr>
        <w:jc w:val="both"/>
        <w:rPr>
          <w:rFonts w:ascii="Times New Roman" w:hAnsi="Times New Roman" w:cs="Times New Roman"/>
        </w:rPr>
      </w:pPr>
    </w:p>
    <w:p w14:paraId="6E34F8F6" w14:textId="77777777" w:rsidR="0034127E" w:rsidRDefault="0034127E" w:rsidP="007B7945">
      <w:pPr>
        <w:jc w:val="both"/>
        <w:rPr>
          <w:rFonts w:ascii="Times New Roman" w:hAnsi="Times New Roman" w:cs="Times New Roman"/>
        </w:rPr>
      </w:pPr>
    </w:p>
    <w:p w14:paraId="013FE64A" w14:textId="77777777" w:rsidR="0034127E" w:rsidRPr="0034127E" w:rsidRDefault="0034127E" w:rsidP="0034127E">
      <w:pPr>
        <w:jc w:val="both"/>
        <w:rPr>
          <w:rFonts w:ascii="Times New Roman" w:hAnsi="Times New Roman" w:cs="Times New Roman"/>
          <w:b/>
          <w:sz w:val="28"/>
          <w:szCs w:val="28"/>
        </w:rPr>
      </w:pPr>
      <w:r>
        <w:rPr>
          <w:rFonts w:ascii="Times New Roman" w:hAnsi="Times New Roman" w:cs="Times New Roman"/>
        </w:rPr>
        <w:t xml:space="preserve"> </w:t>
      </w:r>
      <w:r w:rsidRPr="0034127E">
        <w:rPr>
          <w:rFonts w:ascii="Times New Roman" w:hAnsi="Times New Roman" w:cs="Times New Roman"/>
          <w:b/>
          <w:sz w:val="28"/>
          <w:szCs w:val="28"/>
        </w:rPr>
        <w:t>Results</w:t>
      </w:r>
    </w:p>
    <w:p w14:paraId="0B724E2C" w14:textId="77777777" w:rsidR="0034127E" w:rsidRPr="0034127E" w:rsidRDefault="0034127E" w:rsidP="0034127E">
      <w:pPr>
        <w:jc w:val="both"/>
        <w:rPr>
          <w:rFonts w:ascii="Times New Roman" w:hAnsi="Times New Roman" w:cs="Times New Roman"/>
        </w:rPr>
      </w:pPr>
      <w:r w:rsidRPr="0034127E">
        <w:rPr>
          <w:rFonts w:ascii="Times New Roman" w:hAnsi="Times New Roman" w:cs="Times New Roman"/>
        </w:rPr>
        <w:t>1. General data on the study population</w:t>
      </w:r>
    </w:p>
    <w:p w14:paraId="3B2DA4AF" w14:textId="77777777" w:rsidR="0034127E" w:rsidRPr="0034127E" w:rsidRDefault="0034127E" w:rsidP="0034127E">
      <w:pPr>
        <w:jc w:val="both"/>
        <w:rPr>
          <w:rFonts w:ascii="Times New Roman" w:hAnsi="Times New Roman" w:cs="Times New Roman"/>
        </w:rPr>
      </w:pPr>
      <w:r w:rsidRPr="0034127E">
        <w:rPr>
          <w:rFonts w:ascii="Times New Roman" w:hAnsi="Times New Roman" w:cs="Times New Roman"/>
        </w:rPr>
        <w:t xml:space="preserve">Of the 100 patients included in the </w:t>
      </w:r>
      <w:proofErr w:type="gramStart"/>
      <w:r w:rsidRPr="0034127E">
        <w:rPr>
          <w:rFonts w:ascii="Times New Roman" w:hAnsi="Times New Roman" w:cs="Times New Roman"/>
        </w:rPr>
        <w:t>study :</w:t>
      </w:r>
      <w:proofErr w:type="gramEnd"/>
    </w:p>
    <w:p w14:paraId="6113A37A" w14:textId="77777777" w:rsidR="0034127E" w:rsidRPr="0034127E" w:rsidRDefault="0034127E" w:rsidP="0034127E">
      <w:pPr>
        <w:jc w:val="both"/>
        <w:rPr>
          <w:rFonts w:ascii="Times New Roman" w:hAnsi="Times New Roman" w:cs="Times New Roman"/>
        </w:rPr>
      </w:pPr>
      <w:r w:rsidRPr="0034127E">
        <w:rPr>
          <w:rFonts w:ascii="Times New Roman" w:hAnsi="Times New Roman" w:cs="Times New Roman"/>
        </w:rPr>
        <w:t>41 were male (41.66%) and 59 female (58.33%), giving a male/female sex ratio of 0.73.</w:t>
      </w:r>
    </w:p>
    <w:p w14:paraId="49737602" w14:textId="77777777" w:rsidR="0034127E" w:rsidRPr="0034127E" w:rsidRDefault="0034127E" w:rsidP="0034127E">
      <w:pPr>
        <w:jc w:val="both"/>
        <w:rPr>
          <w:rFonts w:ascii="Times New Roman" w:hAnsi="Times New Roman" w:cs="Times New Roman"/>
        </w:rPr>
      </w:pPr>
      <w:r w:rsidRPr="0034127E">
        <w:rPr>
          <w:rFonts w:ascii="Times New Roman" w:hAnsi="Times New Roman" w:cs="Times New Roman"/>
        </w:rPr>
        <w:t>The mean age was 40 years, ranging from 25 to 60 years.</w:t>
      </w:r>
    </w:p>
    <w:p w14:paraId="6D82F9C6" w14:textId="77777777" w:rsidR="0034127E" w:rsidRPr="007B7945" w:rsidRDefault="0034127E" w:rsidP="0034127E">
      <w:pPr>
        <w:jc w:val="both"/>
        <w:rPr>
          <w:rFonts w:ascii="Times New Roman" w:hAnsi="Times New Roman" w:cs="Times New Roman"/>
        </w:rPr>
      </w:pPr>
      <w:r w:rsidRPr="0034127E">
        <w:rPr>
          <w:rFonts w:ascii="Times New Roman" w:hAnsi="Times New Roman" w:cs="Times New Roman"/>
        </w:rPr>
        <w:t>The majority of patients (65%) lived in urban areas, with the remainder in semi-urban or rural areas.</w:t>
      </w:r>
    </w:p>
    <w:p w14:paraId="54B512F8" w14:textId="77777777" w:rsidR="0034127E" w:rsidRPr="0034127E" w:rsidRDefault="0034127E" w:rsidP="0034127E">
      <w:pPr>
        <w:jc w:val="both"/>
        <w:rPr>
          <w:rFonts w:ascii="Times New Roman" w:hAnsi="Times New Roman" w:cs="Times New Roman"/>
        </w:rPr>
      </w:pPr>
      <w:r w:rsidRPr="0034127E">
        <w:rPr>
          <w:rFonts w:ascii="Times New Roman" w:hAnsi="Times New Roman" w:cs="Times New Roman"/>
        </w:rPr>
        <w:t>2. Immunological status</w:t>
      </w:r>
    </w:p>
    <w:p w14:paraId="41A59F9E" w14:textId="77777777" w:rsidR="0034127E" w:rsidRPr="0034127E" w:rsidRDefault="0034127E" w:rsidP="0034127E">
      <w:pPr>
        <w:jc w:val="both"/>
        <w:rPr>
          <w:rFonts w:ascii="Times New Roman" w:hAnsi="Times New Roman" w:cs="Times New Roman"/>
        </w:rPr>
      </w:pPr>
      <w:r w:rsidRPr="0034127E">
        <w:rPr>
          <w:rFonts w:ascii="Times New Roman" w:hAnsi="Times New Roman" w:cs="Times New Roman"/>
        </w:rPr>
        <w:t>The mean CD4+ count was 233 cells/mm³, indicating modera</w:t>
      </w:r>
      <w:r>
        <w:rPr>
          <w:rFonts w:ascii="Times New Roman" w:hAnsi="Times New Roman" w:cs="Times New Roman"/>
        </w:rPr>
        <w:t>te to severe immunosuppression:</w:t>
      </w:r>
    </w:p>
    <w:p w14:paraId="09E93CFB" w14:textId="77777777" w:rsidR="0034127E" w:rsidRPr="0034127E" w:rsidRDefault="0034127E" w:rsidP="0034127E">
      <w:pPr>
        <w:jc w:val="both"/>
        <w:rPr>
          <w:rFonts w:ascii="Times New Roman" w:hAnsi="Times New Roman" w:cs="Times New Roman"/>
        </w:rPr>
      </w:pPr>
      <w:r w:rsidRPr="0034127E">
        <w:rPr>
          <w:rFonts w:ascii="Times New Roman" w:hAnsi="Times New Roman" w:cs="Times New Roman"/>
        </w:rPr>
        <w:t>37% of patients had a CD4 count below 100 cells/mm³.</w:t>
      </w:r>
    </w:p>
    <w:p w14:paraId="53D50EB9" w14:textId="77777777" w:rsidR="0034127E" w:rsidRPr="0034127E" w:rsidRDefault="0034127E" w:rsidP="0034127E">
      <w:pPr>
        <w:jc w:val="both"/>
        <w:rPr>
          <w:rFonts w:ascii="Times New Roman" w:hAnsi="Times New Roman" w:cs="Times New Roman"/>
        </w:rPr>
      </w:pPr>
      <w:r w:rsidRPr="0034127E">
        <w:rPr>
          <w:rFonts w:ascii="Times New Roman" w:hAnsi="Times New Roman" w:cs="Times New Roman"/>
        </w:rPr>
        <w:t>28% had between 100 and 200 cells/mm³.</w:t>
      </w:r>
    </w:p>
    <w:p w14:paraId="2FA2A91F" w14:textId="77777777" w:rsidR="0034127E" w:rsidRPr="0034127E" w:rsidRDefault="0034127E" w:rsidP="0034127E">
      <w:pPr>
        <w:jc w:val="both"/>
        <w:rPr>
          <w:rFonts w:ascii="Times New Roman" w:hAnsi="Times New Roman" w:cs="Times New Roman"/>
        </w:rPr>
      </w:pPr>
      <w:r w:rsidRPr="0034127E">
        <w:rPr>
          <w:rFonts w:ascii="Times New Roman" w:hAnsi="Times New Roman" w:cs="Times New Roman"/>
        </w:rPr>
        <w:t>35% had more than 200 cells/mm³.</w:t>
      </w:r>
    </w:p>
    <w:p w14:paraId="0E3EE2E8" w14:textId="77777777" w:rsidR="0034127E" w:rsidRPr="0034127E" w:rsidRDefault="0034127E" w:rsidP="0034127E">
      <w:pPr>
        <w:jc w:val="both"/>
        <w:rPr>
          <w:rFonts w:ascii="Times New Roman" w:hAnsi="Times New Roman" w:cs="Times New Roman"/>
        </w:rPr>
      </w:pPr>
      <w:r w:rsidRPr="0034127E">
        <w:rPr>
          <w:rFonts w:ascii="Times New Roman" w:hAnsi="Times New Roman" w:cs="Times New Roman"/>
        </w:rPr>
        <w:t>Viral load was documented in 70 patients:</w:t>
      </w:r>
    </w:p>
    <w:p w14:paraId="1D938D30" w14:textId="77777777" w:rsidR="0034127E" w:rsidRPr="0034127E" w:rsidRDefault="0034127E" w:rsidP="0034127E">
      <w:pPr>
        <w:jc w:val="both"/>
        <w:rPr>
          <w:rFonts w:ascii="Times New Roman" w:hAnsi="Times New Roman" w:cs="Times New Roman"/>
        </w:rPr>
      </w:pPr>
      <w:r w:rsidRPr="0034127E">
        <w:rPr>
          <w:rFonts w:ascii="Times New Roman" w:hAnsi="Times New Roman" w:cs="Times New Roman"/>
        </w:rPr>
        <w:lastRenderedPageBreak/>
        <w:t>48 patients (68.5%) had a detectable viral load (&gt;1000 copies/mL).</w:t>
      </w:r>
    </w:p>
    <w:p w14:paraId="409C390A" w14:textId="77777777" w:rsidR="0034127E" w:rsidRPr="0034127E" w:rsidRDefault="0034127E" w:rsidP="0034127E">
      <w:pPr>
        <w:jc w:val="both"/>
        <w:rPr>
          <w:rFonts w:ascii="Times New Roman" w:hAnsi="Times New Roman" w:cs="Times New Roman"/>
        </w:rPr>
      </w:pPr>
      <w:r w:rsidRPr="0034127E">
        <w:rPr>
          <w:rFonts w:ascii="Times New Roman" w:hAnsi="Times New Roman" w:cs="Times New Roman"/>
        </w:rPr>
        <w:t>22 patients (31.5%) had an undetectable viral load, indicating a good response to ART.</w:t>
      </w:r>
    </w:p>
    <w:p w14:paraId="4444FCDD" w14:textId="77777777" w:rsidR="0034127E" w:rsidRPr="0034127E" w:rsidRDefault="0034127E" w:rsidP="0034127E">
      <w:pPr>
        <w:jc w:val="both"/>
        <w:rPr>
          <w:rFonts w:ascii="Times New Roman" w:hAnsi="Times New Roman" w:cs="Times New Roman"/>
        </w:rPr>
      </w:pPr>
      <w:r w:rsidRPr="0034127E">
        <w:rPr>
          <w:rFonts w:ascii="Times New Roman" w:hAnsi="Times New Roman" w:cs="Times New Roman"/>
        </w:rPr>
        <w:t>3. Ophthalmological effects observed</w:t>
      </w:r>
    </w:p>
    <w:p w14:paraId="25A58806" w14:textId="77777777" w:rsidR="0034127E" w:rsidRPr="002629CF" w:rsidRDefault="0034127E" w:rsidP="0034127E">
      <w:pPr>
        <w:jc w:val="both"/>
        <w:rPr>
          <w:rFonts w:ascii="Times New Roman" w:hAnsi="Times New Roman" w:cs="Times New Roman"/>
          <w:u w:val="single"/>
        </w:rPr>
      </w:pPr>
      <w:r w:rsidRPr="002629CF">
        <w:rPr>
          <w:rFonts w:ascii="Times New Roman" w:hAnsi="Times New Roman" w:cs="Times New Roman"/>
          <w:u w:val="single"/>
        </w:rPr>
        <w:t>3.1 General distribution</w:t>
      </w:r>
    </w:p>
    <w:p w14:paraId="5A600A92" w14:textId="77777777" w:rsidR="0034127E" w:rsidRPr="0034127E" w:rsidRDefault="0034127E" w:rsidP="0034127E">
      <w:pPr>
        <w:jc w:val="both"/>
        <w:rPr>
          <w:rFonts w:ascii="Times New Roman" w:hAnsi="Times New Roman" w:cs="Times New Roman"/>
        </w:rPr>
      </w:pPr>
      <w:r w:rsidRPr="0034127E">
        <w:rPr>
          <w:rFonts w:ascii="Times New Roman" w:hAnsi="Times New Roman" w:cs="Times New Roman"/>
        </w:rPr>
        <w:t xml:space="preserve">Among the 100 </w:t>
      </w:r>
      <w:proofErr w:type="gramStart"/>
      <w:r w:rsidRPr="0034127E">
        <w:rPr>
          <w:rFonts w:ascii="Times New Roman" w:hAnsi="Times New Roman" w:cs="Times New Roman"/>
        </w:rPr>
        <w:t>patients :</w:t>
      </w:r>
      <w:proofErr w:type="gramEnd"/>
    </w:p>
    <w:p w14:paraId="31826C51" w14:textId="77777777" w:rsidR="0034127E" w:rsidRPr="0034127E" w:rsidRDefault="0034127E" w:rsidP="0034127E">
      <w:pPr>
        <w:jc w:val="both"/>
        <w:rPr>
          <w:rFonts w:ascii="Times New Roman" w:hAnsi="Times New Roman" w:cs="Times New Roman"/>
        </w:rPr>
      </w:pPr>
      <w:r w:rsidRPr="0034127E">
        <w:rPr>
          <w:rFonts w:ascii="Times New Roman" w:hAnsi="Times New Roman" w:cs="Times New Roman"/>
        </w:rPr>
        <w:t>60 patients (60%) had posterior segment involvement.</w:t>
      </w:r>
    </w:p>
    <w:p w14:paraId="73821AC4" w14:textId="77777777" w:rsidR="0034127E" w:rsidRPr="0034127E" w:rsidRDefault="0034127E" w:rsidP="0034127E">
      <w:pPr>
        <w:jc w:val="both"/>
        <w:rPr>
          <w:rFonts w:ascii="Times New Roman" w:hAnsi="Times New Roman" w:cs="Times New Roman"/>
        </w:rPr>
      </w:pPr>
      <w:r w:rsidRPr="0034127E">
        <w:rPr>
          <w:rFonts w:ascii="Times New Roman" w:hAnsi="Times New Roman" w:cs="Times New Roman"/>
        </w:rPr>
        <w:t>20% had anterior segment involvement (keratitis, uveitis).</w:t>
      </w:r>
    </w:p>
    <w:p w14:paraId="6149CC02" w14:textId="77777777" w:rsidR="00F65CD1" w:rsidRDefault="0034127E" w:rsidP="0034127E">
      <w:pPr>
        <w:jc w:val="both"/>
        <w:rPr>
          <w:rFonts w:ascii="Times New Roman" w:hAnsi="Times New Roman" w:cs="Times New Roman"/>
        </w:rPr>
      </w:pPr>
      <w:r w:rsidRPr="0034127E">
        <w:rPr>
          <w:rFonts w:ascii="Times New Roman" w:hAnsi="Times New Roman" w:cs="Times New Roman"/>
        </w:rPr>
        <w:t>10% had adnexal involvement (conjunctivitis, stye, etc.).</w:t>
      </w:r>
    </w:p>
    <w:p w14:paraId="67245DD6" w14:textId="77777777" w:rsidR="002629CF" w:rsidRPr="002629CF" w:rsidRDefault="002629CF" w:rsidP="002629CF">
      <w:pPr>
        <w:jc w:val="both"/>
        <w:rPr>
          <w:rFonts w:ascii="Times New Roman" w:hAnsi="Times New Roman" w:cs="Times New Roman"/>
        </w:rPr>
      </w:pPr>
      <w:r w:rsidRPr="002629CF">
        <w:rPr>
          <w:rFonts w:ascii="Times New Roman" w:hAnsi="Times New Roman" w:cs="Times New Roman"/>
        </w:rPr>
        <w:t>10% had no detectable ophthalmological abnormalities.</w:t>
      </w:r>
    </w:p>
    <w:p w14:paraId="7930D745" w14:textId="77777777" w:rsidR="002629CF" w:rsidRPr="002629CF" w:rsidRDefault="002629CF" w:rsidP="002629CF">
      <w:pPr>
        <w:jc w:val="both"/>
        <w:rPr>
          <w:rFonts w:ascii="Times New Roman" w:hAnsi="Times New Roman" w:cs="Times New Roman"/>
          <w:u w:val="single"/>
        </w:rPr>
      </w:pPr>
      <w:r w:rsidRPr="002629CF">
        <w:rPr>
          <w:rFonts w:ascii="Times New Roman" w:hAnsi="Times New Roman" w:cs="Times New Roman"/>
          <w:u w:val="single"/>
        </w:rPr>
        <w:t>3.2 Manifestations of the posterior segment</w:t>
      </w:r>
    </w:p>
    <w:p w14:paraId="61BF6DEC" w14:textId="77777777" w:rsidR="002629CF" w:rsidRPr="002629CF" w:rsidRDefault="002629CF" w:rsidP="002629CF">
      <w:pPr>
        <w:jc w:val="both"/>
        <w:rPr>
          <w:rFonts w:ascii="Times New Roman" w:hAnsi="Times New Roman" w:cs="Times New Roman"/>
        </w:rPr>
      </w:pPr>
      <w:r w:rsidRPr="002629CF">
        <w:rPr>
          <w:rFonts w:ascii="Times New Roman" w:hAnsi="Times New Roman" w:cs="Times New Roman"/>
        </w:rPr>
        <w:t xml:space="preserve">The 60 patients with posterior segment disease </w:t>
      </w:r>
      <w:proofErr w:type="gramStart"/>
      <w:r w:rsidRPr="002629CF">
        <w:rPr>
          <w:rFonts w:ascii="Times New Roman" w:hAnsi="Times New Roman" w:cs="Times New Roman"/>
        </w:rPr>
        <w:t>presented :</w:t>
      </w:r>
      <w:proofErr w:type="gramEnd"/>
    </w:p>
    <w:p w14:paraId="0B0C1844" w14:textId="77777777" w:rsidR="002629CF" w:rsidRPr="002629CF" w:rsidRDefault="002629CF" w:rsidP="002629CF">
      <w:pPr>
        <w:jc w:val="both"/>
        <w:rPr>
          <w:rFonts w:ascii="Times New Roman" w:hAnsi="Times New Roman" w:cs="Times New Roman"/>
        </w:rPr>
      </w:pPr>
      <w:r w:rsidRPr="002629CF">
        <w:rPr>
          <w:rFonts w:ascii="Times New Roman" w:hAnsi="Times New Roman" w:cs="Times New Roman"/>
        </w:rPr>
        <w:t>CMV retinitis: 18 cases (30%)</w:t>
      </w:r>
    </w:p>
    <w:p w14:paraId="6A0B9D13" w14:textId="77777777" w:rsidR="002629CF" w:rsidRPr="002629CF" w:rsidRDefault="002629CF" w:rsidP="002629CF">
      <w:pPr>
        <w:jc w:val="both"/>
        <w:rPr>
          <w:rFonts w:ascii="Times New Roman" w:hAnsi="Times New Roman" w:cs="Times New Roman"/>
        </w:rPr>
      </w:pPr>
      <w:r w:rsidRPr="002629CF">
        <w:rPr>
          <w:rFonts w:ascii="Times New Roman" w:hAnsi="Times New Roman" w:cs="Times New Roman"/>
        </w:rPr>
        <w:t>Toxoplasma retinitis: 15 cases (25%)</w:t>
      </w:r>
    </w:p>
    <w:p w14:paraId="5A95E0D4" w14:textId="77777777" w:rsidR="002629CF" w:rsidRPr="002629CF" w:rsidRDefault="002629CF" w:rsidP="002629CF">
      <w:pPr>
        <w:jc w:val="both"/>
        <w:rPr>
          <w:rFonts w:ascii="Times New Roman" w:hAnsi="Times New Roman" w:cs="Times New Roman"/>
        </w:rPr>
      </w:pPr>
      <w:r w:rsidRPr="002629CF">
        <w:rPr>
          <w:rFonts w:ascii="Times New Roman" w:hAnsi="Times New Roman" w:cs="Times New Roman"/>
        </w:rPr>
        <w:t>Tuberculous choroiditis: 9 cases (15%)</w:t>
      </w:r>
    </w:p>
    <w:p w14:paraId="42DF19AE" w14:textId="77777777" w:rsidR="002629CF" w:rsidRPr="002629CF" w:rsidRDefault="002629CF" w:rsidP="002629CF">
      <w:pPr>
        <w:jc w:val="both"/>
        <w:rPr>
          <w:rFonts w:ascii="Times New Roman" w:hAnsi="Times New Roman" w:cs="Times New Roman"/>
        </w:rPr>
      </w:pPr>
      <w:r w:rsidRPr="002629CF">
        <w:rPr>
          <w:rFonts w:ascii="Times New Roman" w:hAnsi="Times New Roman" w:cs="Times New Roman"/>
        </w:rPr>
        <w:t>Necrotizing herpetic retinopathy: 6 cases (10%)</w:t>
      </w:r>
    </w:p>
    <w:p w14:paraId="03E8FAF0" w14:textId="77777777" w:rsidR="002629CF" w:rsidRPr="002629CF" w:rsidRDefault="002629CF" w:rsidP="002629CF">
      <w:pPr>
        <w:jc w:val="both"/>
        <w:rPr>
          <w:rFonts w:ascii="Times New Roman" w:hAnsi="Times New Roman" w:cs="Times New Roman"/>
        </w:rPr>
      </w:pPr>
      <w:r w:rsidRPr="002629CF">
        <w:rPr>
          <w:rFonts w:ascii="Times New Roman" w:hAnsi="Times New Roman" w:cs="Times New Roman"/>
        </w:rPr>
        <w:t>HIV-associated papillitis or optic neuritis: 5 cases (8.3%)</w:t>
      </w:r>
    </w:p>
    <w:p w14:paraId="1BEF6AAF" w14:textId="77777777" w:rsidR="002629CF" w:rsidRPr="002629CF" w:rsidRDefault="002629CF" w:rsidP="002629CF">
      <w:pPr>
        <w:jc w:val="both"/>
        <w:rPr>
          <w:rFonts w:ascii="Times New Roman" w:hAnsi="Times New Roman" w:cs="Times New Roman"/>
        </w:rPr>
      </w:pPr>
      <w:r w:rsidRPr="002629CF">
        <w:rPr>
          <w:rFonts w:ascii="Times New Roman" w:hAnsi="Times New Roman" w:cs="Times New Roman"/>
        </w:rPr>
        <w:t>Other (ocular lymphoma, ocular syphilis): 7 cases (11.6%)</w:t>
      </w:r>
    </w:p>
    <w:p w14:paraId="4ADC7678" w14:textId="77777777" w:rsidR="002629CF" w:rsidRPr="002629CF" w:rsidRDefault="002629CF" w:rsidP="002629CF">
      <w:pPr>
        <w:jc w:val="both"/>
        <w:rPr>
          <w:rFonts w:ascii="Times New Roman" w:hAnsi="Times New Roman" w:cs="Times New Roman"/>
          <w:u w:val="single"/>
        </w:rPr>
      </w:pPr>
      <w:r w:rsidRPr="002629CF">
        <w:rPr>
          <w:rFonts w:ascii="Times New Roman" w:hAnsi="Times New Roman" w:cs="Times New Roman"/>
          <w:u w:val="single"/>
        </w:rPr>
        <w:t>3.3 Relationship between CD4 count and type of lesion</w:t>
      </w:r>
    </w:p>
    <w:p w14:paraId="06B9AA98" w14:textId="77777777" w:rsidR="002629CF" w:rsidRPr="002629CF" w:rsidRDefault="002629CF" w:rsidP="002629CF">
      <w:pPr>
        <w:jc w:val="both"/>
        <w:rPr>
          <w:rFonts w:ascii="Times New Roman" w:hAnsi="Times New Roman" w:cs="Times New Roman"/>
        </w:rPr>
      </w:pPr>
      <w:r w:rsidRPr="002629CF">
        <w:rPr>
          <w:rFonts w:ascii="Times New Roman" w:hAnsi="Times New Roman" w:cs="Times New Roman"/>
        </w:rPr>
        <w:t>Cases of CMV retinitis mainly concerned patients with CD4 &lt; 100 cells/mm³.</w:t>
      </w:r>
    </w:p>
    <w:p w14:paraId="1BD24A42" w14:textId="77777777" w:rsidR="002629CF" w:rsidRPr="002629CF" w:rsidRDefault="002629CF" w:rsidP="002629CF">
      <w:pPr>
        <w:jc w:val="both"/>
        <w:rPr>
          <w:rFonts w:ascii="Times New Roman" w:hAnsi="Times New Roman" w:cs="Times New Roman"/>
        </w:rPr>
      </w:pPr>
      <w:proofErr w:type="spellStart"/>
      <w:r w:rsidRPr="002629CF">
        <w:rPr>
          <w:rFonts w:ascii="Times New Roman" w:hAnsi="Times New Roman" w:cs="Times New Roman"/>
        </w:rPr>
        <w:t>Toxoplasmic</w:t>
      </w:r>
      <w:proofErr w:type="spellEnd"/>
      <w:r w:rsidRPr="002629CF">
        <w:rPr>
          <w:rFonts w:ascii="Times New Roman" w:hAnsi="Times New Roman" w:cs="Times New Roman"/>
        </w:rPr>
        <w:t xml:space="preserve"> lesions were observed in patients with CD4 counts between 100-200 cells/mm³.</w:t>
      </w:r>
    </w:p>
    <w:p w14:paraId="6D7792ED" w14:textId="77777777" w:rsidR="002629CF" w:rsidRDefault="002629CF" w:rsidP="002629CF">
      <w:pPr>
        <w:jc w:val="both"/>
        <w:rPr>
          <w:rFonts w:ascii="Times New Roman" w:hAnsi="Times New Roman" w:cs="Times New Roman"/>
        </w:rPr>
      </w:pPr>
      <w:r w:rsidRPr="002629CF">
        <w:rPr>
          <w:rFonts w:ascii="Times New Roman" w:hAnsi="Times New Roman" w:cs="Times New Roman"/>
        </w:rPr>
        <w:t>Cases of ocular tuberculosis occurred in a broader spectrum, often in patients with CD4 &gt; 200.</w:t>
      </w:r>
    </w:p>
    <w:p w14:paraId="1F4C7CD8" w14:textId="77777777" w:rsidR="002629CF" w:rsidRPr="002629CF" w:rsidRDefault="002629CF" w:rsidP="002629CF">
      <w:pPr>
        <w:jc w:val="both"/>
        <w:rPr>
          <w:rFonts w:ascii="Times New Roman" w:hAnsi="Times New Roman" w:cs="Times New Roman"/>
        </w:rPr>
      </w:pPr>
      <w:r w:rsidRPr="002629CF">
        <w:rPr>
          <w:rFonts w:ascii="Times New Roman" w:hAnsi="Times New Roman" w:cs="Times New Roman"/>
        </w:rPr>
        <w:t>4. Functional symptomatology</w:t>
      </w:r>
    </w:p>
    <w:p w14:paraId="545E2FED" w14:textId="77777777" w:rsidR="002629CF" w:rsidRPr="002629CF" w:rsidRDefault="002629CF" w:rsidP="002629CF">
      <w:pPr>
        <w:jc w:val="both"/>
        <w:rPr>
          <w:rFonts w:ascii="Times New Roman" w:hAnsi="Times New Roman" w:cs="Times New Roman"/>
        </w:rPr>
      </w:pPr>
      <w:r w:rsidRPr="002629CF">
        <w:rPr>
          <w:rFonts w:ascii="Times New Roman" w:hAnsi="Times New Roman" w:cs="Times New Roman"/>
        </w:rPr>
        <w:t>The most frequently reported symptoms were:</w:t>
      </w:r>
    </w:p>
    <w:p w14:paraId="3C617F8C" w14:textId="77777777" w:rsidR="002629CF" w:rsidRPr="002629CF" w:rsidRDefault="002629CF" w:rsidP="002629CF">
      <w:pPr>
        <w:jc w:val="both"/>
        <w:rPr>
          <w:rFonts w:ascii="Times New Roman" w:hAnsi="Times New Roman" w:cs="Times New Roman"/>
        </w:rPr>
      </w:pPr>
      <w:r w:rsidRPr="002629CF">
        <w:rPr>
          <w:rFonts w:ascii="Times New Roman" w:hAnsi="Times New Roman" w:cs="Times New Roman"/>
        </w:rPr>
        <w:t>Decreased visual acuity: 70%.</w:t>
      </w:r>
    </w:p>
    <w:p w14:paraId="0366FFA5" w14:textId="77777777" w:rsidR="002629CF" w:rsidRPr="002629CF" w:rsidRDefault="002629CF" w:rsidP="002629CF">
      <w:pPr>
        <w:jc w:val="both"/>
        <w:rPr>
          <w:rFonts w:ascii="Times New Roman" w:hAnsi="Times New Roman" w:cs="Times New Roman"/>
        </w:rPr>
      </w:pPr>
      <w:r w:rsidRPr="002629CF">
        <w:rPr>
          <w:rFonts w:ascii="Times New Roman" w:hAnsi="Times New Roman" w:cs="Times New Roman"/>
        </w:rPr>
        <w:t>Visual blur: 45</w:t>
      </w:r>
    </w:p>
    <w:p w14:paraId="216A11FE" w14:textId="77777777" w:rsidR="002629CF" w:rsidRPr="002629CF" w:rsidRDefault="002629CF" w:rsidP="002629CF">
      <w:pPr>
        <w:jc w:val="both"/>
        <w:rPr>
          <w:rFonts w:ascii="Times New Roman" w:hAnsi="Times New Roman" w:cs="Times New Roman"/>
        </w:rPr>
      </w:pPr>
      <w:r w:rsidRPr="002629CF">
        <w:rPr>
          <w:rFonts w:ascii="Times New Roman" w:hAnsi="Times New Roman" w:cs="Times New Roman"/>
        </w:rPr>
        <w:t>Ocular pain: 30</w:t>
      </w:r>
    </w:p>
    <w:p w14:paraId="7D4107D3" w14:textId="77777777" w:rsidR="002629CF" w:rsidRPr="002629CF" w:rsidRDefault="002629CF" w:rsidP="002629CF">
      <w:pPr>
        <w:jc w:val="both"/>
        <w:rPr>
          <w:rFonts w:ascii="Times New Roman" w:hAnsi="Times New Roman" w:cs="Times New Roman"/>
        </w:rPr>
      </w:pPr>
      <w:r w:rsidRPr="002629CF">
        <w:rPr>
          <w:rFonts w:ascii="Times New Roman" w:hAnsi="Times New Roman" w:cs="Times New Roman"/>
        </w:rPr>
        <w:t>Photophobia: 20%.</w:t>
      </w:r>
    </w:p>
    <w:p w14:paraId="42D61F97" w14:textId="77777777" w:rsidR="002629CF" w:rsidRPr="002629CF" w:rsidRDefault="002629CF" w:rsidP="002629CF">
      <w:pPr>
        <w:jc w:val="both"/>
        <w:rPr>
          <w:rFonts w:ascii="Times New Roman" w:hAnsi="Times New Roman" w:cs="Times New Roman"/>
        </w:rPr>
      </w:pPr>
      <w:r w:rsidRPr="002629CF">
        <w:rPr>
          <w:rFonts w:ascii="Times New Roman" w:hAnsi="Times New Roman" w:cs="Times New Roman"/>
        </w:rPr>
        <w:t>Myodesopsias (floating bodies): 12%.</w:t>
      </w:r>
    </w:p>
    <w:p w14:paraId="2B86BA19" w14:textId="77777777" w:rsidR="002629CF" w:rsidRPr="002629CF" w:rsidRDefault="002629CF" w:rsidP="002629CF">
      <w:pPr>
        <w:jc w:val="both"/>
        <w:rPr>
          <w:rFonts w:ascii="Times New Roman" w:hAnsi="Times New Roman" w:cs="Times New Roman"/>
        </w:rPr>
      </w:pPr>
    </w:p>
    <w:p w14:paraId="6A9E2D8B" w14:textId="77777777" w:rsidR="002629CF" w:rsidRPr="002629CF" w:rsidRDefault="002629CF" w:rsidP="002629CF">
      <w:pPr>
        <w:jc w:val="both"/>
        <w:rPr>
          <w:rFonts w:ascii="Times New Roman" w:hAnsi="Times New Roman" w:cs="Times New Roman"/>
        </w:rPr>
      </w:pPr>
      <w:r w:rsidRPr="002629CF">
        <w:rPr>
          <w:rFonts w:ascii="Times New Roman" w:hAnsi="Times New Roman" w:cs="Times New Roman"/>
        </w:rPr>
        <w:t>5. Treatment received</w:t>
      </w:r>
    </w:p>
    <w:p w14:paraId="51460CE1" w14:textId="77777777" w:rsidR="002629CF" w:rsidRPr="002629CF" w:rsidRDefault="002629CF" w:rsidP="002629CF">
      <w:pPr>
        <w:jc w:val="both"/>
        <w:rPr>
          <w:rFonts w:ascii="Times New Roman" w:hAnsi="Times New Roman" w:cs="Times New Roman"/>
        </w:rPr>
      </w:pPr>
      <w:r w:rsidRPr="002629CF">
        <w:rPr>
          <w:rFonts w:ascii="Times New Roman" w:hAnsi="Times New Roman" w:cs="Times New Roman"/>
        </w:rPr>
        <w:t>All patients were on antiretroviral therapy, with a good compliance rate in 60% of cases.</w:t>
      </w:r>
    </w:p>
    <w:p w14:paraId="0768F659" w14:textId="77777777" w:rsidR="002629CF" w:rsidRPr="002629CF" w:rsidRDefault="002629CF" w:rsidP="002629CF">
      <w:pPr>
        <w:jc w:val="both"/>
        <w:rPr>
          <w:rFonts w:ascii="Times New Roman" w:hAnsi="Times New Roman" w:cs="Times New Roman"/>
        </w:rPr>
      </w:pPr>
      <w:r w:rsidRPr="002629CF">
        <w:rPr>
          <w:rFonts w:ascii="Times New Roman" w:hAnsi="Times New Roman" w:cs="Times New Roman"/>
        </w:rPr>
        <w:t>Specific treatments included:</w:t>
      </w:r>
    </w:p>
    <w:p w14:paraId="60BF694E" w14:textId="77777777" w:rsidR="002629CF" w:rsidRPr="002629CF" w:rsidRDefault="002629CF" w:rsidP="002629CF">
      <w:pPr>
        <w:jc w:val="both"/>
        <w:rPr>
          <w:rFonts w:ascii="Times New Roman" w:hAnsi="Times New Roman" w:cs="Times New Roman"/>
        </w:rPr>
      </w:pPr>
      <w:r w:rsidRPr="002629CF">
        <w:rPr>
          <w:rFonts w:ascii="Times New Roman" w:hAnsi="Times New Roman" w:cs="Times New Roman"/>
        </w:rPr>
        <w:t>Intraocular or IV ganciclovir for CMV.</w:t>
      </w:r>
    </w:p>
    <w:p w14:paraId="2A37BF49" w14:textId="77777777" w:rsidR="002629CF" w:rsidRPr="002629CF" w:rsidRDefault="002629CF" w:rsidP="002629CF">
      <w:pPr>
        <w:jc w:val="both"/>
        <w:rPr>
          <w:rFonts w:ascii="Times New Roman" w:hAnsi="Times New Roman" w:cs="Times New Roman"/>
        </w:rPr>
      </w:pPr>
      <w:r w:rsidRPr="002629CF">
        <w:rPr>
          <w:rFonts w:ascii="Times New Roman" w:hAnsi="Times New Roman" w:cs="Times New Roman"/>
        </w:rPr>
        <w:t>Pyrimethamine-sulfadiazine + folinic acid for toxoplasmosis.</w:t>
      </w:r>
    </w:p>
    <w:p w14:paraId="37B22737" w14:textId="77777777" w:rsidR="002629CF" w:rsidRPr="007B7945" w:rsidRDefault="002629CF" w:rsidP="002629CF">
      <w:pPr>
        <w:jc w:val="both"/>
        <w:rPr>
          <w:rFonts w:ascii="Times New Roman" w:hAnsi="Times New Roman" w:cs="Times New Roman"/>
        </w:rPr>
      </w:pPr>
      <w:r w:rsidRPr="002629CF">
        <w:rPr>
          <w:rFonts w:ascii="Times New Roman" w:hAnsi="Times New Roman" w:cs="Times New Roman"/>
        </w:rPr>
        <w:t>**</w:t>
      </w:r>
      <w:proofErr w:type="spellStart"/>
      <w:r w:rsidRPr="002629CF">
        <w:rPr>
          <w:rFonts w:ascii="Times New Roman" w:hAnsi="Times New Roman" w:cs="Times New Roman"/>
        </w:rPr>
        <w:t>Quadrith</w:t>
      </w:r>
      <w:proofErr w:type="spellEnd"/>
      <w:r w:rsidRPr="002629CF">
        <w:rPr>
          <w:rFonts w:ascii="Times New Roman" w:hAnsi="Times New Roman" w:cs="Times New Roman"/>
        </w:rPr>
        <w:t xml:space="preserve"> anti-tuberculosis treatment</w:t>
      </w:r>
    </w:p>
    <w:p w14:paraId="48973EB3" w14:textId="77777777" w:rsidR="00C03C3C" w:rsidRPr="007B7945" w:rsidRDefault="00C03C3C" w:rsidP="00C46DC9">
      <w:pPr>
        <w:jc w:val="center"/>
        <w:rPr>
          <w:rFonts w:ascii="Times New Roman" w:hAnsi="Times New Roman" w:cs="Times New Roman"/>
        </w:rPr>
      </w:pPr>
    </w:p>
    <w:p w14:paraId="6D4D2B12" w14:textId="77777777" w:rsidR="007B7945" w:rsidRPr="007B7945" w:rsidRDefault="007B7945" w:rsidP="00C46DC9">
      <w:pPr>
        <w:jc w:val="center"/>
        <w:rPr>
          <w:rFonts w:ascii="Times New Roman" w:hAnsi="Times New Roman" w:cs="Times New Roman"/>
        </w:rPr>
      </w:pPr>
    </w:p>
    <w:p w14:paraId="447A4DC5" w14:textId="77777777" w:rsidR="007B7945" w:rsidRPr="007B7945" w:rsidRDefault="00DF41C3" w:rsidP="00C46DC9">
      <w:pPr>
        <w:jc w:val="center"/>
        <w:rPr>
          <w:rFonts w:ascii="Times New Roman" w:hAnsi="Times New Roman" w:cs="Times New Roman"/>
        </w:rPr>
      </w:pPr>
      <w:r>
        <w:rPr>
          <w:rFonts w:ascii="Times New Roman" w:hAnsi="Times New Roman" w:cs="Times New Roman"/>
          <w:noProof/>
          <w:sz w:val="24"/>
          <w:szCs w:val="24"/>
        </w:rPr>
        <mc:AlternateContent>
          <mc:Choice Requires="wps">
            <w:drawing>
              <wp:inline distT="0" distB="0" distL="0" distR="0" wp14:anchorId="4CE38B37" wp14:editId="5E83F80F">
                <wp:extent cx="3116580" cy="1184275"/>
                <wp:effectExtent l="0" t="0" r="0" b="0"/>
                <wp:docPr id="1" name="Zone de texte 1"/>
                <wp:cNvGraphicFramePr/>
                <a:graphic xmlns:a="http://schemas.openxmlformats.org/drawingml/2006/main">
                  <a:graphicData uri="http://schemas.microsoft.com/office/word/2010/wordprocessingShape">
                    <wps:wsp>
                      <wps:cNvSpPr txBox="1"/>
                      <wps:spPr>
                        <a:xfrm flipH="1">
                          <a:off x="0" y="0"/>
                          <a:ext cx="3116580" cy="1184275"/>
                        </a:xfrm>
                        <a:prstGeom prst="rect">
                          <a:avLst/>
                        </a:prstGeom>
                        <a:noFill/>
                      </wps:spPr>
                      <wps:txbx>
                        <w:txbxContent>
                          <w:p w14:paraId="55307E40" w14:textId="77777777" w:rsidR="00A27A93" w:rsidRPr="00A27A93" w:rsidRDefault="00A27A93" w:rsidP="00A27A93">
                            <w:pPr>
                              <w:pStyle w:val="NormalWeb"/>
                              <w:spacing w:after="0"/>
                              <w:rPr>
                                <w:rFonts w:ascii="Calibri" w:hAnsi="Calibri" w:cs="Calibri"/>
                                <w:b/>
                                <w:bCs/>
                                <w:color w:val="FF0000"/>
                                <w:kern w:val="24"/>
                                <w:sz w:val="20"/>
                                <w:szCs w:val="20"/>
                                <w:lang w:val="en-US"/>
                              </w:rPr>
                            </w:pPr>
                            <w:r w:rsidRPr="00A27A93">
                              <w:rPr>
                                <w:rFonts w:ascii="Calibri" w:hAnsi="Calibri" w:cs="Calibri"/>
                                <w:b/>
                                <w:bCs/>
                                <w:color w:val="FF0000"/>
                                <w:kern w:val="24"/>
                                <w:sz w:val="20"/>
                                <w:szCs w:val="20"/>
                                <w:lang w:val="en-US"/>
                              </w:rPr>
                              <w:t xml:space="preserve">      Curative</w:t>
                            </w:r>
                            <w:r>
                              <w:rPr>
                                <w:rFonts w:ascii="Calibri" w:hAnsi="Calibri" w:cs="Calibri"/>
                                <w:b/>
                                <w:bCs/>
                                <w:color w:val="FF0000"/>
                                <w:kern w:val="24"/>
                                <w:sz w:val="20"/>
                                <w:szCs w:val="20"/>
                                <w:lang w:val="en-US"/>
                              </w:rPr>
                              <w:t>:</w:t>
                            </w:r>
                          </w:p>
                          <w:p w14:paraId="40684FD1" w14:textId="77777777" w:rsidR="00A27A93" w:rsidRPr="00A27A93" w:rsidRDefault="001276CC" w:rsidP="00A27A93">
                            <w:pPr>
                              <w:pStyle w:val="NormalWeb"/>
                              <w:spacing w:before="240" w:beforeAutospacing="0" w:after="0"/>
                              <w:rPr>
                                <w:sz w:val="20"/>
                                <w:szCs w:val="20"/>
                                <w:lang w:val="en-US"/>
                              </w:rPr>
                            </w:pPr>
                            <w:r>
                              <w:rPr>
                                <w:sz w:val="20"/>
                                <w:szCs w:val="20"/>
                                <w:lang w:val="en-US"/>
                              </w:rPr>
                              <w:t xml:space="preserve">   </w:t>
                            </w:r>
                            <w:proofErr w:type="gramStart"/>
                            <w:r w:rsidR="00A27A93" w:rsidRPr="00A27A93">
                              <w:rPr>
                                <w:sz w:val="20"/>
                                <w:szCs w:val="20"/>
                                <w:lang w:val="en-US"/>
                              </w:rPr>
                              <w:t>Ganciclovir :</w:t>
                            </w:r>
                            <w:proofErr w:type="gramEnd"/>
                            <w:r w:rsidR="00A27A93" w:rsidRPr="00A27A93">
                              <w:rPr>
                                <w:sz w:val="20"/>
                                <w:szCs w:val="20"/>
                                <w:lang w:val="en-US"/>
                              </w:rPr>
                              <w:t xml:space="preserve"> 10mg/kg/ 2 infusions/day IV (2 - 3 weeks) </w:t>
                            </w:r>
                          </w:p>
                          <w:p w14:paraId="7CCAD459" w14:textId="77777777" w:rsidR="00A27A93" w:rsidRPr="00A27A93" w:rsidRDefault="001276CC" w:rsidP="00A27A93">
                            <w:pPr>
                              <w:pStyle w:val="NormalWeb"/>
                              <w:spacing w:before="240" w:beforeAutospacing="0" w:after="0"/>
                              <w:rPr>
                                <w:sz w:val="20"/>
                                <w:szCs w:val="20"/>
                                <w:lang w:val="en-US"/>
                              </w:rPr>
                            </w:pPr>
                            <w:r>
                              <w:rPr>
                                <w:sz w:val="20"/>
                                <w:szCs w:val="20"/>
                                <w:lang w:val="en-US"/>
                              </w:rPr>
                              <w:t xml:space="preserve">   </w:t>
                            </w:r>
                            <w:r w:rsidR="00A27A93" w:rsidRPr="00A27A93">
                              <w:rPr>
                                <w:sz w:val="20"/>
                                <w:szCs w:val="20"/>
                                <w:lang w:val="en-US"/>
                              </w:rPr>
                              <w:t>Foscarnet :180mg/kg/d 2 inf. IVL/d (2 - 3 weeks)</w:t>
                            </w:r>
                          </w:p>
                          <w:p w14:paraId="0C4148DB" w14:textId="77777777" w:rsidR="00A27A93" w:rsidRPr="007A6E0E" w:rsidRDefault="00A27A93" w:rsidP="00A27A93">
                            <w:pPr>
                              <w:pStyle w:val="NormalWeb"/>
                              <w:spacing w:after="0"/>
                              <w:rPr>
                                <w:rFonts w:ascii="Calibri" w:hAnsi="Calibri" w:cs="Calibri"/>
                                <w:b/>
                                <w:bCs/>
                                <w:color w:val="FF0000"/>
                                <w:kern w:val="24"/>
                                <w:sz w:val="20"/>
                                <w:szCs w:val="20"/>
                                <w:lang w:val="en-US"/>
                              </w:rPr>
                            </w:pPr>
                            <w:r w:rsidRPr="007A6E0E">
                              <w:rPr>
                                <w:rFonts w:ascii="Calibri" w:hAnsi="Calibri" w:cs="Calibri"/>
                                <w:b/>
                                <w:bCs/>
                                <w:color w:val="FF0000"/>
                                <w:kern w:val="24"/>
                                <w:sz w:val="20"/>
                                <w:szCs w:val="20"/>
                                <w:lang w:val="en-US"/>
                              </w:rPr>
                              <w:t xml:space="preserve">Weekly intravitreal injections of ganciclovir </w:t>
                            </w:r>
                          </w:p>
                          <w:p w14:paraId="3F94AA0A" w14:textId="77777777" w:rsidR="00A27A93" w:rsidRPr="007A6E0E" w:rsidRDefault="00A27A93" w:rsidP="00A27A93">
                            <w:pPr>
                              <w:pStyle w:val="NormalWeb"/>
                              <w:spacing w:before="0" w:beforeAutospacing="0" w:after="0" w:afterAutospacing="0"/>
                              <w:rPr>
                                <w:color w:val="000000" w:themeColor="text1"/>
                                <w:kern w:val="24"/>
                                <w:sz w:val="20"/>
                                <w:szCs w:val="20"/>
                                <w:lang w:val="en-US"/>
                              </w:rPr>
                            </w:pPr>
                            <w:r w:rsidRPr="007A6E0E">
                              <w:rPr>
                                <w:rFonts w:ascii="Calibri" w:hAnsi="Calibri" w:cs="Calibri"/>
                                <w:b/>
                                <w:bCs/>
                                <w:color w:val="FF0000"/>
                                <w:kern w:val="24"/>
                                <w:sz w:val="20"/>
                                <w:szCs w:val="20"/>
                                <w:lang w:val="en-US"/>
                              </w:rPr>
                              <w:t>(Severe forms)</w:t>
                            </w:r>
                          </w:p>
                          <w:p w14:paraId="454C091D" w14:textId="77777777" w:rsidR="00A27A93" w:rsidRPr="007A6E0E" w:rsidRDefault="00A27A93" w:rsidP="00A27A93">
                            <w:pPr>
                              <w:spacing w:after="0" w:line="240" w:lineRule="auto"/>
                              <w:ind w:left="360"/>
                              <w:rPr>
                                <w:rFonts w:ascii="Times New Roman" w:eastAsia="Times New Roman" w:hAnsi="Times New Roman" w:cs="Times New Roman"/>
                                <w:sz w:val="18"/>
                                <w:szCs w:val="18"/>
                              </w:rPr>
                            </w:pPr>
                          </w:p>
                        </w:txbxContent>
                      </wps:txbx>
                      <wps:bodyPr wrap="square" rtlCol="0">
                        <a:noAutofit/>
                      </wps:bodyPr>
                    </wps:wsp>
                  </a:graphicData>
                </a:graphic>
              </wp:inline>
            </w:drawing>
          </mc:Choice>
          <mc:Fallback>
            <w:pict>
              <v:shapetype w14:anchorId="4CE38B37" id="_x0000_t202" coordsize="21600,21600" o:spt="202" path="m,l,21600r21600,l21600,xe">
                <v:stroke joinstyle="miter"/>
                <v:path gradientshapeok="t" o:connecttype="rect"/>
              </v:shapetype>
              <v:shape id="Zone de texte 1" o:spid="_x0000_s1026" type="#_x0000_t202" style="width:245.4pt;height:93.25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" filled="f" stroked="f">
                <v:textbox>
                  <w:txbxContent>
                    <w:p w14:paraId="55307E40" w14:textId="77777777" w:rsidR="00A27A93" w:rsidRPr="00A27A93" w:rsidRDefault="00A27A93" w:rsidP="00A27A93">
                      <w:pPr>
                        <w:pStyle w:val="NormalWeb"/>
                        <w:spacing w:after="0"/>
                        <w:rPr>
                          <w:rFonts w:ascii="Calibri" w:hAnsi="Calibri" w:cs="Calibri"/>
                          <w:b/>
                          <w:bCs/>
                          <w:color w:val="FF0000"/>
                          <w:kern w:val="24"/>
                          <w:sz w:val="20"/>
                          <w:szCs w:val="20"/>
                          <w:lang w:val="en-US"/>
                        </w:rPr>
                      </w:pPr>
                      <w:r w:rsidRPr="00A27A93">
                        <w:rPr>
                          <w:rFonts w:ascii="Calibri" w:hAnsi="Calibri" w:cs="Calibri"/>
                          <w:b/>
                          <w:bCs/>
                          <w:color w:val="FF0000"/>
                          <w:kern w:val="24"/>
                          <w:sz w:val="20"/>
                          <w:szCs w:val="20"/>
                          <w:lang w:val="en-US"/>
                        </w:rPr>
                        <w:t xml:space="preserve">      Curative</w:t>
                      </w:r>
                      <w:r>
                        <w:rPr>
                          <w:rFonts w:ascii="Calibri" w:hAnsi="Calibri" w:cs="Calibri"/>
                          <w:b/>
                          <w:bCs/>
                          <w:color w:val="FF0000"/>
                          <w:kern w:val="24"/>
                          <w:sz w:val="20"/>
                          <w:szCs w:val="20"/>
                          <w:lang w:val="en-US"/>
                        </w:rPr>
                        <w:t>:</w:t>
                      </w:r>
                    </w:p>
                    <w:p w14:paraId="40684FD1" w14:textId="77777777" w:rsidR="00A27A93" w:rsidRPr="00A27A93" w:rsidRDefault="001276CC" w:rsidP="00A27A93">
                      <w:pPr>
                        <w:pStyle w:val="NormalWeb"/>
                        <w:spacing w:before="240" w:beforeAutospacing="0" w:after="0"/>
                        <w:rPr>
                          <w:sz w:val="20"/>
                          <w:szCs w:val="20"/>
                          <w:lang w:val="en-US"/>
                        </w:rPr>
                      </w:pPr>
                      <w:r>
                        <w:rPr>
                          <w:sz w:val="20"/>
                          <w:szCs w:val="20"/>
                          <w:lang w:val="en-US"/>
                        </w:rPr>
                        <w:t xml:space="preserve">   </w:t>
                      </w:r>
                      <w:proofErr w:type="gramStart"/>
                      <w:r w:rsidR="00A27A93" w:rsidRPr="00A27A93">
                        <w:rPr>
                          <w:sz w:val="20"/>
                          <w:szCs w:val="20"/>
                          <w:lang w:val="en-US"/>
                        </w:rPr>
                        <w:t>Ganciclovir :</w:t>
                      </w:r>
                      <w:proofErr w:type="gramEnd"/>
                      <w:r w:rsidR="00A27A93" w:rsidRPr="00A27A93">
                        <w:rPr>
                          <w:sz w:val="20"/>
                          <w:szCs w:val="20"/>
                          <w:lang w:val="en-US"/>
                        </w:rPr>
                        <w:t xml:space="preserve"> 10mg/kg/ 2 infusions/day IV (2 - 3 weeks) </w:t>
                      </w:r>
                    </w:p>
                    <w:p w14:paraId="7CCAD459" w14:textId="77777777" w:rsidR="00A27A93" w:rsidRPr="00A27A93" w:rsidRDefault="001276CC" w:rsidP="00A27A93">
                      <w:pPr>
                        <w:pStyle w:val="NormalWeb"/>
                        <w:spacing w:before="240" w:beforeAutospacing="0" w:after="0"/>
                        <w:rPr>
                          <w:sz w:val="20"/>
                          <w:szCs w:val="20"/>
                          <w:lang w:val="en-US"/>
                        </w:rPr>
                      </w:pPr>
                      <w:r>
                        <w:rPr>
                          <w:sz w:val="20"/>
                          <w:szCs w:val="20"/>
                          <w:lang w:val="en-US"/>
                        </w:rPr>
                        <w:t xml:space="preserve">   </w:t>
                      </w:r>
                      <w:r w:rsidR="00A27A93" w:rsidRPr="00A27A93">
                        <w:rPr>
                          <w:sz w:val="20"/>
                          <w:szCs w:val="20"/>
                          <w:lang w:val="en-US"/>
                        </w:rPr>
                        <w:t>Foscarnet :180mg/kg/d 2 inf. IVL/d (2 - 3 weeks)</w:t>
                      </w:r>
                    </w:p>
                    <w:p w14:paraId="0C4148DB" w14:textId="77777777" w:rsidR="00A27A93" w:rsidRPr="007A6E0E" w:rsidRDefault="00A27A93" w:rsidP="00A27A93">
                      <w:pPr>
                        <w:pStyle w:val="NormalWeb"/>
                        <w:spacing w:after="0"/>
                        <w:rPr>
                          <w:rFonts w:ascii="Calibri" w:hAnsi="Calibri" w:cs="Calibri"/>
                          <w:b/>
                          <w:bCs/>
                          <w:color w:val="FF0000"/>
                          <w:kern w:val="24"/>
                          <w:sz w:val="20"/>
                          <w:szCs w:val="20"/>
                          <w:lang w:val="en-US"/>
                        </w:rPr>
                      </w:pPr>
                      <w:r w:rsidRPr="007A6E0E">
                        <w:rPr>
                          <w:rFonts w:ascii="Calibri" w:hAnsi="Calibri" w:cs="Calibri"/>
                          <w:b/>
                          <w:bCs/>
                          <w:color w:val="FF0000"/>
                          <w:kern w:val="24"/>
                          <w:sz w:val="20"/>
                          <w:szCs w:val="20"/>
                          <w:lang w:val="en-US"/>
                        </w:rPr>
                        <w:t xml:space="preserve">Weekly intravitreal injections of ganciclovir </w:t>
                      </w:r>
                    </w:p>
                    <w:p w14:paraId="3F94AA0A" w14:textId="77777777" w:rsidR="00A27A93" w:rsidRPr="007A6E0E" w:rsidRDefault="00A27A93" w:rsidP="00A27A93">
                      <w:pPr>
                        <w:pStyle w:val="NormalWeb"/>
                        <w:spacing w:before="0" w:beforeAutospacing="0" w:after="0" w:afterAutospacing="0"/>
                        <w:rPr>
                          <w:color w:val="000000" w:themeColor="text1"/>
                          <w:kern w:val="24"/>
                          <w:sz w:val="20"/>
                          <w:szCs w:val="20"/>
                          <w:lang w:val="en-US"/>
                        </w:rPr>
                      </w:pPr>
                      <w:r w:rsidRPr="007A6E0E">
                        <w:rPr>
                          <w:rFonts w:ascii="Calibri" w:hAnsi="Calibri" w:cs="Calibri"/>
                          <w:b/>
                          <w:bCs/>
                          <w:color w:val="FF0000"/>
                          <w:kern w:val="24"/>
                          <w:sz w:val="20"/>
                          <w:szCs w:val="20"/>
                          <w:lang w:val="en-US"/>
                        </w:rPr>
                        <w:t>(Severe forms)</w:t>
                      </w:r>
                    </w:p>
                    <w:p w14:paraId="454C091D" w14:textId="77777777" w:rsidR="00A27A93" w:rsidRPr="007A6E0E" w:rsidRDefault="00A27A93" w:rsidP="00A27A93">
                      <w:pPr>
                        <w:spacing w:after="0" w:line="240" w:lineRule="auto"/>
                        <w:ind w:left="360"/>
                        <w:rPr>
                          <w:rFonts w:ascii="Times New Roman" w:eastAsia="Times New Roman" w:hAnsi="Times New Roman" w:cs="Times New Roman"/>
                          <w:sz w:val="18"/>
                          <w:szCs w:val="18"/>
                        </w:rPr>
                      </w:pPr>
                    </w:p>
                  </w:txbxContent>
                </v:textbox>
                <w10:anchorlock/>
              </v:shape>
            </w:pict>
          </mc:Fallback>
        </mc:AlternateContent>
      </w:r>
    </w:p>
    <w:p w14:paraId="23065EB4" w14:textId="77777777" w:rsidR="007B7945" w:rsidRPr="007B7945" w:rsidRDefault="007B7945" w:rsidP="00C46DC9">
      <w:pPr>
        <w:jc w:val="center"/>
        <w:rPr>
          <w:rFonts w:ascii="Times New Roman" w:hAnsi="Times New Roman" w:cs="Times New Roman"/>
        </w:rPr>
      </w:pPr>
    </w:p>
    <w:p w14:paraId="466BD497" w14:textId="77777777" w:rsidR="007B7945" w:rsidRPr="007B7945" w:rsidRDefault="007B7945" w:rsidP="00C46DC9">
      <w:pPr>
        <w:jc w:val="center"/>
        <w:rPr>
          <w:rFonts w:ascii="Times New Roman" w:hAnsi="Times New Roman" w:cs="Times New Roman"/>
        </w:rPr>
      </w:pPr>
    </w:p>
    <w:p w14:paraId="31C77D59" w14:textId="77777777" w:rsidR="007B7945" w:rsidRPr="007B7945" w:rsidRDefault="007B7945" w:rsidP="00C46DC9">
      <w:pPr>
        <w:jc w:val="center"/>
        <w:rPr>
          <w:rFonts w:ascii="Times New Roman" w:hAnsi="Times New Roman" w:cs="Times New Roman"/>
        </w:rPr>
      </w:pPr>
    </w:p>
    <w:p w14:paraId="4D2086AA" w14:textId="77777777" w:rsidR="007B7945" w:rsidRPr="007B7945" w:rsidRDefault="00DF41C3" w:rsidP="00C46DC9">
      <w:pPr>
        <w:jc w:val="center"/>
        <w:rPr>
          <w:rFonts w:ascii="Times New Roman" w:hAnsi="Times New Roman" w:cs="Times New Roman"/>
        </w:rPr>
      </w:pPr>
      <w:r w:rsidRPr="003329B7">
        <w:rPr>
          <w:rFonts w:ascii="Times New Roman" w:hAnsi="Times New Roman" w:cs="Times New Roman"/>
          <w:b/>
          <w:noProof/>
          <w:sz w:val="28"/>
          <w:szCs w:val="28"/>
        </w:rPr>
        <mc:AlternateContent>
          <mc:Choice Requires="wps">
            <w:drawing>
              <wp:inline distT="0" distB="0" distL="0" distR="0" wp14:anchorId="25C02555" wp14:editId="10EFD776">
                <wp:extent cx="2886323" cy="1033669"/>
                <wp:effectExtent l="0" t="0" r="0" b="0"/>
                <wp:docPr id="2" name="ZoneTexte 5"/>
                <wp:cNvGraphicFramePr/>
                <a:graphic xmlns:a="http://schemas.openxmlformats.org/drawingml/2006/main">
                  <a:graphicData uri="http://schemas.microsoft.com/office/word/2010/wordprocessingShape">
                    <wps:wsp>
                      <wps:cNvSpPr txBox="1"/>
                      <wps:spPr>
                        <a:xfrm flipH="1">
                          <a:off x="0" y="0"/>
                          <a:ext cx="2886323" cy="1033669"/>
                        </a:xfrm>
                        <a:prstGeom prst="rect">
                          <a:avLst/>
                        </a:prstGeom>
                        <a:noFill/>
                      </wps:spPr>
                      <wps:txbx>
                        <w:txbxContent>
                          <w:p w14:paraId="41C21CAA" w14:textId="77777777" w:rsidR="003329B7" w:rsidRDefault="003329B7" w:rsidP="00D5034F">
                            <w:pPr>
                              <w:pStyle w:val="NormalWeb"/>
                              <w:spacing w:before="240" w:beforeAutospacing="0" w:after="0" w:afterAutospacing="0"/>
                              <w:rPr>
                                <w:b/>
                                <w:bCs/>
                                <w:color w:val="FF0000"/>
                                <w:kern w:val="24"/>
                                <w:sz w:val="20"/>
                                <w:szCs w:val="20"/>
                                <w:lang w:val="en-US"/>
                              </w:rPr>
                            </w:pPr>
                            <w:r w:rsidRPr="00630EDD">
                              <w:rPr>
                                <w:b/>
                                <w:bCs/>
                                <w:color w:val="FF0000"/>
                                <w:kern w:val="24"/>
                                <w:sz w:val="20"/>
                                <w:szCs w:val="20"/>
                                <w:lang w:val="en-US"/>
                              </w:rPr>
                              <w:t xml:space="preserve">    </w:t>
                            </w:r>
                            <w:r w:rsidR="00D5034F" w:rsidRPr="00D5034F">
                              <w:rPr>
                                <w:b/>
                                <w:bCs/>
                                <w:color w:val="FF0000"/>
                                <w:kern w:val="24"/>
                                <w:sz w:val="20"/>
                                <w:szCs w:val="20"/>
                                <w:lang w:val="en-US"/>
                              </w:rPr>
                              <w:t>Preventive</w:t>
                            </w:r>
                            <w:r w:rsidR="00D5034F">
                              <w:rPr>
                                <w:b/>
                                <w:bCs/>
                                <w:color w:val="FF0000"/>
                                <w:kern w:val="24"/>
                                <w:sz w:val="20"/>
                                <w:szCs w:val="20"/>
                                <w:lang w:val="en-US"/>
                              </w:rPr>
                              <w:t>:</w:t>
                            </w:r>
                          </w:p>
                          <w:p w14:paraId="4ED28B49" w14:textId="77777777" w:rsidR="00D5034F" w:rsidRDefault="001276CC" w:rsidP="00D5034F">
                            <w:pPr>
                              <w:pStyle w:val="NormalWeb"/>
                              <w:spacing w:before="240" w:beforeAutospacing="0" w:after="0"/>
                              <w:rPr>
                                <w:sz w:val="20"/>
                                <w:szCs w:val="20"/>
                                <w:lang w:val="en-US"/>
                              </w:rPr>
                            </w:pPr>
                            <w:r>
                              <w:rPr>
                                <w:sz w:val="20"/>
                                <w:szCs w:val="20"/>
                                <w:lang w:val="en-US"/>
                              </w:rPr>
                              <w:t xml:space="preserve"> </w:t>
                            </w:r>
                            <w:proofErr w:type="spellStart"/>
                            <w:r w:rsidR="00D5034F" w:rsidRPr="00D5034F">
                              <w:rPr>
                                <w:sz w:val="20"/>
                                <w:szCs w:val="20"/>
                                <w:lang w:val="en-US"/>
                              </w:rPr>
                              <w:t>Valag</w:t>
                            </w:r>
                            <w:r w:rsidR="00D5034F">
                              <w:rPr>
                                <w:sz w:val="20"/>
                                <w:szCs w:val="20"/>
                                <w:lang w:val="en-US"/>
                              </w:rPr>
                              <w:t>anciclovir</w:t>
                            </w:r>
                            <w:proofErr w:type="spellEnd"/>
                            <w:r w:rsidR="00D5034F">
                              <w:rPr>
                                <w:sz w:val="20"/>
                                <w:szCs w:val="20"/>
                                <w:lang w:val="en-US"/>
                              </w:rPr>
                              <w:t xml:space="preserve">: 900mg per </w:t>
                            </w:r>
                            <w:proofErr w:type="spellStart"/>
                            <w:r w:rsidR="00D5034F">
                              <w:rPr>
                                <w:sz w:val="20"/>
                                <w:szCs w:val="20"/>
                                <w:lang w:val="en-US"/>
                              </w:rPr>
                              <w:t>os</w:t>
                            </w:r>
                            <w:proofErr w:type="spellEnd"/>
                            <w:r w:rsidR="00D5034F">
                              <w:rPr>
                                <w:sz w:val="20"/>
                                <w:szCs w:val="20"/>
                                <w:lang w:val="en-US"/>
                              </w:rPr>
                              <w:t xml:space="preserve"> 1 x/d</w:t>
                            </w:r>
                          </w:p>
                          <w:p w14:paraId="7E364E13" w14:textId="77777777" w:rsidR="00D5034F" w:rsidRDefault="001276CC" w:rsidP="00D5034F">
                            <w:pPr>
                              <w:pStyle w:val="NormalWeb"/>
                              <w:spacing w:before="240" w:beforeAutospacing="0" w:after="0"/>
                              <w:rPr>
                                <w:sz w:val="20"/>
                                <w:szCs w:val="20"/>
                                <w:lang w:val="en-US"/>
                              </w:rPr>
                            </w:pPr>
                            <w:r>
                              <w:rPr>
                                <w:sz w:val="20"/>
                                <w:szCs w:val="20"/>
                                <w:lang w:val="en-US"/>
                              </w:rPr>
                              <w:t xml:space="preserve"> </w:t>
                            </w:r>
                            <w:r w:rsidR="00D5034F" w:rsidRPr="00D5034F">
                              <w:rPr>
                                <w:sz w:val="20"/>
                                <w:szCs w:val="20"/>
                                <w:lang w:val="en-US"/>
                              </w:rPr>
                              <w:t>Intravitreal injections of ganciclovir / 15 days</w:t>
                            </w:r>
                            <w:r w:rsidR="006331AE">
                              <w:rPr>
                                <w:sz w:val="20"/>
                                <w:szCs w:val="20"/>
                                <w:lang w:val="en-US"/>
                              </w:rPr>
                              <w:t>.</w:t>
                            </w:r>
                          </w:p>
                          <w:p w14:paraId="045E37F3" w14:textId="77777777" w:rsidR="00FE749E" w:rsidRDefault="00FE749E" w:rsidP="00D5034F">
                            <w:pPr>
                              <w:pStyle w:val="NormalWeb"/>
                              <w:spacing w:before="240" w:beforeAutospacing="0" w:after="0"/>
                              <w:rPr>
                                <w:sz w:val="20"/>
                                <w:szCs w:val="20"/>
                                <w:lang w:val="en-US"/>
                              </w:rPr>
                            </w:pPr>
                          </w:p>
                          <w:p w14:paraId="2D95214C" w14:textId="77777777" w:rsidR="006331AE" w:rsidRDefault="006331AE" w:rsidP="00D5034F">
                            <w:pPr>
                              <w:pStyle w:val="NormalWeb"/>
                              <w:spacing w:before="240" w:beforeAutospacing="0" w:after="0"/>
                              <w:rPr>
                                <w:sz w:val="20"/>
                                <w:szCs w:val="20"/>
                                <w:lang w:val="en-US"/>
                              </w:rPr>
                            </w:pPr>
                          </w:p>
                          <w:p w14:paraId="4D2B270B" w14:textId="77777777" w:rsidR="006331AE" w:rsidRPr="00630EDD" w:rsidRDefault="006331AE" w:rsidP="00D5034F">
                            <w:pPr>
                              <w:pStyle w:val="NormalWeb"/>
                              <w:spacing w:before="240" w:beforeAutospacing="0" w:after="0"/>
                              <w:rPr>
                                <w:sz w:val="20"/>
                                <w:szCs w:val="20"/>
                                <w:lang w:val="en-US"/>
                              </w:rPr>
                            </w:pPr>
                          </w:p>
                        </w:txbxContent>
                      </wps:txbx>
                      <wps:bodyPr wrap="square" rtlCol="0">
                        <a:noAutofit/>
                      </wps:bodyPr>
                    </wps:wsp>
                  </a:graphicData>
                </a:graphic>
              </wp:inline>
            </w:drawing>
          </mc:Choice>
          <mc:Fallback>
            <w:pict>
              <v:shape w14:anchorId="25C02555" id="ZoneTexte 5" o:spid="_x0000_s1027" type="#_x0000_t202" style="width:227.25pt;height:81.4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" filled="f" stroked="f">
                <v:textbox>
                  <w:txbxContent>
                    <w:p w14:paraId="41C21CAA" w14:textId="77777777" w:rsidR="003329B7" w:rsidRDefault="003329B7" w:rsidP="00D5034F">
                      <w:pPr>
                        <w:pStyle w:val="NormalWeb"/>
                        <w:spacing w:before="240" w:beforeAutospacing="0" w:after="0" w:afterAutospacing="0"/>
                        <w:rPr>
                          <w:b/>
                          <w:bCs/>
                          <w:color w:val="FF0000"/>
                          <w:kern w:val="24"/>
                          <w:sz w:val="20"/>
                          <w:szCs w:val="20"/>
                          <w:lang w:val="en-US"/>
                        </w:rPr>
                      </w:pPr>
                      <w:r w:rsidRPr="00630EDD">
                        <w:rPr>
                          <w:b/>
                          <w:bCs/>
                          <w:color w:val="FF0000"/>
                          <w:kern w:val="24"/>
                          <w:sz w:val="20"/>
                          <w:szCs w:val="20"/>
                          <w:lang w:val="en-US"/>
                        </w:rPr>
                        <w:t xml:space="preserve">    </w:t>
                      </w:r>
                      <w:r w:rsidR="00D5034F" w:rsidRPr="00D5034F">
                        <w:rPr>
                          <w:b/>
                          <w:bCs/>
                          <w:color w:val="FF0000"/>
                          <w:kern w:val="24"/>
                          <w:sz w:val="20"/>
                          <w:szCs w:val="20"/>
                          <w:lang w:val="en-US"/>
                        </w:rPr>
                        <w:t>Preventive</w:t>
                      </w:r>
                      <w:r w:rsidR="00D5034F">
                        <w:rPr>
                          <w:b/>
                          <w:bCs/>
                          <w:color w:val="FF0000"/>
                          <w:kern w:val="24"/>
                          <w:sz w:val="20"/>
                          <w:szCs w:val="20"/>
                          <w:lang w:val="en-US"/>
                        </w:rPr>
                        <w:t>:</w:t>
                      </w:r>
                    </w:p>
                    <w:p w14:paraId="4ED28B49" w14:textId="77777777" w:rsidR="00D5034F" w:rsidRDefault="001276CC" w:rsidP="00D5034F">
                      <w:pPr>
                        <w:pStyle w:val="NormalWeb"/>
                        <w:spacing w:before="240" w:beforeAutospacing="0" w:after="0"/>
                        <w:rPr>
                          <w:sz w:val="20"/>
                          <w:szCs w:val="20"/>
                          <w:lang w:val="en-US"/>
                        </w:rPr>
                      </w:pPr>
                      <w:r>
                        <w:rPr>
                          <w:sz w:val="20"/>
                          <w:szCs w:val="20"/>
                          <w:lang w:val="en-US"/>
                        </w:rPr>
                        <w:t xml:space="preserve"> </w:t>
                      </w:r>
                      <w:proofErr w:type="spellStart"/>
                      <w:r w:rsidR="00D5034F" w:rsidRPr="00D5034F">
                        <w:rPr>
                          <w:sz w:val="20"/>
                          <w:szCs w:val="20"/>
                          <w:lang w:val="en-US"/>
                        </w:rPr>
                        <w:t>Valag</w:t>
                      </w:r>
                      <w:r w:rsidR="00D5034F">
                        <w:rPr>
                          <w:sz w:val="20"/>
                          <w:szCs w:val="20"/>
                          <w:lang w:val="en-US"/>
                        </w:rPr>
                        <w:t>anciclovir</w:t>
                      </w:r>
                      <w:proofErr w:type="spellEnd"/>
                      <w:r w:rsidR="00D5034F">
                        <w:rPr>
                          <w:sz w:val="20"/>
                          <w:szCs w:val="20"/>
                          <w:lang w:val="en-US"/>
                        </w:rPr>
                        <w:t xml:space="preserve">: 900mg per </w:t>
                      </w:r>
                      <w:proofErr w:type="spellStart"/>
                      <w:r w:rsidR="00D5034F">
                        <w:rPr>
                          <w:sz w:val="20"/>
                          <w:szCs w:val="20"/>
                          <w:lang w:val="en-US"/>
                        </w:rPr>
                        <w:t>os</w:t>
                      </w:r>
                      <w:proofErr w:type="spellEnd"/>
                      <w:r w:rsidR="00D5034F">
                        <w:rPr>
                          <w:sz w:val="20"/>
                          <w:szCs w:val="20"/>
                          <w:lang w:val="en-US"/>
                        </w:rPr>
                        <w:t xml:space="preserve"> 1 x/d</w:t>
                      </w:r>
                    </w:p>
                    <w:p w14:paraId="7E364E13" w14:textId="77777777" w:rsidR="00D5034F" w:rsidRDefault="001276CC" w:rsidP="00D5034F">
                      <w:pPr>
                        <w:pStyle w:val="NormalWeb"/>
                        <w:spacing w:before="240" w:beforeAutospacing="0" w:after="0"/>
                        <w:rPr>
                          <w:sz w:val="20"/>
                          <w:szCs w:val="20"/>
                          <w:lang w:val="en-US"/>
                        </w:rPr>
                      </w:pPr>
                      <w:r>
                        <w:rPr>
                          <w:sz w:val="20"/>
                          <w:szCs w:val="20"/>
                          <w:lang w:val="en-US"/>
                        </w:rPr>
                        <w:t xml:space="preserve"> </w:t>
                      </w:r>
                      <w:r w:rsidR="00D5034F" w:rsidRPr="00D5034F">
                        <w:rPr>
                          <w:sz w:val="20"/>
                          <w:szCs w:val="20"/>
                          <w:lang w:val="en-US"/>
                        </w:rPr>
                        <w:t>Intravitreal injections of ganciclovir / 15 days</w:t>
                      </w:r>
                      <w:r w:rsidR="006331AE">
                        <w:rPr>
                          <w:sz w:val="20"/>
                          <w:szCs w:val="20"/>
                          <w:lang w:val="en-US"/>
                        </w:rPr>
                        <w:t>.</w:t>
                      </w:r>
                    </w:p>
                    <w:p w14:paraId="045E37F3" w14:textId="77777777" w:rsidR="00FE749E" w:rsidRDefault="00FE749E" w:rsidP="00D5034F">
                      <w:pPr>
                        <w:pStyle w:val="NormalWeb"/>
                        <w:spacing w:before="240" w:beforeAutospacing="0" w:after="0"/>
                        <w:rPr>
                          <w:sz w:val="20"/>
                          <w:szCs w:val="20"/>
                          <w:lang w:val="en-US"/>
                        </w:rPr>
                      </w:pPr>
                    </w:p>
                    <w:p w14:paraId="2D95214C" w14:textId="77777777" w:rsidR="006331AE" w:rsidRDefault="006331AE" w:rsidP="00D5034F">
                      <w:pPr>
                        <w:pStyle w:val="NormalWeb"/>
                        <w:spacing w:before="240" w:beforeAutospacing="0" w:after="0"/>
                        <w:rPr>
                          <w:sz w:val="20"/>
                          <w:szCs w:val="20"/>
                          <w:lang w:val="en-US"/>
                        </w:rPr>
                      </w:pPr>
                    </w:p>
                    <w:p w14:paraId="4D2B270B" w14:textId="77777777" w:rsidR="006331AE" w:rsidRPr="00630EDD" w:rsidRDefault="006331AE" w:rsidP="00D5034F">
                      <w:pPr>
                        <w:pStyle w:val="NormalWeb"/>
                        <w:spacing w:before="240" w:beforeAutospacing="0" w:after="0"/>
                        <w:rPr>
                          <w:sz w:val="20"/>
                          <w:szCs w:val="20"/>
                          <w:lang w:val="en-US"/>
                        </w:rPr>
                      </w:pPr>
                    </w:p>
                  </w:txbxContent>
                </v:textbox>
                <w10:anchorlock/>
              </v:shape>
            </w:pict>
          </mc:Fallback>
        </mc:AlternateContent>
      </w:r>
    </w:p>
    <w:p w14:paraId="7ED058C7" w14:textId="53938BC4" w:rsidR="007B7945" w:rsidRPr="007B7945" w:rsidRDefault="00B4237A" w:rsidP="00D24E1A">
      <w:pPr>
        <w:rPr>
          <w:rFonts w:ascii="Times New Roman" w:hAnsi="Times New Roman" w:cs="Times New Roman"/>
        </w:rPr>
      </w:pPr>
      <w:r>
        <w:rPr>
          <w:rFonts w:ascii="Times New Roman" w:hAnsi="Times New Roman" w:cs="Times New Roman"/>
        </w:rPr>
        <w:t xml:space="preserve">Table 1: Number and percentage of patients with </w:t>
      </w:r>
      <w:r w:rsidR="00E44A18">
        <w:rPr>
          <w:rFonts w:ascii="Times New Roman" w:hAnsi="Times New Roman" w:cs="Times New Roman"/>
        </w:rPr>
        <w:t xml:space="preserve">different types of </w:t>
      </w:r>
      <w:r w:rsidR="00096A99">
        <w:rPr>
          <w:rFonts w:ascii="Times New Roman" w:hAnsi="Times New Roman" w:cs="Times New Roman"/>
        </w:rPr>
        <w:t xml:space="preserve">eye </w:t>
      </w:r>
      <w:r>
        <w:rPr>
          <w:rFonts w:ascii="Times New Roman" w:hAnsi="Times New Roman" w:cs="Times New Roman"/>
        </w:rPr>
        <w:t>damage</w:t>
      </w:r>
      <w:r w:rsidR="00304B58">
        <w:rPr>
          <w:rFonts w:ascii="Times New Roman" w:hAnsi="Times New Roman" w:cs="Times New Roman"/>
        </w:rPr>
        <w:t>s</w:t>
      </w:r>
    </w:p>
    <w:tbl>
      <w:tblPr>
        <w:tblW w:w="3995" w:type="dxa"/>
        <w:jc w:val="center"/>
        <w:tblCellMar>
          <w:left w:w="0" w:type="dxa"/>
          <w:right w:w="0" w:type="dxa"/>
        </w:tblCellMar>
        <w:tblLook w:val="0420" w:firstRow="1" w:lastRow="0" w:firstColumn="0" w:lastColumn="0" w:noHBand="0" w:noVBand="1"/>
      </w:tblPr>
      <w:tblGrid>
        <w:gridCol w:w="1640"/>
        <w:gridCol w:w="1213"/>
        <w:gridCol w:w="1142"/>
      </w:tblGrid>
      <w:tr w:rsidR="00DF41C3" w:rsidRPr="00790B83" w14:paraId="3AC4F890" w14:textId="77777777" w:rsidTr="00D24E1A">
        <w:trPr>
          <w:trHeight w:val="393"/>
          <w:jc w:val="center"/>
        </w:trPr>
        <w:tc>
          <w:tcPr>
            <w:tcW w:w="1640" w:type="dxa"/>
            <w:tcBorders>
              <w:top w:val="single" w:sz="8" w:space="0" w:color="FFFFFF"/>
              <w:left w:val="single" w:sz="8" w:space="0" w:color="FFFFFF"/>
              <w:bottom w:val="single" w:sz="24" w:space="0" w:color="FFFFFF"/>
              <w:right w:val="single" w:sz="8" w:space="0" w:color="FFFFFF"/>
            </w:tcBorders>
            <w:shd w:val="clear" w:color="auto" w:fill="B71E42"/>
            <w:tcMar>
              <w:top w:w="72" w:type="dxa"/>
              <w:left w:w="144" w:type="dxa"/>
              <w:bottom w:w="72" w:type="dxa"/>
              <w:right w:w="144" w:type="dxa"/>
            </w:tcMar>
            <w:hideMark/>
          </w:tcPr>
          <w:p w14:paraId="19EAB78B" w14:textId="77777777" w:rsidR="00DF41C3" w:rsidRPr="00C46DC9" w:rsidRDefault="00DF41C3" w:rsidP="00D24E1A">
            <w:pPr>
              <w:jc w:val="center"/>
              <w:rPr>
                <w:rFonts w:ascii="Times New Roman" w:hAnsi="Times New Roman" w:cs="Times New Roman"/>
                <w:sz w:val="16"/>
                <w:szCs w:val="16"/>
                <w:lang w:val="fr-FR"/>
              </w:rPr>
            </w:pPr>
            <w:r w:rsidRPr="008C2636">
              <w:rPr>
                <w:rFonts w:ascii="Times New Roman" w:hAnsi="Times New Roman" w:cs="Times New Roman"/>
                <w:sz w:val="16"/>
                <w:szCs w:val="16"/>
                <w:lang w:val="fr-FR"/>
              </w:rPr>
              <w:t>Eye damage</w:t>
            </w:r>
          </w:p>
        </w:tc>
        <w:tc>
          <w:tcPr>
            <w:tcW w:w="1213" w:type="dxa"/>
            <w:tcBorders>
              <w:top w:val="single" w:sz="8" w:space="0" w:color="FFFFFF"/>
              <w:left w:val="single" w:sz="8" w:space="0" w:color="FFFFFF"/>
              <w:bottom w:val="single" w:sz="24" w:space="0" w:color="FFFFFF"/>
              <w:right w:val="single" w:sz="8" w:space="0" w:color="FFFFFF"/>
            </w:tcBorders>
            <w:shd w:val="clear" w:color="auto" w:fill="B71E42"/>
            <w:tcMar>
              <w:top w:w="72" w:type="dxa"/>
              <w:left w:w="144" w:type="dxa"/>
              <w:bottom w:w="72" w:type="dxa"/>
              <w:right w:w="144" w:type="dxa"/>
            </w:tcMar>
            <w:hideMark/>
          </w:tcPr>
          <w:p w14:paraId="5C8FFCAD" w14:textId="77777777" w:rsidR="00DF41C3" w:rsidRPr="00C46DC9" w:rsidRDefault="00DF41C3" w:rsidP="00D24E1A">
            <w:pPr>
              <w:jc w:val="center"/>
              <w:rPr>
                <w:rFonts w:ascii="Times New Roman" w:hAnsi="Times New Roman" w:cs="Times New Roman"/>
                <w:sz w:val="16"/>
                <w:szCs w:val="16"/>
                <w:lang w:val="fr-FR"/>
              </w:rPr>
            </w:pPr>
            <w:proofErr w:type="spellStart"/>
            <w:r w:rsidRPr="008C2636">
              <w:rPr>
                <w:rFonts w:ascii="Times New Roman" w:hAnsi="Times New Roman" w:cs="Times New Roman"/>
                <w:b/>
                <w:bCs/>
                <w:sz w:val="16"/>
                <w:szCs w:val="16"/>
                <w:lang w:val="fr-FR"/>
              </w:rPr>
              <w:t>Number</w:t>
            </w:r>
            <w:proofErr w:type="spellEnd"/>
            <w:r w:rsidRPr="008C2636">
              <w:rPr>
                <w:rFonts w:ascii="Times New Roman" w:hAnsi="Times New Roman" w:cs="Times New Roman"/>
                <w:b/>
                <w:bCs/>
                <w:sz w:val="16"/>
                <w:szCs w:val="16"/>
                <w:lang w:val="fr-FR"/>
              </w:rPr>
              <w:t xml:space="preserve"> of patients </w:t>
            </w:r>
            <w:r w:rsidRPr="00C46DC9">
              <w:rPr>
                <w:rFonts w:ascii="Times New Roman" w:hAnsi="Times New Roman" w:cs="Times New Roman"/>
                <w:b/>
                <w:bCs/>
                <w:sz w:val="16"/>
                <w:szCs w:val="16"/>
                <w:lang w:val="fr-FR"/>
              </w:rPr>
              <w:t xml:space="preserve"> (n=60)</w:t>
            </w:r>
          </w:p>
        </w:tc>
        <w:tc>
          <w:tcPr>
            <w:tcW w:w="1142" w:type="dxa"/>
            <w:tcBorders>
              <w:top w:val="single" w:sz="8" w:space="0" w:color="FFFFFF"/>
              <w:left w:val="single" w:sz="8" w:space="0" w:color="FFFFFF"/>
              <w:bottom w:val="single" w:sz="24" w:space="0" w:color="FFFFFF"/>
              <w:right w:val="single" w:sz="8" w:space="0" w:color="FFFFFF"/>
            </w:tcBorders>
            <w:shd w:val="clear" w:color="auto" w:fill="B71E42"/>
            <w:tcMar>
              <w:top w:w="72" w:type="dxa"/>
              <w:left w:w="144" w:type="dxa"/>
              <w:bottom w:w="72" w:type="dxa"/>
              <w:right w:w="144" w:type="dxa"/>
            </w:tcMar>
            <w:hideMark/>
          </w:tcPr>
          <w:p w14:paraId="1ADD66FF" w14:textId="77777777" w:rsidR="00DF41C3" w:rsidRPr="00C46DC9" w:rsidRDefault="00DF41C3" w:rsidP="00D24E1A">
            <w:pPr>
              <w:jc w:val="center"/>
              <w:rPr>
                <w:rFonts w:ascii="Times New Roman" w:hAnsi="Times New Roman" w:cs="Times New Roman"/>
                <w:sz w:val="16"/>
                <w:szCs w:val="16"/>
                <w:lang w:val="fr-FR"/>
              </w:rPr>
            </w:pPr>
            <w:r w:rsidRPr="008C2636">
              <w:rPr>
                <w:rFonts w:ascii="Times New Roman" w:hAnsi="Times New Roman" w:cs="Times New Roman"/>
                <w:sz w:val="16"/>
                <w:szCs w:val="16"/>
                <w:lang w:val="fr-FR"/>
              </w:rPr>
              <w:t>Percentage</w:t>
            </w:r>
          </w:p>
        </w:tc>
      </w:tr>
      <w:tr w:rsidR="00DF41C3" w:rsidRPr="00790B83" w14:paraId="4CDB9596" w14:textId="77777777" w:rsidTr="00D24E1A">
        <w:trPr>
          <w:trHeight w:val="128"/>
          <w:jc w:val="center"/>
        </w:trPr>
        <w:tc>
          <w:tcPr>
            <w:tcW w:w="1640" w:type="dxa"/>
            <w:tcBorders>
              <w:top w:val="single" w:sz="24" w:space="0" w:color="FFFFFF"/>
              <w:left w:val="single" w:sz="8" w:space="0" w:color="FFFFFF"/>
              <w:bottom w:val="single" w:sz="8" w:space="0" w:color="FFFFFF"/>
              <w:right w:val="single" w:sz="8" w:space="0" w:color="FFFFFF"/>
            </w:tcBorders>
            <w:shd w:val="clear" w:color="auto" w:fill="E6CCCF"/>
            <w:tcMar>
              <w:top w:w="72" w:type="dxa"/>
              <w:left w:w="144" w:type="dxa"/>
              <w:bottom w:w="72" w:type="dxa"/>
              <w:right w:w="144" w:type="dxa"/>
            </w:tcMar>
            <w:hideMark/>
          </w:tcPr>
          <w:p w14:paraId="3180816F" w14:textId="77777777" w:rsidR="00DF41C3" w:rsidRPr="00C46DC9" w:rsidRDefault="00DF41C3" w:rsidP="00D24E1A">
            <w:pPr>
              <w:jc w:val="center"/>
              <w:rPr>
                <w:rFonts w:ascii="Times New Roman" w:hAnsi="Times New Roman" w:cs="Times New Roman"/>
                <w:sz w:val="16"/>
                <w:szCs w:val="16"/>
                <w:lang w:val="fr-FR"/>
              </w:rPr>
            </w:pPr>
            <w:proofErr w:type="spellStart"/>
            <w:r w:rsidRPr="008C2636">
              <w:rPr>
                <w:rFonts w:ascii="Times New Roman" w:hAnsi="Times New Roman" w:cs="Times New Roman"/>
                <w:sz w:val="16"/>
                <w:szCs w:val="16"/>
                <w:lang w:val="fr-FR"/>
              </w:rPr>
              <w:t>Cottony</w:t>
            </w:r>
            <w:proofErr w:type="spellEnd"/>
            <w:r w:rsidRPr="008C2636">
              <w:rPr>
                <w:rFonts w:ascii="Times New Roman" w:hAnsi="Times New Roman" w:cs="Times New Roman"/>
                <w:sz w:val="16"/>
                <w:szCs w:val="16"/>
                <w:lang w:val="fr-FR"/>
              </w:rPr>
              <w:t xml:space="preserve"> nodules</w:t>
            </w:r>
          </w:p>
        </w:tc>
        <w:tc>
          <w:tcPr>
            <w:tcW w:w="1213" w:type="dxa"/>
            <w:tcBorders>
              <w:top w:val="single" w:sz="24" w:space="0" w:color="FFFFFF"/>
              <w:left w:val="single" w:sz="8" w:space="0" w:color="FFFFFF"/>
              <w:bottom w:val="single" w:sz="8" w:space="0" w:color="FFFFFF"/>
              <w:right w:val="single" w:sz="8" w:space="0" w:color="FFFFFF"/>
            </w:tcBorders>
            <w:shd w:val="clear" w:color="auto" w:fill="E6CCCF"/>
            <w:tcMar>
              <w:top w:w="72" w:type="dxa"/>
              <w:left w:w="144" w:type="dxa"/>
              <w:bottom w:w="72" w:type="dxa"/>
              <w:right w:w="144" w:type="dxa"/>
            </w:tcMar>
            <w:hideMark/>
          </w:tcPr>
          <w:p w14:paraId="29F23FFD" w14:textId="77777777" w:rsidR="00DF41C3" w:rsidRPr="00C46DC9" w:rsidRDefault="00DF41C3" w:rsidP="00D24E1A">
            <w:pPr>
              <w:rPr>
                <w:rFonts w:ascii="Times New Roman" w:hAnsi="Times New Roman" w:cs="Times New Roman"/>
                <w:sz w:val="16"/>
                <w:szCs w:val="16"/>
                <w:lang w:val="fr-FR"/>
              </w:rPr>
            </w:pPr>
            <w:r w:rsidRPr="00C46DC9">
              <w:rPr>
                <w:rFonts w:ascii="Times New Roman" w:hAnsi="Times New Roman" w:cs="Times New Roman"/>
                <w:sz w:val="16"/>
                <w:szCs w:val="16"/>
                <w:lang w:val="fr-FR"/>
              </w:rPr>
              <w:t>24</w:t>
            </w:r>
          </w:p>
        </w:tc>
        <w:tc>
          <w:tcPr>
            <w:tcW w:w="1142" w:type="dxa"/>
            <w:tcBorders>
              <w:top w:val="single" w:sz="24" w:space="0" w:color="FFFFFF"/>
              <w:left w:val="single" w:sz="8" w:space="0" w:color="FFFFFF"/>
              <w:bottom w:val="single" w:sz="8" w:space="0" w:color="FFFFFF"/>
              <w:right w:val="single" w:sz="8" w:space="0" w:color="FFFFFF"/>
            </w:tcBorders>
            <w:shd w:val="clear" w:color="auto" w:fill="E6CCCF"/>
            <w:tcMar>
              <w:top w:w="72" w:type="dxa"/>
              <w:left w:w="144" w:type="dxa"/>
              <w:bottom w:w="72" w:type="dxa"/>
              <w:right w:w="144" w:type="dxa"/>
            </w:tcMar>
            <w:hideMark/>
          </w:tcPr>
          <w:p w14:paraId="4D8D9D62" w14:textId="77777777" w:rsidR="00DF41C3" w:rsidRPr="00C46DC9" w:rsidRDefault="00DF41C3" w:rsidP="00D24E1A">
            <w:pPr>
              <w:rPr>
                <w:rFonts w:ascii="Times New Roman" w:hAnsi="Times New Roman" w:cs="Times New Roman"/>
                <w:sz w:val="16"/>
                <w:szCs w:val="16"/>
                <w:lang w:val="fr-FR"/>
              </w:rPr>
            </w:pPr>
            <w:r w:rsidRPr="00C46DC9">
              <w:rPr>
                <w:rFonts w:ascii="Times New Roman" w:hAnsi="Times New Roman" w:cs="Times New Roman"/>
                <w:sz w:val="16"/>
                <w:szCs w:val="16"/>
                <w:lang w:val="fr-FR"/>
              </w:rPr>
              <w:t>40</w:t>
            </w:r>
          </w:p>
        </w:tc>
      </w:tr>
      <w:tr w:rsidR="00DF41C3" w:rsidRPr="00790B83" w14:paraId="6C85A972" w14:textId="77777777" w:rsidTr="00D24E1A">
        <w:trPr>
          <w:trHeight w:val="180"/>
          <w:jc w:val="center"/>
        </w:trPr>
        <w:tc>
          <w:tcPr>
            <w:tcW w:w="1640" w:type="dxa"/>
            <w:tcBorders>
              <w:top w:val="single" w:sz="8" w:space="0" w:color="FFFFFF"/>
              <w:left w:val="single" w:sz="8" w:space="0" w:color="FFFFFF"/>
              <w:bottom w:val="single" w:sz="8" w:space="0" w:color="FFFFFF"/>
              <w:right w:val="single" w:sz="8" w:space="0" w:color="FFFFFF"/>
            </w:tcBorders>
            <w:shd w:val="clear" w:color="auto" w:fill="F3E7E9"/>
            <w:tcMar>
              <w:top w:w="72" w:type="dxa"/>
              <w:left w:w="144" w:type="dxa"/>
              <w:bottom w:w="72" w:type="dxa"/>
              <w:right w:w="144" w:type="dxa"/>
            </w:tcMar>
            <w:hideMark/>
          </w:tcPr>
          <w:p w14:paraId="1F06854B" w14:textId="77777777" w:rsidR="00DF41C3" w:rsidRPr="00C46DC9" w:rsidRDefault="00DF41C3" w:rsidP="00D24E1A">
            <w:pPr>
              <w:jc w:val="center"/>
              <w:rPr>
                <w:rFonts w:ascii="Times New Roman" w:hAnsi="Times New Roman" w:cs="Times New Roman"/>
                <w:sz w:val="16"/>
                <w:szCs w:val="16"/>
                <w:lang w:val="fr-FR"/>
              </w:rPr>
            </w:pPr>
            <w:r w:rsidRPr="008C2636">
              <w:rPr>
                <w:rFonts w:ascii="Times New Roman" w:hAnsi="Times New Roman" w:cs="Times New Roman"/>
                <w:sz w:val="16"/>
                <w:szCs w:val="16"/>
                <w:lang w:val="fr-FR"/>
              </w:rPr>
              <w:t xml:space="preserve">CMV </w:t>
            </w:r>
            <w:proofErr w:type="spellStart"/>
            <w:r w:rsidRPr="008C2636">
              <w:rPr>
                <w:rFonts w:ascii="Times New Roman" w:hAnsi="Times New Roman" w:cs="Times New Roman"/>
                <w:sz w:val="16"/>
                <w:szCs w:val="16"/>
                <w:lang w:val="fr-FR"/>
              </w:rPr>
              <w:t>retinitis</w:t>
            </w:r>
            <w:proofErr w:type="spellEnd"/>
          </w:p>
        </w:tc>
        <w:tc>
          <w:tcPr>
            <w:tcW w:w="1213" w:type="dxa"/>
            <w:tcBorders>
              <w:top w:val="single" w:sz="8" w:space="0" w:color="FFFFFF"/>
              <w:left w:val="single" w:sz="8" w:space="0" w:color="FFFFFF"/>
              <w:bottom w:val="single" w:sz="8" w:space="0" w:color="FFFFFF"/>
              <w:right w:val="single" w:sz="8" w:space="0" w:color="FFFFFF"/>
            </w:tcBorders>
            <w:shd w:val="clear" w:color="auto" w:fill="F3E7E9"/>
            <w:tcMar>
              <w:top w:w="72" w:type="dxa"/>
              <w:left w:w="144" w:type="dxa"/>
              <w:bottom w:w="72" w:type="dxa"/>
              <w:right w:w="144" w:type="dxa"/>
            </w:tcMar>
            <w:hideMark/>
          </w:tcPr>
          <w:p w14:paraId="58345401" w14:textId="77777777" w:rsidR="00DF41C3" w:rsidRPr="00C46DC9" w:rsidRDefault="00DF41C3" w:rsidP="00D24E1A">
            <w:pPr>
              <w:rPr>
                <w:rFonts w:ascii="Times New Roman" w:hAnsi="Times New Roman" w:cs="Times New Roman"/>
                <w:sz w:val="16"/>
                <w:szCs w:val="16"/>
                <w:lang w:val="fr-FR"/>
              </w:rPr>
            </w:pPr>
            <w:r w:rsidRPr="00C46DC9">
              <w:rPr>
                <w:rFonts w:ascii="Times New Roman" w:hAnsi="Times New Roman" w:cs="Times New Roman"/>
                <w:sz w:val="16"/>
                <w:szCs w:val="16"/>
                <w:lang w:val="fr-FR"/>
              </w:rPr>
              <w:t>12</w:t>
            </w:r>
          </w:p>
        </w:tc>
        <w:tc>
          <w:tcPr>
            <w:tcW w:w="1142" w:type="dxa"/>
            <w:tcBorders>
              <w:top w:val="single" w:sz="8" w:space="0" w:color="FFFFFF"/>
              <w:left w:val="single" w:sz="8" w:space="0" w:color="FFFFFF"/>
              <w:bottom w:val="single" w:sz="8" w:space="0" w:color="FFFFFF"/>
              <w:right w:val="single" w:sz="8" w:space="0" w:color="FFFFFF"/>
            </w:tcBorders>
            <w:shd w:val="clear" w:color="auto" w:fill="F3E7E9"/>
            <w:tcMar>
              <w:top w:w="72" w:type="dxa"/>
              <w:left w:w="144" w:type="dxa"/>
              <w:bottom w:w="72" w:type="dxa"/>
              <w:right w:w="144" w:type="dxa"/>
            </w:tcMar>
            <w:hideMark/>
          </w:tcPr>
          <w:p w14:paraId="6A878852" w14:textId="77777777" w:rsidR="00DF41C3" w:rsidRPr="00C46DC9" w:rsidRDefault="00DF41C3" w:rsidP="00D24E1A">
            <w:pPr>
              <w:rPr>
                <w:rFonts w:ascii="Times New Roman" w:hAnsi="Times New Roman" w:cs="Times New Roman"/>
                <w:sz w:val="16"/>
                <w:szCs w:val="16"/>
                <w:lang w:val="fr-FR"/>
              </w:rPr>
            </w:pPr>
            <w:r w:rsidRPr="00C46DC9">
              <w:rPr>
                <w:rFonts w:ascii="Times New Roman" w:hAnsi="Times New Roman" w:cs="Times New Roman"/>
                <w:sz w:val="16"/>
                <w:szCs w:val="16"/>
                <w:lang w:val="fr-FR"/>
              </w:rPr>
              <w:t>20</w:t>
            </w:r>
          </w:p>
        </w:tc>
      </w:tr>
      <w:tr w:rsidR="00DF41C3" w:rsidRPr="00790B83" w14:paraId="1F37E900" w14:textId="77777777" w:rsidTr="00D24E1A">
        <w:trPr>
          <w:trHeight w:val="180"/>
          <w:jc w:val="center"/>
        </w:trPr>
        <w:tc>
          <w:tcPr>
            <w:tcW w:w="1640" w:type="dxa"/>
            <w:tcBorders>
              <w:top w:val="single" w:sz="8" w:space="0" w:color="FFFFFF"/>
              <w:left w:val="single" w:sz="8" w:space="0" w:color="FFFFFF"/>
              <w:bottom w:val="single" w:sz="8" w:space="0" w:color="FFFFFF"/>
              <w:right w:val="single" w:sz="8" w:space="0" w:color="FFFFFF"/>
            </w:tcBorders>
            <w:shd w:val="clear" w:color="auto" w:fill="E6CCCF"/>
            <w:tcMar>
              <w:top w:w="72" w:type="dxa"/>
              <w:left w:w="144" w:type="dxa"/>
              <w:bottom w:w="72" w:type="dxa"/>
              <w:right w:w="144" w:type="dxa"/>
            </w:tcMar>
            <w:hideMark/>
          </w:tcPr>
          <w:p w14:paraId="5EC27DB0" w14:textId="77777777" w:rsidR="00DF41C3" w:rsidRPr="00C46DC9" w:rsidRDefault="00DF41C3" w:rsidP="00D24E1A">
            <w:pPr>
              <w:jc w:val="center"/>
              <w:rPr>
                <w:rFonts w:ascii="Times New Roman" w:hAnsi="Times New Roman" w:cs="Times New Roman"/>
                <w:sz w:val="16"/>
                <w:szCs w:val="16"/>
                <w:lang w:val="fr-FR"/>
              </w:rPr>
            </w:pPr>
            <w:proofErr w:type="spellStart"/>
            <w:r w:rsidRPr="008C2636">
              <w:rPr>
                <w:rFonts w:ascii="Times New Roman" w:hAnsi="Times New Roman" w:cs="Times New Roman"/>
                <w:sz w:val="16"/>
                <w:szCs w:val="16"/>
                <w:lang w:val="fr-FR"/>
              </w:rPr>
              <w:lastRenderedPageBreak/>
              <w:t>Retinal</w:t>
            </w:r>
            <w:proofErr w:type="spellEnd"/>
            <w:r w:rsidRPr="008C2636">
              <w:rPr>
                <w:rFonts w:ascii="Times New Roman" w:hAnsi="Times New Roman" w:cs="Times New Roman"/>
                <w:sz w:val="16"/>
                <w:szCs w:val="16"/>
                <w:lang w:val="fr-FR"/>
              </w:rPr>
              <w:t xml:space="preserve"> </w:t>
            </w:r>
            <w:proofErr w:type="spellStart"/>
            <w:r w:rsidRPr="008C2636">
              <w:rPr>
                <w:rFonts w:ascii="Times New Roman" w:hAnsi="Times New Roman" w:cs="Times New Roman"/>
                <w:sz w:val="16"/>
                <w:szCs w:val="16"/>
                <w:lang w:val="fr-FR"/>
              </w:rPr>
              <w:t>Hemorrhages</w:t>
            </w:r>
            <w:proofErr w:type="spellEnd"/>
          </w:p>
        </w:tc>
        <w:tc>
          <w:tcPr>
            <w:tcW w:w="1213" w:type="dxa"/>
            <w:tcBorders>
              <w:top w:val="single" w:sz="8" w:space="0" w:color="FFFFFF"/>
              <w:left w:val="single" w:sz="8" w:space="0" w:color="FFFFFF"/>
              <w:bottom w:val="single" w:sz="8" w:space="0" w:color="FFFFFF"/>
              <w:right w:val="single" w:sz="8" w:space="0" w:color="FFFFFF"/>
            </w:tcBorders>
            <w:shd w:val="clear" w:color="auto" w:fill="E6CCCF"/>
            <w:tcMar>
              <w:top w:w="72" w:type="dxa"/>
              <w:left w:w="144" w:type="dxa"/>
              <w:bottom w:w="72" w:type="dxa"/>
              <w:right w:w="144" w:type="dxa"/>
            </w:tcMar>
            <w:hideMark/>
          </w:tcPr>
          <w:p w14:paraId="665CABC4" w14:textId="77777777" w:rsidR="00DF41C3" w:rsidRPr="00C46DC9" w:rsidRDefault="00DF41C3" w:rsidP="00D24E1A">
            <w:pPr>
              <w:rPr>
                <w:rFonts w:ascii="Times New Roman" w:hAnsi="Times New Roman" w:cs="Times New Roman"/>
                <w:sz w:val="16"/>
                <w:szCs w:val="16"/>
                <w:lang w:val="fr-FR"/>
              </w:rPr>
            </w:pPr>
            <w:r w:rsidRPr="00C46DC9">
              <w:rPr>
                <w:rFonts w:ascii="Times New Roman" w:hAnsi="Times New Roman" w:cs="Times New Roman"/>
                <w:sz w:val="16"/>
                <w:szCs w:val="16"/>
                <w:lang w:val="fr-FR"/>
              </w:rPr>
              <w:t>5</w:t>
            </w:r>
          </w:p>
        </w:tc>
        <w:tc>
          <w:tcPr>
            <w:tcW w:w="1142" w:type="dxa"/>
            <w:tcBorders>
              <w:top w:val="single" w:sz="8" w:space="0" w:color="FFFFFF"/>
              <w:left w:val="single" w:sz="8" w:space="0" w:color="FFFFFF"/>
              <w:bottom w:val="single" w:sz="8" w:space="0" w:color="FFFFFF"/>
              <w:right w:val="single" w:sz="8" w:space="0" w:color="FFFFFF"/>
            </w:tcBorders>
            <w:shd w:val="clear" w:color="auto" w:fill="E6CCCF"/>
            <w:tcMar>
              <w:top w:w="72" w:type="dxa"/>
              <w:left w:w="144" w:type="dxa"/>
              <w:bottom w:w="72" w:type="dxa"/>
              <w:right w:w="144" w:type="dxa"/>
            </w:tcMar>
            <w:hideMark/>
          </w:tcPr>
          <w:p w14:paraId="0C366E73" w14:textId="77777777" w:rsidR="00DF41C3" w:rsidRPr="00C46DC9" w:rsidRDefault="00DF41C3" w:rsidP="00D24E1A">
            <w:pPr>
              <w:rPr>
                <w:rFonts w:ascii="Times New Roman" w:hAnsi="Times New Roman" w:cs="Times New Roman"/>
                <w:sz w:val="16"/>
                <w:szCs w:val="16"/>
                <w:lang w:val="fr-FR"/>
              </w:rPr>
            </w:pPr>
            <w:r w:rsidRPr="00C46DC9">
              <w:rPr>
                <w:rFonts w:ascii="Times New Roman" w:hAnsi="Times New Roman" w:cs="Times New Roman"/>
                <w:sz w:val="16"/>
                <w:szCs w:val="16"/>
                <w:lang w:val="fr-FR"/>
              </w:rPr>
              <w:t>8.33</w:t>
            </w:r>
          </w:p>
        </w:tc>
      </w:tr>
      <w:tr w:rsidR="00DF41C3" w:rsidRPr="00790B83" w14:paraId="463DB05D" w14:textId="77777777" w:rsidTr="00D24E1A">
        <w:trPr>
          <w:trHeight w:val="180"/>
          <w:jc w:val="center"/>
        </w:trPr>
        <w:tc>
          <w:tcPr>
            <w:tcW w:w="1640" w:type="dxa"/>
            <w:tcBorders>
              <w:top w:val="single" w:sz="8" w:space="0" w:color="FFFFFF"/>
              <w:left w:val="single" w:sz="8" w:space="0" w:color="FFFFFF"/>
              <w:bottom w:val="single" w:sz="8" w:space="0" w:color="FFFFFF"/>
              <w:right w:val="single" w:sz="8" w:space="0" w:color="FFFFFF"/>
            </w:tcBorders>
            <w:shd w:val="clear" w:color="auto" w:fill="F3E7E9"/>
            <w:tcMar>
              <w:top w:w="72" w:type="dxa"/>
              <w:left w:w="144" w:type="dxa"/>
              <w:bottom w:w="72" w:type="dxa"/>
              <w:right w:w="144" w:type="dxa"/>
            </w:tcMar>
            <w:hideMark/>
          </w:tcPr>
          <w:p w14:paraId="3EF279D2" w14:textId="77777777" w:rsidR="00DF41C3" w:rsidRPr="00C46DC9" w:rsidRDefault="00DF41C3" w:rsidP="00D24E1A">
            <w:pPr>
              <w:jc w:val="center"/>
              <w:rPr>
                <w:rFonts w:ascii="Times New Roman" w:hAnsi="Times New Roman" w:cs="Times New Roman"/>
                <w:sz w:val="16"/>
                <w:szCs w:val="16"/>
                <w:lang w:val="fr-FR"/>
              </w:rPr>
            </w:pPr>
            <w:proofErr w:type="spellStart"/>
            <w:r w:rsidRPr="008C2636">
              <w:rPr>
                <w:rFonts w:ascii="Times New Roman" w:hAnsi="Times New Roman" w:cs="Times New Roman"/>
                <w:sz w:val="16"/>
                <w:szCs w:val="16"/>
                <w:lang w:val="fr-FR"/>
              </w:rPr>
              <w:t>Papillary</w:t>
            </w:r>
            <w:proofErr w:type="spellEnd"/>
            <w:r w:rsidRPr="008C2636">
              <w:rPr>
                <w:rFonts w:ascii="Times New Roman" w:hAnsi="Times New Roman" w:cs="Times New Roman"/>
                <w:sz w:val="16"/>
                <w:szCs w:val="16"/>
                <w:lang w:val="fr-FR"/>
              </w:rPr>
              <w:t xml:space="preserve"> </w:t>
            </w:r>
            <w:proofErr w:type="spellStart"/>
            <w:r w:rsidRPr="008C2636">
              <w:rPr>
                <w:rFonts w:ascii="Times New Roman" w:hAnsi="Times New Roman" w:cs="Times New Roman"/>
                <w:sz w:val="16"/>
                <w:szCs w:val="16"/>
                <w:lang w:val="fr-FR"/>
              </w:rPr>
              <w:t>edema</w:t>
            </w:r>
            <w:proofErr w:type="spellEnd"/>
          </w:p>
        </w:tc>
        <w:tc>
          <w:tcPr>
            <w:tcW w:w="1213" w:type="dxa"/>
            <w:tcBorders>
              <w:top w:val="single" w:sz="8" w:space="0" w:color="FFFFFF"/>
              <w:left w:val="single" w:sz="8" w:space="0" w:color="FFFFFF"/>
              <w:bottom w:val="single" w:sz="8" w:space="0" w:color="FFFFFF"/>
              <w:right w:val="single" w:sz="8" w:space="0" w:color="FFFFFF"/>
            </w:tcBorders>
            <w:shd w:val="clear" w:color="auto" w:fill="F3E7E9"/>
            <w:tcMar>
              <w:top w:w="72" w:type="dxa"/>
              <w:left w:w="144" w:type="dxa"/>
              <w:bottom w:w="72" w:type="dxa"/>
              <w:right w:w="144" w:type="dxa"/>
            </w:tcMar>
            <w:hideMark/>
          </w:tcPr>
          <w:p w14:paraId="77383870" w14:textId="77777777" w:rsidR="00DF41C3" w:rsidRPr="00C46DC9" w:rsidRDefault="00DF41C3" w:rsidP="00D24E1A">
            <w:pPr>
              <w:rPr>
                <w:rFonts w:ascii="Times New Roman" w:hAnsi="Times New Roman" w:cs="Times New Roman"/>
                <w:sz w:val="16"/>
                <w:szCs w:val="16"/>
                <w:lang w:val="fr-FR"/>
              </w:rPr>
            </w:pPr>
            <w:r w:rsidRPr="00C46DC9">
              <w:rPr>
                <w:rFonts w:ascii="Times New Roman" w:hAnsi="Times New Roman" w:cs="Times New Roman"/>
                <w:sz w:val="16"/>
                <w:szCs w:val="16"/>
                <w:lang w:val="fr-FR"/>
              </w:rPr>
              <w:t>5</w:t>
            </w:r>
          </w:p>
        </w:tc>
        <w:tc>
          <w:tcPr>
            <w:tcW w:w="1142" w:type="dxa"/>
            <w:tcBorders>
              <w:top w:val="single" w:sz="8" w:space="0" w:color="FFFFFF"/>
              <w:left w:val="single" w:sz="8" w:space="0" w:color="FFFFFF"/>
              <w:bottom w:val="single" w:sz="8" w:space="0" w:color="FFFFFF"/>
              <w:right w:val="single" w:sz="8" w:space="0" w:color="FFFFFF"/>
            </w:tcBorders>
            <w:shd w:val="clear" w:color="auto" w:fill="F3E7E9"/>
            <w:tcMar>
              <w:top w:w="72" w:type="dxa"/>
              <w:left w:w="144" w:type="dxa"/>
              <w:bottom w:w="72" w:type="dxa"/>
              <w:right w:w="144" w:type="dxa"/>
            </w:tcMar>
            <w:hideMark/>
          </w:tcPr>
          <w:p w14:paraId="42DA2802" w14:textId="77777777" w:rsidR="00DF41C3" w:rsidRPr="00C46DC9" w:rsidRDefault="00DF41C3" w:rsidP="00D24E1A">
            <w:pPr>
              <w:rPr>
                <w:rFonts w:ascii="Times New Roman" w:hAnsi="Times New Roman" w:cs="Times New Roman"/>
                <w:sz w:val="16"/>
                <w:szCs w:val="16"/>
                <w:lang w:val="fr-FR"/>
              </w:rPr>
            </w:pPr>
            <w:r w:rsidRPr="00C46DC9">
              <w:rPr>
                <w:rFonts w:ascii="Times New Roman" w:hAnsi="Times New Roman" w:cs="Times New Roman"/>
                <w:sz w:val="16"/>
                <w:szCs w:val="16"/>
                <w:lang w:val="fr-FR"/>
              </w:rPr>
              <w:t>8.33</w:t>
            </w:r>
          </w:p>
        </w:tc>
      </w:tr>
      <w:tr w:rsidR="00DF41C3" w:rsidRPr="00790B83" w14:paraId="1BA05AEF" w14:textId="77777777" w:rsidTr="00D24E1A">
        <w:trPr>
          <w:trHeight w:val="180"/>
          <w:jc w:val="center"/>
        </w:trPr>
        <w:tc>
          <w:tcPr>
            <w:tcW w:w="1640" w:type="dxa"/>
            <w:tcBorders>
              <w:top w:val="single" w:sz="8" w:space="0" w:color="FFFFFF"/>
              <w:left w:val="single" w:sz="8" w:space="0" w:color="FFFFFF"/>
              <w:bottom w:val="single" w:sz="8" w:space="0" w:color="FFFFFF"/>
              <w:right w:val="single" w:sz="8" w:space="0" w:color="FFFFFF"/>
            </w:tcBorders>
            <w:shd w:val="clear" w:color="auto" w:fill="E6CCCF"/>
            <w:tcMar>
              <w:top w:w="72" w:type="dxa"/>
              <w:left w:w="144" w:type="dxa"/>
              <w:bottom w:w="72" w:type="dxa"/>
              <w:right w:w="144" w:type="dxa"/>
            </w:tcMar>
            <w:hideMark/>
          </w:tcPr>
          <w:p w14:paraId="47A3BF3E" w14:textId="77777777" w:rsidR="00DF41C3" w:rsidRPr="00C46DC9" w:rsidRDefault="00DF41C3" w:rsidP="00D24E1A">
            <w:pPr>
              <w:jc w:val="center"/>
              <w:rPr>
                <w:rFonts w:ascii="Times New Roman" w:hAnsi="Times New Roman" w:cs="Times New Roman"/>
                <w:sz w:val="16"/>
                <w:szCs w:val="16"/>
                <w:lang w:val="fr-FR"/>
              </w:rPr>
            </w:pPr>
            <w:r w:rsidRPr="00C46DC9">
              <w:rPr>
                <w:rFonts w:ascii="Times New Roman" w:hAnsi="Times New Roman" w:cs="Times New Roman"/>
                <w:sz w:val="16"/>
                <w:szCs w:val="16"/>
                <w:lang w:val="fr-MA"/>
              </w:rPr>
              <w:t>choriorétinites toxoplasmiques</w:t>
            </w:r>
          </w:p>
        </w:tc>
        <w:tc>
          <w:tcPr>
            <w:tcW w:w="1213" w:type="dxa"/>
            <w:tcBorders>
              <w:top w:val="single" w:sz="8" w:space="0" w:color="FFFFFF"/>
              <w:left w:val="single" w:sz="8" w:space="0" w:color="FFFFFF"/>
              <w:bottom w:val="single" w:sz="8" w:space="0" w:color="FFFFFF"/>
              <w:right w:val="single" w:sz="8" w:space="0" w:color="FFFFFF"/>
            </w:tcBorders>
            <w:shd w:val="clear" w:color="auto" w:fill="E6CCCF"/>
            <w:tcMar>
              <w:top w:w="72" w:type="dxa"/>
              <w:left w:w="144" w:type="dxa"/>
              <w:bottom w:w="72" w:type="dxa"/>
              <w:right w:w="144" w:type="dxa"/>
            </w:tcMar>
            <w:hideMark/>
          </w:tcPr>
          <w:p w14:paraId="6FEC9718" w14:textId="77777777" w:rsidR="00DF41C3" w:rsidRPr="00C46DC9" w:rsidRDefault="00DF41C3" w:rsidP="00D24E1A">
            <w:pPr>
              <w:rPr>
                <w:rFonts w:ascii="Times New Roman" w:hAnsi="Times New Roman" w:cs="Times New Roman"/>
                <w:sz w:val="16"/>
                <w:szCs w:val="16"/>
                <w:lang w:val="fr-FR"/>
              </w:rPr>
            </w:pPr>
            <w:r w:rsidRPr="00C46DC9">
              <w:rPr>
                <w:rFonts w:ascii="Times New Roman" w:hAnsi="Times New Roman" w:cs="Times New Roman"/>
                <w:sz w:val="16"/>
                <w:szCs w:val="16"/>
                <w:lang w:val="fr-FR"/>
              </w:rPr>
              <w:t>3</w:t>
            </w:r>
          </w:p>
        </w:tc>
        <w:tc>
          <w:tcPr>
            <w:tcW w:w="1142" w:type="dxa"/>
            <w:tcBorders>
              <w:top w:val="single" w:sz="8" w:space="0" w:color="FFFFFF"/>
              <w:left w:val="single" w:sz="8" w:space="0" w:color="FFFFFF"/>
              <w:bottom w:val="single" w:sz="8" w:space="0" w:color="FFFFFF"/>
              <w:right w:val="single" w:sz="8" w:space="0" w:color="FFFFFF"/>
            </w:tcBorders>
            <w:shd w:val="clear" w:color="auto" w:fill="E6CCCF"/>
            <w:tcMar>
              <w:top w:w="72" w:type="dxa"/>
              <w:left w:w="144" w:type="dxa"/>
              <w:bottom w:w="72" w:type="dxa"/>
              <w:right w:w="144" w:type="dxa"/>
            </w:tcMar>
            <w:hideMark/>
          </w:tcPr>
          <w:p w14:paraId="626D714C" w14:textId="77777777" w:rsidR="00DF41C3" w:rsidRPr="00C46DC9" w:rsidRDefault="00DF41C3" w:rsidP="00D24E1A">
            <w:pPr>
              <w:rPr>
                <w:rFonts w:ascii="Times New Roman" w:hAnsi="Times New Roman" w:cs="Times New Roman"/>
                <w:sz w:val="16"/>
                <w:szCs w:val="16"/>
                <w:lang w:val="fr-FR"/>
              </w:rPr>
            </w:pPr>
            <w:r w:rsidRPr="00C46DC9">
              <w:rPr>
                <w:rFonts w:ascii="Times New Roman" w:hAnsi="Times New Roman" w:cs="Times New Roman"/>
                <w:sz w:val="16"/>
                <w:szCs w:val="16"/>
                <w:lang w:val="fr-FR"/>
              </w:rPr>
              <w:t>5</w:t>
            </w:r>
          </w:p>
        </w:tc>
      </w:tr>
      <w:tr w:rsidR="00DF41C3" w:rsidRPr="00790B83" w14:paraId="2E4150B6" w14:textId="77777777" w:rsidTr="00D24E1A">
        <w:trPr>
          <w:trHeight w:val="180"/>
          <w:jc w:val="center"/>
        </w:trPr>
        <w:tc>
          <w:tcPr>
            <w:tcW w:w="1640" w:type="dxa"/>
            <w:tcBorders>
              <w:top w:val="single" w:sz="8" w:space="0" w:color="FFFFFF"/>
              <w:left w:val="single" w:sz="8" w:space="0" w:color="FFFFFF"/>
              <w:bottom w:val="single" w:sz="8" w:space="0" w:color="FFFFFF"/>
              <w:right w:val="single" w:sz="8" w:space="0" w:color="FFFFFF"/>
            </w:tcBorders>
            <w:shd w:val="clear" w:color="auto" w:fill="F3E7E9"/>
            <w:tcMar>
              <w:top w:w="72" w:type="dxa"/>
              <w:left w:w="144" w:type="dxa"/>
              <w:bottom w:w="72" w:type="dxa"/>
              <w:right w:w="144" w:type="dxa"/>
            </w:tcMar>
            <w:hideMark/>
          </w:tcPr>
          <w:p w14:paraId="71CD52FF" w14:textId="77777777" w:rsidR="00DF41C3" w:rsidRPr="00C46DC9" w:rsidRDefault="00DF41C3" w:rsidP="00D24E1A">
            <w:pPr>
              <w:jc w:val="center"/>
              <w:rPr>
                <w:rFonts w:ascii="Times New Roman" w:hAnsi="Times New Roman" w:cs="Times New Roman"/>
                <w:sz w:val="16"/>
                <w:szCs w:val="16"/>
                <w:lang w:val="fr-FR"/>
              </w:rPr>
            </w:pPr>
            <w:proofErr w:type="spellStart"/>
            <w:r w:rsidRPr="008C2636">
              <w:rPr>
                <w:rFonts w:ascii="Times New Roman" w:hAnsi="Times New Roman" w:cs="Times New Roman"/>
                <w:sz w:val="16"/>
                <w:szCs w:val="16"/>
                <w:lang w:val="fr-FR"/>
              </w:rPr>
              <w:t>retinal</w:t>
            </w:r>
            <w:proofErr w:type="spellEnd"/>
            <w:r w:rsidRPr="008C2636">
              <w:rPr>
                <w:rFonts w:ascii="Times New Roman" w:hAnsi="Times New Roman" w:cs="Times New Roman"/>
                <w:sz w:val="16"/>
                <w:szCs w:val="16"/>
                <w:lang w:val="fr-FR"/>
              </w:rPr>
              <w:t xml:space="preserve"> </w:t>
            </w:r>
            <w:proofErr w:type="spellStart"/>
            <w:r w:rsidRPr="008C2636">
              <w:rPr>
                <w:rFonts w:ascii="Times New Roman" w:hAnsi="Times New Roman" w:cs="Times New Roman"/>
                <w:sz w:val="16"/>
                <w:szCs w:val="16"/>
                <w:lang w:val="fr-FR"/>
              </w:rPr>
              <w:t>perivascularitis</w:t>
            </w:r>
            <w:proofErr w:type="spellEnd"/>
          </w:p>
        </w:tc>
        <w:tc>
          <w:tcPr>
            <w:tcW w:w="1213" w:type="dxa"/>
            <w:tcBorders>
              <w:top w:val="single" w:sz="8" w:space="0" w:color="FFFFFF"/>
              <w:left w:val="single" w:sz="8" w:space="0" w:color="FFFFFF"/>
              <w:bottom w:val="single" w:sz="8" w:space="0" w:color="FFFFFF"/>
              <w:right w:val="single" w:sz="8" w:space="0" w:color="FFFFFF"/>
            </w:tcBorders>
            <w:shd w:val="clear" w:color="auto" w:fill="F3E7E9"/>
            <w:tcMar>
              <w:top w:w="72" w:type="dxa"/>
              <w:left w:w="144" w:type="dxa"/>
              <w:bottom w:w="72" w:type="dxa"/>
              <w:right w:w="144" w:type="dxa"/>
            </w:tcMar>
            <w:hideMark/>
          </w:tcPr>
          <w:p w14:paraId="6CF5E81C" w14:textId="77777777" w:rsidR="00DF41C3" w:rsidRPr="00C46DC9" w:rsidRDefault="00DF41C3" w:rsidP="00D24E1A">
            <w:pPr>
              <w:rPr>
                <w:rFonts w:ascii="Times New Roman" w:hAnsi="Times New Roman" w:cs="Times New Roman"/>
                <w:sz w:val="16"/>
                <w:szCs w:val="16"/>
                <w:lang w:val="fr-FR"/>
              </w:rPr>
            </w:pPr>
            <w:r w:rsidRPr="00C46DC9">
              <w:rPr>
                <w:rFonts w:ascii="Times New Roman" w:hAnsi="Times New Roman" w:cs="Times New Roman"/>
                <w:sz w:val="16"/>
                <w:szCs w:val="16"/>
                <w:lang w:val="fr-FR"/>
              </w:rPr>
              <w:t>2</w:t>
            </w:r>
          </w:p>
        </w:tc>
        <w:tc>
          <w:tcPr>
            <w:tcW w:w="1142" w:type="dxa"/>
            <w:tcBorders>
              <w:top w:val="single" w:sz="8" w:space="0" w:color="FFFFFF"/>
              <w:left w:val="single" w:sz="8" w:space="0" w:color="FFFFFF"/>
              <w:bottom w:val="single" w:sz="8" w:space="0" w:color="FFFFFF"/>
              <w:right w:val="single" w:sz="8" w:space="0" w:color="FFFFFF"/>
            </w:tcBorders>
            <w:shd w:val="clear" w:color="auto" w:fill="F3E7E9"/>
            <w:tcMar>
              <w:top w:w="72" w:type="dxa"/>
              <w:left w:w="144" w:type="dxa"/>
              <w:bottom w:w="72" w:type="dxa"/>
              <w:right w:w="144" w:type="dxa"/>
            </w:tcMar>
            <w:hideMark/>
          </w:tcPr>
          <w:p w14:paraId="30D67488" w14:textId="77777777" w:rsidR="00DF41C3" w:rsidRPr="00C46DC9" w:rsidRDefault="00DF41C3" w:rsidP="00D24E1A">
            <w:pPr>
              <w:rPr>
                <w:rFonts w:ascii="Times New Roman" w:hAnsi="Times New Roman" w:cs="Times New Roman"/>
                <w:sz w:val="16"/>
                <w:szCs w:val="16"/>
                <w:lang w:val="fr-FR"/>
              </w:rPr>
            </w:pPr>
            <w:r w:rsidRPr="00C46DC9">
              <w:rPr>
                <w:rFonts w:ascii="Times New Roman" w:hAnsi="Times New Roman" w:cs="Times New Roman"/>
                <w:sz w:val="16"/>
                <w:szCs w:val="16"/>
                <w:lang w:val="fr-FR"/>
              </w:rPr>
              <w:t>3.33</w:t>
            </w:r>
          </w:p>
        </w:tc>
      </w:tr>
      <w:tr w:rsidR="00DF41C3" w:rsidRPr="00790B83" w14:paraId="1A82348D" w14:textId="77777777" w:rsidTr="00D24E1A">
        <w:trPr>
          <w:trHeight w:val="180"/>
          <w:jc w:val="center"/>
        </w:trPr>
        <w:tc>
          <w:tcPr>
            <w:tcW w:w="1640" w:type="dxa"/>
            <w:tcBorders>
              <w:top w:val="single" w:sz="8" w:space="0" w:color="FFFFFF"/>
              <w:left w:val="single" w:sz="8" w:space="0" w:color="FFFFFF"/>
              <w:bottom w:val="single" w:sz="8" w:space="0" w:color="FFFFFF"/>
              <w:right w:val="single" w:sz="8" w:space="0" w:color="FFFFFF"/>
            </w:tcBorders>
            <w:shd w:val="clear" w:color="auto" w:fill="E6CCCF"/>
            <w:tcMar>
              <w:top w:w="72" w:type="dxa"/>
              <w:left w:w="144" w:type="dxa"/>
              <w:bottom w:w="72" w:type="dxa"/>
              <w:right w:w="144" w:type="dxa"/>
            </w:tcMar>
            <w:hideMark/>
          </w:tcPr>
          <w:p w14:paraId="1AC21EA6" w14:textId="77777777" w:rsidR="00DF41C3" w:rsidRPr="00C46DC9" w:rsidRDefault="00DF41C3" w:rsidP="00D24E1A">
            <w:pPr>
              <w:jc w:val="center"/>
              <w:rPr>
                <w:rFonts w:ascii="Times New Roman" w:hAnsi="Times New Roman" w:cs="Times New Roman"/>
                <w:sz w:val="16"/>
                <w:szCs w:val="16"/>
                <w:lang w:val="fr-FR"/>
              </w:rPr>
            </w:pPr>
            <w:proofErr w:type="spellStart"/>
            <w:r w:rsidRPr="00892737">
              <w:rPr>
                <w:rFonts w:ascii="Times New Roman" w:hAnsi="Times New Roman" w:cs="Times New Roman"/>
                <w:sz w:val="16"/>
                <w:szCs w:val="16"/>
                <w:lang w:val="fr-FR"/>
              </w:rPr>
              <w:t>ophthalmic</w:t>
            </w:r>
            <w:proofErr w:type="spellEnd"/>
            <w:r w:rsidRPr="00892737">
              <w:rPr>
                <w:rFonts w:ascii="Times New Roman" w:hAnsi="Times New Roman" w:cs="Times New Roman"/>
                <w:sz w:val="16"/>
                <w:szCs w:val="16"/>
                <w:lang w:val="fr-FR"/>
              </w:rPr>
              <w:t xml:space="preserve"> shingles</w:t>
            </w:r>
          </w:p>
        </w:tc>
        <w:tc>
          <w:tcPr>
            <w:tcW w:w="1213" w:type="dxa"/>
            <w:tcBorders>
              <w:top w:val="single" w:sz="8" w:space="0" w:color="FFFFFF"/>
              <w:left w:val="single" w:sz="8" w:space="0" w:color="FFFFFF"/>
              <w:bottom w:val="single" w:sz="8" w:space="0" w:color="FFFFFF"/>
              <w:right w:val="single" w:sz="8" w:space="0" w:color="FFFFFF"/>
            </w:tcBorders>
            <w:shd w:val="clear" w:color="auto" w:fill="E6CCCF"/>
            <w:tcMar>
              <w:top w:w="72" w:type="dxa"/>
              <w:left w:w="144" w:type="dxa"/>
              <w:bottom w:w="72" w:type="dxa"/>
              <w:right w:w="144" w:type="dxa"/>
            </w:tcMar>
            <w:hideMark/>
          </w:tcPr>
          <w:p w14:paraId="241E998D" w14:textId="77777777" w:rsidR="00DF41C3" w:rsidRPr="00C46DC9" w:rsidRDefault="00DF41C3" w:rsidP="00D24E1A">
            <w:pPr>
              <w:rPr>
                <w:rFonts w:ascii="Times New Roman" w:hAnsi="Times New Roman" w:cs="Times New Roman"/>
                <w:sz w:val="16"/>
                <w:szCs w:val="16"/>
                <w:lang w:val="fr-FR"/>
              </w:rPr>
            </w:pPr>
            <w:r w:rsidRPr="00C46DC9">
              <w:rPr>
                <w:rFonts w:ascii="Times New Roman" w:hAnsi="Times New Roman" w:cs="Times New Roman"/>
                <w:sz w:val="16"/>
                <w:szCs w:val="16"/>
                <w:lang w:val="fr-FR"/>
              </w:rPr>
              <w:t>1</w:t>
            </w:r>
          </w:p>
        </w:tc>
        <w:tc>
          <w:tcPr>
            <w:tcW w:w="1142" w:type="dxa"/>
            <w:tcBorders>
              <w:top w:val="single" w:sz="8" w:space="0" w:color="FFFFFF"/>
              <w:left w:val="single" w:sz="8" w:space="0" w:color="FFFFFF"/>
              <w:bottom w:val="single" w:sz="8" w:space="0" w:color="FFFFFF"/>
              <w:right w:val="single" w:sz="8" w:space="0" w:color="FFFFFF"/>
            </w:tcBorders>
            <w:shd w:val="clear" w:color="auto" w:fill="E6CCCF"/>
            <w:tcMar>
              <w:top w:w="72" w:type="dxa"/>
              <w:left w:w="144" w:type="dxa"/>
              <w:bottom w:w="72" w:type="dxa"/>
              <w:right w:w="144" w:type="dxa"/>
            </w:tcMar>
            <w:hideMark/>
          </w:tcPr>
          <w:p w14:paraId="44F5887E" w14:textId="77777777" w:rsidR="00DF41C3" w:rsidRPr="00C46DC9" w:rsidRDefault="00DF41C3" w:rsidP="00D24E1A">
            <w:pPr>
              <w:rPr>
                <w:rFonts w:ascii="Times New Roman" w:hAnsi="Times New Roman" w:cs="Times New Roman"/>
                <w:sz w:val="16"/>
                <w:szCs w:val="16"/>
                <w:lang w:val="fr-FR"/>
              </w:rPr>
            </w:pPr>
            <w:r w:rsidRPr="00C46DC9">
              <w:rPr>
                <w:rFonts w:ascii="Times New Roman" w:hAnsi="Times New Roman" w:cs="Times New Roman"/>
                <w:sz w:val="16"/>
                <w:szCs w:val="16"/>
                <w:lang w:val="fr-FR"/>
              </w:rPr>
              <w:t>1.66</w:t>
            </w:r>
          </w:p>
        </w:tc>
      </w:tr>
      <w:tr w:rsidR="00DF41C3" w:rsidRPr="00790B83" w14:paraId="7505AE44" w14:textId="77777777" w:rsidTr="00D24E1A">
        <w:trPr>
          <w:trHeight w:val="180"/>
          <w:jc w:val="center"/>
        </w:trPr>
        <w:tc>
          <w:tcPr>
            <w:tcW w:w="1640" w:type="dxa"/>
            <w:tcBorders>
              <w:top w:val="single" w:sz="8" w:space="0" w:color="FFFFFF"/>
              <w:left w:val="single" w:sz="8" w:space="0" w:color="FFFFFF"/>
              <w:bottom w:val="single" w:sz="8" w:space="0" w:color="FFFFFF"/>
              <w:right w:val="single" w:sz="8" w:space="0" w:color="FFFFFF"/>
            </w:tcBorders>
            <w:shd w:val="clear" w:color="auto" w:fill="E6CCCF"/>
            <w:tcMar>
              <w:top w:w="72" w:type="dxa"/>
              <w:left w:w="144" w:type="dxa"/>
              <w:bottom w:w="72" w:type="dxa"/>
              <w:right w:w="144" w:type="dxa"/>
            </w:tcMar>
          </w:tcPr>
          <w:p w14:paraId="1026B27C" w14:textId="77777777" w:rsidR="00DF41C3" w:rsidRPr="00892737" w:rsidRDefault="00DF41C3" w:rsidP="00D24E1A">
            <w:pPr>
              <w:jc w:val="center"/>
              <w:rPr>
                <w:rFonts w:ascii="Times New Roman" w:hAnsi="Times New Roman" w:cs="Times New Roman"/>
                <w:sz w:val="16"/>
                <w:szCs w:val="16"/>
                <w:lang w:val="fr-FR"/>
              </w:rPr>
            </w:pPr>
          </w:p>
        </w:tc>
        <w:tc>
          <w:tcPr>
            <w:tcW w:w="1213" w:type="dxa"/>
            <w:tcBorders>
              <w:top w:val="single" w:sz="8" w:space="0" w:color="FFFFFF"/>
              <w:left w:val="single" w:sz="8" w:space="0" w:color="FFFFFF"/>
              <w:bottom w:val="single" w:sz="8" w:space="0" w:color="FFFFFF"/>
              <w:right w:val="single" w:sz="8" w:space="0" w:color="FFFFFF"/>
            </w:tcBorders>
            <w:shd w:val="clear" w:color="auto" w:fill="E6CCCF"/>
            <w:tcMar>
              <w:top w:w="72" w:type="dxa"/>
              <w:left w:w="144" w:type="dxa"/>
              <w:bottom w:w="72" w:type="dxa"/>
              <w:right w:w="144" w:type="dxa"/>
            </w:tcMar>
          </w:tcPr>
          <w:p w14:paraId="3799E76F" w14:textId="77777777" w:rsidR="00DF41C3" w:rsidRPr="00C46DC9" w:rsidRDefault="00DF41C3" w:rsidP="00D24E1A">
            <w:pPr>
              <w:rPr>
                <w:rFonts w:ascii="Times New Roman" w:hAnsi="Times New Roman" w:cs="Times New Roman"/>
                <w:sz w:val="16"/>
                <w:szCs w:val="16"/>
                <w:lang w:val="fr-FR"/>
              </w:rPr>
            </w:pPr>
          </w:p>
        </w:tc>
        <w:tc>
          <w:tcPr>
            <w:tcW w:w="1142" w:type="dxa"/>
            <w:tcBorders>
              <w:top w:val="single" w:sz="8" w:space="0" w:color="FFFFFF"/>
              <w:left w:val="single" w:sz="8" w:space="0" w:color="FFFFFF"/>
              <w:bottom w:val="single" w:sz="8" w:space="0" w:color="FFFFFF"/>
              <w:right w:val="single" w:sz="8" w:space="0" w:color="FFFFFF"/>
            </w:tcBorders>
            <w:shd w:val="clear" w:color="auto" w:fill="E6CCCF"/>
            <w:tcMar>
              <w:top w:w="72" w:type="dxa"/>
              <w:left w:w="144" w:type="dxa"/>
              <w:bottom w:w="72" w:type="dxa"/>
              <w:right w:w="144" w:type="dxa"/>
            </w:tcMar>
          </w:tcPr>
          <w:p w14:paraId="2650637E" w14:textId="77777777" w:rsidR="00DF41C3" w:rsidRPr="00C46DC9" w:rsidRDefault="00DF41C3" w:rsidP="00D24E1A">
            <w:pPr>
              <w:rPr>
                <w:rFonts w:ascii="Times New Roman" w:hAnsi="Times New Roman" w:cs="Times New Roman"/>
                <w:sz w:val="16"/>
                <w:szCs w:val="16"/>
                <w:lang w:val="fr-FR"/>
              </w:rPr>
            </w:pPr>
          </w:p>
        </w:tc>
      </w:tr>
    </w:tbl>
    <w:p w14:paraId="445AB57C" w14:textId="77777777" w:rsidR="007B7945" w:rsidRPr="007B7945" w:rsidRDefault="007B7945" w:rsidP="00C46DC9">
      <w:pPr>
        <w:jc w:val="center"/>
        <w:rPr>
          <w:rFonts w:ascii="Times New Roman" w:hAnsi="Times New Roman" w:cs="Times New Roman"/>
        </w:rPr>
      </w:pPr>
    </w:p>
    <w:p w14:paraId="66F134FB" w14:textId="77777777" w:rsidR="00DF41C3" w:rsidRPr="00DF41C3" w:rsidRDefault="00DF41C3" w:rsidP="00DF41C3">
      <w:pPr>
        <w:jc w:val="center"/>
        <w:rPr>
          <w:rFonts w:ascii="Times New Roman" w:hAnsi="Times New Roman" w:cs="Times New Roman"/>
          <w:lang w:val="fr-FR"/>
        </w:rPr>
      </w:pPr>
      <w:r w:rsidRPr="00C03C3C">
        <w:rPr>
          <w:rFonts w:ascii="Times New Roman" w:hAnsi="Times New Roman" w:cs="Times New Roman"/>
          <w:b/>
          <w:bCs/>
          <w:noProof/>
          <w:u w:val="single"/>
        </w:rPr>
        <w:drawing>
          <wp:inline distT="0" distB="0" distL="0" distR="0" wp14:anchorId="548DAD13" wp14:editId="5E8BA292">
            <wp:extent cx="2152265" cy="1961845"/>
            <wp:effectExtent l="0" t="0" r="635" b="635"/>
            <wp:docPr id="5" name="Espace réservé du contenu 4">
              <a:extLst xmlns:a="http://schemas.openxmlformats.org/drawingml/2006/main">
                <a:ext uri="{FF2B5EF4-FFF2-40B4-BE49-F238E27FC236}">
                  <a16:creationId xmlns:a16="http://schemas.microsoft.com/office/drawing/2014/main" id="{EFB2624A-6697-0F4C-B98F-5EF538C084A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Espace réservé du contenu 4">
                      <a:extLst>
                        <a:ext uri="{FF2B5EF4-FFF2-40B4-BE49-F238E27FC236}">
                          <a16:creationId xmlns:a16="http://schemas.microsoft.com/office/drawing/2014/main" id="{EFB2624A-6697-0F4C-B98F-5EF538C084A6}"/>
                        </a:ext>
                      </a:extLst>
                    </pic:cNvPr>
                    <pic:cNvPicPr>
                      <a:picLocks noGrp="1" noChangeAspect="1"/>
                    </pic:cNvPicPr>
                  </pic:nvPicPr>
                  <pic:blipFill rotWithShape="1">
                    <a:blip r:embed="rId8"/>
                    <a:srcRect l="2414" t="5339" r="-1"/>
                    <a:stretch/>
                  </pic:blipFill>
                  <pic:spPr>
                    <a:xfrm>
                      <a:off x="0" y="0"/>
                      <a:ext cx="2152265" cy="1961845"/>
                    </a:xfrm>
                    <a:prstGeom prst="rect">
                      <a:avLst/>
                    </a:prstGeom>
                  </pic:spPr>
                </pic:pic>
              </a:graphicData>
            </a:graphic>
          </wp:inline>
        </w:drawing>
      </w:r>
    </w:p>
    <w:p w14:paraId="4E8A6058" w14:textId="1D1CC41D" w:rsidR="00C03C3C" w:rsidRPr="00A27A93" w:rsidRDefault="00D24E1A" w:rsidP="00C46DC9">
      <w:pPr>
        <w:jc w:val="center"/>
        <w:rPr>
          <w:rFonts w:ascii="Times New Roman" w:hAnsi="Times New Roman" w:cs="Times New Roman"/>
          <w:b/>
          <w:bCs/>
          <w:u w:val="single"/>
        </w:rPr>
      </w:pPr>
      <w:r>
        <w:rPr>
          <w:rFonts w:ascii="Times New Roman" w:hAnsi="Times New Roman" w:cs="Times New Roman"/>
          <w:b/>
          <w:bCs/>
          <w:u w:val="single"/>
        </w:rPr>
        <w:t xml:space="preserve">Fig.1 </w:t>
      </w:r>
      <w:r w:rsidR="00892737" w:rsidRPr="00A27A93">
        <w:rPr>
          <w:rFonts w:ascii="Times New Roman" w:hAnsi="Times New Roman" w:cs="Times New Roman"/>
          <w:b/>
          <w:bCs/>
          <w:u w:val="single"/>
        </w:rPr>
        <w:t>Radiography: HIV-related microangiopathy: Cottony nodules</w:t>
      </w:r>
    </w:p>
    <w:p w14:paraId="2D9EDDAC" w14:textId="77777777" w:rsidR="00900F07" w:rsidRPr="00A27A93" w:rsidRDefault="00900F07" w:rsidP="00790B83">
      <w:pPr>
        <w:rPr>
          <w:rFonts w:ascii="Times New Roman" w:hAnsi="Times New Roman" w:cs="Times New Roman"/>
          <w:b/>
          <w:bCs/>
          <w:u w:val="single"/>
        </w:rPr>
      </w:pPr>
    </w:p>
    <w:p w14:paraId="42AAD0D2" w14:textId="77777777" w:rsidR="00C03C3C" w:rsidRPr="00DF41C3" w:rsidRDefault="00C03C3C" w:rsidP="00C46DC9">
      <w:pPr>
        <w:jc w:val="center"/>
        <w:rPr>
          <w:rFonts w:ascii="Times New Roman" w:hAnsi="Times New Roman" w:cs="Times New Roman"/>
          <w:b/>
          <w:bCs/>
          <w:u w:val="single"/>
        </w:rPr>
      </w:pPr>
    </w:p>
    <w:p w14:paraId="2E19F11D" w14:textId="77777777" w:rsidR="00DF41C3" w:rsidRPr="00DF41C3" w:rsidRDefault="00DF41C3" w:rsidP="00DF41C3">
      <w:pPr>
        <w:jc w:val="center"/>
        <w:rPr>
          <w:rFonts w:ascii="Times New Roman" w:hAnsi="Times New Roman" w:cs="Times New Roman"/>
          <w:b/>
          <w:bCs/>
          <w:u w:val="single"/>
        </w:rPr>
      </w:pPr>
      <w:r w:rsidRPr="00C03C3C">
        <w:rPr>
          <w:rFonts w:ascii="Times New Roman" w:hAnsi="Times New Roman" w:cs="Times New Roman"/>
          <w:b/>
          <w:bCs/>
          <w:noProof/>
          <w:u w:val="single"/>
        </w:rPr>
        <w:drawing>
          <wp:inline distT="0" distB="0" distL="0" distR="0" wp14:anchorId="53F101AD" wp14:editId="5FDA3046">
            <wp:extent cx="1048805" cy="896576"/>
            <wp:effectExtent l="0" t="0" r="0" b="0"/>
            <wp:docPr id="6" name="Image 5">
              <a:extLst xmlns:a="http://schemas.openxmlformats.org/drawingml/2006/main">
                <a:ext uri="{FF2B5EF4-FFF2-40B4-BE49-F238E27FC236}">
                  <a16:creationId xmlns:a16="http://schemas.microsoft.com/office/drawing/2014/main" id="{35FC7141-6575-AA41-A067-0CB60EB4DA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35FC7141-6575-AA41-A067-0CB60EB4DA6D}"/>
                        </a:ext>
                      </a:extLst>
                    </pic:cNvPr>
                    <pic:cNvPicPr>
                      <a:picLocks noChangeAspect="1"/>
                    </pic:cNvPicPr>
                  </pic:nvPicPr>
                  <pic:blipFill rotWithShape="1">
                    <a:blip r:embed="rId9">
                      <a:extLst>
                        <a:ext uri="{BEBA8EAE-BF5A-486C-A8C5-ECC9F3942E4B}">
                          <a14:imgProps xmlns:a14="http://schemas.microsoft.com/office/drawing/2010/main">
                            <a14:imgLayer>
                              <a14:imgEffect>
                                <a14:brightnessContrast bright="-20000" contrast="40000"/>
                              </a14:imgEffect>
                            </a14:imgLayer>
                          </a14:imgProps>
                        </a:ext>
                      </a:extLst>
                    </a:blip>
                    <a:srcRect l="5842" r="7517"/>
                    <a:stretch/>
                  </pic:blipFill>
                  <pic:spPr>
                    <a:xfrm rot="10800000">
                      <a:off x="0" y="0"/>
                      <a:ext cx="1076853" cy="920553"/>
                    </a:xfrm>
                    <a:prstGeom prst="rect">
                      <a:avLst/>
                    </a:prstGeom>
                    <a:effectLst>
                      <a:outerShdw blurRad="50800" dist="50800" dir="5400000" sx="65000" sy="65000" algn="ctr" rotWithShape="0">
                        <a:srgbClr val="000000">
                          <a:alpha val="51000"/>
                        </a:srgbClr>
                      </a:outerShdw>
                    </a:effectLst>
                  </pic:spPr>
                </pic:pic>
              </a:graphicData>
            </a:graphic>
          </wp:inline>
        </w:drawing>
      </w:r>
      <w:r w:rsidRPr="00C03C3C">
        <w:rPr>
          <w:rFonts w:ascii="Times New Roman" w:hAnsi="Times New Roman" w:cs="Times New Roman"/>
          <w:b/>
          <w:bCs/>
          <w:noProof/>
          <w:u w:val="single"/>
        </w:rPr>
        <w:drawing>
          <wp:inline distT="0" distB="0" distL="0" distR="0" wp14:anchorId="507AD2E2" wp14:editId="12F8FFB2">
            <wp:extent cx="1235123" cy="893413"/>
            <wp:effectExtent l="0" t="0" r="3175" b="2540"/>
            <wp:docPr id="7" name="Image 6">
              <a:extLst xmlns:a="http://schemas.openxmlformats.org/drawingml/2006/main">
                <a:ext uri="{FF2B5EF4-FFF2-40B4-BE49-F238E27FC236}">
                  <a16:creationId xmlns:a16="http://schemas.microsoft.com/office/drawing/2014/main" id="{271E5AFA-62DF-034C-8C93-68D3F1D449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271E5AFA-62DF-034C-8C93-68D3F1D44955}"/>
                        </a:ext>
                      </a:extLst>
                    </pic:cNvPr>
                    <pic:cNvPicPr>
                      <a:picLocks noChangeAspect="1"/>
                    </pic:cNvPicPr>
                  </pic:nvPicPr>
                  <pic:blipFill rotWithShape="1">
                    <a:blip r:embed="rId10">
                      <a:extLst>
                        <a:ext uri="{BEBA8EAE-BF5A-486C-A8C5-ECC9F3942E4B}">
                          <a14:imgProps xmlns:a14="http://schemas.microsoft.com/office/drawing/2010/main">
                            <a14:imgLayer>
                              <a14:imgEffect>
                                <a14:brightnessContrast contrast="40000"/>
                              </a14:imgEffect>
                            </a14:imgLayer>
                          </a14:imgProps>
                        </a:ext>
                      </a:extLst>
                    </a:blip>
                    <a:srcRect l="6763" t="11150" r="8653" b="7270"/>
                    <a:stretch/>
                  </pic:blipFill>
                  <pic:spPr>
                    <a:xfrm>
                      <a:off x="0" y="0"/>
                      <a:ext cx="1262943" cy="913537"/>
                    </a:xfrm>
                    <a:prstGeom prst="rect">
                      <a:avLst/>
                    </a:prstGeom>
                  </pic:spPr>
                </pic:pic>
              </a:graphicData>
            </a:graphic>
          </wp:inline>
        </w:drawing>
      </w:r>
    </w:p>
    <w:p w14:paraId="3443C3CC" w14:textId="27E83E65" w:rsidR="00C03C3C" w:rsidRPr="00C03C3C" w:rsidRDefault="00D24E1A" w:rsidP="00C46DC9">
      <w:pPr>
        <w:jc w:val="center"/>
        <w:rPr>
          <w:rFonts w:ascii="Times New Roman" w:hAnsi="Times New Roman" w:cs="Times New Roman"/>
          <w:b/>
          <w:bCs/>
          <w:u w:val="single"/>
          <w:lang w:val="fr-FR"/>
        </w:rPr>
      </w:pPr>
      <w:proofErr w:type="spellStart"/>
      <w:r>
        <w:rPr>
          <w:rFonts w:ascii="Times New Roman" w:hAnsi="Times New Roman" w:cs="Times New Roman"/>
          <w:b/>
          <w:bCs/>
          <w:u w:val="single"/>
          <w:lang w:val="fr-FR"/>
        </w:rPr>
        <w:t>Fig</w:t>
      </w:r>
      <w:proofErr w:type="spellEnd"/>
      <w:r>
        <w:rPr>
          <w:rFonts w:ascii="Times New Roman" w:hAnsi="Times New Roman" w:cs="Times New Roman"/>
          <w:b/>
          <w:bCs/>
          <w:u w:val="single"/>
          <w:lang w:val="fr-FR"/>
        </w:rPr>
        <w:t xml:space="preserve"> .2 </w:t>
      </w:r>
      <w:proofErr w:type="spellStart"/>
      <w:r w:rsidR="007666B0" w:rsidRPr="007666B0">
        <w:rPr>
          <w:rFonts w:ascii="Times New Roman" w:hAnsi="Times New Roman" w:cs="Times New Roman"/>
          <w:b/>
          <w:bCs/>
          <w:u w:val="single"/>
          <w:lang w:val="fr-FR"/>
        </w:rPr>
        <w:t>Radiography</w:t>
      </w:r>
      <w:proofErr w:type="spellEnd"/>
      <w:r w:rsidR="007666B0" w:rsidRPr="007666B0">
        <w:rPr>
          <w:rFonts w:ascii="Times New Roman" w:hAnsi="Times New Roman" w:cs="Times New Roman"/>
          <w:b/>
          <w:bCs/>
          <w:u w:val="single"/>
          <w:lang w:val="fr-FR"/>
        </w:rPr>
        <w:t xml:space="preserve">: </w:t>
      </w:r>
      <w:proofErr w:type="spellStart"/>
      <w:r w:rsidR="007666B0" w:rsidRPr="007666B0">
        <w:rPr>
          <w:rFonts w:ascii="Times New Roman" w:hAnsi="Times New Roman" w:cs="Times New Roman"/>
          <w:b/>
          <w:bCs/>
          <w:u w:val="single"/>
          <w:lang w:val="fr-FR"/>
        </w:rPr>
        <w:t>Cytomegalovirus</w:t>
      </w:r>
      <w:proofErr w:type="spellEnd"/>
      <w:r w:rsidR="007666B0" w:rsidRPr="007666B0">
        <w:rPr>
          <w:rFonts w:ascii="Times New Roman" w:hAnsi="Times New Roman" w:cs="Times New Roman"/>
          <w:b/>
          <w:bCs/>
          <w:u w:val="single"/>
          <w:lang w:val="fr-FR"/>
        </w:rPr>
        <w:t xml:space="preserve"> </w:t>
      </w:r>
      <w:proofErr w:type="spellStart"/>
      <w:r w:rsidR="007666B0" w:rsidRPr="007666B0">
        <w:rPr>
          <w:rFonts w:ascii="Times New Roman" w:hAnsi="Times New Roman" w:cs="Times New Roman"/>
          <w:b/>
          <w:bCs/>
          <w:u w:val="single"/>
          <w:lang w:val="fr-FR"/>
        </w:rPr>
        <w:t>retinitis</w:t>
      </w:r>
      <w:proofErr w:type="spellEnd"/>
    </w:p>
    <w:p w14:paraId="26BB2FEB" w14:textId="77777777" w:rsidR="00C03C3C" w:rsidRDefault="00C03C3C" w:rsidP="00790B83">
      <w:pPr>
        <w:rPr>
          <w:rFonts w:ascii="Times New Roman" w:hAnsi="Times New Roman" w:cs="Times New Roman"/>
          <w:b/>
          <w:bCs/>
          <w:u w:val="single"/>
          <w:lang w:val="fr-FR"/>
        </w:rPr>
      </w:pPr>
    </w:p>
    <w:p w14:paraId="762A16CC" w14:textId="77777777" w:rsidR="00C03C3C" w:rsidRDefault="00C03C3C" w:rsidP="00900F07">
      <w:pPr>
        <w:jc w:val="center"/>
        <w:rPr>
          <w:rFonts w:ascii="Times New Roman" w:hAnsi="Times New Roman" w:cs="Times New Roman"/>
          <w:b/>
          <w:bCs/>
          <w:u w:val="single"/>
          <w:lang w:val="fr-FR"/>
        </w:rPr>
      </w:pPr>
      <w:r w:rsidRPr="00C03C3C">
        <w:rPr>
          <w:rFonts w:ascii="Times New Roman" w:hAnsi="Times New Roman" w:cs="Times New Roman"/>
          <w:b/>
          <w:bCs/>
          <w:noProof/>
          <w:u w:val="single"/>
        </w:rPr>
        <w:drawing>
          <wp:inline distT="0" distB="0" distL="0" distR="0" wp14:anchorId="75761019" wp14:editId="4D549760">
            <wp:extent cx="2613660" cy="2067428"/>
            <wp:effectExtent l="0" t="0" r="0" b="9525"/>
            <wp:docPr id="8" name="Image 7">
              <a:extLst xmlns:a="http://schemas.openxmlformats.org/drawingml/2006/main">
                <a:ext uri="{FF2B5EF4-FFF2-40B4-BE49-F238E27FC236}">
                  <a16:creationId xmlns:a16="http://schemas.microsoft.com/office/drawing/2014/main" id="{927B1D58-8DC0-DD47-929C-FDF91EE45A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a:extLst>
                        <a:ext uri="{FF2B5EF4-FFF2-40B4-BE49-F238E27FC236}">
                          <a16:creationId xmlns:a16="http://schemas.microsoft.com/office/drawing/2014/main" id="{927B1D58-8DC0-DD47-929C-FDF91EE45AD5}"/>
                        </a:ext>
                      </a:extLst>
                    </pic:cNvPr>
                    <pic:cNvPicPr>
                      <a:picLocks noChangeAspect="1"/>
                    </pic:cNvPicPr>
                  </pic:nvPicPr>
                  <pic:blipFill>
                    <a:blip r:embed="rId11"/>
                    <a:stretch>
                      <a:fillRect/>
                    </a:stretch>
                  </pic:blipFill>
                  <pic:spPr>
                    <a:xfrm>
                      <a:off x="0" y="0"/>
                      <a:ext cx="2624927" cy="2076340"/>
                    </a:xfrm>
                    <a:prstGeom prst="rect">
                      <a:avLst/>
                    </a:prstGeom>
                  </pic:spPr>
                </pic:pic>
              </a:graphicData>
            </a:graphic>
          </wp:inline>
        </w:drawing>
      </w:r>
    </w:p>
    <w:p w14:paraId="47B97470" w14:textId="77777777" w:rsidR="00DF41C3" w:rsidRDefault="00DF41C3" w:rsidP="00C46DC9">
      <w:pPr>
        <w:jc w:val="center"/>
        <w:rPr>
          <w:rFonts w:ascii="Times New Roman" w:hAnsi="Times New Roman" w:cs="Times New Roman"/>
          <w:b/>
          <w:bCs/>
          <w:u w:val="single"/>
        </w:rPr>
      </w:pPr>
    </w:p>
    <w:p w14:paraId="30B4CEEB" w14:textId="4AA5688C" w:rsidR="00C03C3C" w:rsidRPr="007B7945" w:rsidRDefault="00D24E1A" w:rsidP="00C46DC9">
      <w:pPr>
        <w:jc w:val="center"/>
        <w:rPr>
          <w:rFonts w:ascii="Times New Roman" w:hAnsi="Times New Roman" w:cs="Times New Roman"/>
          <w:b/>
          <w:bCs/>
          <w:u w:val="single"/>
        </w:rPr>
      </w:pPr>
      <w:r>
        <w:rPr>
          <w:rFonts w:ascii="Times New Roman" w:hAnsi="Times New Roman" w:cs="Times New Roman"/>
          <w:b/>
          <w:bCs/>
          <w:u w:val="single"/>
        </w:rPr>
        <w:t xml:space="preserve">Fig .3 </w:t>
      </w:r>
      <w:r w:rsidR="00892737" w:rsidRPr="007B7945">
        <w:rPr>
          <w:rFonts w:ascii="Times New Roman" w:hAnsi="Times New Roman" w:cs="Times New Roman"/>
          <w:b/>
          <w:bCs/>
          <w:u w:val="single"/>
        </w:rPr>
        <w:t>Radiography: Papilledema/Retinal Vasculitis</w:t>
      </w:r>
    </w:p>
    <w:p w14:paraId="2372EC3B" w14:textId="77777777" w:rsidR="00C03C3C" w:rsidRDefault="00C03C3C" w:rsidP="00790B83">
      <w:pPr>
        <w:rPr>
          <w:rFonts w:ascii="Times New Roman" w:hAnsi="Times New Roman" w:cs="Times New Roman"/>
          <w:b/>
          <w:bCs/>
          <w:u w:val="single"/>
        </w:rPr>
      </w:pPr>
    </w:p>
    <w:p w14:paraId="0ADD6BA1" w14:textId="77777777" w:rsidR="00DF41C3" w:rsidRPr="007B7945" w:rsidRDefault="00DF41C3" w:rsidP="00790B83">
      <w:pPr>
        <w:rPr>
          <w:rFonts w:ascii="Times New Roman" w:hAnsi="Times New Roman" w:cs="Times New Roman"/>
          <w:b/>
          <w:bCs/>
          <w:u w:val="single"/>
        </w:rPr>
      </w:pPr>
    </w:p>
    <w:p w14:paraId="6B76AAF2" w14:textId="77777777" w:rsidR="001D7C99" w:rsidRPr="007B7945" w:rsidRDefault="001D7C99">
      <w:pPr>
        <w:rPr>
          <w:rFonts w:ascii="Times New Roman" w:hAnsi="Times New Roman" w:cs="Times New Roman"/>
          <w:b/>
          <w:sz w:val="28"/>
          <w:szCs w:val="28"/>
        </w:rPr>
      </w:pPr>
      <w:r w:rsidRPr="007B7945">
        <w:rPr>
          <w:rFonts w:ascii="Times New Roman" w:hAnsi="Times New Roman" w:cs="Times New Roman"/>
          <w:b/>
          <w:sz w:val="28"/>
          <w:szCs w:val="28"/>
        </w:rPr>
        <w:t>Discussion</w:t>
      </w:r>
    </w:p>
    <w:p w14:paraId="4288ED3E" w14:textId="77777777" w:rsidR="005F028B" w:rsidRDefault="005F028B" w:rsidP="002804F3">
      <w:pPr>
        <w:jc w:val="both"/>
        <w:rPr>
          <w:rFonts w:ascii="Times New Roman" w:hAnsi="Times New Roman" w:cs="Times New Roman"/>
        </w:rPr>
      </w:pPr>
      <w:r w:rsidRPr="005F028B">
        <w:rPr>
          <w:rFonts w:ascii="Times New Roman" w:hAnsi="Times New Roman" w:cs="Times New Roman"/>
        </w:rPr>
        <w:t xml:space="preserve">Rarely described in the African literature, </w:t>
      </w:r>
      <w:r w:rsidR="008C2636" w:rsidRPr="005F028B">
        <w:rPr>
          <w:rFonts w:ascii="Times New Roman" w:hAnsi="Times New Roman" w:cs="Times New Roman"/>
        </w:rPr>
        <w:t>an infection</w:t>
      </w:r>
      <w:r w:rsidRPr="005F028B">
        <w:rPr>
          <w:rFonts w:ascii="Times New Roman" w:hAnsi="Times New Roman" w:cs="Times New Roman"/>
        </w:rPr>
        <w:t xml:space="preserve"> attacks the photoreceptor cells of the retina representing a serious disease that must be diagnosed and treated immediately</w:t>
      </w:r>
    </w:p>
    <w:p w14:paraId="1A022996" w14:textId="77777777" w:rsidR="001276CC" w:rsidRDefault="005F028B" w:rsidP="005F028B">
      <w:pPr>
        <w:jc w:val="both"/>
        <w:rPr>
          <w:rFonts w:ascii="Times New Roman" w:hAnsi="Times New Roman" w:cs="Times New Roman"/>
          <w:bCs/>
        </w:rPr>
      </w:pPr>
      <w:r w:rsidRPr="005F028B">
        <w:rPr>
          <w:rFonts w:ascii="Times New Roman" w:hAnsi="Times New Roman" w:cs="Times New Roman"/>
          <w:bCs/>
        </w:rPr>
        <w:t xml:space="preserve">Among infectious retinal diseases, CMV retinitis remains the most common cause of blindness. The most recent epidemiological data, published before the use of antiretroviral drugs, indicated that 15-35% of HIV-infected subjects develop CMV retinitis during the course of their illness (2, 3). </w:t>
      </w:r>
    </w:p>
    <w:p w14:paraId="60020C99" w14:textId="77777777" w:rsidR="001276CC" w:rsidRDefault="005F028B" w:rsidP="005F028B">
      <w:pPr>
        <w:jc w:val="both"/>
        <w:rPr>
          <w:rFonts w:ascii="Times New Roman" w:hAnsi="Times New Roman" w:cs="Times New Roman"/>
          <w:bCs/>
        </w:rPr>
      </w:pPr>
      <w:r w:rsidRPr="005F028B">
        <w:rPr>
          <w:rFonts w:ascii="Times New Roman" w:hAnsi="Times New Roman" w:cs="Times New Roman"/>
          <w:bCs/>
        </w:rPr>
        <w:t xml:space="preserve">However, KESTELYN reported no cases of CMV retinitis in Rwandan patients and LEWALLEN, in Malawi, found only one case (4). In our series, we collected only 12 cases at the university hospital. Our patients presented with typical aspects of retinitis, i.e. the appearance of a white, edematous, hemorrhagic </w:t>
      </w:r>
      <w:proofErr w:type="spellStart"/>
      <w:r w:rsidRPr="005F028B">
        <w:rPr>
          <w:rFonts w:ascii="Times New Roman" w:hAnsi="Times New Roman" w:cs="Times New Roman"/>
          <w:bCs/>
        </w:rPr>
        <w:t>paravascular</w:t>
      </w:r>
      <w:proofErr w:type="spellEnd"/>
      <w:r w:rsidRPr="005F028B">
        <w:rPr>
          <w:rFonts w:ascii="Times New Roman" w:hAnsi="Times New Roman" w:cs="Times New Roman"/>
          <w:bCs/>
        </w:rPr>
        <w:t xml:space="preserve"> patch with centrifugal progression, a scarred center and an edematous crown with sometimes vascular engorgement PCR in the aqueous humor: Diagnosis of certainty. Thus, this disparity is explained not only by the high early mortality in sub-Saharan Africa, but also by a variable susceptibility to develop CMV retinitis between different populations (5). </w:t>
      </w:r>
    </w:p>
    <w:p w14:paraId="49AA30C2" w14:textId="77777777" w:rsidR="005F028B" w:rsidRPr="006331AE" w:rsidRDefault="005F028B" w:rsidP="005F028B">
      <w:pPr>
        <w:jc w:val="both"/>
        <w:rPr>
          <w:rFonts w:ascii="Times New Roman" w:hAnsi="Times New Roman" w:cs="Times New Roman"/>
          <w:bCs/>
        </w:rPr>
      </w:pPr>
      <w:r w:rsidRPr="006331AE">
        <w:rPr>
          <w:rFonts w:ascii="Times New Roman" w:hAnsi="Times New Roman" w:cs="Times New Roman"/>
          <w:bCs/>
        </w:rPr>
        <w:t xml:space="preserve">The treatment that had been instituted </w:t>
      </w:r>
      <w:proofErr w:type="gramStart"/>
      <w:r w:rsidRPr="006331AE">
        <w:rPr>
          <w:rFonts w:ascii="Times New Roman" w:hAnsi="Times New Roman" w:cs="Times New Roman"/>
          <w:bCs/>
        </w:rPr>
        <w:t>was :</w:t>
      </w:r>
      <w:proofErr w:type="gramEnd"/>
    </w:p>
    <w:p w14:paraId="211D60E3" w14:textId="77777777" w:rsidR="00FE749E" w:rsidRDefault="00FE749E" w:rsidP="00C05235">
      <w:pPr>
        <w:spacing w:after="0"/>
        <w:jc w:val="both"/>
        <w:rPr>
          <w:rFonts w:ascii="Times New Roman" w:hAnsi="Times New Roman" w:cs="Times New Roman"/>
        </w:rPr>
      </w:pPr>
      <w:r w:rsidRPr="00FE749E">
        <w:rPr>
          <w:rFonts w:ascii="Times New Roman" w:hAnsi="Times New Roman" w:cs="Times New Roman"/>
        </w:rPr>
        <w:lastRenderedPageBreak/>
        <w:t>CMV retinitis is the most</w:t>
      </w:r>
      <w:r>
        <w:rPr>
          <w:rFonts w:ascii="Times New Roman" w:hAnsi="Times New Roman" w:cs="Times New Roman"/>
        </w:rPr>
        <w:t xml:space="preserve"> common opportunistic infection </w:t>
      </w:r>
      <w:r w:rsidR="00310943">
        <w:rPr>
          <w:rFonts w:ascii="Times New Roman" w:hAnsi="Times New Roman" w:cs="Times New Roman"/>
        </w:rPr>
        <w:t>of HIV-positive individuals (</w:t>
      </w:r>
      <w:r w:rsidR="00FA5325">
        <w:rPr>
          <w:rFonts w:ascii="Times New Roman" w:hAnsi="Times New Roman" w:cs="Times New Roman"/>
        </w:rPr>
        <w:t>6</w:t>
      </w:r>
      <w:r w:rsidR="00310943">
        <w:rPr>
          <w:rFonts w:ascii="Times New Roman" w:hAnsi="Times New Roman" w:cs="Times New Roman"/>
        </w:rPr>
        <w:t>)</w:t>
      </w:r>
      <w:r w:rsidRPr="00FE749E">
        <w:rPr>
          <w:rFonts w:ascii="Times New Roman" w:hAnsi="Times New Roman" w:cs="Times New Roman"/>
        </w:rPr>
        <w:t xml:space="preserve">. This strictly human virus is transmitted by close </w:t>
      </w:r>
      <w:r>
        <w:rPr>
          <w:rFonts w:ascii="Times New Roman" w:hAnsi="Times New Roman" w:cs="Times New Roman"/>
        </w:rPr>
        <w:t xml:space="preserve">contact with the tears, saliva, </w:t>
      </w:r>
      <w:r w:rsidRPr="00FE749E">
        <w:rPr>
          <w:rFonts w:ascii="Times New Roman" w:hAnsi="Times New Roman" w:cs="Times New Roman"/>
        </w:rPr>
        <w:t>urine, breast milk, semen or genital secretions of people actively re</w:t>
      </w:r>
      <w:r w:rsidR="00310943">
        <w:rPr>
          <w:rFonts w:ascii="Times New Roman" w:hAnsi="Times New Roman" w:cs="Times New Roman"/>
        </w:rPr>
        <w:t>plicating the virus (</w:t>
      </w:r>
      <w:r w:rsidR="00FA5325">
        <w:rPr>
          <w:rFonts w:ascii="Times New Roman" w:hAnsi="Times New Roman" w:cs="Times New Roman"/>
        </w:rPr>
        <w:t>7</w:t>
      </w:r>
      <w:r w:rsidR="00310943">
        <w:rPr>
          <w:rFonts w:ascii="Times New Roman" w:hAnsi="Times New Roman" w:cs="Times New Roman"/>
        </w:rPr>
        <w:t>)</w:t>
      </w:r>
      <w:r>
        <w:rPr>
          <w:rFonts w:ascii="Times New Roman" w:hAnsi="Times New Roman" w:cs="Times New Roman"/>
        </w:rPr>
        <w:t xml:space="preserve">. 90% of </w:t>
      </w:r>
      <w:r w:rsidRPr="00FE749E">
        <w:rPr>
          <w:rFonts w:ascii="Times New Roman" w:hAnsi="Times New Roman" w:cs="Times New Roman"/>
        </w:rPr>
        <w:t>HIV carriers wil</w:t>
      </w:r>
      <w:r>
        <w:rPr>
          <w:rFonts w:ascii="Times New Roman" w:hAnsi="Times New Roman" w:cs="Times New Roman"/>
        </w:rPr>
        <w:t xml:space="preserve">l develop symptoms of an active </w:t>
      </w:r>
      <w:r w:rsidRPr="00FE749E">
        <w:rPr>
          <w:rFonts w:ascii="Times New Roman" w:hAnsi="Times New Roman" w:cs="Times New Roman"/>
        </w:rPr>
        <w:t>CMV infection during their</w:t>
      </w:r>
      <w:r>
        <w:rPr>
          <w:rFonts w:ascii="Times New Roman" w:hAnsi="Times New Roman" w:cs="Times New Roman"/>
        </w:rPr>
        <w:t xml:space="preserve"> illness, and up to 25% of them </w:t>
      </w:r>
      <w:r w:rsidRPr="00FE749E">
        <w:rPr>
          <w:rFonts w:ascii="Times New Roman" w:hAnsi="Times New Roman" w:cs="Times New Roman"/>
        </w:rPr>
        <w:t>wi</w:t>
      </w:r>
      <w:r>
        <w:rPr>
          <w:rFonts w:ascii="Times New Roman" w:hAnsi="Times New Roman" w:cs="Times New Roman"/>
        </w:rPr>
        <w:t xml:space="preserve">ll suffer from life-threatening CMV infection or </w:t>
      </w:r>
      <w:r w:rsidR="00310943">
        <w:rPr>
          <w:rFonts w:ascii="Times New Roman" w:hAnsi="Times New Roman" w:cs="Times New Roman"/>
        </w:rPr>
        <w:t>blindness (</w:t>
      </w:r>
      <w:r w:rsidR="00C41971">
        <w:rPr>
          <w:rFonts w:ascii="Times New Roman" w:hAnsi="Times New Roman" w:cs="Times New Roman"/>
        </w:rPr>
        <w:t xml:space="preserve">7, 8, </w:t>
      </w:r>
      <w:r w:rsidR="00FA5325">
        <w:rPr>
          <w:rFonts w:ascii="Times New Roman" w:hAnsi="Times New Roman" w:cs="Times New Roman"/>
        </w:rPr>
        <w:t>9</w:t>
      </w:r>
      <w:r w:rsidR="00310943">
        <w:rPr>
          <w:rFonts w:ascii="Times New Roman" w:hAnsi="Times New Roman" w:cs="Times New Roman"/>
        </w:rPr>
        <w:t>)</w:t>
      </w:r>
      <w:r w:rsidRPr="00FE749E">
        <w:rPr>
          <w:rFonts w:ascii="Times New Roman" w:hAnsi="Times New Roman" w:cs="Times New Roman"/>
        </w:rPr>
        <w:t>. The severity of CMV infection and its cl</w:t>
      </w:r>
      <w:r>
        <w:rPr>
          <w:rFonts w:ascii="Times New Roman" w:hAnsi="Times New Roman" w:cs="Times New Roman"/>
        </w:rPr>
        <w:t xml:space="preserve">inical manifestations depend on </w:t>
      </w:r>
      <w:r w:rsidRPr="00FE749E">
        <w:rPr>
          <w:rFonts w:ascii="Times New Roman" w:hAnsi="Times New Roman" w:cs="Times New Roman"/>
        </w:rPr>
        <w:t>the extent of the immune deficiency.</w:t>
      </w:r>
    </w:p>
    <w:p w14:paraId="7F1AB935" w14:textId="77777777" w:rsidR="001276CC" w:rsidRPr="00FE749E" w:rsidRDefault="001276CC" w:rsidP="00C05235">
      <w:pPr>
        <w:spacing w:after="0"/>
        <w:jc w:val="both"/>
        <w:rPr>
          <w:rFonts w:ascii="Times New Roman" w:hAnsi="Times New Roman" w:cs="Times New Roman"/>
        </w:rPr>
      </w:pPr>
    </w:p>
    <w:p w14:paraId="3F4010CD" w14:textId="77777777" w:rsidR="00FE749E" w:rsidRPr="00FE749E" w:rsidRDefault="00FE749E" w:rsidP="00C05235">
      <w:pPr>
        <w:spacing w:after="0"/>
        <w:jc w:val="both"/>
        <w:rPr>
          <w:rFonts w:ascii="Times New Roman" w:hAnsi="Times New Roman" w:cs="Times New Roman"/>
        </w:rPr>
      </w:pPr>
      <w:r w:rsidRPr="00FE749E">
        <w:rPr>
          <w:rFonts w:ascii="Times New Roman" w:hAnsi="Times New Roman" w:cs="Times New Roman"/>
        </w:rPr>
        <w:t>CMV re</w:t>
      </w:r>
      <w:r>
        <w:rPr>
          <w:rFonts w:ascii="Times New Roman" w:hAnsi="Times New Roman" w:cs="Times New Roman"/>
        </w:rPr>
        <w:t xml:space="preserve">tinitis occurs firstly when the CD4+ </w:t>
      </w:r>
      <w:r w:rsidRPr="00FE749E">
        <w:rPr>
          <w:rFonts w:ascii="Times New Roman" w:hAnsi="Times New Roman" w:cs="Times New Roman"/>
        </w:rPr>
        <w:t>lymphoc</w:t>
      </w:r>
      <w:r>
        <w:rPr>
          <w:rFonts w:ascii="Times New Roman" w:hAnsi="Times New Roman" w:cs="Times New Roman"/>
        </w:rPr>
        <w:t xml:space="preserve">yte count </w:t>
      </w:r>
      <w:r w:rsidR="00C41971">
        <w:rPr>
          <w:rFonts w:ascii="Times New Roman" w:hAnsi="Times New Roman" w:cs="Times New Roman"/>
        </w:rPr>
        <w:t>I</w:t>
      </w:r>
      <w:r>
        <w:rPr>
          <w:rFonts w:ascii="Times New Roman" w:hAnsi="Times New Roman" w:cs="Times New Roman"/>
        </w:rPr>
        <w:t>s below 50 cells/mm3</w:t>
      </w:r>
      <w:r w:rsidRPr="00FE749E">
        <w:rPr>
          <w:rFonts w:ascii="Times New Roman" w:hAnsi="Times New Roman" w:cs="Times New Roman"/>
        </w:rPr>
        <w:t>, second</w:t>
      </w:r>
      <w:r>
        <w:rPr>
          <w:rFonts w:ascii="Times New Roman" w:hAnsi="Times New Roman" w:cs="Times New Roman"/>
        </w:rPr>
        <w:t>ly</w:t>
      </w:r>
      <w:r w:rsidR="0061293E">
        <w:rPr>
          <w:rFonts w:ascii="Times New Roman" w:hAnsi="Times New Roman" w:cs="Times New Roman"/>
        </w:rPr>
        <w:t xml:space="preserve"> during the first 3 months of </w:t>
      </w:r>
      <w:r w:rsidRPr="00FE749E">
        <w:rPr>
          <w:rFonts w:ascii="Times New Roman" w:hAnsi="Times New Roman" w:cs="Times New Roman"/>
        </w:rPr>
        <w:t>antiretroviral treatment, and thir</w:t>
      </w:r>
      <w:r>
        <w:rPr>
          <w:rFonts w:ascii="Times New Roman" w:hAnsi="Times New Roman" w:cs="Times New Roman"/>
        </w:rPr>
        <w:t xml:space="preserve">dly in the event of escape from </w:t>
      </w:r>
      <w:r w:rsidRPr="00FE749E">
        <w:rPr>
          <w:rFonts w:ascii="Times New Roman" w:hAnsi="Times New Roman" w:cs="Times New Roman"/>
        </w:rPr>
        <w:t>antiretroviral therapy.</w:t>
      </w:r>
    </w:p>
    <w:p w14:paraId="17D16DB4" w14:textId="77777777" w:rsidR="00FE749E" w:rsidRPr="00FE749E" w:rsidRDefault="00FE749E" w:rsidP="00C05235">
      <w:pPr>
        <w:spacing w:after="0"/>
        <w:jc w:val="both"/>
        <w:rPr>
          <w:rFonts w:ascii="Times New Roman" w:hAnsi="Times New Roman" w:cs="Times New Roman"/>
        </w:rPr>
      </w:pPr>
      <w:r w:rsidRPr="00FE749E">
        <w:rPr>
          <w:rFonts w:ascii="Times New Roman" w:hAnsi="Times New Roman" w:cs="Times New Roman"/>
        </w:rPr>
        <w:t>It typically affects the retinal periphery, with</w:t>
      </w:r>
    </w:p>
    <w:p w14:paraId="586A5513" w14:textId="77777777" w:rsidR="00FE749E" w:rsidRPr="00FE749E" w:rsidRDefault="00FE749E" w:rsidP="00C05235">
      <w:pPr>
        <w:spacing w:after="0"/>
        <w:jc w:val="both"/>
        <w:rPr>
          <w:rFonts w:ascii="Times New Roman" w:hAnsi="Times New Roman" w:cs="Times New Roman"/>
        </w:rPr>
      </w:pPr>
      <w:r w:rsidRPr="00FE749E">
        <w:rPr>
          <w:rFonts w:ascii="Times New Roman" w:hAnsi="Times New Roman" w:cs="Times New Roman"/>
        </w:rPr>
        <w:t>retinal hemorrhages that can extend as far as the posterior</w:t>
      </w:r>
      <w:r w:rsidR="0061293E">
        <w:rPr>
          <w:rFonts w:ascii="Times New Roman" w:hAnsi="Times New Roman" w:cs="Times New Roman"/>
        </w:rPr>
        <w:t xml:space="preserve"> </w:t>
      </w:r>
      <w:r w:rsidRPr="00FE749E">
        <w:rPr>
          <w:rFonts w:ascii="Times New Roman" w:hAnsi="Times New Roman" w:cs="Times New Roman"/>
        </w:rPr>
        <w:t>pole, thus jeopardizing the visual prognosis. The macula</w:t>
      </w:r>
      <w:r w:rsidR="0061293E">
        <w:rPr>
          <w:rFonts w:ascii="Times New Roman" w:hAnsi="Times New Roman" w:cs="Times New Roman"/>
        </w:rPr>
        <w:t xml:space="preserve"> </w:t>
      </w:r>
      <w:r w:rsidRPr="00FE749E">
        <w:rPr>
          <w:rFonts w:ascii="Times New Roman" w:hAnsi="Times New Roman" w:cs="Times New Roman"/>
        </w:rPr>
        <w:t>is rarely affected first or exclusively in</w:t>
      </w:r>
      <w:r w:rsidR="0061293E">
        <w:rPr>
          <w:rFonts w:ascii="Times New Roman" w:hAnsi="Times New Roman" w:cs="Times New Roman"/>
        </w:rPr>
        <w:t xml:space="preserve"> </w:t>
      </w:r>
      <w:r w:rsidR="00C41971">
        <w:rPr>
          <w:rFonts w:ascii="Times New Roman" w:hAnsi="Times New Roman" w:cs="Times New Roman"/>
        </w:rPr>
        <w:t>CMV retinitis</w:t>
      </w:r>
      <w:r w:rsidRPr="00FE749E">
        <w:rPr>
          <w:rFonts w:ascii="Times New Roman" w:hAnsi="Times New Roman" w:cs="Times New Roman"/>
        </w:rPr>
        <w:t>.</w:t>
      </w:r>
    </w:p>
    <w:p w14:paraId="024EAD12" w14:textId="77777777" w:rsidR="00FE749E" w:rsidRPr="00FE749E" w:rsidRDefault="00FE749E" w:rsidP="00C05235">
      <w:pPr>
        <w:spacing w:after="0"/>
        <w:jc w:val="both"/>
        <w:rPr>
          <w:rFonts w:ascii="Times New Roman" w:hAnsi="Times New Roman" w:cs="Times New Roman"/>
        </w:rPr>
      </w:pPr>
      <w:r w:rsidRPr="00FE749E">
        <w:rPr>
          <w:rFonts w:ascii="Times New Roman" w:hAnsi="Times New Roman" w:cs="Times New Roman"/>
        </w:rPr>
        <w:t xml:space="preserve">During the immune reconstitution phase, </w:t>
      </w:r>
      <w:proofErr w:type="spellStart"/>
      <w:r w:rsidRPr="00FE749E">
        <w:rPr>
          <w:rFonts w:ascii="Times New Roman" w:hAnsi="Times New Roman" w:cs="Times New Roman"/>
        </w:rPr>
        <w:t>hyalitis</w:t>
      </w:r>
      <w:proofErr w:type="spellEnd"/>
      <w:r w:rsidRPr="00FE749E">
        <w:rPr>
          <w:rFonts w:ascii="Times New Roman" w:hAnsi="Times New Roman" w:cs="Times New Roman"/>
        </w:rPr>
        <w:t xml:space="preserve"> may appear in patients responding to</w:t>
      </w:r>
    </w:p>
    <w:p w14:paraId="1F5245FC" w14:textId="77777777" w:rsidR="006331AE" w:rsidRDefault="00310943" w:rsidP="00C05235">
      <w:pPr>
        <w:spacing w:after="0"/>
        <w:jc w:val="both"/>
        <w:rPr>
          <w:rFonts w:ascii="Times New Roman" w:hAnsi="Times New Roman" w:cs="Times New Roman"/>
        </w:rPr>
      </w:pPr>
      <w:r>
        <w:rPr>
          <w:rFonts w:ascii="Times New Roman" w:hAnsi="Times New Roman" w:cs="Times New Roman"/>
        </w:rPr>
        <w:t>antiretroviral HAART (</w:t>
      </w:r>
      <w:r w:rsidR="00C41971">
        <w:rPr>
          <w:rFonts w:ascii="Times New Roman" w:hAnsi="Times New Roman" w:cs="Times New Roman"/>
        </w:rPr>
        <w:t>11</w:t>
      </w:r>
      <w:r>
        <w:rPr>
          <w:rFonts w:ascii="Times New Roman" w:hAnsi="Times New Roman" w:cs="Times New Roman"/>
        </w:rPr>
        <w:t>)</w:t>
      </w:r>
      <w:r w:rsidR="00FE749E" w:rsidRPr="00FE749E">
        <w:rPr>
          <w:rFonts w:ascii="Times New Roman" w:hAnsi="Times New Roman" w:cs="Times New Roman"/>
        </w:rPr>
        <w:t>.</w:t>
      </w:r>
    </w:p>
    <w:p w14:paraId="3253A21A" w14:textId="77777777" w:rsidR="00310943" w:rsidRDefault="00310943" w:rsidP="00C05235">
      <w:pPr>
        <w:spacing w:after="0"/>
        <w:jc w:val="both"/>
        <w:rPr>
          <w:rFonts w:ascii="Times New Roman" w:hAnsi="Times New Roman" w:cs="Times New Roman"/>
        </w:rPr>
      </w:pPr>
    </w:p>
    <w:p w14:paraId="4D7E89D9" w14:textId="77777777" w:rsidR="0061293E" w:rsidRPr="0061293E" w:rsidRDefault="0061293E" w:rsidP="00C05235">
      <w:pPr>
        <w:spacing w:after="0"/>
        <w:jc w:val="both"/>
        <w:rPr>
          <w:rFonts w:ascii="Times New Roman" w:hAnsi="Times New Roman" w:cs="Times New Roman"/>
        </w:rPr>
      </w:pPr>
      <w:r w:rsidRPr="0061293E">
        <w:rPr>
          <w:rFonts w:ascii="Times New Roman" w:hAnsi="Times New Roman" w:cs="Times New Roman"/>
        </w:rPr>
        <w:t>Often asymptomatic, routine fundus examination is regularly recommended in stages o</w:t>
      </w:r>
      <w:r w:rsidR="00C41971">
        <w:rPr>
          <w:rFonts w:ascii="Times New Roman" w:hAnsi="Times New Roman" w:cs="Times New Roman"/>
        </w:rPr>
        <w:t>f profound immunodepression</w:t>
      </w:r>
      <w:r w:rsidRPr="0061293E">
        <w:rPr>
          <w:rFonts w:ascii="Times New Roman" w:hAnsi="Times New Roman" w:cs="Times New Roman"/>
        </w:rPr>
        <w:t xml:space="preserve"> </w:t>
      </w:r>
      <w:proofErr w:type="gramStart"/>
      <w:r w:rsidRPr="0061293E">
        <w:rPr>
          <w:rFonts w:ascii="Times New Roman" w:hAnsi="Times New Roman" w:cs="Times New Roman"/>
        </w:rPr>
        <w:t>The</w:t>
      </w:r>
      <w:proofErr w:type="gramEnd"/>
      <w:r w:rsidRPr="0061293E">
        <w:rPr>
          <w:rFonts w:ascii="Times New Roman" w:hAnsi="Times New Roman" w:cs="Times New Roman"/>
        </w:rPr>
        <w:t xml:space="preserve"> lesions of CMV retinitis can present different clinical aspects. The typical focus comprises a whitish scar center, an active whitish intermediate corona with hemorrhages and a peripheral corona of healthy retina containing white satellite </w:t>
      </w:r>
      <w:proofErr w:type="spellStart"/>
      <w:r w:rsidRPr="0061293E">
        <w:rPr>
          <w:rFonts w:ascii="Times New Roman" w:hAnsi="Times New Roman" w:cs="Times New Roman"/>
        </w:rPr>
        <w:t>microfocuses</w:t>
      </w:r>
      <w:proofErr w:type="spellEnd"/>
      <w:r w:rsidRPr="0061293E">
        <w:rPr>
          <w:rFonts w:ascii="Times New Roman" w:hAnsi="Times New Roman" w:cs="Times New Roman"/>
        </w:rPr>
        <w:t>: this is the viral</w:t>
      </w:r>
      <w:r>
        <w:rPr>
          <w:rFonts w:ascii="Times New Roman" w:hAnsi="Times New Roman" w:cs="Times New Roman"/>
        </w:rPr>
        <w:t xml:space="preserve"> proliferation front. The edges </w:t>
      </w:r>
      <w:r w:rsidRPr="0061293E">
        <w:rPr>
          <w:rFonts w:ascii="Times New Roman" w:hAnsi="Times New Roman" w:cs="Times New Roman"/>
        </w:rPr>
        <w:t>of the focus are irregular, white or grayish and lumpy. The</w:t>
      </w:r>
    </w:p>
    <w:p w14:paraId="0A7B31D6" w14:textId="77777777" w:rsidR="0061293E" w:rsidRDefault="0061293E" w:rsidP="00C05235">
      <w:pPr>
        <w:spacing w:after="0"/>
        <w:jc w:val="both"/>
        <w:rPr>
          <w:rFonts w:ascii="Times New Roman" w:hAnsi="Times New Roman" w:cs="Times New Roman"/>
        </w:rPr>
      </w:pPr>
      <w:r w:rsidRPr="0061293E">
        <w:rPr>
          <w:rFonts w:ascii="Times New Roman" w:hAnsi="Times New Roman" w:cs="Times New Roman"/>
        </w:rPr>
        <w:t>relapse of retinitis is ma</w:t>
      </w:r>
      <w:r>
        <w:rPr>
          <w:rFonts w:ascii="Times New Roman" w:hAnsi="Times New Roman" w:cs="Times New Roman"/>
        </w:rPr>
        <w:t xml:space="preserve">rked by an advance of the edges </w:t>
      </w:r>
      <w:r w:rsidR="00AF0FFE">
        <w:rPr>
          <w:rFonts w:ascii="Times New Roman" w:hAnsi="Times New Roman" w:cs="Times New Roman"/>
        </w:rPr>
        <w:t>of the focus</w:t>
      </w:r>
      <w:r w:rsidRPr="0061293E">
        <w:rPr>
          <w:rFonts w:ascii="Times New Roman" w:hAnsi="Times New Roman" w:cs="Times New Roman"/>
        </w:rPr>
        <w:t>.</w:t>
      </w:r>
    </w:p>
    <w:p w14:paraId="333396B7" w14:textId="77777777" w:rsidR="00310943" w:rsidRPr="0061293E" w:rsidRDefault="00310943" w:rsidP="00C05235">
      <w:pPr>
        <w:spacing w:after="0"/>
        <w:jc w:val="both"/>
        <w:rPr>
          <w:rFonts w:ascii="Times New Roman" w:hAnsi="Times New Roman" w:cs="Times New Roman"/>
        </w:rPr>
      </w:pPr>
    </w:p>
    <w:p w14:paraId="5D29B841" w14:textId="77777777" w:rsidR="0061293E" w:rsidRPr="0061293E" w:rsidRDefault="0061293E" w:rsidP="00C05235">
      <w:pPr>
        <w:spacing w:after="0"/>
        <w:jc w:val="both"/>
        <w:rPr>
          <w:rFonts w:ascii="Times New Roman" w:hAnsi="Times New Roman" w:cs="Times New Roman"/>
        </w:rPr>
      </w:pPr>
      <w:r w:rsidRPr="0061293E">
        <w:rPr>
          <w:rFonts w:ascii="Times New Roman" w:hAnsi="Times New Roman" w:cs="Times New Roman"/>
        </w:rPr>
        <w:t>There may also be other, less typical form</w:t>
      </w:r>
      <w:r>
        <w:rPr>
          <w:rFonts w:ascii="Times New Roman" w:hAnsi="Times New Roman" w:cs="Times New Roman"/>
        </w:rPr>
        <w:t xml:space="preserve">s, such as fulminant retinitis, </w:t>
      </w:r>
      <w:r w:rsidRPr="0061293E">
        <w:rPr>
          <w:rFonts w:ascii="Times New Roman" w:hAnsi="Times New Roman" w:cs="Times New Roman"/>
        </w:rPr>
        <w:t>indolent retini</w:t>
      </w:r>
      <w:r>
        <w:rPr>
          <w:rFonts w:ascii="Times New Roman" w:hAnsi="Times New Roman" w:cs="Times New Roman"/>
        </w:rPr>
        <w:t xml:space="preserve">tis and perivascular retinitis. </w:t>
      </w:r>
      <w:r w:rsidRPr="0061293E">
        <w:rPr>
          <w:rFonts w:ascii="Times New Roman" w:hAnsi="Times New Roman" w:cs="Times New Roman"/>
        </w:rPr>
        <w:t>In case of doub</w:t>
      </w:r>
      <w:r>
        <w:rPr>
          <w:rFonts w:ascii="Times New Roman" w:hAnsi="Times New Roman" w:cs="Times New Roman"/>
        </w:rPr>
        <w:t xml:space="preserve">t, retinal angiography can show </w:t>
      </w:r>
      <w:r w:rsidRPr="0061293E">
        <w:rPr>
          <w:rFonts w:ascii="Times New Roman" w:hAnsi="Times New Roman" w:cs="Times New Roman"/>
        </w:rPr>
        <w:t>signs of CMV</w:t>
      </w:r>
      <w:r>
        <w:rPr>
          <w:rFonts w:ascii="Times New Roman" w:hAnsi="Times New Roman" w:cs="Times New Roman"/>
        </w:rPr>
        <w:t xml:space="preserve"> retinitis. </w:t>
      </w:r>
      <w:proofErr w:type="spellStart"/>
      <w:r>
        <w:rPr>
          <w:rFonts w:ascii="Times New Roman" w:hAnsi="Times New Roman" w:cs="Times New Roman"/>
        </w:rPr>
        <w:t>Hyperfluorescence</w:t>
      </w:r>
      <w:proofErr w:type="spellEnd"/>
      <w:r>
        <w:rPr>
          <w:rFonts w:ascii="Times New Roman" w:hAnsi="Times New Roman" w:cs="Times New Roman"/>
        </w:rPr>
        <w:t xml:space="preserve"> </w:t>
      </w:r>
      <w:r w:rsidRPr="0061293E">
        <w:rPr>
          <w:rFonts w:ascii="Times New Roman" w:hAnsi="Times New Roman" w:cs="Times New Roman"/>
        </w:rPr>
        <w:t>begins in the center of the lesion, then spreads centrifugally.</w:t>
      </w:r>
    </w:p>
    <w:p w14:paraId="248E8449" w14:textId="77777777" w:rsidR="0061293E" w:rsidRDefault="0061293E" w:rsidP="00C05235">
      <w:pPr>
        <w:spacing w:after="0"/>
        <w:jc w:val="both"/>
        <w:rPr>
          <w:rFonts w:ascii="Times New Roman" w:hAnsi="Times New Roman" w:cs="Times New Roman"/>
        </w:rPr>
      </w:pPr>
      <w:r w:rsidRPr="0061293E">
        <w:rPr>
          <w:rFonts w:ascii="Times New Roman" w:hAnsi="Times New Roman" w:cs="Times New Roman"/>
        </w:rPr>
        <w:t>CMV serology is usually positive in HIV-positive patients. Diagnosis can be confirmed by PCR amplification of viral DNA in aqueous humor, with a sensitivity close</w:t>
      </w:r>
      <w:r w:rsidR="00310943">
        <w:rPr>
          <w:rFonts w:ascii="Times New Roman" w:hAnsi="Times New Roman" w:cs="Times New Roman"/>
        </w:rPr>
        <w:t xml:space="preserve"> to 100% (</w:t>
      </w:r>
      <w:r w:rsidR="00AF0FFE">
        <w:rPr>
          <w:rFonts w:ascii="Times New Roman" w:hAnsi="Times New Roman" w:cs="Times New Roman"/>
        </w:rPr>
        <w:t>12</w:t>
      </w:r>
      <w:r w:rsidR="00310943">
        <w:rPr>
          <w:rFonts w:ascii="Times New Roman" w:hAnsi="Times New Roman" w:cs="Times New Roman"/>
        </w:rPr>
        <w:t>)</w:t>
      </w:r>
      <w:r w:rsidRPr="0061293E">
        <w:rPr>
          <w:rFonts w:ascii="Times New Roman" w:hAnsi="Times New Roman" w:cs="Times New Roman"/>
        </w:rPr>
        <w:t>.</w:t>
      </w:r>
    </w:p>
    <w:p w14:paraId="0A75A2DD" w14:textId="77777777" w:rsidR="001276CC" w:rsidRDefault="001276CC" w:rsidP="00C05235">
      <w:pPr>
        <w:spacing w:after="0"/>
        <w:jc w:val="both"/>
        <w:rPr>
          <w:rFonts w:ascii="Times New Roman" w:hAnsi="Times New Roman" w:cs="Times New Roman"/>
        </w:rPr>
      </w:pPr>
    </w:p>
    <w:p w14:paraId="5DF5B08E" w14:textId="77777777" w:rsidR="0061293E" w:rsidRDefault="0061293E" w:rsidP="00C05235">
      <w:pPr>
        <w:spacing w:after="0"/>
        <w:jc w:val="both"/>
        <w:rPr>
          <w:rFonts w:ascii="Times New Roman" w:hAnsi="Times New Roman" w:cs="Times New Roman"/>
        </w:rPr>
      </w:pPr>
      <w:r w:rsidRPr="0061293E">
        <w:rPr>
          <w:rFonts w:ascii="Times New Roman" w:hAnsi="Times New Roman" w:cs="Times New Roman"/>
        </w:rPr>
        <w:t>The introduction of</w:t>
      </w:r>
      <w:r>
        <w:rPr>
          <w:rFonts w:ascii="Times New Roman" w:hAnsi="Times New Roman" w:cs="Times New Roman"/>
        </w:rPr>
        <w:t xml:space="preserve"> antiviral treatments including </w:t>
      </w:r>
      <w:r w:rsidRPr="0061293E">
        <w:rPr>
          <w:rFonts w:ascii="Times New Roman" w:hAnsi="Times New Roman" w:cs="Times New Roman"/>
        </w:rPr>
        <w:t>antiprotease has profoundly</w:t>
      </w:r>
      <w:r>
        <w:rPr>
          <w:rFonts w:ascii="Times New Roman" w:hAnsi="Times New Roman" w:cs="Times New Roman"/>
        </w:rPr>
        <w:t xml:space="preserve"> changed the natural history of </w:t>
      </w:r>
      <w:r w:rsidRPr="0061293E">
        <w:rPr>
          <w:rFonts w:ascii="Times New Roman" w:hAnsi="Times New Roman" w:cs="Times New Roman"/>
        </w:rPr>
        <w:t>CMV infection. Two molecul</w:t>
      </w:r>
      <w:r>
        <w:rPr>
          <w:rFonts w:ascii="Times New Roman" w:hAnsi="Times New Roman" w:cs="Times New Roman"/>
        </w:rPr>
        <w:t xml:space="preserve">es are currently on the market: </w:t>
      </w:r>
      <w:r w:rsidRPr="0061293E">
        <w:rPr>
          <w:rFonts w:ascii="Times New Roman" w:hAnsi="Times New Roman" w:cs="Times New Roman"/>
        </w:rPr>
        <w:t>Ganciclovir (</w:t>
      </w:r>
      <w:proofErr w:type="spellStart"/>
      <w:r w:rsidRPr="0061293E">
        <w:rPr>
          <w:rFonts w:ascii="Times New Roman" w:hAnsi="Times New Roman" w:cs="Times New Roman"/>
        </w:rPr>
        <w:t>Cymevan</w:t>
      </w:r>
      <w:proofErr w:type="spellEnd"/>
      <w:r w:rsidRPr="0061293E">
        <w:rPr>
          <w:rFonts w:ascii="Times New Roman" w:hAnsi="Times New Roman" w:cs="Times New Roman"/>
        </w:rPr>
        <w:t xml:space="preserve">®) and Foscarnet (Fos- </w:t>
      </w:r>
      <w:proofErr w:type="spellStart"/>
      <w:r w:rsidRPr="0061293E">
        <w:rPr>
          <w:rFonts w:ascii="Times New Roman" w:hAnsi="Times New Roman" w:cs="Times New Roman"/>
        </w:rPr>
        <w:t>cavir</w:t>
      </w:r>
      <w:proofErr w:type="spellEnd"/>
      <w:r w:rsidRPr="0061293E">
        <w:rPr>
          <w:rFonts w:ascii="Times New Roman" w:hAnsi="Times New Roman" w:cs="Times New Roman"/>
        </w:rPr>
        <w:t xml:space="preserve">®). The systemic route is </w:t>
      </w:r>
      <w:r>
        <w:rPr>
          <w:rFonts w:ascii="Times New Roman" w:hAnsi="Times New Roman" w:cs="Times New Roman"/>
        </w:rPr>
        <w:t xml:space="preserve">the most recommended, while </w:t>
      </w:r>
      <w:r w:rsidRPr="0061293E">
        <w:rPr>
          <w:rFonts w:ascii="Times New Roman" w:hAnsi="Times New Roman" w:cs="Times New Roman"/>
        </w:rPr>
        <w:t>the intravitreal r</w:t>
      </w:r>
      <w:r>
        <w:rPr>
          <w:rFonts w:ascii="Times New Roman" w:hAnsi="Times New Roman" w:cs="Times New Roman"/>
        </w:rPr>
        <w:t xml:space="preserve">oute can be considered whenever </w:t>
      </w:r>
      <w:r w:rsidRPr="0061293E">
        <w:rPr>
          <w:rFonts w:ascii="Times New Roman" w:hAnsi="Times New Roman" w:cs="Times New Roman"/>
        </w:rPr>
        <w:t>general treatment is imp</w:t>
      </w:r>
      <w:r>
        <w:rPr>
          <w:rFonts w:ascii="Times New Roman" w:hAnsi="Times New Roman" w:cs="Times New Roman"/>
        </w:rPr>
        <w:t xml:space="preserve">ossible or insufficient, but it </w:t>
      </w:r>
      <w:r w:rsidRPr="0061293E">
        <w:rPr>
          <w:rFonts w:ascii="Times New Roman" w:hAnsi="Times New Roman" w:cs="Times New Roman"/>
        </w:rPr>
        <w:t>has the disadvantage of treating only the i</w:t>
      </w:r>
      <w:r>
        <w:rPr>
          <w:rFonts w:ascii="Times New Roman" w:hAnsi="Times New Roman" w:cs="Times New Roman"/>
        </w:rPr>
        <w:t xml:space="preserve">njected eye, without protecting </w:t>
      </w:r>
      <w:r w:rsidRPr="0061293E">
        <w:rPr>
          <w:rFonts w:ascii="Times New Roman" w:hAnsi="Times New Roman" w:cs="Times New Roman"/>
        </w:rPr>
        <w:t>the other eye or preventing other localizations</w:t>
      </w:r>
      <w:r>
        <w:rPr>
          <w:rFonts w:ascii="Times New Roman" w:hAnsi="Times New Roman" w:cs="Times New Roman"/>
        </w:rPr>
        <w:t xml:space="preserve"> of </w:t>
      </w:r>
      <w:r w:rsidR="005A68B1">
        <w:rPr>
          <w:rFonts w:ascii="Times New Roman" w:hAnsi="Times New Roman" w:cs="Times New Roman"/>
        </w:rPr>
        <w:t>CMV infection</w:t>
      </w:r>
      <w:r w:rsidRPr="0061293E">
        <w:rPr>
          <w:rFonts w:ascii="Times New Roman" w:hAnsi="Times New Roman" w:cs="Times New Roman"/>
        </w:rPr>
        <w:t>.</w:t>
      </w:r>
    </w:p>
    <w:p w14:paraId="3583213C" w14:textId="77777777" w:rsidR="00C05235" w:rsidRDefault="00C05235" w:rsidP="00C05235">
      <w:pPr>
        <w:spacing w:after="0"/>
        <w:jc w:val="both"/>
        <w:rPr>
          <w:rFonts w:ascii="Times New Roman" w:hAnsi="Times New Roman" w:cs="Times New Roman"/>
        </w:rPr>
      </w:pPr>
    </w:p>
    <w:p w14:paraId="029ED8FC" w14:textId="77777777" w:rsidR="001276CC" w:rsidRDefault="001276CC" w:rsidP="00C05235">
      <w:pPr>
        <w:spacing w:after="0"/>
        <w:jc w:val="both"/>
        <w:rPr>
          <w:rFonts w:ascii="Times New Roman" w:hAnsi="Times New Roman" w:cs="Times New Roman"/>
        </w:rPr>
      </w:pPr>
    </w:p>
    <w:p w14:paraId="22F6FB63" w14:textId="77777777" w:rsidR="0061293E" w:rsidRPr="0061293E" w:rsidRDefault="0061293E" w:rsidP="00C05235">
      <w:pPr>
        <w:spacing w:after="0"/>
        <w:jc w:val="both"/>
        <w:rPr>
          <w:rFonts w:ascii="Times New Roman" w:hAnsi="Times New Roman" w:cs="Times New Roman"/>
        </w:rPr>
      </w:pPr>
      <w:r w:rsidRPr="00C05235">
        <w:rPr>
          <w:rFonts w:ascii="Times New Roman" w:hAnsi="Times New Roman" w:cs="Times New Roman"/>
          <w:color w:val="70AD47" w:themeColor="accent6"/>
        </w:rPr>
        <w:t>Ganciclovir</w:t>
      </w:r>
    </w:p>
    <w:p w14:paraId="7816D583" w14:textId="77777777" w:rsidR="0061293E" w:rsidRDefault="0061293E" w:rsidP="00C05235">
      <w:pPr>
        <w:spacing w:after="0"/>
        <w:jc w:val="both"/>
        <w:rPr>
          <w:rFonts w:ascii="Times New Roman" w:hAnsi="Times New Roman" w:cs="Times New Roman"/>
        </w:rPr>
      </w:pPr>
      <w:r w:rsidRPr="0061293E">
        <w:rPr>
          <w:rFonts w:ascii="Times New Roman" w:hAnsi="Times New Roman" w:cs="Times New Roman"/>
        </w:rPr>
        <w:t xml:space="preserve">Ganciclovir is the reference treatment. It is a deoxyguanosine ana- </w:t>
      </w:r>
      <w:proofErr w:type="spellStart"/>
      <w:r w:rsidRPr="0061293E">
        <w:rPr>
          <w:rFonts w:ascii="Times New Roman" w:hAnsi="Times New Roman" w:cs="Times New Roman"/>
        </w:rPr>
        <w:t>logue</w:t>
      </w:r>
      <w:proofErr w:type="spellEnd"/>
      <w:r w:rsidRPr="0061293E">
        <w:rPr>
          <w:rFonts w:ascii="Times New Roman" w:hAnsi="Times New Roman" w:cs="Times New Roman"/>
        </w:rPr>
        <w:t xml:space="preserve"> that competitivel</w:t>
      </w:r>
      <w:r>
        <w:rPr>
          <w:rFonts w:ascii="Times New Roman" w:hAnsi="Times New Roman" w:cs="Times New Roman"/>
        </w:rPr>
        <w:t>y inhibits viral DNA polymerase</w:t>
      </w:r>
      <w:r w:rsidRPr="0061293E">
        <w:rPr>
          <w:rFonts w:ascii="Times New Roman" w:hAnsi="Times New Roman" w:cs="Times New Roman"/>
        </w:rPr>
        <w:t xml:space="preserve">. Its structure is similar to that of </w:t>
      </w:r>
      <w:proofErr w:type="spellStart"/>
      <w:r w:rsidRPr="0061293E">
        <w:rPr>
          <w:rFonts w:ascii="Times New Roman" w:hAnsi="Times New Roman" w:cs="Times New Roman"/>
        </w:rPr>
        <w:t>acy</w:t>
      </w:r>
      <w:proofErr w:type="spellEnd"/>
      <w:r w:rsidRPr="0061293E">
        <w:rPr>
          <w:rFonts w:ascii="Times New Roman" w:hAnsi="Times New Roman" w:cs="Times New Roman"/>
        </w:rPr>
        <w:t xml:space="preserve">- </w:t>
      </w:r>
      <w:proofErr w:type="spellStart"/>
      <w:r w:rsidRPr="0061293E">
        <w:rPr>
          <w:rFonts w:ascii="Times New Roman" w:hAnsi="Times New Roman" w:cs="Times New Roman"/>
        </w:rPr>
        <w:t>clovir</w:t>
      </w:r>
      <w:proofErr w:type="spellEnd"/>
      <w:r w:rsidRPr="0061293E">
        <w:rPr>
          <w:rFonts w:ascii="Times New Roman" w:hAnsi="Times New Roman" w:cs="Times New Roman"/>
        </w:rPr>
        <w:t>, but it is 50 times more effective against CMV in</w:t>
      </w:r>
      <w:r>
        <w:rPr>
          <w:rFonts w:ascii="Times New Roman" w:hAnsi="Times New Roman" w:cs="Times New Roman"/>
        </w:rPr>
        <w:t xml:space="preserve"> vitro</w:t>
      </w:r>
      <w:r w:rsidRPr="0061293E">
        <w:rPr>
          <w:rFonts w:ascii="Times New Roman" w:hAnsi="Times New Roman" w:cs="Times New Roman"/>
        </w:rPr>
        <w:t>. The usua</w:t>
      </w:r>
      <w:r>
        <w:rPr>
          <w:rFonts w:ascii="Times New Roman" w:hAnsi="Times New Roman" w:cs="Times New Roman"/>
        </w:rPr>
        <w:t xml:space="preserve">l dosage is 5mg/kg, twice a day </w:t>
      </w:r>
      <w:r w:rsidRPr="0061293E">
        <w:rPr>
          <w:rFonts w:ascii="Times New Roman" w:hAnsi="Times New Roman" w:cs="Times New Roman"/>
        </w:rPr>
        <w:t>for 14 to 21 days b</w:t>
      </w:r>
      <w:r>
        <w:rPr>
          <w:rFonts w:ascii="Times New Roman" w:hAnsi="Times New Roman" w:cs="Times New Roman"/>
        </w:rPr>
        <w:t xml:space="preserve">y intravenous injection for the </w:t>
      </w:r>
      <w:r w:rsidRPr="0061293E">
        <w:rPr>
          <w:rFonts w:ascii="Times New Roman" w:hAnsi="Times New Roman" w:cs="Times New Roman"/>
        </w:rPr>
        <w:t>induction phase, and 5 mg/kg/D or 6 mg/kg, 5 days a week</w:t>
      </w:r>
      <w:r w:rsidR="001276CC">
        <w:rPr>
          <w:rFonts w:ascii="Times New Roman" w:hAnsi="Times New Roman" w:cs="Times New Roman"/>
        </w:rPr>
        <w:t>, for the maintenance phase</w:t>
      </w:r>
      <w:r w:rsidRPr="0061293E">
        <w:rPr>
          <w:rFonts w:ascii="Times New Roman" w:hAnsi="Times New Roman" w:cs="Times New Roman"/>
        </w:rPr>
        <w:t>.</w:t>
      </w:r>
    </w:p>
    <w:p w14:paraId="1F09FD8D" w14:textId="77777777" w:rsidR="001276CC" w:rsidRPr="0061293E" w:rsidRDefault="001276CC" w:rsidP="00C05235">
      <w:pPr>
        <w:spacing w:after="0"/>
        <w:jc w:val="both"/>
        <w:rPr>
          <w:rFonts w:ascii="Times New Roman" w:hAnsi="Times New Roman" w:cs="Times New Roman"/>
        </w:rPr>
      </w:pPr>
    </w:p>
    <w:p w14:paraId="5D50C08B" w14:textId="77777777" w:rsidR="001276CC" w:rsidRDefault="0061293E" w:rsidP="00C05235">
      <w:pPr>
        <w:spacing w:after="0"/>
        <w:jc w:val="both"/>
        <w:rPr>
          <w:rFonts w:ascii="Times New Roman" w:hAnsi="Times New Roman" w:cs="Times New Roman"/>
        </w:rPr>
      </w:pPr>
      <w:r w:rsidRPr="0061293E">
        <w:rPr>
          <w:rFonts w:ascii="Times New Roman" w:hAnsi="Times New Roman" w:cs="Times New Roman"/>
        </w:rPr>
        <w:t xml:space="preserve">As a rule, the </w:t>
      </w:r>
      <w:proofErr w:type="spellStart"/>
      <w:r w:rsidRPr="0061293E">
        <w:rPr>
          <w:rFonts w:ascii="Times New Roman" w:hAnsi="Times New Roman" w:cs="Times New Roman"/>
        </w:rPr>
        <w:t>virostatic</w:t>
      </w:r>
      <w:proofErr w:type="spellEnd"/>
      <w:r w:rsidRPr="0061293E">
        <w:rPr>
          <w:rFonts w:ascii="Times New Roman" w:hAnsi="Times New Roman" w:cs="Times New Roman"/>
        </w:rPr>
        <w:t xml:space="preserve"> a</w:t>
      </w:r>
      <w:r>
        <w:rPr>
          <w:rFonts w:ascii="Times New Roman" w:hAnsi="Times New Roman" w:cs="Times New Roman"/>
        </w:rPr>
        <w:t xml:space="preserve">ction of the treatment precedes </w:t>
      </w:r>
      <w:r w:rsidRPr="0061293E">
        <w:rPr>
          <w:rFonts w:ascii="Times New Roman" w:hAnsi="Times New Roman" w:cs="Times New Roman"/>
        </w:rPr>
        <w:t>improvement i</w:t>
      </w:r>
      <w:r w:rsidR="005A68B1">
        <w:rPr>
          <w:rFonts w:ascii="Times New Roman" w:hAnsi="Times New Roman" w:cs="Times New Roman"/>
        </w:rPr>
        <w:t>n clinical signs</w:t>
      </w:r>
      <w:r>
        <w:rPr>
          <w:rFonts w:ascii="Times New Roman" w:hAnsi="Times New Roman" w:cs="Times New Roman"/>
        </w:rPr>
        <w:t xml:space="preserve">. The main </w:t>
      </w:r>
      <w:r w:rsidRPr="0061293E">
        <w:rPr>
          <w:rFonts w:ascii="Times New Roman" w:hAnsi="Times New Roman" w:cs="Times New Roman"/>
        </w:rPr>
        <w:t>side effects are neutropenia (40% of cases) and thrombocyt</w:t>
      </w:r>
      <w:r w:rsidR="00925EEF">
        <w:rPr>
          <w:rFonts w:ascii="Times New Roman" w:hAnsi="Times New Roman" w:cs="Times New Roman"/>
        </w:rPr>
        <w:t>openia (20% of cases)</w:t>
      </w:r>
      <w:r>
        <w:rPr>
          <w:rFonts w:ascii="Times New Roman" w:hAnsi="Times New Roman" w:cs="Times New Roman"/>
        </w:rPr>
        <w:t xml:space="preserve">. </w:t>
      </w:r>
      <w:r w:rsidRPr="0061293E">
        <w:rPr>
          <w:rFonts w:ascii="Times New Roman" w:hAnsi="Times New Roman" w:cs="Times New Roman"/>
        </w:rPr>
        <w:t>Intravitreal injectio</w:t>
      </w:r>
      <w:r>
        <w:rPr>
          <w:rFonts w:ascii="Times New Roman" w:hAnsi="Times New Roman" w:cs="Times New Roman"/>
        </w:rPr>
        <w:t xml:space="preserve">n of Ganciclovir is recommended </w:t>
      </w:r>
      <w:r w:rsidRPr="0061293E">
        <w:rPr>
          <w:rFonts w:ascii="Times New Roman" w:hAnsi="Times New Roman" w:cs="Times New Roman"/>
        </w:rPr>
        <w:t xml:space="preserve">in cases of intolerance or contraindication to the systemic route. </w:t>
      </w:r>
    </w:p>
    <w:p w14:paraId="7DF788C8" w14:textId="77777777" w:rsidR="001276CC" w:rsidRDefault="0061293E" w:rsidP="00C05235">
      <w:pPr>
        <w:spacing w:after="0"/>
        <w:jc w:val="both"/>
        <w:rPr>
          <w:rFonts w:ascii="Times New Roman" w:hAnsi="Times New Roman" w:cs="Times New Roman"/>
        </w:rPr>
      </w:pPr>
      <w:r w:rsidRPr="0061293E">
        <w:rPr>
          <w:rFonts w:ascii="Times New Roman" w:hAnsi="Times New Roman" w:cs="Times New Roman"/>
        </w:rPr>
        <w:t>It delive</w:t>
      </w:r>
      <w:r w:rsidR="001276CC">
        <w:rPr>
          <w:rFonts w:ascii="Times New Roman" w:hAnsi="Times New Roman" w:cs="Times New Roman"/>
        </w:rPr>
        <w:t xml:space="preserve">rs higher tissue concentrations </w:t>
      </w:r>
      <w:r w:rsidRPr="0061293E">
        <w:rPr>
          <w:rFonts w:ascii="Times New Roman" w:hAnsi="Times New Roman" w:cs="Times New Roman"/>
        </w:rPr>
        <w:t xml:space="preserve">than the systemic route to the injected eye. </w:t>
      </w:r>
    </w:p>
    <w:p w14:paraId="1C475D44" w14:textId="77777777" w:rsidR="001276CC" w:rsidRDefault="001276CC" w:rsidP="00C05235">
      <w:pPr>
        <w:spacing w:after="0"/>
        <w:jc w:val="both"/>
        <w:rPr>
          <w:rFonts w:ascii="Times New Roman" w:hAnsi="Times New Roman" w:cs="Times New Roman"/>
        </w:rPr>
      </w:pPr>
    </w:p>
    <w:p w14:paraId="78D1AFE0" w14:textId="77777777" w:rsidR="00445C3B" w:rsidRDefault="001276CC" w:rsidP="00C05235">
      <w:pPr>
        <w:spacing w:after="0"/>
        <w:jc w:val="both"/>
        <w:rPr>
          <w:rFonts w:ascii="Times New Roman" w:hAnsi="Times New Roman" w:cs="Times New Roman"/>
        </w:rPr>
      </w:pPr>
      <w:r>
        <w:rPr>
          <w:rFonts w:ascii="Times New Roman" w:hAnsi="Times New Roman" w:cs="Times New Roman"/>
        </w:rPr>
        <w:t xml:space="preserve">The </w:t>
      </w:r>
      <w:r w:rsidR="0061293E" w:rsidRPr="0061293E">
        <w:rPr>
          <w:rFonts w:ascii="Times New Roman" w:hAnsi="Times New Roman" w:cs="Times New Roman"/>
        </w:rPr>
        <w:t>dose of Ganciclovir injecte</w:t>
      </w:r>
      <w:r w:rsidR="0061293E">
        <w:rPr>
          <w:rFonts w:ascii="Times New Roman" w:hAnsi="Times New Roman" w:cs="Times New Roman"/>
        </w:rPr>
        <w:t xml:space="preserve">d intravitreally is 2 mg, twice </w:t>
      </w:r>
      <w:r w:rsidR="0061293E" w:rsidRPr="0061293E">
        <w:rPr>
          <w:rFonts w:ascii="Times New Roman" w:hAnsi="Times New Roman" w:cs="Times New Roman"/>
        </w:rPr>
        <w:t>times a week for 2</w:t>
      </w:r>
      <w:r w:rsidR="0061293E">
        <w:rPr>
          <w:rFonts w:ascii="Times New Roman" w:hAnsi="Times New Roman" w:cs="Times New Roman"/>
        </w:rPr>
        <w:t xml:space="preserve"> weeks, followed by one IVT per </w:t>
      </w:r>
      <w:r w:rsidR="00925EEF">
        <w:rPr>
          <w:rFonts w:ascii="Times New Roman" w:hAnsi="Times New Roman" w:cs="Times New Roman"/>
        </w:rPr>
        <w:t xml:space="preserve">week for 8 weeks. </w:t>
      </w:r>
      <w:r w:rsidR="0061293E" w:rsidRPr="0061293E">
        <w:rPr>
          <w:rFonts w:ascii="Times New Roman" w:hAnsi="Times New Roman" w:cs="Times New Roman"/>
        </w:rPr>
        <w:t>To limit the number of iterative IVTs and their complications, it is preferable to</w:t>
      </w:r>
      <w:r w:rsidR="0061293E">
        <w:rPr>
          <w:rFonts w:ascii="Times New Roman" w:hAnsi="Times New Roman" w:cs="Times New Roman"/>
        </w:rPr>
        <w:t xml:space="preserve"> use an intravitreal implant of </w:t>
      </w:r>
      <w:r w:rsidR="00C05235">
        <w:rPr>
          <w:rFonts w:ascii="Times New Roman" w:hAnsi="Times New Roman" w:cs="Times New Roman"/>
        </w:rPr>
        <w:t xml:space="preserve">Ganciclovir </w:t>
      </w:r>
      <w:r w:rsidR="0061293E" w:rsidRPr="0061293E">
        <w:rPr>
          <w:rFonts w:ascii="Times New Roman" w:hAnsi="Times New Roman" w:cs="Times New Roman"/>
        </w:rPr>
        <w:t>(</w:t>
      </w:r>
      <w:proofErr w:type="spellStart"/>
      <w:r w:rsidR="0061293E" w:rsidRPr="0061293E">
        <w:rPr>
          <w:rFonts w:ascii="Times New Roman" w:hAnsi="Times New Roman" w:cs="Times New Roman"/>
        </w:rPr>
        <w:t>Vitrasert</w:t>
      </w:r>
      <w:proofErr w:type="spellEnd"/>
      <w:r w:rsidR="0061293E" w:rsidRPr="0061293E">
        <w:rPr>
          <w:rFonts w:ascii="Times New Roman" w:hAnsi="Times New Roman" w:cs="Times New Roman"/>
        </w:rPr>
        <w:t>®). The latter,</w:t>
      </w:r>
      <w:r w:rsidR="0061293E">
        <w:rPr>
          <w:rFonts w:ascii="Times New Roman" w:hAnsi="Times New Roman" w:cs="Times New Roman"/>
        </w:rPr>
        <w:t xml:space="preserve"> dosed at 4.5 mg, releases 1 µg </w:t>
      </w:r>
      <w:r w:rsidR="0061293E" w:rsidRPr="0061293E">
        <w:rPr>
          <w:rFonts w:ascii="Times New Roman" w:hAnsi="Times New Roman" w:cs="Times New Roman"/>
        </w:rPr>
        <w:t>per hour of Ganciclovir for a duration of over 6 months,</w:t>
      </w:r>
      <w:r w:rsidR="00445C3B">
        <w:rPr>
          <w:rFonts w:ascii="Times New Roman" w:hAnsi="Times New Roman" w:cs="Times New Roman"/>
        </w:rPr>
        <w:t xml:space="preserve"> </w:t>
      </w:r>
      <w:r w:rsidR="00445C3B" w:rsidRPr="00445C3B">
        <w:rPr>
          <w:rFonts w:ascii="Times New Roman" w:hAnsi="Times New Roman" w:cs="Times New Roman"/>
        </w:rPr>
        <w:t>which allows be</w:t>
      </w:r>
      <w:r w:rsidR="00925EEF">
        <w:rPr>
          <w:rFonts w:ascii="Times New Roman" w:hAnsi="Times New Roman" w:cs="Times New Roman"/>
        </w:rPr>
        <w:t>tter control of retinitis</w:t>
      </w:r>
      <w:r w:rsidR="00445C3B" w:rsidRPr="00445C3B">
        <w:rPr>
          <w:rFonts w:ascii="Times New Roman" w:hAnsi="Times New Roman" w:cs="Times New Roman"/>
        </w:rPr>
        <w:t>.</w:t>
      </w:r>
    </w:p>
    <w:p w14:paraId="1F550ABB" w14:textId="77777777" w:rsidR="001276CC" w:rsidRPr="00445C3B" w:rsidRDefault="001276CC" w:rsidP="00C05235">
      <w:pPr>
        <w:spacing w:after="0"/>
        <w:jc w:val="both"/>
        <w:rPr>
          <w:rFonts w:ascii="Times New Roman" w:hAnsi="Times New Roman" w:cs="Times New Roman"/>
        </w:rPr>
      </w:pPr>
    </w:p>
    <w:p w14:paraId="1C896035" w14:textId="77777777" w:rsidR="00445C3B" w:rsidRDefault="00445C3B" w:rsidP="00C05235">
      <w:pPr>
        <w:spacing w:after="0"/>
        <w:jc w:val="both"/>
        <w:rPr>
          <w:rFonts w:ascii="Times New Roman" w:hAnsi="Times New Roman" w:cs="Times New Roman"/>
        </w:rPr>
      </w:pPr>
      <w:r w:rsidRPr="00445C3B">
        <w:rPr>
          <w:rFonts w:ascii="Times New Roman" w:hAnsi="Times New Roman" w:cs="Times New Roman"/>
        </w:rPr>
        <w:t xml:space="preserve"> The oral route is administer</w:t>
      </w:r>
      <w:r w:rsidR="00C05235">
        <w:rPr>
          <w:rFonts w:ascii="Times New Roman" w:hAnsi="Times New Roman" w:cs="Times New Roman"/>
        </w:rPr>
        <w:t xml:space="preserve">ed at a maximum dose of 3 g/day </w:t>
      </w:r>
      <w:r w:rsidRPr="00445C3B">
        <w:rPr>
          <w:rFonts w:ascii="Times New Roman" w:hAnsi="Times New Roman" w:cs="Times New Roman"/>
        </w:rPr>
        <w:t xml:space="preserve">and its only indication remains the prevention of the risk of damage to the contralateral eye and the prevention of extraocular damage, due to its insufficient bioavailability for </w:t>
      </w:r>
      <w:r w:rsidR="00AF0FFE">
        <w:rPr>
          <w:rFonts w:ascii="Times New Roman" w:hAnsi="Times New Roman" w:cs="Times New Roman"/>
        </w:rPr>
        <w:t>the induction phase</w:t>
      </w:r>
      <w:r w:rsidRPr="00445C3B">
        <w:rPr>
          <w:rFonts w:ascii="Times New Roman" w:hAnsi="Times New Roman" w:cs="Times New Roman"/>
        </w:rPr>
        <w:t>.</w:t>
      </w:r>
    </w:p>
    <w:p w14:paraId="5D3C948A" w14:textId="77777777" w:rsidR="00310943" w:rsidRPr="00445C3B" w:rsidRDefault="00310943" w:rsidP="00C05235">
      <w:pPr>
        <w:spacing w:after="0"/>
        <w:jc w:val="both"/>
        <w:rPr>
          <w:rFonts w:ascii="Times New Roman" w:hAnsi="Times New Roman" w:cs="Times New Roman"/>
        </w:rPr>
      </w:pPr>
    </w:p>
    <w:p w14:paraId="781B5051" w14:textId="77777777" w:rsidR="0061293E" w:rsidRDefault="00445C3B" w:rsidP="00C05235">
      <w:pPr>
        <w:spacing w:after="0"/>
        <w:jc w:val="both"/>
        <w:rPr>
          <w:rFonts w:ascii="Times New Roman" w:hAnsi="Times New Roman" w:cs="Times New Roman"/>
        </w:rPr>
      </w:pPr>
      <w:r w:rsidRPr="00445C3B">
        <w:rPr>
          <w:rFonts w:ascii="Times New Roman" w:hAnsi="Times New Roman" w:cs="Times New Roman"/>
        </w:rPr>
        <w:t xml:space="preserve">Foscarnet </w:t>
      </w:r>
      <w:proofErr w:type="spellStart"/>
      <w:r w:rsidRPr="00445C3B">
        <w:rPr>
          <w:rFonts w:ascii="Times New Roman" w:hAnsi="Times New Roman" w:cs="Times New Roman"/>
        </w:rPr>
        <w:t>Foscarnet</w:t>
      </w:r>
      <w:proofErr w:type="spellEnd"/>
      <w:r w:rsidRPr="00445C3B">
        <w:rPr>
          <w:rFonts w:ascii="Times New Roman" w:hAnsi="Times New Roman" w:cs="Times New Roman"/>
        </w:rPr>
        <w:t xml:space="preserve"> is a pyrophosphate analog that inhibits viral DNA polymeras</w:t>
      </w:r>
      <w:r w:rsidR="00AF0FFE">
        <w:rPr>
          <w:rFonts w:ascii="Times New Roman" w:hAnsi="Times New Roman" w:cs="Times New Roman"/>
        </w:rPr>
        <w:t>e and reverse transcriptase</w:t>
      </w:r>
      <w:r w:rsidRPr="00445C3B">
        <w:rPr>
          <w:rFonts w:ascii="Times New Roman" w:hAnsi="Times New Roman" w:cs="Times New Roman"/>
        </w:rPr>
        <w:t xml:space="preserve">. Its </w:t>
      </w:r>
      <w:proofErr w:type="spellStart"/>
      <w:r w:rsidRPr="00445C3B">
        <w:rPr>
          <w:rFonts w:ascii="Times New Roman" w:hAnsi="Times New Roman" w:cs="Times New Roman"/>
        </w:rPr>
        <w:t>nephro</w:t>
      </w:r>
      <w:proofErr w:type="spellEnd"/>
      <w:r w:rsidRPr="00445C3B">
        <w:rPr>
          <w:rFonts w:ascii="Times New Roman" w:hAnsi="Times New Roman" w:cs="Times New Roman"/>
        </w:rPr>
        <w:t>-toxicity limits its use as a first-line treat</w:t>
      </w:r>
      <w:r w:rsidR="00C05235">
        <w:rPr>
          <w:rFonts w:ascii="Times New Roman" w:hAnsi="Times New Roman" w:cs="Times New Roman"/>
        </w:rPr>
        <w:t xml:space="preserve">ment, and it should be reserved </w:t>
      </w:r>
      <w:r w:rsidRPr="00445C3B">
        <w:rPr>
          <w:rFonts w:ascii="Times New Roman" w:hAnsi="Times New Roman" w:cs="Times New Roman"/>
        </w:rPr>
        <w:t xml:space="preserve">for cases of CMV resistance </w:t>
      </w:r>
      <w:r w:rsidR="00C05235">
        <w:rPr>
          <w:rFonts w:ascii="Times New Roman" w:hAnsi="Times New Roman" w:cs="Times New Roman"/>
        </w:rPr>
        <w:t xml:space="preserve">to ganciclovir, or for cases of neutropenia. </w:t>
      </w:r>
      <w:r w:rsidRPr="00445C3B">
        <w:rPr>
          <w:rFonts w:ascii="Times New Roman" w:hAnsi="Times New Roman" w:cs="Times New Roman"/>
        </w:rPr>
        <w:t>The initial dose is 90</w:t>
      </w:r>
      <w:r w:rsidR="00310943">
        <w:rPr>
          <w:rFonts w:ascii="Times New Roman" w:hAnsi="Times New Roman" w:cs="Times New Roman"/>
        </w:rPr>
        <w:t xml:space="preserve"> mg/kg by intravenous injection </w:t>
      </w:r>
      <w:r w:rsidRPr="00445C3B">
        <w:rPr>
          <w:rFonts w:ascii="Times New Roman" w:hAnsi="Times New Roman" w:cs="Times New Roman"/>
        </w:rPr>
        <w:t xml:space="preserve">twice a </w:t>
      </w:r>
      <w:r w:rsidR="00310943">
        <w:rPr>
          <w:rFonts w:ascii="Times New Roman" w:hAnsi="Times New Roman" w:cs="Times New Roman"/>
        </w:rPr>
        <w:t xml:space="preserve">day for 14 to 21 days, followed </w:t>
      </w:r>
      <w:r w:rsidRPr="00445C3B">
        <w:rPr>
          <w:rFonts w:ascii="Times New Roman" w:hAnsi="Times New Roman" w:cs="Times New Roman"/>
        </w:rPr>
        <w:t xml:space="preserve">by maintenance treatment at a </w:t>
      </w:r>
      <w:r w:rsidR="00AF0FFE">
        <w:rPr>
          <w:rFonts w:ascii="Times New Roman" w:hAnsi="Times New Roman" w:cs="Times New Roman"/>
        </w:rPr>
        <w:t>dose of 90 to 120 mg/kg/day</w:t>
      </w:r>
      <w:r w:rsidRPr="00445C3B">
        <w:rPr>
          <w:rFonts w:ascii="Times New Roman" w:hAnsi="Times New Roman" w:cs="Times New Roman"/>
        </w:rPr>
        <w:t>.</w:t>
      </w:r>
    </w:p>
    <w:p w14:paraId="4AE519A1" w14:textId="77777777" w:rsidR="001276CC" w:rsidRDefault="001276CC" w:rsidP="00C05235">
      <w:pPr>
        <w:spacing w:after="0"/>
        <w:jc w:val="both"/>
        <w:rPr>
          <w:rFonts w:ascii="Times New Roman" w:hAnsi="Times New Roman" w:cs="Times New Roman"/>
        </w:rPr>
      </w:pPr>
    </w:p>
    <w:p w14:paraId="52150609" w14:textId="77777777" w:rsidR="001276CC" w:rsidRDefault="001276CC" w:rsidP="00C05235">
      <w:pPr>
        <w:spacing w:after="0"/>
        <w:jc w:val="both"/>
        <w:rPr>
          <w:rFonts w:ascii="Times New Roman" w:hAnsi="Times New Roman" w:cs="Times New Roman"/>
        </w:rPr>
      </w:pPr>
    </w:p>
    <w:p w14:paraId="0B956B3A" w14:textId="77777777" w:rsidR="001276CC" w:rsidRDefault="001276CC" w:rsidP="00C05235">
      <w:pPr>
        <w:spacing w:after="0"/>
        <w:jc w:val="both"/>
        <w:rPr>
          <w:rFonts w:ascii="Times New Roman" w:hAnsi="Times New Roman" w:cs="Times New Roman"/>
        </w:rPr>
      </w:pPr>
    </w:p>
    <w:p w14:paraId="7E3F4F62" w14:textId="77777777" w:rsidR="001276CC" w:rsidRDefault="001276CC" w:rsidP="00C05235">
      <w:pPr>
        <w:spacing w:after="0"/>
        <w:jc w:val="both"/>
        <w:rPr>
          <w:rFonts w:ascii="Times New Roman" w:hAnsi="Times New Roman" w:cs="Times New Roman"/>
        </w:rPr>
      </w:pPr>
    </w:p>
    <w:p w14:paraId="5DD54F19" w14:textId="77777777" w:rsidR="00310943" w:rsidRDefault="00310943" w:rsidP="00C05235">
      <w:pPr>
        <w:spacing w:after="0"/>
        <w:jc w:val="both"/>
        <w:rPr>
          <w:rFonts w:ascii="Times New Roman" w:hAnsi="Times New Roman" w:cs="Times New Roman"/>
        </w:rPr>
      </w:pPr>
    </w:p>
    <w:p w14:paraId="5B484C85" w14:textId="77777777" w:rsidR="00310943" w:rsidRDefault="000C16D0" w:rsidP="00C05235">
      <w:pPr>
        <w:spacing w:after="0"/>
        <w:jc w:val="both"/>
        <w:rPr>
          <w:rFonts w:ascii="Times New Roman" w:hAnsi="Times New Roman" w:cs="Times New Roman"/>
          <w:color w:val="70AD47" w:themeColor="accent6"/>
        </w:rPr>
      </w:pPr>
      <w:r w:rsidRPr="000C16D0">
        <w:rPr>
          <w:rFonts w:ascii="Times New Roman" w:hAnsi="Times New Roman" w:cs="Times New Roman"/>
          <w:color w:val="70AD47" w:themeColor="accent6"/>
        </w:rPr>
        <w:t xml:space="preserve">Course and complications </w:t>
      </w:r>
      <w:r w:rsidR="00C05235" w:rsidRPr="000C16D0">
        <w:rPr>
          <w:rFonts w:ascii="Times New Roman" w:hAnsi="Times New Roman" w:cs="Times New Roman"/>
          <w:color w:val="70AD47" w:themeColor="accent6"/>
        </w:rPr>
        <w:t xml:space="preserve">Recurrence of CMV </w:t>
      </w:r>
    </w:p>
    <w:p w14:paraId="7FAC6D5E" w14:textId="77777777" w:rsidR="00310943" w:rsidRDefault="00310943" w:rsidP="00C05235">
      <w:pPr>
        <w:spacing w:after="0"/>
        <w:jc w:val="both"/>
        <w:rPr>
          <w:rFonts w:ascii="Times New Roman" w:hAnsi="Times New Roman" w:cs="Times New Roman"/>
          <w:color w:val="70AD47" w:themeColor="accent6"/>
        </w:rPr>
      </w:pPr>
    </w:p>
    <w:p w14:paraId="14ECB44D" w14:textId="77777777" w:rsidR="00C05235" w:rsidRPr="00310943" w:rsidRDefault="00C05235" w:rsidP="00C05235">
      <w:pPr>
        <w:spacing w:after="0"/>
        <w:jc w:val="both"/>
        <w:rPr>
          <w:rFonts w:ascii="Times New Roman" w:hAnsi="Times New Roman" w:cs="Times New Roman"/>
          <w:color w:val="70AD47" w:themeColor="accent6"/>
        </w:rPr>
      </w:pPr>
      <w:r w:rsidRPr="00C05235">
        <w:rPr>
          <w:rFonts w:ascii="Times New Roman" w:hAnsi="Times New Roman" w:cs="Times New Roman"/>
        </w:rPr>
        <w:t>retinitis after treatment i</w:t>
      </w:r>
      <w:r w:rsidR="00AF0FFE">
        <w:rPr>
          <w:rFonts w:ascii="Times New Roman" w:hAnsi="Times New Roman" w:cs="Times New Roman"/>
        </w:rPr>
        <w:t>s very frequent, around 50</w:t>
      </w:r>
      <w:proofErr w:type="gramStart"/>
      <w:r w:rsidR="00AF0FFE">
        <w:rPr>
          <w:rFonts w:ascii="Times New Roman" w:hAnsi="Times New Roman" w:cs="Times New Roman"/>
        </w:rPr>
        <w:t xml:space="preserve">% </w:t>
      </w:r>
      <w:r w:rsidRPr="00C05235">
        <w:rPr>
          <w:rFonts w:ascii="Times New Roman" w:hAnsi="Times New Roman" w:cs="Times New Roman"/>
        </w:rPr>
        <w:t>.</w:t>
      </w:r>
      <w:proofErr w:type="gramEnd"/>
      <w:r w:rsidRPr="00C05235">
        <w:rPr>
          <w:rFonts w:ascii="Times New Roman" w:hAnsi="Times New Roman" w:cs="Times New Roman"/>
        </w:rPr>
        <w:t xml:space="preserve"> Maint</w:t>
      </w:r>
      <w:r w:rsidR="000C16D0">
        <w:rPr>
          <w:rFonts w:ascii="Times New Roman" w:hAnsi="Times New Roman" w:cs="Times New Roman"/>
        </w:rPr>
        <w:t xml:space="preserve">enance treatment must therefore </w:t>
      </w:r>
      <w:r w:rsidRPr="00C05235">
        <w:rPr>
          <w:rFonts w:ascii="Times New Roman" w:hAnsi="Times New Roman" w:cs="Times New Roman"/>
        </w:rPr>
        <w:t>be continued to mai</w:t>
      </w:r>
      <w:r w:rsidR="000C16D0">
        <w:rPr>
          <w:rFonts w:ascii="Times New Roman" w:hAnsi="Times New Roman" w:cs="Times New Roman"/>
        </w:rPr>
        <w:t xml:space="preserve">ntain remission. In the absence </w:t>
      </w:r>
      <w:r w:rsidRPr="00C05235">
        <w:rPr>
          <w:rFonts w:ascii="Times New Roman" w:hAnsi="Times New Roman" w:cs="Times New Roman"/>
        </w:rPr>
        <w:t>of treatment, CMV retinitis pro</w:t>
      </w:r>
      <w:r w:rsidR="000C16D0">
        <w:rPr>
          <w:rFonts w:ascii="Times New Roman" w:hAnsi="Times New Roman" w:cs="Times New Roman"/>
        </w:rPr>
        <w:t xml:space="preserve">gresses and destroys the entire </w:t>
      </w:r>
      <w:r w:rsidRPr="00C05235">
        <w:rPr>
          <w:rFonts w:ascii="Times New Roman" w:hAnsi="Times New Roman" w:cs="Times New Roman"/>
        </w:rPr>
        <w:t>retina. Retinal detachment, the incidence of which has fallen considerably since the adve</w:t>
      </w:r>
      <w:r w:rsidR="000C16D0">
        <w:rPr>
          <w:rFonts w:ascii="Times New Roman" w:hAnsi="Times New Roman" w:cs="Times New Roman"/>
        </w:rPr>
        <w:t xml:space="preserve">nt of HAART, remains a frequent </w:t>
      </w:r>
      <w:r w:rsidRPr="00C05235">
        <w:rPr>
          <w:rFonts w:ascii="Times New Roman" w:hAnsi="Times New Roman" w:cs="Times New Roman"/>
        </w:rPr>
        <w:t>complicatio</w:t>
      </w:r>
      <w:r w:rsidR="000C16D0">
        <w:rPr>
          <w:rFonts w:ascii="Times New Roman" w:hAnsi="Times New Roman" w:cs="Times New Roman"/>
        </w:rPr>
        <w:t xml:space="preserve">n (20 to 40% of cases) when the </w:t>
      </w:r>
      <w:r w:rsidRPr="00C05235">
        <w:rPr>
          <w:rFonts w:ascii="Times New Roman" w:hAnsi="Times New Roman" w:cs="Times New Roman"/>
        </w:rPr>
        <w:t>CD4+ count is below 50 cells/</w:t>
      </w:r>
      <w:r w:rsidR="000C16D0">
        <w:rPr>
          <w:rFonts w:ascii="Times New Roman" w:hAnsi="Times New Roman" w:cs="Times New Roman"/>
        </w:rPr>
        <w:t xml:space="preserve">ml, which worsens the prognosis </w:t>
      </w:r>
      <w:r w:rsidR="00AF0FFE">
        <w:rPr>
          <w:rFonts w:ascii="Times New Roman" w:hAnsi="Times New Roman" w:cs="Times New Roman"/>
        </w:rPr>
        <w:t>visual</w:t>
      </w:r>
      <w:r w:rsidRPr="00C05235">
        <w:rPr>
          <w:rFonts w:ascii="Times New Roman" w:hAnsi="Times New Roman" w:cs="Times New Roman"/>
        </w:rPr>
        <w:t>.</w:t>
      </w:r>
    </w:p>
    <w:p w14:paraId="57CD98E8" w14:textId="77777777" w:rsidR="0061293E" w:rsidRDefault="0061293E" w:rsidP="00FE749E">
      <w:pPr>
        <w:spacing w:after="0"/>
        <w:rPr>
          <w:rFonts w:ascii="Times New Roman" w:hAnsi="Times New Roman" w:cs="Times New Roman"/>
        </w:rPr>
      </w:pPr>
    </w:p>
    <w:p w14:paraId="056FD932" w14:textId="77777777" w:rsidR="0061293E" w:rsidRPr="006331AE" w:rsidRDefault="0061293E" w:rsidP="00FE749E">
      <w:pPr>
        <w:spacing w:after="0"/>
        <w:rPr>
          <w:rFonts w:ascii="Times New Roman" w:hAnsi="Times New Roman" w:cs="Times New Roman"/>
        </w:rPr>
      </w:pPr>
    </w:p>
    <w:p w14:paraId="2EEC0FA2" w14:textId="77777777" w:rsidR="001D7C99" w:rsidRPr="001276CC" w:rsidRDefault="0088608D" w:rsidP="006331AE">
      <w:pPr>
        <w:rPr>
          <w:rFonts w:ascii="Times New Roman" w:hAnsi="Times New Roman" w:cs="Times New Roman"/>
          <w:b/>
        </w:rPr>
      </w:pPr>
      <w:r w:rsidRPr="001276CC">
        <w:rPr>
          <w:rFonts w:ascii="Times New Roman" w:hAnsi="Times New Roman" w:cs="Times New Roman"/>
          <w:b/>
        </w:rPr>
        <w:t>Conclusion</w:t>
      </w:r>
    </w:p>
    <w:p w14:paraId="312083BB" w14:textId="77777777" w:rsidR="000C16D0" w:rsidRPr="006331AE" w:rsidRDefault="000C16D0" w:rsidP="00EA03DE">
      <w:pPr>
        <w:jc w:val="both"/>
        <w:rPr>
          <w:rFonts w:ascii="Times New Roman" w:hAnsi="Times New Roman" w:cs="Times New Roman"/>
        </w:rPr>
      </w:pPr>
      <w:r w:rsidRPr="000C16D0">
        <w:rPr>
          <w:rFonts w:ascii="Times New Roman" w:hAnsi="Times New Roman" w:cs="Times New Roman"/>
        </w:rPr>
        <w:t>CMV infection is the most frequent and most serious opportunistic infect</w:t>
      </w:r>
      <w:r>
        <w:rPr>
          <w:rFonts w:ascii="Times New Roman" w:hAnsi="Times New Roman" w:cs="Times New Roman"/>
        </w:rPr>
        <w:t xml:space="preserve">ion in HIV-positive subjects on </w:t>
      </w:r>
      <w:proofErr w:type="spellStart"/>
      <w:r w:rsidRPr="000C16D0">
        <w:rPr>
          <w:rFonts w:ascii="Times New Roman" w:hAnsi="Times New Roman" w:cs="Times New Roman"/>
        </w:rPr>
        <w:t>t</w:t>
      </w:r>
      <w:r>
        <w:rPr>
          <w:rFonts w:ascii="Times New Roman" w:hAnsi="Times New Roman" w:cs="Times New Roman"/>
        </w:rPr>
        <w:t>rithérapie</w:t>
      </w:r>
      <w:proofErr w:type="spellEnd"/>
      <w:r>
        <w:rPr>
          <w:rFonts w:ascii="Times New Roman" w:hAnsi="Times New Roman" w:cs="Times New Roman"/>
        </w:rPr>
        <w:t xml:space="preserve"> </w:t>
      </w:r>
      <w:proofErr w:type="spellStart"/>
      <w:r>
        <w:rPr>
          <w:rFonts w:ascii="Times New Roman" w:hAnsi="Times New Roman" w:cs="Times New Roman"/>
        </w:rPr>
        <w:t>antirétrovirale</w:t>
      </w:r>
      <w:proofErr w:type="spellEnd"/>
      <w:r>
        <w:rPr>
          <w:rFonts w:ascii="Times New Roman" w:hAnsi="Times New Roman" w:cs="Times New Roman"/>
        </w:rPr>
        <w:t xml:space="preserve">. It occurs in the late stage </w:t>
      </w:r>
      <w:r w:rsidRPr="000C16D0">
        <w:rPr>
          <w:rFonts w:ascii="Times New Roman" w:hAnsi="Times New Roman" w:cs="Times New Roman"/>
        </w:rPr>
        <w:t>of the disease, when the CD4+ count is bel</w:t>
      </w:r>
      <w:r>
        <w:rPr>
          <w:rFonts w:ascii="Times New Roman" w:hAnsi="Times New Roman" w:cs="Times New Roman"/>
        </w:rPr>
        <w:t xml:space="preserve">ow 50 cells/mm3. Retinal </w:t>
      </w:r>
      <w:r w:rsidRPr="000C16D0">
        <w:rPr>
          <w:rFonts w:ascii="Times New Roman" w:hAnsi="Times New Roman" w:cs="Times New Roman"/>
        </w:rPr>
        <w:t>involvement is by far the most fre</w:t>
      </w:r>
      <w:r>
        <w:rPr>
          <w:rFonts w:ascii="Times New Roman" w:hAnsi="Times New Roman" w:cs="Times New Roman"/>
        </w:rPr>
        <w:t>quent (80% of localizations)</w:t>
      </w:r>
      <w:r w:rsidRPr="000C16D0">
        <w:rPr>
          <w:rFonts w:ascii="Times New Roman" w:hAnsi="Times New Roman" w:cs="Times New Roman"/>
        </w:rPr>
        <w:t>, fo</w:t>
      </w:r>
      <w:r>
        <w:rPr>
          <w:rFonts w:ascii="Times New Roman" w:hAnsi="Times New Roman" w:cs="Times New Roman"/>
        </w:rPr>
        <w:t xml:space="preserve">llowed by digestive involvement </w:t>
      </w:r>
      <w:r w:rsidRPr="000C16D0">
        <w:rPr>
          <w:rFonts w:ascii="Times New Roman" w:hAnsi="Times New Roman" w:cs="Times New Roman"/>
        </w:rPr>
        <w:t xml:space="preserve">(10-15% of localizations) </w:t>
      </w:r>
      <w:r w:rsidR="00EA03DE">
        <w:rPr>
          <w:rFonts w:ascii="Times New Roman" w:hAnsi="Times New Roman" w:cs="Times New Roman"/>
        </w:rPr>
        <w:t>and neurological involvement (5 to 10%)</w:t>
      </w:r>
      <w:r w:rsidRPr="000C16D0">
        <w:rPr>
          <w:rFonts w:ascii="Times New Roman" w:hAnsi="Times New Roman" w:cs="Times New Roman"/>
        </w:rPr>
        <w:t>. CMV retinitis is the only ocular disease</w:t>
      </w:r>
      <w:r w:rsidR="001276CC">
        <w:rPr>
          <w:rFonts w:ascii="Times New Roman" w:hAnsi="Times New Roman" w:cs="Times New Roman"/>
        </w:rPr>
        <w:t xml:space="preserve"> </w:t>
      </w:r>
      <w:r w:rsidRPr="000C16D0">
        <w:rPr>
          <w:rFonts w:ascii="Times New Roman" w:hAnsi="Times New Roman" w:cs="Times New Roman"/>
        </w:rPr>
        <w:t>included in the diagnostic cri</w:t>
      </w:r>
      <w:r w:rsidR="00EA03DE">
        <w:rPr>
          <w:rFonts w:ascii="Times New Roman" w:hAnsi="Times New Roman" w:cs="Times New Roman"/>
        </w:rPr>
        <w:t>teria for AIDS stage disease</w:t>
      </w:r>
      <w:r w:rsidRPr="000C16D0">
        <w:rPr>
          <w:rFonts w:ascii="Times New Roman" w:hAnsi="Times New Roman" w:cs="Times New Roman"/>
        </w:rPr>
        <w:t>. It poses numerous diagnostic and therapeutic difficulties, mainly due to frequent recurrences. In this paper, the authors report epidemiological, clinical and therapeutic data from a descriptive study of a series of cases, together with a literature review of recently adopted therapeutic protocols.</w:t>
      </w:r>
    </w:p>
    <w:p w14:paraId="476A7A85" w14:textId="77777777" w:rsidR="000C16D0" w:rsidRDefault="005F028B" w:rsidP="000C16D0">
      <w:pPr>
        <w:jc w:val="both"/>
        <w:rPr>
          <w:rFonts w:ascii="Times New Roman" w:hAnsi="Times New Roman" w:cs="Times New Roman"/>
        </w:rPr>
      </w:pPr>
      <w:r w:rsidRPr="006331AE">
        <w:rPr>
          <w:rFonts w:ascii="Times New Roman" w:hAnsi="Times New Roman" w:cs="Times New Roman"/>
        </w:rPr>
        <w:t xml:space="preserve">Cytomegalovirus infection of the eye results in unilateral or bilateral vision loss. Its visual and vital prognosis is always poor, hence the </w:t>
      </w:r>
      <w:r w:rsidRPr="006331AE">
        <w:rPr>
          <w:rFonts w:ascii="Times New Roman" w:hAnsi="Times New Roman" w:cs="Times New Roman"/>
        </w:rPr>
        <w:t>importance of early management of patients and the initiation of antiretroviral therapy (ART). Routine eye examinations should be performed if the HIV serology test is positive. To date, there is no consensus on the importance of routine screening for ophthalmologic disease in HIV-infected patients with FO examination. However, the major drawback of CMV infection management in Morocco remains the lack of therapeutic alternatives (intravitreal</w:t>
      </w:r>
      <w:r w:rsidRPr="005F028B">
        <w:rPr>
          <w:rFonts w:ascii="Times New Roman" w:hAnsi="Times New Roman" w:cs="Times New Roman"/>
        </w:rPr>
        <w:t xml:space="preserve"> injection of Ganciclovir, unavailability of oral treatment...) and the lack of specialized human resources.</w:t>
      </w:r>
    </w:p>
    <w:p w14:paraId="5AEB1522" w14:textId="77777777" w:rsidR="000C16D0" w:rsidRPr="000C16D0" w:rsidRDefault="000C16D0" w:rsidP="00310943">
      <w:pPr>
        <w:jc w:val="both"/>
        <w:rPr>
          <w:rFonts w:ascii="Times New Roman" w:hAnsi="Times New Roman" w:cs="Times New Roman"/>
        </w:rPr>
      </w:pPr>
      <w:r w:rsidRPr="000C16D0">
        <w:rPr>
          <w:rFonts w:ascii="Times New Roman" w:hAnsi="Times New Roman" w:cs="Times New Roman"/>
        </w:rPr>
        <w:t xml:space="preserve">CMV retinitis, the main cause of severe decline </w:t>
      </w:r>
      <w:r w:rsidR="00310943">
        <w:rPr>
          <w:rFonts w:ascii="Times New Roman" w:hAnsi="Times New Roman" w:cs="Times New Roman"/>
        </w:rPr>
        <w:t xml:space="preserve">in visual acuity </w:t>
      </w:r>
      <w:r w:rsidRPr="000C16D0">
        <w:rPr>
          <w:rFonts w:ascii="Times New Roman" w:hAnsi="Times New Roman" w:cs="Times New Roman"/>
        </w:rPr>
        <w:t xml:space="preserve">in AIDS-stage subjects, has seen its </w:t>
      </w:r>
      <w:proofErr w:type="spellStart"/>
      <w:r w:rsidRPr="000C16D0">
        <w:rPr>
          <w:rFonts w:ascii="Times New Roman" w:hAnsi="Times New Roman" w:cs="Times New Roman"/>
        </w:rPr>
        <w:t>inci</w:t>
      </w:r>
      <w:proofErr w:type="spellEnd"/>
      <w:r w:rsidRPr="000C16D0">
        <w:rPr>
          <w:rFonts w:ascii="Times New Roman" w:hAnsi="Times New Roman" w:cs="Times New Roman"/>
        </w:rPr>
        <w:t xml:space="preserve">- </w:t>
      </w:r>
      <w:proofErr w:type="spellStart"/>
      <w:r w:rsidRPr="000C16D0">
        <w:rPr>
          <w:rFonts w:ascii="Times New Roman" w:hAnsi="Times New Roman" w:cs="Times New Roman"/>
        </w:rPr>
        <w:t>dence</w:t>
      </w:r>
      <w:proofErr w:type="spellEnd"/>
      <w:r w:rsidRPr="000C16D0">
        <w:rPr>
          <w:rFonts w:ascii="Times New Roman" w:hAnsi="Times New Roman" w:cs="Times New Roman"/>
        </w:rPr>
        <w:t xml:space="preserve"> considerably reduced since the introduction of</w:t>
      </w:r>
    </w:p>
    <w:p w14:paraId="0796AADF" w14:textId="77777777" w:rsidR="000C16D0" w:rsidRDefault="000C16D0" w:rsidP="000C16D0">
      <w:pPr>
        <w:spacing w:after="0"/>
        <w:jc w:val="both"/>
        <w:rPr>
          <w:rFonts w:ascii="Times New Roman" w:hAnsi="Times New Roman" w:cs="Times New Roman"/>
        </w:rPr>
      </w:pPr>
      <w:r w:rsidRPr="000C16D0">
        <w:rPr>
          <w:rFonts w:ascii="Times New Roman" w:hAnsi="Times New Roman" w:cs="Times New Roman"/>
        </w:rPr>
        <w:t xml:space="preserve">highly active antiretroviral therapy (HAART). Gan- </w:t>
      </w:r>
      <w:proofErr w:type="spellStart"/>
      <w:r w:rsidRPr="000C16D0">
        <w:rPr>
          <w:rFonts w:ascii="Times New Roman" w:hAnsi="Times New Roman" w:cs="Times New Roman"/>
        </w:rPr>
        <w:t>ciclovir</w:t>
      </w:r>
      <w:proofErr w:type="spellEnd"/>
      <w:r w:rsidRPr="000C16D0">
        <w:rPr>
          <w:rFonts w:ascii="Times New Roman" w:hAnsi="Times New Roman" w:cs="Times New Roman"/>
        </w:rPr>
        <w:t xml:space="preserve"> is currently the reference treatment, and the new Ganciclovir-based intravitreal im</w:t>
      </w:r>
      <w:r w:rsidR="00310943">
        <w:rPr>
          <w:rFonts w:ascii="Times New Roman" w:hAnsi="Times New Roman" w:cs="Times New Roman"/>
        </w:rPr>
        <w:t xml:space="preserve">plants </w:t>
      </w:r>
      <w:r w:rsidRPr="000C16D0">
        <w:rPr>
          <w:rFonts w:ascii="Times New Roman" w:hAnsi="Times New Roman" w:cs="Times New Roman"/>
        </w:rPr>
        <w:t>offer improved management and prognosis.</w:t>
      </w:r>
    </w:p>
    <w:p w14:paraId="3A25E79B" w14:textId="77777777" w:rsidR="00310943" w:rsidRPr="005F028B" w:rsidRDefault="00310943" w:rsidP="000C16D0">
      <w:pPr>
        <w:spacing w:after="0"/>
        <w:jc w:val="both"/>
        <w:rPr>
          <w:rFonts w:ascii="Times New Roman" w:hAnsi="Times New Roman" w:cs="Times New Roman"/>
        </w:rPr>
      </w:pPr>
    </w:p>
    <w:p w14:paraId="5B3300CB" w14:textId="77777777" w:rsidR="005F028B" w:rsidRPr="005F028B" w:rsidRDefault="005F028B" w:rsidP="006331AE">
      <w:pPr>
        <w:ind w:left="720"/>
        <w:rPr>
          <w:rFonts w:ascii="Times New Roman" w:hAnsi="Times New Roman" w:cs="Times New Roman"/>
        </w:rPr>
      </w:pPr>
    </w:p>
    <w:p w14:paraId="4EB263A1" w14:textId="2543558C" w:rsidR="00892737" w:rsidRPr="00A27A93" w:rsidRDefault="00D24E1A" w:rsidP="006331AE">
      <w:pPr>
        <w:rPr>
          <w:rFonts w:ascii="Times New Roman" w:hAnsi="Times New Roman" w:cs="Times New Roman"/>
          <w:b/>
          <w:sz w:val="28"/>
          <w:szCs w:val="28"/>
        </w:rPr>
      </w:pPr>
      <w:r>
        <w:rPr>
          <w:rFonts w:ascii="Times New Roman" w:hAnsi="Times New Roman" w:cs="Times New Roman"/>
          <w:b/>
          <w:sz w:val="28"/>
          <w:szCs w:val="28"/>
        </w:rPr>
        <w:t>R</w:t>
      </w:r>
      <w:r w:rsidR="00892737" w:rsidRPr="00A27A93">
        <w:rPr>
          <w:rFonts w:ascii="Times New Roman" w:hAnsi="Times New Roman" w:cs="Times New Roman"/>
          <w:b/>
          <w:sz w:val="28"/>
          <w:szCs w:val="28"/>
        </w:rPr>
        <w:t>eferences</w:t>
      </w:r>
    </w:p>
    <w:p w14:paraId="2CA5094E" w14:textId="77777777" w:rsidR="002804F3" w:rsidRPr="00F65CD1" w:rsidRDefault="00790B83" w:rsidP="006331AE">
      <w:pPr>
        <w:rPr>
          <w:rFonts w:ascii="Times New Roman" w:hAnsi="Times New Roman" w:cs="Times New Roman"/>
          <w:sz w:val="20"/>
          <w:szCs w:val="20"/>
          <w:lang w:val="fr-FR"/>
        </w:rPr>
      </w:pPr>
      <w:r w:rsidRPr="00A27A93">
        <w:rPr>
          <w:rFonts w:ascii="Times New Roman" w:hAnsi="Times New Roman" w:cs="Times New Roman"/>
          <w:sz w:val="20"/>
          <w:szCs w:val="20"/>
        </w:rPr>
        <w:t>1.</w:t>
      </w:r>
      <w:r w:rsidR="002804F3" w:rsidRPr="00A27A93">
        <w:rPr>
          <w:rFonts w:ascii="Times New Roman" w:hAnsi="Times New Roman" w:cs="Times New Roman"/>
          <w:sz w:val="20"/>
          <w:szCs w:val="20"/>
        </w:rPr>
        <w:t xml:space="preserve">G.N. HOLLAND, JS. PEPOSE, TH. </w:t>
      </w:r>
      <w:r w:rsidR="002804F3" w:rsidRPr="00F65CD1">
        <w:rPr>
          <w:rFonts w:ascii="Times New Roman" w:hAnsi="Times New Roman" w:cs="Times New Roman"/>
          <w:sz w:val="20"/>
          <w:szCs w:val="20"/>
          <w:lang w:val="fr-FR"/>
        </w:rPr>
        <w:t xml:space="preserve">PETTIT et AL. </w:t>
      </w:r>
      <w:proofErr w:type="spellStart"/>
      <w:r w:rsidR="002804F3" w:rsidRPr="00F65CD1">
        <w:rPr>
          <w:rFonts w:ascii="Times New Roman" w:hAnsi="Times New Roman" w:cs="Times New Roman"/>
          <w:sz w:val="20"/>
          <w:szCs w:val="20"/>
          <w:lang w:val="fr-FR"/>
        </w:rPr>
        <w:t>Acquired</w:t>
      </w:r>
      <w:proofErr w:type="spellEnd"/>
      <w:r w:rsidR="002804F3" w:rsidRPr="00F65CD1">
        <w:rPr>
          <w:rFonts w:ascii="Times New Roman" w:hAnsi="Times New Roman" w:cs="Times New Roman"/>
          <w:sz w:val="20"/>
          <w:szCs w:val="20"/>
          <w:lang w:val="fr-FR"/>
        </w:rPr>
        <w:t xml:space="preserve"> immune </w:t>
      </w:r>
      <w:proofErr w:type="spellStart"/>
      <w:r w:rsidR="002804F3" w:rsidRPr="00F65CD1">
        <w:rPr>
          <w:rFonts w:ascii="Times New Roman" w:hAnsi="Times New Roman" w:cs="Times New Roman"/>
          <w:sz w:val="20"/>
          <w:szCs w:val="20"/>
          <w:lang w:val="fr-FR"/>
        </w:rPr>
        <w:t>deficiency</w:t>
      </w:r>
      <w:proofErr w:type="spellEnd"/>
      <w:r w:rsidR="002804F3" w:rsidRPr="00F65CD1">
        <w:rPr>
          <w:rFonts w:ascii="Times New Roman" w:hAnsi="Times New Roman" w:cs="Times New Roman"/>
          <w:sz w:val="20"/>
          <w:szCs w:val="20"/>
          <w:lang w:val="fr-FR"/>
        </w:rPr>
        <w:t xml:space="preserve"> syndrome : </w:t>
      </w:r>
      <w:proofErr w:type="spellStart"/>
      <w:r w:rsidR="002804F3" w:rsidRPr="00F65CD1">
        <w:rPr>
          <w:rFonts w:ascii="Times New Roman" w:hAnsi="Times New Roman" w:cs="Times New Roman"/>
          <w:sz w:val="20"/>
          <w:szCs w:val="20"/>
          <w:lang w:val="fr-FR"/>
        </w:rPr>
        <w:t>ocular</w:t>
      </w:r>
      <w:proofErr w:type="spellEnd"/>
      <w:r w:rsidR="002804F3" w:rsidRPr="00F65CD1">
        <w:rPr>
          <w:rFonts w:ascii="Times New Roman" w:hAnsi="Times New Roman" w:cs="Times New Roman"/>
          <w:sz w:val="20"/>
          <w:szCs w:val="20"/>
          <w:lang w:val="fr-FR"/>
        </w:rPr>
        <w:t xml:space="preserve"> manifestations. </w:t>
      </w:r>
      <w:proofErr w:type="spellStart"/>
      <w:r w:rsidR="002804F3" w:rsidRPr="00F65CD1">
        <w:rPr>
          <w:rFonts w:ascii="Times New Roman" w:hAnsi="Times New Roman" w:cs="Times New Roman"/>
          <w:sz w:val="20"/>
          <w:szCs w:val="20"/>
          <w:lang w:val="fr-FR"/>
        </w:rPr>
        <w:t>Ophthalmology</w:t>
      </w:r>
      <w:proofErr w:type="spellEnd"/>
      <w:r w:rsidR="002804F3" w:rsidRPr="00F65CD1">
        <w:rPr>
          <w:rFonts w:ascii="Times New Roman" w:hAnsi="Times New Roman" w:cs="Times New Roman"/>
          <w:sz w:val="20"/>
          <w:szCs w:val="20"/>
          <w:lang w:val="fr-FR"/>
        </w:rPr>
        <w:t xml:space="preserve">, 1983, 90 : 859-73. </w:t>
      </w:r>
    </w:p>
    <w:p w14:paraId="5262CBCD" w14:textId="580176EC" w:rsidR="002804F3" w:rsidRPr="00F65CD1" w:rsidRDefault="002804F3" w:rsidP="006331AE">
      <w:pPr>
        <w:rPr>
          <w:rFonts w:ascii="Times New Roman" w:hAnsi="Times New Roman" w:cs="Times New Roman"/>
          <w:sz w:val="20"/>
          <w:szCs w:val="20"/>
        </w:rPr>
      </w:pPr>
      <w:r w:rsidRPr="00F65CD1">
        <w:rPr>
          <w:rFonts w:ascii="Times New Roman" w:hAnsi="Times New Roman" w:cs="Times New Roman"/>
          <w:sz w:val="20"/>
          <w:szCs w:val="20"/>
          <w:lang w:val="fr-FR"/>
        </w:rPr>
        <w:t xml:space="preserve">2. </w:t>
      </w:r>
      <w:r w:rsidR="00977FC2" w:rsidRPr="00977FC2">
        <w:rPr>
          <w:rFonts w:ascii="Times New Roman" w:hAnsi="Times New Roman" w:cs="Times New Roman"/>
          <w:sz w:val="20"/>
          <w:szCs w:val="20"/>
          <w:lang w:val="fr-FR"/>
        </w:rPr>
        <w:t xml:space="preserve">COCHEREAU I - Have new antiviral </w:t>
      </w:r>
      <w:proofErr w:type="spellStart"/>
      <w:r w:rsidR="00977FC2" w:rsidRPr="00977FC2">
        <w:rPr>
          <w:rFonts w:ascii="Times New Roman" w:hAnsi="Times New Roman" w:cs="Times New Roman"/>
          <w:sz w:val="20"/>
          <w:szCs w:val="20"/>
          <w:lang w:val="fr-FR"/>
        </w:rPr>
        <w:t>treatments</w:t>
      </w:r>
      <w:proofErr w:type="spellEnd"/>
      <w:r w:rsidR="00977FC2" w:rsidRPr="00977FC2">
        <w:rPr>
          <w:rFonts w:ascii="Times New Roman" w:hAnsi="Times New Roman" w:cs="Times New Roman"/>
          <w:sz w:val="20"/>
          <w:szCs w:val="20"/>
          <w:lang w:val="fr-FR"/>
        </w:rPr>
        <w:t xml:space="preserve"> </w:t>
      </w:r>
      <w:proofErr w:type="spellStart"/>
      <w:r w:rsidR="00977FC2" w:rsidRPr="00977FC2">
        <w:rPr>
          <w:rFonts w:ascii="Times New Roman" w:hAnsi="Times New Roman" w:cs="Times New Roman"/>
          <w:sz w:val="20"/>
          <w:szCs w:val="20"/>
          <w:lang w:val="fr-FR"/>
        </w:rPr>
        <w:t>modified</w:t>
      </w:r>
      <w:proofErr w:type="spellEnd"/>
      <w:r w:rsidR="00977FC2" w:rsidRPr="00977FC2">
        <w:rPr>
          <w:rFonts w:ascii="Times New Roman" w:hAnsi="Times New Roman" w:cs="Times New Roman"/>
          <w:sz w:val="20"/>
          <w:szCs w:val="20"/>
          <w:lang w:val="fr-FR"/>
        </w:rPr>
        <w:t xml:space="preserve"> </w:t>
      </w:r>
      <w:proofErr w:type="spellStart"/>
      <w:r w:rsidR="00977FC2" w:rsidRPr="00977FC2">
        <w:rPr>
          <w:rFonts w:ascii="Times New Roman" w:hAnsi="Times New Roman" w:cs="Times New Roman"/>
          <w:sz w:val="20"/>
          <w:szCs w:val="20"/>
          <w:lang w:val="fr-FR"/>
        </w:rPr>
        <w:t>ocular</w:t>
      </w:r>
      <w:proofErr w:type="spellEnd"/>
      <w:r w:rsidR="00977FC2" w:rsidRPr="00977FC2">
        <w:rPr>
          <w:rFonts w:ascii="Times New Roman" w:hAnsi="Times New Roman" w:cs="Times New Roman"/>
          <w:sz w:val="20"/>
          <w:szCs w:val="20"/>
          <w:lang w:val="fr-FR"/>
        </w:rPr>
        <w:t xml:space="preserve"> damage </w:t>
      </w:r>
      <w:proofErr w:type="spellStart"/>
      <w:r w:rsidR="00977FC2" w:rsidRPr="00977FC2">
        <w:rPr>
          <w:rFonts w:ascii="Times New Roman" w:hAnsi="Times New Roman" w:cs="Times New Roman"/>
          <w:sz w:val="20"/>
          <w:szCs w:val="20"/>
          <w:lang w:val="fr-FR"/>
        </w:rPr>
        <w:t>linked</w:t>
      </w:r>
      <w:proofErr w:type="spellEnd"/>
      <w:r w:rsidR="00977FC2" w:rsidRPr="00977FC2">
        <w:rPr>
          <w:rFonts w:ascii="Times New Roman" w:hAnsi="Times New Roman" w:cs="Times New Roman"/>
          <w:sz w:val="20"/>
          <w:szCs w:val="20"/>
          <w:lang w:val="fr-FR"/>
        </w:rPr>
        <w:t xml:space="preserve"> to HIV? Real </w:t>
      </w:r>
      <w:proofErr w:type="spellStart"/>
      <w:r w:rsidR="00977FC2" w:rsidRPr="00977FC2">
        <w:rPr>
          <w:rFonts w:ascii="Times New Roman" w:hAnsi="Times New Roman" w:cs="Times New Roman"/>
          <w:sz w:val="20"/>
          <w:szCs w:val="20"/>
          <w:lang w:val="fr-FR"/>
        </w:rPr>
        <w:t>Ophtalmol</w:t>
      </w:r>
      <w:proofErr w:type="spellEnd"/>
      <w:r w:rsidR="00977FC2" w:rsidRPr="00977FC2">
        <w:rPr>
          <w:rFonts w:ascii="Times New Roman" w:hAnsi="Times New Roman" w:cs="Times New Roman"/>
          <w:sz w:val="20"/>
          <w:szCs w:val="20"/>
          <w:lang w:val="fr-FR"/>
        </w:rPr>
        <w:t>, 1997, 56, 285-287</w:t>
      </w:r>
      <w:r w:rsidRPr="00F65CD1">
        <w:rPr>
          <w:rFonts w:ascii="Times New Roman" w:hAnsi="Times New Roman" w:cs="Times New Roman"/>
          <w:sz w:val="20"/>
          <w:szCs w:val="20"/>
        </w:rPr>
        <w:t>.</w:t>
      </w:r>
    </w:p>
    <w:p w14:paraId="333168D7" w14:textId="77777777" w:rsidR="002804F3" w:rsidRPr="00F65CD1" w:rsidRDefault="002804F3" w:rsidP="006331AE">
      <w:pPr>
        <w:rPr>
          <w:rFonts w:ascii="Times New Roman" w:hAnsi="Times New Roman" w:cs="Times New Roman"/>
          <w:sz w:val="20"/>
          <w:szCs w:val="20"/>
        </w:rPr>
      </w:pPr>
      <w:r w:rsidRPr="00F65CD1">
        <w:rPr>
          <w:rFonts w:ascii="Times New Roman" w:hAnsi="Times New Roman" w:cs="Times New Roman"/>
          <w:sz w:val="20"/>
          <w:szCs w:val="20"/>
        </w:rPr>
        <w:t xml:space="preserve"> 3. CUNNINGHAM ET &amp; MARGOLIS TP - Ocular manifestations of HIV infection. </w:t>
      </w:r>
      <w:r w:rsidRPr="00E03AC1">
        <w:rPr>
          <w:rFonts w:ascii="Times New Roman" w:hAnsi="Times New Roman" w:cs="Times New Roman"/>
          <w:sz w:val="20"/>
          <w:szCs w:val="20"/>
        </w:rPr>
        <w:t xml:space="preserve">N Engl J Med, 1998, </w:t>
      </w:r>
      <w:r w:rsidR="00790B83" w:rsidRPr="00E03AC1">
        <w:rPr>
          <w:rFonts w:ascii="Times New Roman" w:hAnsi="Times New Roman" w:cs="Times New Roman"/>
          <w:sz w:val="20"/>
          <w:szCs w:val="20"/>
        </w:rPr>
        <w:t>339,</w:t>
      </w:r>
      <w:r w:rsidRPr="00E03AC1">
        <w:rPr>
          <w:rFonts w:ascii="Times New Roman" w:hAnsi="Times New Roman" w:cs="Times New Roman"/>
          <w:sz w:val="20"/>
          <w:szCs w:val="20"/>
        </w:rPr>
        <w:t xml:space="preserve"> 236-244. </w:t>
      </w:r>
    </w:p>
    <w:p w14:paraId="098FD321" w14:textId="77777777" w:rsidR="00AD5115" w:rsidRPr="00E03AC1" w:rsidRDefault="002804F3" w:rsidP="006331AE">
      <w:pPr>
        <w:rPr>
          <w:rFonts w:ascii="Times New Roman" w:hAnsi="Times New Roman" w:cs="Times New Roman"/>
          <w:sz w:val="20"/>
          <w:szCs w:val="20"/>
          <w:lang w:val="fr-FR"/>
        </w:rPr>
      </w:pPr>
      <w:r w:rsidRPr="00F65CD1">
        <w:rPr>
          <w:rFonts w:ascii="Times New Roman" w:hAnsi="Times New Roman" w:cs="Times New Roman"/>
          <w:sz w:val="20"/>
          <w:szCs w:val="20"/>
        </w:rPr>
        <w:t>4</w:t>
      </w:r>
      <w:r w:rsidR="00790B83" w:rsidRPr="007B7945">
        <w:rPr>
          <w:rFonts w:ascii="Times New Roman" w:hAnsi="Times New Roman" w:cs="Times New Roman"/>
          <w:sz w:val="20"/>
          <w:szCs w:val="20"/>
        </w:rPr>
        <w:t>. LEWALLEN</w:t>
      </w:r>
      <w:r w:rsidRPr="007B7945">
        <w:rPr>
          <w:rFonts w:ascii="Times New Roman" w:hAnsi="Times New Roman" w:cs="Times New Roman"/>
          <w:sz w:val="20"/>
          <w:szCs w:val="20"/>
        </w:rPr>
        <w:t xml:space="preserve">S &amp; COURTRIGHT P - </w:t>
      </w:r>
      <w:r w:rsidR="00790B83" w:rsidRPr="007B7945">
        <w:rPr>
          <w:rFonts w:ascii="Times New Roman" w:hAnsi="Times New Roman" w:cs="Times New Roman"/>
          <w:sz w:val="20"/>
          <w:szCs w:val="20"/>
        </w:rPr>
        <w:t>HIV, AIDS,</w:t>
      </w:r>
      <w:r w:rsidRPr="007B7945">
        <w:rPr>
          <w:rFonts w:ascii="Times New Roman" w:hAnsi="Times New Roman" w:cs="Times New Roman"/>
          <w:sz w:val="20"/>
          <w:szCs w:val="20"/>
        </w:rPr>
        <w:t xml:space="preserve"> and the eye in </w:t>
      </w:r>
      <w:proofErr w:type="spellStart"/>
      <w:r w:rsidRPr="007B7945">
        <w:rPr>
          <w:rFonts w:ascii="Times New Roman" w:hAnsi="Times New Roman" w:cs="Times New Roman"/>
          <w:sz w:val="20"/>
          <w:szCs w:val="20"/>
        </w:rPr>
        <w:t>developping</w:t>
      </w:r>
      <w:proofErr w:type="spellEnd"/>
      <w:r w:rsidRPr="007B7945">
        <w:rPr>
          <w:rFonts w:ascii="Times New Roman" w:hAnsi="Times New Roman" w:cs="Times New Roman"/>
          <w:sz w:val="20"/>
          <w:szCs w:val="20"/>
        </w:rPr>
        <w:t xml:space="preserve"> countries: a review. </w:t>
      </w:r>
      <w:r w:rsidRPr="00E03AC1">
        <w:rPr>
          <w:rFonts w:ascii="Times New Roman" w:hAnsi="Times New Roman" w:cs="Times New Roman"/>
          <w:sz w:val="20"/>
          <w:szCs w:val="20"/>
          <w:lang w:val="fr-FR"/>
        </w:rPr>
        <w:t xml:space="preserve">Arch </w:t>
      </w:r>
      <w:proofErr w:type="spellStart"/>
      <w:r w:rsidRPr="00E03AC1">
        <w:rPr>
          <w:rFonts w:ascii="Times New Roman" w:hAnsi="Times New Roman" w:cs="Times New Roman"/>
          <w:sz w:val="20"/>
          <w:szCs w:val="20"/>
          <w:lang w:val="fr-FR"/>
        </w:rPr>
        <w:t>Ophthalmol</w:t>
      </w:r>
      <w:proofErr w:type="spellEnd"/>
      <w:r w:rsidRPr="00E03AC1">
        <w:rPr>
          <w:rFonts w:ascii="Times New Roman" w:hAnsi="Times New Roman" w:cs="Times New Roman"/>
          <w:sz w:val="20"/>
          <w:szCs w:val="20"/>
          <w:lang w:val="fr-FR"/>
        </w:rPr>
        <w:t>, 1997, 115, 1291-1295. 6. LIN SA, HENG WJ, LI</w:t>
      </w:r>
    </w:p>
    <w:p w14:paraId="6DA3565A" w14:textId="0BED337A" w:rsidR="002804F3" w:rsidRDefault="00790B83" w:rsidP="006331AE">
      <w:pPr>
        <w:rPr>
          <w:rFonts w:ascii="Times New Roman" w:hAnsi="Times New Roman" w:cs="Times New Roman"/>
          <w:sz w:val="20"/>
          <w:szCs w:val="20"/>
          <w:lang w:val="fr-FR"/>
        </w:rPr>
      </w:pPr>
      <w:r w:rsidRPr="00F65CD1">
        <w:rPr>
          <w:rFonts w:ascii="Times New Roman" w:hAnsi="Times New Roman" w:cs="Times New Roman"/>
          <w:sz w:val="20"/>
          <w:szCs w:val="20"/>
          <w:lang w:val="fr-FR"/>
        </w:rPr>
        <w:t>5.</w:t>
      </w:r>
      <w:r w:rsidR="002804F3" w:rsidRPr="00F65CD1">
        <w:rPr>
          <w:rFonts w:ascii="Times New Roman" w:hAnsi="Times New Roman" w:cs="Times New Roman"/>
          <w:sz w:val="20"/>
          <w:szCs w:val="20"/>
          <w:lang w:val="fr-FR"/>
        </w:rPr>
        <w:t xml:space="preserve"> </w:t>
      </w:r>
      <w:r w:rsidR="00977FC2" w:rsidRPr="00977FC2">
        <w:rPr>
          <w:rFonts w:ascii="Times New Roman" w:hAnsi="Times New Roman" w:cs="Times New Roman"/>
          <w:sz w:val="20"/>
          <w:szCs w:val="20"/>
          <w:lang w:val="fr-FR"/>
        </w:rPr>
        <w:t xml:space="preserve">BALO KP, FANY A, AMOUSSOU Y, MIHLUEDO H, DJAGNIKPO PA et al. - </w:t>
      </w:r>
      <w:proofErr w:type="spellStart"/>
      <w:r w:rsidR="00977FC2" w:rsidRPr="00977FC2">
        <w:rPr>
          <w:rFonts w:ascii="Times New Roman" w:hAnsi="Times New Roman" w:cs="Times New Roman"/>
          <w:sz w:val="20"/>
          <w:szCs w:val="20"/>
          <w:lang w:val="fr-FR"/>
        </w:rPr>
        <w:t>Retinal</w:t>
      </w:r>
      <w:proofErr w:type="spellEnd"/>
      <w:r w:rsidR="00977FC2" w:rsidRPr="00977FC2">
        <w:rPr>
          <w:rFonts w:ascii="Times New Roman" w:hAnsi="Times New Roman" w:cs="Times New Roman"/>
          <w:sz w:val="20"/>
          <w:szCs w:val="20"/>
          <w:lang w:val="fr-FR"/>
        </w:rPr>
        <w:t xml:space="preserve"> complications in AIDS patients at the Lomé </w:t>
      </w:r>
      <w:proofErr w:type="spellStart"/>
      <w:r w:rsidR="00977FC2" w:rsidRPr="00977FC2">
        <w:rPr>
          <w:rFonts w:ascii="Times New Roman" w:hAnsi="Times New Roman" w:cs="Times New Roman"/>
          <w:sz w:val="20"/>
          <w:szCs w:val="20"/>
          <w:lang w:val="fr-FR"/>
        </w:rPr>
        <w:t>University</w:t>
      </w:r>
      <w:proofErr w:type="spellEnd"/>
      <w:r w:rsidR="00977FC2" w:rsidRPr="00977FC2">
        <w:rPr>
          <w:rFonts w:ascii="Times New Roman" w:hAnsi="Times New Roman" w:cs="Times New Roman"/>
          <w:sz w:val="20"/>
          <w:szCs w:val="20"/>
          <w:lang w:val="fr-FR"/>
        </w:rPr>
        <w:t xml:space="preserve"> Hospital (Togo). J Fr </w:t>
      </w:r>
      <w:proofErr w:type="spellStart"/>
      <w:r w:rsidR="00977FC2" w:rsidRPr="00977FC2">
        <w:rPr>
          <w:rFonts w:ascii="Times New Roman" w:hAnsi="Times New Roman" w:cs="Times New Roman"/>
          <w:sz w:val="20"/>
          <w:szCs w:val="20"/>
          <w:lang w:val="fr-FR"/>
        </w:rPr>
        <w:t>Ophtalmol</w:t>
      </w:r>
      <w:proofErr w:type="spellEnd"/>
      <w:r w:rsidR="00977FC2" w:rsidRPr="00977FC2">
        <w:rPr>
          <w:rFonts w:ascii="Times New Roman" w:hAnsi="Times New Roman" w:cs="Times New Roman"/>
          <w:sz w:val="20"/>
          <w:szCs w:val="20"/>
          <w:lang w:val="fr-FR"/>
        </w:rPr>
        <w:t>, 1998, 21, 435-439</w:t>
      </w:r>
      <w:r w:rsidR="002804F3" w:rsidRPr="00F65CD1">
        <w:rPr>
          <w:rFonts w:ascii="Times New Roman" w:hAnsi="Times New Roman" w:cs="Times New Roman"/>
          <w:sz w:val="20"/>
          <w:szCs w:val="20"/>
          <w:lang w:val="fr-FR"/>
        </w:rPr>
        <w:t xml:space="preserve">. </w:t>
      </w:r>
    </w:p>
    <w:p w14:paraId="2E34B1D5" w14:textId="77777777" w:rsidR="00AD5115" w:rsidRPr="001276CC" w:rsidRDefault="00FA5325" w:rsidP="0088608D">
      <w:pPr>
        <w:jc w:val="both"/>
        <w:rPr>
          <w:rFonts w:ascii="Times New Roman" w:hAnsi="Times New Roman" w:cs="Times New Roman"/>
          <w:sz w:val="20"/>
          <w:szCs w:val="20"/>
          <w:lang w:val="fr-FR"/>
        </w:rPr>
      </w:pPr>
      <w:r w:rsidRPr="007B7945">
        <w:rPr>
          <w:rFonts w:ascii="Times New Roman" w:hAnsi="Times New Roman" w:cs="Times New Roman"/>
          <w:sz w:val="20"/>
          <w:szCs w:val="20"/>
        </w:rPr>
        <w:t xml:space="preserve">6.Linda Visser Managing CMV Retinitis in the Developing World Community Eye Health. </w:t>
      </w:r>
      <w:r w:rsidRPr="001276CC">
        <w:rPr>
          <w:rFonts w:ascii="Times New Roman" w:hAnsi="Times New Roman" w:cs="Times New Roman"/>
          <w:sz w:val="20"/>
          <w:szCs w:val="20"/>
          <w:lang w:val="fr-FR"/>
        </w:rPr>
        <w:t>2003; 16(47): 38–39.</w:t>
      </w:r>
    </w:p>
    <w:p w14:paraId="36970B07" w14:textId="4DDC8F7B" w:rsidR="00FA5325" w:rsidRPr="007B7945" w:rsidRDefault="00FA5325" w:rsidP="0088608D">
      <w:pPr>
        <w:jc w:val="both"/>
        <w:rPr>
          <w:rFonts w:ascii="Times New Roman" w:hAnsi="Times New Roman" w:cs="Times New Roman"/>
          <w:sz w:val="20"/>
          <w:szCs w:val="20"/>
        </w:rPr>
      </w:pPr>
      <w:r w:rsidRPr="001276CC">
        <w:rPr>
          <w:rFonts w:ascii="Times New Roman" w:hAnsi="Times New Roman" w:cs="Times New Roman"/>
          <w:sz w:val="20"/>
          <w:szCs w:val="20"/>
          <w:lang w:val="fr-FR"/>
        </w:rPr>
        <w:lastRenderedPageBreak/>
        <w:t xml:space="preserve">7. </w:t>
      </w:r>
      <w:proofErr w:type="spellStart"/>
      <w:r w:rsidR="00977FC2" w:rsidRPr="00977FC2">
        <w:rPr>
          <w:rFonts w:ascii="Times New Roman" w:hAnsi="Times New Roman" w:cs="Times New Roman"/>
          <w:sz w:val="20"/>
          <w:szCs w:val="20"/>
          <w:lang w:val="fr-FR"/>
        </w:rPr>
        <w:t>Mazeron</w:t>
      </w:r>
      <w:proofErr w:type="spellEnd"/>
      <w:r w:rsidR="00977FC2" w:rsidRPr="00977FC2">
        <w:rPr>
          <w:rFonts w:ascii="Times New Roman" w:hAnsi="Times New Roman" w:cs="Times New Roman"/>
          <w:sz w:val="20"/>
          <w:szCs w:val="20"/>
          <w:lang w:val="fr-FR"/>
        </w:rPr>
        <w:t xml:space="preserve"> M C, Alain S. </w:t>
      </w:r>
      <w:proofErr w:type="spellStart"/>
      <w:r w:rsidR="00977FC2" w:rsidRPr="00977FC2">
        <w:rPr>
          <w:rFonts w:ascii="Times New Roman" w:hAnsi="Times New Roman" w:cs="Times New Roman"/>
          <w:sz w:val="20"/>
          <w:szCs w:val="20"/>
          <w:lang w:val="fr-FR"/>
        </w:rPr>
        <w:t>Cytomegalovirus</w:t>
      </w:r>
      <w:proofErr w:type="spellEnd"/>
      <w:r w:rsidR="00977FC2" w:rsidRPr="00977FC2">
        <w:rPr>
          <w:rFonts w:ascii="Times New Roman" w:hAnsi="Times New Roman" w:cs="Times New Roman"/>
          <w:sz w:val="20"/>
          <w:szCs w:val="20"/>
          <w:lang w:val="fr-FR"/>
        </w:rPr>
        <w:t xml:space="preserve"> infections. In “Medico-</w:t>
      </w:r>
      <w:proofErr w:type="spellStart"/>
      <w:r w:rsidR="00977FC2" w:rsidRPr="00977FC2">
        <w:rPr>
          <w:rFonts w:ascii="Times New Roman" w:hAnsi="Times New Roman" w:cs="Times New Roman"/>
          <w:sz w:val="20"/>
          <w:szCs w:val="20"/>
          <w:lang w:val="fr-FR"/>
        </w:rPr>
        <w:t>Surgical</w:t>
      </w:r>
      <w:proofErr w:type="spellEnd"/>
      <w:r w:rsidR="00977FC2" w:rsidRPr="00977FC2">
        <w:rPr>
          <w:rFonts w:ascii="Times New Roman" w:hAnsi="Times New Roman" w:cs="Times New Roman"/>
          <w:sz w:val="20"/>
          <w:szCs w:val="20"/>
          <w:lang w:val="fr-FR"/>
        </w:rPr>
        <w:t xml:space="preserve"> </w:t>
      </w:r>
      <w:proofErr w:type="spellStart"/>
      <w:r w:rsidR="00977FC2" w:rsidRPr="00977FC2">
        <w:rPr>
          <w:rFonts w:ascii="Times New Roman" w:hAnsi="Times New Roman" w:cs="Times New Roman"/>
          <w:sz w:val="20"/>
          <w:szCs w:val="20"/>
          <w:lang w:val="fr-FR"/>
        </w:rPr>
        <w:t>Encyclopedia</w:t>
      </w:r>
      <w:proofErr w:type="spellEnd"/>
      <w:r w:rsidR="00977FC2" w:rsidRPr="00977FC2">
        <w:rPr>
          <w:rFonts w:ascii="Times New Roman" w:hAnsi="Times New Roman" w:cs="Times New Roman"/>
          <w:sz w:val="20"/>
          <w:szCs w:val="20"/>
          <w:lang w:val="fr-FR"/>
        </w:rPr>
        <w:t xml:space="preserve">, </w:t>
      </w:r>
      <w:proofErr w:type="spellStart"/>
      <w:r w:rsidR="00977FC2" w:rsidRPr="00977FC2">
        <w:rPr>
          <w:rFonts w:ascii="Times New Roman" w:hAnsi="Times New Roman" w:cs="Times New Roman"/>
          <w:sz w:val="20"/>
          <w:szCs w:val="20"/>
          <w:lang w:val="fr-FR"/>
        </w:rPr>
        <w:t>Infectious</w:t>
      </w:r>
      <w:proofErr w:type="spellEnd"/>
      <w:r w:rsidR="00977FC2" w:rsidRPr="00977FC2">
        <w:rPr>
          <w:rFonts w:ascii="Times New Roman" w:hAnsi="Times New Roman" w:cs="Times New Roman"/>
          <w:sz w:val="20"/>
          <w:szCs w:val="20"/>
          <w:lang w:val="fr-FR"/>
        </w:rPr>
        <w:t xml:space="preserve"> </w:t>
      </w:r>
      <w:proofErr w:type="spellStart"/>
      <w:r w:rsidR="00977FC2" w:rsidRPr="00977FC2">
        <w:rPr>
          <w:rFonts w:ascii="Times New Roman" w:hAnsi="Times New Roman" w:cs="Times New Roman"/>
          <w:sz w:val="20"/>
          <w:szCs w:val="20"/>
          <w:lang w:val="fr-FR"/>
        </w:rPr>
        <w:t>Diseases</w:t>
      </w:r>
      <w:proofErr w:type="spellEnd"/>
      <w:r w:rsidR="00977FC2" w:rsidRPr="00977FC2">
        <w:rPr>
          <w:rFonts w:ascii="Times New Roman" w:hAnsi="Times New Roman" w:cs="Times New Roman"/>
          <w:sz w:val="20"/>
          <w:szCs w:val="20"/>
          <w:lang w:val="fr-FR"/>
        </w:rPr>
        <w:t>”. Elsevier Editions, Paris, 2001, 8-052-C-10, 18p</w:t>
      </w:r>
      <w:r w:rsidRPr="007B7945">
        <w:rPr>
          <w:rFonts w:ascii="Times New Roman" w:hAnsi="Times New Roman" w:cs="Times New Roman"/>
          <w:sz w:val="20"/>
          <w:szCs w:val="20"/>
        </w:rPr>
        <w:t xml:space="preserve">. </w:t>
      </w:r>
    </w:p>
    <w:p w14:paraId="5B8ECC6E" w14:textId="13CC324F" w:rsidR="00FA5325" w:rsidRPr="001276CC" w:rsidRDefault="00FA5325" w:rsidP="0088608D">
      <w:pPr>
        <w:jc w:val="both"/>
        <w:rPr>
          <w:rFonts w:ascii="Times New Roman" w:hAnsi="Times New Roman" w:cs="Times New Roman"/>
          <w:sz w:val="20"/>
          <w:szCs w:val="20"/>
          <w:lang w:val="fr-FR"/>
        </w:rPr>
      </w:pPr>
      <w:r w:rsidRPr="007B7945">
        <w:rPr>
          <w:rFonts w:ascii="Times New Roman" w:hAnsi="Times New Roman" w:cs="Times New Roman"/>
          <w:sz w:val="20"/>
          <w:szCs w:val="20"/>
        </w:rPr>
        <w:t xml:space="preserve">8. </w:t>
      </w:r>
      <w:r w:rsidR="00977FC2" w:rsidRPr="00977FC2">
        <w:rPr>
          <w:rFonts w:ascii="Times New Roman" w:hAnsi="Times New Roman" w:cs="Times New Roman"/>
          <w:sz w:val="20"/>
          <w:szCs w:val="20"/>
        </w:rPr>
        <w:t>Ranger-</w:t>
      </w:r>
      <w:proofErr w:type="spellStart"/>
      <w:r w:rsidR="00977FC2" w:rsidRPr="00977FC2">
        <w:rPr>
          <w:rFonts w:ascii="Times New Roman" w:hAnsi="Times New Roman" w:cs="Times New Roman"/>
          <w:sz w:val="20"/>
          <w:szCs w:val="20"/>
        </w:rPr>
        <w:t>Rogez</w:t>
      </w:r>
      <w:proofErr w:type="spellEnd"/>
      <w:r w:rsidR="00977FC2" w:rsidRPr="00977FC2">
        <w:rPr>
          <w:rFonts w:ascii="Times New Roman" w:hAnsi="Times New Roman" w:cs="Times New Roman"/>
          <w:sz w:val="20"/>
          <w:szCs w:val="20"/>
        </w:rPr>
        <w:t xml:space="preserve"> S, Venot C, Aubard Y, Denis F, Freymuth F. Cytomegalovirus. In “Viruses transmissible from mother to child”, Denis Fed. John Libbey </w:t>
      </w:r>
      <w:proofErr w:type="spellStart"/>
      <w:r w:rsidR="00977FC2" w:rsidRPr="00977FC2">
        <w:rPr>
          <w:rFonts w:ascii="Times New Roman" w:hAnsi="Times New Roman" w:cs="Times New Roman"/>
          <w:sz w:val="20"/>
          <w:szCs w:val="20"/>
        </w:rPr>
        <w:t>Eurotext</w:t>
      </w:r>
      <w:proofErr w:type="spellEnd"/>
      <w:r w:rsidR="00977FC2" w:rsidRPr="00977FC2">
        <w:rPr>
          <w:rFonts w:ascii="Times New Roman" w:hAnsi="Times New Roman" w:cs="Times New Roman"/>
          <w:sz w:val="20"/>
          <w:szCs w:val="20"/>
        </w:rPr>
        <w:t>, Paris, 1999, p 191-194</w:t>
      </w:r>
      <w:r w:rsidRPr="001276CC">
        <w:rPr>
          <w:rFonts w:ascii="Times New Roman" w:hAnsi="Times New Roman" w:cs="Times New Roman"/>
          <w:sz w:val="20"/>
          <w:szCs w:val="20"/>
          <w:lang w:val="fr-FR"/>
        </w:rPr>
        <w:t xml:space="preserve">. </w:t>
      </w:r>
    </w:p>
    <w:p w14:paraId="10457D58" w14:textId="5419601A" w:rsidR="00FA5325" w:rsidRPr="001276CC" w:rsidRDefault="00FA5325" w:rsidP="0088608D">
      <w:pPr>
        <w:jc w:val="both"/>
        <w:rPr>
          <w:rFonts w:ascii="Times New Roman" w:hAnsi="Times New Roman" w:cs="Times New Roman"/>
          <w:sz w:val="20"/>
          <w:szCs w:val="20"/>
          <w:lang w:val="fr-FR"/>
        </w:rPr>
      </w:pPr>
      <w:r w:rsidRPr="001276CC">
        <w:rPr>
          <w:rFonts w:ascii="Times New Roman" w:hAnsi="Times New Roman" w:cs="Times New Roman"/>
          <w:sz w:val="20"/>
          <w:szCs w:val="20"/>
          <w:lang w:val="fr-FR"/>
        </w:rPr>
        <w:t xml:space="preserve">9. </w:t>
      </w:r>
      <w:proofErr w:type="spellStart"/>
      <w:r w:rsidR="00977FC2" w:rsidRPr="00977FC2">
        <w:rPr>
          <w:rFonts w:ascii="Times New Roman" w:hAnsi="Times New Roman" w:cs="Times New Roman"/>
          <w:sz w:val="20"/>
          <w:szCs w:val="20"/>
          <w:lang w:val="fr-FR"/>
        </w:rPr>
        <w:t>Colimon</w:t>
      </w:r>
      <w:proofErr w:type="spellEnd"/>
      <w:r w:rsidR="00977FC2" w:rsidRPr="00977FC2">
        <w:rPr>
          <w:rFonts w:ascii="Times New Roman" w:hAnsi="Times New Roman" w:cs="Times New Roman"/>
          <w:sz w:val="20"/>
          <w:szCs w:val="20"/>
          <w:lang w:val="fr-FR"/>
        </w:rPr>
        <w:t xml:space="preserve"> R, </w:t>
      </w:r>
      <w:proofErr w:type="spellStart"/>
      <w:r w:rsidR="00977FC2" w:rsidRPr="00977FC2">
        <w:rPr>
          <w:rFonts w:ascii="Times New Roman" w:hAnsi="Times New Roman" w:cs="Times New Roman"/>
          <w:sz w:val="20"/>
          <w:szCs w:val="20"/>
          <w:lang w:val="fr-FR"/>
        </w:rPr>
        <w:t>Minjolle</w:t>
      </w:r>
      <w:proofErr w:type="spellEnd"/>
      <w:r w:rsidR="00977FC2" w:rsidRPr="00977FC2">
        <w:rPr>
          <w:rFonts w:ascii="Times New Roman" w:hAnsi="Times New Roman" w:cs="Times New Roman"/>
          <w:sz w:val="20"/>
          <w:szCs w:val="20"/>
          <w:lang w:val="fr-FR"/>
        </w:rPr>
        <w:t xml:space="preserve"> S. </w:t>
      </w:r>
      <w:proofErr w:type="spellStart"/>
      <w:r w:rsidR="00977FC2" w:rsidRPr="00977FC2">
        <w:rPr>
          <w:rFonts w:ascii="Times New Roman" w:hAnsi="Times New Roman" w:cs="Times New Roman"/>
          <w:sz w:val="20"/>
          <w:szCs w:val="20"/>
          <w:lang w:val="fr-FR"/>
        </w:rPr>
        <w:t>Cytomegalovirus</w:t>
      </w:r>
      <w:proofErr w:type="spellEnd"/>
      <w:r w:rsidR="00977FC2" w:rsidRPr="00977FC2">
        <w:rPr>
          <w:rFonts w:ascii="Times New Roman" w:hAnsi="Times New Roman" w:cs="Times New Roman"/>
          <w:sz w:val="20"/>
          <w:szCs w:val="20"/>
          <w:lang w:val="fr-FR"/>
        </w:rPr>
        <w:t xml:space="preserve">. </w:t>
      </w:r>
      <w:proofErr w:type="spellStart"/>
      <w:r w:rsidR="00977FC2" w:rsidRPr="00977FC2">
        <w:rPr>
          <w:rFonts w:ascii="Times New Roman" w:hAnsi="Times New Roman" w:cs="Times New Roman"/>
          <w:sz w:val="20"/>
          <w:szCs w:val="20"/>
          <w:lang w:val="fr-FR"/>
        </w:rPr>
        <w:t>Medical</w:t>
      </w:r>
      <w:proofErr w:type="spellEnd"/>
      <w:r w:rsidR="00977FC2" w:rsidRPr="00977FC2">
        <w:rPr>
          <w:rFonts w:ascii="Times New Roman" w:hAnsi="Times New Roman" w:cs="Times New Roman"/>
          <w:sz w:val="20"/>
          <w:szCs w:val="20"/>
          <w:lang w:val="fr-FR"/>
        </w:rPr>
        <w:t xml:space="preserve"> </w:t>
      </w:r>
      <w:proofErr w:type="spellStart"/>
      <w:r w:rsidR="00977FC2" w:rsidRPr="00977FC2">
        <w:rPr>
          <w:rFonts w:ascii="Times New Roman" w:hAnsi="Times New Roman" w:cs="Times New Roman"/>
          <w:sz w:val="20"/>
          <w:szCs w:val="20"/>
          <w:lang w:val="fr-FR"/>
        </w:rPr>
        <w:t>Molecular</w:t>
      </w:r>
      <w:proofErr w:type="spellEnd"/>
      <w:r w:rsidR="00977FC2" w:rsidRPr="00977FC2">
        <w:rPr>
          <w:rFonts w:ascii="Times New Roman" w:hAnsi="Times New Roman" w:cs="Times New Roman"/>
          <w:sz w:val="20"/>
          <w:szCs w:val="20"/>
          <w:lang w:val="fr-FR"/>
        </w:rPr>
        <w:t xml:space="preserve"> </w:t>
      </w:r>
      <w:proofErr w:type="spellStart"/>
      <w:r w:rsidR="00977FC2" w:rsidRPr="00977FC2">
        <w:rPr>
          <w:rFonts w:ascii="Times New Roman" w:hAnsi="Times New Roman" w:cs="Times New Roman"/>
          <w:sz w:val="20"/>
          <w:szCs w:val="20"/>
          <w:lang w:val="fr-FR"/>
        </w:rPr>
        <w:t>Virology</w:t>
      </w:r>
      <w:proofErr w:type="spellEnd"/>
      <w:r w:rsidR="00977FC2" w:rsidRPr="00977FC2">
        <w:rPr>
          <w:rFonts w:ascii="Times New Roman" w:hAnsi="Times New Roman" w:cs="Times New Roman"/>
          <w:sz w:val="20"/>
          <w:szCs w:val="20"/>
          <w:lang w:val="fr-FR"/>
        </w:rPr>
        <w:t xml:space="preserve">, </w:t>
      </w:r>
      <w:proofErr w:type="spellStart"/>
      <w:r w:rsidR="00977FC2" w:rsidRPr="00977FC2">
        <w:rPr>
          <w:rFonts w:ascii="Times New Roman" w:hAnsi="Times New Roman" w:cs="Times New Roman"/>
          <w:sz w:val="20"/>
          <w:szCs w:val="20"/>
          <w:lang w:val="fr-FR"/>
        </w:rPr>
        <w:t>Seigneurin</w:t>
      </w:r>
      <w:proofErr w:type="spellEnd"/>
      <w:r w:rsidR="00977FC2" w:rsidRPr="00977FC2">
        <w:rPr>
          <w:rFonts w:ascii="Times New Roman" w:hAnsi="Times New Roman" w:cs="Times New Roman"/>
          <w:sz w:val="20"/>
          <w:szCs w:val="20"/>
          <w:lang w:val="fr-FR"/>
        </w:rPr>
        <w:t xml:space="preserve"> J</w:t>
      </w:r>
    </w:p>
    <w:p w14:paraId="54E6433A" w14:textId="77777777" w:rsidR="00FA5325" w:rsidRPr="001276CC" w:rsidRDefault="00FA5325" w:rsidP="0088608D">
      <w:pPr>
        <w:jc w:val="both"/>
        <w:rPr>
          <w:rFonts w:ascii="Times New Roman" w:hAnsi="Times New Roman" w:cs="Times New Roman"/>
          <w:sz w:val="20"/>
          <w:szCs w:val="20"/>
          <w:lang w:val="fr-FR"/>
        </w:rPr>
      </w:pPr>
    </w:p>
    <w:p w14:paraId="20ADF2FF" w14:textId="77777777" w:rsidR="00FA5325" w:rsidRPr="007B7945" w:rsidRDefault="00FA5325" w:rsidP="0088608D">
      <w:pPr>
        <w:jc w:val="both"/>
        <w:rPr>
          <w:rFonts w:ascii="Times New Roman" w:hAnsi="Times New Roman" w:cs="Times New Roman"/>
          <w:sz w:val="20"/>
          <w:szCs w:val="20"/>
        </w:rPr>
      </w:pPr>
      <w:r w:rsidRPr="007B7945">
        <w:rPr>
          <w:rFonts w:ascii="Times New Roman" w:hAnsi="Times New Roman" w:cs="Times New Roman"/>
          <w:sz w:val="20"/>
          <w:szCs w:val="20"/>
        </w:rPr>
        <w:t xml:space="preserve">10.Lisa L. Sun, Todd Goodwin, and Joseph J. Park Optical coherence tomography changes in macular CMV retinitis Digit J </w:t>
      </w:r>
      <w:proofErr w:type="spellStart"/>
      <w:r w:rsidRPr="007B7945">
        <w:rPr>
          <w:rFonts w:ascii="Times New Roman" w:hAnsi="Times New Roman" w:cs="Times New Roman"/>
          <w:sz w:val="20"/>
          <w:szCs w:val="20"/>
        </w:rPr>
        <w:t>Ophthalmol</w:t>
      </w:r>
      <w:proofErr w:type="spellEnd"/>
      <w:r w:rsidRPr="007B7945">
        <w:rPr>
          <w:rFonts w:ascii="Times New Roman" w:hAnsi="Times New Roman" w:cs="Times New Roman"/>
          <w:sz w:val="20"/>
          <w:szCs w:val="20"/>
        </w:rPr>
        <w:t xml:space="preserve">. 2012; </w:t>
      </w:r>
    </w:p>
    <w:p w14:paraId="4C4FDBD4" w14:textId="77777777" w:rsidR="001276CC" w:rsidRPr="007B7945" w:rsidRDefault="001276CC" w:rsidP="0088608D">
      <w:pPr>
        <w:jc w:val="both"/>
        <w:rPr>
          <w:rFonts w:ascii="Times New Roman" w:hAnsi="Times New Roman" w:cs="Times New Roman"/>
          <w:sz w:val="20"/>
          <w:szCs w:val="20"/>
        </w:rPr>
      </w:pPr>
    </w:p>
    <w:p w14:paraId="2EB140E3" w14:textId="77777777" w:rsidR="00C41971" w:rsidRPr="007B7945" w:rsidRDefault="005A68B1" w:rsidP="0088608D">
      <w:pPr>
        <w:jc w:val="both"/>
        <w:rPr>
          <w:rFonts w:ascii="Times New Roman" w:hAnsi="Times New Roman" w:cs="Times New Roman"/>
          <w:sz w:val="20"/>
          <w:szCs w:val="20"/>
        </w:rPr>
      </w:pPr>
      <w:r w:rsidRPr="007B7945">
        <w:rPr>
          <w:rFonts w:ascii="Times New Roman" w:hAnsi="Times New Roman" w:cs="Times New Roman"/>
          <w:sz w:val="20"/>
          <w:szCs w:val="20"/>
        </w:rPr>
        <w:t>11.</w:t>
      </w:r>
      <w:r w:rsidR="00FA5325" w:rsidRPr="007B7945">
        <w:rPr>
          <w:rFonts w:ascii="Times New Roman" w:hAnsi="Times New Roman" w:cs="Times New Roman"/>
          <w:sz w:val="20"/>
          <w:szCs w:val="20"/>
        </w:rPr>
        <w:t xml:space="preserve"> Ying Shi, </w:t>
      </w:r>
      <w:proofErr w:type="spellStart"/>
      <w:r w:rsidR="00FA5325" w:rsidRPr="007B7945">
        <w:rPr>
          <w:rFonts w:ascii="Times New Roman" w:hAnsi="Times New Roman" w:cs="Times New Roman"/>
          <w:sz w:val="20"/>
          <w:szCs w:val="20"/>
        </w:rPr>
        <w:t>Hongzhou</w:t>
      </w:r>
      <w:proofErr w:type="spellEnd"/>
      <w:r w:rsidR="00FA5325" w:rsidRPr="007B7945">
        <w:rPr>
          <w:rFonts w:ascii="Times New Roman" w:hAnsi="Times New Roman" w:cs="Times New Roman"/>
          <w:sz w:val="20"/>
          <w:szCs w:val="20"/>
        </w:rPr>
        <w:t xml:space="preserve"> Lu, </w:t>
      </w:r>
      <w:proofErr w:type="spellStart"/>
      <w:r w:rsidR="00FA5325" w:rsidRPr="007B7945">
        <w:rPr>
          <w:rFonts w:ascii="Times New Roman" w:hAnsi="Times New Roman" w:cs="Times New Roman"/>
          <w:sz w:val="20"/>
          <w:szCs w:val="20"/>
        </w:rPr>
        <w:t>Taiwen</w:t>
      </w:r>
      <w:proofErr w:type="spellEnd"/>
      <w:r w:rsidR="00FA5325" w:rsidRPr="007B7945">
        <w:rPr>
          <w:rFonts w:ascii="Times New Roman" w:hAnsi="Times New Roman" w:cs="Times New Roman"/>
          <w:sz w:val="20"/>
          <w:szCs w:val="20"/>
        </w:rPr>
        <w:t xml:space="preserve"> He et al Prevalence and clinical management of cytomegalovirus retinitis in AIDS patients in shanghai, china BMC Infect Dis. 2011; 11: 326 </w:t>
      </w:r>
    </w:p>
    <w:p w14:paraId="61131B61" w14:textId="77777777" w:rsidR="001276CC" w:rsidRDefault="001276CC" w:rsidP="0088608D">
      <w:pPr>
        <w:jc w:val="both"/>
      </w:pPr>
    </w:p>
    <w:p w14:paraId="350E4D0D" w14:textId="77777777" w:rsidR="00FA5325" w:rsidRPr="001276CC" w:rsidRDefault="005A68B1" w:rsidP="0088608D">
      <w:pPr>
        <w:jc w:val="both"/>
        <w:rPr>
          <w:rFonts w:ascii="Times New Roman" w:hAnsi="Times New Roman" w:cs="Times New Roman"/>
          <w:sz w:val="20"/>
          <w:szCs w:val="20"/>
          <w:lang w:val="fr-FR"/>
        </w:rPr>
      </w:pPr>
      <w:r w:rsidRPr="007B7945">
        <w:rPr>
          <w:rFonts w:ascii="Times New Roman" w:hAnsi="Times New Roman" w:cs="Times New Roman"/>
          <w:sz w:val="20"/>
          <w:szCs w:val="20"/>
        </w:rPr>
        <w:t>12.</w:t>
      </w:r>
      <w:r w:rsidR="00FA5325" w:rsidRPr="007B7945">
        <w:rPr>
          <w:rFonts w:ascii="Times New Roman" w:hAnsi="Times New Roman" w:cs="Times New Roman"/>
          <w:sz w:val="20"/>
          <w:szCs w:val="20"/>
        </w:rPr>
        <w:t xml:space="preserve"> A Carmichael Cytomegalovirus and the eye </w:t>
      </w:r>
      <w:proofErr w:type="spellStart"/>
      <w:r w:rsidR="00FA5325" w:rsidRPr="007B7945">
        <w:rPr>
          <w:rFonts w:ascii="Times New Roman" w:hAnsi="Times New Roman" w:cs="Times New Roman"/>
          <w:sz w:val="20"/>
          <w:szCs w:val="20"/>
        </w:rPr>
        <w:t>Eye</w:t>
      </w:r>
      <w:proofErr w:type="spellEnd"/>
      <w:r w:rsidR="00FA5325" w:rsidRPr="007B7945">
        <w:rPr>
          <w:rFonts w:ascii="Times New Roman" w:hAnsi="Times New Roman" w:cs="Times New Roman"/>
          <w:sz w:val="20"/>
          <w:szCs w:val="20"/>
        </w:rPr>
        <w:t xml:space="preserve"> (Lond) 2012 February; 26(2): 237–240 14- Biron KK. </w:t>
      </w:r>
      <w:r w:rsidR="00FA5325" w:rsidRPr="001276CC">
        <w:rPr>
          <w:rFonts w:ascii="Times New Roman" w:hAnsi="Times New Roman" w:cs="Times New Roman"/>
          <w:sz w:val="20"/>
          <w:szCs w:val="20"/>
          <w:lang w:val="fr-FR"/>
        </w:rPr>
        <w:t xml:space="preserve">Antiviral </w:t>
      </w:r>
      <w:proofErr w:type="spellStart"/>
      <w:r w:rsidR="00FA5325" w:rsidRPr="001276CC">
        <w:rPr>
          <w:rFonts w:ascii="Times New Roman" w:hAnsi="Times New Roman" w:cs="Times New Roman"/>
          <w:sz w:val="20"/>
          <w:szCs w:val="20"/>
          <w:lang w:val="fr-FR"/>
        </w:rPr>
        <w:t>drugs</w:t>
      </w:r>
      <w:proofErr w:type="spellEnd"/>
      <w:r w:rsidR="00FA5325" w:rsidRPr="001276CC">
        <w:rPr>
          <w:rFonts w:ascii="Times New Roman" w:hAnsi="Times New Roman" w:cs="Times New Roman"/>
          <w:sz w:val="20"/>
          <w:szCs w:val="20"/>
          <w:lang w:val="fr-FR"/>
        </w:rPr>
        <w:t xml:space="preserve"> for </w:t>
      </w:r>
      <w:proofErr w:type="spellStart"/>
      <w:r w:rsidR="00FA5325" w:rsidRPr="001276CC">
        <w:rPr>
          <w:rFonts w:ascii="Times New Roman" w:hAnsi="Times New Roman" w:cs="Times New Roman"/>
          <w:sz w:val="20"/>
          <w:szCs w:val="20"/>
          <w:lang w:val="fr-FR"/>
        </w:rPr>
        <w:t>cytomegalovirus</w:t>
      </w:r>
      <w:proofErr w:type="spellEnd"/>
      <w:r w:rsidR="00FA5325" w:rsidRPr="001276CC">
        <w:rPr>
          <w:rFonts w:ascii="Times New Roman" w:hAnsi="Times New Roman" w:cs="Times New Roman"/>
          <w:sz w:val="20"/>
          <w:szCs w:val="20"/>
          <w:lang w:val="fr-FR"/>
        </w:rPr>
        <w:t xml:space="preserve"> </w:t>
      </w:r>
      <w:proofErr w:type="spellStart"/>
      <w:r w:rsidR="00FA5325" w:rsidRPr="001276CC">
        <w:rPr>
          <w:rFonts w:ascii="Times New Roman" w:hAnsi="Times New Roman" w:cs="Times New Roman"/>
          <w:sz w:val="20"/>
          <w:szCs w:val="20"/>
          <w:lang w:val="fr-FR"/>
        </w:rPr>
        <w:t>diseases</w:t>
      </w:r>
      <w:proofErr w:type="spellEnd"/>
      <w:r w:rsidR="00FA5325" w:rsidRPr="001276CC">
        <w:rPr>
          <w:rFonts w:ascii="Times New Roman" w:hAnsi="Times New Roman" w:cs="Times New Roman"/>
          <w:sz w:val="20"/>
          <w:szCs w:val="20"/>
          <w:lang w:val="fr-FR"/>
        </w:rPr>
        <w:t xml:space="preserve">. Antiviral </w:t>
      </w:r>
      <w:proofErr w:type="spellStart"/>
      <w:r w:rsidR="00FA5325" w:rsidRPr="001276CC">
        <w:rPr>
          <w:rFonts w:ascii="Times New Roman" w:hAnsi="Times New Roman" w:cs="Times New Roman"/>
          <w:sz w:val="20"/>
          <w:szCs w:val="20"/>
          <w:lang w:val="fr-FR"/>
        </w:rPr>
        <w:t>Res</w:t>
      </w:r>
      <w:proofErr w:type="spellEnd"/>
      <w:r w:rsidR="00FA5325" w:rsidRPr="001276CC">
        <w:rPr>
          <w:rFonts w:ascii="Times New Roman" w:hAnsi="Times New Roman" w:cs="Times New Roman"/>
          <w:sz w:val="20"/>
          <w:szCs w:val="20"/>
          <w:lang w:val="fr-FR"/>
        </w:rPr>
        <w:t>. 2006;71:154–163.</w:t>
      </w:r>
    </w:p>
    <w:p w14:paraId="00AECC62" w14:textId="77777777" w:rsidR="001D7C99" w:rsidRPr="00FA5325" w:rsidRDefault="001D7C99"/>
    <w:sectPr w:rsidR="001D7C99" w:rsidRPr="00FA5325" w:rsidSect="00EA401A">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0CB583" w14:textId="77777777" w:rsidR="00F74163" w:rsidRDefault="00F74163" w:rsidP="00903A0F">
      <w:pPr>
        <w:spacing w:after="0" w:line="240" w:lineRule="auto"/>
      </w:pPr>
      <w:r>
        <w:separator/>
      </w:r>
    </w:p>
  </w:endnote>
  <w:endnote w:type="continuationSeparator" w:id="0">
    <w:p w14:paraId="481EB1D5" w14:textId="77777777" w:rsidR="00F74163" w:rsidRDefault="00F74163" w:rsidP="00903A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39878" w14:textId="77777777" w:rsidR="00903A0F" w:rsidRDefault="00903A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FDB17" w14:textId="77777777" w:rsidR="00903A0F" w:rsidRDefault="00903A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2BC2C" w14:textId="77777777" w:rsidR="00903A0F" w:rsidRDefault="00903A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C7C580" w14:textId="77777777" w:rsidR="00F74163" w:rsidRDefault="00F74163" w:rsidP="00903A0F">
      <w:pPr>
        <w:spacing w:after="0" w:line="240" w:lineRule="auto"/>
      </w:pPr>
      <w:r>
        <w:separator/>
      </w:r>
    </w:p>
  </w:footnote>
  <w:footnote w:type="continuationSeparator" w:id="0">
    <w:p w14:paraId="1B9F42A5" w14:textId="77777777" w:rsidR="00F74163" w:rsidRDefault="00F74163" w:rsidP="00903A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000D2" w14:textId="22941E09" w:rsidR="00903A0F" w:rsidRDefault="00903A0F">
    <w:pPr>
      <w:pStyle w:val="Header"/>
    </w:pPr>
    <w:r>
      <w:rPr>
        <w:noProof/>
      </w:rPr>
      <w:pict w14:anchorId="58968C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856735" o:spid="_x0000_s1026"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00616" w14:textId="7FDA7094" w:rsidR="00903A0F" w:rsidRDefault="00903A0F">
    <w:pPr>
      <w:pStyle w:val="Header"/>
    </w:pPr>
    <w:r>
      <w:rPr>
        <w:noProof/>
      </w:rPr>
      <w:pict w14:anchorId="2B0F2A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856736" o:spid="_x0000_s1027"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EF08B" w14:textId="201A7388" w:rsidR="00903A0F" w:rsidRDefault="00903A0F">
    <w:pPr>
      <w:pStyle w:val="Header"/>
    </w:pPr>
    <w:r>
      <w:rPr>
        <w:noProof/>
      </w:rPr>
      <w:pict w14:anchorId="27BD31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856734" o:spid="_x0000_s1025"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4D4C0A"/>
    <w:multiLevelType w:val="hybridMultilevel"/>
    <w:tmpl w:val="B6FC7A20"/>
    <w:lvl w:ilvl="0" w:tplc="BACEE052">
      <w:start w:val="1"/>
      <w:numFmt w:val="bullet"/>
      <w:lvlText w:val="•"/>
      <w:lvlJc w:val="left"/>
      <w:pPr>
        <w:tabs>
          <w:tab w:val="num" w:pos="720"/>
        </w:tabs>
        <w:ind w:left="720" w:hanging="360"/>
      </w:pPr>
      <w:rPr>
        <w:rFonts w:ascii="Arial" w:hAnsi="Arial" w:hint="default"/>
      </w:rPr>
    </w:lvl>
    <w:lvl w:ilvl="1" w:tplc="42D65AE2" w:tentative="1">
      <w:start w:val="1"/>
      <w:numFmt w:val="bullet"/>
      <w:lvlText w:val="•"/>
      <w:lvlJc w:val="left"/>
      <w:pPr>
        <w:tabs>
          <w:tab w:val="num" w:pos="1440"/>
        </w:tabs>
        <w:ind w:left="1440" w:hanging="360"/>
      </w:pPr>
      <w:rPr>
        <w:rFonts w:ascii="Arial" w:hAnsi="Arial" w:hint="default"/>
      </w:rPr>
    </w:lvl>
    <w:lvl w:ilvl="2" w:tplc="050CF0EC" w:tentative="1">
      <w:start w:val="1"/>
      <w:numFmt w:val="bullet"/>
      <w:lvlText w:val="•"/>
      <w:lvlJc w:val="left"/>
      <w:pPr>
        <w:tabs>
          <w:tab w:val="num" w:pos="2160"/>
        </w:tabs>
        <w:ind w:left="2160" w:hanging="360"/>
      </w:pPr>
      <w:rPr>
        <w:rFonts w:ascii="Arial" w:hAnsi="Arial" w:hint="default"/>
      </w:rPr>
    </w:lvl>
    <w:lvl w:ilvl="3" w:tplc="43DA7232" w:tentative="1">
      <w:start w:val="1"/>
      <w:numFmt w:val="bullet"/>
      <w:lvlText w:val="•"/>
      <w:lvlJc w:val="left"/>
      <w:pPr>
        <w:tabs>
          <w:tab w:val="num" w:pos="2880"/>
        </w:tabs>
        <w:ind w:left="2880" w:hanging="360"/>
      </w:pPr>
      <w:rPr>
        <w:rFonts w:ascii="Arial" w:hAnsi="Arial" w:hint="default"/>
      </w:rPr>
    </w:lvl>
    <w:lvl w:ilvl="4" w:tplc="4D8A3924" w:tentative="1">
      <w:start w:val="1"/>
      <w:numFmt w:val="bullet"/>
      <w:lvlText w:val="•"/>
      <w:lvlJc w:val="left"/>
      <w:pPr>
        <w:tabs>
          <w:tab w:val="num" w:pos="3600"/>
        </w:tabs>
        <w:ind w:left="3600" w:hanging="360"/>
      </w:pPr>
      <w:rPr>
        <w:rFonts w:ascii="Arial" w:hAnsi="Arial" w:hint="default"/>
      </w:rPr>
    </w:lvl>
    <w:lvl w:ilvl="5" w:tplc="AA249532" w:tentative="1">
      <w:start w:val="1"/>
      <w:numFmt w:val="bullet"/>
      <w:lvlText w:val="•"/>
      <w:lvlJc w:val="left"/>
      <w:pPr>
        <w:tabs>
          <w:tab w:val="num" w:pos="4320"/>
        </w:tabs>
        <w:ind w:left="4320" w:hanging="360"/>
      </w:pPr>
      <w:rPr>
        <w:rFonts w:ascii="Arial" w:hAnsi="Arial" w:hint="default"/>
      </w:rPr>
    </w:lvl>
    <w:lvl w:ilvl="6" w:tplc="19AC1FFA" w:tentative="1">
      <w:start w:val="1"/>
      <w:numFmt w:val="bullet"/>
      <w:lvlText w:val="•"/>
      <w:lvlJc w:val="left"/>
      <w:pPr>
        <w:tabs>
          <w:tab w:val="num" w:pos="5040"/>
        </w:tabs>
        <w:ind w:left="5040" w:hanging="360"/>
      </w:pPr>
      <w:rPr>
        <w:rFonts w:ascii="Arial" w:hAnsi="Arial" w:hint="default"/>
      </w:rPr>
    </w:lvl>
    <w:lvl w:ilvl="7" w:tplc="1DE2C70C" w:tentative="1">
      <w:start w:val="1"/>
      <w:numFmt w:val="bullet"/>
      <w:lvlText w:val="•"/>
      <w:lvlJc w:val="left"/>
      <w:pPr>
        <w:tabs>
          <w:tab w:val="num" w:pos="5760"/>
        </w:tabs>
        <w:ind w:left="5760" w:hanging="360"/>
      </w:pPr>
      <w:rPr>
        <w:rFonts w:ascii="Arial" w:hAnsi="Arial" w:hint="default"/>
      </w:rPr>
    </w:lvl>
    <w:lvl w:ilvl="8" w:tplc="C1C2DDB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19A478F"/>
    <w:multiLevelType w:val="hybridMultilevel"/>
    <w:tmpl w:val="FF063222"/>
    <w:lvl w:ilvl="0" w:tplc="8EE0D0AA">
      <w:start w:val="1"/>
      <w:numFmt w:val="bullet"/>
      <w:lvlText w:val="•"/>
      <w:lvlJc w:val="left"/>
      <w:pPr>
        <w:tabs>
          <w:tab w:val="num" w:pos="720"/>
        </w:tabs>
        <w:ind w:left="720" w:hanging="360"/>
      </w:pPr>
      <w:rPr>
        <w:rFonts w:ascii="Arial" w:hAnsi="Arial" w:hint="default"/>
      </w:rPr>
    </w:lvl>
    <w:lvl w:ilvl="1" w:tplc="993C0E20" w:tentative="1">
      <w:start w:val="1"/>
      <w:numFmt w:val="bullet"/>
      <w:lvlText w:val="•"/>
      <w:lvlJc w:val="left"/>
      <w:pPr>
        <w:tabs>
          <w:tab w:val="num" w:pos="1440"/>
        </w:tabs>
        <w:ind w:left="1440" w:hanging="360"/>
      </w:pPr>
      <w:rPr>
        <w:rFonts w:ascii="Arial" w:hAnsi="Arial" w:hint="default"/>
      </w:rPr>
    </w:lvl>
    <w:lvl w:ilvl="2" w:tplc="24B46248" w:tentative="1">
      <w:start w:val="1"/>
      <w:numFmt w:val="bullet"/>
      <w:lvlText w:val="•"/>
      <w:lvlJc w:val="left"/>
      <w:pPr>
        <w:tabs>
          <w:tab w:val="num" w:pos="2160"/>
        </w:tabs>
        <w:ind w:left="2160" w:hanging="360"/>
      </w:pPr>
      <w:rPr>
        <w:rFonts w:ascii="Arial" w:hAnsi="Arial" w:hint="default"/>
      </w:rPr>
    </w:lvl>
    <w:lvl w:ilvl="3" w:tplc="FD5E8A76" w:tentative="1">
      <w:start w:val="1"/>
      <w:numFmt w:val="bullet"/>
      <w:lvlText w:val="•"/>
      <w:lvlJc w:val="left"/>
      <w:pPr>
        <w:tabs>
          <w:tab w:val="num" w:pos="2880"/>
        </w:tabs>
        <w:ind w:left="2880" w:hanging="360"/>
      </w:pPr>
      <w:rPr>
        <w:rFonts w:ascii="Arial" w:hAnsi="Arial" w:hint="default"/>
      </w:rPr>
    </w:lvl>
    <w:lvl w:ilvl="4" w:tplc="3E28E60C" w:tentative="1">
      <w:start w:val="1"/>
      <w:numFmt w:val="bullet"/>
      <w:lvlText w:val="•"/>
      <w:lvlJc w:val="left"/>
      <w:pPr>
        <w:tabs>
          <w:tab w:val="num" w:pos="3600"/>
        </w:tabs>
        <w:ind w:left="3600" w:hanging="360"/>
      </w:pPr>
      <w:rPr>
        <w:rFonts w:ascii="Arial" w:hAnsi="Arial" w:hint="default"/>
      </w:rPr>
    </w:lvl>
    <w:lvl w:ilvl="5" w:tplc="134808F0" w:tentative="1">
      <w:start w:val="1"/>
      <w:numFmt w:val="bullet"/>
      <w:lvlText w:val="•"/>
      <w:lvlJc w:val="left"/>
      <w:pPr>
        <w:tabs>
          <w:tab w:val="num" w:pos="4320"/>
        </w:tabs>
        <w:ind w:left="4320" w:hanging="360"/>
      </w:pPr>
      <w:rPr>
        <w:rFonts w:ascii="Arial" w:hAnsi="Arial" w:hint="default"/>
      </w:rPr>
    </w:lvl>
    <w:lvl w:ilvl="6" w:tplc="2D5EF634" w:tentative="1">
      <w:start w:val="1"/>
      <w:numFmt w:val="bullet"/>
      <w:lvlText w:val="•"/>
      <w:lvlJc w:val="left"/>
      <w:pPr>
        <w:tabs>
          <w:tab w:val="num" w:pos="5040"/>
        </w:tabs>
        <w:ind w:left="5040" w:hanging="360"/>
      </w:pPr>
      <w:rPr>
        <w:rFonts w:ascii="Arial" w:hAnsi="Arial" w:hint="default"/>
      </w:rPr>
    </w:lvl>
    <w:lvl w:ilvl="7" w:tplc="DD8020F0" w:tentative="1">
      <w:start w:val="1"/>
      <w:numFmt w:val="bullet"/>
      <w:lvlText w:val="•"/>
      <w:lvlJc w:val="left"/>
      <w:pPr>
        <w:tabs>
          <w:tab w:val="num" w:pos="5760"/>
        </w:tabs>
        <w:ind w:left="5760" w:hanging="360"/>
      </w:pPr>
      <w:rPr>
        <w:rFonts w:ascii="Arial" w:hAnsi="Arial" w:hint="default"/>
      </w:rPr>
    </w:lvl>
    <w:lvl w:ilvl="8" w:tplc="21CE529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87F2AF8"/>
    <w:multiLevelType w:val="hybridMultilevel"/>
    <w:tmpl w:val="4252B89C"/>
    <w:lvl w:ilvl="0" w:tplc="DDDCDC8C">
      <w:start w:val="1"/>
      <w:numFmt w:val="bullet"/>
      <w:lvlText w:val=""/>
      <w:lvlJc w:val="left"/>
      <w:pPr>
        <w:tabs>
          <w:tab w:val="num" w:pos="720"/>
        </w:tabs>
        <w:ind w:left="720" w:hanging="360"/>
      </w:pPr>
      <w:rPr>
        <w:rFonts w:ascii="Wingdings" w:hAnsi="Wingdings" w:hint="default"/>
      </w:rPr>
    </w:lvl>
    <w:lvl w:ilvl="1" w:tplc="9212392E" w:tentative="1">
      <w:start w:val="1"/>
      <w:numFmt w:val="bullet"/>
      <w:lvlText w:val=""/>
      <w:lvlJc w:val="left"/>
      <w:pPr>
        <w:tabs>
          <w:tab w:val="num" w:pos="1440"/>
        </w:tabs>
        <w:ind w:left="1440" w:hanging="360"/>
      </w:pPr>
      <w:rPr>
        <w:rFonts w:ascii="Wingdings" w:hAnsi="Wingdings" w:hint="default"/>
      </w:rPr>
    </w:lvl>
    <w:lvl w:ilvl="2" w:tplc="24B23F00" w:tentative="1">
      <w:start w:val="1"/>
      <w:numFmt w:val="bullet"/>
      <w:lvlText w:val=""/>
      <w:lvlJc w:val="left"/>
      <w:pPr>
        <w:tabs>
          <w:tab w:val="num" w:pos="2160"/>
        </w:tabs>
        <w:ind w:left="2160" w:hanging="360"/>
      </w:pPr>
      <w:rPr>
        <w:rFonts w:ascii="Wingdings" w:hAnsi="Wingdings" w:hint="default"/>
      </w:rPr>
    </w:lvl>
    <w:lvl w:ilvl="3" w:tplc="5FF806F0" w:tentative="1">
      <w:start w:val="1"/>
      <w:numFmt w:val="bullet"/>
      <w:lvlText w:val=""/>
      <w:lvlJc w:val="left"/>
      <w:pPr>
        <w:tabs>
          <w:tab w:val="num" w:pos="2880"/>
        </w:tabs>
        <w:ind w:left="2880" w:hanging="360"/>
      </w:pPr>
      <w:rPr>
        <w:rFonts w:ascii="Wingdings" w:hAnsi="Wingdings" w:hint="default"/>
      </w:rPr>
    </w:lvl>
    <w:lvl w:ilvl="4" w:tplc="A2A6565C" w:tentative="1">
      <w:start w:val="1"/>
      <w:numFmt w:val="bullet"/>
      <w:lvlText w:val=""/>
      <w:lvlJc w:val="left"/>
      <w:pPr>
        <w:tabs>
          <w:tab w:val="num" w:pos="3600"/>
        </w:tabs>
        <w:ind w:left="3600" w:hanging="360"/>
      </w:pPr>
      <w:rPr>
        <w:rFonts w:ascii="Wingdings" w:hAnsi="Wingdings" w:hint="default"/>
      </w:rPr>
    </w:lvl>
    <w:lvl w:ilvl="5" w:tplc="60483408" w:tentative="1">
      <w:start w:val="1"/>
      <w:numFmt w:val="bullet"/>
      <w:lvlText w:val=""/>
      <w:lvlJc w:val="left"/>
      <w:pPr>
        <w:tabs>
          <w:tab w:val="num" w:pos="4320"/>
        </w:tabs>
        <w:ind w:left="4320" w:hanging="360"/>
      </w:pPr>
      <w:rPr>
        <w:rFonts w:ascii="Wingdings" w:hAnsi="Wingdings" w:hint="default"/>
      </w:rPr>
    </w:lvl>
    <w:lvl w:ilvl="6" w:tplc="920EC952" w:tentative="1">
      <w:start w:val="1"/>
      <w:numFmt w:val="bullet"/>
      <w:lvlText w:val=""/>
      <w:lvlJc w:val="left"/>
      <w:pPr>
        <w:tabs>
          <w:tab w:val="num" w:pos="5040"/>
        </w:tabs>
        <w:ind w:left="5040" w:hanging="360"/>
      </w:pPr>
      <w:rPr>
        <w:rFonts w:ascii="Wingdings" w:hAnsi="Wingdings" w:hint="default"/>
      </w:rPr>
    </w:lvl>
    <w:lvl w:ilvl="7" w:tplc="01127454" w:tentative="1">
      <w:start w:val="1"/>
      <w:numFmt w:val="bullet"/>
      <w:lvlText w:val=""/>
      <w:lvlJc w:val="left"/>
      <w:pPr>
        <w:tabs>
          <w:tab w:val="num" w:pos="5760"/>
        </w:tabs>
        <w:ind w:left="5760" w:hanging="360"/>
      </w:pPr>
      <w:rPr>
        <w:rFonts w:ascii="Wingdings" w:hAnsi="Wingdings" w:hint="default"/>
      </w:rPr>
    </w:lvl>
    <w:lvl w:ilvl="8" w:tplc="165C479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8873316"/>
    <w:multiLevelType w:val="hybridMultilevel"/>
    <w:tmpl w:val="DACE90F8"/>
    <w:lvl w:ilvl="0" w:tplc="040C000F">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50BF6794"/>
    <w:multiLevelType w:val="hybridMultilevel"/>
    <w:tmpl w:val="E51E5C6E"/>
    <w:lvl w:ilvl="0" w:tplc="040C0009">
      <w:start w:val="1"/>
      <w:numFmt w:val="bullet"/>
      <w:lvlText w:val=""/>
      <w:lvlJc w:val="left"/>
      <w:pPr>
        <w:tabs>
          <w:tab w:val="num" w:pos="720"/>
        </w:tabs>
        <w:ind w:left="720" w:hanging="360"/>
      </w:pPr>
      <w:rPr>
        <w:rFonts w:ascii="Wingdings" w:hAnsi="Wingdings" w:hint="default"/>
      </w:rPr>
    </w:lvl>
    <w:lvl w:ilvl="1" w:tplc="4A6EE2BC" w:tentative="1">
      <w:start w:val="1"/>
      <w:numFmt w:val="bullet"/>
      <w:lvlText w:val=""/>
      <w:lvlJc w:val="left"/>
      <w:pPr>
        <w:tabs>
          <w:tab w:val="num" w:pos="1440"/>
        </w:tabs>
        <w:ind w:left="1440" w:hanging="360"/>
      </w:pPr>
      <w:rPr>
        <w:rFonts w:ascii="Wingdings" w:hAnsi="Wingdings" w:hint="default"/>
      </w:rPr>
    </w:lvl>
    <w:lvl w:ilvl="2" w:tplc="FBB2A960" w:tentative="1">
      <w:start w:val="1"/>
      <w:numFmt w:val="bullet"/>
      <w:lvlText w:val=""/>
      <w:lvlJc w:val="left"/>
      <w:pPr>
        <w:tabs>
          <w:tab w:val="num" w:pos="2160"/>
        </w:tabs>
        <w:ind w:left="2160" w:hanging="360"/>
      </w:pPr>
      <w:rPr>
        <w:rFonts w:ascii="Wingdings" w:hAnsi="Wingdings" w:hint="default"/>
      </w:rPr>
    </w:lvl>
    <w:lvl w:ilvl="3" w:tplc="6DFE2694" w:tentative="1">
      <w:start w:val="1"/>
      <w:numFmt w:val="bullet"/>
      <w:lvlText w:val=""/>
      <w:lvlJc w:val="left"/>
      <w:pPr>
        <w:tabs>
          <w:tab w:val="num" w:pos="2880"/>
        </w:tabs>
        <w:ind w:left="2880" w:hanging="360"/>
      </w:pPr>
      <w:rPr>
        <w:rFonts w:ascii="Wingdings" w:hAnsi="Wingdings" w:hint="default"/>
      </w:rPr>
    </w:lvl>
    <w:lvl w:ilvl="4" w:tplc="66D0D558" w:tentative="1">
      <w:start w:val="1"/>
      <w:numFmt w:val="bullet"/>
      <w:lvlText w:val=""/>
      <w:lvlJc w:val="left"/>
      <w:pPr>
        <w:tabs>
          <w:tab w:val="num" w:pos="3600"/>
        </w:tabs>
        <w:ind w:left="3600" w:hanging="360"/>
      </w:pPr>
      <w:rPr>
        <w:rFonts w:ascii="Wingdings" w:hAnsi="Wingdings" w:hint="default"/>
      </w:rPr>
    </w:lvl>
    <w:lvl w:ilvl="5" w:tplc="1430CC10" w:tentative="1">
      <w:start w:val="1"/>
      <w:numFmt w:val="bullet"/>
      <w:lvlText w:val=""/>
      <w:lvlJc w:val="left"/>
      <w:pPr>
        <w:tabs>
          <w:tab w:val="num" w:pos="4320"/>
        </w:tabs>
        <w:ind w:left="4320" w:hanging="360"/>
      </w:pPr>
      <w:rPr>
        <w:rFonts w:ascii="Wingdings" w:hAnsi="Wingdings" w:hint="default"/>
      </w:rPr>
    </w:lvl>
    <w:lvl w:ilvl="6" w:tplc="0AE093E6" w:tentative="1">
      <w:start w:val="1"/>
      <w:numFmt w:val="bullet"/>
      <w:lvlText w:val=""/>
      <w:lvlJc w:val="left"/>
      <w:pPr>
        <w:tabs>
          <w:tab w:val="num" w:pos="5040"/>
        </w:tabs>
        <w:ind w:left="5040" w:hanging="360"/>
      </w:pPr>
      <w:rPr>
        <w:rFonts w:ascii="Wingdings" w:hAnsi="Wingdings" w:hint="default"/>
      </w:rPr>
    </w:lvl>
    <w:lvl w:ilvl="7" w:tplc="8CA86FC0" w:tentative="1">
      <w:start w:val="1"/>
      <w:numFmt w:val="bullet"/>
      <w:lvlText w:val=""/>
      <w:lvlJc w:val="left"/>
      <w:pPr>
        <w:tabs>
          <w:tab w:val="num" w:pos="5760"/>
        </w:tabs>
        <w:ind w:left="5760" w:hanging="360"/>
      </w:pPr>
      <w:rPr>
        <w:rFonts w:ascii="Wingdings" w:hAnsi="Wingdings" w:hint="default"/>
      </w:rPr>
    </w:lvl>
    <w:lvl w:ilvl="8" w:tplc="AD4A8574"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A06703E"/>
    <w:multiLevelType w:val="hybridMultilevel"/>
    <w:tmpl w:val="A4725772"/>
    <w:lvl w:ilvl="0" w:tplc="1F127EFC">
      <w:start w:val="1"/>
      <w:numFmt w:val="bullet"/>
      <w:lvlText w:val=""/>
      <w:lvlJc w:val="left"/>
      <w:pPr>
        <w:tabs>
          <w:tab w:val="num" w:pos="720"/>
        </w:tabs>
        <w:ind w:left="720" w:hanging="360"/>
      </w:pPr>
      <w:rPr>
        <w:rFonts w:ascii="Wingdings" w:hAnsi="Wingdings" w:hint="default"/>
      </w:rPr>
    </w:lvl>
    <w:lvl w:ilvl="1" w:tplc="29BC723A" w:tentative="1">
      <w:start w:val="1"/>
      <w:numFmt w:val="bullet"/>
      <w:lvlText w:val=""/>
      <w:lvlJc w:val="left"/>
      <w:pPr>
        <w:tabs>
          <w:tab w:val="num" w:pos="1440"/>
        </w:tabs>
        <w:ind w:left="1440" w:hanging="360"/>
      </w:pPr>
      <w:rPr>
        <w:rFonts w:ascii="Wingdings" w:hAnsi="Wingdings" w:hint="default"/>
      </w:rPr>
    </w:lvl>
    <w:lvl w:ilvl="2" w:tplc="AFD4071C" w:tentative="1">
      <w:start w:val="1"/>
      <w:numFmt w:val="bullet"/>
      <w:lvlText w:val=""/>
      <w:lvlJc w:val="left"/>
      <w:pPr>
        <w:tabs>
          <w:tab w:val="num" w:pos="2160"/>
        </w:tabs>
        <w:ind w:left="2160" w:hanging="360"/>
      </w:pPr>
      <w:rPr>
        <w:rFonts w:ascii="Wingdings" w:hAnsi="Wingdings" w:hint="default"/>
      </w:rPr>
    </w:lvl>
    <w:lvl w:ilvl="3" w:tplc="0EA6402A" w:tentative="1">
      <w:start w:val="1"/>
      <w:numFmt w:val="bullet"/>
      <w:lvlText w:val=""/>
      <w:lvlJc w:val="left"/>
      <w:pPr>
        <w:tabs>
          <w:tab w:val="num" w:pos="2880"/>
        </w:tabs>
        <w:ind w:left="2880" w:hanging="360"/>
      </w:pPr>
      <w:rPr>
        <w:rFonts w:ascii="Wingdings" w:hAnsi="Wingdings" w:hint="default"/>
      </w:rPr>
    </w:lvl>
    <w:lvl w:ilvl="4" w:tplc="F3A83EE6" w:tentative="1">
      <w:start w:val="1"/>
      <w:numFmt w:val="bullet"/>
      <w:lvlText w:val=""/>
      <w:lvlJc w:val="left"/>
      <w:pPr>
        <w:tabs>
          <w:tab w:val="num" w:pos="3600"/>
        </w:tabs>
        <w:ind w:left="3600" w:hanging="360"/>
      </w:pPr>
      <w:rPr>
        <w:rFonts w:ascii="Wingdings" w:hAnsi="Wingdings" w:hint="default"/>
      </w:rPr>
    </w:lvl>
    <w:lvl w:ilvl="5" w:tplc="54E8B506" w:tentative="1">
      <w:start w:val="1"/>
      <w:numFmt w:val="bullet"/>
      <w:lvlText w:val=""/>
      <w:lvlJc w:val="left"/>
      <w:pPr>
        <w:tabs>
          <w:tab w:val="num" w:pos="4320"/>
        </w:tabs>
        <w:ind w:left="4320" w:hanging="360"/>
      </w:pPr>
      <w:rPr>
        <w:rFonts w:ascii="Wingdings" w:hAnsi="Wingdings" w:hint="default"/>
      </w:rPr>
    </w:lvl>
    <w:lvl w:ilvl="6" w:tplc="40D245A4" w:tentative="1">
      <w:start w:val="1"/>
      <w:numFmt w:val="bullet"/>
      <w:lvlText w:val=""/>
      <w:lvlJc w:val="left"/>
      <w:pPr>
        <w:tabs>
          <w:tab w:val="num" w:pos="5040"/>
        </w:tabs>
        <w:ind w:left="5040" w:hanging="360"/>
      </w:pPr>
      <w:rPr>
        <w:rFonts w:ascii="Wingdings" w:hAnsi="Wingdings" w:hint="default"/>
      </w:rPr>
    </w:lvl>
    <w:lvl w:ilvl="7" w:tplc="3A1814AA" w:tentative="1">
      <w:start w:val="1"/>
      <w:numFmt w:val="bullet"/>
      <w:lvlText w:val=""/>
      <w:lvlJc w:val="left"/>
      <w:pPr>
        <w:tabs>
          <w:tab w:val="num" w:pos="5760"/>
        </w:tabs>
        <w:ind w:left="5760" w:hanging="360"/>
      </w:pPr>
      <w:rPr>
        <w:rFonts w:ascii="Wingdings" w:hAnsi="Wingdings" w:hint="default"/>
      </w:rPr>
    </w:lvl>
    <w:lvl w:ilvl="8" w:tplc="FCBC67D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CCA7A44"/>
    <w:multiLevelType w:val="hybridMultilevel"/>
    <w:tmpl w:val="8D5455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1BB07FD"/>
    <w:multiLevelType w:val="hybridMultilevel"/>
    <w:tmpl w:val="4A74AC5E"/>
    <w:lvl w:ilvl="0" w:tplc="0E949A12">
      <w:start w:val="1"/>
      <w:numFmt w:val="bullet"/>
      <w:lvlText w:val="•"/>
      <w:lvlJc w:val="left"/>
      <w:pPr>
        <w:tabs>
          <w:tab w:val="num" w:pos="720"/>
        </w:tabs>
        <w:ind w:left="720" w:hanging="360"/>
      </w:pPr>
      <w:rPr>
        <w:rFonts w:ascii="Arial" w:hAnsi="Arial" w:hint="default"/>
      </w:rPr>
    </w:lvl>
    <w:lvl w:ilvl="1" w:tplc="25B6134C" w:tentative="1">
      <w:start w:val="1"/>
      <w:numFmt w:val="bullet"/>
      <w:lvlText w:val="•"/>
      <w:lvlJc w:val="left"/>
      <w:pPr>
        <w:tabs>
          <w:tab w:val="num" w:pos="1440"/>
        </w:tabs>
        <w:ind w:left="1440" w:hanging="360"/>
      </w:pPr>
      <w:rPr>
        <w:rFonts w:ascii="Arial" w:hAnsi="Arial" w:hint="default"/>
      </w:rPr>
    </w:lvl>
    <w:lvl w:ilvl="2" w:tplc="C7129F56" w:tentative="1">
      <w:start w:val="1"/>
      <w:numFmt w:val="bullet"/>
      <w:lvlText w:val="•"/>
      <w:lvlJc w:val="left"/>
      <w:pPr>
        <w:tabs>
          <w:tab w:val="num" w:pos="2160"/>
        </w:tabs>
        <w:ind w:left="2160" w:hanging="360"/>
      </w:pPr>
      <w:rPr>
        <w:rFonts w:ascii="Arial" w:hAnsi="Arial" w:hint="default"/>
      </w:rPr>
    </w:lvl>
    <w:lvl w:ilvl="3" w:tplc="1F929DA8" w:tentative="1">
      <w:start w:val="1"/>
      <w:numFmt w:val="bullet"/>
      <w:lvlText w:val="•"/>
      <w:lvlJc w:val="left"/>
      <w:pPr>
        <w:tabs>
          <w:tab w:val="num" w:pos="2880"/>
        </w:tabs>
        <w:ind w:left="2880" w:hanging="360"/>
      </w:pPr>
      <w:rPr>
        <w:rFonts w:ascii="Arial" w:hAnsi="Arial" w:hint="default"/>
      </w:rPr>
    </w:lvl>
    <w:lvl w:ilvl="4" w:tplc="9E547088" w:tentative="1">
      <w:start w:val="1"/>
      <w:numFmt w:val="bullet"/>
      <w:lvlText w:val="•"/>
      <w:lvlJc w:val="left"/>
      <w:pPr>
        <w:tabs>
          <w:tab w:val="num" w:pos="3600"/>
        </w:tabs>
        <w:ind w:left="3600" w:hanging="360"/>
      </w:pPr>
      <w:rPr>
        <w:rFonts w:ascii="Arial" w:hAnsi="Arial" w:hint="default"/>
      </w:rPr>
    </w:lvl>
    <w:lvl w:ilvl="5" w:tplc="A392A6AA" w:tentative="1">
      <w:start w:val="1"/>
      <w:numFmt w:val="bullet"/>
      <w:lvlText w:val="•"/>
      <w:lvlJc w:val="left"/>
      <w:pPr>
        <w:tabs>
          <w:tab w:val="num" w:pos="4320"/>
        </w:tabs>
        <w:ind w:left="4320" w:hanging="360"/>
      </w:pPr>
      <w:rPr>
        <w:rFonts w:ascii="Arial" w:hAnsi="Arial" w:hint="default"/>
      </w:rPr>
    </w:lvl>
    <w:lvl w:ilvl="6" w:tplc="36D4E240" w:tentative="1">
      <w:start w:val="1"/>
      <w:numFmt w:val="bullet"/>
      <w:lvlText w:val="•"/>
      <w:lvlJc w:val="left"/>
      <w:pPr>
        <w:tabs>
          <w:tab w:val="num" w:pos="5040"/>
        </w:tabs>
        <w:ind w:left="5040" w:hanging="360"/>
      </w:pPr>
      <w:rPr>
        <w:rFonts w:ascii="Arial" w:hAnsi="Arial" w:hint="default"/>
      </w:rPr>
    </w:lvl>
    <w:lvl w:ilvl="7" w:tplc="34D2B522" w:tentative="1">
      <w:start w:val="1"/>
      <w:numFmt w:val="bullet"/>
      <w:lvlText w:val="•"/>
      <w:lvlJc w:val="left"/>
      <w:pPr>
        <w:tabs>
          <w:tab w:val="num" w:pos="5760"/>
        </w:tabs>
        <w:ind w:left="5760" w:hanging="360"/>
      </w:pPr>
      <w:rPr>
        <w:rFonts w:ascii="Arial" w:hAnsi="Arial" w:hint="default"/>
      </w:rPr>
    </w:lvl>
    <w:lvl w:ilvl="8" w:tplc="8B1E607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6FF97077"/>
    <w:multiLevelType w:val="hybridMultilevel"/>
    <w:tmpl w:val="9D646CF2"/>
    <w:lvl w:ilvl="0" w:tplc="13D41388">
      <w:start w:val="1"/>
      <w:numFmt w:val="bullet"/>
      <w:lvlText w:val="•"/>
      <w:lvlJc w:val="left"/>
      <w:pPr>
        <w:tabs>
          <w:tab w:val="num" w:pos="720"/>
        </w:tabs>
        <w:ind w:left="720" w:hanging="360"/>
      </w:pPr>
      <w:rPr>
        <w:rFonts w:ascii="Arial" w:hAnsi="Arial" w:hint="default"/>
      </w:rPr>
    </w:lvl>
    <w:lvl w:ilvl="1" w:tplc="C1963B90" w:tentative="1">
      <w:start w:val="1"/>
      <w:numFmt w:val="bullet"/>
      <w:lvlText w:val="•"/>
      <w:lvlJc w:val="left"/>
      <w:pPr>
        <w:tabs>
          <w:tab w:val="num" w:pos="1440"/>
        </w:tabs>
        <w:ind w:left="1440" w:hanging="360"/>
      </w:pPr>
      <w:rPr>
        <w:rFonts w:ascii="Arial" w:hAnsi="Arial" w:hint="default"/>
      </w:rPr>
    </w:lvl>
    <w:lvl w:ilvl="2" w:tplc="68D87E00" w:tentative="1">
      <w:start w:val="1"/>
      <w:numFmt w:val="bullet"/>
      <w:lvlText w:val="•"/>
      <w:lvlJc w:val="left"/>
      <w:pPr>
        <w:tabs>
          <w:tab w:val="num" w:pos="2160"/>
        </w:tabs>
        <w:ind w:left="2160" w:hanging="360"/>
      </w:pPr>
      <w:rPr>
        <w:rFonts w:ascii="Arial" w:hAnsi="Arial" w:hint="default"/>
      </w:rPr>
    </w:lvl>
    <w:lvl w:ilvl="3" w:tplc="46605FD0" w:tentative="1">
      <w:start w:val="1"/>
      <w:numFmt w:val="bullet"/>
      <w:lvlText w:val="•"/>
      <w:lvlJc w:val="left"/>
      <w:pPr>
        <w:tabs>
          <w:tab w:val="num" w:pos="2880"/>
        </w:tabs>
        <w:ind w:left="2880" w:hanging="360"/>
      </w:pPr>
      <w:rPr>
        <w:rFonts w:ascii="Arial" w:hAnsi="Arial" w:hint="default"/>
      </w:rPr>
    </w:lvl>
    <w:lvl w:ilvl="4" w:tplc="2DB0495C" w:tentative="1">
      <w:start w:val="1"/>
      <w:numFmt w:val="bullet"/>
      <w:lvlText w:val="•"/>
      <w:lvlJc w:val="left"/>
      <w:pPr>
        <w:tabs>
          <w:tab w:val="num" w:pos="3600"/>
        </w:tabs>
        <w:ind w:left="3600" w:hanging="360"/>
      </w:pPr>
      <w:rPr>
        <w:rFonts w:ascii="Arial" w:hAnsi="Arial" w:hint="default"/>
      </w:rPr>
    </w:lvl>
    <w:lvl w:ilvl="5" w:tplc="C406AC86" w:tentative="1">
      <w:start w:val="1"/>
      <w:numFmt w:val="bullet"/>
      <w:lvlText w:val="•"/>
      <w:lvlJc w:val="left"/>
      <w:pPr>
        <w:tabs>
          <w:tab w:val="num" w:pos="4320"/>
        </w:tabs>
        <w:ind w:left="4320" w:hanging="360"/>
      </w:pPr>
      <w:rPr>
        <w:rFonts w:ascii="Arial" w:hAnsi="Arial" w:hint="default"/>
      </w:rPr>
    </w:lvl>
    <w:lvl w:ilvl="6" w:tplc="3B9A11E6" w:tentative="1">
      <w:start w:val="1"/>
      <w:numFmt w:val="bullet"/>
      <w:lvlText w:val="•"/>
      <w:lvlJc w:val="left"/>
      <w:pPr>
        <w:tabs>
          <w:tab w:val="num" w:pos="5040"/>
        </w:tabs>
        <w:ind w:left="5040" w:hanging="360"/>
      </w:pPr>
      <w:rPr>
        <w:rFonts w:ascii="Arial" w:hAnsi="Arial" w:hint="default"/>
      </w:rPr>
    </w:lvl>
    <w:lvl w:ilvl="7" w:tplc="FBB887BA" w:tentative="1">
      <w:start w:val="1"/>
      <w:numFmt w:val="bullet"/>
      <w:lvlText w:val="•"/>
      <w:lvlJc w:val="left"/>
      <w:pPr>
        <w:tabs>
          <w:tab w:val="num" w:pos="5760"/>
        </w:tabs>
        <w:ind w:left="5760" w:hanging="360"/>
      </w:pPr>
      <w:rPr>
        <w:rFonts w:ascii="Arial" w:hAnsi="Arial" w:hint="default"/>
      </w:rPr>
    </w:lvl>
    <w:lvl w:ilvl="8" w:tplc="879001F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72C82188"/>
    <w:multiLevelType w:val="hybridMultilevel"/>
    <w:tmpl w:val="1F4E50AC"/>
    <w:lvl w:ilvl="0" w:tplc="62E0A28C">
      <w:start w:val="1"/>
      <w:numFmt w:val="bullet"/>
      <w:lvlText w:val="•"/>
      <w:lvlJc w:val="left"/>
      <w:pPr>
        <w:tabs>
          <w:tab w:val="num" w:pos="720"/>
        </w:tabs>
        <w:ind w:left="720" w:hanging="360"/>
      </w:pPr>
      <w:rPr>
        <w:rFonts w:ascii="Arial" w:hAnsi="Arial" w:hint="default"/>
      </w:rPr>
    </w:lvl>
    <w:lvl w:ilvl="1" w:tplc="46DCB4FC" w:tentative="1">
      <w:start w:val="1"/>
      <w:numFmt w:val="bullet"/>
      <w:lvlText w:val="•"/>
      <w:lvlJc w:val="left"/>
      <w:pPr>
        <w:tabs>
          <w:tab w:val="num" w:pos="1440"/>
        </w:tabs>
        <w:ind w:left="1440" w:hanging="360"/>
      </w:pPr>
      <w:rPr>
        <w:rFonts w:ascii="Arial" w:hAnsi="Arial" w:hint="default"/>
      </w:rPr>
    </w:lvl>
    <w:lvl w:ilvl="2" w:tplc="9E7C8F10" w:tentative="1">
      <w:start w:val="1"/>
      <w:numFmt w:val="bullet"/>
      <w:lvlText w:val="•"/>
      <w:lvlJc w:val="left"/>
      <w:pPr>
        <w:tabs>
          <w:tab w:val="num" w:pos="2160"/>
        </w:tabs>
        <w:ind w:left="2160" w:hanging="360"/>
      </w:pPr>
      <w:rPr>
        <w:rFonts w:ascii="Arial" w:hAnsi="Arial" w:hint="default"/>
      </w:rPr>
    </w:lvl>
    <w:lvl w:ilvl="3" w:tplc="EC1EF386" w:tentative="1">
      <w:start w:val="1"/>
      <w:numFmt w:val="bullet"/>
      <w:lvlText w:val="•"/>
      <w:lvlJc w:val="left"/>
      <w:pPr>
        <w:tabs>
          <w:tab w:val="num" w:pos="2880"/>
        </w:tabs>
        <w:ind w:left="2880" w:hanging="360"/>
      </w:pPr>
      <w:rPr>
        <w:rFonts w:ascii="Arial" w:hAnsi="Arial" w:hint="default"/>
      </w:rPr>
    </w:lvl>
    <w:lvl w:ilvl="4" w:tplc="E2849BE2" w:tentative="1">
      <w:start w:val="1"/>
      <w:numFmt w:val="bullet"/>
      <w:lvlText w:val="•"/>
      <w:lvlJc w:val="left"/>
      <w:pPr>
        <w:tabs>
          <w:tab w:val="num" w:pos="3600"/>
        </w:tabs>
        <w:ind w:left="3600" w:hanging="360"/>
      </w:pPr>
      <w:rPr>
        <w:rFonts w:ascii="Arial" w:hAnsi="Arial" w:hint="default"/>
      </w:rPr>
    </w:lvl>
    <w:lvl w:ilvl="5" w:tplc="C02C070C" w:tentative="1">
      <w:start w:val="1"/>
      <w:numFmt w:val="bullet"/>
      <w:lvlText w:val="•"/>
      <w:lvlJc w:val="left"/>
      <w:pPr>
        <w:tabs>
          <w:tab w:val="num" w:pos="4320"/>
        </w:tabs>
        <w:ind w:left="4320" w:hanging="360"/>
      </w:pPr>
      <w:rPr>
        <w:rFonts w:ascii="Arial" w:hAnsi="Arial" w:hint="default"/>
      </w:rPr>
    </w:lvl>
    <w:lvl w:ilvl="6" w:tplc="B774963E" w:tentative="1">
      <w:start w:val="1"/>
      <w:numFmt w:val="bullet"/>
      <w:lvlText w:val="•"/>
      <w:lvlJc w:val="left"/>
      <w:pPr>
        <w:tabs>
          <w:tab w:val="num" w:pos="5040"/>
        </w:tabs>
        <w:ind w:left="5040" w:hanging="360"/>
      </w:pPr>
      <w:rPr>
        <w:rFonts w:ascii="Arial" w:hAnsi="Arial" w:hint="default"/>
      </w:rPr>
    </w:lvl>
    <w:lvl w:ilvl="7" w:tplc="5A000A14" w:tentative="1">
      <w:start w:val="1"/>
      <w:numFmt w:val="bullet"/>
      <w:lvlText w:val="•"/>
      <w:lvlJc w:val="left"/>
      <w:pPr>
        <w:tabs>
          <w:tab w:val="num" w:pos="5760"/>
        </w:tabs>
        <w:ind w:left="5760" w:hanging="360"/>
      </w:pPr>
      <w:rPr>
        <w:rFonts w:ascii="Arial" w:hAnsi="Arial" w:hint="default"/>
      </w:rPr>
    </w:lvl>
    <w:lvl w:ilvl="8" w:tplc="DF985C4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73B63BD"/>
    <w:multiLevelType w:val="hybridMultilevel"/>
    <w:tmpl w:val="39D89526"/>
    <w:lvl w:ilvl="0" w:tplc="362CA114">
      <w:start w:val="1"/>
      <w:numFmt w:val="bullet"/>
      <w:lvlText w:val="•"/>
      <w:lvlJc w:val="left"/>
      <w:pPr>
        <w:tabs>
          <w:tab w:val="num" w:pos="720"/>
        </w:tabs>
        <w:ind w:left="720" w:hanging="360"/>
      </w:pPr>
      <w:rPr>
        <w:rFonts w:ascii="Arial" w:hAnsi="Arial" w:hint="default"/>
      </w:rPr>
    </w:lvl>
    <w:lvl w:ilvl="1" w:tplc="25BC0A5A" w:tentative="1">
      <w:start w:val="1"/>
      <w:numFmt w:val="bullet"/>
      <w:lvlText w:val="•"/>
      <w:lvlJc w:val="left"/>
      <w:pPr>
        <w:tabs>
          <w:tab w:val="num" w:pos="1440"/>
        </w:tabs>
        <w:ind w:left="1440" w:hanging="360"/>
      </w:pPr>
      <w:rPr>
        <w:rFonts w:ascii="Arial" w:hAnsi="Arial" w:hint="default"/>
      </w:rPr>
    </w:lvl>
    <w:lvl w:ilvl="2" w:tplc="964A3396" w:tentative="1">
      <w:start w:val="1"/>
      <w:numFmt w:val="bullet"/>
      <w:lvlText w:val="•"/>
      <w:lvlJc w:val="left"/>
      <w:pPr>
        <w:tabs>
          <w:tab w:val="num" w:pos="2160"/>
        </w:tabs>
        <w:ind w:left="2160" w:hanging="360"/>
      </w:pPr>
      <w:rPr>
        <w:rFonts w:ascii="Arial" w:hAnsi="Arial" w:hint="default"/>
      </w:rPr>
    </w:lvl>
    <w:lvl w:ilvl="3" w:tplc="4A168830" w:tentative="1">
      <w:start w:val="1"/>
      <w:numFmt w:val="bullet"/>
      <w:lvlText w:val="•"/>
      <w:lvlJc w:val="left"/>
      <w:pPr>
        <w:tabs>
          <w:tab w:val="num" w:pos="2880"/>
        </w:tabs>
        <w:ind w:left="2880" w:hanging="360"/>
      </w:pPr>
      <w:rPr>
        <w:rFonts w:ascii="Arial" w:hAnsi="Arial" w:hint="default"/>
      </w:rPr>
    </w:lvl>
    <w:lvl w:ilvl="4" w:tplc="257452A4" w:tentative="1">
      <w:start w:val="1"/>
      <w:numFmt w:val="bullet"/>
      <w:lvlText w:val="•"/>
      <w:lvlJc w:val="left"/>
      <w:pPr>
        <w:tabs>
          <w:tab w:val="num" w:pos="3600"/>
        </w:tabs>
        <w:ind w:left="3600" w:hanging="360"/>
      </w:pPr>
      <w:rPr>
        <w:rFonts w:ascii="Arial" w:hAnsi="Arial" w:hint="default"/>
      </w:rPr>
    </w:lvl>
    <w:lvl w:ilvl="5" w:tplc="C8B41654" w:tentative="1">
      <w:start w:val="1"/>
      <w:numFmt w:val="bullet"/>
      <w:lvlText w:val="•"/>
      <w:lvlJc w:val="left"/>
      <w:pPr>
        <w:tabs>
          <w:tab w:val="num" w:pos="4320"/>
        </w:tabs>
        <w:ind w:left="4320" w:hanging="360"/>
      </w:pPr>
      <w:rPr>
        <w:rFonts w:ascii="Arial" w:hAnsi="Arial" w:hint="default"/>
      </w:rPr>
    </w:lvl>
    <w:lvl w:ilvl="6" w:tplc="D3C0F764" w:tentative="1">
      <w:start w:val="1"/>
      <w:numFmt w:val="bullet"/>
      <w:lvlText w:val="•"/>
      <w:lvlJc w:val="left"/>
      <w:pPr>
        <w:tabs>
          <w:tab w:val="num" w:pos="5040"/>
        </w:tabs>
        <w:ind w:left="5040" w:hanging="360"/>
      </w:pPr>
      <w:rPr>
        <w:rFonts w:ascii="Arial" w:hAnsi="Arial" w:hint="default"/>
      </w:rPr>
    </w:lvl>
    <w:lvl w:ilvl="7" w:tplc="3BE05B22" w:tentative="1">
      <w:start w:val="1"/>
      <w:numFmt w:val="bullet"/>
      <w:lvlText w:val="•"/>
      <w:lvlJc w:val="left"/>
      <w:pPr>
        <w:tabs>
          <w:tab w:val="num" w:pos="5760"/>
        </w:tabs>
        <w:ind w:left="5760" w:hanging="360"/>
      </w:pPr>
      <w:rPr>
        <w:rFonts w:ascii="Arial" w:hAnsi="Arial" w:hint="default"/>
      </w:rPr>
    </w:lvl>
    <w:lvl w:ilvl="8" w:tplc="9C527EA2" w:tentative="1">
      <w:start w:val="1"/>
      <w:numFmt w:val="bullet"/>
      <w:lvlText w:val="•"/>
      <w:lvlJc w:val="left"/>
      <w:pPr>
        <w:tabs>
          <w:tab w:val="num" w:pos="6480"/>
        </w:tabs>
        <w:ind w:left="6480" w:hanging="360"/>
      </w:pPr>
      <w:rPr>
        <w:rFonts w:ascii="Arial" w:hAnsi="Arial" w:hint="default"/>
      </w:rPr>
    </w:lvl>
  </w:abstractNum>
  <w:num w:numId="1" w16cid:durableId="1103183019">
    <w:abstractNumId w:val="10"/>
  </w:num>
  <w:num w:numId="2" w16cid:durableId="938178797">
    <w:abstractNumId w:val="8"/>
  </w:num>
  <w:num w:numId="3" w16cid:durableId="1855682891">
    <w:abstractNumId w:val="9"/>
  </w:num>
  <w:num w:numId="4" w16cid:durableId="554125863">
    <w:abstractNumId w:val="1"/>
  </w:num>
  <w:num w:numId="5" w16cid:durableId="2111006395">
    <w:abstractNumId w:val="7"/>
  </w:num>
  <w:num w:numId="6" w16cid:durableId="1278636167">
    <w:abstractNumId w:val="0"/>
  </w:num>
  <w:num w:numId="7" w16cid:durableId="2144614757">
    <w:abstractNumId w:val="4"/>
  </w:num>
  <w:num w:numId="8" w16cid:durableId="1294020941">
    <w:abstractNumId w:val="3"/>
  </w:num>
  <w:num w:numId="9" w16cid:durableId="747381948">
    <w:abstractNumId w:val="2"/>
  </w:num>
  <w:num w:numId="10" w16cid:durableId="1078553143">
    <w:abstractNumId w:val="5"/>
  </w:num>
  <w:num w:numId="11" w16cid:durableId="44827876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activeWritingStyle w:appName="MSWord" w:lang="fr-FR" w:vendorID="64" w:dllVersion="6" w:nlCheck="1" w:checkStyle="0"/>
  <w:activeWritingStyle w:appName="MSWord" w:lang="fr-MA" w:vendorID="64" w:dllVersion="6" w:nlCheck="1" w:checkStyle="0"/>
  <w:activeWritingStyle w:appName="MSWord" w:lang="en-US" w:vendorID="64" w:dllVersion="6" w:nlCheck="1" w:checkStyle="1"/>
  <w:activeWritingStyle w:appName="MSWord" w:lang="en-US" w:vendorID="64" w:dllVersion="4096" w:nlCheck="1" w:checkStyle="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E3MDAzNbI0MDQzNzFT0lEKTi0uzszPAykwrAUAp4DmniwAAAA="/>
  </w:docVars>
  <w:rsids>
    <w:rsidRoot w:val="001D7C99"/>
    <w:rsid w:val="00096A99"/>
    <w:rsid w:val="000B6B89"/>
    <w:rsid w:val="000C16D0"/>
    <w:rsid w:val="001276CC"/>
    <w:rsid w:val="001B4298"/>
    <w:rsid w:val="001D7C99"/>
    <w:rsid w:val="001E76EA"/>
    <w:rsid w:val="001F1AD6"/>
    <w:rsid w:val="002629CF"/>
    <w:rsid w:val="002804F3"/>
    <w:rsid w:val="002B1982"/>
    <w:rsid w:val="00304B58"/>
    <w:rsid w:val="00310943"/>
    <w:rsid w:val="003329B7"/>
    <w:rsid w:val="00332FD6"/>
    <w:rsid w:val="0034127E"/>
    <w:rsid w:val="00445C3B"/>
    <w:rsid w:val="004C32BD"/>
    <w:rsid w:val="005A68B1"/>
    <w:rsid w:val="005F028B"/>
    <w:rsid w:val="0061293E"/>
    <w:rsid w:val="00630EDD"/>
    <w:rsid w:val="006331AE"/>
    <w:rsid w:val="00712DA7"/>
    <w:rsid w:val="007246BE"/>
    <w:rsid w:val="007666B0"/>
    <w:rsid w:val="00790B83"/>
    <w:rsid w:val="007A6E0E"/>
    <w:rsid w:val="007B7945"/>
    <w:rsid w:val="007F7E36"/>
    <w:rsid w:val="0088608D"/>
    <w:rsid w:val="00892737"/>
    <w:rsid w:val="00897CB4"/>
    <w:rsid w:val="008C2636"/>
    <w:rsid w:val="00900F07"/>
    <w:rsid w:val="00903A0F"/>
    <w:rsid w:val="00904918"/>
    <w:rsid w:val="00925EEF"/>
    <w:rsid w:val="00977FC2"/>
    <w:rsid w:val="00A27A93"/>
    <w:rsid w:val="00AA6732"/>
    <w:rsid w:val="00AD5115"/>
    <w:rsid w:val="00AF0FFE"/>
    <w:rsid w:val="00B4237A"/>
    <w:rsid w:val="00C03C3C"/>
    <w:rsid w:val="00C05235"/>
    <w:rsid w:val="00C41971"/>
    <w:rsid w:val="00C46DC9"/>
    <w:rsid w:val="00C61F7D"/>
    <w:rsid w:val="00CE0895"/>
    <w:rsid w:val="00CF48E0"/>
    <w:rsid w:val="00D24E1A"/>
    <w:rsid w:val="00D5034F"/>
    <w:rsid w:val="00D51F2B"/>
    <w:rsid w:val="00DF41C3"/>
    <w:rsid w:val="00E03AC1"/>
    <w:rsid w:val="00E44A18"/>
    <w:rsid w:val="00E5672B"/>
    <w:rsid w:val="00EA03DE"/>
    <w:rsid w:val="00EA401A"/>
    <w:rsid w:val="00EF2350"/>
    <w:rsid w:val="00F43CAC"/>
    <w:rsid w:val="00F65CD1"/>
    <w:rsid w:val="00F70E5B"/>
    <w:rsid w:val="00F74163"/>
    <w:rsid w:val="00FA5325"/>
    <w:rsid w:val="00FE749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496704"/>
  <w15:chartTrackingRefBased/>
  <w15:docId w15:val="{E093C7AC-EBFD-4D4A-950A-FD91990EE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C99"/>
    <w:pPr>
      <w:spacing w:line="254"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12DA7"/>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styleId="ListParagraph">
    <w:name w:val="List Paragraph"/>
    <w:basedOn w:val="Normal"/>
    <w:uiPriority w:val="34"/>
    <w:qFormat/>
    <w:rsid w:val="002804F3"/>
    <w:pPr>
      <w:ind w:left="720"/>
      <w:contextualSpacing/>
    </w:pPr>
  </w:style>
  <w:style w:type="character" w:styleId="Hyperlink">
    <w:name w:val="Hyperlink"/>
    <w:basedOn w:val="DefaultParagraphFont"/>
    <w:uiPriority w:val="99"/>
    <w:unhideWhenUsed/>
    <w:rsid w:val="00CE0895"/>
    <w:rPr>
      <w:color w:val="0563C1" w:themeColor="hyperlink"/>
      <w:u w:val="single"/>
    </w:rPr>
  </w:style>
  <w:style w:type="character" w:customStyle="1" w:styleId="UnresolvedMention1">
    <w:name w:val="Unresolved Mention1"/>
    <w:basedOn w:val="DefaultParagraphFont"/>
    <w:uiPriority w:val="99"/>
    <w:semiHidden/>
    <w:unhideWhenUsed/>
    <w:rsid w:val="00CE0895"/>
    <w:rPr>
      <w:color w:val="605E5C"/>
      <w:shd w:val="clear" w:color="auto" w:fill="E1DFDD"/>
    </w:rPr>
  </w:style>
  <w:style w:type="paragraph" w:styleId="Header">
    <w:name w:val="header"/>
    <w:basedOn w:val="Normal"/>
    <w:link w:val="HeaderChar"/>
    <w:uiPriority w:val="99"/>
    <w:unhideWhenUsed/>
    <w:rsid w:val="00903A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3A0F"/>
    <w:rPr>
      <w:lang w:val="en-US"/>
    </w:rPr>
  </w:style>
  <w:style w:type="paragraph" w:styleId="Footer">
    <w:name w:val="footer"/>
    <w:basedOn w:val="Normal"/>
    <w:link w:val="FooterChar"/>
    <w:uiPriority w:val="99"/>
    <w:unhideWhenUsed/>
    <w:rsid w:val="00903A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3A0F"/>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642267">
      <w:bodyDiv w:val="1"/>
      <w:marLeft w:val="0"/>
      <w:marRight w:val="0"/>
      <w:marTop w:val="0"/>
      <w:marBottom w:val="0"/>
      <w:divBdr>
        <w:top w:val="none" w:sz="0" w:space="0" w:color="auto"/>
        <w:left w:val="none" w:sz="0" w:space="0" w:color="auto"/>
        <w:bottom w:val="none" w:sz="0" w:space="0" w:color="auto"/>
        <w:right w:val="none" w:sz="0" w:space="0" w:color="auto"/>
      </w:divBdr>
    </w:div>
    <w:div w:id="360209716">
      <w:bodyDiv w:val="1"/>
      <w:marLeft w:val="0"/>
      <w:marRight w:val="0"/>
      <w:marTop w:val="0"/>
      <w:marBottom w:val="0"/>
      <w:divBdr>
        <w:top w:val="none" w:sz="0" w:space="0" w:color="auto"/>
        <w:left w:val="none" w:sz="0" w:space="0" w:color="auto"/>
        <w:bottom w:val="none" w:sz="0" w:space="0" w:color="auto"/>
        <w:right w:val="none" w:sz="0" w:space="0" w:color="auto"/>
      </w:divBdr>
    </w:div>
    <w:div w:id="551619938">
      <w:bodyDiv w:val="1"/>
      <w:marLeft w:val="0"/>
      <w:marRight w:val="0"/>
      <w:marTop w:val="0"/>
      <w:marBottom w:val="0"/>
      <w:divBdr>
        <w:top w:val="none" w:sz="0" w:space="0" w:color="auto"/>
        <w:left w:val="none" w:sz="0" w:space="0" w:color="auto"/>
        <w:bottom w:val="none" w:sz="0" w:space="0" w:color="auto"/>
        <w:right w:val="none" w:sz="0" w:space="0" w:color="auto"/>
      </w:divBdr>
    </w:div>
    <w:div w:id="577134656">
      <w:bodyDiv w:val="1"/>
      <w:marLeft w:val="0"/>
      <w:marRight w:val="0"/>
      <w:marTop w:val="0"/>
      <w:marBottom w:val="0"/>
      <w:divBdr>
        <w:top w:val="none" w:sz="0" w:space="0" w:color="auto"/>
        <w:left w:val="none" w:sz="0" w:space="0" w:color="auto"/>
        <w:bottom w:val="none" w:sz="0" w:space="0" w:color="auto"/>
        <w:right w:val="none" w:sz="0" w:space="0" w:color="auto"/>
      </w:divBdr>
    </w:div>
    <w:div w:id="592784044">
      <w:bodyDiv w:val="1"/>
      <w:marLeft w:val="0"/>
      <w:marRight w:val="0"/>
      <w:marTop w:val="0"/>
      <w:marBottom w:val="0"/>
      <w:divBdr>
        <w:top w:val="none" w:sz="0" w:space="0" w:color="auto"/>
        <w:left w:val="none" w:sz="0" w:space="0" w:color="auto"/>
        <w:bottom w:val="none" w:sz="0" w:space="0" w:color="auto"/>
        <w:right w:val="none" w:sz="0" w:space="0" w:color="auto"/>
      </w:divBdr>
      <w:divsChild>
        <w:div w:id="351418620">
          <w:marLeft w:val="360"/>
          <w:marRight w:val="0"/>
          <w:marTop w:val="200"/>
          <w:marBottom w:val="0"/>
          <w:divBdr>
            <w:top w:val="none" w:sz="0" w:space="0" w:color="auto"/>
            <w:left w:val="none" w:sz="0" w:space="0" w:color="auto"/>
            <w:bottom w:val="none" w:sz="0" w:space="0" w:color="auto"/>
            <w:right w:val="none" w:sz="0" w:space="0" w:color="auto"/>
          </w:divBdr>
        </w:div>
        <w:div w:id="1784878646">
          <w:marLeft w:val="360"/>
          <w:marRight w:val="0"/>
          <w:marTop w:val="200"/>
          <w:marBottom w:val="0"/>
          <w:divBdr>
            <w:top w:val="none" w:sz="0" w:space="0" w:color="auto"/>
            <w:left w:val="none" w:sz="0" w:space="0" w:color="auto"/>
            <w:bottom w:val="none" w:sz="0" w:space="0" w:color="auto"/>
            <w:right w:val="none" w:sz="0" w:space="0" w:color="auto"/>
          </w:divBdr>
        </w:div>
        <w:div w:id="889153274">
          <w:marLeft w:val="360"/>
          <w:marRight w:val="0"/>
          <w:marTop w:val="200"/>
          <w:marBottom w:val="0"/>
          <w:divBdr>
            <w:top w:val="none" w:sz="0" w:space="0" w:color="auto"/>
            <w:left w:val="none" w:sz="0" w:space="0" w:color="auto"/>
            <w:bottom w:val="none" w:sz="0" w:space="0" w:color="auto"/>
            <w:right w:val="none" w:sz="0" w:space="0" w:color="auto"/>
          </w:divBdr>
        </w:div>
      </w:divsChild>
    </w:div>
    <w:div w:id="593788133">
      <w:bodyDiv w:val="1"/>
      <w:marLeft w:val="0"/>
      <w:marRight w:val="0"/>
      <w:marTop w:val="0"/>
      <w:marBottom w:val="0"/>
      <w:divBdr>
        <w:top w:val="none" w:sz="0" w:space="0" w:color="auto"/>
        <w:left w:val="none" w:sz="0" w:space="0" w:color="auto"/>
        <w:bottom w:val="none" w:sz="0" w:space="0" w:color="auto"/>
        <w:right w:val="none" w:sz="0" w:space="0" w:color="auto"/>
      </w:divBdr>
      <w:divsChild>
        <w:div w:id="514155942">
          <w:marLeft w:val="360"/>
          <w:marRight w:val="0"/>
          <w:marTop w:val="200"/>
          <w:marBottom w:val="0"/>
          <w:divBdr>
            <w:top w:val="none" w:sz="0" w:space="0" w:color="auto"/>
            <w:left w:val="none" w:sz="0" w:space="0" w:color="auto"/>
            <w:bottom w:val="none" w:sz="0" w:space="0" w:color="auto"/>
            <w:right w:val="none" w:sz="0" w:space="0" w:color="auto"/>
          </w:divBdr>
        </w:div>
        <w:div w:id="1396201411">
          <w:marLeft w:val="360"/>
          <w:marRight w:val="0"/>
          <w:marTop w:val="200"/>
          <w:marBottom w:val="0"/>
          <w:divBdr>
            <w:top w:val="none" w:sz="0" w:space="0" w:color="auto"/>
            <w:left w:val="none" w:sz="0" w:space="0" w:color="auto"/>
            <w:bottom w:val="none" w:sz="0" w:space="0" w:color="auto"/>
            <w:right w:val="none" w:sz="0" w:space="0" w:color="auto"/>
          </w:divBdr>
        </w:div>
        <w:div w:id="1450978794">
          <w:marLeft w:val="360"/>
          <w:marRight w:val="0"/>
          <w:marTop w:val="200"/>
          <w:marBottom w:val="0"/>
          <w:divBdr>
            <w:top w:val="none" w:sz="0" w:space="0" w:color="auto"/>
            <w:left w:val="none" w:sz="0" w:space="0" w:color="auto"/>
            <w:bottom w:val="none" w:sz="0" w:space="0" w:color="auto"/>
            <w:right w:val="none" w:sz="0" w:space="0" w:color="auto"/>
          </w:divBdr>
        </w:div>
        <w:div w:id="1495295344">
          <w:marLeft w:val="360"/>
          <w:marRight w:val="0"/>
          <w:marTop w:val="200"/>
          <w:marBottom w:val="0"/>
          <w:divBdr>
            <w:top w:val="none" w:sz="0" w:space="0" w:color="auto"/>
            <w:left w:val="none" w:sz="0" w:space="0" w:color="auto"/>
            <w:bottom w:val="none" w:sz="0" w:space="0" w:color="auto"/>
            <w:right w:val="none" w:sz="0" w:space="0" w:color="auto"/>
          </w:divBdr>
        </w:div>
      </w:divsChild>
    </w:div>
    <w:div w:id="604653448">
      <w:bodyDiv w:val="1"/>
      <w:marLeft w:val="0"/>
      <w:marRight w:val="0"/>
      <w:marTop w:val="0"/>
      <w:marBottom w:val="0"/>
      <w:divBdr>
        <w:top w:val="none" w:sz="0" w:space="0" w:color="auto"/>
        <w:left w:val="none" w:sz="0" w:space="0" w:color="auto"/>
        <w:bottom w:val="none" w:sz="0" w:space="0" w:color="auto"/>
        <w:right w:val="none" w:sz="0" w:space="0" w:color="auto"/>
      </w:divBdr>
      <w:divsChild>
        <w:div w:id="1283462694">
          <w:marLeft w:val="360"/>
          <w:marRight w:val="0"/>
          <w:marTop w:val="200"/>
          <w:marBottom w:val="0"/>
          <w:divBdr>
            <w:top w:val="none" w:sz="0" w:space="0" w:color="auto"/>
            <w:left w:val="none" w:sz="0" w:space="0" w:color="auto"/>
            <w:bottom w:val="none" w:sz="0" w:space="0" w:color="auto"/>
            <w:right w:val="none" w:sz="0" w:space="0" w:color="auto"/>
          </w:divBdr>
        </w:div>
        <w:div w:id="466824459">
          <w:marLeft w:val="360"/>
          <w:marRight w:val="0"/>
          <w:marTop w:val="200"/>
          <w:marBottom w:val="0"/>
          <w:divBdr>
            <w:top w:val="none" w:sz="0" w:space="0" w:color="auto"/>
            <w:left w:val="none" w:sz="0" w:space="0" w:color="auto"/>
            <w:bottom w:val="none" w:sz="0" w:space="0" w:color="auto"/>
            <w:right w:val="none" w:sz="0" w:space="0" w:color="auto"/>
          </w:divBdr>
        </w:div>
        <w:div w:id="1397046556">
          <w:marLeft w:val="360"/>
          <w:marRight w:val="0"/>
          <w:marTop w:val="200"/>
          <w:marBottom w:val="0"/>
          <w:divBdr>
            <w:top w:val="none" w:sz="0" w:space="0" w:color="auto"/>
            <w:left w:val="none" w:sz="0" w:space="0" w:color="auto"/>
            <w:bottom w:val="none" w:sz="0" w:space="0" w:color="auto"/>
            <w:right w:val="none" w:sz="0" w:space="0" w:color="auto"/>
          </w:divBdr>
        </w:div>
        <w:div w:id="615723733">
          <w:marLeft w:val="360"/>
          <w:marRight w:val="0"/>
          <w:marTop w:val="200"/>
          <w:marBottom w:val="0"/>
          <w:divBdr>
            <w:top w:val="none" w:sz="0" w:space="0" w:color="auto"/>
            <w:left w:val="none" w:sz="0" w:space="0" w:color="auto"/>
            <w:bottom w:val="none" w:sz="0" w:space="0" w:color="auto"/>
            <w:right w:val="none" w:sz="0" w:space="0" w:color="auto"/>
          </w:divBdr>
        </w:div>
      </w:divsChild>
    </w:div>
    <w:div w:id="817378024">
      <w:bodyDiv w:val="1"/>
      <w:marLeft w:val="0"/>
      <w:marRight w:val="0"/>
      <w:marTop w:val="0"/>
      <w:marBottom w:val="0"/>
      <w:divBdr>
        <w:top w:val="none" w:sz="0" w:space="0" w:color="auto"/>
        <w:left w:val="none" w:sz="0" w:space="0" w:color="auto"/>
        <w:bottom w:val="none" w:sz="0" w:space="0" w:color="auto"/>
        <w:right w:val="none" w:sz="0" w:space="0" w:color="auto"/>
      </w:divBdr>
    </w:div>
    <w:div w:id="1038093884">
      <w:bodyDiv w:val="1"/>
      <w:marLeft w:val="0"/>
      <w:marRight w:val="0"/>
      <w:marTop w:val="0"/>
      <w:marBottom w:val="0"/>
      <w:divBdr>
        <w:top w:val="none" w:sz="0" w:space="0" w:color="auto"/>
        <w:left w:val="none" w:sz="0" w:space="0" w:color="auto"/>
        <w:bottom w:val="none" w:sz="0" w:space="0" w:color="auto"/>
        <w:right w:val="none" w:sz="0" w:space="0" w:color="auto"/>
      </w:divBdr>
    </w:div>
    <w:div w:id="1086613826">
      <w:bodyDiv w:val="1"/>
      <w:marLeft w:val="0"/>
      <w:marRight w:val="0"/>
      <w:marTop w:val="0"/>
      <w:marBottom w:val="0"/>
      <w:divBdr>
        <w:top w:val="none" w:sz="0" w:space="0" w:color="auto"/>
        <w:left w:val="none" w:sz="0" w:space="0" w:color="auto"/>
        <w:bottom w:val="none" w:sz="0" w:space="0" w:color="auto"/>
        <w:right w:val="none" w:sz="0" w:space="0" w:color="auto"/>
      </w:divBdr>
      <w:divsChild>
        <w:div w:id="478428175">
          <w:marLeft w:val="547"/>
          <w:marRight w:val="0"/>
          <w:marTop w:val="86"/>
          <w:marBottom w:val="0"/>
          <w:divBdr>
            <w:top w:val="none" w:sz="0" w:space="0" w:color="auto"/>
            <w:left w:val="none" w:sz="0" w:space="0" w:color="auto"/>
            <w:bottom w:val="none" w:sz="0" w:space="0" w:color="auto"/>
            <w:right w:val="none" w:sz="0" w:space="0" w:color="auto"/>
          </w:divBdr>
        </w:div>
        <w:div w:id="452359669">
          <w:marLeft w:val="547"/>
          <w:marRight w:val="0"/>
          <w:marTop w:val="86"/>
          <w:marBottom w:val="0"/>
          <w:divBdr>
            <w:top w:val="none" w:sz="0" w:space="0" w:color="auto"/>
            <w:left w:val="none" w:sz="0" w:space="0" w:color="auto"/>
            <w:bottom w:val="none" w:sz="0" w:space="0" w:color="auto"/>
            <w:right w:val="none" w:sz="0" w:space="0" w:color="auto"/>
          </w:divBdr>
        </w:div>
        <w:div w:id="2119331264">
          <w:marLeft w:val="547"/>
          <w:marRight w:val="0"/>
          <w:marTop w:val="0"/>
          <w:marBottom w:val="0"/>
          <w:divBdr>
            <w:top w:val="none" w:sz="0" w:space="0" w:color="auto"/>
            <w:left w:val="none" w:sz="0" w:space="0" w:color="auto"/>
            <w:bottom w:val="none" w:sz="0" w:space="0" w:color="auto"/>
            <w:right w:val="none" w:sz="0" w:space="0" w:color="auto"/>
          </w:divBdr>
        </w:div>
        <w:div w:id="2095475284">
          <w:marLeft w:val="547"/>
          <w:marRight w:val="0"/>
          <w:marTop w:val="0"/>
          <w:marBottom w:val="0"/>
          <w:divBdr>
            <w:top w:val="none" w:sz="0" w:space="0" w:color="auto"/>
            <w:left w:val="none" w:sz="0" w:space="0" w:color="auto"/>
            <w:bottom w:val="none" w:sz="0" w:space="0" w:color="auto"/>
            <w:right w:val="none" w:sz="0" w:space="0" w:color="auto"/>
          </w:divBdr>
        </w:div>
      </w:divsChild>
    </w:div>
    <w:div w:id="1157916624">
      <w:bodyDiv w:val="1"/>
      <w:marLeft w:val="0"/>
      <w:marRight w:val="0"/>
      <w:marTop w:val="0"/>
      <w:marBottom w:val="0"/>
      <w:divBdr>
        <w:top w:val="none" w:sz="0" w:space="0" w:color="auto"/>
        <w:left w:val="none" w:sz="0" w:space="0" w:color="auto"/>
        <w:bottom w:val="none" w:sz="0" w:space="0" w:color="auto"/>
        <w:right w:val="none" w:sz="0" w:space="0" w:color="auto"/>
      </w:divBdr>
    </w:div>
    <w:div w:id="1175459539">
      <w:bodyDiv w:val="1"/>
      <w:marLeft w:val="0"/>
      <w:marRight w:val="0"/>
      <w:marTop w:val="0"/>
      <w:marBottom w:val="0"/>
      <w:divBdr>
        <w:top w:val="none" w:sz="0" w:space="0" w:color="auto"/>
        <w:left w:val="none" w:sz="0" w:space="0" w:color="auto"/>
        <w:bottom w:val="none" w:sz="0" w:space="0" w:color="auto"/>
        <w:right w:val="none" w:sz="0" w:space="0" w:color="auto"/>
      </w:divBdr>
      <w:divsChild>
        <w:div w:id="186523459">
          <w:marLeft w:val="360"/>
          <w:marRight w:val="0"/>
          <w:marTop w:val="200"/>
          <w:marBottom w:val="0"/>
          <w:divBdr>
            <w:top w:val="none" w:sz="0" w:space="0" w:color="auto"/>
            <w:left w:val="none" w:sz="0" w:space="0" w:color="auto"/>
            <w:bottom w:val="none" w:sz="0" w:space="0" w:color="auto"/>
            <w:right w:val="none" w:sz="0" w:space="0" w:color="auto"/>
          </w:divBdr>
        </w:div>
        <w:div w:id="1952393150">
          <w:marLeft w:val="360"/>
          <w:marRight w:val="0"/>
          <w:marTop w:val="200"/>
          <w:marBottom w:val="0"/>
          <w:divBdr>
            <w:top w:val="none" w:sz="0" w:space="0" w:color="auto"/>
            <w:left w:val="none" w:sz="0" w:space="0" w:color="auto"/>
            <w:bottom w:val="none" w:sz="0" w:space="0" w:color="auto"/>
            <w:right w:val="none" w:sz="0" w:space="0" w:color="auto"/>
          </w:divBdr>
        </w:div>
      </w:divsChild>
    </w:div>
    <w:div w:id="1316564705">
      <w:bodyDiv w:val="1"/>
      <w:marLeft w:val="0"/>
      <w:marRight w:val="0"/>
      <w:marTop w:val="0"/>
      <w:marBottom w:val="0"/>
      <w:divBdr>
        <w:top w:val="none" w:sz="0" w:space="0" w:color="auto"/>
        <w:left w:val="none" w:sz="0" w:space="0" w:color="auto"/>
        <w:bottom w:val="none" w:sz="0" w:space="0" w:color="auto"/>
        <w:right w:val="none" w:sz="0" w:space="0" w:color="auto"/>
      </w:divBdr>
    </w:div>
    <w:div w:id="1379545563">
      <w:bodyDiv w:val="1"/>
      <w:marLeft w:val="0"/>
      <w:marRight w:val="0"/>
      <w:marTop w:val="0"/>
      <w:marBottom w:val="0"/>
      <w:divBdr>
        <w:top w:val="none" w:sz="0" w:space="0" w:color="auto"/>
        <w:left w:val="none" w:sz="0" w:space="0" w:color="auto"/>
        <w:bottom w:val="none" w:sz="0" w:space="0" w:color="auto"/>
        <w:right w:val="none" w:sz="0" w:space="0" w:color="auto"/>
      </w:divBdr>
    </w:div>
    <w:div w:id="2068145091">
      <w:bodyDiv w:val="1"/>
      <w:marLeft w:val="0"/>
      <w:marRight w:val="0"/>
      <w:marTop w:val="0"/>
      <w:marBottom w:val="0"/>
      <w:divBdr>
        <w:top w:val="none" w:sz="0" w:space="0" w:color="auto"/>
        <w:left w:val="none" w:sz="0" w:space="0" w:color="auto"/>
        <w:bottom w:val="none" w:sz="0" w:space="0" w:color="auto"/>
        <w:right w:val="none" w:sz="0" w:space="0" w:color="auto"/>
      </w:divBdr>
    </w:div>
    <w:div w:id="2124885852">
      <w:bodyDiv w:val="1"/>
      <w:marLeft w:val="0"/>
      <w:marRight w:val="0"/>
      <w:marTop w:val="0"/>
      <w:marBottom w:val="0"/>
      <w:divBdr>
        <w:top w:val="none" w:sz="0" w:space="0" w:color="auto"/>
        <w:left w:val="none" w:sz="0" w:space="0" w:color="auto"/>
        <w:bottom w:val="none" w:sz="0" w:space="0" w:color="auto"/>
        <w:right w:val="none" w:sz="0" w:space="0" w:color="auto"/>
      </w:divBdr>
      <w:divsChild>
        <w:div w:id="13120064">
          <w:marLeft w:val="360"/>
          <w:marRight w:val="0"/>
          <w:marTop w:val="200"/>
          <w:marBottom w:val="0"/>
          <w:divBdr>
            <w:top w:val="none" w:sz="0" w:space="0" w:color="auto"/>
            <w:left w:val="none" w:sz="0" w:space="0" w:color="auto"/>
            <w:bottom w:val="none" w:sz="0" w:space="0" w:color="auto"/>
            <w:right w:val="none" w:sz="0" w:space="0" w:color="auto"/>
          </w:divBdr>
        </w:div>
        <w:div w:id="1363674301">
          <w:marLeft w:val="360"/>
          <w:marRight w:val="0"/>
          <w:marTop w:val="200"/>
          <w:marBottom w:val="0"/>
          <w:divBdr>
            <w:top w:val="none" w:sz="0" w:space="0" w:color="auto"/>
            <w:left w:val="none" w:sz="0" w:space="0" w:color="auto"/>
            <w:bottom w:val="none" w:sz="0" w:space="0" w:color="auto"/>
            <w:right w:val="none" w:sz="0" w:space="0" w:color="auto"/>
          </w:divBdr>
        </w:div>
        <w:div w:id="1671327724">
          <w:marLeft w:val="360"/>
          <w:marRight w:val="0"/>
          <w:marTop w:val="200"/>
          <w:marBottom w:val="0"/>
          <w:divBdr>
            <w:top w:val="none" w:sz="0" w:space="0" w:color="auto"/>
            <w:left w:val="none" w:sz="0" w:space="0" w:color="auto"/>
            <w:bottom w:val="none" w:sz="0" w:space="0" w:color="auto"/>
            <w:right w:val="none" w:sz="0" w:space="0" w:color="auto"/>
          </w:divBdr>
        </w:div>
        <w:div w:id="40402179">
          <w:marLeft w:val="360"/>
          <w:marRight w:val="0"/>
          <w:marTop w:val="200"/>
          <w:marBottom w:val="0"/>
          <w:divBdr>
            <w:top w:val="none" w:sz="0" w:space="0" w:color="auto"/>
            <w:left w:val="none" w:sz="0" w:space="0" w:color="auto"/>
            <w:bottom w:val="none" w:sz="0" w:space="0" w:color="auto"/>
            <w:right w:val="none" w:sz="0" w:space="0" w:color="auto"/>
          </w:divBdr>
        </w:div>
      </w:divsChild>
    </w:div>
    <w:div w:id="2133133065">
      <w:bodyDiv w:val="1"/>
      <w:marLeft w:val="0"/>
      <w:marRight w:val="0"/>
      <w:marTop w:val="0"/>
      <w:marBottom w:val="0"/>
      <w:divBdr>
        <w:top w:val="none" w:sz="0" w:space="0" w:color="auto"/>
        <w:left w:val="none" w:sz="0" w:space="0" w:color="auto"/>
        <w:bottom w:val="none" w:sz="0" w:space="0" w:color="auto"/>
        <w:right w:val="none" w:sz="0" w:space="0" w:color="auto"/>
      </w:divBdr>
      <w:divsChild>
        <w:div w:id="935097189">
          <w:marLeft w:val="360"/>
          <w:marRight w:val="0"/>
          <w:marTop w:val="200"/>
          <w:marBottom w:val="0"/>
          <w:divBdr>
            <w:top w:val="none" w:sz="0" w:space="0" w:color="auto"/>
            <w:left w:val="none" w:sz="0" w:space="0" w:color="auto"/>
            <w:bottom w:val="none" w:sz="0" w:space="0" w:color="auto"/>
            <w:right w:val="none" w:sz="0" w:space="0" w:color="auto"/>
          </w:divBdr>
        </w:div>
        <w:div w:id="556860931">
          <w:marLeft w:val="360"/>
          <w:marRight w:val="0"/>
          <w:marTop w:val="200"/>
          <w:marBottom w:val="0"/>
          <w:divBdr>
            <w:top w:val="none" w:sz="0" w:space="0" w:color="auto"/>
            <w:left w:val="none" w:sz="0" w:space="0" w:color="auto"/>
            <w:bottom w:val="none" w:sz="0" w:space="0" w:color="auto"/>
            <w:right w:val="none" w:sz="0" w:space="0" w:color="auto"/>
          </w:divBdr>
        </w:div>
        <w:div w:id="1604142485">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293B2E-22EA-4B54-86E8-1B12E774C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TotalTime>
  <Pages>7</Pages>
  <Words>2753</Words>
  <Characters>15697</Characters>
  <Application>Microsoft Office Word</Application>
  <DocSecurity>0</DocSecurity>
  <Lines>130</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Editor-22</cp:lastModifiedBy>
  <cp:revision>37</cp:revision>
  <dcterms:created xsi:type="dcterms:W3CDTF">2022-05-28T10:42:00Z</dcterms:created>
  <dcterms:modified xsi:type="dcterms:W3CDTF">2025-06-18T11:22:00Z</dcterms:modified>
</cp:coreProperties>
</file>