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9916B" w14:textId="77777777" w:rsidR="00BB55EF" w:rsidRPr="005E062A" w:rsidRDefault="00BB55EF" w:rsidP="00BB55EF">
      <w:pPr>
        <w:jc w:val="center"/>
        <w:rPr>
          <w:rFonts w:ascii="Times New Roman" w:hAnsi="Times New Roman" w:cs="Times New Roman"/>
          <w:b/>
          <w:bCs/>
          <w:sz w:val="28"/>
          <w:szCs w:val="28"/>
        </w:rPr>
      </w:pPr>
      <w:r w:rsidRPr="005E062A">
        <w:rPr>
          <w:rFonts w:ascii="Times New Roman" w:hAnsi="Times New Roman" w:cs="Times New Roman"/>
          <w:b/>
          <w:bCs/>
          <w:sz w:val="28"/>
          <w:szCs w:val="28"/>
        </w:rPr>
        <w:t xml:space="preserve">Mineralogical and Geochemical investigation of the Basaltic Rocks along </w:t>
      </w:r>
      <w:proofErr w:type="spellStart"/>
      <w:r w:rsidRPr="005E062A">
        <w:rPr>
          <w:rFonts w:ascii="Times New Roman" w:hAnsi="Times New Roman" w:cs="Times New Roman"/>
          <w:b/>
          <w:bCs/>
          <w:sz w:val="28"/>
          <w:szCs w:val="28"/>
        </w:rPr>
        <w:t>Kharrouba</w:t>
      </w:r>
      <w:proofErr w:type="spellEnd"/>
      <w:r w:rsidRPr="005E062A">
        <w:rPr>
          <w:rFonts w:ascii="Times New Roman" w:hAnsi="Times New Roman" w:cs="Times New Roman"/>
          <w:b/>
          <w:bCs/>
          <w:sz w:val="28"/>
          <w:szCs w:val="28"/>
        </w:rPr>
        <w:t xml:space="preserve"> Fault at Qasr Al </w:t>
      </w:r>
      <w:proofErr w:type="spellStart"/>
      <w:r w:rsidRPr="005E062A">
        <w:rPr>
          <w:rFonts w:ascii="Times New Roman" w:hAnsi="Times New Roman" w:cs="Times New Roman"/>
          <w:b/>
          <w:bCs/>
          <w:sz w:val="28"/>
          <w:szCs w:val="28"/>
        </w:rPr>
        <w:t>Hallabat</w:t>
      </w:r>
      <w:proofErr w:type="spellEnd"/>
      <w:r w:rsidRPr="005E062A">
        <w:rPr>
          <w:rFonts w:ascii="Times New Roman" w:hAnsi="Times New Roman" w:cs="Times New Roman"/>
          <w:b/>
          <w:bCs/>
          <w:sz w:val="28"/>
          <w:szCs w:val="28"/>
        </w:rPr>
        <w:t xml:space="preserve"> Area</w:t>
      </w:r>
      <w:r w:rsidR="002B341D">
        <w:rPr>
          <w:rFonts w:ascii="Times New Roman" w:hAnsi="Times New Roman" w:cs="Times New Roman"/>
          <w:b/>
          <w:bCs/>
          <w:sz w:val="28"/>
          <w:szCs w:val="28"/>
        </w:rPr>
        <w:t>, Jordan</w:t>
      </w:r>
    </w:p>
    <w:p w14:paraId="6A6C8B49" w14:textId="77777777" w:rsidR="00BB55EF" w:rsidRPr="005E062A" w:rsidRDefault="00BB55EF" w:rsidP="00BB55EF">
      <w:pPr>
        <w:jc w:val="center"/>
        <w:rPr>
          <w:rFonts w:ascii="Times New Roman" w:hAnsi="Times New Roman" w:cs="Times New Roman"/>
          <w:b/>
          <w:bCs/>
          <w:sz w:val="24"/>
          <w:szCs w:val="24"/>
        </w:rPr>
      </w:pPr>
    </w:p>
    <w:p w14:paraId="51893D04" w14:textId="77777777" w:rsidR="001F76CD" w:rsidRPr="005E062A" w:rsidRDefault="001F76CD" w:rsidP="00BB55EF">
      <w:pPr>
        <w:rPr>
          <w:rFonts w:ascii="Times New Roman" w:hAnsi="Times New Roman" w:cs="Times New Roman"/>
          <w:sz w:val="24"/>
          <w:szCs w:val="24"/>
        </w:rPr>
      </w:pPr>
    </w:p>
    <w:p w14:paraId="18F6A7E9" w14:textId="77777777" w:rsidR="001F76CD" w:rsidRPr="005E062A" w:rsidRDefault="001F76CD" w:rsidP="001F76CD">
      <w:pPr>
        <w:spacing w:line="240" w:lineRule="auto"/>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Abstract</w:t>
      </w:r>
    </w:p>
    <w:p w14:paraId="499446DF" w14:textId="77777777" w:rsidR="001F76CD" w:rsidRPr="005E062A" w:rsidRDefault="00246223" w:rsidP="003C0391">
      <w:pPr>
        <w:spacing w:line="240" w:lineRule="auto"/>
        <w:ind w:firstLine="90"/>
        <w:jc w:val="both"/>
        <w:rPr>
          <w:rFonts w:ascii="Times New Roman" w:eastAsia="Calibri" w:hAnsi="Times New Roman" w:cs="Times New Roman"/>
          <w:sz w:val="24"/>
          <w:szCs w:val="24"/>
        </w:rPr>
      </w:pP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w:t>
      </w:r>
      <w:r w:rsidRPr="005E062A">
        <w:rPr>
          <w:rFonts w:ascii="Times New Roman" w:hAnsi="Times New Roman" w:cs="Times New Roman"/>
          <w:b/>
          <w:bCs/>
          <w:sz w:val="24"/>
          <w:szCs w:val="24"/>
        </w:rPr>
        <w:t xml:space="preserve"> </w:t>
      </w:r>
      <w:r w:rsidR="003C0391" w:rsidRPr="005E062A">
        <w:rPr>
          <w:rFonts w:ascii="Times New Roman" w:hAnsi="Times New Roman" w:cs="Times New Roman"/>
          <w:sz w:val="24"/>
          <w:szCs w:val="24"/>
        </w:rPr>
        <w:t>fault</w:t>
      </w:r>
      <w:r w:rsidR="003C0391" w:rsidRPr="005E062A">
        <w:rPr>
          <w:rFonts w:ascii="Times New Roman" w:hAnsi="Times New Roman" w:cs="Times New Roman"/>
          <w:b/>
          <w:bCs/>
          <w:sz w:val="24"/>
          <w:szCs w:val="24"/>
        </w:rPr>
        <w:t xml:space="preserve"> </w:t>
      </w:r>
      <w:r w:rsidRPr="005E062A">
        <w:rPr>
          <w:rFonts w:ascii="Times New Roman" w:eastAsia="Calibri" w:hAnsi="Times New Roman" w:cs="Times New Roman"/>
          <w:sz w:val="24"/>
          <w:szCs w:val="24"/>
        </w:rPr>
        <w:t>rocks (KBR)</w:t>
      </w:r>
      <w:r w:rsidR="001F76CD" w:rsidRPr="005E062A">
        <w:rPr>
          <w:rFonts w:ascii="Times New Roman" w:eastAsia="Calibri" w:hAnsi="Times New Roman" w:cs="Times New Roman"/>
          <w:sz w:val="24"/>
          <w:szCs w:val="24"/>
        </w:rPr>
        <w:t xml:space="preserve"> were inves</w:t>
      </w:r>
      <w:bookmarkStart w:id="0" w:name="_GoBack"/>
      <w:bookmarkEnd w:id="0"/>
      <w:r w:rsidR="001F76CD" w:rsidRPr="005E062A">
        <w:rPr>
          <w:rFonts w:ascii="Times New Roman" w:eastAsia="Calibri" w:hAnsi="Times New Roman" w:cs="Times New Roman"/>
          <w:sz w:val="24"/>
          <w:szCs w:val="24"/>
        </w:rPr>
        <w:t>tigated aiming to understand their, mineralogy, petrography</w:t>
      </w:r>
      <w:r w:rsidR="003C0391" w:rsidRPr="005E062A">
        <w:rPr>
          <w:rFonts w:ascii="Times New Roman" w:eastAsia="Calibri" w:hAnsi="Times New Roman" w:cs="Times New Roman"/>
          <w:sz w:val="24"/>
          <w:szCs w:val="24"/>
        </w:rPr>
        <w:t>,</w:t>
      </w:r>
      <w:r w:rsidR="001F76CD" w:rsidRPr="005E062A">
        <w:rPr>
          <w:rFonts w:ascii="Times New Roman" w:eastAsia="Calibri" w:hAnsi="Times New Roman" w:cs="Times New Roman"/>
          <w:sz w:val="24"/>
          <w:szCs w:val="24"/>
        </w:rPr>
        <w:t xml:space="preserve"> geochemistry </w:t>
      </w:r>
      <w:r w:rsidR="003C0391" w:rsidRPr="005E062A">
        <w:rPr>
          <w:rFonts w:ascii="Times New Roman" w:eastAsia="Calibri" w:hAnsi="Times New Roman" w:cs="Times New Roman"/>
          <w:sz w:val="24"/>
          <w:szCs w:val="24"/>
        </w:rPr>
        <w:t>and</w:t>
      </w:r>
      <w:r w:rsidR="003C0391" w:rsidRPr="005E062A">
        <w:rPr>
          <w:rFonts w:ascii="Times New Roman" w:hAnsi="Times New Roman" w:cs="Times New Roman"/>
          <w:sz w:val="24"/>
          <w:szCs w:val="24"/>
        </w:rPr>
        <w:t xml:space="preserve"> Petrogenesis</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features</w:t>
      </w:r>
      <w:r w:rsidR="003C0391" w:rsidRPr="005E062A">
        <w:rPr>
          <w:rFonts w:ascii="Times New Roman" w:eastAsia="Calibri" w:hAnsi="Times New Roman" w:cs="Times New Roman"/>
          <w:sz w:val="24"/>
          <w:szCs w:val="24"/>
        </w:rPr>
        <w:t>.</w:t>
      </w:r>
      <w:r w:rsidR="001F76CD" w:rsidRPr="005E062A">
        <w:rPr>
          <w:rFonts w:ascii="Times New Roman" w:eastAsia="Calibri" w:hAnsi="Times New Roman" w:cs="Times New Roman"/>
          <w:sz w:val="24"/>
          <w:szCs w:val="24"/>
        </w:rPr>
        <w:t xml:space="preserve"> </w:t>
      </w:r>
      <w:r w:rsidR="003C0391" w:rsidRPr="005E062A">
        <w:rPr>
          <w:rFonts w:ascii="Times New Roman" w:eastAsia="Calibri" w:hAnsi="Times New Roman" w:cs="Times New Roman"/>
          <w:sz w:val="24"/>
          <w:szCs w:val="24"/>
        </w:rPr>
        <w:t>E</w:t>
      </w:r>
      <w:r w:rsidR="001F76CD" w:rsidRPr="005E062A">
        <w:rPr>
          <w:rFonts w:ascii="Times New Roman" w:eastAsia="Calibri" w:hAnsi="Times New Roman" w:cs="Times New Roman"/>
          <w:sz w:val="24"/>
          <w:szCs w:val="24"/>
        </w:rPr>
        <w:t>ighteen representative rock samples were selected for both geochemical and petrographic analysis from several sites in the study area. Petrographic characteristics were analyzed by optical microscopy after preparation thin sections, for representative rock samples, which show that all basalt samples have minerals comprising: olivine, clinopyroxene</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(augite), plagioclase</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(labradorite), opaque and some secondary minerals such as (</w:t>
      </w:r>
      <w:proofErr w:type="spellStart"/>
      <w:r w:rsidR="001F76CD" w:rsidRPr="005E062A">
        <w:rPr>
          <w:rFonts w:ascii="Times New Roman" w:eastAsia="Calibri" w:hAnsi="Times New Roman" w:cs="Times New Roman"/>
          <w:sz w:val="24"/>
          <w:szCs w:val="24"/>
        </w:rPr>
        <w:t>Iddingsite</w:t>
      </w:r>
      <w:proofErr w:type="spellEnd"/>
      <w:r w:rsidR="001F76CD" w:rsidRPr="005E062A">
        <w:rPr>
          <w:rFonts w:ascii="Times New Roman" w:eastAsia="Calibri" w:hAnsi="Times New Roman" w:cs="Times New Roman"/>
          <w:sz w:val="24"/>
          <w:szCs w:val="24"/>
        </w:rPr>
        <w:t xml:space="preserve">). Normative mineralogy by using CIPW norm showed that a basalt samples dominated by olivine, Diopside, hematite, apatite, </w:t>
      </w:r>
      <w:proofErr w:type="spellStart"/>
      <w:r w:rsidR="001F76CD" w:rsidRPr="005E062A">
        <w:rPr>
          <w:rFonts w:ascii="Times New Roman" w:eastAsia="Calibri" w:hAnsi="Times New Roman" w:cs="Times New Roman"/>
          <w:sz w:val="24"/>
          <w:szCs w:val="24"/>
        </w:rPr>
        <w:t>sphain</w:t>
      </w:r>
      <w:proofErr w:type="spellEnd"/>
      <w:r w:rsidR="001F76CD" w:rsidRPr="005E062A">
        <w:rPr>
          <w:rFonts w:ascii="Times New Roman" w:eastAsia="Calibri" w:hAnsi="Times New Roman" w:cs="Times New Roman"/>
          <w:sz w:val="24"/>
          <w:szCs w:val="24"/>
        </w:rPr>
        <w:t xml:space="preserve">, anorthite, albite, orthoclase and nepheline. </w:t>
      </w:r>
      <w:r w:rsidR="003C0391" w:rsidRPr="005E062A">
        <w:rPr>
          <w:rFonts w:ascii="Times New Roman" w:eastAsia="Calibri" w:hAnsi="Times New Roman" w:cs="Times New Roman"/>
          <w:sz w:val="24"/>
          <w:szCs w:val="24"/>
        </w:rPr>
        <w:t xml:space="preserve">The </w:t>
      </w:r>
      <w:r w:rsidR="001F76CD" w:rsidRPr="005E062A">
        <w:rPr>
          <w:rFonts w:ascii="Times New Roman" w:eastAsia="Calibri" w:hAnsi="Times New Roman" w:cs="Times New Roman"/>
          <w:sz w:val="24"/>
          <w:szCs w:val="24"/>
        </w:rPr>
        <w:t xml:space="preserve">basalt can be normatively classified as alkali olivine basalt. Some textures that may be evident on microscopic examination </w:t>
      </w:r>
      <w:r w:rsidR="003C0391" w:rsidRPr="005E062A">
        <w:rPr>
          <w:rFonts w:ascii="Times New Roman" w:eastAsia="Calibri" w:hAnsi="Times New Roman" w:cs="Times New Roman"/>
          <w:sz w:val="24"/>
          <w:szCs w:val="24"/>
        </w:rPr>
        <w:t xml:space="preserve">seriate </w:t>
      </w:r>
      <w:r w:rsidR="001F76CD" w:rsidRPr="005E062A">
        <w:rPr>
          <w:rFonts w:ascii="Times New Roman" w:eastAsia="Calibri" w:hAnsi="Times New Roman" w:cs="Times New Roman"/>
          <w:sz w:val="24"/>
          <w:szCs w:val="24"/>
        </w:rPr>
        <w:t xml:space="preserve">such as Porphyritic, vesicular, </w:t>
      </w:r>
      <w:proofErr w:type="spellStart"/>
      <w:r w:rsidR="001F76CD" w:rsidRPr="005E062A">
        <w:rPr>
          <w:rFonts w:ascii="Times New Roman" w:eastAsia="Calibri" w:hAnsi="Times New Roman" w:cs="Times New Roman"/>
          <w:sz w:val="24"/>
          <w:szCs w:val="24"/>
        </w:rPr>
        <w:t>glomeroporphyritic</w:t>
      </w:r>
      <w:proofErr w:type="spellEnd"/>
      <w:r w:rsidR="001F76CD" w:rsidRPr="005E062A">
        <w:rPr>
          <w:rFonts w:ascii="Times New Roman" w:eastAsia="Calibri" w:hAnsi="Times New Roman" w:cs="Times New Roman"/>
          <w:sz w:val="24"/>
          <w:szCs w:val="24"/>
        </w:rPr>
        <w:t>, intergranular, embayment, trachytic, zoning olivine and ophitic to sub ophitic texture. X-ray Fluorescence (XRF)</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was used for whole rock major elements (SiO</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 TiO</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 Al</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3</w:t>
      </w:r>
      <w:r w:rsidR="001F76CD" w:rsidRPr="005E062A">
        <w:rPr>
          <w:rFonts w:ascii="Times New Roman" w:eastAsia="Calibri" w:hAnsi="Times New Roman" w:cs="Times New Roman"/>
          <w:sz w:val="24"/>
          <w:szCs w:val="24"/>
        </w:rPr>
        <w:t>, Fe</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3</w:t>
      </w:r>
      <w:r w:rsidR="001F76CD" w:rsidRPr="005E062A">
        <w:rPr>
          <w:rFonts w:ascii="Times New Roman" w:eastAsia="Calibri" w:hAnsi="Times New Roman" w:cs="Times New Roman"/>
          <w:sz w:val="24"/>
          <w:szCs w:val="24"/>
        </w:rPr>
        <w:t xml:space="preserve">, </w:t>
      </w:r>
      <w:proofErr w:type="spellStart"/>
      <w:r w:rsidR="001F76CD" w:rsidRPr="005E062A">
        <w:rPr>
          <w:rFonts w:ascii="Times New Roman" w:eastAsia="Calibri" w:hAnsi="Times New Roman" w:cs="Times New Roman"/>
          <w:sz w:val="24"/>
          <w:szCs w:val="24"/>
        </w:rPr>
        <w:t>MnO</w:t>
      </w:r>
      <w:proofErr w:type="spellEnd"/>
      <w:r w:rsidR="001F76CD" w:rsidRPr="005E062A">
        <w:rPr>
          <w:rFonts w:ascii="Times New Roman" w:eastAsia="Calibri" w:hAnsi="Times New Roman" w:cs="Times New Roman"/>
          <w:sz w:val="24"/>
          <w:szCs w:val="24"/>
        </w:rPr>
        <w:t xml:space="preserve">, MgO, </w:t>
      </w:r>
      <w:proofErr w:type="spellStart"/>
      <w:r w:rsidR="001F76CD" w:rsidRPr="005E062A">
        <w:rPr>
          <w:rFonts w:ascii="Times New Roman" w:eastAsia="Calibri" w:hAnsi="Times New Roman" w:cs="Times New Roman"/>
          <w:sz w:val="24"/>
          <w:szCs w:val="24"/>
        </w:rPr>
        <w:t>CaO</w:t>
      </w:r>
      <w:proofErr w:type="spellEnd"/>
      <w:r w:rsidR="001F76CD" w:rsidRPr="005E062A">
        <w:rPr>
          <w:rFonts w:ascii="Times New Roman" w:eastAsia="Calibri" w:hAnsi="Times New Roman" w:cs="Times New Roman"/>
          <w:sz w:val="24"/>
          <w:szCs w:val="24"/>
        </w:rPr>
        <w:t>, Na</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 K</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 and P</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5</w:t>
      </w:r>
      <w:r w:rsidR="001F76CD" w:rsidRPr="005E062A">
        <w:rPr>
          <w:rFonts w:ascii="Times New Roman" w:eastAsia="Calibri" w:hAnsi="Times New Roman" w:cs="Times New Roman"/>
          <w:sz w:val="24"/>
          <w:szCs w:val="24"/>
        </w:rPr>
        <w:t xml:space="preserve"> in </w:t>
      </w:r>
      <w:proofErr w:type="spellStart"/>
      <w:r w:rsidR="001F76CD" w:rsidRPr="005E062A">
        <w:rPr>
          <w:rFonts w:ascii="Times New Roman" w:eastAsia="Calibri" w:hAnsi="Times New Roman" w:cs="Times New Roman"/>
          <w:sz w:val="24"/>
          <w:szCs w:val="24"/>
        </w:rPr>
        <w:t>wt</w:t>
      </w:r>
      <w:proofErr w:type="spellEnd"/>
      <w:r w:rsidR="001F76CD" w:rsidRPr="005E062A">
        <w:rPr>
          <w:rFonts w:ascii="Times New Roman" w:eastAsia="Calibri" w:hAnsi="Times New Roman" w:cs="Times New Roman"/>
          <w:sz w:val="24"/>
          <w:szCs w:val="24"/>
        </w:rPr>
        <w:t>%) and trace elements (Cr, Sr, Zr, Ni, Ba in ppm</w:t>
      </w:r>
      <w:r w:rsidR="003C0391" w:rsidRPr="005E062A">
        <w:rPr>
          <w:rFonts w:ascii="Times New Roman" w:eastAsia="Calibri" w:hAnsi="Times New Roman" w:cs="Times New Roman"/>
          <w:sz w:val="24"/>
          <w:szCs w:val="24"/>
        </w:rPr>
        <w:t xml:space="preserve"> were selected in some samples</w:t>
      </w:r>
      <w:r w:rsidR="001F76CD" w:rsidRPr="005E062A">
        <w:rPr>
          <w:rFonts w:ascii="Times New Roman" w:eastAsia="Calibri" w:hAnsi="Times New Roman" w:cs="Times New Roman"/>
          <w:sz w:val="24"/>
          <w:szCs w:val="24"/>
        </w:rPr>
        <w:t xml:space="preserve">). Geochemical analysis reveal that the basalt </w:t>
      </w:r>
      <w:r w:rsidR="003C0391" w:rsidRPr="005E062A">
        <w:rPr>
          <w:rFonts w:ascii="Times New Roman" w:eastAsia="Calibri" w:hAnsi="Times New Roman" w:cs="Times New Roman"/>
          <w:sz w:val="24"/>
          <w:szCs w:val="24"/>
        </w:rPr>
        <w:t>is</w:t>
      </w:r>
      <w:r w:rsidR="001F76CD" w:rsidRPr="005E062A">
        <w:rPr>
          <w:rFonts w:ascii="Times New Roman" w:eastAsia="Calibri" w:hAnsi="Times New Roman" w:cs="Times New Roman"/>
          <w:sz w:val="24"/>
          <w:szCs w:val="24"/>
        </w:rPr>
        <w:t xml:space="preserve"> alkaline and includes into sodic series. The normalized trace element diagrams suggest that A product of the asthenosphere part of the mantle at &gt;100km depth. The geochemical variation trends of A basaltic samples supposing that the composition of these magma have been influenced by fractional crystallization without clear evidence for crustal contamination.</w:t>
      </w:r>
    </w:p>
    <w:p w14:paraId="586FBFD0" w14:textId="77777777" w:rsidR="000E4D2F" w:rsidRDefault="000E4D2F" w:rsidP="001F76CD">
      <w:pPr>
        <w:spacing w:line="240" w:lineRule="auto"/>
        <w:ind w:firstLine="90"/>
        <w:jc w:val="both"/>
        <w:rPr>
          <w:rFonts w:ascii="Times New Roman" w:eastAsia="Calibri" w:hAnsi="Times New Roman" w:cs="Times New Roman"/>
          <w:sz w:val="24"/>
          <w:szCs w:val="24"/>
        </w:rPr>
      </w:pPr>
    </w:p>
    <w:p w14:paraId="521E707E" w14:textId="77777777" w:rsidR="005E062A" w:rsidRPr="005E062A" w:rsidRDefault="005E062A" w:rsidP="001F76CD">
      <w:pPr>
        <w:spacing w:line="240" w:lineRule="auto"/>
        <w:ind w:firstLine="90"/>
        <w:jc w:val="both"/>
        <w:rPr>
          <w:rFonts w:ascii="Times New Roman" w:eastAsia="Calibri" w:hAnsi="Times New Roman" w:cs="Times New Roman"/>
          <w:sz w:val="24"/>
          <w:szCs w:val="24"/>
        </w:rPr>
      </w:pPr>
    </w:p>
    <w:p w14:paraId="74CE7B1F" w14:textId="77777777" w:rsidR="00D470AB" w:rsidRPr="005E062A" w:rsidRDefault="00D470AB" w:rsidP="00D470AB">
      <w:pPr>
        <w:rPr>
          <w:rFonts w:ascii="Times New Roman" w:hAnsi="Times New Roman" w:cs="Times New Roman"/>
          <w:sz w:val="24"/>
          <w:szCs w:val="24"/>
        </w:rPr>
      </w:pPr>
      <w:r w:rsidRPr="005E062A">
        <w:rPr>
          <w:rFonts w:ascii="Times New Roman" w:hAnsi="Times New Roman" w:cs="Times New Roman"/>
          <w:b/>
          <w:bCs/>
          <w:sz w:val="24"/>
          <w:szCs w:val="24"/>
        </w:rPr>
        <w:t>Keyword</w:t>
      </w:r>
      <w:r w:rsidRPr="005E062A">
        <w:rPr>
          <w:rFonts w:ascii="Times New Roman" w:hAnsi="Times New Roman" w:cs="Times New Roman"/>
          <w:sz w:val="24"/>
          <w:szCs w:val="24"/>
        </w:rPr>
        <w:t xml:space="preserve">: Mineralogy, Petrography, Geochemistry and Petrogenesis,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Fault rocks, Qasr Al </w:t>
      </w:r>
      <w:proofErr w:type="spellStart"/>
      <w:r w:rsidRPr="005E062A">
        <w:rPr>
          <w:rFonts w:ascii="Times New Roman" w:hAnsi="Times New Roman" w:cs="Times New Roman"/>
          <w:sz w:val="24"/>
          <w:szCs w:val="24"/>
        </w:rPr>
        <w:t>Hallabat</w:t>
      </w:r>
      <w:proofErr w:type="spellEnd"/>
      <w:r w:rsidRPr="005E062A">
        <w:rPr>
          <w:rFonts w:ascii="Times New Roman" w:hAnsi="Times New Roman" w:cs="Times New Roman"/>
          <w:sz w:val="24"/>
          <w:szCs w:val="24"/>
        </w:rPr>
        <w:t xml:space="preserve"> Area, Jordan.</w:t>
      </w:r>
    </w:p>
    <w:p w14:paraId="30563CF0" w14:textId="77777777" w:rsidR="000E4D2F" w:rsidRPr="005E062A" w:rsidRDefault="000E4D2F" w:rsidP="001F76CD">
      <w:pPr>
        <w:spacing w:line="240" w:lineRule="auto"/>
        <w:ind w:firstLine="90"/>
        <w:jc w:val="both"/>
        <w:rPr>
          <w:rFonts w:ascii="Times New Roman" w:eastAsia="Calibri" w:hAnsi="Times New Roman" w:cs="Times New Roman"/>
          <w:sz w:val="24"/>
          <w:szCs w:val="24"/>
        </w:rPr>
      </w:pPr>
    </w:p>
    <w:p w14:paraId="776C9395" w14:textId="77777777" w:rsidR="000E4D2F" w:rsidRDefault="000E4D2F" w:rsidP="001F76CD">
      <w:pPr>
        <w:spacing w:line="240" w:lineRule="auto"/>
        <w:ind w:firstLine="90"/>
        <w:jc w:val="both"/>
        <w:rPr>
          <w:rFonts w:ascii="Times New Roman" w:eastAsia="Calibri" w:hAnsi="Times New Roman" w:cs="Times New Roman"/>
          <w:sz w:val="24"/>
          <w:szCs w:val="24"/>
        </w:rPr>
      </w:pPr>
    </w:p>
    <w:p w14:paraId="1B66B783" w14:textId="77777777" w:rsidR="005E062A" w:rsidRDefault="005E062A" w:rsidP="001F76CD">
      <w:pPr>
        <w:spacing w:line="240" w:lineRule="auto"/>
        <w:ind w:firstLine="90"/>
        <w:jc w:val="both"/>
        <w:rPr>
          <w:rFonts w:ascii="Times New Roman" w:eastAsia="Calibri" w:hAnsi="Times New Roman" w:cs="Times New Roman"/>
          <w:sz w:val="24"/>
          <w:szCs w:val="24"/>
        </w:rPr>
      </w:pPr>
    </w:p>
    <w:p w14:paraId="4E9AE425" w14:textId="77777777" w:rsidR="005E062A" w:rsidRPr="005E062A" w:rsidRDefault="005E062A" w:rsidP="001F76CD">
      <w:pPr>
        <w:spacing w:line="240" w:lineRule="auto"/>
        <w:ind w:firstLine="90"/>
        <w:jc w:val="both"/>
        <w:rPr>
          <w:rFonts w:ascii="Times New Roman" w:eastAsia="Calibri" w:hAnsi="Times New Roman" w:cs="Times New Roman"/>
          <w:sz w:val="24"/>
          <w:szCs w:val="24"/>
        </w:rPr>
      </w:pPr>
    </w:p>
    <w:p w14:paraId="272F4B31" w14:textId="77777777" w:rsidR="000E4D2F" w:rsidRPr="005E062A" w:rsidRDefault="000E4D2F" w:rsidP="001F76CD">
      <w:pPr>
        <w:spacing w:line="240" w:lineRule="auto"/>
        <w:ind w:firstLine="90"/>
        <w:jc w:val="both"/>
        <w:rPr>
          <w:rFonts w:ascii="Times New Roman" w:eastAsia="Calibri" w:hAnsi="Times New Roman" w:cs="Times New Roman"/>
          <w:sz w:val="24"/>
          <w:szCs w:val="24"/>
        </w:rPr>
      </w:pPr>
    </w:p>
    <w:p w14:paraId="5C6451EB" w14:textId="77777777" w:rsidR="000E4D2F" w:rsidRPr="005E062A" w:rsidRDefault="000E4D2F" w:rsidP="0014226C">
      <w:pPr>
        <w:pStyle w:val="ListParagraph"/>
        <w:numPr>
          <w:ilvl w:val="0"/>
          <w:numId w:val="2"/>
        </w:numPr>
        <w:spacing w:line="240" w:lineRule="auto"/>
        <w:jc w:val="both"/>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 xml:space="preserve">Introduction </w:t>
      </w:r>
    </w:p>
    <w:p w14:paraId="0FA78A47" w14:textId="77777777" w:rsidR="000E4D2F" w:rsidRPr="005E062A" w:rsidRDefault="000E4D2F" w:rsidP="00026B61">
      <w:pPr>
        <w:spacing w:line="240" w:lineRule="auto"/>
        <w:ind w:firstLine="90"/>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The basalt in Jordan occurs as sporadic volcanic center, along the eastern side of the Dead Sea (</w:t>
      </w:r>
      <w:r w:rsidR="00010372" w:rsidRPr="005E062A">
        <w:rPr>
          <w:rFonts w:ascii="Times New Roman" w:eastAsia="Calibri" w:hAnsi="Times New Roman" w:cs="Times New Roman"/>
          <w:sz w:val="24"/>
          <w:szCs w:val="24"/>
        </w:rPr>
        <w:t>1</w:t>
      </w:r>
      <w:r w:rsidRPr="005E062A">
        <w:rPr>
          <w:rFonts w:ascii="Times New Roman" w:eastAsia="Calibri" w:hAnsi="Times New Roman" w:cs="Times New Roman"/>
          <w:sz w:val="24"/>
          <w:szCs w:val="24"/>
        </w:rPr>
        <w:t>). The basalt rocks are occupying 18% of Jordan area (</w:t>
      </w:r>
      <w:r w:rsidR="00010372" w:rsidRPr="005E062A">
        <w:rPr>
          <w:rFonts w:ascii="Times New Roman" w:eastAsia="Calibri" w:hAnsi="Times New Roman" w:cs="Times New Roman"/>
          <w:b/>
          <w:bCs/>
          <w:sz w:val="24"/>
          <w:szCs w:val="24"/>
        </w:rPr>
        <w:t>2</w:t>
      </w:r>
      <w:r w:rsidRPr="005E062A">
        <w:rPr>
          <w:rFonts w:ascii="Times New Roman" w:eastAsia="Calibri" w:hAnsi="Times New Roman" w:cs="Times New Roman"/>
          <w:sz w:val="24"/>
          <w:szCs w:val="24"/>
        </w:rPr>
        <w:t>). The basalt is associated within continental rifting and associated between magmatism and section activities that have produced melted generation into fissure system (</w:t>
      </w:r>
      <w:r w:rsidR="00010372" w:rsidRPr="005E062A">
        <w:rPr>
          <w:rFonts w:ascii="Times New Roman" w:eastAsia="Calibri" w:hAnsi="Times New Roman" w:cs="Times New Roman"/>
          <w:b/>
          <w:bCs/>
          <w:sz w:val="24"/>
          <w:szCs w:val="24"/>
        </w:rPr>
        <w:t>3</w:t>
      </w:r>
      <w:r w:rsidRPr="005E062A">
        <w:rPr>
          <w:rFonts w:ascii="Times New Roman" w:eastAsia="Calibri" w:hAnsi="Times New Roman" w:cs="Times New Roman"/>
          <w:sz w:val="24"/>
          <w:szCs w:val="24"/>
        </w:rPr>
        <w:t>).</w:t>
      </w:r>
      <w:r w:rsidR="001B7C17"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The basalt in Jordan investigated by (</w:t>
      </w:r>
      <w:r w:rsidR="00010372" w:rsidRPr="005E062A">
        <w:rPr>
          <w:rFonts w:ascii="Times New Roman" w:eastAsia="Calibri" w:hAnsi="Times New Roman" w:cs="Times New Roman"/>
          <w:b/>
          <w:bCs/>
          <w:sz w:val="24"/>
          <w:szCs w:val="24"/>
        </w:rPr>
        <w:t>4</w:t>
      </w:r>
      <w:r w:rsidRPr="005E062A">
        <w:rPr>
          <w:rFonts w:ascii="Times New Roman" w:eastAsia="Calibri" w:hAnsi="Times New Roman" w:cs="Times New Roman"/>
          <w:sz w:val="24"/>
          <w:szCs w:val="24"/>
        </w:rPr>
        <w:t xml:space="preserve">) and reported similar to alkaline Arabian interpolate volcanic field erupted with the main </w:t>
      </w:r>
      <w:r w:rsidRPr="005E062A">
        <w:rPr>
          <w:rFonts w:ascii="Times New Roman" w:eastAsia="Calibri" w:hAnsi="Times New Roman" w:cs="Times New Roman"/>
          <w:sz w:val="24"/>
          <w:szCs w:val="24"/>
        </w:rPr>
        <w:lastRenderedPageBreak/>
        <w:t>fissure systems (</w:t>
      </w:r>
      <w:r w:rsidR="00010372" w:rsidRPr="005E062A">
        <w:rPr>
          <w:rFonts w:ascii="Times New Roman" w:eastAsia="Calibri" w:hAnsi="Times New Roman" w:cs="Times New Roman"/>
          <w:b/>
          <w:bCs/>
          <w:sz w:val="24"/>
          <w:szCs w:val="24"/>
        </w:rPr>
        <w:t>5</w:t>
      </w:r>
      <w:r w:rsidRPr="005E062A">
        <w:rPr>
          <w:rFonts w:ascii="Times New Roman" w:eastAsia="Calibri" w:hAnsi="Times New Roman" w:cs="Times New Roman"/>
          <w:sz w:val="24"/>
          <w:szCs w:val="24"/>
        </w:rPr>
        <w:t xml:space="preserve">). </w:t>
      </w:r>
      <w:r w:rsidR="001B7C17" w:rsidRPr="005E062A">
        <w:rPr>
          <w:rFonts w:ascii="Times New Roman" w:eastAsia="Calibri" w:hAnsi="Times New Roman" w:cs="Times New Roman"/>
          <w:sz w:val="24"/>
          <w:szCs w:val="24"/>
        </w:rPr>
        <w:t>T</w:t>
      </w:r>
      <w:r w:rsidRPr="005E062A">
        <w:rPr>
          <w:rFonts w:ascii="Times New Roman" w:eastAsia="Calibri" w:hAnsi="Times New Roman" w:cs="Times New Roman"/>
          <w:sz w:val="24"/>
          <w:szCs w:val="24"/>
        </w:rPr>
        <w:t xml:space="preserve">he basaltic in Jordan covers a large area from Syria to Yemen through Jordan and Saudi Arabia. It </w:t>
      </w:r>
      <w:r w:rsidR="001B7C17" w:rsidRPr="005E062A">
        <w:rPr>
          <w:rFonts w:ascii="Times New Roman" w:eastAsia="Calibri" w:hAnsi="Times New Roman" w:cs="Times New Roman"/>
          <w:sz w:val="24"/>
          <w:szCs w:val="24"/>
        </w:rPr>
        <w:t>covers</w:t>
      </w:r>
      <w:r w:rsidRPr="005E062A">
        <w:rPr>
          <w:rFonts w:ascii="Times New Roman" w:eastAsia="Calibri" w:hAnsi="Times New Roman" w:cs="Times New Roman"/>
          <w:sz w:val="24"/>
          <w:szCs w:val="24"/>
        </w:rPr>
        <w:t xml:space="preserve"> an area of 180.000 Km2 (</w:t>
      </w:r>
      <w:r w:rsidR="00010372" w:rsidRPr="005E062A">
        <w:rPr>
          <w:rFonts w:ascii="Times New Roman" w:eastAsia="Calibri" w:hAnsi="Times New Roman" w:cs="Times New Roman"/>
          <w:b/>
          <w:bCs/>
          <w:sz w:val="24"/>
          <w:szCs w:val="24"/>
        </w:rPr>
        <w:t>6</w:t>
      </w:r>
      <w:r w:rsidRPr="005E062A">
        <w:rPr>
          <w:rFonts w:ascii="Times New Roman" w:eastAsia="Calibri" w:hAnsi="Times New Roman" w:cs="Times New Roman"/>
          <w:b/>
          <w:bCs/>
          <w:sz w:val="24"/>
          <w:szCs w:val="24"/>
        </w:rPr>
        <w:t>) (</w:t>
      </w:r>
      <w:r w:rsidR="00010372" w:rsidRPr="005E062A">
        <w:rPr>
          <w:rFonts w:ascii="Times New Roman" w:eastAsia="Calibri" w:hAnsi="Times New Roman" w:cs="Times New Roman"/>
          <w:b/>
          <w:bCs/>
          <w:sz w:val="24"/>
          <w:szCs w:val="24"/>
        </w:rPr>
        <w:t>7</w:t>
      </w:r>
      <w:r w:rsidRPr="005E062A">
        <w:rPr>
          <w:rFonts w:ascii="Times New Roman" w:eastAsia="Calibri" w:hAnsi="Times New Roman" w:cs="Times New Roman"/>
          <w:b/>
          <w:bCs/>
          <w:sz w:val="24"/>
          <w:szCs w:val="24"/>
        </w:rPr>
        <w:t>)</w:t>
      </w:r>
      <w:r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b/>
          <w:bCs/>
          <w:sz w:val="24"/>
          <w:szCs w:val="24"/>
        </w:rPr>
        <w:t>Fig</w:t>
      </w:r>
      <w:r w:rsidR="00010372"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1B7C17" w:rsidRPr="005E062A">
        <w:rPr>
          <w:rFonts w:ascii="Times New Roman" w:eastAsia="Calibri" w:hAnsi="Times New Roman" w:cs="Times New Roman"/>
          <w:b/>
          <w:bCs/>
          <w:sz w:val="24"/>
          <w:szCs w:val="24"/>
        </w:rPr>
        <w:t>1</w:t>
      </w:r>
      <w:r w:rsidRPr="005E062A">
        <w:rPr>
          <w:rFonts w:ascii="Times New Roman" w:eastAsia="Calibri" w:hAnsi="Times New Roman" w:cs="Times New Roman"/>
          <w:sz w:val="24"/>
          <w:szCs w:val="24"/>
        </w:rPr>
        <w:t xml:space="preserve">). </w:t>
      </w:r>
      <w:r w:rsidR="001B7C17" w:rsidRPr="005E062A">
        <w:rPr>
          <w:rFonts w:ascii="Times New Roman" w:eastAsia="Calibri" w:hAnsi="Times New Roman" w:cs="Times New Roman"/>
          <w:sz w:val="24"/>
          <w:szCs w:val="24"/>
        </w:rPr>
        <w:t xml:space="preserve">The </w:t>
      </w:r>
      <w:r w:rsidRPr="005E062A">
        <w:rPr>
          <w:rFonts w:ascii="Times New Roman" w:eastAsia="Calibri" w:hAnsi="Times New Roman" w:cs="Times New Roman"/>
          <w:sz w:val="24"/>
          <w:szCs w:val="24"/>
        </w:rPr>
        <w:t>Basalt in Jordan occurs as sporadic small volcanic centers along the eastern side of the Dead Sea boundary and as a really extensive intraplate volcanic field to the north east of the plate boundary (</w:t>
      </w:r>
      <w:r w:rsidR="00010372" w:rsidRPr="005E062A">
        <w:rPr>
          <w:rFonts w:ascii="Times New Roman" w:eastAsia="Calibri" w:hAnsi="Times New Roman" w:cs="Times New Roman"/>
          <w:b/>
          <w:bCs/>
          <w:sz w:val="24"/>
          <w:szCs w:val="24"/>
        </w:rPr>
        <w:t>8</w:t>
      </w:r>
      <w:r w:rsidRPr="005E062A">
        <w:rPr>
          <w:rFonts w:ascii="Times New Roman" w:eastAsia="Calibri" w:hAnsi="Times New Roman" w:cs="Times New Roman"/>
          <w:b/>
          <w:bCs/>
          <w:sz w:val="24"/>
          <w:szCs w:val="24"/>
        </w:rPr>
        <w:t>).</w:t>
      </w:r>
      <w:r w:rsidRPr="005E062A">
        <w:rPr>
          <w:rFonts w:ascii="Times New Roman" w:eastAsia="Calibri" w:hAnsi="Times New Roman" w:cs="Times New Roman"/>
          <w:sz w:val="24"/>
          <w:szCs w:val="24"/>
        </w:rPr>
        <w:t xml:space="preserve"> The North South striking of Dead Sea Transform (DST) was accompanied by substantial horizontal sinoatrial displacement and by sinoatrial fan like rotation of Arabian plate, these tectonic activities led to opining ways (fissure systems) for the ascent of magmas. Fissures System Trending E_W and NW_SE direction along the eastern margin of the </w:t>
      </w:r>
      <w:r w:rsidR="001B7C17" w:rsidRPr="005E062A">
        <w:rPr>
          <w:rFonts w:ascii="Times New Roman" w:eastAsia="Calibri" w:hAnsi="Times New Roman" w:cs="Times New Roman"/>
          <w:sz w:val="24"/>
          <w:szCs w:val="24"/>
        </w:rPr>
        <w:t>D</w:t>
      </w:r>
      <w:r w:rsidRPr="005E062A">
        <w:rPr>
          <w:rFonts w:ascii="Times New Roman" w:eastAsia="Calibri" w:hAnsi="Times New Roman" w:cs="Times New Roman"/>
          <w:sz w:val="24"/>
          <w:szCs w:val="24"/>
        </w:rPr>
        <w:t xml:space="preserve">ead </w:t>
      </w:r>
      <w:r w:rsidR="001B7C17" w:rsidRPr="005E062A">
        <w:rPr>
          <w:rFonts w:ascii="Times New Roman" w:eastAsia="Calibri" w:hAnsi="Times New Roman" w:cs="Times New Roman"/>
          <w:sz w:val="24"/>
          <w:szCs w:val="24"/>
        </w:rPr>
        <w:t>S</w:t>
      </w:r>
      <w:r w:rsidRPr="005E062A">
        <w:rPr>
          <w:rFonts w:ascii="Times New Roman" w:eastAsia="Calibri" w:hAnsi="Times New Roman" w:cs="Times New Roman"/>
          <w:sz w:val="24"/>
          <w:szCs w:val="24"/>
        </w:rPr>
        <w:t>ea rift, on the large, basaltic plateau (Barberi ,1979). In Jordan the most important locations are in northeast Jordan, which belong to Harrat Ash Sham. Basaltic Super Group which covers more than 11,000Km2 in this part of the country (</w:t>
      </w:r>
      <w:r w:rsidRPr="005E062A">
        <w:rPr>
          <w:rFonts w:ascii="Times New Roman" w:eastAsia="Calibri" w:hAnsi="Times New Roman" w:cs="Times New Roman"/>
          <w:b/>
          <w:bCs/>
          <w:sz w:val="24"/>
          <w:szCs w:val="24"/>
        </w:rPr>
        <w:t>Fig</w:t>
      </w:r>
      <w:r w:rsidR="00010372"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1B7C17" w:rsidRPr="005E062A">
        <w:rPr>
          <w:rFonts w:ascii="Times New Roman" w:eastAsia="Calibri" w:hAnsi="Times New Roman" w:cs="Times New Roman"/>
          <w:b/>
          <w:bCs/>
          <w:sz w:val="24"/>
          <w:szCs w:val="24"/>
        </w:rPr>
        <w:t>1</w:t>
      </w:r>
      <w:r w:rsidRPr="005E062A">
        <w:rPr>
          <w:rFonts w:ascii="Times New Roman" w:eastAsia="Calibri" w:hAnsi="Times New Roman" w:cs="Times New Roman"/>
          <w:sz w:val="24"/>
          <w:szCs w:val="24"/>
        </w:rPr>
        <w:t>). Jordanian basalt belongs to Neogene _ Quaternary age (</w:t>
      </w:r>
      <w:r w:rsidR="00010372" w:rsidRPr="005E062A">
        <w:rPr>
          <w:rFonts w:ascii="Times New Roman" w:eastAsia="Calibri" w:hAnsi="Times New Roman" w:cs="Times New Roman"/>
          <w:b/>
          <w:bCs/>
          <w:sz w:val="24"/>
          <w:szCs w:val="24"/>
        </w:rPr>
        <w:t>9</w:t>
      </w:r>
      <w:r w:rsidRPr="005E062A">
        <w:rPr>
          <w:rFonts w:ascii="Times New Roman" w:eastAsia="Calibri" w:hAnsi="Times New Roman" w:cs="Times New Roman"/>
          <w:sz w:val="24"/>
          <w:szCs w:val="24"/>
        </w:rPr>
        <w:t xml:space="preserve">). The basalt flows mainly distributed in Jordan from the northeast to the north and from the middle parts to the east of the Dead Sea in general, the extent of the wadi fault zone that probably caused by tensional forces parallel to the </w:t>
      </w:r>
      <w:r w:rsidR="001B7C17" w:rsidRPr="005E062A">
        <w:rPr>
          <w:rFonts w:ascii="Times New Roman" w:eastAsia="Calibri" w:hAnsi="Times New Roman" w:cs="Times New Roman"/>
          <w:sz w:val="24"/>
          <w:szCs w:val="24"/>
        </w:rPr>
        <w:t>R</w:t>
      </w:r>
      <w:r w:rsidRPr="005E062A">
        <w:rPr>
          <w:rFonts w:ascii="Times New Roman" w:eastAsia="Calibri" w:hAnsi="Times New Roman" w:cs="Times New Roman"/>
          <w:sz w:val="24"/>
          <w:szCs w:val="24"/>
        </w:rPr>
        <w:t xml:space="preserve">ed </w:t>
      </w:r>
      <w:r w:rsidR="001B7C17" w:rsidRPr="005E062A">
        <w:rPr>
          <w:rFonts w:ascii="Times New Roman" w:eastAsia="Calibri" w:hAnsi="Times New Roman" w:cs="Times New Roman"/>
          <w:sz w:val="24"/>
          <w:szCs w:val="24"/>
        </w:rPr>
        <w:t>S</w:t>
      </w:r>
      <w:r w:rsidRPr="005E062A">
        <w:rPr>
          <w:rFonts w:ascii="Times New Roman" w:eastAsia="Calibri" w:hAnsi="Times New Roman" w:cs="Times New Roman"/>
          <w:sz w:val="24"/>
          <w:szCs w:val="24"/>
        </w:rPr>
        <w:t>ea. The basalts in central Jordan have been found to occur in seven places (</w:t>
      </w:r>
      <w:proofErr w:type="spellStart"/>
      <w:r w:rsidRPr="005E062A">
        <w:rPr>
          <w:rFonts w:ascii="Times New Roman" w:eastAsia="Calibri" w:hAnsi="Times New Roman" w:cs="Times New Roman"/>
          <w:sz w:val="24"/>
          <w:szCs w:val="24"/>
        </w:rPr>
        <w:t>Tfila</w:t>
      </w:r>
      <w:proofErr w:type="spellEnd"/>
      <w:r w:rsidRPr="005E062A">
        <w:rPr>
          <w:rFonts w:ascii="Times New Roman" w:eastAsia="Calibri" w:hAnsi="Times New Roman" w:cs="Times New Roman"/>
          <w:sz w:val="24"/>
          <w:szCs w:val="24"/>
        </w:rPr>
        <w:t xml:space="preserve">, Wadi dana, Jabal </w:t>
      </w:r>
      <w:r w:rsidR="006B66CA"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Shahan, </w:t>
      </w:r>
      <w:proofErr w:type="spellStart"/>
      <w:r w:rsidRPr="005E062A">
        <w:rPr>
          <w:rFonts w:ascii="Times New Roman" w:eastAsia="Calibri" w:hAnsi="Times New Roman" w:cs="Times New Roman"/>
          <w:sz w:val="24"/>
          <w:szCs w:val="24"/>
        </w:rPr>
        <w:t>Jurf</w:t>
      </w:r>
      <w:proofErr w:type="spellEnd"/>
      <w:r w:rsidRPr="005E062A">
        <w:rPr>
          <w:rFonts w:ascii="Times New Roman" w:eastAsia="Calibri" w:hAnsi="Times New Roman" w:cs="Times New Roman"/>
          <w:sz w:val="24"/>
          <w:szCs w:val="24"/>
        </w:rPr>
        <w:t xml:space="preserve"> Al_ </w:t>
      </w:r>
      <w:proofErr w:type="spellStart"/>
      <w:r w:rsidRPr="005E062A">
        <w:rPr>
          <w:rFonts w:ascii="Times New Roman" w:eastAsia="Calibri" w:hAnsi="Times New Roman" w:cs="Times New Roman"/>
          <w:sz w:val="24"/>
          <w:szCs w:val="24"/>
        </w:rPr>
        <w:t>Darawish</w:t>
      </w:r>
      <w:proofErr w:type="spellEnd"/>
      <w:r w:rsidRPr="005E062A">
        <w:rPr>
          <w:rFonts w:ascii="Times New Roman" w:eastAsia="Calibri" w:hAnsi="Times New Roman" w:cs="Times New Roman"/>
          <w:sz w:val="24"/>
          <w:szCs w:val="24"/>
        </w:rPr>
        <w:t>, El</w:t>
      </w:r>
      <w:r w:rsidR="006B66CA" w:rsidRPr="005E062A">
        <w:rPr>
          <w:rFonts w:ascii="Times New Roman" w:eastAsia="Calibri" w:hAnsi="Times New Roman" w:cs="Times New Roman"/>
          <w:sz w:val="24"/>
          <w:szCs w:val="24"/>
        </w:rPr>
        <w:t>-</w:t>
      </w:r>
      <w:proofErr w:type="spellStart"/>
      <w:r w:rsidRPr="005E062A">
        <w:rPr>
          <w:rFonts w:ascii="Times New Roman" w:eastAsia="Calibri" w:hAnsi="Times New Roman" w:cs="Times New Roman"/>
          <w:sz w:val="24"/>
          <w:szCs w:val="24"/>
        </w:rPr>
        <w:t>Lajjoun</w:t>
      </w:r>
      <w:proofErr w:type="spellEnd"/>
      <w:r w:rsidRPr="005E062A">
        <w:rPr>
          <w:rFonts w:ascii="Times New Roman" w:eastAsia="Calibri" w:hAnsi="Times New Roman" w:cs="Times New Roman"/>
          <w:sz w:val="24"/>
          <w:szCs w:val="24"/>
        </w:rPr>
        <w:t xml:space="preserve">, </w:t>
      </w:r>
      <w:proofErr w:type="spellStart"/>
      <w:r w:rsidRPr="005E062A">
        <w:rPr>
          <w:rFonts w:ascii="Times New Roman" w:eastAsia="Calibri" w:hAnsi="Times New Roman" w:cs="Times New Roman"/>
          <w:sz w:val="24"/>
          <w:szCs w:val="24"/>
        </w:rPr>
        <w:t>Ghor</w:t>
      </w:r>
      <w:proofErr w:type="spellEnd"/>
      <w:r w:rsidRPr="005E062A">
        <w:rPr>
          <w:rFonts w:ascii="Times New Roman" w:eastAsia="Calibri" w:hAnsi="Times New Roman" w:cs="Times New Roman"/>
          <w:sz w:val="24"/>
          <w:szCs w:val="24"/>
        </w:rPr>
        <w:t xml:space="preserve"> Al</w:t>
      </w:r>
      <w:r w:rsidR="006B66CA" w:rsidRPr="005E062A">
        <w:rPr>
          <w:rFonts w:ascii="Times New Roman" w:eastAsia="Calibri" w:hAnsi="Times New Roman" w:cs="Times New Roman"/>
          <w:sz w:val="24"/>
          <w:szCs w:val="24"/>
        </w:rPr>
        <w:t>-</w:t>
      </w:r>
      <w:proofErr w:type="spellStart"/>
      <w:r w:rsidRPr="005E062A">
        <w:rPr>
          <w:rFonts w:ascii="Times New Roman" w:eastAsia="Calibri" w:hAnsi="Times New Roman" w:cs="Times New Roman"/>
          <w:sz w:val="24"/>
          <w:szCs w:val="24"/>
        </w:rPr>
        <w:t>katar</w:t>
      </w:r>
      <w:proofErr w:type="spellEnd"/>
      <w:r w:rsidRPr="005E062A">
        <w:rPr>
          <w:rFonts w:ascii="Times New Roman" w:eastAsia="Calibri" w:hAnsi="Times New Roman" w:cs="Times New Roman"/>
          <w:sz w:val="24"/>
          <w:szCs w:val="24"/>
        </w:rPr>
        <w:t xml:space="preserve"> and Wadi Zarqa _main) in the form of plateau basalts, local flows (wadi fills), or individual volcanic bodies (cones, plugs, and dikes).</w:t>
      </w:r>
      <w:r w:rsidR="006B66CA"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The mineralogy of basalt is characterized by presence mainly of calcic plagioclase and pyroxene olivine can also be a significant constituent. In addition to the minerals in relatively minor amounts include iron oxides such as magnetite ilmenite and iron titanium Oxides and spinel (</w:t>
      </w:r>
      <w:r w:rsidR="00010372" w:rsidRPr="005E062A">
        <w:rPr>
          <w:rFonts w:ascii="Times New Roman" w:eastAsia="Calibri" w:hAnsi="Times New Roman" w:cs="Times New Roman"/>
          <w:b/>
          <w:bCs/>
          <w:sz w:val="24"/>
          <w:szCs w:val="24"/>
        </w:rPr>
        <w:t>10</w:t>
      </w:r>
      <w:r w:rsidRPr="005E062A">
        <w:rPr>
          <w:rFonts w:ascii="Times New Roman" w:eastAsia="Calibri" w:hAnsi="Times New Roman" w:cs="Times New Roman"/>
          <w:sz w:val="24"/>
          <w:szCs w:val="24"/>
        </w:rPr>
        <w:t xml:space="preserve">). Basalts are aphanitic igneous extrusive volcanic rocks formed by the rapid cooling of lava, composed of five grains of plagioclase, </w:t>
      </w:r>
      <w:r w:rsidR="006B66CA" w:rsidRPr="005E062A">
        <w:rPr>
          <w:rFonts w:ascii="Times New Roman" w:eastAsia="Calibri" w:hAnsi="Times New Roman" w:cs="Times New Roman"/>
          <w:sz w:val="24"/>
          <w:szCs w:val="24"/>
        </w:rPr>
        <w:t>pyroxene</w:t>
      </w:r>
      <w:r w:rsidRPr="005E062A">
        <w:rPr>
          <w:rFonts w:ascii="Times New Roman" w:eastAsia="Calibri" w:hAnsi="Times New Roman" w:cs="Times New Roman"/>
          <w:sz w:val="24"/>
          <w:szCs w:val="24"/>
        </w:rPr>
        <w:t xml:space="preserve">, olivine, </w:t>
      </w:r>
      <w:r w:rsidR="006B66CA" w:rsidRPr="005E062A">
        <w:rPr>
          <w:rFonts w:ascii="Times New Roman" w:eastAsia="Calibri" w:hAnsi="Times New Roman" w:cs="Times New Roman"/>
          <w:sz w:val="24"/>
          <w:szCs w:val="24"/>
        </w:rPr>
        <w:t>hornblende</w:t>
      </w:r>
      <w:r w:rsidRPr="005E062A">
        <w:rPr>
          <w:rFonts w:ascii="Times New Roman" w:eastAsia="Calibri" w:hAnsi="Times New Roman" w:cs="Times New Roman"/>
          <w:sz w:val="24"/>
          <w:szCs w:val="24"/>
        </w:rPr>
        <w:t xml:space="preserve"> and less than 20% quartz (</w:t>
      </w:r>
      <w:r w:rsidR="00010372" w:rsidRPr="005E062A">
        <w:rPr>
          <w:rFonts w:ascii="Times New Roman" w:eastAsia="Calibri" w:hAnsi="Times New Roman" w:cs="Times New Roman"/>
          <w:b/>
          <w:bCs/>
          <w:sz w:val="24"/>
          <w:szCs w:val="24"/>
        </w:rPr>
        <w:t>11</w:t>
      </w:r>
      <w:r w:rsidRPr="005E062A">
        <w:rPr>
          <w:rFonts w:ascii="Times New Roman" w:eastAsia="Calibri" w:hAnsi="Times New Roman" w:cs="Times New Roman"/>
          <w:sz w:val="24"/>
          <w:szCs w:val="24"/>
        </w:rPr>
        <w:t xml:space="preserve">). Basalt is the most common rock in earth’s crust, it forms from the melting of upper mantle and its chemistry closely like the upper </w:t>
      </w:r>
      <w:proofErr w:type="gramStart"/>
      <w:r w:rsidRPr="005E062A">
        <w:rPr>
          <w:rFonts w:ascii="Times New Roman" w:eastAsia="Calibri" w:hAnsi="Times New Roman" w:cs="Times New Roman"/>
          <w:sz w:val="24"/>
          <w:szCs w:val="24"/>
        </w:rPr>
        <w:t>mantles</w:t>
      </w:r>
      <w:proofErr w:type="gramEnd"/>
      <w:r w:rsidRPr="005E062A">
        <w:rPr>
          <w:rFonts w:ascii="Times New Roman" w:eastAsia="Calibri" w:hAnsi="Times New Roman" w:cs="Times New Roman"/>
          <w:sz w:val="24"/>
          <w:szCs w:val="24"/>
        </w:rPr>
        <w:t xml:space="preserve"> </w:t>
      </w:r>
      <w:r w:rsidR="006B66CA" w:rsidRPr="005E062A">
        <w:rPr>
          <w:rFonts w:ascii="Times New Roman" w:eastAsia="Calibri" w:hAnsi="Times New Roman" w:cs="Times New Roman"/>
          <w:sz w:val="24"/>
          <w:szCs w:val="24"/>
        </w:rPr>
        <w:t xml:space="preserve">composition </w:t>
      </w:r>
      <w:r w:rsidRPr="005E062A">
        <w:rPr>
          <w:rFonts w:ascii="Times New Roman" w:eastAsia="Calibri" w:hAnsi="Times New Roman" w:cs="Times New Roman"/>
          <w:sz w:val="24"/>
          <w:szCs w:val="24"/>
        </w:rPr>
        <w:t xml:space="preserve">was classified the eruptions of basaltic according </w:t>
      </w:r>
      <w:r w:rsidR="00026B61" w:rsidRPr="005E062A">
        <w:rPr>
          <w:rFonts w:ascii="Times New Roman" w:eastAsia="Calibri" w:hAnsi="Times New Roman" w:cs="Times New Roman"/>
          <w:sz w:val="24"/>
          <w:szCs w:val="24"/>
        </w:rPr>
        <w:t>to (</w:t>
      </w:r>
      <w:r w:rsidR="00026B61" w:rsidRPr="005E062A">
        <w:rPr>
          <w:rFonts w:ascii="Times New Roman" w:eastAsia="Calibri" w:hAnsi="Times New Roman" w:cs="Times New Roman"/>
          <w:b/>
          <w:bCs/>
          <w:sz w:val="24"/>
          <w:szCs w:val="24"/>
        </w:rPr>
        <w:t>1)</w:t>
      </w:r>
      <w:r w:rsidR="00026B61"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their distribution in three groups as follow:</w:t>
      </w:r>
      <w:r w:rsidR="006B66CA"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Central Jordan </w:t>
      </w:r>
      <w:r w:rsidR="001B7C17" w:rsidRPr="005E062A">
        <w:rPr>
          <w:rFonts w:ascii="Times New Roman" w:eastAsia="Calibri" w:hAnsi="Times New Roman" w:cs="Times New Roman"/>
          <w:sz w:val="24"/>
          <w:szCs w:val="24"/>
        </w:rPr>
        <w:t>Basalt volcanoes</w:t>
      </w:r>
      <w:r w:rsidRPr="005E062A">
        <w:rPr>
          <w:rFonts w:ascii="Times New Roman" w:eastAsia="Calibri" w:hAnsi="Times New Roman" w:cs="Times New Roman"/>
          <w:sz w:val="24"/>
          <w:szCs w:val="24"/>
        </w:rPr>
        <w:t xml:space="preserve"> within the rift</w:t>
      </w:r>
      <w:r w:rsidR="006B66CA"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South Jordan Basalt “the eastern margin basalt </w:t>
      </w:r>
      <w:r w:rsidR="006B66CA" w:rsidRPr="005E062A">
        <w:rPr>
          <w:rFonts w:ascii="Times New Roman" w:eastAsia="Calibri" w:hAnsi="Times New Roman" w:cs="Times New Roman"/>
          <w:sz w:val="24"/>
          <w:szCs w:val="24"/>
        </w:rPr>
        <w:t xml:space="preserve">and </w:t>
      </w:r>
      <w:r w:rsidRPr="005E062A">
        <w:rPr>
          <w:rFonts w:ascii="Times New Roman" w:eastAsia="Calibri" w:hAnsi="Times New Roman" w:cs="Times New Roman"/>
          <w:sz w:val="24"/>
          <w:szCs w:val="24"/>
        </w:rPr>
        <w:t>Northeast Basalt “plateau Basalt</w:t>
      </w:r>
      <w:r w:rsidR="006B66CA" w:rsidRPr="005E062A">
        <w:rPr>
          <w:rFonts w:ascii="Times New Roman" w:eastAsia="Calibri" w:hAnsi="Times New Roman" w:cs="Times New Roman"/>
          <w:sz w:val="24"/>
          <w:szCs w:val="24"/>
        </w:rPr>
        <w:t>.</w:t>
      </w:r>
      <w:r w:rsidR="001B7C17"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The study area along </w:t>
      </w:r>
      <w:proofErr w:type="spellStart"/>
      <w:r w:rsidRPr="005E062A">
        <w:rPr>
          <w:rFonts w:ascii="Times New Roman" w:eastAsia="Calibri" w:hAnsi="Times New Roman" w:cs="Times New Roman"/>
          <w:sz w:val="24"/>
          <w:szCs w:val="24"/>
        </w:rPr>
        <w:t>kharrouba</w:t>
      </w:r>
      <w:proofErr w:type="spellEnd"/>
      <w:r w:rsidRPr="005E062A">
        <w:rPr>
          <w:rFonts w:ascii="Times New Roman" w:eastAsia="Calibri" w:hAnsi="Times New Roman" w:cs="Times New Roman"/>
          <w:sz w:val="24"/>
          <w:szCs w:val="24"/>
        </w:rPr>
        <w:t xml:space="preserve"> basaltic dyke at Qasr Al_ </w:t>
      </w:r>
      <w:proofErr w:type="spellStart"/>
      <w:r w:rsidRPr="005E062A">
        <w:rPr>
          <w:rFonts w:ascii="Times New Roman" w:eastAsia="Calibri" w:hAnsi="Times New Roman" w:cs="Times New Roman"/>
          <w:sz w:val="24"/>
          <w:szCs w:val="24"/>
        </w:rPr>
        <w:t>Hallabat</w:t>
      </w:r>
      <w:proofErr w:type="spellEnd"/>
      <w:r w:rsidRPr="005E062A">
        <w:rPr>
          <w:rFonts w:ascii="Times New Roman" w:eastAsia="Calibri" w:hAnsi="Times New Roman" w:cs="Times New Roman"/>
          <w:sz w:val="24"/>
          <w:szCs w:val="24"/>
        </w:rPr>
        <w:t xml:space="preserve"> area located in northeast Jordan</w:t>
      </w:r>
      <w:r w:rsidR="006B66CA"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The main objective of this study is to investigate the of the Basalt rocks along </w:t>
      </w:r>
      <w:proofErr w:type="spellStart"/>
      <w:r w:rsidRPr="005E062A">
        <w:rPr>
          <w:rFonts w:ascii="Times New Roman" w:eastAsia="Calibri" w:hAnsi="Times New Roman" w:cs="Times New Roman"/>
          <w:sz w:val="24"/>
          <w:szCs w:val="24"/>
        </w:rPr>
        <w:t>kharrouba</w:t>
      </w:r>
      <w:proofErr w:type="spellEnd"/>
      <w:r w:rsidRPr="005E062A">
        <w:rPr>
          <w:rFonts w:ascii="Times New Roman" w:eastAsia="Calibri" w:hAnsi="Times New Roman" w:cs="Times New Roman"/>
          <w:sz w:val="24"/>
          <w:szCs w:val="24"/>
        </w:rPr>
        <w:t xml:space="preserve"> basaltic dyke Qasr Al_ </w:t>
      </w:r>
      <w:proofErr w:type="spellStart"/>
      <w:r w:rsidRPr="005E062A">
        <w:rPr>
          <w:rFonts w:ascii="Times New Roman" w:eastAsia="Calibri" w:hAnsi="Times New Roman" w:cs="Times New Roman"/>
          <w:sz w:val="24"/>
          <w:szCs w:val="24"/>
        </w:rPr>
        <w:t>Hallabat</w:t>
      </w:r>
      <w:proofErr w:type="spellEnd"/>
      <w:r w:rsidRPr="005E062A">
        <w:rPr>
          <w:rFonts w:ascii="Times New Roman" w:eastAsia="Calibri" w:hAnsi="Times New Roman" w:cs="Times New Roman"/>
          <w:sz w:val="24"/>
          <w:szCs w:val="24"/>
        </w:rPr>
        <w:t xml:space="preserve"> Area to investigated </w:t>
      </w:r>
      <w:r w:rsidR="00026B61" w:rsidRPr="005E062A">
        <w:rPr>
          <w:rFonts w:ascii="Times New Roman" w:eastAsia="Calibri" w:hAnsi="Times New Roman" w:cs="Times New Roman"/>
          <w:sz w:val="24"/>
          <w:szCs w:val="24"/>
        </w:rPr>
        <w:t>M</w:t>
      </w:r>
      <w:r w:rsidRPr="005E062A">
        <w:rPr>
          <w:rFonts w:ascii="Times New Roman" w:eastAsia="Calibri" w:hAnsi="Times New Roman" w:cs="Times New Roman"/>
          <w:sz w:val="24"/>
          <w:szCs w:val="24"/>
        </w:rPr>
        <w:t xml:space="preserve">ineralogy, </w:t>
      </w:r>
      <w:r w:rsidR="00026B61" w:rsidRPr="005E062A">
        <w:rPr>
          <w:rFonts w:ascii="Times New Roman" w:eastAsia="Calibri" w:hAnsi="Times New Roman" w:cs="Times New Roman"/>
          <w:sz w:val="24"/>
          <w:szCs w:val="24"/>
        </w:rPr>
        <w:t>P</w:t>
      </w:r>
      <w:r w:rsidRPr="005E062A">
        <w:rPr>
          <w:rFonts w:ascii="Times New Roman" w:eastAsia="Calibri" w:hAnsi="Times New Roman" w:cs="Times New Roman"/>
          <w:sz w:val="24"/>
          <w:szCs w:val="24"/>
        </w:rPr>
        <w:t>etrology</w:t>
      </w:r>
      <w:r w:rsidR="00026B61"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t>
      </w:r>
      <w:r w:rsidR="00026B61" w:rsidRPr="005E062A">
        <w:rPr>
          <w:rFonts w:ascii="Times New Roman" w:eastAsia="Calibri" w:hAnsi="Times New Roman" w:cs="Times New Roman"/>
          <w:sz w:val="24"/>
          <w:szCs w:val="24"/>
        </w:rPr>
        <w:t>G</w:t>
      </w:r>
      <w:r w:rsidRPr="005E062A">
        <w:rPr>
          <w:rFonts w:ascii="Times New Roman" w:eastAsia="Calibri" w:hAnsi="Times New Roman" w:cs="Times New Roman"/>
          <w:sz w:val="24"/>
          <w:szCs w:val="24"/>
        </w:rPr>
        <w:t>eochemistry</w:t>
      </w:r>
      <w:r w:rsidR="00026B61" w:rsidRPr="005E062A">
        <w:rPr>
          <w:rFonts w:ascii="Times New Roman" w:eastAsia="Calibri" w:hAnsi="Times New Roman" w:cs="Times New Roman"/>
          <w:sz w:val="24"/>
          <w:szCs w:val="24"/>
        </w:rPr>
        <w:t xml:space="preserve"> and Petrogenesis</w:t>
      </w:r>
      <w:r w:rsidRPr="005E062A">
        <w:rPr>
          <w:rFonts w:ascii="Times New Roman" w:eastAsia="Calibri" w:hAnsi="Times New Roman" w:cs="Times New Roman"/>
          <w:sz w:val="24"/>
          <w:szCs w:val="24"/>
        </w:rPr>
        <w:t xml:space="preserve"> of the inter-continental basaltic flow.</w:t>
      </w:r>
    </w:p>
    <w:p w14:paraId="29707A78" w14:textId="77777777" w:rsidR="00981464" w:rsidRPr="005E062A" w:rsidRDefault="0058503C" w:rsidP="0014226C">
      <w:pPr>
        <w:pStyle w:val="ListParagraph"/>
        <w:numPr>
          <w:ilvl w:val="0"/>
          <w:numId w:val="2"/>
        </w:numPr>
        <w:spacing w:line="240" w:lineRule="auto"/>
        <w:jc w:val="both"/>
        <w:rPr>
          <w:rFonts w:ascii="Times New Roman" w:hAnsi="Times New Roman" w:cs="Times New Roman"/>
          <w:b/>
          <w:bCs/>
          <w:sz w:val="24"/>
          <w:szCs w:val="24"/>
        </w:rPr>
      </w:pPr>
      <w:r w:rsidRPr="005E062A">
        <w:rPr>
          <w:rFonts w:ascii="Times New Roman" w:eastAsia="Calibri" w:hAnsi="Times New Roman" w:cs="Times New Roman"/>
          <w:b/>
          <w:bCs/>
          <w:sz w:val="24"/>
          <w:szCs w:val="24"/>
        </w:rPr>
        <w:t xml:space="preserve">Geological </w:t>
      </w:r>
      <w:r w:rsidR="003166BE" w:rsidRPr="005E062A">
        <w:rPr>
          <w:rFonts w:ascii="Times New Roman" w:eastAsia="Calibri" w:hAnsi="Times New Roman" w:cs="Times New Roman"/>
          <w:b/>
          <w:bCs/>
          <w:sz w:val="24"/>
          <w:szCs w:val="24"/>
        </w:rPr>
        <w:t xml:space="preserve">setting </w:t>
      </w:r>
      <w:r w:rsidR="00775FA5" w:rsidRPr="005E062A">
        <w:rPr>
          <w:rFonts w:ascii="Times New Roman" w:hAnsi="Times New Roman" w:cs="Times New Roman"/>
          <w:b/>
          <w:bCs/>
          <w:sz w:val="24"/>
          <w:szCs w:val="24"/>
        </w:rPr>
        <w:t xml:space="preserve">  </w:t>
      </w:r>
      <w:r w:rsidR="001F76CD" w:rsidRPr="005E062A">
        <w:rPr>
          <w:rFonts w:ascii="Times New Roman" w:hAnsi="Times New Roman" w:cs="Times New Roman"/>
          <w:b/>
          <w:bCs/>
          <w:sz w:val="24"/>
          <w:szCs w:val="24"/>
        </w:rPr>
        <w:t xml:space="preserve"> </w:t>
      </w:r>
    </w:p>
    <w:p w14:paraId="5B171BAB" w14:textId="77777777" w:rsidR="005E624F" w:rsidRPr="005E062A" w:rsidRDefault="00981464" w:rsidP="00026B61">
      <w:pPr>
        <w:pStyle w:val="NoSpacing"/>
        <w:jc w:val="both"/>
        <w:rPr>
          <w:rFonts w:ascii="Times New Roman" w:hAnsi="Times New Roman" w:cs="Times New Roman"/>
          <w:sz w:val="24"/>
          <w:szCs w:val="24"/>
        </w:rPr>
      </w:pPr>
      <w:r w:rsidRPr="005E062A">
        <w:rPr>
          <w:rFonts w:ascii="Times New Roman" w:hAnsi="Times New Roman" w:cs="Times New Roman"/>
          <w:sz w:val="24"/>
          <w:szCs w:val="24"/>
        </w:rPr>
        <w:t xml:space="preserve">The study area is located in North Eastern part of Jordan. It is about 35 km away from Mafraq to Rewashed city. The JTM Coordinates for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dyke from 36</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15ʹ 440 ʺ “36</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45ʹ 450ʺ E and from 32</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00ʹ 560ʺ to 32</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00ʹ 570ʺ N, </w:t>
      </w:r>
      <w:r w:rsidRPr="005E062A">
        <w:rPr>
          <w:rFonts w:ascii="Times New Roman" w:hAnsi="Times New Roman" w:cs="Times New Roman"/>
          <w:b/>
          <w:bCs/>
          <w:sz w:val="24"/>
          <w:szCs w:val="24"/>
        </w:rPr>
        <w:t>Fig</w:t>
      </w:r>
      <w:r w:rsidR="00026B61"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1</w:t>
      </w:r>
      <w:r w:rsidRPr="005E062A">
        <w:rPr>
          <w:rFonts w:ascii="Times New Roman" w:hAnsi="Times New Roman" w:cs="Times New Roman"/>
          <w:sz w:val="24"/>
          <w:szCs w:val="24"/>
        </w:rPr>
        <w:t xml:space="preserve">. The exposed rock formations at study area are covered by volcanic rocks, these rocks are one part of super group of </w:t>
      </w:r>
      <w:proofErr w:type="spellStart"/>
      <w:r w:rsidRPr="005E062A">
        <w:rPr>
          <w:rFonts w:ascii="Times New Roman" w:hAnsi="Times New Roman" w:cs="Times New Roman"/>
          <w:sz w:val="24"/>
          <w:szCs w:val="24"/>
        </w:rPr>
        <w:t>Harrat</w:t>
      </w:r>
      <w:proofErr w:type="spellEnd"/>
      <w:r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Ashaam</w:t>
      </w:r>
      <w:proofErr w:type="spellEnd"/>
      <w:r w:rsidRPr="005E062A">
        <w:rPr>
          <w:rFonts w:ascii="Times New Roman" w:hAnsi="Times New Roman" w:cs="Times New Roman"/>
          <w:sz w:val="24"/>
          <w:szCs w:val="24"/>
        </w:rPr>
        <w:t xml:space="preserve"> Basalt, these formations are Abed Olivine Basalt Formation (AOB): (Late Miocene) of the </w:t>
      </w:r>
      <w:proofErr w:type="spellStart"/>
      <w:r w:rsidRPr="005E062A">
        <w:rPr>
          <w:rFonts w:ascii="Times New Roman" w:hAnsi="Times New Roman" w:cs="Times New Roman"/>
          <w:sz w:val="24"/>
          <w:szCs w:val="24"/>
        </w:rPr>
        <w:t>Safawi</w:t>
      </w:r>
      <w:proofErr w:type="spellEnd"/>
      <w:r w:rsidRPr="005E062A">
        <w:rPr>
          <w:rFonts w:ascii="Times New Roman" w:hAnsi="Times New Roman" w:cs="Times New Roman"/>
          <w:sz w:val="24"/>
          <w:szCs w:val="24"/>
        </w:rPr>
        <w:t xml:space="preserve"> Group represents the oldest volcanic in the study area. It is composed of massive basaltic flows, blocky, grey, holocrystalline, fine grained, porphyritic texture with olivine altered to </w:t>
      </w:r>
      <w:proofErr w:type="spellStart"/>
      <w:r w:rsidRPr="005E062A">
        <w:rPr>
          <w:rFonts w:ascii="Times New Roman" w:hAnsi="Times New Roman" w:cs="Times New Roman"/>
          <w:sz w:val="24"/>
          <w:szCs w:val="24"/>
        </w:rPr>
        <w:t>Iddingsite</w:t>
      </w:r>
      <w:proofErr w:type="spellEnd"/>
      <w:r w:rsidRPr="005E062A">
        <w:rPr>
          <w:rFonts w:ascii="Times New Roman" w:hAnsi="Times New Roman" w:cs="Times New Roman"/>
          <w:sz w:val="24"/>
          <w:szCs w:val="24"/>
        </w:rPr>
        <w:t xml:space="preserve"> </w:t>
      </w:r>
      <w:r w:rsidRPr="005E062A">
        <w:rPr>
          <w:rFonts w:ascii="Times New Roman" w:hAnsi="Times New Roman" w:cs="Times New Roman"/>
          <w:b/>
          <w:bCs/>
          <w:sz w:val="24"/>
          <w:szCs w:val="24"/>
        </w:rPr>
        <w:t>(</w:t>
      </w:r>
      <w:r w:rsidR="00026B61" w:rsidRPr="005E062A">
        <w:rPr>
          <w:rFonts w:ascii="Times New Roman" w:hAnsi="Times New Roman" w:cs="Times New Roman"/>
          <w:b/>
          <w:bCs/>
          <w:sz w:val="24"/>
          <w:szCs w:val="24"/>
        </w:rPr>
        <w:t>12</w:t>
      </w:r>
      <w:r w:rsidRPr="005E062A">
        <w:rPr>
          <w:rFonts w:ascii="Times New Roman" w:hAnsi="Times New Roman" w:cs="Times New Roman"/>
          <w:sz w:val="24"/>
          <w:szCs w:val="24"/>
        </w:rPr>
        <w:t>).</w:t>
      </w:r>
      <w:r w:rsidR="0058503C"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Bishriyya</w:t>
      </w:r>
      <w:proofErr w:type="spellEnd"/>
      <w:r w:rsidRPr="005E062A">
        <w:rPr>
          <w:rFonts w:ascii="Times New Roman" w:hAnsi="Times New Roman" w:cs="Times New Roman"/>
          <w:sz w:val="24"/>
          <w:szCs w:val="24"/>
        </w:rPr>
        <w:t xml:space="preserve"> Formation (BY): (Pleistocene) is the youngest volcanic rocks. The basalt is fine grained, aphanitic and clustered texture, contains olivine dark green crystals.</w:t>
      </w:r>
      <w:r w:rsidR="0058503C"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Dyke (Bd)</w:t>
      </w:r>
      <w:r w:rsidR="0058503C" w:rsidRPr="005E062A">
        <w:rPr>
          <w:rFonts w:ascii="Times New Roman" w:hAnsi="Times New Roman" w:cs="Times New Roman"/>
          <w:sz w:val="24"/>
          <w:szCs w:val="24"/>
        </w:rPr>
        <w:t xml:space="preserve"> i</w:t>
      </w:r>
      <w:r w:rsidRPr="005E062A">
        <w:rPr>
          <w:rFonts w:ascii="Times New Roman" w:hAnsi="Times New Roman" w:cs="Times New Roman"/>
          <w:sz w:val="24"/>
          <w:szCs w:val="24"/>
        </w:rPr>
        <w:t>s the main basaltic dyke represent in the study area. It is trending NW _SE, and forms isolated hills and linear ridge</w:t>
      </w:r>
      <w:r w:rsidR="0058503C" w:rsidRPr="005E062A">
        <w:rPr>
          <w:rFonts w:ascii="Times New Roman" w:hAnsi="Times New Roman" w:cs="Times New Roman"/>
          <w:sz w:val="24"/>
          <w:szCs w:val="24"/>
        </w:rPr>
        <w:t>. The study area covered by sedimentary formation, such as Amman Silicified Limestone (ASL): (</w:t>
      </w:r>
      <w:proofErr w:type="spellStart"/>
      <w:r w:rsidR="0058503C" w:rsidRPr="005E062A">
        <w:rPr>
          <w:rFonts w:ascii="Times New Roman" w:hAnsi="Times New Roman" w:cs="Times New Roman"/>
          <w:sz w:val="24"/>
          <w:szCs w:val="24"/>
        </w:rPr>
        <w:t>Santanian</w:t>
      </w:r>
      <w:proofErr w:type="spellEnd"/>
      <w:r w:rsidR="0058503C" w:rsidRPr="005E062A">
        <w:rPr>
          <w:rFonts w:ascii="Times New Roman" w:hAnsi="Times New Roman" w:cs="Times New Roman"/>
          <w:sz w:val="24"/>
          <w:szCs w:val="24"/>
        </w:rPr>
        <w:t xml:space="preserve"> _ Campanian), consist of thick bedded limestone and marly limestone interbedded with black whitish grey thin to medium bedded Chert. The formation includes trace fossils, gastropods, bivalves and shell fragment. The formation was deposited in shallow marine environment </w:t>
      </w:r>
      <w:r w:rsidR="0058503C" w:rsidRPr="005E062A">
        <w:rPr>
          <w:rFonts w:ascii="Times New Roman" w:hAnsi="Times New Roman" w:cs="Times New Roman"/>
          <w:sz w:val="24"/>
          <w:szCs w:val="24"/>
        </w:rPr>
        <w:lastRenderedPageBreak/>
        <w:t>(</w:t>
      </w:r>
      <w:r w:rsidR="00026B61" w:rsidRPr="005E062A">
        <w:rPr>
          <w:rFonts w:ascii="Times New Roman" w:hAnsi="Times New Roman" w:cs="Times New Roman"/>
          <w:b/>
          <w:bCs/>
          <w:sz w:val="24"/>
          <w:szCs w:val="24"/>
        </w:rPr>
        <w:t>13</w:t>
      </w:r>
      <w:r w:rsidR="0058503C" w:rsidRPr="005E062A">
        <w:rPr>
          <w:rFonts w:ascii="Times New Roman" w:hAnsi="Times New Roman" w:cs="Times New Roman"/>
          <w:sz w:val="24"/>
          <w:szCs w:val="24"/>
        </w:rPr>
        <w:t>). The superficial deposits for alluvium and Soil Sediments: (Pleistocene) soil sediments covered part of the study area, it consists of stony or boulder deposits along with unsorted gravel sand and silt derived from diverse bed rock Lithology.</w:t>
      </w:r>
      <w:r w:rsidR="00FC6903" w:rsidRPr="005E062A">
        <w:rPr>
          <w:rFonts w:ascii="Times New Roman" w:hAnsi="Times New Roman" w:cs="Times New Roman"/>
          <w:sz w:val="24"/>
          <w:szCs w:val="24"/>
        </w:rPr>
        <w:t xml:space="preserve"> </w:t>
      </w:r>
      <w:r w:rsidR="005E624F" w:rsidRPr="005E062A">
        <w:rPr>
          <w:rFonts w:ascii="Times New Roman" w:hAnsi="Times New Roman" w:cs="Times New Roman"/>
          <w:sz w:val="24"/>
          <w:szCs w:val="24"/>
        </w:rPr>
        <w:t xml:space="preserve">Structural Setting of the </w:t>
      </w:r>
      <w:proofErr w:type="spellStart"/>
      <w:r w:rsidR="005E624F" w:rsidRPr="005E062A">
        <w:rPr>
          <w:rFonts w:ascii="Times New Roman" w:hAnsi="Times New Roman" w:cs="Times New Roman"/>
          <w:sz w:val="24"/>
          <w:szCs w:val="24"/>
        </w:rPr>
        <w:t>Kharrouba</w:t>
      </w:r>
      <w:proofErr w:type="spellEnd"/>
      <w:r w:rsidR="005E624F" w:rsidRPr="005E062A">
        <w:rPr>
          <w:rFonts w:ascii="Times New Roman" w:hAnsi="Times New Roman" w:cs="Times New Roman"/>
          <w:sz w:val="24"/>
          <w:szCs w:val="24"/>
        </w:rPr>
        <w:t xml:space="preserve"> Fault covered the study area from southwest to northeast direction, it is composed mainly of volcanic rocks. A few geomorphology </w:t>
      </w:r>
      <w:r w:rsidR="00FC6903" w:rsidRPr="005E062A">
        <w:rPr>
          <w:rFonts w:ascii="Times New Roman" w:hAnsi="Times New Roman" w:cs="Times New Roman"/>
          <w:sz w:val="24"/>
          <w:szCs w:val="24"/>
        </w:rPr>
        <w:t xml:space="preserve">features are present in the study area such as </w:t>
      </w:r>
      <w:r w:rsidR="005E624F" w:rsidRPr="005E062A">
        <w:rPr>
          <w:rFonts w:ascii="Times New Roman" w:hAnsi="Times New Roman" w:cs="Times New Roman"/>
          <w:sz w:val="24"/>
          <w:szCs w:val="24"/>
        </w:rPr>
        <w:t xml:space="preserve">ridges and isolated hills occupied large part of the study area elevation </w:t>
      </w:r>
      <w:r w:rsidR="00FC6903" w:rsidRPr="005E062A">
        <w:rPr>
          <w:rFonts w:ascii="Times New Roman" w:hAnsi="Times New Roman" w:cs="Times New Roman"/>
          <w:sz w:val="24"/>
          <w:szCs w:val="24"/>
        </w:rPr>
        <w:t xml:space="preserve">from </w:t>
      </w:r>
      <w:r w:rsidR="005E624F" w:rsidRPr="005E062A">
        <w:rPr>
          <w:rFonts w:ascii="Times New Roman" w:hAnsi="Times New Roman" w:cs="Times New Roman"/>
          <w:sz w:val="24"/>
          <w:szCs w:val="24"/>
        </w:rPr>
        <w:t>600</w:t>
      </w:r>
      <w:r w:rsidR="00FC6903" w:rsidRPr="005E062A">
        <w:rPr>
          <w:rFonts w:ascii="Times New Roman" w:hAnsi="Times New Roman" w:cs="Times New Roman"/>
          <w:sz w:val="24"/>
          <w:szCs w:val="24"/>
        </w:rPr>
        <w:t xml:space="preserve"> to </w:t>
      </w:r>
      <w:r w:rsidR="005E624F" w:rsidRPr="005E062A">
        <w:rPr>
          <w:rFonts w:ascii="Times New Roman" w:hAnsi="Times New Roman" w:cs="Times New Roman"/>
          <w:sz w:val="24"/>
          <w:szCs w:val="24"/>
        </w:rPr>
        <w:t>700 m. Th</w:t>
      </w:r>
      <w:r w:rsidR="00FC6903" w:rsidRPr="005E062A">
        <w:rPr>
          <w:rFonts w:ascii="Times New Roman" w:hAnsi="Times New Roman" w:cs="Times New Roman"/>
          <w:sz w:val="24"/>
          <w:szCs w:val="24"/>
        </w:rPr>
        <w:t>ese</w:t>
      </w:r>
      <w:r w:rsidR="005E624F" w:rsidRPr="005E062A">
        <w:rPr>
          <w:rFonts w:ascii="Times New Roman" w:hAnsi="Times New Roman" w:cs="Times New Roman"/>
          <w:sz w:val="24"/>
          <w:szCs w:val="24"/>
        </w:rPr>
        <w:t xml:space="preserve"> </w:t>
      </w:r>
      <w:r w:rsidR="00FC6903" w:rsidRPr="005E062A">
        <w:rPr>
          <w:rFonts w:ascii="Times New Roman" w:hAnsi="Times New Roman" w:cs="Times New Roman"/>
          <w:sz w:val="24"/>
          <w:szCs w:val="24"/>
        </w:rPr>
        <w:t>features</w:t>
      </w:r>
      <w:r w:rsidR="005E624F" w:rsidRPr="005E062A">
        <w:rPr>
          <w:rFonts w:ascii="Times New Roman" w:hAnsi="Times New Roman" w:cs="Times New Roman"/>
          <w:sz w:val="24"/>
          <w:szCs w:val="24"/>
        </w:rPr>
        <w:t xml:space="preserve"> are present </w:t>
      </w:r>
      <w:r w:rsidR="00FC6903" w:rsidRPr="005E062A">
        <w:rPr>
          <w:rFonts w:ascii="Times New Roman" w:hAnsi="Times New Roman" w:cs="Times New Roman"/>
          <w:sz w:val="24"/>
          <w:szCs w:val="24"/>
        </w:rPr>
        <w:t xml:space="preserve">to, </w:t>
      </w:r>
      <w:r w:rsidR="005E624F" w:rsidRPr="005E062A">
        <w:rPr>
          <w:rFonts w:ascii="Times New Roman" w:hAnsi="Times New Roman" w:cs="Times New Roman"/>
          <w:sz w:val="24"/>
          <w:szCs w:val="24"/>
        </w:rPr>
        <w:t>plateau basalt, which occurs mainly in the eastern part of the study and has a gentle undulating surface</w:t>
      </w:r>
      <w:r w:rsidR="00FC6903" w:rsidRPr="005E062A">
        <w:rPr>
          <w:rFonts w:ascii="Times New Roman" w:hAnsi="Times New Roman" w:cs="Times New Roman"/>
          <w:sz w:val="24"/>
          <w:szCs w:val="24"/>
        </w:rPr>
        <w:t xml:space="preserve">, and </w:t>
      </w:r>
      <w:r w:rsidR="005E624F" w:rsidRPr="005E062A">
        <w:rPr>
          <w:rFonts w:ascii="Times New Roman" w:hAnsi="Times New Roman" w:cs="Times New Roman"/>
          <w:sz w:val="24"/>
          <w:szCs w:val="24"/>
        </w:rPr>
        <w:t>Mud flats occupied the low topographic areas and located in the south eastern part</w:t>
      </w:r>
      <w:r w:rsidR="00FC6903" w:rsidRPr="005E062A">
        <w:rPr>
          <w:rFonts w:ascii="Times New Roman" w:hAnsi="Times New Roman" w:cs="Times New Roman"/>
          <w:sz w:val="24"/>
          <w:szCs w:val="24"/>
        </w:rPr>
        <w:t>.</w:t>
      </w:r>
      <w:r w:rsidR="005E624F" w:rsidRPr="005E062A">
        <w:rPr>
          <w:rFonts w:ascii="Times New Roman" w:hAnsi="Times New Roman" w:cs="Times New Roman"/>
          <w:sz w:val="24"/>
          <w:szCs w:val="24"/>
        </w:rPr>
        <w:t xml:space="preserve">   </w:t>
      </w:r>
    </w:p>
    <w:p w14:paraId="208D534D" w14:textId="77777777" w:rsidR="00981464" w:rsidRPr="005E062A" w:rsidRDefault="00981464" w:rsidP="00250236">
      <w:pPr>
        <w:spacing w:line="240" w:lineRule="auto"/>
        <w:ind w:left="90" w:firstLine="270"/>
        <w:contextualSpacing/>
        <w:jc w:val="both"/>
        <w:rPr>
          <w:rFonts w:ascii="Times New Roman" w:eastAsia="Calibri" w:hAnsi="Times New Roman" w:cs="Times New Roman"/>
          <w:sz w:val="24"/>
          <w:szCs w:val="24"/>
        </w:rPr>
      </w:pPr>
    </w:p>
    <w:p w14:paraId="68C18531" w14:textId="77777777" w:rsidR="00B90A0B" w:rsidRPr="005E062A" w:rsidRDefault="00B90A0B" w:rsidP="0014226C">
      <w:pPr>
        <w:pStyle w:val="ListParagraph"/>
        <w:numPr>
          <w:ilvl w:val="0"/>
          <w:numId w:val="2"/>
        </w:numPr>
        <w:spacing w:line="240" w:lineRule="auto"/>
        <w:jc w:val="both"/>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 xml:space="preserve">Sampling and Analytical Techniques </w:t>
      </w:r>
    </w:p>
    <w:p w14:paraId="631F88EF" w14:textId="77777777" w:rsidR="00300AE4" w:rsidRPr="005E062A" w:rsidRDefault="00300AE4" w:rsidP="00026B61">
      <w:pPr>
        <w:spacing w:line="240" w:lineRule="auto"/>
        <w:ind w:left="90" w:firstLine="270"/>
        <w:contextualSpacing/>
        <w:jc w:val="both"/>
        <w:rPr>
          <w:rFonts w:ascii="Times New Roman" w:eastAsia="Calibri" w:hAnsi="Times New Roman" w:cs="Times New Roman"/>
          <w:b/>
          <w:bCs/>
          <w:sz w:val="24"/>
          <w:szCs w:val="24"/>
        </w:rPr>
      </w:pPr>
      <w:r w:rsidRPr="005E062A">
        <w:rPr>
          <w:rFonts w:ascii="Times New Roman" w:hAnsi="Times New Roman" w:cs="Times New Roman"/>
          <w:sz w:val="24"/>
          <w:szCs w:val="24"/>
        </w:rPr>
        <w:t xml:space="preserve">A total of </w:t>
      </w:r>
      <w:r w:rsidRPr="005E062A">
        <w:rPr>
          <w:rFonts w:ascii="Times New Roman" w:eastAsia="Calibri" w:hAnsi="Times New Roman" w:cs="Times New Roman"/>
          <w:sz w:val="24"/>
          <w:szCs w:val="24"/>
        </w:rPr>
        <w:t xml:space="preserve">Eighteen chip </w:t>
      </w:r>
      <w:r w:rsidRPr="005E062A">
        <w:rPr>
          <w:rFonts w:ascii="Times New Roman" w:hAnsi="Times New Roman" w:cs="Times New Roman"/>
          <w:sz w:val="24"/>
          <w:szCs w:val="24"/>
        </w:rPr>
        <w:t xml:space="preserve">representative rock samples collected from the </w:t>
      </w:r>
      <w:r w:rsidRPr="005E062A">
        <w:rPr>
          <w:rFonts w:ascii="Times New Roman" w:eastAsia="Calibri" w:hAnsi="Times New Roman" w:cs="Times New Roman"/>
          <w:sz w:val="24"/>
          <w:szCs w:val="24"/>
        </w:rPr>
        <w:t>several sites in the study area</w:t>
      </w:r>
      <w:r w:rsidR="00D9492F" w:rsidRPr="005E062A">
        <w:rPr>
          <w:rFonts w:ascii="Times New Roman" w:eastAsia="Calibri" w:hAnsi="Times New Roman" w:cs="Times New Roman"/>
          <w:sz w:val="24"/>
          <w:szCs w:val="24"/>
        </w:rPr>
        <w:t xml:space="preserve"> </w:t>
      </w:r>
      <w:r w:rsidR="00D9492F"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00D9492F" w:rsidRPr="005E062A">
        <w:rPr>
          <w:rFonts w:ascii="Times New Roman" w:eastAsia="Calibri" w:hAnsi="Times New Roman" w:cs="Times New Roman"/>
          <w:b/>
          <w:bCs/>
          <w:sz w:val="24"/>
          <w:szCs w:val="24"/>
        </w:rPr>
        <w:t xml:space="preserve"> 1</w:t>
      </w:r>
      <w:r w:rsidRPr="005E062A">
        <w:rPr>
          <w:rFonts w:ascii="Times New Roman" w:eastAsia="Calibri" w:hAnsi="Times New Roman" w:cs="Times New Roman"/>
          <w:sz w:val="24"/>
          <w:szCs w:val="24"/>
        </w:rPr>
        <w:t>. The samples w</w:t>
      </w:r>
      <w:r w:rsidRPr="005E062A">
        <w:rPr>
          <w:rFonts w:ascii="Times New Roman" w:hAnsi="Times New Roman" w:cs="Times New Roman"/>
          <w:sz w:val="24"/>
          <w:szCs w:val="24"/>
        </w:rPr>
        <w:t xml:space="preserve">ere crushed and powdered by using geochemical techniques. The major elements were analyzed on fused glass discs-like pellet (bead) by using a Phillips X-Ray Florescence Spectrometry (XRF) </w:t>
      </w:r>
      <w:proofErr w:type="spellStart"/>
      <w:r w:rsidRPr="005E062A">
        <w:rPr>
          <w:rFonts w:ascii="Times New Roman" w:hAnsi="Times New Roman" w:cs="Times New Roman"/>
          <w:sz w:val="24"/>
          <w:szCs w:val="24"/>
        </w:rPr>
        <w:t>Majex</w:t>
      </w:r>
      <w:proofErr w:type="spellEnd"/>
      <w:r w:rsidRPr="005E062A">
        <w:rPr>
          <w:rFonts w:ascii="Times New Roman" w:hAnsi="Times New Roman" w:cs="Times New Roman"/>
          <w:sz w:val="24"/>
          <w:szCs w:val="24"/>
        </w:rPr>
        <w:t xml:space="preserve"> PW-2424 Model at the Al al-Bayt University. A total of 2 g of the powder samples were mixed with 8 g of lithium tetra borate and fused in platinum crucibles over gas burners (1000˚C) for 1 h. The melts were poured into a mold to create glass disks</w:t>
      </w:r>
      <w:r w:rsidRPr="005E062A">
        <w:rPr>
          <w:rFonts w:ascii="Times New Roman" w:eastAsia="Calibri" w:hAnsi="Times New Roman" w:cs="Times New Roman"/>
          <w:b/>
          <w:bCs/>
          <w:sz w:val="24"/>
          <w:szCs w:val="24"/>
        </w:rPr>
        <w:t xml:space="preserve"> </w:t>
      </w:r>
      <w:r w:rsidR="00026B61" w:rsidRPr="005E062A">
        <w:rPr>
          <w:rFonts w:ascii="Times New Roman" w:eastAsia="Calibri" w:hAnsi="Times New Roman" w:cs="Times New Roman"/>
          <w:b/>
          <w:bCs/>
          <w:sz w:val="24"/>
          <w:szCs w:val="24"/>
        </w:rPr>
        <w:t>(14</w:t>
      </w:r>
      <w:r w:rsidRPr="005E062A">
        <w:rPr>
          <w:rFonts w:ascii="Times New Roman" w:eastAsia="Calibri" w:hAnsi="Times New Roman" w:cs="Times New Roman"/>
          <w:b/>
          <w:bCs/>
          <w:sz w:val="24"/>
          <w:szCs w:val="24"/>
        </w:rPr>
        <w:t>) (</w:t>
      </w:r>
      <w:r w:rsidR="00026B61" w:rsidRPr="005E062A">
        <w:rPr>
          <w:rFonts w:ascii="Times New Roman" w:eastAsia="Calibri" w:hAnsi="Times New Roman" w:cs="Times New Roman"/>
          <w:b/>
          <w:bCs/>
          <w:sz w:val="24"/>
          <w:szCs w:val="24"/>
        </w:rPr>
        <w:t>15)</w:t>
      </w:r>
      <w:r w:rsidRPr="005E062A">
        <w:rPr>
          <w:rFonts w:ascii="Times New Roman" w:hAnsi="Times New Roman" w:cs="Times New Roman"/>
          <w:sz w:val="24"/>
          <w:szCs w:val="24"/>
        </w:rPr>
        <w:t xml:space="preserve">. The Loss on Ignition (LOI) was determined by the weight lost after melting at 1000˚C. The trace elements were analyzed by decomposition using </w:t>
      </w:r>
      <w:r w:rsidR="00D2176A" w:rsidRPr="005E062A">
        <w:rPr>
          <w:rFonts w:ascii="Times New Roman" w:hAnsi="Times New Roman" w:cs="Times New Roman"/>
          <w:sz w:val="24"/>
          <w:szCs w:val="24"/>
        </w:rPr>
        <w:t xml:space="preserve">Atomic absorption </w:t>
      </w:r>
      <w:proofErr w:type="spellStart"/>
      <w:r w:rsidR="00D2176A" w:rsidRPr="005E062A">
        <w:rPr>
          <w:rFonts w:ascii="Times New Roman" w:hAnsi="Times New Roman" w:cs="Times New Roman"/>
          <w:sz w:val="24"/>
          <w:szCs w:val="24"/>
        </w:rPr>
        <w:t>Spectrophometer</w:t>
      </w:r>
      <w:proofErr w:type="spellEnd"/>
      <w:r w:rsidR="00D2176A" w:rsidRPr="005E062A">
        <w:rPr>
          <w:rFonts w:ascii="Times New Roman" w:hAnsi="Times New Roman" w:cs="Times New Roman"/>
          <w:sz w:val="24"/>
          <w:szCs w:val="24"/>
        </w:rPr>
        <w:t xml:space="preserve"> (AAS) and t</w:t>
      </w:r>
      <w:r w:rsidRPr="005E062A">
        <w:rPr>
          <w:rFonts w:ascii="Times New Roman" w:hAnsi="Times New Roman" w:cs="Times New Roman"/>
          <w:sz w:val="24"/>
          <w:szCs w:val="24"/>
        </w:rPr>
        <w:t xml:space="preserve">hin section prepared at the University of </w:t>
      </w:r>
      <w:r w:rsidR="00D2176A" w:rsidRPr="005E062A">
        <w:rPr>
          <w:rFonts w:ascii="Times New Roman" w:hAnsi="Times New Roman" w:cs="Times New Roman"/>
          <w:sz w:val="24"/>
          <w:szCs w:val="24"/>
        </w:rPr>
        <w:t xml:space="preserve">Al </w:t>
      </w:r>
      <w:proofErr w:type="spellStart"/>
      <w:r w:rsidR="00D2176A" w:rsidRPr="005E062A">
        <w:rPr>
          <w:rFonts w:ascii="Times New Roman" w:hAnsi="Times New Roman" w:cs="Times New Roman"/>
          <w:sz w:val="24"/>
          <w:szCs w:val="24"/>
        </w:rPr>
        <w:t>al</w:t>
      </w:r>
      <w:proofErr w:type="spellEnd"/>
      <w:r w:rsidR="007B35C2" w:rsidRPr="005E062A">
        <w:rPr>
          <w:rFonts w:ascii="Times New Roman" w:hAnsi="Times New Roman" w:cs="Times New Roman"/>
          <w:sz w:val="24"/>
          <w:szCs w:val="24"/>
        </w:rPr>
        <w:t xml:space="preserve"> Bayt and</w:t>
      </w:r>
      <w:r w:rsidRPr="005E062A">
        <w:rPr>
          <w:rFonts w:ascii="Times New Roman" w:hAnsi="Times New Roman" w:cs="Times New Roman"/>
          <w:sz w:val="24"/>
          <w:szCs w:val="24"/>
        </w:rPr>
        <w:t xml:space="preserve"> examined under polarizer microscope. Photomicrographs of the samples were obtained by using LEICA-DMEP Canon camera in the petrography unit at Natural Resources Authority. The geochemical data were processed and pictorially represented by using the computer program </w:t>
      </w:r>
      <w:proofErr w:type="spellStart"/>
      <w:r w:rsidRPr="005E062A">
        <w:rPr>
          <w:rFonts w:ascii="Times New Roman" w:hAnsi="Times New Roman" w:cs="Times New Roman"/>
          <w:sz w:val="24"/>
          <w:szCs w:val="24"/>
        </w:rPr>
        <w:t>Igpet</w:t>
      </w:r>
      <w:proofErr w:type="spellEnd"/>
      <w:r w:rsidRPr="005E062A">
        <w:rPr>
          <w:rFonts w:ascii="Times New Roman" w:hAnsi="Times New Roman" w:cs="Times New Roman"/>
          <w:sz w:val="24"/>
          <w:szCs w:val="24"/>
        </w:rPr>
        <w:t xml:space="preserve"> 32.</w:t>
      </w:r>
      <w:r w:rsidR="00D2176A" w:rsidRPr="005E062A">
        <w:rPr>
          <w:rFonts w:ascii="Times New Roman" w:eastAsia="Calibri" w:hAnsi="Times New Roman" w:cs="Times New Roman"/>
          <w:sz w:val="24"/>
          <w:szCs w:val="24"/>
        </w:rPr>
        <w:t xml:space="preserve"> </w:t>
      </w:r>
      <w:proofErr w:type="spellStart"/>
      <w:r w:rsidR="00D2176A" w:rsidRPr="005E062A">
        <w:rPr>
          <w:rFonts w:ascii="Times New Roman" w:eastAsia="Calibri" w:hAnsi="Times New Roman" w:cs="Times New Roman"/>
          <w:sz w:val="24"/>
          <w:szCs w:val="24"/>
        </w:rPr>
        <w:t>GCEkite</w:t>
      </w:r>
      <w:proofErr w:type="spellEnd"/>
      <w:r w:rsidR="00D2176A" w:rsidRPr="005E062A">
        <w:rPr>
          <w:rFonts w:ascii="Times New Roman" w:eastAsia="Calibri" w:hAnsi="Times New Roman" w:cs="Times New Roman"/>
          <w:sz w:val="24"/>
          <w:szCs w:val="24"/>
        </w:rPr>
        <w:t xml:space="preserve">, </w:t>
      </w:r>
      <w:r w:rsidR="00D2176A" w:rsidRPr="005E062A">
        <w:rPr>
          <w:rFonts w:ascii="Times New Roman" w:hAnsi="Times New Roman" w:cs="Times New Roman"/>
          <w:sz w:val="24"/>
          <w:szCs w:val="24"/>
        </w:rPr>
        <w:t>CIPW</w:t>
      </w:r>
      <w:r w:rsidRPr="005E062A">
        <w:rPr>
          <w:rFonts w:ascii="Times New Roman" w:hAnsi="Times New Roman" w:cs="Times New Roman"/>
          <w:sz w:val="24"/>
          <w:szCs w:val="24"/>
        </w:rPr>
        <w:t>-Norm calculations were carried out by using the Excels</w:t>
      </w:r>
      <w:r w:rsidR="00D2176A" w:rsidRPr="005E062A">
        <w:rPr>
          <w:rFonts w:ascii="Times New Roman" w:hAnsi="Times New Roman" w:cs="Times New Roman"/>
          <w:sz w:val="24"/>
          <w:szCs w:val="24"/>
        </w:rPr>
        <w:t>.</w:t>
      </w:r>
    </w:p>
    <w:p w14:paraId="4BD51463" w14:textId="77777777" w:rsidR="00917839" w:rsidRPr="005E062A" w:rsidRDefault="00B90A0B" w:rsidP="00917839">
      <w:pPr>
        <w:spacing w:line="240" w:lineRule="auto"/>
        <w:ind w:left="90" w:firstLine="27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ab/>
      </w:r>
    </w:p>
    <w:p w14:paraId="487BF274" w14:textId="77777777" w:rsidR="00B90A0B" w:rsidRPr="005E062A" w:rsidRDefault="00B90A0B" w:rsidP="00B90A0B">
      <w:pPr>
        <w:spacing w:line="240" w:lineRule="auto"/>
        <w:ind w:left="90" w:firstLine="270"/>
        <w:contextualSpacing/>
        <w:jc w:val="both"/>
        <w:rPr>
          <w:rFonts w:ascii="Times New Roman" w:eastAsia="Calibri" w:hAnsi="Times New Roman" w:cs="Times New Roman"/>
          <w:sz w:val="24"/>
          <w:szCs w:val="24"/>
        </w:rPr>
      </w:pPr>
    </w:p>
    <w:p w14:paraId="561139D6" w14:textId="77777777" w:rsidR="00D9492F" w:rsidRPr="005E062A" w:rsidRDefault="00D9492F" w:rsidP="00981464">
      <w:pPr>
        <w:spacing w:line="240" w:lineRule="auto"/>
        <w:ind w:left="360" w:firstLine="270"/>
        <w:contextualSpacing/>
        <w:jc w:val="both"/>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1FBB682" wp14:editId="60957ADB">
            <wp:extent cx="4391025" cy="536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5362575"/>
                    </a:xfrm>
                    <a:prstGeom prst="rect">
                      <a:avLst/>
                    </a:prstGeom>
                    <a:noFill/>
                    <a:ln>
                      <a:noFill/>
                    </a:ln>
                  </pic:spPr>
                </pic:pic>
              </a:graphicData>
            </a:graphic>
          </wp:inline>
        </w:drawing>
      </w:r>
    </w:p>
    <w:p w14:paraId="6DE49D95" w14:textId="77777777" w:rsidR="00D9492F" w:rsidRPr="005E062A" w:rsidRDefault="00D9492F" w:rsidP="00026B61">
      <w:pPr>
        <w:spacing w:line="240" w:lineRule="auto"/>
        <w:ind w:left="36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Figure 1: Geological and sample location map of the study area modified After (</w:t>
      </w:r>
      <w:r w:rsidR="00026B61" w:rsidRPr="005E062A">
        <w:rPr>
          <w:rFonts w:ascii="Times New Roman" w:eastAsia="Calibri" w:hAnsi="Times New Roman" w:cs="Times New Roman"/>
          <w:b/>
          <w:bCs/>
          <w:sz w:val="24"/>
          <w:szCs w:val="24"/>
        </w:rPr>
        <w:t>16</w:t>
      </w:r>
      <w:r w:rsidRPr="005E062A">
        <w:rPr>
          <w:rFonts w:ascii="Times New Roman" w:eastAsia="Calibri" w:hAnsi="Times New Roman" w:cs="Times New Roman"/>
          <w:sz w:val="24"/>
          <w:szCs w:val="24"/>
        </w:rPr>
        <w:t>).</w:t>
      </w:r>
    </w:p>
    <w:p w14:paraId="767E4AF9" w14:textId="77777777" w:rsidR="00250236" w:rsidRPr="005E062A" w:rsidRDefault="00250236" w:rsidP="00D9492F">
      <w:pPr>
        <w:spacing w:line="240" w:lineRule="auto"/>
        <w:jc w:val="both"/>
        <w:rPr>
          <w:rFonts w:ascii="Times New Roman" w:hAnsi="Times New Roman" w:cs="Times New Roman"/>
          <w:b/>
          <w:bCs/>
          <w:sz w:val="24"/>
          <w:szCs w:val="24"/>
        </w:rPr>
      </w:pPr>
    </w:p>
    <w:p w14:paraId="660F1762" w14:textId="77777777" w:rsidR="0014226C" w:rsidRPr="005E062A" w:rsidRDefault="0014226C" w:rsidP="00D9492F">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4. Results </w:t>
      </w:r>
      <w:r w:rsidR="006344A8" w:rsidRPr="005E062A">
        <w:rPr>
          <w:rFonts w:ascii="Times New Roman" w:hAnsi="Times New Roman" w:cs="Times New Roman"/>
          <w:b/>
          <w:bCs/>
          <w:sz w:val="24"/>
          <w:szCs w:val="24"/>
        </w:rPr>
        <w:t xml:space="preserve">and discussion </w:t>
      </w:r>
    </w:p>
    <w:p w14:paraId="6C00FE37" w14:textId="77777777" w:rsidR="00D9492F" w:rsidRPr="005E062A" w:rsidRDefault="0014226C" w:rsidP="00D9492F">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4.1. Petrography and Mineralogy</w:t>
      </w:r>
    </w:p>
    <w:p w14:paraId="7D25683B" w14:textId="77777777" w:rsidR="00AF3749" w:rsidRPr="005E062A" w:rsidRDefault="005055AA" w:rsidP="006B6AD5">
      <w:pPr>
        <w:spacing w:line="240" w:lineRule="auto"/>
        <w:ind w:left="360" w:firstLine="270"/>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w:t>
      </w:r>
      <w:proofErr w:type="spellStart"/>
      <w:r w:rsidRPr="005E062A">
        <w:rPr>
          <w:rFonts w:ascii="Times New Roman" w:eastAsia="Calibri" w:hAnsi="Times New Roman" w:cs="Times New Roman"/>
          <w:sz w:val="24"/>
          <w:szCs w:val="24"/>
        </w:rPr>
        <w:t>Kharrouba</w:t>
      </w:r>
      <w:proofErr w:type="spellEnd"/>
      <w:r w:rsidRPr="005E062A">
        <w:rPr>
          <w:rFonts w:ascii="Times New Roman" w:eastAsia="Calibri" w:hAnsi="Times New Roman" w:cs="Times New Roman"/>
          <w:sz w:val="24"/>
          <w:szCs w:val="24"/>
        </w:rPr>
        <w:t xml:space="preserve"> basaltic </w:t>
      </w:r>
      <w:r w:rsidRPr="005E062A">
        <w:rPr>
          <w:rFonts w:ascii="Times New Roman" w:hAnsi="Times New Roman" w:cs="Times New Roman"/>
          <w:sz w:val="24"/>
          <w:szCs w:val="24"/>
        </w:rPr>
        <w:t xml:space="preserve">  rock samples study </w:t>
      </w:r>
      <w:r w:rsidR="006B6AD5" w:rsidRPr="005E062A">
        <w:rPr>
          <w:rFonts w:ascii="Times New Roman" w:hAnsi="Times New Roman" w:cs="Times New Roman"/>
          <w:sz w:val="24"/>
          <w:szCs w:val="24"/>
        </w:rPr>
        <w:t>was</w:t>
      </w:r>
      <w:r w:rsidRPr="005E062A">
        <w:rPr>
          <w:rFonts w:ascii="Times New Roman" w:hAnsi="Times New Roman" w:cs="Times New Roman"/>
          <w:sz w:val="24"/>
          <w:szCs w:val="24"/>
        </w:rPr>
        <w:t xml:space="preserve"> holocrystalline, fine to medium grained and exhibited aphanitic </w:t>
      </w:r>
      <w:r w:rsidR="006B6AD5" w:rsidRPr="005E062A">
        <w:rPr>
          <w:rFonts w:ascii="Times New Roman" w:hAnsi="Times New Roman" w:cs="Times New Roman"/>
          <w:sz w:val="24"/>
          <w:szCs w:val="24"/>
        </w:rPr>
        <w:t xml:space="preserve">to vesicular </w:t>
      </w:r>
      <w:r w:rsidRPr="005E062A">
        <w:rPr>
          <w:rFonts w:ascii="Times New Roman" w:hAnsi="Times New Roman" w:cs="Times New Roman"/>
          <w:sz w:val="24"/>
          <w:szCs w:val="24"/>
        </w:rPr>
        <w:t xml:space="preserve">texture, with </w:t>
      </w:r>
      <w:r w:rsidR="003063CF" w:rsidRPr="005E062A">
        <w:rPr>
          <w:rFonts w:ascii="Times New Roman" w:eastAsia="Calibri" w:hAnsi="Times New Roman" w:cs="Times New Roman"/>
          <w:sz w:val="24"/>
          <w:szCs w:val="24"/>
        </w:rPr>
        <w:t>spherical to elongate to Oval</w:t>
      </w:r>
      <w:r w:rsidR="003063CF"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-shaped vesicles. The hand specimen </w:t>
      </w:r>
      <w:r w:rsidR="006B6AD5" w:rsidRPr="005E062A">
        <w:rPr>
          <w:rFonts w:ascii="Times New Roman" w:hAnsi="Times New Roman" w:cs="Times New Roman"/>
          <w:sz w:val="24"/>
          <w:szCs w:val="24"/>
        </w:rPr>
        <w:t>is</w:t>
      </w:r>
      <w:r w:rsidRPr="005E062A">
        <w:rPr>
          <w:rFonts w:ascii="Times New Roman" w:hAnsi="Times New Roman" w:cs="Times New Roman"/>
          <w:sz w:val="24"/>
          <w:szCs w:val="24"/>
        </w:rPr>
        <w:t xml:space="preserve"> black in color and fine-grained. The </w:t>
      </w:r>
      <w:r w:rsidR="003063CF" w:rsidRPr="005E062A">
        <w:rPr>
          <w:rFonts w:ascii="Times New Roman" w:hAnsi="Times New Roman" w:cs="Times New Roman"/>
          <w:sz w:val="24"/>
          <w:szCs w:val="24"/>
        </w:rPr>
        <w:t>Melanocratic</w:t>
      </w:r>
      <w:r w:rsidRPr="005E062A">
        <w:rPr>
          <w:rFonts w:ascii="Times New Roman" w:hAnsi="Times New Roman" w:cs="Times New Roman"/>
          <w:sz w:val="24"/>
          <w:szCs w:val="24"/>
        </w:rPr>
        <w:t xml:space="preserve"> rocks typically showed </w:t>
      </w:r>
      <w:r w:rsidR="003063CF" w:rsidRPr="005E062A">
        <w:rPr>
          <w:rFonts w:ascii="Times New Roman" w:hAnsi="Times New Roman" w:cs="Times New Roman"/>
          <w:sz w:val="24"/>
          <w:szCs w:val="24"/>
        </w:rPr>
        <w:t xml:space="preserve">aphanitic </w:t>
      </w:r>
      <w:r w:rsidRPr="005E062A">
        <w:rPr>
          <w:rFonts w:ascii="Times New Roman" w:hAnsi="Times New Roman" w:cs="Times New Roman"/>
          <w:sz w:val="24"/>
          <w:szCs w:val="24"/>
        </w:rPr>
        <w:t xml:space="preserve">and </w:t>
      </w:r>
      <w:r w:rsidR="006B6AD5" w:rsidRPr="005E062A">
        <w:rPr>
          <w:rFonts w:ascii="Times New Roman" w:hAnsi="Times New Roman" w:cs="Times New Roman"/>
          <w:sz w:val="24"/>
          <w:szCs w:val="24"/>
        </w:rPr>
        <w:t>vesicular t</w:t>
      </w:r>
      <w:r w:rsidRPr="005E062A">
        <w:rPr>
          <w:rFonts w:ascii="Times New Roman" w:hAnsi="Times New Roman" w:cs="Times New Roman"/>
          <w:sz w:val="24"/>
          <w:szCs w:val="24"/>
        </w:rPr>
        <w:t>exture and are characterized by plagioclase</w:t>
      </w:r>
      <w:r w:rsidR="003063CF" w:rsidRPr="005E062A">
        <w:rPr>
          <w:rFonts w:ascii="Times New Roman" w:hAnsi="Times New Roman" w:cs="Times New Roman"/>
          <w:sz w:val="24"/>
          <w:szCs w:val="24"/>
        </w:rPr>
        <w:t xml:space="preserve">, olivine, </w:t>
      </w:r>
      <w:r w:rsidR="006B6AD5" w:rsidRPr="005E062A">
        <w:rPr>
          <w:rFonts w:ascii="Times New Roman" w:hAnsi="Times New Roman" w:cs="Times New Roman"/>
          <w:sz w:val="24"/>
          <w:szCs w:val="24"/>
        </w:rPr>
        <w:t>pyroxene</w:t>
      </w:r>
      <w:r w:rsidRPr="005E062A">
        <w:rPr>
          <w:rFonts w:ascii="Times New Roman" w:hAnsi="Times New Roman" w:cs="Times New Roman"/>
          <w:sz w:val="24"/>
          <w:szCs w:val="24"/>
        </w:rPr>
        <w:t xml:space="preserve"> </w:t>
      </w:r>
      <w:r w:rsidR="003063CF" w:rsidRPr="005E062A">
        <w:rPr>
          <w:rFonts w:ascii="Times New Roman" w:hAnsi="Times New Roman" w:cs="Times New Roman"/>
          <w:sz w:val="24"/>
          <w:szCs w:val="24"/>
        </w:rPr>
        <w:t>Phenocrysts</w:t>
      </w:r>
      <w:r w:rsidRPr="005E062A">
        <w:rPr>
          <w:rFonts w:ascii="Times New Roman" w:hAnsi="Times New Roman" w:cs="Times New Roman"/>
          <w:sz w:val="24"/>
          <w:szCs w:val="24"/>
        </w:rPr>
        <w:t xml:space="preserve"> embedded in a fine-grained groundmass that mainly consists of plagioclase, olivine, and opaque minerals. The average modal composition is </w:t>
      </w:r>
      <w:r w:rsidR="003063CF" w:rsidRPr="005E062A">
        <w:rPr>
          <w:rFonts w:ascii="Times New Roman" w:hAnsi="Times New Roman" w:cs="Times New Roman"/>
          <w:sz w:val="24"/>
          <w:szCs w:val="24"/>
        </w:rPr>
        <w:t>65</w:t>
      </w:r>
      <w:r w:rsidR="006B6AD5" w:rsidRPr="005E062A">
        <w:rPr>
          <w:rFonts w:ascii="Times New Roman" w:hAnsi="Times New Roman" w:cs="Times New Roman"/>
          <w:sz w:val="24"/>
          <w:szCs w:val="24"/>
        </w:rPr>
        <w:t>% vol.</w:t>
      </w:r>
      <w:r w:rsidRPr="005E062A">
        <w:rPr>
          <w:rFonts w:ascii="Times New Roman" w:hAnsi="Times New Roman" w:cs="Times New Roman"/>
          <w:sz w:val="24"/>
          <w:szCs w:val="24"/>
        </w:rPr>
        <w:t xml:space="preserve"> plagioclase, </w:t>
      </w:r>
      <w:r w:rsidR="003063CF" w:rsidRPr="005E062A">
        <w:rPr>
          <w:rFonts w:ascii="Times New Roman" w:hAnsi="Times New Roman" w:cs="Times New Roman"/>
          <w:sz w:val="24"/>
          <w:szCs w:val="24"/>
        </w:rPr>
        <w:t>13</w:t>
      </w:r>
      <w:r w:rsidRPr="005E062A">
        <w:rPr>
          <w:rFonts w:ascii="Times New Roman" w:hAnsi="Times New Roman" w:cs="Times New Roman"/>
          <w:sz w:val="24"/>
          <w:szCs w:val="24"/>
        </w:rPr>
        <w:t xml:space="preserve"> vol.% clinopyroxene, </w:t>
      </w:r>
      <w:r w:rsidR="003063CF" w:rsidRPr="005E062A">
        <w:rPr>
          <w:rFonts w:ascii="Times New Roman" w:hAnsi="Times New Roman" w:cs="Times New Roman"/>
          <w:sz w:val="24"/>
          <w:szCs w:val="24"/>
        </w:rPr>
        <w:t>14%</w:t>
      </w:r>
      <w:r w:rsidRPr="005E062A">
        <w:rPr>
          <w:rFonts w:ascii="Times New Roman" w:hAnsi="Times New Roman" w:cs="Times New Roman"/>
          <w:sz w:val="24"/>
          <w:szCs w:val="24"/>
        </w:rPr>
        <w:t xml:space="preserve"> vol. olivine, </w:t>
      </w:r>
      <w:r w:rsidR="003063CF" w:rsidRPr="005E062A">
        <w:rPr>
          <w:rFonts w:ascii="Times New Roman" w:hAnsi="Times New Roman" w:cs="Times New Roman"/>
          <w:sz w:val="24"/>
          <w:szCs w:val="24"/>
        </w:rPr>
        <w:t>7</w:t>
      </w:r>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vol. opaque minerals (</w:t>
      </w:r>
      <w:r w:rsidR="006B6AD5" w:rsidRPr="005E062A">
        <w:rPr>
          <w:rFonts w:ascii="Times New Roman" w:hAnsi="Times New Roman" w:cs="Times New Roman"/>
          <w:sz w:val="24"/>
          <w:szCs w:val="24"/>
        </w:rPr>
        <w:t>magnetite</w:t>
      </w:r>
      <w:r w:rsidRPr="005E062A">
        <w:rPr>
          <w:rFonts w:ascii="Times New Roman" w:hAnsi="Times New Roman" w:cs="Times New Roman"/>
          <w:sz w:val="24"/>
          <w:szCs w:val="24"/>
        </w:rPr>
        <w:t>)</w:t>
      </w:r>
      <w:r w:rsidR="003063CF" w:rsidRPr="005E062A">
        <w:rPr>
          <w:rFonts w:ascii="Times New Roman" w:hAnsi="Times New Roman" w:cs="Times New Roman"/>
          <w:sz w:val="24"/>
          <w:szCs w:val="24"/>
        </w:rPr>
        <w:t xml:space="preserve"> and 4 vol.% </w:t>
      </w:r>
      <w:r w:rsidR="006B6AD5" w:rsidRPr="005E062A">
        <w:rPr>
          <w:rFonts w:ascii="Times New Roman" w:eastAsia="Calibri" w:hAnsi="Times New Roman" w:cs="Times New Roman"/>
          <w:sz w:val="24"/>
          <w:szCs w:val="24"/>
        </w:rPr>
        <w:t>Vesicles</w:t>
      </w:r>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The secondary minerals included calcite and </w:t>
      </w:r>
      <w:r w:rsidR="006B6AD5" w:rsidRPr="005E062A">
        <w:rPr>
          <w:rFonts w:ascii="Times New Roman" w:hAnsi="Times New Roman" w:cs="Times New Roman"/>
          <w:sz w:val="24"/>
          <w:szCs w:val="24"/>
        </w:rPr>
        <w:t>iron oxide (</w:t>
      </w:r>
      <w:proofErr w:type="spellStart"/>
      <w:r w:rsidR="006B6AD5" w:rsidRPr="005E062A">
        <w:rPr>
          <w:rFonts w:ascii="Times New Roman" w:hAnsi="Times New Roman" w:cs="Times New Roman"/>
          <w:sz w:val="24"/>
          <w:szCs w:val="24"/>
        </w:rPr>
        <w:t>Iddingsite</w:t>
      </w:r>
      <w:proofErr w:type="spellEnd"/>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w:t>
      </w:r>
      <w:r w:rsidR="006B6AD5" w:rsidRPr="005E062A">
        <w:rPr>
          <w:rFonts w:ascii="Times New Roman" w:eastAsia="Calibri" w:hAnsi="Times New Roman" w:cs="Times New Roman"/>
          <w:sz w:val="24"/>
          <w:szCs w:val="24"/>
        </w:rPr>
        <w:t xml:space="preserve">The main common texture of the studied samples was porphyritic, </w:t>
      </w:r>
      <w:proofErr w:type="spellStart"/>
      <w:r w:rsidR="006B6AD5" w:rsidRPr="005E062A">
        <w:rPr>
          <w:rFonts w:ascii="Times New Roman" w:eastAsia="Calibri" w:hAnsi="Times New Roman" w:cs="Times New Roman"/>
          <w:sz w:val="24"/>
          <w:szCs w:val="24"/>
        </w:rPr>
        <w:t>glomeroporphyritic</w:t>
      </w:r>
      <w:proofErr w:type="spellEnd"/>
      <w:r w:rsidR="006B6AD5" w:rsidRPr="005E062A">
        <w:rPr>
          <w:rFonts w:ascii="Times New Roman" w:eastAsia="Calibri" w:hAnsi="Times New Roman" w:cs="Times New Roman"/>
          <w:sz w:val="24"/>
          <w:szCs w:val="24"/>
        </w:rPr>
        <w:t>, vesicular, seriate, embayment, and ophitic to sub ophitic texture.</w:t>
      </w:r>
    </w:p>
    <w:p w14:paraId="1F1CA123" w14:textId="77777777" w:rsidR="006B6AD5" w:rsidRPr="005E062A" w:rsidRDefault="006B6AD5" w:rsidP="006B6AD5">
      <w:pPr>
        <w:spacing w:line="240" w:lineRule="auto"/>
        <w:ind w:left="360" w:firstLine="270"/>
        <w:contextualSpacing/>
        <w:jc w:val="both"/>
        <w:rPr>
          <w:rFonts w:ascii="Times New Roman" w:hAnsi="Times New Roman" w:cs="Times New Roman"/>
          <w:sz w:val="24"/>
          <w:szCs w:val="24"/>
        </w:rPr>
      </w:pPr>
      <w:r w:rsidRPr="005E062A">
        <w:rPr>
          <w:rFonts w:ascii="Times New Roman" w:eastAsia="Calibri" w:hAnsi="Times New Roman" w:cs="Times New Roman"/>
          <w:sz w:val="24"/>
          <w:szCs w:val="24"/>
        </w:rPr>
        <w:t xml:space="preserve">    </w:t>
      </w:r>
    </w:p>
    <w:p w14:paraId="285E7F60" w14:textId="77777777" w:rsidR="00AF3749" w:rsidRPr="005E062A" w:rsidRDefault="00AF3749" w:rsidP="00AF3749">
      <w:pPr>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lastRenderedPageBreak/>
        <w:t>4.1.1. Plagioclase</w:t>
      </w:r>
    </w:p>
    <w:p w14:paraId="4C49608A" w14:textId="77777777" w:rsidR="00AF3749" w:rsidRPr="005E062A" w:rsidRDefault="00AF3749" w:rsidP="00026B61">
      <w:pPr>
        <w:ind w:left="9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Plagioclase is the most abundant minerals in thin section, it occurs as lath shape phenocrystal range from fine to medium grain. It had many unique properties. It is euhedral tabular </w:t>
      </w:r>
      <w:proofErr w:type="gramStart"/>
      <w:r w:rsidRPr="005E062A">
        <w:rPr>
          <w:rFonts w:ascii="Times New Roman" w:eastAsia="Calibri" w:hAnsi="Times New Roman" w:cs="Times New Roman"/>
          <w:sz w:val="24"/>
          <w:szCs w:val="24"/>
        </w:rPr>
        <w:t>shape,</w:t>
      </w:r>
      <w:proofErr w:type="gramEnd"/>
      <w:r w:rsidRPr="005E062A">
        <w:rPr>
          <w:rFonts w:ascii="Times New Roman" w:eastAsia="Calibri" w:hAnsi="Times New Roman" w:cs="Times New Roman"/>
          <w:sz w:val="24"/>
          <w:szCs w:val="24"/>
        </w:rPr>
        <w:t xml:space="preserve"> simple and multiple twinning are present in thin section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2. </w:t>
      </w:r>
      <w:r w:rsidRPr="005E062A">
        <w:rPr>
          <w:rFonts w:ascii="Times New Roman" w:eastAsia="Calibri" w:hAnsi="Times New Roman" w:cs="Times New Roman"/>
          <w:sz w:val="24"/>
          <w:szCs w:val="24"/>
        </w:rPr>
        <w:t>The extinction angles on plagioclase ranged from 27˚ to 32˚. The ternary diagram for plagioclase after [</w:t>
      </w:r>
      <w:r w:rsidR="00026B61" w:rsidRPr="005E062A">
        <w:rPr>
          <w:rFonts w:ascii="Times New Roman" w:eastAsia="Calibri" w:hAnsi="Times New Roman" w:cs="Times New Roman"/>
          <w:b/>
          <w:bCs/>
          <w:sz w:val="24"/>
          <w:szCs w:val="24"/>
        </w:rPr>
        <w:t>17</w:t>
      </w:r>
      <w:r w:rsidRPr="005E062A">
        <w:rPr>
          <w:rFonts w:ascii="Times New Roman" w:eastAsia="Calibri" w:hAnsi="Times New Roman" w:cs="Times New Roman"/>
          <w:sz w:val="24"/>
          <w:szCs w:val="24"/>
        </w:rPr>
        <w:t>] shows all the samples presented in labradorite and Bytownite field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2971CF" w:rsidRPr="005E062A">
        <w:rPr>
          <w:rFonts w:ascii="Times New Roman" w:eastAsia="Calibri" w:hAnsi="Times New Roman" w:cs="Times New Roman"/>
          <w:b/>
          <w:bCs/>
          <w:sz w:val="24"/>
          <w:szCs w:val="24"/>
        </w:rPr>
        <w:t>4</w:t>
      </w:r>
      <w:r w:rsidR="00664217" w:rsidRPr="005E062A">
        <w:rPr>
          <w:rFonts w:ascii="Times New Roman" w:eastAsia="Calibri" w:hAnsi="Times New Roman" w:cs="Times New Roman"/>
          <w:b/>
          <w:bCs/>
          <w:sz w:val="24"/>
          <w:szCs w:val="24"/>
        </w:rPr>
        <w:t>a</w:t>
      </w:r>
      <w:r w:rsidR="002971CF" w:rsidRPr="005E062A">
        <w:rPr>
          <w:rFonts w:ascii="Times New Roman" w:eastAsia="Calibri" w:hAnsi="Times New Roman" w:cs="Times New Roman"/>
          <w:b/>
          <w:bCs/>
          <w:sz w:val="24"/>
          <w:szCs w:val="24"/>
        </w:rPr>
        <w:t xml:space="preserve">). The </w:t>
      </w:r>
      <w:r w:rsidR="002971CF" w:rsidRPr="005E062A">
        <w:rPr>
          <w:rFonts w:ascii="Times New Roman" w:hAnsi="Times New Roman" w:cs="Times New Roman"/>
          <w:sz w:val="24"/>
          <w:szCs w:val="24"/>
        </w:rPr>
        <w:t xml:space="preserve">Classification of pyroxene from </w:t>
      </w:r>
      <w:proofErr w:type="spellStart"/>
      <w:r w:rsidR="002971CF" w:rsidRPr="005E062A">
        <w:rPr>
          <w:rFonts w:ascii="Times New Roman" w:hAnsi="Times New Roman" w:cs="Times New Roman"/>
          <w:sz w:val="24"/>
          <w:szCs w:val="24"/>
        </w:rPr>
        <w:t>Kharrouba</w:t>
      </w:r>
      <w:proofErr w:type="spellEnd"/>
      <w:r w:rsidR="002971CF" w:rsidRPr="005E062A">
        <w:rPr>
          <w:rFonts w:ascii="Times New Roman" w:hAnsi="Times New Roman" w:cs="Times New Roman"/>
          <w:sz w:val="24"/>
          <w:szCs w:val="24"/>
        </w:rPr>
        <w:t xml:space="preserve"> Basaltic rocks plotted within diopside and Augite </w:t>
      </w:r>
      <w:r w:rsidR="00664217" w:rsidRPr="005E062A">
        <w:rPr>
          <w:rFonts w:ascii="Times New Roman" w:hAnsi="Times New Roman" w:cs="Times New Roman"/>
          <w:sz w:val="24"/>
          <w:szCs w:val="24"/>
        </w:rPr>
        <w:t>Field (</w:t>
      </w:r>
      <w:r w:rsidR="00026B61" w:rsidRPr="005E062A">
        <w:rPr>
          <w:rFonts w:ascii="Times New Roman" w:hAnsi="Times New Roman" w:cs="Times New Roman"/>
          <w:b/>
          <w:bCs/>
          <w:sz w:val="24"/>
          <w:szCs w:val="24"/>
        </w:rPr>
        <w:t>18</w:t>
      </w:r>
      <w:r w:rsidR="00664217" w:rsidRPr="005E062A">
        <w:rPr>
          <w:rFonts w:ascii="Times New Roman" w:hAnsi="Times New Roman" w:cs="Times New Roman"/>
          <w:sz w:val="24"/>
          <w:szCs w:val="24"/>
        </w:rPr>
        <w:t xml:space="preserve">) </w:t>
      </w:r>
      <w:r w:rsidR="00664217" w:rsidRPr="005E062A">
        <w:rPr>
          <w:rFonts w:ascii="Times New Roman" w:hAnsi="Times New Roman" w:cs="Times New Roman"/>
          <w:b/>
          <w:bCs/>
          <w:sz w:val="24"/>
          <w:szCs w:val="24"/>
        </w:rPr>
        <w:t>Fig</w:t>
      </w:r>
      <w:r w:rsidR="00026B61" w:rsidRPr="005E062A">
        <w:rPr>
          <w:rFonts w:ascii="Times New Roman" w:hAnsi="Times New Roman" w:cs="Times New Roman"/>
          <w:b/>
          <w:bCs/>
          <w:sz w:val="24"/>
          <w:szCs w:val="24"/>
        </w:rPr>
        <w:t>.</w:t>
      </w:r>
      <w:r w:rsidR="00664217" w:rsidRPr="005E062A">
        <w:rPr>
          <w:rFonts w:ascii="Times New Roman" w:hAnsi="Times New Roman" w:cs="Times New Roman"/>
          <w:b/>
          <w:bCs/>
          <w:sz w:val="24"/>
          <w:szCs w:val="24"/>
        </w:rPr>
        <w:t xml:space="preserve"> 4b</w:t>
      </w:r>
      <w:r w:rsidR="002971CF" w:rsidRPr="005E062A">
        <w:rPr>
          <w:rFonts w:ascii="Times New Roman" w:hAnsi="Times New Roman" w:cs="Times New Roman"/>
          <w:b/>
          <w:bCs/>
          <w:sz w:val="24"/>
          <w:szCs w:val="24"/>
        </w:rPr>
        <w:t>.</w:t>
      </w:r>
      <w:r w:rsidRPr="005E062A">
        <w:rPr>
          <w:rFonts w:ascii="Times New Roman" w:eastAsia="Calibri" w:hAnsi="Times New Roman" w:cs="Times New Roman"/>
          <w:sz w:val="24"/>
          <w:szCs w:val="24"/>
        </w:rPr>
        <w:t xml:space="preserve"> The </w:t>
      </w:r>
      <w:proofErr w:type="spellStart"/>
      <w:r w:rsidRPr="005E062A">
        <w:rPr>
          <w:rFonts w:ascii="Times New Roman" w:eastAsia="Calibri" w:hAnsi="Times New Roman" w:cs="Times New Roman"/>
          <w:sz w:val="24"/>
          <w:szCs w:val="24"/>
        </w:rPr>
        <w:t>Glomerophyritic</w:t>
      </w:r>
      <w:proofErr w:type="spellEnd"/>
      <w:r w:rsidRPr="005E062A">
        <w:rPr>
          <w:rFonts w:ascii="Times New Roman" w:eastAsia="Calibri" w:hAnsi="Times New Roman" w:cs="Times New Roman"/>
          <w:sz w:val="24"/>
          <w:szCs w:val="24"/>
        </w:rPr>
        <w:t xml:space="preserve"> texture (plagioclase, pyroxene, and olivine) are enclosed in ground mass and it is divided into clusters of four crystals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2971CF" w:rsidRPr="005E062A">
        <w:rPr>
          <w:rFonts w:ascii="Times New Roman" w:eastAsia="Calibri" w:hAnsi="Times New Roman" w:cs="Times New Roman"/>
          <w:b/>
          <w:bCs/>
          <w:sz w:val="24"/>
          <w:szCs w:val="24"/>
        </w:rPr>
        <w:t>3</w:t>
      </w:r>
      <w:r w:rsidRPr="005E062A">
        <w:rPr>
          <w:rFonts w:ascii="Times New Roman" w:eastAsia="Calibri" w:hAnsi="Times New Roman" w:cs="Times New Roman"/>
          <w:sz w:val="24"/>
          <w:szCs w:val="24"/>
        </w:rPr>
        <w:t xml:space="preserve">). </w:t>
      </w:r>
      <w:r w:rsidR="00AB14CC" w:rsidRPr="005E062A">
        <w:rPr>
          <w:rFonts w:ascii="Times New Roman" w:eastAsia="Calibri" w:hAnsi="Times New Roman" w:cs="Times New Roman"/>
          <w:sz w:val="24"/>
          <w:szCs w:val="24"/>
        </w:rPr>
        <w:t xml:space="preserve">Ophitic and </w:t>
      </w:r>
      <w:r w:rsidRPr="005E062A">
        <w:rPr>
          <w:rFonts w:ascii="Times New Roman" w:eastAsia="Calibri" w:hAnsi="Times New Roman" w:cs="Times New Roman"/>
          <w:sz w:val="24"/>
          <w:szCs w:val="24"/>
        </w:rPr>
        <w:t>Sub ophitic texture are formed for plagioclase crystal partially enclosed by pyroxene crystals</w:t>
      </w:r>
      <w:r w:rsidR="00AB14CC" w:rsidRPr="005E062A">
        <w:rPr>
          <w:rFonts w:ascii="Times New Roman" w:eastAsia="Calibri" w:hAnsi="Times New Roman" w:cs="Times New Roman"/>
          <w:sz w:val="24"/>
          <w:szCs w:val="24"/>
        </w:rPr>
        <w:t xml:space="preserve"> </w:t>
      </w:r>
      <w:r w:rsidR="00AB14CC"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00AB14CC" w:rsidRPr="005E062A">
        <w:rPr>
          <w:rFonts w:ascii="Times New Roman" w:eastAsia="Calibri" w:hAnsi="Times New Roman" w:cs="Times New Roman"/>
          <w:b/>
          <w:bCs/>
          <w:sz w:val="24"/>
          <w:szCs w:val="24"/>
        </w:rPr>
        <w:t xml:space="preserve"> 3b</w:t>
      </w:r>
      <w:r w:rsidRPr="005E062A">
        <w:rPr>
          <w:rFonts w:ascii="Times New Roman" w:eastAsia="Calibri" w:hAnsi="Times New Roman" w:cs="Times New Roman"/>
          <w:sz w:val="24"/>
          <w:szCs w:val="24"/>
        </w:rPr>
        <w:t>. The oscillatory zoning of plagioclase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3</w:t>
      </w:r>
      <w:r w:rsidR="002971CF" w:rsidRPr="005E062A">
        <w:rPr>
          <w:rFonts w:ascii="Times New Roman" w:eastAsia="Calibri" w:hAnsi="Times New Roman" w:cs="Times New Roman"/>
          <w:b/>
          <w:bCs/>
          <w:sz w:val="24"/>
          <w:szCs w:val="24"/>
        </w:rPr>
        <w:t>)</w:t>
      </w:r>
      <w:r w:rsidRPr="005E062A">
        <w:rPr>
          <w:rFonts w:ascii="Times New Roman" w:eastAsia="Calibri" w:hAnsi="Times New Roman" w:cs="Times New Roman"/>
          <w:sz w:val="24"/>
          <w:szCs w:val="24"/>
        </w:rPr>
        <w:t xml:space="preserve"> is present in rock samples study, as a result of the mineral chemistry which continuously oscillates between high and low-temperature compositions going from the core to the rim</w:t>
      </w:r>
      <w:r w:rsidR="00C41827"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during crystal growth</w:t>
      </w:r>
      <w:r w:rsidR="00C41827" w:rsidRPr="005E062A">
        <w:rPr>
          <w:rFonts w:ascii="Times New Roman" w:eastAsia="Calibri" w:hAnsi="Times New Roman" w:cs="Times New Roman"/>
          <w:sz w:val="24"/>
          <w:szCs w:val="24"/>
        </w:rPr>
        <w:t xml:space="preserve">. </w:t>
      </w:r>
    </w:p>
    <w:p w14:paraId="20AA5B5B" w14:textId="77777777" w:rsidR="00AB14CC" w:rsidRPr="005E062A" w:rsidRDefault="007C7041" w:rsidP="007C7041">
      <w:pPr>
        <w:ind w:left="90"/>
        <w:contextualSpacing/>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61971779" wp14:editId="7C6C56B8">
            <wp:extent cx="4143375" cy="3076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3076575"/>
                    </a:xfrm>
                    <a:prstGeom prst="rect">
                      <a:avLst/>
                    </a:prstGeom>
                    <a:noFill/>
                    <a:ln>
                      <a:noFill/>
                    </a:ln>
                  </pic:spPr>
                </pic:pic>
              </a:graphicData>
            </a:graphic>
          </wp:inline>
        </w:drawing>
      </w:r>
      <w:r w:rsidR="00AB14CC" w:rsidRPr="005E062A">
        <w:rPr>
          <w:rFonts w:ascii="Times New Roman" w:eastAsia="Calibri" w:hAnsi="Times New Roman" w:cs="Times New Roman"/>
          <w:noProof/>
          <w:sz w:val="24"/>
          <w:szCs w:val="24"/>
          <w:lang w:bidi="ar-SA"/>
        </w:rPr>
        <w:drawing>
          <wp:inline distT="0" distB="0" distL="0" distR="0" wp14:anchorId="6347C1E9" wp14:editId="52E6E53B">
            <wp:extent cx="4067175" cy="3151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5144" cy="3158037"/>
                    </a:xfrm>
                    <a:prstGeom prst="rect">
                      <a:avLst/>
                    </a:prstGeom>
                    <a:noFill/>
                    <a:ln>
                      <a:noFill/>
                    </a:ln>
                  </pic:spPr>
                </pic:pic>
              </a:graphicData>
            </a:graphic>
          </wp:inline>
        </w:drawing>
      </w:r>
    </w:p>
    <w:p w14:paraId="427F8468" w14:textId="77777777" w:rsidR="00C41827" w:rsidRPr="005E062A" w:rsidRDefault="00C41827" w:rsidP="00027852">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Figure 3. Photomicrograph</w:t>
      </w:r>
      <w:r w:rsidR="007C7041" w:rsidRPr="005E062A">
        <w:rPr>
          <w:rFonts w:ascii="Times New Roman" w:eastAsia="Calibri" w:hAnsi="Times New Roman" w:cs="Times New Roman"/>
          <w:sz w:val="24"/>
          <w:szCs w:val="24"/>
        </w:rPr>
        <w:t xml:space="preserve"> (a):</w:t>
      </w:r>
      <w:r w:rsidRPr="005E062A">
        <w:rPr>
          <w:rFonts w:ascii="Times New Roman" w:eastAsia="Calibri" w:hAnsi="Times New Roman" w:cs="Times New Roman"/>
          <w:sz w:val="24"/>
          <w:szCs w:val="24"/>
        </w:rPr>
        <w:t xml:space="preserve"> showing simple twinning of plagioclase where the mineral chemistry continuously oscillates between high and low temperature compositions going from the core to the rim during crystal growth</w:t>
      </w:r>
      <w:r w:rsidR="007C7041" w:rsidRPr="005E062A">
        <w:rPr>
          <w:rFonts w:ascii="Times New Roman" w:eastAsia="Calibri" w:hAnsi="Times New Roman" w:cs="Times New Roman"/>
          <w:sz w:val="24"/>
          <w:szCs w:val="24"/>
        </w:rPr>
        <w:t>, (b): Ophitic texture, where Plagioclase laths are completely enclosed by Pyroxene mineral</w:t>
      </w:r>
      <w:r w:rsidRPr="005E062A">
        <w:rPr>
          <w:rFonts w:ascii="Times New Roman" w:eastAsia="Calibri" w:hAnsi="Times New Roman" w:cs="Times New Roman"/>
          <w:sz w:val="24"/>
          <w:szCs w:val="24"/>
        </w:rPr>
        <w:t xml:space="preserve"> (XPL, 10x mag. Where 10x=0.25mm, </w:t>
      </w:r>
      <w:proofErr w:type="spellStart"/>
      <w:r w:rsidRPr="005E062A">
        <w:rPr>
          <w:rFonts w:ascii="Times New Roman" w:eastAsia="Calibri" w:hAnsi="Times New Roman" w:cs="Times New Roman"/>
          <w:sz w:val="24"/>
          <w:szCs w:val="24"/>
        </w:rPr>
        <w:t>Ol</w:t>
      </w:r>
      <w:proofErr w:type="spellEnd"/>
      <w:r w:rsidRPr="005E062A">
        <w:rPr>
          <w:rFonts w:ascii="Times New Roman" w:eastAsia="Calibri" w:hAnsi="Times New Roman" w:cs="Times New Roman"/>
          <w:sz w:val="24"/>
          <w:szCs w:val="24"/>
        </w:rPr>
        <w:t xml:space="preserve">: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Vesi</w:t>
      </w:r>
      <w:r w:rsidR="008E57A3" w:rsidRPr="005E062A">
        <w:rPr>
          <w:rFonts w:ascii="Times New Roman" w:eastAsia="Calibri" w:hAnsi="Times New Roman" w:cs="Times New Roman"/>
          <w:sz w:val="24"/>
          <w:szCs w:val="24"/>
        </w:rPr>
        <w:t>cle</w:t>
      </w:r>
      <w:r w:rsidRPr="005E062A">
        <w:rPr>
          <w:rFonts w:ascii="Times New Roman" w:eastAsia="Calibri" w:hAnsi="Times New Roman" w:cs="Times New Roman"/>
          <w:sz w:val="24"/>
          <w:szCs w:val="24"/>
        </w:rPr>
        <w:t>: Vesicles)</w:t>
      </w:r>
      <w:r w:rsidR="008E57A3"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Sample, sample No. 14</w:t>
      </w:r>
      <w:r w:rsidR="008E57A3" w:rsidRPr="005E062A">
        <w:rPr>
          <w:rFonts w:ascii="Times New Roman" w:eastAsia="Calibri" w:hAnsi="Times New Roman" w:cs="Times New Roman"/>
          <w:sz w:val="24"/>
          <w:szCs w:val="24"/>
        </w:rPr>
        <w:t>.</w:t>
      </w:r>
    </w:p>
    <w:p w14:paraId="31075529" w14:textId="77777777" w:rsidR="001F215E" w:rsidRPr="005E062A" w:rsidRDefault="001F215E" w:rsidP="0001309F">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EF4DD40" wp14:editId="12D8D1C5">
            <wp:extent cx="430530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3324225"/>
                    </a:xfrm>
                    <a:prstGeom prst="rect">
                      <a:avLst/>
                    </a:prstGeom>
                    <a:noFill/>
                    <a:ln>
                      <a:noFill/>
                    </a:ln>
                  </pic:spPr>
                </pic:pic>
              </a:graphicData>
            </a:graphic>
          </wp:inline>
        </w:drawing>
      </w:r>
    </w:p>
    <w:p w14:paraId="015AD566" w14:textId="77777777" w:rsidR="00AF3749" w:rsidRPr="005E062A" w:rsidRDefault="0001309F" w:rsidP="0001309F">
      <w:pPr>
        <w:ind w:left="90"/>
        <w:contextualSpacing/>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drawing>
          <wp:inline distT="0" distB="0" distL="0" distR="0" wp14:anchorId="22F42D3D" wp14:editId="0C783942">
            <wp:extent cx="428625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14:paraId="14B952D2" w14:textId="77777777" w:rsidR="001F215E" w:rsidRPr="005E062A" w:rsidRDefault="001F215E" w:rsidP="00027852">
      <w:pPr>
        <w:ind w:left="90"/>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Figure 4: (a) Ab-An-Or ternary for plagioclase of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rock samples, modified after </w:t>
      </w:r>
      <w:r w:rsidR="00027852" w:rsidRPr="005E062A">
        <w:rPr>
          <w:rFonts w:ascii="Times New Roman" w:hAnsi="Times New Roman" w:cs="Times New Roman"/>
          <w:b/>
          <w:bCs/>
          <w:sz w:val="24"/>
          <w:szCs w:val="24"/>
        </w:rPr>
        <w:t>(17)</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(b) Classification of pyroxene from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rocks after </w:t>
      </w:r>
      <w:r w:rsidR="00027852" w:rsidRPr="005E062A">
        <w:rPr>
          <w:rFonts w:ascii="Times New Roman" w:hAnsi="Times New Roman" w:cs="Times New Roman"/>
          <w:sz w:val="24"/>
          <w:szCs w:val="24"/>
        </w:rPr>
        <w:t>(</w:t>
      </w:r>
      <w:r w:rsidRPr="005E062A">
        <w:rPr>
          <w:rFonts w:ascii="Times New Roman" w:hAnsi="Times New Roman" w:cs="Times New Roman"/>
          <w:b/>
          <w:bCs/>
          <w:sz w:val="24"/>
          <w:szCs w:val="24"/>
        </w:rPr>
        <w:t>1</w:t>
      </w:r>
      <w:r w:rsidR="00027852" w:rsidRPr="005E062A">
        <w:rPr>
          <w:rFonts w:ascii="Times New Roman" w:hAnsi="Times New Roman" w:cs="Times New Roman"/>
          <w:b/>
          <w:bCs/>
          <w:sz w:val="24"/>
          <w:szCs w:val="24"/>
        </w:rPr>
        <w:t>8</w:t>
      </w:r>
      <w:r w:rsidR="00027852" w:rsidRPr="005E062A">
        <w:rPr>
          <w:rFonts w:ascii="Times New Roman" w:hAnsi="Times New Roman" w:cs="Times New Roman"/>
          <w:sz w:val="24"/>
          <w:szCs w:val="24"/>
        </w:rPr>
        <w:t>)</w:t>
      </w:r>
      <w:r w:rsidRPr="005E062A">
        <w:rPr>
          <w:rFonts w:ascii="Times New Roman" w:hAnsi="Times New Roman" w:cs="Times New Roman"/>
          <w:sz w:val="24"/>
          <w:szCs w:val="24"/>
        </w:rPr>
        <w:t>, all the sample study plotted within diopside and Augite field</w:t>
      </w:r>
    </w:p>
    <w:p w14:paraId="24AAEE93" w14:textId="77777777" w:rsidR="001F215E" w:rsidRPr="005E062A" w:rsidRDefault="001F215E" w:rsidP="001F215E">
      <w:pPr>
        <w:ind w:left="90"/>
        <w:contextualSpacing/>
        <w:jc w:val="both"/>
        <w:rPr>
          <w:rFonts w:ascii="Times New Roman" w:eastAsia="Calibri" w:hAnsi="Times New Roman" w:cs="Times New Roman"/>
          <w:sz w:val="24"/>
          <w:szCs w:val="24"/>
        </w:rPr>
      </w:pPr>
    </w:p>
    <w:p w14:paraId="4C8F49CB" w14:textId="77777777" w:rsidR="00C41827" w:rsidRPr="005E062A" w:rsidRDefault="00C41827" w:rsidP="00664217">
      <w:pPr>
        <w:spacing w:line="240" w:lineRule="auto"/>
        <w:rPr>
          <w:rFonts w:ascii="Times New Roman" w:eastAsia="Calibri" w:hAnsi="Times New Roman" w:cs="Times New Roman"/>
          <w:sz w:val="24"/>
          <w:szCs w:val="24"/>
        </w:rPr>
      </w:pPr>
      <w:r w:rsidRPr="005E062A">
        <w:rPr>
          <w:rFonts w:ascii="Times New Roman" w:eastAsia="Calibri" w:hAnsi="Times New Roman" w:cs="Times New Roman"/>
          <w:b/>
          <w:bCs/>
          <w:sz w:val="24"/>
          <w:szCs w:val="24"/>
        </w:rPr>
        <w:t>4.1.2. Pyroxene</w:t>
      </w:r>
      <w:r w:rsidRPr="005E062A">
        <w:rPr>
          <w:rFonts w:ascii="Times New Roman" w:eastAsia="Calibri" w:hAnsi="Times New Roman" w:cs="Times New Roman"/>
          <w:sz w:val="24"/>
          <w:szCs w:val="24"/>
        </w:rPr>
        <w:t xml:space="preserve"> </w:t>
      </w:r>
    </w:p>
    <w:p w14:paraId="300EBE69" w14:textId="77777777" w:rsidR="00A8383D" w:rsidRPr="005E062A" w:rsidRDefault="00A8383D" w:rsidP="00027852">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P</w:t>
      </w:r>
      <w:r w:rsidR="00EA7680" w:rsidRPr="005E062A">
        <w:rPr>
          <w:rFonts w:ascii="Times New Roman" w:eastAsia="Calibri" w:hAnsi="Times New Roman" w:cs="Times New Roman"/>
          <w:sz w:val="24"/>
          <w:szCs w:val="24"/>
        </w:rPr>
        <w:t xml:space="preserve">yroxene occurs as colorless </w:t>
      </w:r>
      <w:r w:rsidRPr="005E062A">
        <w:rPr>
          <w:rFonts w:ascii="Times New Roman" w:eastAsia="Calibri" w:hAnsi="Times New Roman" w:cs="Times New Roman"/>
          <w:sz w:val="24"/>
          <w:szCs w:val="24"/>
        </w:rPr>
        <w:t>at (PPL), and second to third order in interference color (</w:t>
      </w:r>
      <w:r w:rsidR="00250236" w:rsidRPr="005E062A">
        <w:rPr>
          <w:rFonts w:ascii="Times New Roman" w:eastAsia="Calibri" w:hAnsi="Times New Roman" w:cs="Times New Roman"/>
          <w:sz w:val="24"/>
          <w:szCs w:val="24"/>
        </w:rPr>
        <w:t>XPL) to</w:t>
      </w:r>
      <w:r w:rsidR="00EA7680" w:rsidRPr="005E062A">
        <w:rPr>
          <w:rFonts w:ascii="Times New Roman" w:eastAsia="Calibri" w:hAnsi="Times New Roman" w:cs="Times New Roman"/>
          <w:sz w:val="24"/>
          <w:szCs w:val="24"/>
        </w:rPr>
        <w:t xml:space="preserve"> grayish brown in color with anhedral </w:t>
      </w:r>
      <w:r w:rsidRPr="005E062A">
        <w:rPr>
          <w:rFonts w:ascii="Times New Roman" w:hAnsi="Times New Roman" w:cs="Times New Roman"/>
          <w:sz w:val="24"/>
          <w:szCs w:val="24"/>
        </w:rPr>
        <w:t xml:space="preserve">to subhedral </w:t>
      </w:r>
      <w:r w:rsidR="00EA7680" w:rsidRPr="005E062A">
        <w:rPr>
          <w:rFonts w:ascii="Times New Roman" w:eastAsia="Calibri" w:hAnsi="Times New Roman" w:cs="Times New Roman"/>
          <w:sz w:val="24"/>
          <w:szCs w:val="24"/>
        </w:rPr>
        <w:t xml:space="preserve">crystals, </w:t>
      </w:r>
      <w:r w:rsidRPr="005E062A">
        <w:rPr>
          <w:rFonts w:ascii="Times New Roman" w:eastAsia="Calibri" w:hAnsi="Times New Roman" w:cs="Times New Roman"/>
          <w:sz w:val="24"/>
          <w:szCs w:val="24"/>
        </w:rPr>
        <w:t xml:space="preserve">have </w:t>
      </w:r>
      <w:r w:rsidR="00EA7680" w:rsidRPr="005E062A">
        <w:rPr>
          <w:rFonts w:ascii="Times New Roman" w:eastAsia="Calibri" w:hAnsi="Times New Roman" w:cs="Times New Roman"/>
          <w:sz w:val="24"/>
          <w:szCs w:val="24"/>
        </w:rPr>
        <w:t>about 1</w:t>
      </w:r>
      <w:r w:rsidRPr="005E062A">
        <w:rPr>
          <w:rFonts w:ascii="Times New Roman" w:eastAsia="Calibri" w:hAnsi="Times New Roman" w:cs="Times New Roman"/>
          <w:sz w:val="24"/>
          <w:szCs w:val="24"/>
        </w:rPr>
        <w:t>3 to 15 vol</w:t>
      </w:r>
      <w:r w:rsidR="0025023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 xml:space="preserve">for </w:t>
      </w:r>
      <w:proofErr w:type="gramStart"/>
      <w:r w:rsidRPr="005E062A">
        <w:rPr>
          <w:rFonts w:ascii="Times New Roman" w:hAnsi="Times New Roman" w:cs="Times New Roman"/>
          <w:sz w:val="24"/>
          <w:szCs w:val="24"/>
        </w:rPr>
        <w:t>modal</w:t>
      </w:r>
      <w:proofErr w:type="gramEnd"/>
      <w:r w:rsidR="00EA7680"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 xml:space="preserve">The crystals had </w:t>
      </w:r>
      <w:r w:rsidR="0067516A" w:rsidRPr="005E062A">
        <w:rPr>
          <w:rFonts w:ascii="Times New Roman" w:hAnsi="Times New Roman" w:cs="Times New Roman"/>
          <w:sz w:val="24"/>
          <w:szCs w:val="24"/>
        </w:rPr>
        <w:t>assize</w:t>
      </w:r>
      <w:r w:rsidRPr="005E062A">
        <w:rPr>
          <w:rFonts w:ascii="Times New Roman" w:hAnsi="Times New Roman" w:cs="Times New Roman"/>
          <w:sz w:val="24"/>
          <w:szCs w:val="24"/>
        </w:rPr>
        <w:t xml:space="preserve"> between </w:t>
      </w:r>
      <w:r w:rsidRPr="005E062A">
        <w:rPr>
          <w:rFonts w:ascii="Times New Roman" w:eastAsia="Calibri" w:hAnsi="Times New Roman" w:cs="Times New Roman"/>
          <w:sz w:val="24"/>
          <w:szCs w:val="24"/>
        </w:rPr>
        <w:t>0.62_2</w:t>
      </w:r>
      <w:r w:rsidRPr="005E062A">
        <w:rPr>
          <w:rFonts w:ascii="Times New Roman" w:hAnsi="Times New Roman" w:cs="Times New Roman"/>
          <w:sz w:val="24"/>
          <w:szCs w:val="24"/>
        </w:rPr>
        <w:t>mm, with perfect tow set of cleavage, which intersected at 90˚ in the cross</w:t>
      </w:r>
      <w:r w:rsidR="008E57A3"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section </w:t>
      </w:r>
      <w:r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 xml:space="preserve">. </w:t>
      </w:r>
      <w:r w:rsidR="00664217" w:rsidRPr="005E062A">
        <w:rPr>
          <w:rFonts w:ascii="Times New Roman" w:hAnsi="Times New Roman" w:cs="Times New Roman"/>
          <w:b/>
          <w:bCs/>
          <w:sz w:val="24"/>
          <w:szCs w:val="24"/>
        </w:rPr>
        <w:t>5</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The pyroxene crystals had an inclined extinction between 4</w:t>
      </w:r>
      <w:r w:rsidR="0067516A" w:rsidRPr="005E062A">
        <w:rPr>
          <w:rFonts w:ascii="Times New Roman" w:hAnsi="Times New Roman" w:cs="Times New Roman"/>
          <w:sz w:val="24"/>
          <w:szCs w:val="24"/>
        </w:rPr>
        <w:t>6</w:t>
      </w:r>
      <w:r w:rsidRPr="005E062A">
        <w:rPr>
          <w:rFonts w:ascii="Times New Roman" w:hAnsi="Times New Roman" w:cs="Times New Roman"/>
          <w:sz w:val="24"/>
          <w:szCs w:val="24"/>
        </w:rPr>
        <w:t>˚ and</w:t>
      </w:r>
      <w:r w:rsidR="0067516A" w:rsidRPr="005E062A">
        <w:rPr>
          <w:rFonts w:ascii="Times New Roman" w:hAnsi="Times New Roman" w:cs="Times New Roman"/>
          <w:sz w:val="24"/>
          <w:szCs w:val="24"/>
        </w:rPr>
        <w:t xml:space="preserve"> </w:t>
      </w:r>
      <w:r w:rsidRPr="005E062A">
        <w:rPr>
          <w:rFonts w:ascii="Times New Roman" w:hAnsi="Times New Roman" w:cs="Times New Roman"/>
          <w:sz w:val="24"/>
          <w:szCs w:val="24"/>
        </w:rPr>
        <w:t>5</w:t>
      </w:r>
      <w:r w:rsidR="0067516A" w:rsidRPr="005E062A">
        <w:rPr>
          <w:rFonts w:ascii="Times New Roman" w:hAnsi="Times New Roman" w:cs="Times New Roman"/>
          <w:sz w:val="24"/>
          <w:szCs w:val="24"/>
        </w:rPr>
        <w:t>2</w:t>
      </w:r>
      <w:r w:rsidRPr="005E062A">
        <w:rPr>
          <w:rFonts w:ascii="Times New Roman" w:hAnsi="Times New Roman" w:cs="Times New Roman"/>
          <w:sz w:val="24"/>
          <w:szCs w:val="24"/>
        </w:rPr>
        <w:t xml:space="preserve">˚, indicating </w:t>
      </w:r>
      <w:r w:rsidR="0067516A" w:rsidRPr="005E062A">
        <w:rPr>
          <w:rFonts w:ascii="Times New Roman" w:hAnsi="Times New Roman" w:cs="Times New Roman"/>
          <w:sz w:val="24"/>
          <w:szCs w:val="24"/>
        </w:rPr>
        <w:t xml:space="preserve">to </w:t>
      </w:r>
      <w:r w:rsidRPr="005E062A">
        <w:rPr>
          <w:rFonts w:ascii="Times New Roman" w:hAnsi="Times New Roman" w:cs="Times New Roman"/>
          <w:sz w:val="24"/>
          <w:szCs w:val="24"/>
        </w:rPr>
        <w:t xml:space="preserve">the presence of clinopyroxene </w:t>
      </w:r>
      <w:r w:rsidR="0067516A" w:rsidRPr="005E062A">
        <w:rPr>
          <w:rFonts w:ascii="Times New Roman" w:hAnsi="Times New Roman" w:cs="Times New Roman"/>
          <w:sz w:val="24"/>
          <w:szCs w:val="24"/>
        </w:rPr>
        <w:t xml:space="preserve">for </w:t>
      </w:r>
      <w:r w:rsidRPr="005E062A">
        <w:rPr>
          <w:rFonts w:ascii="Times New Roman" w:hAnsi="Times New Roman" w:cs="Times New Roman"/>
          <w:sz w:val="24"/>
          <w:szCs w:val="24"/>
        </w:rPr>
        <w:t>diopside. The clinopyroxene intersected with plagioclase crystals to form ophitic to sub ophitic</w:t>
      </w:r>
      <w:r w:rsidR="0067516A" w:rsidRPr="005E062A">
        <w:rPr>
          <w:rFonts w:ascii="Times New Roman" w:hAnsi="Times New Roman" w:cs="Times New Roman"/>
          <w:sz w:val="24"/>
          <w:szCs w:val="24"/>
        </w:rPr>
        <w:t xml:space="preserve"> texture. </w:t>
      </w:r>
    </w:p>
    <w:p w14:paraId="40AB9338" w14:textId="77777777" w:rsidR="008E57A3" w:rsidRPr="005E062A" w:rsidRDefault="00940085" w:rsidP="008E57A3">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B394003" wp14:editId="5E59A547">
            <wp:extent cx="454342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3876675"/>
                    </a:xfrm>
                    <a:prstGeom prst="rect">
                      <a:avLst/>
                    </a:prstGeom>
                    <a:noFill/>
                    <a:ln>
                      <a:noFill/>
                    </a:ln>
                  </pic:spPr>
                </pic:pic>
              </a:graphicData>
            </a:graphic>
          </wp:inline>
        </w:drawing>
      </w:r>
    </w:p>
    <w:p w14:paraId="113B935A" w14:textId="77777777" w:rsidR="0067516A" w:rsidRPr="005E062A" w:rsidRDefault="0067516A" w:rsidP="00664217">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w:t>
      </w:r>
      <w:r w:rsidR="00664217" w:rsidRPr="005E062A">
        <w:rPr>
          <w:rFonts w:ascii="Times New Roman" w:eastAsia="Calibri" w:hAnsi="Times New Roman" w:cs="Times New Roman"/>
          <w:sz w:val="24"/>
          <w:szCs w:val="24"/>
        </w:rPr>
        <w:t>5</w:t>
      </w:r>
      <w:r w:rsidRPr="005E062A">
        <w:rPr>
          <w:rFonts w:ascii="Times New Roman" w:eastAsia="Calibri" w:hAnsi="Times New Roman" w:cs="Times New Roman"/>
          <w:sz w:val="24"/>
          <w:szCs w:val="24"/>
        </w:rPr>
        <w:t xml:space="preserve">: Photomicrograph showing Pyroxene and olivine crystal (XPL image, 4x *10x mag. Where 4x=0.1mm. </w:t>
      </w:r>
      <w:proofErr w:type="spellStart"/>
      <w:r w:rsidRPr="005E062A">
        <w:rPr>
          <w:rFonts w:ascii="Times New Roman" w:eastAsia="Calibri" w:hAnsi="Times New Roman" w:cs="Times New Roman"/>
          <w:sz w:val="24"/>
          <w:szCs w:val="24"/>
        </w:rPr>
        <w:t>Ol</w:t>
      </w:r>
      <w:proofErr w:type="spellEnd"/>
      <w:r w:rsidRPr="005E062A">
        <w:rPr>
          <w:rFonts w:ascii="Times New Roman" w:eastAsia="Calibri" w:hAnsi="Times New Roman" w:cs="Times New Roman"/>
          <w:sz w:val="24"/>
          <w:szCs w:val="24"/>
        </w:rPr>
        <w:t xml:space="preserve">: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Sample No. 15</w:t>
      </w:r>
    </w:p>
    <w:p w14:paraId="3590AC87" w14:textId="77777777" w:rsidR="0067516A" w:rsidRPr="005E062A" w:rsidRDefault="00664217" w:rsidP="0067516A">
      <w:pPr>
        <w:rPr>
          <w:rFonts w:ascii="Times New Roman" w:eastAsia="Calibri" w:hAnsi="Times New Roman" w:cs="Times New Roman"/>
          <w:sz w:val="24"/>
          <w:szCs w:val="24"/>
        </w:rPr>
      </w:pPr>
      <w:r w:rsidRPr="005E062A">
        <w:rPr>
          <w:rFonts w:ascii="Times New Roman" w:eastAsia="Calibri" w:hAnsi="Times New Roman" w:cs="Times New Roman"/>
          <w:b/>
          <w:bCs/>
          <w:sz w:val="24"/>
          <w:szCs w:val="24"/>
        </w:rPr>
        <w:t xml:space="preserve">4.1.4.  Olivine  </w:t>
      </w:r>
    </w:p>
    <w:p w14:paraId="0A377FCD" w14:textId="77777777" w:rsidR="00F7037F" w:rsidRPr="005E062A" w:rsidRDefault="002B5BAA" w:rsidP="00027852">
      <w:pPr>
        <w:spacing w:line="240" w:lineRule="auto"/>
        <w:jc w:val="both"/>
        <w:rPr>
          <w:rFonts w:ascii="Times New Roman" w:hAnsi="Times New Roman" w:cs="Times New Roman"/>
          <w:sz w:val="24"/>
          <w:szCs w:val="24"/>
        </w:rPr>
      </w:pPr>
      <w:r w:rsidRPr="005E062A">
        <w:rPr>
          <w:rFonts w:ascii="Times New Roman" w:eastAsia="Calibri" w:hAnsi="Times New Roman" w:cs="Times New Roman"/>
          <w:sz w:val="24"/>
          <w:szCs w:val="24"/>
        </w:rPr>
        <w:t xml:space="preserve">Olivine occurs as single or clustered subhedral to anhedral crystals which are partly altered to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along cracks at rims and</w:t>
      </w:r>
      <w:r w:rsidRPr="005E062A">
        <w:rPr>
          <w:rFonts w:ascii="Times New Roman" w:hAnsi="Times New Roman" w:cs="Times New Roman"/>
          <w:sz w:val="24"/>
          <w:szCs w:val="24"/>
        </w:rPr>
        <w:t xml:space="preserve"> ranging between </w:t>
      </w:r>
      <w:r w:rsidRPr="005E062A">
        <w:rPr>
          <w:rFonts w:ascii="Times New Roman" w:eastAsia="Calibri" w:hAnsi="Times New Roman" w:cs="Times New Roman"/>
          <w:sz w:val="24"/>
          <w:szCs w:val="24"/>
        </w:rPr>
        <w:t>0.2 to 0.9</w:t>
      </w:r>
      <w:r w:rsidRPr="005E062A">
        <w:rPr>
          <w:rFonts w:ascii="Times New Roman" w:eastAsia="Calibri" w:hAnsi="Times New Roman" w:cs="Times New Roman"/>
          <w:b/>
          <w:bCs/>
          <w:sz w:val="24"/>
          <w:szCs w:val="24"/>
        </w:rPr>
        <w:t xml:space="preserve"> </w:t>
      </w:r>
      <w:r w:rsidRPr="005E062A">
        <w:rPr>
          <w:rFonts w:ascii="Times New Roman" w:hAnsi="Times New Roman" w:cs="Times New Roman"/>
          <w:sz w:val="24"/>
          <w:szCs w:val="24"/>
        </w:rPr>
        <w:t xml:space="preserve">mm in diameter in the groundmass and forming 14 vol.% for </w:t>
      </w:r>
      <w:proofErr w:type="gramStart"/>
      <w:r w:rsidRPr="005E062A">
        <w:rPr>
          <w:rFonts w:ascii="Times New Roman" w:hAnsi="Times New Roman" w:cs="Times New Roman"/>
          <w:sz w:val="24"/>
          <w:szCs w:val="24"/>
        </w:rPr>
        <w:t>modal</w:t>
      </w:r>
      <w:proofErr w:type="gramEnd"/>
      <w:r w:rsidRPr="005E062A">
        <w:rPr>
          <w:rFonts w:ascii="Times New Roman" w:hAnsi="Times New Roman" w:cs="Times New Roman"/>
          <w:sz w:val="24"/>
          <w:szCs w:val="24"/>
        </w:rPr>
        <w:t>.</w:t>
      </w:r>
      <w:r w:rsidR="003E3EEC" w:rsidRPr="005E062A">
        <w:rPr>
          <w:rFonts w:ascii="Times New Roman" w:hAnsi="Times New Roman" w:cs="Times New Roman"/>
          <w:sz w:val="24"/>
          <w:szCs w:val="24"/>
        </w:rPr>
        <w:t xml:space="preserve"> </w:t>
      </w:r>
      <w:r w:rsidRPr="005E062A">
        <w:rPr>
          <w:rFonts w:ascii="Times New Roman" w:eastAsia="Calibri" w:hAnsi="Times New Roman" w:cs="Times New Roman"/>
          <w:sz w:val="24"/>
          <w:szCs w:val="24"/>
        </w:rPr>
        <w:t xml:space="preserve"> Olivine is colorless in plane polarized Light (PPL) and second to third order interference color in Crossed polarized Light (XPL) with high degree of alteration to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b/>
          <w:bCs/>
          <w:sz w:val="24"/>
          <w:szCs w:val="24"/>
        </w:rPr>
        <w:t>Fig</w:t>
      </w:r>
      <w:r w:rsidR="00027852"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6</w:t>
      </w:r>
      <w:r w:rsidRPr="005E062A">
        <w:rPr>
          <w:rFonts w:ascii="Times New Roman" w:eastAsia="Calibri" w:hAnsi="Times New Roman" w:cs="Times New Roman"/>
          <w:sz w:val="24"/>
          <w:szCs w:val="24"/>
        </w:rPr>
        <w:t>. Subhedral Phenocrysts had high relief, cracks and fracture, it lights gray to colorless crystals, parallel extension.</w:t>
      </w:r>
      <w:r w:rsidR="003E3EEC" w:rsidRPr="005E062A">
        <w:rPr>
          <w:rFonts w:ascii="Times New Roman" w:eastAsia="Calibri" w:hAnsi="Times New Roman" w:cs="Times New Roman"/>
          <w:sz w:val="24"/>
          <w:szCs w:val="24"/>
        </w:rPr>
        <w:t xml:space="preserve"> </w:t>
      </w:r>
      <w:r w:rsidR="00F7037F" w:rsidRPr="005E062A">
        <w:rPr>
          <w:rFonts w:ascii="Times New Roman" w:hAnsi="Times New Roman" w:cs="Times New Roman"/>
          <w:sz w:val="24"/>
          <w:szCs w:val="24"/>
        </w:rPr>
        <w:t xml:space="preserve">The </w:t>
      </w:r>
      <w:proofErr w:type="spellStart"/>
      <w:r w:rsidR="00F7037F" w:rsidRPr="005E062A">
        <w:rPr>
          <w:rFonts w:ascii="Times New Roman" w:hAnsi="Times New Roman" w:cs="Times New Roman"/>
          <w:sz w:val="24"/>
          <w:szCs w:val="24"/>
        </w:rPr>
        <w:t>Glomeroporphyritic</w:t>
      </w:r>
      <w:proofErr w:type="spellEnd"/>
      <w:r w:rsidR="00F7037F" w:rsidRPr="005E062A">
        <w:rPr>
          <w:rFonts w:ascii="Times New Roman" w:hAnsi="Times New Roman" w:cs="Times New Roman"/>
          <w:sz w:val="24"/>
          <w:szCs w:val="24"/>
        </w:rPr>
        <w:t xml:space="preserve"> texture has bunched plagioclase and olivine crystals in aggregate. </w:t>
      </w:r>
      <w:proofErr w:type="spellStart"/>
      <w:r w:rsidR="00F7037F" w:rsidRPr="005E062A">
        <w:rPr>
          <w:rFonts w:ascii="Times New Roman" w:hAnsi="Times New Roman" w:cs="Times New Roman"/>
          <w:sz w:val="24"/>
          <w:szCs w:val="24"/>
        </w:rPr>
        <w:t>Iddingsite</w:t>
      </w:r>
      <w:proofErr w:type="spellEnd"/>
      <w:r w:rsidR="00F7037F" w:rsidRPr="005E062A">
        <w:rPr>
          <w:rFonts w:ascii="Times New Roman" w:hAnsi="Times New Roman" w:cs="Times New Roman"/>
          <w:sz w:val="24"/>
          <w:szCs w:val="24"/>
        </w:rPr>
        <w:t xml:space="preserve"> is common, particularly the edge (rim) of the crystal which produces corona texture and Trachyte texture is formed by the olivine crystal surrounded by plagioclase laths </w:t>
      </w:r>
      <w:r w:rsidR="00F7037F"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w:t>
      </w:r>
      <w:r w:rsidR="00F7037F" w:rsidRPr="005E062A">
        <w:rPr>
          <w:rFonts w:ascii="Times New Roman" w:hAnsi="Times New Roman" w:cs="Times New Roman"/>
          <w:b/>
          <w:bCs/>
          <w:sz w:val="24"/>
          <w:szCs w:val="24"/>
        </w:rPr>
        <w:t xml:space="preserve"> 6</w:t>
      </w:r>
      <w:r w:rsidR="00F7037F" w:rsidRPr="005E062A">
        <w:rPr>
          <w:rFonts w:ascii="Times New Roman" w:hAnsi="Times New Roman" w:cs="Times New Roman"/>
          <w:sz w:val="24"/>
          <w:szCs w:val="24"/>
        </w:rPr>
        <w:t>.</w:t>
      </w:r>
    </w:p>
    <w:p w14:paraId="0E2E9D43" w14:textId="77777777" w:rsidR="00F7037F" w:rsidRPr="005E062A" w:rsidRDefault="00F7037F" w:rsidP="00F7037F">
      <w:pPr>
        <w:spacing w:line="240" w:lineRule="auto"/>
        <w:jc w:val="both"/>
        <w:rPr>
          <w:rFonts w:ascii="Times New Roman" w:hAnsi="Times New Roman" w:cs="Times New Roman"/>
          <w:sz w:val="24"/>
          <w:szCs w:val="24"/>
        </w:rPr>
      </w:pPr>
    </w:p>
    <w:p w14:paraId="2D53D940" w14:textId="77777777" w:rsidR="00F7037F" w:rsidRPr="005E062A" w:rsidRDefault="006E13E9" w:rsidP="00F7037F">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30268E1A" wp14:editId="52265835">
            <wp:extent cx="516255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467100"/>
                    </a:xfrm>
                    <a:prstGeom prst="rect">
                      <a:avLst/>
                    </a:prstGeom>
                    <a:noFill/>
                    <a:ln>
                      <a:noFill/>
                    </a:ln>
                  </pic:spPr>
                </pic:pic>
              </a:graphicData>
            </a:graphic>
          </wp:inline>
        </w:drawing>
      </w:r>
    </w:p>
    <w:p w14:paraId="04C231CA" w14:textId="77777777" w:rsidR="006E13E9" w:rsidRPr="005E062A" w:rsidRDefault="006E13E9" w:rsidP="006E13E9">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6: Photomicrograph showing Olivine euhedral to subhedral crystal,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are shown in the rem of olivine crystals and opaque minerals (XPL, magnification, X10). Where </w:t>
      </w:r>
      <w:proofErr w:type="spellStart"/>
      <w:r w:rsidRPr="005E062A">
        <w:rPr>
          <w:rFonts w:ascii="Times New Roman" w:eastAsia="Calibri" w:hAnsi="Times New Roman" w:cs="Times New Roman"/>
          <w:sz w:val="24"/>
          <w:szCs w:val="24"/>
        </w:rPr>
        <w:t>Ol</w:t>
      </w:r>
      <w:proofErr w:type="spellEnd"/>
      <w:r w:rsidRPr="005E062A">
        <w:rPr>
          <w:rFonts w:ascii="Times New Roman" w:eastAsia="Calibri" w:hAnsi="Times New Roman" w:cs="Times New Roman"/>
          <w:sz w:val="24"/>
          <w:szCs w:val="24"/>
        </w:rPr>
        <w:t xml:space="preserve">: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Sample No. 1</w:t>
      </w:r>
    </w:p>
    <w:p w14:paraId="28FCB514" w14:textId="77777777" w:rsidR="00F7037F" w:rsidRPr="005E062A" w:rsidRDefault="00F7037F" w:rsidP="00F7037F">
      <w:pPr>
        <w:contextualSpacing/>
        <w:rPr>
          <w:rFonts w:ascii="Times New Roman" w:eastAsia="Calibri" w:hAnsi="Times New Roman" w:cs="Times New Roman"/>
          <w:sz w:val="24"/>
          <w:szCs w:val="24"/>
        </w:rPr>
      </w:pPr>
    </w:p>
    <w:p w14:paraId="01BB7791" w14:textId="77777777" w:rsidR="00F17834" w:rsidRPr="005E062A" w:rsidRDefault="00F17834" w:rsidP="00F17834">
      <w:pPr>
        <w:contextualSpacing/>
        <w:rPr>
          <w:rFonts w:ascii="Times New Roman" w:hAnsi="Times New Roman" w:cs="Times New Roman"/>
          <w:b/>
          <w:bCs/>
          <w:sz w:val="24"/>
          <w:szCs w:val="24"/>
        </w:rPr>
      </w:pPr>
      <w:r w:rsidRPr="005E062A">
        <w:rPr>
          <w:rFonts w:ascii="Times New Roman" w:hAnsi="Times New Roman" w:cs="Times New Roman"/>
          <w:b/>
          <w:bCs/>
          <w:sz w:val="24"/>
          <w:szCs w:val="24"/>
        </w:rPr>
        <w:t xml:space="preserve">4.1.5. Opaque Minerals </w:t>
      </w:r>
    </w:p>
    <w:p w14:paraId="0FE6AB1A" w14:textId="77777777" w:rsidR="00F7037F" w:rsidRPr="005E062A" w:rsidRDefault="00F17834" w:rsidP="00027852">
      <w:pPr>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Opaque minerals were commonly found in </w:t>
      </w:r>
      <w:proofErr w:type="spellStart"/>
      <w:r w:rsidR="0073107C" w:rsidRPr="005E062A">
        <w:rPr>
          <w:rFonts w:ascii="Times New Roman" w:hAnsi="Times New Roman" w:cs="Times New Roman"/>
          <w:sz w:val="24"/>
          <w:szCs w:val="24"/>
        </w:rPr>
        <w:t>Kharrouba</w:t>
      </w:r>
      <w:proofErr w:type="spellEnd"/>
      <w:r w:rsidR="0073107C" w:rsidRPr="005E062A">
        <w:rPr>
          <w:rFonts w:ascii="Times New Roman" w:hAnsi="Times New Roman" w:cs="Times New Roman"/>
          <w:sz w:val="24"/>
          <w:szCs w:val="24"/>
        </w:rPr>
        <w:t xml:space="preserve"> </w:t>
      </w:r>
      <w:r w:rsidR="008629D6" w:rsidRPr="005E062A">
        <w:rPr>
          <w:rFonts w:ascii="Times New Roman" w:hAnsi="Times New Roman" w:cs="Times New Roman"/>
          <w:sz w:val="24"/>
          <w:szCs w:val="24"/>
        </w:rPr>
        <w:t>Fault basalt, forming</w:t>
      </w:r>
      <w:r w:rsidRPr="005E062A">
        <w:rPr>
          <w:rFonts w:ascii="Times New Roman" w:hAnsi="Times New Roman" w:cs="Times New Roman"/>
          <w:sz w:val="24"/>
          <w:szCs w:val="24"/>
        </w:rPr>
        <w:t xml:space="preserve"> model about </w:t>
      </w:r>
      <w:r w:rsidR="0073107C" w:rsidRPr="005E062A">
        <w:rPr>
          <w:rFonts w:ascii="Times New Roman" w:hAnsi="Times New Roman" w:cs="Times New Roman"/>
          <w:sz w:val="24"/>
          <w:szCs w:val="24"/>
        </w:rPr>
        <w:t>7</w:t>
      </w:r>
      <w:r w:rsidRPr="005E062A">
        <w:rPr>
          <w:rFonts w:ascii="Times New Roman" w:hAnsi="Times New Roman" w:cs="Times New Roman"/>
          <w:sz w:val="24"/>
          <w:szCs w:val="24"/>
        </w:rPr>
        <w:t xml:space="preserve">vol% of the rocks and ranging from </w:t>
      </w:r>
      <w:r w:rsidR="0073107C" w:rsidRPr="005E062A">
        <w:rPr>
          <w:rFonts w:ascii="Times New Roman" w:hAnsi="Times New Roman" w:cs="Times New Roman"/>
          <w:sz w:val="24"/>
          <w:szCs w:val="24"/>
        </w:rPr>
        <w:t>0.03_0.05</w:t>
      </w:r>
      <w:r w:rsidRPr="005E062A">
        <w:rPr>
          <w:rFonts w:ascii="Times New Roman" w:hAnsi="Times New Roman" w:cs="Times New Roman"/>
          <w:sz w:val="24"/>
          <w:szCs w:val="24"/>
        </w:rPr>
        <w:t xml:space="preserve">mm in size. They mostly occurred as iron oxide </w:t>
      </w:r>
      <w:r w:rsidR="0073107C" w:rsidRPr="005E062A">
        <w:rPr>
          <w:rFonts w:ascii="Times New Roman" w:hAnsi="Times New Roman" w:cs="Times New Roman"/>
          <w:sz w:val="24"/>
          <w:szCs w:val="24"/>
        </w:rPr>
        <w:t>Phenocrysts</w:t>
      </w:r>
      <w:r w:rsidRPr="005E062A">
        <w:rPr>
          <w:rFonts w:ascii="Times New Roman" w:hAnsi="Times New Roman" w:cs="Times New Roman"/>
          <w:sz w:val="24"/>
          <w:szCs w:val="24"/>
        </w:rPr>
        <w:t xml:space="preserve"> scattered throughout the rock and as inclusion within olivine or pyroxene crystals produced </w:t>
      </w:r>
      <w:r w:rsidR="0073107C" w:rsidRPr="005E062A">
        <w:rPr>
          <w:rFonts w:ascii="Times New Roman" w:hAnsi="Times New Roman" w:cs="Times New Roman"/>
          <w:sz w:val="24"/>
          <w:szCs w:val="24"/>
        </w:rPr>
        <w:t>Poikilitic</w:t>
      </w:r>
      <w:r w:rsidRPr="005E062A">
        <w:rPr>
          <w:rFonts w:ascii="Times New Roman" w:hAnsi="Times New Roman" w:cs="Times New Roman"/>
          <w:sz w:val="24"/>
          <w:szCs w:val="24"/>
        </w:rPr>
        <w:t xml:space="preserve"> texture, where olivine crystals completely </w:t>
      </w:r>
      <w:r w:rsidR="0073107C" w:rsidRPr="005E062A">
        <w:rPr>
          <w:rFonts w:ascii="Times New Roman" w:hAnsi="Times New Roman" w:cs="Times New Roman"/>
          <w:sz w:val="24"/>
          <w:szCs w:val="24"/>
        </w:rPr>
        <w:t>enclose</w:t>
      </w:r>
      <w:r w:rsidRPr="005E062A">
        <w:rPr>
          <w:rFonts w:ascii="Times New Roman" w:hAnsi="Times New Roman" w:cs="Times New Roman"/>
          <w:sz w:val="24"/>
          <w:szCs w:val="24"/>
        </w:rPr>
        <w:t xml:space="preserve"> numerous grains of opaque minerals </w:t>
      </w:r>
      <w:r w:rsidR="0073107C" w:rsidRPr="005E062A">
        <w:rPr>
          <w:rFonts w:ascii="Times New Roman" w:hAnsi="Times New Roman" w:cs="Times New Roman"/>
          <w:sz w:val="24"/>
          <w:szCs w:val="24"/>
        </w:rPr>
        <w:t xml:space="preserve">(iron oxide) such as hematite and </w:t>
      </w:r>
      <w:r w:rsidR="008629D6" w:rsidRPr="005E062A">
        <w:rPr>
          <w:rFonts w:ascii="Times New Roman" w:eastAsia="Calibri" w:hAnsi="Times New Roman" w:cs="Times New Roman"/>
          <w:sz w:val="24"/>
          <w:szCs w:val="24"/>
        </w:rPr>
        <w:t>Ilmenite</w:t>
      </w:r>
      <w:r w:rsidR="008629D6" w:rsidRPr="005E062A">
        <w:rPr>
          <w:rFonts w:ascii="Times New Roman" w:hAnsi="Times New Roman" w:cs="Times New Roman"/>
          <w:sz w:val="24"/>
          <w:szCs w:val="24"/>
        </w:rPr>
        <w:t xml:space="preserve"> </w:t>
      </w:r>
      <w:r w:rsidR="008629D6"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w:t>
      </w:r>
      <w:r w:rsidR="0073107C" w:rsidRPr="005E062A">
        <w:rPr>
          <w:rFonts w:ascii="Times New Roman" w:hAnsi="Times New Roman" w:cs="Times New Roman"/>
          <w:b/>
          <w:bCs/>
          <w:sz w:val="24"/>
          <w:szCs w:val="24"/>
        </w:rPr>
        <w:t xml:space="preserve"> 6</w:t>
      </w:r>
      <w:r w:rsidRPr="005E062A">
        <w:rPr>
          <w:rFonts w:ascii="Times New Roman" w:hAnsi="Times New Roman" w:cs="Times New Roman"/>
          <w:sz w:val="24"/>
          <w:szCs w:val="24"/>
        </w:rPr>
        <w:t>. The optical properties of iron oxide were black color with PPL and XPL optics. The norm calculation the oxide mineral represented by 1</w:t>
      </w:r>
      <w:r w:rsidR="008629D6" w:rsidRPr="005E062A">
        <w:rPr>
          <w:rFonts w:ascii="Times New Roman" w:hAnsi="Times New Roman" w:cs="Times New Roman"/>
          <w:sz w:val="24"/>
          <w:szCs w:val="24"/>
        </w:rPr>
        <w:t xml:space="preserve">0 </w:t>
      </w:r>
      <w:proofErr w:type="spellStart"/>
      <w:r w:rsidRPr="005E062A">
        <w:rPr>
          <w:rFonts w:ascii="Times New Roman" w:hAnsi="Times New Roman" w:cs="Times New Roman"/>
          <w:sz w:val="24"/>
          <w:szCs w:val="24"/>
        </w:rPr>
        <w:t>wt</w:t>
      </w:r>
      <w:proofErr w:type="spellEnd"/>
      <w:r w:rsidRPr="005E062A">
        <w:rPr>
          <w:rFonts w:ascii="Times New Roman" w:hAnsi="Times New Roman" w:cs="Times New Roman"/>
          <w:sz w:val="24"/>
          <w:szCs w:val="24"/>
        </w:rPr>
        <w:t xml:space="preserve">% </w:t>
      </w:r>
      <w:r w:rsidR="00D75675" w:rsidRPr="005E062A">
        <w:rPr>
          <w:rFonts w:ascii="Times New Roman" w:hAnsi="Times New Roman" w:cs="Times New Roman"/>
          <w:sz w:val="24"/>
          <w:szCs w:val="24"/>
        </w:rPr>
        <w:t>N</w:t>
      </w:r>
      <w:r w:rsidRPr="005E062A">
        <w:rPr>
          <w:rFonts w:ascii="Times New Roman" w:hAnsi="Times New Roman" w:cs="Times New Roman"/>
          <w:sz w:val="24"/>
          <w:szCs w:val="24"/>
        </w:rPr>
        <w:t>orm of ilmenite (FeTiO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w:t>
      </w:r>
      <w:r w:rsidR="008629D6" w:rsidRPr="005E062A">
        <w:rPr>
          <w:rFonts w:ascii="Times New Roman" w:hAnsi="Times New Roman" w:cs="Times New Roman"/>
          <w:sz w:val="24"/>
          <w:szCs w:val="24"/>
        </w:rPr>
        <w:t xml:space="preserve"> and</w:t>
      </w:r>
      <w:r w:rsidRPr="005E062A">
        <w:rPr>
          <w:rFonts w:ascii="Times New Roman" w:hAnsi="Times New Roman" w:cs="Times New Roman"/>
          <w:sz w:val="24"/>
          <w:szCs w:val="24"/>
        </w:rPr>
        <w:t xml:space="preserve"> hematite (Fe</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w:t>
      </w:r>
      <w:r w:rsidR="008629D6" w:rsidRPr="005E062A">
        <w:rPr>
          <w:rFonts w:ascii="Times New Roman" w:hAnsi="Times New Roman" w:cs="Times New Roman"/>
          <w:sz w:val="24"/>
          <w:szCs w:val="24"/>
        </w:rPr>
        <w:t>.</w:t>
      </w:r>
      <w:r w:rsidRPr="005E062A">
        <w:rPr>
          <w:rFonts w:ascii="Times New Roman" w:hAnsi="Times New Roman" w:cs="Times New Roman"/>
          <w:sz w:val="24"/>
          <w:szCs w:val="24"/>
        </w:rPr>
        <w:t xml:space="preserve">  </w:t>
      </w:r>
    </w:p>
    <w:p w14:paraId="1F3ECB7B" w14:textId="77777777" w:rsidR="00CC3C72" w:rsidRPr="005E062A" w:rsidRDefault="00CC3C72" w:rsidP="00A8383D">
      <w:pPr>
        <w:spacing w:line="240" w:lineRule="auto"/>
        <w:jc w:val="both"/>
        <w:rPr>
          <w:rFonts w:ascii="Times New Roman" w:hAnsi="Times New Roman" w:cs="Times New Roman"/>
          <w:sz w:val="24"/>
          <w:szCs w:val="24"/>
        </w:rPr>
      </w:pPr>
    </w:p>
    <w:p w14:paraId="4710FFA8" w14:textId="77777777" w:rsidR="00CC3C72" w:rsidRPr="005E062A" w:rsidRDefault="00CC3C72" w:rsidP="00A8383D">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4.1.6. Vesicles</w:t>
      </w:r>
    </w:p>
    <w:p w14:paraId="722C9EEE" w14:textId="77777777" w:rsidR="00664217" w:rsidRPr="005E062A" w:rsidRDefault="00CC3C72" w:rsidP="00027852">
      <w:p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 The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Fault basalt showed irregular elongated or rounded holes (vesicles) size from </w:t>
      </w:r>
      <w:r w:rsidR="005B0DD8" w:rsidRPr="005E062A">
        <w:rPr>
          <w:rFonts w:ascii="Times New Roman" w:hAnsi="Times New Roman" w:cs="Times New Roman"/>
          <w:sz w:val="24"/>
          <w:szCs w:val="24"/>
        </w:rPr>
        <w:t>0</w:t>
      </w:r>
      <w:r w:rsidR="005B0DD8" w:rsidRPr="005E062A">
        <w:rPr>
          <w:rFonts w:ascii="Times New Roman" w:eastAsia="Calibri" w:hAnsi="Times New Roman" w:cs="Times New Roman"/>
          <w:sz w:val="24"/>
          <w:szCs w:val="24"/>
        </w:rPr>
        <w:t>.05</w:t>
      </w:r>
      <w:r w:rsidR="00027852" w:rsidRPr="005E062A">
        <w:rPr>
          <w:rFonts w:ascii="Times New Roman" w:eastAsia="Calibri" w:hAnsi="Times New Roman" w:cs="Times New Roman"/>
          <w:sz w:val="24"/>
          <w:szCs w:val="24"/>
        </w:rPr>
        <w:t xml:space="preserve"> </w:t>
      </w:r>
      <w:r w:rsidR="005B0DD8" w:rsidRPr="005E062A">
        <w:rPr>
          <w:rFonts w:ascii="Times New Roman" w:eastAsia="Calibri" w:hAnsi="Times New Roman" w:cs="Times New Roman"/>
          <w:sz w:val="24"/>
          <w:szCs w:val="24"/>
        </w:rPr>
        <w:t>to 0.38</w:t>
      </w:r>
      <w:r w:rsidRPr="005E062A">
        <w:rPr>
          <w:rFonts w:ascii="Times New Roman" w:hAnsi="Times New Roman" w:cs="Times New Roman"/>
          <w:sz w:val="24"/>
          <w:szCs w:val="24"/>
        </w:rPr>
        <w:t>mm.</w:t>
      </w:r>
      <w:r w:rsidR="005B0DD8" w:rsidRPr="005E062A">
        <w:rPr>
          <w:rFonts w:ascii="Times New Roman" w:hAnsi="Times New Roman" w:cs="Times New Roman"/>
          <w:sz w:val="24"/>
          <w:szCs w:val="24"/>
        </w:rPr>
        <w:t xml:space="preserve"> The Vesicles tend to range in shape from spherical to elongate to Oval. </w:t>
      </w:r>
      <w:r w:rsidRPr="005E062A">
        <w:rPr>
          <w:rFonts w:ascii="Times New Roman" w:hAnsi="Times New Roman" w:cs="Times New Roman"/>
          <w:sz w:val="24"/>
          <w:szCs w:val="24"/>
        </w:rPr>
        <w:t xml:space="preserve">The vesicles were filled with secondary minerals such as calcite and clay minerals </w:t>
      </w:r>
      <w:r w:rsidR="005B0DD8"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 xml:space="preserve">. </w:t>
      </w:r>
      <w:r w:rsidR="004171BB" w:rsidRPr="005E062A">
        <w:rPr>
          <w:rFonts w:ascii="Times New Roman" w:hAnsi="Times New Roman" w:cs="Times New Roman"/>
          <w:b/>
          <w:bCs/>
          <w:sz w:val="24"/>
          <w:szCs w:val="24"/>
        </w:rPr>
        <w:t>3a</w:t>
      </w:r>
      <w:r w:rsidR="005B0DD8" w:rsidRPr="005E062A">
        <w:rPr>
          <w:rFonts w:ascii="Times New Roman" w:hAnsi="Times New Roman" w:cs="Times New Roman"/>
          <w:b/>
          <w:bCs/>
          <w:sz w:val="24"/>
          <w:szCs w:val="24"/>
        </w:rPr>
        <w:t xml:space="preserve">  </w:t>
      </w:r>
      <w:r w:rsidRPr="005E062A">
        <w:rPr>
          <w:rFonts w:ascii="Times New Roman" w:hAnsi="Times New Roman" w:cs="Times New Roman"/>
          <w:sz w:val="24"/>
          <w:szCs w:val="24"/>
        </w:rPr>
        <w:t xml:space="preserve"> and formed about </w:t>
      </w:r>
      <w:r w:rsidR="005B0DD8" w:rsidRPr="005E062A">
        <w:rPr>
          <w:rFonts w:ascii="Times New Roman" w:hAnsi="Times New Roman" w:cs="Times New Roman"/>
          <w:sz w:val="24"/>
          <w:szCs w:val="24"/>
        </w:rPr>
        <w:t>4</w:t>
      </w:r>
      <w:r w:rsidRPr="005E062A">
        <w:rPr>
          <w:rFonts w:ascii="Times New Roman" w:hAnsi="Times New Roman" w:cs="Times New Roman"/>
          <w:sz w:val="24"/>
          <w:szCs w:val="24"/>
        </w:rPr>
        <w:t xml:space="preserve">vol% of </w:t>
      </w:r>
      <w:r w:rsidR="005B0DD8" w:rsidRPr="005E062A">
        <w:rPr>
          <w:rFonts w:ascii="Times New Roman" w:hAnsi="Times New Roman" w:cs="Times New Roman"/>
          <w:sz w:val="24"/>
          <w:szCs w:val="24"/>
        </w:rPr>
        <w:t xml:space="preserve">model of </w:t>
      </w:r>
      <w:r w:rsidRPr="005E062A">
        <w:rPr>
          <w:rFonts w:ascii="Times New Roman" w:hAnsi="Times New Roman" w:cs="Times New Roman"/>
          <w:sz w:val="24"/>
          <w:szCs w:val="24"/>
        </w:rPr>
        <w:t>the rock</w:t>
      </w:r>
      <w:r w:rsidR="005B0DD8" w:rsidRPr="005E062A">
        <w:rPr>
          <w:rFonts w:ascii="Times New Roman" w:hAnsi="Times New Roman" w:cs="Times New Roman"/>
          <w:sz w:val="24"/>
          <w:szCs w:val="24"/>
        </w:rPr>
        <w:t>s</w:t>
      </w:r>
      <w:r w:rsidRPr="005E062A">
        <w:rPr>
          <w:rFonts w:ascii="Times New Roman" w:hAnsi="Times New Roman" w:cs="Times New Roman"/>
          <w:sz w:val="24"/>
          <w:szCs w:val="24"/>
        </w:rPr>
        <w:t>.</w:t>
      </w:r>
    </w:p>
    <w:p w14:paraId="34D9F491" w14:textId="77777777" w:rsidR="00DA5577" w:rsidRPr="005E062A" w:rsidRDefault="00DA5577" w:rsidP="005E5786">
      <w:pPr>
        <w:pStyle w:val="ListParagraph"/>
        <w:numPr>
          <w:ilvl w:val="1"/>
          <w:numId w:val="3"/>
        </w:num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Geochemistry </w:t>
      </w:r>
    </w:p>
    <w:p w14:paraId="28882BEE" w14:textId="77777777" w:rsidR="00664217" w:rsidRPr="005E062A" w:rsidRDefault="00DA5577" w:rsidP="005E062A">
      <w:pPr>
        <w:pStyle w:val="ListParagraph"/>
        <w:numPr>
          <w:ilvl w:val="2"/>
          <w:numId w:val="4"/>
        </w:numPr>
        <w:spacing w:line="240" w:lineRule="auto"/>
        <w:ind w:left="720"/>
        <w:jc w:val="both"/>
        <w:rPr>
          <w:rFonts w:ascii="Times New Roman" w:eastAsia="Calibri" w:hAnsi="Times New Roman" w:cs="Times New Roman"/>
          <w:b/>
          <w:bCs/>
          <w:sz w:val="24"/>
          <w:szCs w:val="24"/>
        </w:rPr>
      </w:pPr>
      <w:r w:rsidRPr="005E062A">
        <w:rPr>
          <w:rFonts w:ascii="Times New Roman" w:hAnsi="Times New Roman" w:cs="Times New Roman"/>
          <w:b/>
          <w:bCs/>
          <w:sz w:val="24"/>
          <w:szCs w:val="24"/>
        </w:rPr>
        <w:t xml:space="preserve"> Major Oxide</w:t>
      </w:r>
    </w:p>
    <w:p w14:paraId="0B0A075B" w14:textId="77777777" w:rsidR="00694830" w:rsidRPr="005E062A" w:rsidRDefault="00F134D8" w:rsidP="00E25464">
      <w:pPr>
        <w:autoSpaceDE w:val="0"/>
        <w:autoSpaceDN w:val="0"/>
        <w:adjustRightInd w:val="0"/>
        <w:spacing w:after="0" w:line="240" w:lineRule="auto"/>
        <w:jc w:val="both"/>
        <w:rPr>
          <w:rFonts w:ascii="Times New Roman" w:eastAsia="MinionPro-Capt" w:hAnsi="Times New Roman" w:cs="Times New Roman"/>
          <w:color w:val="000000"/>
          <w:sz w:val="24"/>
          <w:szCs w:val="24"/>
          <w:lang w:bidi="ar-SA"/>
        </w:rPr>
      </w:pPr>
      <w:r w:rsidRPr="005E062A">
        <w:rPr>
          <w:rFonts w:ascii="Times New Roman" w:eastAsia="Calibri" w:hAnsi="Times New Roman" w:cs="Times New Roman"/>
          <w:sz w:val="24"/>
          <w:szCs w:val="24"/>
        </w:rPr>
        <w:t xml:space="preserve">The major element is a </w:t>
      </w:r>
      <w:proofErr w:type="gramStart"/>
      <w:r w:rsidRPr="005E062A">
        <w:rPr>
          <w:rFonts w:ascii="Times New Roman" w:eastAsia="Calibri" w:hAnsi="Times New Roman" w:cs="Times New Roman"/>
          <w:sz w:val="24"/>
          <w:szCs w:val="24"/>
        </w:rPr>
        <w:t>chemical elements</w:t>
      </w:r>
      <w:proofErr w:type="gramEnd"/>
      <w:r w:rsidRPr="005E062A">
        <w:rPr>
          <w:rFonts w:ascii="Times New Roman" w:eastAsia="Calibri" w:hAnsi="Times New Roman" w:cs="Times New Roman"/>
          <w:sz w:val="24"/>
          <w:szCs w:val="24"/>
        </w:rPr>
        <w:t xml:space="preserve"> represent the rock samples study, </w:t>
      </w:r>
      <w:r w:rsidR="00C016E2" w:rsidRPr="005E062A">
        <w:rPr>
          <w:rFonts w:ascii="Times New Roman" w:eastAsia="Calibri" w:hAnsi="Times New Roman" w:cs="Times New Roman"/>
          <w:sz w:val="24"/>
          <w:szCs w:val="24"/>
        </w:rPr>
        <w:t>refer to the concentration</w:t>
      </w:r>
      <w:r w:rsidRPr="005E062A">
        <w:rPr>
          <w:rFonts w:ascii="Times New Roman" w:eastAsia="Calibri" w:hAnsi="Times New Roman" w:cs="Times New Roman"/>
          <w:sz w:val="24"/>
          <w:szCs w:val="24"/>
        </w:rPr>
        <w:t xml:space="preserve"> of the</w:t>
      </w:r>
      <w:r w:rsidR="00C016E2" w:rsidRPr="005E062A">
        <w:rPr>
          <w:rFonts w:ascii="Times New Roman" w:eastAsia="Calibri" w:hAnsi="Times New Roman" w:cs="Times New Roman"/>
          <w:sz w:val="24"/>
          <w:szCs w:val="24"/>
        </w:rPr>
        <w:t xml:space="preserve"> oxide</w:t>
      </w:r>
      <w:r w:rsidRPr="005E062A">
        <w:rPr>
          <w:rFonts w:ascii="Times New Roman" w:eastAsia="Calibri" w:hAnsi="Times New Roman" w:cs="Times New Roman"/>
          <w:sz w:val="24"/>
          <w:szCs w:val="24"/>
        </w:rPr>
        <w:t xml:space="preserve"> composition. These are SiO</w:t>
      </w:r>
      <w:r w:rsidRPr="005E062A">
        <w:rPr>
          <w:rFonts w:ascii="Times New Roman" w:eastAsia="Calibri" w:hAnsi="Times New Roman" w:cs="Times New Roman"/>
          <w:sz w:val="24"/>
          <w:szCs w:val="24"/>
          <w:vertAlign w:val="subscript"/>
        </w:rPr>
        <w:t>2</w:t>
      </w:r>
      <w:r w:rsidRPr="005E062A">
        <w:rPr>
          <w:rFonts w:ascii="Times New Roman" w:eastAsia="Calibri" w:hAnsi="Times New Roman" w:cs="Times New Roman"/>
          <w:sz w:val="24"/>
          <w:szCs w:val="24"/>
        </w:rPr>
        <w:t>, Al</w:t>
      </w:r>
      <w:r w:rsidRPr="005E062A">
        <w:rPr>
          <w:rFonts w:ascii="Times New Roman" w:eastAsia="Calibri" w:hAnsi="Times New Roman" w:cs="Times New Roman"/>
          <w:sz w:val="24"/>
          <w:szCs w:val="24"/>
          <w:vertAlign w:val="subscript"/>
        </w:rPr>
        <w:t>2</w:t>
      </w:r>
      <w:r w:rsidRPr="005E062A">
        <w:rPr>
          <w:rFonts w:ascii="Times New Roman" w:eastAsia="Calibri" w:hAnsi="Times New Roman" w:cs="Times New Roman"/>
          <w:sz w:val="24"/>
          <w:szCs w:val="24"/>
        </w:rPr>
        <w:t>O</w:t>
      </w:r>
      <w:r w:rsidRPr="005E062A">
        <w:rPr>
          <w:rFonts w:ascii="Times New Roman" w:eastAsia="Calibri" w:hAnsi="Times New Roman" w:cs="Times New Roman"/>
          <w:sz w:val="24"/>
          <w:szCs w:val="24"/>
          <w:vertAlign w:val="subscript"/>
        </w:rPr>
        <w:t>3</w:t>
      </w:r>
      <w:r w:rsidRPr="005E062A">
        <w:rPr>
          <w:rFonts w:ascii="Times New Roman" w:eastAsia="Calibri" w:hAnsi="Times New Roman" w:cs="Times New Roman"/>
          <w:sz w:val="24"/>
          <w:szCs w:val="24"/>
        </w:rPr>
        <w:t>, MgO, Na</w:t>
      </w:r>
      <w:r w:rsidRPr="005E062A">
        <w:rPr>
          <w:rFonts w:ascii="Times New Roman" w:eastAsia="Calibri" w:hAnsi="Times New Roman" w:cs="Times New Roman"/>
          <w:sz w:val="24"/>
          <w:szCs w:val="24"/>
          <w:vertAlign w:val="subscript"/>
        </w:rPr>
        <w:t>2</w:t>
      </w:r>
      <w:r w:rsidRPr="005E062A">
        <w:rPr>
          <w:rFonts w:ascii="Times New Roman" w:eastAsia="Calibri" w:hAnsi="Times New Roman" w:cs="Times New Roman"/>
          <w:sz w:val="24"/>
          <w:szCs w:val="24"/>
        </w:rPr>
        <w:t>O, CaO, Fe</w:t>
      </w:r>
      <w:r w:rsidRPr="005E062A">
        <w:rPr>
          <w:rFonts w:ascii="Times New Roman" w:eastAsia="Calibri" w:hAnsi="Times New Roman" w:cs="Times New Roman"/>
          <w:sz w:val="24"/>
          <w:szCs w:val="24"/>
          <w:vertAlign w:val="subscript"/>
        </w:rPr>
        <w:t>2</w:t>
      </w:r>
      <w:r w:rsidRPr="005E062A">
        <w:rPr>
          <w:rFonts w:ascii="Times New Roman" w:eastAsia="Calibri" w:hAnsi="Times New Roman" w:cs="Times New Roman"/>
          <w:sz w:val="24"/>
          <w:szCs w:val="24"/>
        </w:rPr>
        <w:t>O</w:t>
      </w:r>
      <w:r w:rsidRPr="005E062A">
        <w:rPr>
          <w:rFonts w:ascii="Times New Roman" w:eastAsia="Calibri" w:hAnsi="Times New Roman" w:cs="Times New Roman"/>
          <w:sz w:val="24"/>
          <w:szCs w:val="24"/>
          <w:vertAlign w:val="subscript"/>
        </w:rPr>
        <w:t>3</w:t>
      </w:r>
      <w:r w:rsidRPr="005E062A">
        <w:rPr>
          <w:rFonts w:ascii="Times New Roman" w:eastAsia="Calibri" w:hAnsi="Times New Roman" w:cs="Times New Roman"/>
          <w:sz w:val="24"/>
          <w:szCs w:val="24"/>
        </w:rPr>
        <w:t xml:space="preserve"> and P</w:t>
      </w:r>
      <w:r w:rsidRPr="005E062A">
        <w:rPr>
          <w:rFonts w:ascii="Times New Roman" w:eastAsia="Calibri" w:hAnsi="Times New Roman" w:cs="Times New Roman"/>
          <w:sz w:val="24"/>
          <w:szCs w:val="24"/>
          <w:vertAlign w:val="subscript"/>
        </w:rPr>
        <w:t>2</w:t>
      </w:r>
      <w:r w:rsidRPr="005E062A">
        <w:rPr>
          <w:rFonts w:ascii="Times New Roman" w:eastAsia="Calibri" w:hAnsi="Times New Roman" w:cs="Times New Roman"/>
          <w:sz w:val="24"/>
          <w:szCs w:val="24"/>
        </w:rPr>
        <w:t>O</w:t>
      </w:r>
      <w:r w:rsidRPr="005E062A">
        <w:rPr>
          <w:rFonts w:ascii="Times New Roman" w:eastAsia="Calibri" w:hAnsi="Times New Roman" w:cs="Times New Roman"/>
          <w:sz w:val="24"/>
          <w:szCs w:val="24"/>
          <w:vertAlign w:val="subscript"/>
        </w:rPr>
        <w:t>5</w:t>
      </w:r>
      <w:r w:rsidRPr="005E062A">
        <w:rPr>
          <w:rFonts w:ascii="Times New Roman" w:eastAsia="Calibri" w:hAnsi="Times New Roman" w:cs="Times New Roman"/>
          <w:sz w:val="24"/>
          <w:szCs w:val="24"/>
        </w:rPr>
        <w:t>. The major</w:t>
      </w:r>
      <w:r w:rsidR="00C016E2" w:rsidRPr="005E062A">
        <w:rPr>
          <w:rFonts w:ascii="Times New Roman" w:eastAsia="Calibri" w:hAnsi="Times New Roman" w:cs="Times New Roman"/>
          <w:sz w:val="24"/>
          <w:szCs w:val="24"/>
        </w:rPr>
        <w:t xml:space="preserve"> oxide</w:t>
      </w:r>
      <w:r w:rsidRPr="005E062A">
        <w:rPr>
          <w:rFonts w:ascii="Times New Roman" w:eastAsia="Calibri" w:hAnsi="Times New Roman" w:cs="Times New Roman"/>
          <w:sz w:val="24"/>
          <w:szCs w:val="24"/>
        </w:rPr>
        <w:t xml:space="preserve"> elements are useful in </w:t>
      </w:r>
      <w:r w:rsidR="00C016E2" w:rsidRPr="005E062A">
        <w:rPr>
          <w:rFonts w:ascii="Times New Roman" w:eastAsia="Calibri" w:hAnsi="Times New Roman" w:cs="Times New Roman"/>
          <w:sz w:val="24"/>
          <w:szCs w:val="24"/>
        </w:rPr>
        <w:t xml:space="preserve">the </w:t>
      </w:r>
      <w:r w:rsidRPr="005E062A">
        <w:rPr>
          <w:rFonts w:ascii="Times New Roman" w:eastAsia="Calibri" w:hAnsi="Times New Roman" w:cs="Times New Roman"/>
          <w:sz w:val="24"/>
          <w:szCs w:val="24"/>
        </w:rPr>
        <w:t xml:space="preserve">rock classification, construction of variation diagrams and as a mean of comparison with experimentally determined rock composition </w:t>
      </w:r>
      <w:r w:rsidRPr="005E062A">
        <w:rPr>
          <w:rFonts w:ascii="Times New Roman" w:eastAsia="Calibri" w:hAnsi="Times New Roman" w:cs="Times New Roman"/>
          <w:sz w:val="24"/>
          <w:szCs w:val="24"/>
        </w:rPr>
        <w:lastRenderedPageBreak/>
        <w:t>(</w:t>
      </w:r>
      <w:r w:rsidR="00027852" w:rsidRPr="005E062A">
        <w:rPr>
          <w:rFonts w:ascii="Times New Roman" w:eastAsia="Calibri" w:hAnsi="Times New Roman" w:cs="Times New Roman"/>
          <w:b/>
          <w:bCs/>
          <w:sz w:val="24"/>
          <w:szCs w:val="24"/>
        </w:rPr>
        <w:t>14</w:t>
      </w:r>
      <w:r w:rsidRPr="005E062A">
        <w:rPr>
          <w:rFonts w:ascii="Times New Roman" w:eastAsia="Calibri" w:hAnsi="Times New Roman" w:cs="Times New Roman"/>
          <w:sz w:val="24"/>
          <w:szCs w:val="24"/>
        </w:rPr>
        <w:t>).</w:t>
      </w:r>
      <w:r w:rsidR="00C016E2" w:rsidRPr="005E062A">
        <w:rPr>
          <w:rFonts w:ascii="Times New Roman" w:hAnsi="Times New Roman" w:cs="Times New Roman"/>
          <w:sz w:val="24"/>
          <w:szCs w:val="24"/>
        </w:rPr>
        <w:t xml:space="preserve"> </w:t>
      </w:r>
      <w:r w:rsidR="00C016E2" w:rsidRPr="005E062A">
        <w:rPr>
          <w:rFonts w:ascii="Times New Roman" w:eastAsia="Calibri" w:hAnsi="Times New Roman" w:cs="Times New Roman"/>
          <w:sz w:val="24"/>
          <w:szCs w:val="24"/>
        </w:rPr>
        <w:t xml:space="preserve">The results analysis of Eighteen chip rock samples study for major and trace elements are listed in </w:t>
      </w:r>
      <w:r w:rsidR="00C016E2" w:rsidRPr="005E062A">
        <w:rPr>
          <w:rFonts w:ascii="Times New Roman" w:eastAsia="Calibri" w:hAnsi="Times New Roman" w:cs="Times New Roman"/>
          <w:b/>
          <w:bCs/>
          <w:sz w:val="24"/>
          <w:szCs w:val="24"/>
        </w:rPr>
        <w:t>Table 1</w:t>
      </w:r>
      <w:r w:rsidR="00C016E2" w:rsidRPr="005E062A">
        <w:rPr>
          <w:rFonts w:ascii="Times New Roman" w:eastAsia="Calibri" w:hAnsi="Times New Roman" w:cs="Times New Roman"/>
          <w:sz w:val="24"/>
          <w:szCs w:val="24"/>
        </w:rPr>
        <w:t xml:space="preserve">. </w:t>
      </w:r>
      <w:r w:rsidR="00C016E2" w:rsidRPr="005E062A">
        <w:rPr>
          <w:rFonts w:ascii="Times New Roman" w:eastAsia="MinionPro-Capt" w:hAnsi="Times New Roman" w:cs="Times New Roman"/>
          <w:color w:val="000000"/>
          <w:sz w:val="24"/>
          <w:szCs w:val="24"/>
          <w:lang w:bidi="ar-SA"/>
        </w:rPr>
        <w:t xml:space="preserve">The rocks samples </w:t>
      </w:r>
      <w:r w:rsidR="0078036E" w:rsidRPr="005E062A">
        <w:rPr>
          <w:rFonts w:ascii="Times New Roman" w:eastAsia="MinionPro-Capt" w:hAnsi="Times New Roman" w:cs="Times New Roman"/>
          <w:color w:val="000000"/>
          <w:sz w:val="24"/>
          <w:szCs w:val="24"/>
          <w:lang w:bidi="ar-SA"/>
        </w:rPr>
        <w:t>study exhibits</w:t>
      </w:r>
      <w:r w:rsidR="00C016E2" w:rsidRPr="005E062A">
        <w:rPr>
          <w:rFonts w:ascii="Times New Roman" w:eastAsia="MinionPro-Capt" w:hAnsi="Times New Roman" w:cs="Times New Roman"/>
          <w:color w:val="000000"/>
          <w:sz w:val="24"/>
          <w:szCs w:val="24"/>
          <w:lang w:bidi="ar-SA"/>
        </w:rPr>
        <w:t xml:space="preserve"> a narrow range of silica (SiO</w:t>
      </w:r>
      <w:r w:rsidR="00C016E2" w:rsidRPr="005E062A">
        <w:rPr>
          <w:rFonts w:ascii="Times New Roman" w:eastAsia="MinionPro-Capt" w:hAnsi="Times New Roman" w:cs="Times New Roman"/>
          <w:color w:val="000000"/>
          <w:sz w:val="24"/>
          <w:szCs w:val="24"/>
          <w:vertAlign w:val="subscript"/>
          <w:lang w:bidi="ar-SA"/>
        </w:rPr>
        <w:t>2</w:t>
      </w:r>
      <w:r w:rsidR="00C016E2" w:rsidRPr="005E062A">
        <w:rPr>
          <w:rFonts w:ascii="Times New Roman" w:eastAsia="MinionPro-Capt" w:hAnsi="Times New Roman" w:cs="Times New Roman"/>
          <w:color w:val="000000"/>
          <w:sz w:val="24"/>
          <w:szCs w:val="24"/>
          <w:lang w:bidi="ar-SA"/>
        </w:rPr>
        <w:t>) saturation (between 4</w:t>
      </w:r>
      <w:r w:rsidR="0078036E" w:rsidRPr="005E062A">
        <w:rPr>
          <w:rFonts w:ascii="Times New Roman" w:eastAsia="MinionPro-Capt" w:hAnsi="Times New Roman" w:cs="Times New Roman"/>
          <w:color w:val="000000"/>
          <w:sz w:val="24"/>
          <w:szCs w:val="24"/>
          <w:lang w:bidi="ar-SA"/>
        </w:rPr>
        <w:t>7</w:t>
      </w:r>
      <w:r w:rsidR="00C016E2" w:rsidRPr="005E062A">
        <w:rPr>
          <w:rFonts w:ascii="Times New Roman" w:eastAsia="MinionPro-Capt" w:hAnsi="Times New Roman" w:cs="Times New Roman"/>
          <w:color w:val="000000"/>
          <w:sz w:val="24"/>
          <w:szCs w:val="24"/>
          <w:lang w:bidi="ar-SA"/>
        </w:rPr>
        <w:t>.</w:t>
      </w:r>
      <w:r w:rsidR="0078036E" w:rsidRPr="005E062A">
        <w:rPr>
          <w:rFonts w:ascii="Times New Roman" w:eastAsia="MinionPro-Capt" w:hAnsi="Times New Roman" w:cs="Times New Roman"/>
          <w:color w:val="000000"/>
          <w:sz w:val="24"/>
          <w:szCs w:val="24"/>
          <w:lang w:bidi="ar-SA"/>
        </w:rPr>
        <w:t xml:space="preserve">08 </w:t>
      </w:r>
      <w:r w:rsidR="00C016E2" w:rsidRPr="005E062A">
        <w:rPr>
          <w:rFonts w:ascii="Times New Roman" w:eastAsia="MinionPro-Capt" w:hAnsi="Times New Roman" w:cs="Times New Roman"/>
          <w:color w:val="000000"/>
          <w:sz w:val="24"/>
          <w:szCs w:val="24"/>
          <w:lang w:bidi="ar-SA"/>
        </w:rPr>
        <w:t>to 49.</w:t>
      </w:r>
      <w:r w:rsidR="0078036E" w:rsidRPr="005E062A">
        <w:rPr>
          <w:rFonts w:ascii="Times New Roman" w:eastAsia="MinionPro-Capt" w:hAnsi="Times New Roman" w:cs="Times New Roman"/>
          <w:color w:val="000000"/>
          <w:sz w:val="24"/>
          <w:szCs w:val="24"/>
          <w:lang w:bidi="ar-SA"/>
        </w:rPr>
        <w:t>93</w:t>
      </w:r>
      <w:r w:rsidR="00C016E2" w:rsidRPr="005E062A">
        <w:rPr>
          <w:rFonts w:ascii="Times New Roman" w:eastAsia="MinionPro-Capt" w:hAnsi="Times New Roman" w:cs="Times New Roman"/>
          <w:color w:val="000000"/>
          <w:sz w:val="24"/>
          <w:szCs w:val="24"/>
          <w:lang w:bidi="ar-SA"/>
        </w:rPr>
        <w:t xml:space="preserve"> </w:t>
      </w:r>
      <w:proofErr w:type="spellStart"/>
      <w:r w:rsidR="00C016E2" w:rsidRPr="005E062A">
        <w:rPr>
          <w:rFonts w:ascii="Times New Roman" w:eastAsia="MinionPro-Capt" w:hAnsi="Times New Roman" w:cs="Times New Roman"/>
          <w:color w:val="000000"/>
          <w:sz w:val="24"/>
          <w:szCs w:val="24"/>
          <w:lang w:bidi="ar-SA"/>
        </w:rPr>
        <w:t>wt</w:t>
      </w:r>
      <w:proofErr w:type="spellEnd"/>
      <w:r w:rsidR="00C016E2" w:rsidRPr="005E062A">
        <w:rPr>
          <w:rFonts w:ascii="Times New Roman" w:eastAsia="MinionPro-Capt" w:hAnsi="Times New Roman" w:cs="Times New Roman"/>
          <w:color w:val="000000"/>
          <w:sz w:val="24"/>
          <w:szCs w:val="24"/>
          <w:lang w:bidi="ar-SA"/>
        </w:rPr>
        <w:t>%), with an average of 48.</w:t>
      </w:r>
      <w:r w:rsidR="0078036E" w:rsidRPr="005E062A">
        <w:rPr>
          <w:rFonts w:ascii="Times New Roman" w:eastAsia="MinionPro-Capt" w:hAnsi="Times New Roman" w:cs="Times New Roman"/>
          <w:color w:val="000000"/>
          <w:sz w:val="24"/>
          <w:szCs w:val="24"/>
          <w:lang w:bidi="ar-SA"/>
        </w:rPr>
        <w:t>5</w:t>
      </w:r>
      <w:r w:rsidR="00C016E2" w:rsidRPr="005E062A">
        <w:rPr>
          <w:rFonts w:ascii="Times New Roman" w:eastAsia="MinionPro-Capt" w:hAnsi="Times New Roman" w:cs="Times New Roman"/>
          <w:color w:val="000000"/>
          <w:sz w:val="24"/>
          <w:szCs w:val="24"/>
          <w:lang w:bidi="ar-SA"/>
        </w:rPr>
        <w:t xml:space="preserve"> </w:t>
      </w:r>
      <w:proofErr w:type="spellStart"/>
      <w:r w:rsidR="00C016E2" w:rsidRPr="005E062A">
        <w:rPr>
          <w:rFonts w:ascii="Times New Roman" w:eastAsia="MinionPro-Capt" w:hAnsi="Times New Roman" w:cs="Times New Roman"/>
          <w:color w:val="000000"/>
          <w:sz w:val="24"/>
          <w:szCs w:val="24"/>
          <w:lang w:bidi="ar-SA"/>
        </w:rPr>
        <w:t>wt</w:t>
      </w:r>
      <w:proofErr w:type="spellEnd"/>
      <w:r w:rsidR="00C016E2" w:rsidRPr="005E062A">
        <w:rPr>
          <w:rFonts w:ascii="Times New Roman" w:eastAsia="MinionPro-Capt" w:hAnsi="Times New Roman" w:cs="Times New Roman"/>
          <w:color w:val="000000"/>
          <w:sz w:val="24"/>
          <w:szCs w:val="24"/>
          <w:lang w:bidi="ar-SA"/>
        </w:rPr>
        <w:t>%,</w:t>
      </w:r>
      <w:r w:rsidR="0078036E" w:rsidRPr="005E062A">
        <w:rPr>
          <w:rFonts w:ascii="Times New Roman" w:eastAsia="MinionPro-Capt" w:hAnsi="Times New Roman" w:cs="Times New Roman"/>
          <w:color w:val="000000"/>
          <w:sz w:val="24"/>
          <w:szCs w:val="24"/>
          <w:lang w:bidi="ar-SA"/>
        </w:rPr>
        <w:t xml:space="preserve"> </w:t>
      </w:r>
      <w:r w:rsidR="00C016E2" w:rsidRPr="005E062A">
        <w:rPr>
          <w:rFonts w:ascii="Times New Roman" w:eastAsia="MinionPro-Capt" w:hAnsi="Times New Roman" w:cs="Times New Roman"/>
          <w:color w:val="000000"/>
          <w:sz w:val="24"/>
          <w:szCs w:val="24"/>
          <w:lang w:bidi="ar-SA"/>
        </w:rPr>
        <w:t>which is within the average value reported by several authors for alkali basalt</w:t>
      </w:r>
      <w:r w:rsidR="0078036E" w:rsidRPr="005E062A">
        <w:rPr>
          <w:rFonts w:ascii="Times New Roman" w:eastAsia="MinionPro-Capt" w:hAnsi="Times New Roman" w:cs="Times New Roman"/>
          <w:color w:val="000000"/>
          <w:sz w:val="24"/>
          <w:szCs w:val="24"/>
          <w:lang w:bidi="ar-SA"/>
        </w:rPr>
        <w:t xml:space="preserve"> </w:t>
      </w:r>
      <w:r w:rsidR="00C016E2" w:rsidRPr="005E062A">
        <w:rPr>
          <w:rFonts w:ascii="Times New Roman" w:eastAsia="MinionPro-Capt" w:hAnsi="Times New Roman" w:cs="Times New Roman"/>
          <w:color w:val="000000"/>
          <w:sz w:val="24"/>
          <w:szCs w:val="24"/>
          <w:lang w:bidi="ar-SA"/>
        </w:rPr>
        <w:t xml:space="preserve">and basanite </w:t>
      </w:r>
      <w:r w:rsidR="009574B8" w:rsidRPr="005E062A">
        <w:rPr>
          <w:rFonts w:ascii="Times New Roman" w:eastAsia="MinionPro-Capt" w:hAnsi="Times New Roman" w:cs="Times New Roman"/>
          <w:color w:val="000000"/>
          <w:sz w:val="24"/>
          <w:szCs w:val="24"/>
          <w:lang w:bidi="ar-SA"/>
        </w:rPr>
        <w:t>(</w:t>
      </w:r>
      <w:r w:rsidR="00C016E2"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3</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(19)</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(20)</w:t>
      </w:r>
      <w:r w:rsidR="004C064E" w:rsidRPr="005E062A">
        <w:rPr>
          <w:rFonts w:ascii="Times New Roman" w:eastAsia="MinionPro-Capt" w:hAnsi="Times New Roman" w:cs="Times New Roman"/>
          <w:b/>
          <w:bCs/>
          <w:sz w:val="24"/>
          <w:szCs w:val="24"/>
          <w:lang w:bidi="ar-SA"/>
        </w:rPr>
        <w:t>,</w:t>
      </w:r>
      <w:r w:rsidR="0078036E" w:rsidRPr="005E062A">
        <w:rPr>
          <w:rFonts w:ascii="Times New Roman" w:eastAsia="MinionPro-Capt" w:hAnsi="Times New Roman" w:cs="Times New Roman"/>
          <w:sz w:val="24"/>
          <w:szCs w:val="24"/>
          <w:lang w:bidi="ar-SA"/>
        </w:rPr>
        <w:t xml:space="preserve"> </w:t>
      </w:r>
      <w:r w:rsidR="0078036E" w:rsidRPr="005E062A">
        <w:rPr>
          <w:rFonts w:ascii="Times New Roman" w:eastAsia="MinionPro-Capt" w:hAnsi="Times New Roman" w:cs="Times New Roman"/>
          <w:color w:val="000000"/>
          <w:sz w:val="24"/>
          <w:szCs w:val="24"/>
          <w:lang w:bidi="ar-SA"/>
        </w:rPr>
        <w:t xml:space="preserve">and it can be classified as basalt to Trachy basalt using the Total Alkalis Vs. Silica classification scheme </w:t>
      </w:r>
      <w:r w:rsidR="009574B8" w:rsidRPr="005E062A">
        <w:rPr>
          <w:rFonts w:ascii="Times New Roman" w:eastAsia="MinionPro-Capt" w:hAnsi="Times New Roman" w:cs="Times New Roman"/>
          <w:sz w:val="24"/>
          <w:szCs w:val="24"/>
          <w:lang w:bidi="ar-SA"/>
        </w:rPr>
        <w:t>(</w:t>
      </w:r>
      <w:r w:rsidR="009574B8" w:rsidRPr="005E062A">
        <w:rPr>
          <w:rFonts w:ascii="Times New Roman" w:eastAsia="MinionPro-Capt" w:hAnsi="Times New Roman" w:cs="Times New Roman"/>
          <w:b/>
          <w:bCs/>
          <w:sz w:val="24"/>
          <w:szCs w:val="24"/>
          <w:lang w:bidi="ar-SA"/>
        </w:rPr>
        <w:t>21)</w:t>
      </w:r>
      <w:r w:rsidR="0078036E" w:rsidRPr="005E062A">
        <w:rPr>
          <w:rFonts w:ascii="Times New Roman" w:eastAsia="MinionPro-Capt" w:hAnsi="Times New Roman" w:cs="Times New Roman"/>
          <w:sz w:val="24"/>
          <w:szCs w:val="24"/>
          <w:lang w:bidi="ar-SA"/>
        </w:rPr>
        <w:t xml:space="preserve"> and [</w:t>
      </w:r>
      <w:r w:rsidR="009574B8" w:rsidRPr="005E062A">
        <w:rPr>
          <w:rFonts w:ascii="Times New Roman" w:eastAsia="MinionPro-Capt" w:hAnsi="Times New Roman" w:cs="Times New Roman"/>
          <w:sz w:val="24"/>
          <w:szCs w:val="24"/>
          <w:lang w:bidi="ar-SA"/>
        </w:rPr>
        <w:t>22</w:t>
      </w:r>
      <w:r w:rsidR="0078036E" w:rsidRPr="005E062A">
        <w:rPr>
          <w:rFonts w:ascii="Times New Roman" w:eastAsia="MinionPro-Capt" w:hAnsi="Times New Roman" w:cs="Times New Roman"/>
          <w:sz w:val="24"/>
          <w:szCs w:val="24"/>
          <w:lang w:bidi="ar-SA"/>
        </w:rPr>
        <w:t>] (</w:t>
      </w:r>
      <w:r w:rsidR="0078036E" w:rsidRPr="005E062A">
        <w:rPr>
          <w:rFonts w:ascii="Times New Roman" w:eastAsia="MinionPro-Capt" w:hAnsi="Times New Roman" w:cs="Times New Roman"/>
          <w:b/>
          <w:bCs/>
          <w:sz w:val="24"/>
          <w:szCs w:val="24"/>
          <w:lang w:bidi="ar-SA"/>
        </w:rPr>
        <w:t>Fig</w:t>
      </w:r>
      <w:r w:rsidR="009574B8" w:rsidRPr="005E062A">
        <w:rPr>
          <w:rFonts w:ascii="Times New Roman" w:eastAsia="MinionPro-Capt" w:hAnsi="Times New Roman" w:cs="Times New Roman"/>
          <w:b/>
          <w:bCs/>
          <w:sz w:val="24"/>
          <w:szCs w:val="24"/>
          <w:lang w:bidi="ar-SA"/>
        </w:rPr>
        <w:t>.</w:t>
      </w:r>
      <w:r w:rsidR="0078036E" w:rsidRPr="005E062A">
        <w:rPr>
          <w:rFonts w:ascii="Times New Roman" w:eastAsia="MinionPro-Capt" w:hAnsi="Times New Roman" w:cs="Times New Roman"/>
          <w:b/>
          <w:bCs/>
          <w:sz w:val="24"/>
          <w:szCs w:val="24"/>
          <w:lang w:bidi="ar-SA"/>
        </w:rPr>
        <w:t xml:space="preserve"> 7(a) and (b)).</w:t>
      </w:r>
      <w:r w:rsidR="00694830" w:rsidRPr="005E062A">
        <w:rPr>
          <w:rFonts w:ascii="Times New Roman" w:eastAsia="MinionPro-Capt" w:hAnsi="Times New Roman" w:cs="Times New Roman"/>
          <w:b/>
          <w:bCs/>
          <w:sz w:val="24"/>
          <w:szCs w:val="24"/>
          <w:lang w:bidi="ar-SA"/>
        </w:rPr>
        <w:t xml:space="preserve"> </w:t>
      </w:r>
      <w:r w:rsidR="00694830" w:rsidRPr="005E062A">
        <w:rPr>
          <w:rFonts w:ascii="Times New Roman" w:eastAsia="Calibri" w:hAnsi="Times New Roman" w:cs="Times New Roman"/>
          <w:sz w:val="24"/>
          <w:szCs w:val="24"/>
        </w:rPr>
        <w:t xml:space="preserve">The </w:t>
      </w:r>
      <w:r w:rsidR="0078036E" w:rsidRPr="005E062A">
        <w:rPr>
          <w:rFonts w:ascii="Times New Roman" w:eastAsia="Calibri" w:hAnsi="Times New Roman" w:cs="Times New Roman"/>
          <w:sz w:val="24"/>
          <w:szCs w:val="24"/>
        </w:rPr>
        <w:t>TiO</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 xml:space="preserve"> </w:t>
      </w:r>
      <w:r w:rsidR="00694830" w:rsidRPr="005E062A">
        <w:rPr>
          <w:rFonts w:ascii="Times New Roman" w:eastAsia="Calibri" w:hAnsi="Times New Roman" w:cs="Times New Roman"/>
          <w:sz w:val="24"/>
          <w:szCs w:val="24"/>
        </w:rPr>
        <w:t xml:space="preserve">concentration </w:t>
      </w:r>
      <w:r w:rsidR="0078036E" w:rsidRPr="005E062A">
        <w:rPr>
          <w:rFonts w:ascii="Times New Roman" w:eastAsia="Calibri" w:hAnsi="Times New Roman" w:cs="Times New Roman"/>
          <w:sz w:val="24"/>
          <w:szCs w:val="24"/>
        </w:rPr>
        <w:t xml:space="preserve">between1.54 to 2.07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average of 1.80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694830" w:rsidRPr="005E062A">
        <w:rPr>
          <w:rFonts w:ascii="Times New Roman" w:eastAsia="Calibri" w:hAnsi="Times New Roman" w:cs="Times New Roman"/>
          <w:sz w:val="24"/>
          <w:szCs w:val="24"/>
        </w:rPr>
        <w:t>.</w:t>
      </w:r>
      <w:r w:rsidR="0078036E" w:rsidRPr="005E062A">
        <w:rPr>
          <w:rFonts w:ascii="Times New Roman" w:eastAsia="Calibri" w:hAnsi="Times New Roman" w:cs="Times New Roman"/>
          <w:sz w:val="24"/>
          <w:szCs w:val="24"/>
        </w:rPr>
        <w:t xml:space="preserve"> Al</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3</w:t>
      </w:r>
      <w:r w:rsidR="0078036E" w:rsidRPr="005E062A">
        <w:rPr>
          <w:rFonts w:ascii="Times New Roman" w:eastAsia="Calibri" w:hAnsi="Times New Roman" w:cs="Times New Roman"/>
          <w:sz w:val="24"/>
          <w:szCs w:val="24"/>
        </w:rPr>
        <w:t xml:space="preserve"> content ranges from 15.40 to 16.95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average of 16.17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t>
      </w:r>
      <w:r w:rsidR="00980BE7" w:rsidRPr="005E062A">
        <w:rPr>
          <w:rFonts w:ascii="Times New Roman" w:eastAsia="Calibri" w:hAnsi="Times New Roman" w:cs="Times New Roman"/>
          <w:sz w:val="24"/>
          <w:szCs w:val="24"/>
        </w:rPr>
        <w:t xml:space="preserve">The total </w:t>
      </w:r>
      <w:r w:rsidR="0078036E" w:rsidRPr="005E062A">
        <w:rPr>
          <w:rFonts w:ascii="Times New Roman" w:eastAsia="Calibri" w:hAnsi="Times New Roman" w:cs="Times New Roman"/>
          <w:sz w:val="24"/>
          <w:szCs w:val="24"/>
        </w:rPr>
        <w:t>Fe</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3</w:t>
      </w:r>
      <w:r w:rsidR="0078036E" w:rsidRPr="005E062A">
        <w:rPr>
          <w:rFonts w:ascii="Times New Roman" w:eastAsia="Calibri" w:hAnsi="Times New Roman" w:cs="Times New Roman"/>
          <w:sz w:val="24"/>
          <w:szCs w:val="24"/>
        </w:rPr>
        <w:t xml:space="preserve"> </w:t>
      </w:r>
      <w:r w:rsidR="00980BE7" w:rsidRPr="005E062A">
        <w:rPr>
          <w:rFonts w:ascii="Times New Roman" w:eastAsia="Calibri" w:hAnsi="Times New Roman" w:cs="Times New Roman"/>
          <w:sz w:val="24"/>
          <w:szCs w:val="24"/>
        </w:rPr>
        <w:t xml:space="preserve">and </w:t>
      </w:r>
      <w:proofErr w:type="spellStart"/>
      <w:r w:rsidR="00980BE7" w:rsidRPr="005E062A">
        <w:rPr>
          <w:rFonts w:ascii="Times New Roman" w:eastAsia="Calibri" w:hAnsi="Times New Roman" w:cs="Times New Roman"/>
          <w:sz w:val="24"/>
          <w:szCs w:val="24"/>
        </w:rPr>
        <w:t>FeO</w:t>
      </w:r>
      <w:proofErr w:type="spellEnd"/>
      <w:r w:rsidR="00980BE7" w:rsidRPr="005E062A">
        <w:rPr>
          <w:rFonts w:ascii="Times New Roman" w:eastAsia="Calibri" w:hAnsi="Times New Roman" w:cs="Times New Roman"/>
          <w:sz w:val="24"/>
          <w:szCs w:val="24"/>
        </w:rPr>
        <w:t xml:space="preserve"> content</w:t>
      </w:r>
      <w:r w:rsidR="0078036E" w:rsidRPr="005E062A">
        <w:rPr>
          <w:rFonts w:ascii="Times New Roman" w:eastAsia="Calibri" w:hAnsi="Times New Roman" w:cs="Times New Roman"/>
          <w:sz w:val="24"/>
          <w:szCs w:val="24"/>
        </w:rPr>
        <w:t xml:space="preserve"> between 10.41and 13.41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980BE7" w:rsidRPr="005E062A">
        <w:rPr>
          <w:rFonts w:ascii="Times New Roman" w:eastAsia="Calibri" w:hAnsi="Times New Roman" w:cs="Times New Roman"/>
          <w:sz w:val="24"/>
          <w:szCs w:val="24"/>
        </w:rPr>
        <w:t xml:space="preserve">an </w:t>
      </w:r>
      <w:r w:rsidR="0078036E" w:rsidRPr="005E062A">
        <w:rPr>
          <w:rFonts w:ascii="Times New Roman" w:eastAsia="Calibri" w:hAnsi="Times New Roman" w:cs="Times New Roman"/>
          <w:sz w:val="24"/>
          <w:szCs w:val="24"/>
        </w:rPr>
        <w:t xml:space="preserve">average of 11.91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 xml:space="preserve">, </w:t>
      </w:r>
      <w:r w:rsidR="00980BE7" w:rsidRPr="005E062A">
        <w:rPr>
          <w:rFonts w:ascii="Times New Roman" w:eastAsia="MinionPro-Capt" w:hAnsi="Times New Roman" w:cs="Times New Roman"/>
          <w:color w:val="000000"/>
          <w:sz w:val="24"/>
          <w:szCs w:val="24"/>
          <w:lang w:bidi="ar-SA"/>
        </w:rPr>
        <w:t xml:space="preserve">indicating that the rocks were enriched in Fe. According to </w:t>
      </w:r>
      <w:r w:rsidR="00980BE7" w:rsidRPr="005E062A">
        <w:rPr>
          <w:rFonts w:ascii="Times New Roman" w:eastAsia="MinionPro-Capt" w:hAnsi="Times New Roman" w:cs="Times New Roman"/>
          <w:b/>
          <w:bCs/>
          <w:color w:val="943634"/>
          <w:sz w:val="24"/>
          <w:szCs w:val="24"/>
          <w:lang w:bidi="ar-SA"/>
        </w:rPr>
        <w:t>[3]</w:t>
      </w:r>
      <w:r w:rsidR="00980BE7" w:rsidRPr="005E062A">
        <w:rPr>
          <w:rFonts w:ascii="Times New Roman" w:eastAsia="MinionPro-Capt" w:hAnsi="Times New Roman" w:cs="Times New Roman"/>
          <w:b/>
          <w:bCs/>
          <w:color w:val="000000"/>
          <w:sz w:val="24"/>
          <w:szCs w:val="24"/>
          <w:lang w:bidi="ar-SA"/>
        </w:rPr>
        <w:t>,</w:t>
      </w:r>
      <w:r w:rsidR="00980BE7" w:rsidRPr="005E062A">
        <w:rPr>
          <w:rFonts w:ascii="Times New Roman" w:eastAsia="MinionPro-Capt" w:hAnsi="Times New Roman" w:cs="Times New Roman"/>
          <w:color w:val="000000"/>
          <w:sz w:val="24"/>
          <w:szCs w:val="24"/>
          <w:lang w:bidi="ar-SA"/>
        </w:rPr>
        <w:t xml:space="preserve"> the SiO</w:t>
      </w:r>
      <w:r w:rsidR="00980BE7" w:rsidRPr="005E062A">
        <w:rPr>
          <w:rFonts w:ascii="Times New Roman" w:eastAsia="MinionPro-Capt" w:hAnsi="Times New Roman" w:cs="Times New Roman"/>
          <w:color w:val="000000"/>
          <w:sz w:val="24"/>
          <w:szCs w:val="24"/>
          <w:vertAlign w:val="subscript"/>
          <w:lang w:bidi="ar-SA"/>
        </w:rPr>
        <w:t>2</w:t>
      </w:r>
      <w:r w:rsidR="00980BE7" w:rsidRPr="005E062A">
        <w:rPr>
          <w:rFonts w:ascii="Times New Roman" w:eastAsia="MinionPro-Capt" w:hAnsi="Times New Roman" w:cs="Times New Roman"/>
          <w:color w:val="000000"/>
          <w:sz w:val="24"/>
          <w:szCs w:val="24"/>
          <w:lang w:bidi="ar-SA"/>
        </w:rPr>
        <w:t xml:space="preserve"> under saturated magma had a high </w:t>
      </w:r>
      <w:proofErr w:type="spellStart"/>
      <w:r w:rsidR="00980BE7" w:rsidRPr="005E062A">
        <w:rPr>
          <w:rFonts w:ascii="Times New Roman" w:eastAsia="MinionPro-Capt" w:hAnsi="Times New Roman" w:cs="Times New Roman"/>
          <w:color w:val="000000"/>
          <w:sz w:val="24"/>
          <w:szCs w:val="24"/>
          <w:lang w:bidi="ar-SA"/>
        </w:rPr>
        <w:t>FeO</w:t>
      </w:r>
      <w:proofErr w:type="spellEnd"/>
      <w:r w:rsidR="00980BE7" w:rsidRPr="005E062A">
        <w:rPr>
          <w:rFonts w:ascii="Times New Roman" w:eastAsia="MinionPro-Capt" w:hAnsi="Times New Roman" w:cs="Times New Roman"/>
          <w:color w:val="000000"/>
          <w:sz w:val="24"/>
          <w:szCs w:val="24"/>
          <w:lang w:bidi="ar-SA"/>
        </w:rPr>
        <w:t xml:space="preserve"> and MgO content more than11 </w:t>
      </w:r>
      <w:proofErr w:type="spellStart"/>
      <w:r w:rsidR="00980BE7" w:rsidRPr="005E062A">
        <w:rPr>
          <w:rFonts w:ascii="Times New Roman" w:eastAsia="MinionPro-Capt" w:hAnsi="Times New Roman" w:cs="Times New Roman"/>
          <w:color w:val="000000"/>
          <w:sz w:val="24"/>
          <w:szCs w:val="24"/>
          <w:lang w:bidi="ar-SA"/>
        </w:rPr>
        <w:t>wt</w:t>
      </w:r>
      <w:proofErr w:type="spellEnd"/>
      <w:r w:rsidR="00980BE7" w:rsidRPr="005E062A">
        <w:rPr>
          <w:rFonts w:ascii="Times New Roman" w:eastAsia="MinionPro-Capt" w:hAnsi="Times New Roman" w:cs="Times New Roman"/>
          <w:color w:val="000000"/>
          <w:sz w:val="24"/>
          <w:szCs w:val="24"/>
          <w:lang w:bidi="ar-SA"/>
        </w:rPr>
        <w:t xml:space="preserve">% and 7 </w:t>
      </w:r>
      <w:proofErr w:type="spellStart"/>
      <w:r w:rsidR="00980BE7" w:rsidRPr="005E062A">
        <w:rPr>
          <w:rFonts w:ascii="Times New Roman" w:eastAsia="MinionPro-Capt" w:hAnsi="Times New Roman" w:cs="Times New Roman"/>
          <w:color w:val="000000"/>
          <w:sz w:val="24"/>
          <w:szCs w:val="24"/>
          <w:lang w:bidi="ar-SA"/>
        </w:rPr>
        <w:t>wt</w:t>
      </w:r>
      <w:proofErr w:type="spellEnd"/>
      <w:r w:rsidR="00980BE7" w:rsidRPr="005E062A">
        <w:rPr>
          <w:rFonts w:ascii="Times New Roman" w:eastAsia="MinionPro-Capt" w:hAnsi="Times New Roman" w:cs="Times New Roman"/>
          <w:color w:val="000000"/>
          <w:sz w:val="24"/>
          <w:szCs w:val="24"/>
          <w:lang w:bidi="ar-SA"/>
        </w:rPr>
        <w:t>% respectively.</w:t>
      </w:r>
      <w:r w:rsidR="0078036E" w:rsidRPr="005E062A">
        <w:rPr>
          <w:rFonts w:ascii="Times New Roman" w:eastAsia="Calibri" w:hAnsi="Times New Roman" w:cs="Times New Roman"/>
          <w:sz w:val="24"/>
          <w:szCs w:val="24"/>
        </w:rPr>
        <w:t xml:space="preserve"> </w:t>
      </w:r>
      <w:proofErr w:type="spellStart"/>
      <w:r w:rsidR="0078036E" w:rsidRPr="005E062A">
        <w:rPr>
          <w:rFonts w:ascii="Times New Roman" w:eastAsia="Calibri" w:hAnsi="Times New Roman" w:cs="Times New Roman"/>
          <w:sz w:val="24"/>
          <w:szCs w:val="24"/>
        </w:rPr>
        <w:t>MnO</w:t>
      </w:r>
      <w:proofErr w:type="spellEnd"/>
      <w:r w:rsidR="0078036E" w:rsidRPr="005E062A">
        <w:rPr>
          <w:rFonts w:ascii="Times New Roman" w:eastAsia="Calibri" w:hAnsi="Times New Roman" w:cs="Times New Roman"/>
          <w:sz w:val="24"/>
          <w:szCs w:val="24"/>
        </w:rPr>
        <w:t xml:space="preserve"> ranges between 0.05 and 0.12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average </w:t>
      </w:r>
      <w:r w:rsidR="00694830" w:rsidRPr="005E062A">
        <w:rPr>
          <w:rFonts w:ascii="Times New Roman" w:eastAsia="Calibri" w:hAnsi="Times New Roman" w:cs="Times New Roman"/>
          <w:sz w:val="24"/>
          <w:szCs w:val="24"/>
        </w:rPr>
        <w:t>of 0.085</w:t>
      </w:r>
      <w:r w:rsidR="0078036E" w:rsidRPr="005E062A">
        <w:rPr>
          <w:rFonts w:ascii="Times New Roman" w:eastAsia="Calibri" w:hAnsi="Times New Roman" w:cs="Times New Roman"/>
          <w:sz w:val="24"/>
          <w:szCs w:val="24"/>
        </w:rPr>
        <w:t xml:space="preserve">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694830"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MgO ranges between 3.87 and 5.86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average of 4.86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CaO range between 7.80 and 10.46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average 9.13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5E61A5" w:rsidRPr="005E062A">
        <w:rPr>
          <w:rFonts w:ascii="Times New Roman" w:eastAsia="Calibri" w:hAnsi="Times New Roman" w:cs="Times New Roman"/>
          <w:sz w:val="24"/>
          <w:szCs w:val="24"/>
        </w:rPr>
        <w:t xml:space="preserve"> The </w:t>
      </w:r>
      <w:r w:rsidR="0078036E" w:rsidRPr="005E062A">
        <w:rPr>
          <w:rFonts w:ascii="Times New Roman" w:eastAsia="Calibri" w:hAnsi="Times New Roman" w:cs="Times New Roman"/>
          <w:sz w:val="24"/>
          <w:szCs w:val="24"/>
        </w:rPr>
        <w:t>Na</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 xml:space="preserve">O range between 3.52 and 4.67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with average of 4.095 wt.%. K</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 range between 0.79 and1.27 wt.% with average of</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1.03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w:t>
      </w:r>
      <w:r w:rsidR="005E61A5" w:rsidRPr="005E062A">
        <w:rPr>
          <w:rFonts w:ascii="Times New Roman" w:eastAsia="Calibri" w:hAnsi="Times New Roman" w:cs="Times New Roman"/>
          <w:sz w:val="24"/>
          <w:szCs w:val="24"/>
        </w:rPr>
        <w:t xml:space="preserve"> The </w:t>
      </w:r>
      <w:r w:rsidR="00F969A9" w:rsidRPr="005E062A">
        <w:rPr>
          <w:rFonts w:ascii="Times New Roman" w:eastAsia="MinionPro-Capt" w:hAnsi="Times New Roman" w:cs="Times New Roman"/>
          <w:color w:val="000000"/>
          <w:sz w:val="24"/>
          <w:szCs w:val="24"/>
          <w:lang w:bidi="ar-SA"/>
        </w:rPr>
        <w:t>total alkali (Na</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O + K</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O) ranged between</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4.31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xml:space="preserve">% to 5.88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xml:space="preserve">%, with an average of 5.27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The SiO</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 xml:space="preserve"> Vs. Alkalis shows</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the rock samples study for KBR plotting in the alkaline field, </w:t>
      </w:r>
      <w:proofErr w:type="gramStart"/>
      <w:r w:rsidR="00F969A9" w:rsidRPr="005E062A">
        <w:rPr>
          <w:rFonts w:ascii="Times New Roman" w:eastAsia="MinionPro-Capt" w:hAnsi="Times New Roman" w:cs="Times New Roman"/>
          <w:color w:val="000000"/>
          <w:sz w:val="24"/>
          <w:szCs w:val="24"/>
          <w:lang w:bidi="ar-SA"/>
        </w:rPr>
        <w:t>these result</w:t>
      </w:r>
      <w:proofErr w:type="gramEnd"/>
      <w:r w:rsidR="00F969A9" w:rsidRPr="005E062A">
        <w:rPr>
          <w:rFonts w:ascii="Times New Roman" w:eastAsia="MinionPro-Capt" w:hAnsi="Times New Roman" w:cs="Times New Roman"/>
          <w:color w:val="000000"/>
          <w:sz w:val="24"/>
          <w:szCs w:val="24"/>
          <w:lang w:bidi="ar-SA"/>
        </w:rPr>
        <w:t xml:space="preserve"> indicates</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that KBR has alkaline rocks </w:t>
      </w:r>
      <w:r w:rsidR="00F969A9" w:rsidRPr="005E062A">
        <w:rPr>
          <w:rFonts w:ascii="Times New Roman" w:eastAsia="MinionPro-Capt" w:hAnsi="Times New Roman" w:cs="Times New Roman"/>
          <w:b/>
          <w:bCs/>
          <w:color w:val="000000"/>
          <w:sz w:val="24"/>
          <w:szCs w:val="24"/>
          <w:lang w:bidi="ar-SA"/>
        </w:rPr>
        <w:t>(</w:t>
      </w:r>
      <w:r w:rsidR="00F969A9" w:rsidRPr="005E062A">
        <w:rPr>
          <w:rFonts w:ascii="Times New Roman" w:eastAsia="MinionPro-Capt" w:hAnsi="Times New Roman" w:cs="Times New Roman"/>
          <w:b/>
          <w:bCs/>
          <w:sz w:val="24"/>
          <w:szCs w:val="24"/>
          <w:lang w:bidi="ar-SA"/>
        </w:rPr>
        <w:t>Fig</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 xml:space="preserve"> </w:t>
      </w:r>
      <w:r w:rsidR="005E61A5" w:rsidRPr="005E062A">
        <w:rPr>
          <w:rFonts w:ascii="Times New Roman" w:eastAsia="MinionPro-Capt" w:hAnsi="Times New Roman" w:cs="Times New Roman"/>
          <w:b/>
          <w:bCs/>
          <w:sz w:val="24"/>
          <w:szCs w:val="24"/>
          <w:lang w:bidi="ar-SA"/>
        </w:rPr>
        <w:t>8</w:t>
      </w:r>
      <w:r w:rsidR="00F969A9" w:rsidRPr="005E062A">
        <w:rPr>
          <w:rFonts w:ascii="Times New Roman" w:eastAsia="MinionPro-Capt" w:hAnsi="Times New Roman" w:cs="Times New Roman"/>
          <w:b/>
          <w:bCs/>
          <w:color w:val="000000"/>
          <w:sz w:val="24"/>
          <w:szCs w:val="24"/>
          <w:lang w:bidi="ar-SA"/>
        </w:rPr>
        <w:t>).</w:t>
      </w:r>
      <w:r w:rsidR="00F969A9" w:rsidRPr="005E062A">
        <w:rPr>
          <w:rFonts w:ascii="Times New Roman" w:eastAsia="MinionPro-Capt" w:hAnsi="Times New Roman" w:cs="Times New Roman"/>
          <w:color w:val="000000"/>
          <w:sz w:val="24"/>
          <w:szCs w:val="24"/>
          <w:lang w:bidi="ar-SA"/>
        </w:rPr>
        <w:t xml:space="preserve"> These results have been documented</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by many authors such as </w:t>
      </w:r>
      <w:r w:rsidR="009574B8" w:rsidRPr="005E062A">
        <w:rPr>
          <w:rFonts w:ascii="Times New Roman" w:eastAsia="MinionPro-Capt" w:hAnsi="Times New Roman" w:cs="Times New Roman"/>
          <w:b/>
          <w:bCs/>
          <w:color w:val="943634"/>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3)</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4)</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5)</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6)</w:t>
      </w:r>
      <w:r w:rsidR="003C5C7E" w:rsidRPr="005E062A">
        <w:rPr>
          <w:rFonts w:ascii="Times New Roman" w:eastAsia="MinionPro-Capt" w:hAnsi="Times New Roman" w:cs="Times New Roman"/>
          <w:b/>
          <w:bCs/>
          <w:sz w:val="24"/>
          <w:szCs w:val="24"/>
          <w:lang w:bidi="ar-SA"/>
        </w:rPr>
        <w:t xml:space="preserve"> (27)</w:t>
      </w:r>
      <w:r w:rsidR="00F969A9"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sz w:val="24"/>
          <w:szCs w:val="24"/>
          <w:lang w:bidi="ar-SA"/>
        </w:rPr>
        <w:t xml:space="preserve"> </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P</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5</w:t>
      </w:r>
      <w:r w:rsidR="0078036E" w:rsidRPr="005E062A">
        <w:rPr>
          <w:rFonts w:ascii="Times New Roman" w:eastAsia="Calibri" w:hAnsi="Times New Roman" w:cs="Times New Roman"/>
          <w:sz w:val="24"/>
          <w:szCs w:val="24"/>
        </w:rPr>
        <w:t xml:space="preserve"> </w:t>
      </w:r>
      <w:r w:rsidR="00980BE7" w:rsidRPr="005E062A">
        <w:rPr>
          <w:rFonts w:ascii="Times New Roman" w:eastAsia="Calibri" w:hAnsi="Times New Roman" w:cs="Times New Roman"/>
          <w:sz w:val="24"/>
          <w:szCs w:val="24"/>
        </w:rPr>
        <w:t xml:space="preserve">range </w:t>
      </w:r>
      <w:r w:rsidR="0078036E" w:rsidRPr="005E062A">
        <w:rPr>
          <w:rFonts w:ascii="Times New Roman" w:eastAsia="Calibri" w:hAnsi="Times New Roman" w:cs="Times New Roman"/>
          <w:sz w:val="24"/>
          <w:szCs w:val="24"/>
        </w:rPr>
        <w:t xml:space="preserve">between 0.24 </w:t>
      </w:r>
      <w:r w:rsidR="00980BE7" w:rsidRPr="005E062A">
        <w:rPr>
          <w:rFonts w:ascii="Times New Roman" w:eastAsia="Calibri" w:hAnsi="Times New Roman" w:cs="Times New Roman"/>
          <w:sz w:val="24"/>
          <w:szCs w:val="24"/>
        </w:rPr>
        <w:t>to</w:t>
      </w:r>
      <w:r w:rsidR="0078036E" w:rsidRPr="005E062A">
        <w:rPr>
          <w:rFonts w:ascii="Times New Roman" w:eastAsia="Calibri" w:hAnsi="Times New Roman" w:cs="Times New Roman"/>
          <w:sz w:val="24"/>
          <w:szCs w:val="24"/>
        </w:rPr>
        <w:t xml:space="preserve"> 0.41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with average of 0.32 wt.%. The Mg number</w:t>
      </w:r>
      <w:r w:rsidR="00545C22"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(Mg#), defined as molecular proportion of Mg</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\(Mg</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+Fe</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 xml:space="preserve">). The Mg# </w:t>
      </w:r>
      <w:r w:rsidR="004C064E" w:rsidRPr="005E062A">
        <w:rPr>
          <w:rFonts w:ascii="Times New Roman" w:eastAsia="Calibri" w:hAnsi="Times New Roman" w:cs="Times New Roman"/>
          <w:sz w:val="24"/>
          <w:szCs w:val="24"/>
        </w:rPr>
        <w:t xml:space="preserve">for </w:t>
      </w:r>
      <w:r w:rsidR="004C064E" w:rsidRPr="005E062A">
        <w:rPr>
          <w:rFonts w:ascii="Times New Roman" w:eastAsia="Calibri" w:hAnsi="Times New Roman" w:cs="Times New Roman"/>
          <w:b/>
          <w:bCs/>
          <w:sz w:val="24"/>
          <w:szCs w:val="24"/>
        </w:rPr>
        <w:t>KBR</w:t>
      </w:r>
      <w:r w:rsidR="004C064E"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varies from 35 to</w:t>
      </w:r>
      <w:r w:rsidR="00694830" w:rsidRPr="005E062A">
        <w:rPr>
          <w:rFonts w:ascii="Times New Roman" w:eastAsia="Calibri" w:hAnsi="Times New Roman" w:cs="Times New Roman"/>
          <w:sz w:val="24"/>
          <w:szCs w:val="24"/>
        </w:rPr>
        <w:t xml:space="preserve"> 60.</w:t>
      </w:r>
      <w:r w:rsidR="00980BE7" w:rsidRPr="005E062A">
        <w:rPr>
          <w:rFonts w:ascii="Times New Roman" w:eastAsia="Calibri" w:hAnsi="Times New Roman" w:cs="Times New Roman"/>
          <w:sz w:val="24"/>
          <w:szCs w:val="24"/>
        </w:rPr>
        <w:t xml:space="preserve"> </w:t>
      </w:r>
      <w:r w:rsidR="00694830" w:rsidRPr="005E062A">
        <w:rPr>
          <w:rFonts w:ascii="Times New Roman" w:eastAsia="MinionPro-Capt" w:hAnsi="Times New Roman" w:cs="Times New Roman"/>
          <w:color w:val="000000"/>
          <w:sz w:val="24"/>
          <w:szCs w:val="24"/>
          <w:lang w:bidi="ar-SA"/>
        </w:rPr>
        <w:t>Mg</w:t>
      </w:r>
      <w:r w:rsidR="00545C22" w:rsidRPr="005E062A">
        <w:rPr>
          <w:rFonts w:ascii="Times New Roman" w:eastAsia="MinionPro-Capt" w:hAnsi="Times New Roman" w:cs="Times New Roman"/>
          <w:color w:val="000000"/>
          <w:sz w:val="24"/>
          <w:szCs w:val="24"/>
          <w:lang w:bidi="ar-SA"/>
        </w:rPr>
        <w:t xml:space="preserve"># with average 46.39, </w:t>
      </w:r>
      <w:r w:rsidR="00694830" w:rsidRPr="005E062A">
        <w:rPr>
          <w:rFonts w:ascii="Times New Roman" w:eastAsia="MinionPro-Capt" w:hAnsi="Times New Roman" w:cs="Times New Roman"/>
          <w:color w:val="000000"/>
          <w:sz w:val="24"/>
          <w:szCs w:val="24"/>
          <w:lang w:bidi="ar-SA"/>
        </w:rPr>
        <w:t xml:space="preserve">was used as a petrogenetic indicator for magma fractionation and its primitive </w:t>
      </w:r>
      <w:r w:rsidR="00980BE7" w:rsidRPr="005E062A">
        <w:rPr>
          <w:rFonts w:ascii="Times New Roman" w:eastAsia="MinionPro-Capt" w:hAnsi="Times New Roman" w:cs="Times New Roman"/>
          <w:color w:val="000000"/>
          <w:sz w:val="24"/>
          <w:szCs w:val="24"/>
          <w:lang w:bidi="ar-SA"/>
        </w:rPr>
        <w:t>v</w:t>
      </w:r>
      <w:r w:rsidR="00694830" w:rsidRPr="005E062A">
        <w:rPr>
          <w:rFonts w:ascii="Times New Roman" w:eastAsia="MinionPro-Capt" w:hAnsi="Times New Roman" w:cs="Times New Roman"/>
          <w:color w:val="000000"/>
          <w:sz w:val="24"/>
          <w:szCs w:val="24"/>
          <w:lang w:bidi="ar-SA"/>
        </w:rPr>
        <w:t xml:space="preserve">olcanic rocks </w:t>
      </w:r>
      <w:r w:rsidR="00E25464" w:rsidRPr="005E062A">
        <w:rPr>
          <w:rFonts w:ascii="Times New Roman" w:eastAsia="MinionPro-Capt" w:hAnsi="Times New Roman" w:cs="Times New Roman"/>
          <w:color w:val="000000"/>
          <w:sz w:val="24"/>
          <w:szCs w:val="24"/>
          <w:lang w:bidi="ar-SA"/>
        </w:rPr>
        <w:t>(</w:t>
      </w:r>
      <w:r w:rsidR="00694830" w:rsidRPr="005E062A">
        <w:rPr>
          <w:rFonts w:ascii="Times New Roman" w:eastAsia="MinionPro-Capt" w:hAnsi="Times New Roman" w:cs="Times New Roman"/>
          <w:b/>
          <w:bCs/>
          <w:sz w:val="24"/>
          <w:szCs w:val="24"/>
          <w:lang w:bidi="ar-SA"/>
        </w:rPr>
        <w:t>2</w:t>
      </w:r>
      <w:r w:rsidR="00E25464" w:rsidRPr="005E062A">
        <w:rPr>
          <w:rFonts w:ascii="Times New Roman" w:eastAsia="MinionPro-Capt" w:hAnsi="Times New Roman" w:cs="Times New Roman"/>
          <w:b/>
          <w:bCs/>
          <w:sz w:val="24"/>
          <w:szCs w:val="24"/>
          <w:lang w:bidi="ar-SA"/>
        </w:rPr>
        <w:t>8)</w:t>
      </w:r>
      <w:r w:rsidR="00694830" w:rsidRPr="005E062A">
        <w:rPr>
          <w:rFonts w:ascii="Times New Roman" w:eastAsia="MinionPro-Capt" w:hAnsi="Times New Roman" w:cs="Times New Roman"/>
          <w:color w:val="000000"/>
          <w:sz w:val="24"/>
          <w:szCs w:val="24"/>
          <w:lang w:bidi="ar-SA"/>
        </w:rPr>
        <w:t xml:space="preserve">. The Mg# of the indicated </w:t>
      </w:r>
      <w:r w:rsidR="00246223" w:rsidRPr="005E062A">
        <w:rPr>
          <w:rFonts w:ascii="Times New Roman" w:eastAsia="Calibri" w:hAnsi="Times New Roman" w:cs="Times New Roman"/>
          <w:b/>
          <w:bCs/>
          <w:sz w:val="24"/>
          <w:szCs w:val="24"/>
        </w:rPr>
        <w:t>KBR</w:t>
      </w:r>
      <w:r w:rsidR="00694830" w:rsidRPr="005E062A">
        <w:rPr>
          <w:rFonts w:ascii="Times New Roman" w:eastAsia="MinionPro-Capt" w:hAnsi="Times New Roman" w:cs="Times New Roman"/>
          <w:color w:val="000000"/>
          <w:sz w:val="24"/>
          <w:szCs w:val="24"/>
          <w:lang w:bidi="ar-SA"/>
        </w:rPr>
        <w:t xml:space="preserve"> evolved within moderately basalt. The relationship between Mg# and</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SiO</w:t>
      </w:r>
      <w:r w:rsidR="00694830" w:rsidRPr="005E062A">
        <w:rPr>
          <w:rFonts w:ascii="Times New Roman" w:eastAsia="MinionPro-Capt" w:hAnsi="Times New Roman" w:cs="Times New Roman"/>
          <w:color w:val="000000"/>
          <w:sz w:val="24"/>
          <w:szCs w:val="24"/>
          <w:vertAlign w:val="subscript"/>
          <w:lang w:bidi="ar-SA"/>
        </w:rPr>
        <w:t>2</w:t>
      </w:r>
      <w:r w:rsidR="00694830" w:rsidRPr="005E062A">
        <w:rPr>
          <w:rFonts w:ascii="Times New Roman" w:eastAsia="MinionPro-Capt" w:hAnsi="Times New Roman" w:cs="Times New Roman"/>
          <w:color w:val="000000"/>
          <w:sz w:val="24"/>
          <w:szCs w:val="24"/>
          <w:lang w:bidi="ar-SA"/>
        </w:rPr>
        <w:t xml:space="preserve"> shows a decrease in Mg# with increasing </w:t>
      </w:r>
      <w:r w:rsidR="00246223" w:rsidRPr="005E062A">
        <w:rPr>
          <w:rFonts w:ascii="Times New Roman" w:eastAsia="MinionPro-Capt" w:hAnsi="Times New Roman" w:cs="Times New Roman"/>
          <w:color w:val="000000"/>
          <w:sz w:val="24"/>
          <w:szCs w:val="24"/>
          <w:lang w:bidi="ar-SA"/>
        </w:rPr>
        <w:t>c</w:t>
      </w:r>
      <w:r w:rsidR="00694830" w:rsidRPr="005E062A">
        <w:rPr>
          <w:rFonts w:ascii="Times New Roman" w:eastAsia="MinionPro-Capt" w:hAnsi="Times New Roman" w:cs="Times New Roman"/>
          <w:color w:val="000000"/>
          <w:sz w:val="24"/>
          <w:szCs w:val="24"/>
          <w:lang w:bidi="ar-SA"/>
        </w:rPr>
        <w:t>oncentration SiO</w:t>
      </w:r>
      <w:r w:rsidR="00694830" w:rsidRPr="005E062A">
        <w:rPr>
          <w:rFonts w:ascii="Times New Roman" w:eastAsia="MinionPro-Capt" w:hAnsi="Times New Roman" w:cs="Times New Roman"/>
          <w:color w:val="000000"/>
          <w:sz w:val="24"/>
          <w:szCs w:val="24"/>
          <w:vertAlign w:val="subscript"/>
          <w:lang w:bidi="ar-SA"/>
        </w:rPr>
        <w:t xml:space="preserve">2 </w:t>
      </w:r>
      <w:r w:rsidR="00694830" w:rsidRPr="005E062A">
        <w:rPr>
          <w:rFonts w:ascii="Times New Roman" w:eastAsia="MinionPro-Capt" w:hAnsi="Times New Roman" w:cs="Times New Roman"/>
          <w:color w:val="000000"/>
          <w:sz w:val="24"/>
          <w:szCs w:val="24"/>
          <w:lang w:bidi="ar-SA"/>
        </w:rPr>
        <w:t>(</w:t>
      </w:r>
      <w:r w:rsidR="00694830" w:rsidRPr="005E062A">
        <w:rPr>
          <w:rFonts w:ascii="Times New Roman" w:eastAsia="MinionPro-Capt" w:hAnsi="Times New Roman" w:cs="Times New Roman"/>
          <w:b/>
          <w:bCs/>
          <w:sz w:val="24"/>
          <w:szCs w:val="24"/>
          <w:lang w:bidi="ar-SA"/>
        </w:rPr>
        <w:t>Fig</w:t>
      </w:r>
      <w:r w:rsidR="00E25464"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b/>
          <w:bCs/>
          <w:sz w:val="24"/>
          <w:szCs w:val="24"/>
          <w:lang w:bidi="ar-SA"/>
        </w:rPr>
        <w:t xml:space="preserve"> </w:t>
      </w:r>
      <w:r w:rsidR="005E61A5" w:rsidRPr="005E062A">
        <w:rPr>
          <w:rFonts w:ascii="Times New Roman" w:eastAsia="MinionPro-Capt" w:hAnsi="Times New Roman" w:cs="Times New Roman"/>
          <w:b/>
          <w:bCs/>
          <w:sz w:val="24"/>
          <w:szCs w:val="24"/>
          <w:lang w:bidi="ar-SA"/>
        </w:rPr>
        <w:t>9</w:t>
      </w:r>
      <w:r w:rsidR="00694830"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sz w:val="24"/>
          <w:szCs w:val="24"/>
          <w:lang w:bidi="ar-SA"/>
        </w:rPr>
        <w:t xml:space="preserve"> </w:t>
      </w:r>
      <w:r w:rsidR="00246223" w:rsidRPr="005E062A">
        <w:rPr>
          <w:rFonts w:ascii="Times New Roman" w:eastAsia="MinionPro-Capt" w:hAnsi="Times New Roman" w:cs="Times New Roman"/>
          <w:color w:val="000000"/>
          <w:sz w:val="24"/>
          <w:szCs w:val="24"/>
          <w:lang w:bidi="ar-SA"/>
        </w:rPr>
        <w:t>These relationships</w:t>
      </w:r>
      <w:r w:rsidR="00694830" w:rsidRPr="005E062A">
        <w:rPr>
          <w:rFonts w:ascii="Times New Roman" w:eastAsia="MinionPro-Capt" w:hAnsi="Times New Roman" w:cs="Times New Roman"/>
          <w:color w:val="000000"/>
          <w:sz w:val="24"/>
          <w:szCs w:val="24"/>
          <w:lang w:bidi="ar-SA"/>
        </w:rPr>
        <w:t xml:space="preserve"> tend to be that fractional crystallization probably plays a role</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in decreasing Mg-number as a function of increasing SiO</w:t>
      </w:r>
      <w:r w:rsidR="00694830" w:rsidRPr="005E062A">
        <w:rPr>
          <w:rFonts w:ascii="Times New Roman" w:eastAsia="MinionPro-Capt" w:hAnsi="Times New Roman" w:cs="Times New Roman"/>
          <w:color w:val="000000"/>
          <w:sz w:val="24"/>
          <w:szCs w:val="24"/>
          <w:vertAlign w:val="subscript"/>
          <w:lang w:bidi="ar-SA"/>
        </w:rPr>
        <w:t>2</w:t>
      </w:r>
      <w:r w:rsidR="00694830" w:rsidRPr="005E062A">
        <w:rPr>
          <w:rFonts w:ascii="Times New Roman" w:eastAsia="MinionPro-Capt" w:hAnsi="Times New Roman" w:cs="Times New Roman"/>
          <w:color w:val="000000"/>
          <w:sz w:val="24"/>
          <w:szCs w:val="24"/>
          <w:lang w:bidi="ar-SA"/>
        </w:rPr>
        <w:t xml:space="preserve"> </w:t>
      </w:r>
      <w:r w:rsidR="003C5C7E" w:rsidRPr="005E062A">
        <w:rPr>
          <w:rFonts w:ascii="Times New Roman" w:eastAsia="MinionPro-Capt" w:hAnsi="Times New Roman" w:cs="Times New Roman"/>
          <w:b/>
          <w:bCs/>
          <w:sz w:val="24"/>
          <w:szCs w:val="24"/>
          <w:lang w:bidi="ar-SA"/>
        </w:rPr>
        <w:t>(3)</w:t>
      </w:r>
      <w:r w:rsidR="00694830"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sz w:val="24"/>
          <w:szCs w:val="24"/>
          <w:lang w:bidi="ar-SA"/>
        </w:rPr>
        <w:t xml:space="preserve"> </w:t>
      </w:r>
      <w:r w:rsidR="00694830" w:rsidRPr="005E062A">
        <w:rPr>
          <w:rFonts w:ascii="Times New Roman" w:eastAsia="MinionPro-Capt" w:hAnsi="Times New Roman" w:cs="Times New Roman"/>
          <w:color w:val="000000"/>
          <w:sz w:val="24"/>
          <w:szCs w:val="24"/>
          <w:lang w:bidi="ar-SA"/>
        </w:rPr>
        <w:t xml:space="preserve">The </w:t>
      </w:r>
      <w:r w:rsidR="00980BE7" w:rsidRPr="005E062A">
        <w:rPr>
          <w:rFonts w:ascii="Times New Roman" w:eastAsia="MinionPro-Capt" w:hAnsi="Times New Roman" w:cs="Times New Roman"/>
          <w:color w:val="000000"/>
          <w:sz w:val="24"/>
          <w:szCs w:val="24"/>
          <w:lang w:bidi="ar-SA"/>
        </w:rPr>
        <w:t>m</w:t>
      </w:r>
      <w:r w:rsidR="00694830" w:rsidRPr="005E062A">
        <w:rPr>
          <w:rFonts w:ascii="Times New Roman" w:eastAsia="MinionPro-Capt" w:hAnsi="Times New Roman" w:cs="Times New Roman"/>
          <w:color w:val="000000"/>
          <w:sz w:val="24"/>
          <w:szCs w:val="24"/>
          <w:lang w:bidi="ar-SA"/>
        </w:rPr>
        <w:t>agnesium</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 xml:space="preserve">value was considered for Fe content in the rocks. </w:t>
      </w:r>
      <w:r w:rsidR="003C5C7E" w:rsidRPr="005E062A">
        <w:rPr>
          <w:rFonts w:ascii="Times New Roman" w:eastAsia="MinionPro-Capt" w:hAnsi="Times New Roman" w:cs="Times New Roman"/>
          <w:b/>
          <w:bCs/>
          <w:sz w:val="24"/>
          <w:szCs w:val="24"/>
          <w:lang w:bidi="ar-SA"/>
        </w:rPr>
        <w:t>(29)</w:t>
      </w:r>
      <w:r w:rsidR="00694830" w:rsidRPr="005E062A">
        <w:rPr>
          <w:rFonts w:ascii="Times New Roman" w:eastAsia="MinionPro-Capt" w:hAnsi="Times New Roman" w:cs="Times New Roman"/>
          <w:sz w:val="24"/>
          <w:szCs w:val="24"/>
          <w:lang w:bidi="ar-SA"/>
        </w:rPr>
        <w:t xml:space="preserve"> </w:t>
      </w:r>
      <w:r w:rsidR="00694830" w:rsidRPr="005E062A">
        <w:rPr>
          <w:rFonts w:ascii="Times New Roman" w:eastAsia="MinionPro-Capt" w:hAnsi="Times New Roman" w:cs="Times New Roman"/>
          <w:color w:val="000000"/>
          <w:sz w:val="24"/>
          <w:szCs w:val="24"/>
          <w:lang w:bidi="ar-SA"/>
        </w:rPr>
        <w:t>reported that the values of</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Mg≠ &gt; 70 can be considered as a threshold that characterizes primitive magmas.</w:t>
      </w:r>
    </w:p>
    <w:p w14:paraId="1AC8E2E3" w14:textId="77777777" w:rsidR="00246223" w:rsidRPr="005E062A" w:rsidRDefault="00246223"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7B4D41E"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F3A3878"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7954EED"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1601B331" w14:textId="77777777" w:rsidR="001656D5"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A441127"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052E169"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69E1D44"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7AD55BF2" w14:textId="77777777" w:rsidR="005E062A" w:rsidRP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6353B7F"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3387671"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482497D4"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3EE1847F" w14:textId="77777777" w:rsidR="00E75FA0" w:rsidRPr="005E062A" w:rsidRDefault="00E75FA0"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CA4C5DD" w14:textId="77777777" w:rsidR="00E75FA0" w:rsidRPr="005E062A" w:rsidRDefault="00E75FA0"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847A54D"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3F9D31BF"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C8A3DC3"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E701F5B"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1E6FC4C5"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40DC83D2"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6B9E95A" w14:textId="77777777" w:rsidR="001656D5" w:rsidRPr="005E062A" w:rsidRDefault="001656D5" w:rsidP="001656D5">
      <w:pPr>
        <w:spacing w:line="240" w:lineRule="auto"/>
        <w:rPr>
          <w:rFonts w:ascii="Times New Roman" w:eastAsia="Calibri" w:hAnsi="Times New Roman" w:cs="Times New Roman"/>
          <w:sz w:val="24"/>
          <w:szCs w:val="24"/>
        </w:rPr>
      </w:pPr>
    </w:p>
    <w:p w14:paraId="053A0847" w14:textId="77777777" w:rsidR="001656D5" w:rsidRPr="005E062A" w:rsidRDefault="001656D5" w:rsidP="00250236">
      <w:pPr>
        <w:spacing w:line="240" w:lineRule="auto"/>
        <w:rPr>
          <w:rFonts w:ascii="Times New Roman" w:eastAsia="Calibri" w:hAnsi="Times New Roman" w:cs="Times New Roman"/>
          <w:sz w:val="24"/>
          <w:szCs w:val="24"/>
        </w:rPr>
      </w:pPr>
      <w:r w:rsidRPr="005E062A">
        <w:rPr>
          <w:rFonts w:ascii="Times New Roman" w:eastAsia="Calibri" w:hAnsi="Times New Roman" w:cs="Times New Roman"/>
          <w:sz w:val="24"/>
          <w:szCs w:val="24"/>
        </w:rPr>
        <w:lastRenderedPageBreak/>
        <w:t xml:space="preserve">Table 1: </w:t>
      </w:r>
      <w:r w:rsidR="008C566A" w:rsidRPr="005E062A">
        <w:rPr>
          <w:rFonts w:ascii="Times New Roman" w:hAnsi="Times New Roman" w:cs="Times New Roman"/>
          <w:sz w:val="24"/>
          <w:szCs w:val="24"/>
        </w:rPr>
        <w:t xml:space="preserve"> Chemical analyses of the Rock samples from KBR, major oxides (</w:t>
      </w:r>
      <w:proofErr w:type="spellStart"/>
      <w:r w:rsidR="008C566A" w:rsidRPr="005E062A">
        <w:rPr>
          <w:rFonts w:ascii="Times New Roman" w:hAnsi="Times New Roman" w:cs="Times New Roman"/>
          <w:sz w:val="24"/>
          <w:szCs w:val="24"/>
        </w:rPr>
        <w:t>wt</w:t>
      </w:r>
      <w:proofErr w:type="spellEnd"/>
      <w:r w:rsidR="008C566A" w:rsidRPr="005E062A">
        <w:rPr>
          <w:rFonts w:ascii="Times New Roman" w:hAnsi="Times New Roman" w:cs="Times New Roman"/>
          <w:sz w:val="24"/>
          <w:szCs w:val="24"/>
        </w:rPr>
        <w:t xml:space="preserve">%), trace elements (ppm) and CIPW </w:t>
      </w:r>
      <w:proofErr w:type="spellStart"/>
      <w:r w:rsidR="008C566A" w:rsidRPr="005E062A">
        <w:rPr>
          <w:rFonts w:ascii="Times New Roman" w:hAnsi="Times New Roman" w:cs="Times New Roman"/>
          <w:sz w:val="24"/>
          <w:szCs w:val="24"/>
        </w:rPr>
        <w:t>wt</w:t>
      </w:r>
      <w:proofErr w:type="spellEnd"/>
      <w:r w:rsidR="008C566A" w:rsidRPr="005E062A">
        <w:rPr>
          <w:rFonts w:ascii="Times New Roman" w:hAnsi="Times New Roman" w:cs="Times New Roman"/>
          <w:sz w:val="24"/>
          <w:szCs w:val="24"/>
        </w:rPr>
        <w:t xml:space="preserve">% </w:t>
      </w:r>
      <w:r w:rsidR="00250236" w:rsidRPr="005E062A">
        <w:rPr>
          <w:rFonts w:ascii="Times New Roman" w:hAnsi="Times New Roman" w:cs="Times New Roman"/>
          <w:sz w:val="24"/>
          <w:szCs w:val="24"/>
        </w:rPr>
        <w:t>N</w:t>
      </w:r>
      <w:r w:rsidR="008C566A" w:rsidRPr="005E062A">
        <w:rPr>
          <w:rFonts w:ascii="Times New Roman" w:hAnsi="Times New Roman" w:cs="Times New Roman"/>
          <w:sz w:val="24"/>
          <w:szCs w:val="24"/>
        </w:rPr>
        <w:t>orm.</w:t>
      </w:r>
    </w:p>
    <w:tbl>
      <w:tblPr>
        <w:tblStyle w:val="GridTable6ColorfulAccent21"/>
        <w:tblW w:w="10078" w:type="dxa"/>
        <w:tblLook w:val="04A0" w:firstRow="1" w:lastRow="0" w:firstColumn="1" w:lastColumn="0" w:noHBand="0" w:noVBand="1"/>
      </w:tblPr>
      <w:tblGrid>
        <w:gridCol w:w="1510"/>
        <w:gridCol w:w="952"/>
        <w:gridCol w:w="952"/>
        <w:gridCol w:w="952"/>
        <w:gridCol w:w="952"/>
        <w:gridCol w:w="952"/>
        <w:gridCol w:w="952"/>
        <w:gridCol w:w="952"/>
        <w:gridCol w:w="952"/>
        <w:gridCol w:w="952"/>
      </w:tblGrid>
      <w:tr w:rsidR="001656D5" w:rsidRPr="005E062A" w14:paraId="1533492A" w14:textId="77777777" w:rsidTr="001656D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E5C3275" w14:textId="77777777" w:rsidR="001656D5" w:rsidRPr="005E062A" w:rsidRDefault="001656D5" w:rsidP="00250236">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Sample. N</w:t>
            </w:r>
            <w:r w:rsidR="00250236" w:rsidRPr="005E062A">
              <w:rPr>
                <w:rFonts w:ascii="Times New Roman" w:eastAsia="Times New Roman" w:hAnsi="Times New Roman" w:cs="Times New Roman"/>
                <w:b w:val="0"/>
                <w:bCs w:val="0"/>
                <w:color w:val="000000"/>
                <w:sz w:val="24"/>
                <w:szCs w:val="24"/>
              </w:rPr>
              <w:t>o.</w:t>
            </w:r>
          </w:p>
        </w:tc>
        <w:tc>
          <w:tcPr>
            <w:tcW w:w="952" w:type="dxa"/>
            <w:noWrap/>
            <w:hideMark/>
          </w:tcPr>
          <w:p w14:paraId="520881DA"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w:t>
            </w:r>
          </w:p>
        </w:tc>
        <w:tc>
          <w:tcPr>
            <w:tcW w:w="952" w:type="dxa"/>
            <w:noWrap/>
            <w:hideMark/>
          </w:tcPr>
          <w:p w14:paraId="2B6A6FBF"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A2</w:t>
            </w:r>
          </w:p>
        </w:tc>
        <w:tc>
          <w:tcPr>
            <w:tcW w:w="952" w:type="dxa"/>
            <w:noWrap/>
            <w:hideMark/>
          </w:tcPr>
          <w:p w14:paraId="2D4DCD4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A3</w:t>
            </w:r>
          </w:p>
        </w:tc>
        <w:tc>
          <w:tcPr>
            <w:tcW w:w="952" w:type="dxa"/>
            <w:noWrap/>
            <w:hideMark/>
          </w:tcPr>
          <w:p w14:paraId="1CC8DCEF"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A4</w:t>
            </w:r>
          </w:p>
        </w:tc>
        <w:tc>
          <w:tcPr>
            <w:tcW w:w="952" w:type="dxa"/>
            <w:noWrap/>
            <w:hideMark/>
          </w:tcPr>
          <w:p w14:paraId="60D082E1"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A5</w:t>
            </w:r>
          </w:p>
        </w:tc>
        <w:tc>
          <w:tcPr>
            <w:tcW w:w="952" w:type="dxa"/>
            <w:noWrap/>
            <w:hideMark/>
          </w:tcPr>
          <w:p w14:paraId="3A39EB93"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A6</w:t>
            </w:r>
          </w:p>
        </w:tc>
        <w:tc>
          <w:tcPr>
            <w:tcW w:w="952" w:type="dxa"/>
            <w:noWrap/>
            <w:hideMark/>
          </w:tcPr>
          <w:p w14:paraId="5B0F273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A7</w:t>
            </w:r>
          </w:p>
        </w:tc>
        <w:tc>
          <w:tcPr>
            <w:tcW w:w="952" w:type="dxa"/>
            <w:noWrap/>
            <w:hideMark/>
          </w:tcPr>
          <w:p w14:paraId="6F604763"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A8</w:t>
            </w:r>
          </w:p>
        </w:tc>
        <w:tc>
          <w:tcPr>
            <w:tcW w:w="952" w:type="dxa"/>
            <w:noWrap/>
            <w:hideMark/>
          </w:tcPr>
          <w:p w14:paraId="5B9F9C12"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A9</w:t>
            </w:r>
          </w:p>
        </w:tc>
      </w:tr>
      <w:tr w:rsidR="001656D5" w:rsidRPr="005E062A" w14:paraId="5D3C091B"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B8A95F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SiO</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 xml:space="preserve"> wt.%</w:t>
            </w:r>
          </w:p>
        </w:tc>
        <w:tc>
          <w:tcPr>
            <w:tcW w:w="952" w:type="dxa"/>
            <w:noWrap/>
            <w:hideMark/>
          </w:tcPr>
          <w:p w14:paraId="3EA7158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47.18</w:t>
            </w:r>
          </w:p>
        </w:tc>
        <w:tc>
          <w:tcPr>
            <w:tcW w:w="952" w:type="dxa"/>
            <w:noWrap/>
            <w:hideMark/>
          </w:tcPr>
          <w:p w14:paraId="2AF24AF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49.40</w:t>
            </w:r>
          </w:p>
        </w:tc>
        <w:tc>
          <w:tcPr>
            <w:tcW w:w="952" w:type="dxa"/>
            <w:noWrap/>
            <w:hideMark/>
          </w:tcPr>
          <w:p w14:paraId="2C33AF6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48.87</w:t>
            </w:r>
          </w:p>
        </w:tc>
        <w:tc>
          <w:tcPr>
            <w:tcW w:w="952" w:type="dxa"/>
            <w:noWrap/>
            <w:hideMark/>
          </w:tcPr>
          <w:p w14:paraId="55DD57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47.79</w:t>
            </w:r>
          </w:p>
        </w:tc>
        <w:tc>
          <w:tcPr>
            <w:tcW w:w="952" w:type="dxa"/>
            <w:noWrap/>
            <w:hideMark/>
          </w:tcPr>
          <w:p w14:paraId="277BCC8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49.11</w:t>
            </w:r>
          </w:p>
        </w:tc>
        <w:tc>
          <w:tcPr>
            <w:tcW w:w="952" w:type="dxa"/>
            <w:noWrap/>
            <w:hideMark/>
          </w:tcPr>
          <w:p w14:paraId="5361E28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47.99</w:t>
            </w:r>
          </w:p>
        </w:tc>
        <w:tc>
          <w:tcPr>
            <w:tcW w:w="952" w:type="dxa"/>
            <w:noWrap/>
            <w:hideMark/>
          </w:tcPr>
          <w:p w14:paraId="6D3B670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48.95</w:t>
            </w:r>
          </w:p>
        </w:tc>
        <w:tc>
          <w:tcPr>
            <w:tcW w:w="952" w:type="dxa"/>
            <w:noWrap/>
            <w:hideMark/>
          </w:tcPr>
          <w:p w14:paraId="1AED1EB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47.08</w:t>
            </w:r>
          </w:p>
        </w:tc>
        <w:tc>
          <w:tcPr>
            <w:tcW w:w="952" w:type="dxa"/>
            <w:noWrap/>
            <w:hideMark/>
          </w:tcPr>
          <w:p w14:paraId="15BF0C0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49.23</w:t>
            </w:r>
          </w:p>
        </w:tc>
      </w:tr>
      <w:tr w:rsidR="001656D5" w:rsidRPr="005E062A" w14:paraId="30100E9B"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33637F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320E9CF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1.84</w:t>
            </w:r>
          </w:p>
        </w:tc>
        <w:tc>
          <w:tcPr>
            <w:tcW w:w="952" w:type="dxa"/>
            <w:noWrap/>
            <w:hideMark/>
          </w:tcPr>
          <w:p w14:paraId="75A837B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1.86</w:t>
            </w:r>
          </w:p>
        </w:tc>
        <w:tc>
          <w:tcPr>
            <w:tcW w:w="952" w:type="dxa"/>
            <w:noWrap/>
            <w:hideMark/>
          </w:tcPr>
          <w:p w14:paraId="516F84E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1.54</w:t>
            </w:r>
          </w:p>
        </w:tc>
        <w:tc>
          <w:tcPr>
            <w:tcW w:w="952" w:type="dxa"/>
            <w:noWrap/>
            <w:hideMark/>
          </w:tcPr>
          <w:p w14:paraId="3E4BAA0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2.06</w:t>
            </w:r>
          </w:p>
        </w:tc>
        <w:tc>
          <w:tcPr>
            <w:tcW w:w="952" w:type="dxa"/>
            <w:noWrap/>
            <w:hideMark/>
          </w:tcPr>
          <w:p w14:paraId="77C79DC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1.55</w:t>
            </w:r>
          </w:p>
        </w:tc>
        <w:tc>
          <w:tcPr>
            <w:tcW w:w="952" w:type="dxa"/>
            <w:noWrap/>
            <w:hideMark/>
          </w:tcPr>
          <w:p w14:paraId="3FFC81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1.86</w:t>
            </w:r>
          </w:p>
        </w:tc>
        <w:tc>
          <w:tcPr>
            <w:tcW w:w="952" w:type="dxa"/>
            <w:noWrap/>
            <w:hideMark/>
          </w:tcPr>
          <w:p w14:paraId="5509C3D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1.67</w:t>
            </w:r>
          </w:p>
        </w:tc>
        <w:tc>
          <w:tcPr>
            <w:tcW w:w="952" w:type="dxa"/>
            <w:noWrap/>
            <w:hideMark/>
          </w:tcPr>
          <w:p w14:paraId="72A9FD7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1.97</w:t>
            </w:r>
          </w:p>
        </w:tc>
        <w:tc>
          <w:tcPr>
            <w:tcW w:w="952" w:type="dxa"/>
            <w:noWrap/>
            <w:hideMark/>
          </w:tcPr>
          <w:p w14:paraId="7E6CD40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1.98</w:t>
            </w:r>
          </w:p>
        </w:tc>
      </w:tr>
      <w:tr w:rsidR="001656D5" w:rsidRPr="005E062A" w14:paraId="39E4CF77"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30D0AFA"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52" w:type="dxa"/>
            <w:noWrap/>
            <w:hideMark/>
          </w:tcPr>
          <w:p w14:paraId="566AFB4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16.67</w:t>
            </w:r>
          </w:p>
        </w:tc>
        <w:tc>
          <w:tcPr>
            <w:tcW w:w="952" w:type="dxa"/>
            <w:noWrap/>
            <w:hideMark/>
          </w:tcPr>
          <w:p w14:paraId="6136A05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15.81</w:t>
            </w:r>
          </w:p>
        </w:tc>
        <w:tc>
          <w:tcPr>
            <w:tcW w:w="952" w:type="dxa"/>
            <w:noWrap/>
            <w:hideMark/>
          </w:tcPr>
          <w:p w14:paraId="07B229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16.95</w:t>
            </w:r>
          </w:p>
        </w:tc>
        <w:tc>
          <w:tcPr>
            <w:tcW w:w="952" w:type="dxa"/>
            <w:noWrap/>
            <w:hideMark/>
          </w:tcPr>
          <w:p w14:paraId="58F7DC0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16.16</w:t>
            </w:r>
          </w:p>
        </w:tc>
        <w:tc>
          <w:tcPr>
            <w:tcW w:w="952" w:type="dxa"/>
            <w:noWrap/>
            <w:hideMark/>
          </w:tcPr>
          <w:p w14:paraId="37BFC98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15.96</w:t>
            </w:r>
          </w:p>
        </w:tc>
        <w:tc>
          <w:tcPr>
            <w:tcW w:w="952" w:type="dxa"/>
            <w:noWrap/>
            <w:hideMark/>
          </w:tcPr>
          <w:p w14:paraId="53A2747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16.82</w:t>
            </w:r>
          </w:p>
        </w:tc>
        <w:tc>
          <w:tcPr>
            <w:tcW w:w="952" w:type="dxa"/>
            <w:noWrap/>
            <w:hideMark/>
          </w:tcPr>
          <w:p w14:paraId="1A59E25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16.16</w:t>
            </w:r>
          </w:p>
        </w:tc>
        <w:tc>
          <w:tcPr>
            <w:tcW w:w="952" w:type="dxa"/>
            <w:noWrap/>
            <w:hideMark/>
          </w:tcPr>
          <w:p w14:paraId="054C6A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15.40</w:t>
            </w:r>
          </w:p>
        </w:tc>
        <w:tc>
          <w:tcPr>
            <w:tcW w:w="952" w:type="dxa"/>
            <w:noWrap/>
            <w:hideMark/>
          </w:tcPr>
          <w:p w14:paraId="5FA78D4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15.60</w:t>
            </w:r>
          </w:p>
        </w:tc>
      </w:tr>
      <w:tr w:rsidR="001656D5" w:rsidRPr="005E062A" w14:paraId="33B07F68"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9F7D1D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Fe</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52" w:type="dxa"/>
            <w:noWrap/>
            <w:hideMark/>
          </w:tcPr>
          <w:p w14:paraId="5338DA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12.55</w:t>
            </w:r>
          </w:p>
        </w:tc>
        <w:tc>
          <w:tcPr>
            <w:tcW w:w="952" w:type="dxa"/>
            <w:noWrap/>
            <w:hideMark/>
          </w:tcPr>
          <w:p w14:paraId="471A94B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11.39</w:t>
            </w:r>
          </w:p>
        </w:tc>
        <w:tc>
          <w:tcPr>
            <w:tcW w:w="952" w:type="dxa"/>
            <w:noWrap/>
            <w:hideMark/>
          </w:tcPr>
          <w:p w14:paraId="61C8B9F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10.85</w:t>
            </w:r>
          </w:p>
        </w:tc>
        <w:tc>
          <w:tcPr>
            <w:tcW w:w="952" w:type="dxa"/>
            <w:noWrap/>
            <w:hideMark/>
          </w:tcPr>
          <w:p w14:paraId="6C928E5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12.50</w:t>
            </w:r>
          </w:p>
        </w:tc>
        <w:tc>
          <w:tcPr>
            <w:tcW w:w="952" w:type="dxa"/>
            <w:noWrap/>
            <w:hideMark/>
          </w:tcPr>
          <w:p w14:paraId="4D6AC0F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13.41</w:t>
            </w:r>
          </w:p>
        </w:tc>
        <w:tc>
          <w:tcPr>
            <w:tcW w:w="952" w:type="dxa"/>
            <w:noWrap/>
            <w:hideMark/>
          </w:tcPr>
          <w:p w14:paraId="1379DA9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11.84</w:t>
            </w:r>
          </w:p>
        </w:tc>
        <w:tc>
          <w:tcPr>
            <w:tcW w:w="952" w:type="dxa"/>
            <w:noWrap/>
            <w:hideMark/>
          </w:tcPr>
          <w:p w14:paraId="44C2927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12.53</w:t>
            </w:r>
          </w:p>
        </w:tc>
        <w:tc>
          <w:tcPr>
            <w:tcW w:w="952" w:type="dxa"/>
            <w:noWrap/>
            <w:hideMark/>
          </w:tcPr>
          <w:p w14:paraId="7778C18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12.86</w:t>
            </w:r>
          </w:p>
        </w:tc>
        <w:tc>
          <w:tcPr>
            <w:tcW w:w="952" w:type="dxa"/>
            <w:noWrap/>
            <w:hideMark/>
          </w:tcPr>
          <w:p w14:paraId="6EA4648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12.66</w:t>
            </w:r>
          </w:p>
        </w:tc>
      </w:tr>
      <w:tr w:rsidR="001656D5" w:rsidRPr="005E062A" w14:paraId="610DE126"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5148AD5" w14:textId="77777777" w:rsidR="001656D5" w:rsidRPr="005E062A" w:rsidRDefault="001656D5" w:rsidP="001656D5">
            <w:pPr>
              <w:rPr>
                <w:rFonts w:ascii="Times New Roman" w:eastAsia="Times New Roman" w:hAnsi="Times New Roman" w:cs="Times New Roman"/>
                <w:b w:val="0"/>
                <w:bCs w:val="0"/>
                <w:color w:val="000000"/>
                <w:sz w:val="24"/>
                <w:szCs w:val="24"/>
              </w:rPr>
            </w:pPr>
            <w:proofErr w:type="spellStart"/>
            <w:r w:rsidRPr="005E062A">
              <w:rPr>
                <w:rFonts w:ascii="Times New Roman" w:eastAsia="Times New Roman" w:hAnsi="Times New Roman" w:cs="Times New Roman"/>
                <w:b w:val="0"/>
                <w:bCs w:val="0"/>
                <w:color w:val="000000"/>
                <w:sz w:val="24"/>
                <w:szCs w:val="24"/>
              </w:rPr>
              <w:t>MnO</w:t>
            </w:r>
            <w:proofErr w:type="spellEnd"/>
          </w:p>
        </w:tc>
        <w:tc>
          <w:tcPr>
            <w:tcW w:w="952" w:type="dxa"/>
            <w:noWrap/>
            <w:hideMark/>
          </w:tcPr>
          <w:p w14:paraId="501EBCE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0.12</w:t>
            </w:r>
          </w:p>
        </w:tc>
        <w:tc>
          <w:tcPr>
            <w:tcW w:w="952" w:type="dxa"/>
            <w:noWrap/>
            <w:hideMark/>
          </w:tcPr>
          <w:p w14:paraId="46410A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0.08</w:t>
            </w:r>
          </w:p>
        </w:tc>
        <w:tc>
          <w:tcPr>
            <w:tcW w:w="952" w:type="dxa"/>
            <w:noWrap/>
            <w:hideMark/>
          </w:tcPr>
          <w:p w14:paraId="482CBB9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c>
          <w:tcPr>
            <w:tcW w:w="952" w:type="dxa"/>
            <w:noWrap/>
            <w:hideMark/>
          </w:tcPr>
          <w:p w14:paraId="77267D2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1A9B47F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c>
          <w:tcPr>
            <w:tcW w:w="952" w:type="dxa"/>
            <w:noWrap/>
            <w:hideMark/>
          </w:tcPr>
          <w:p w14:paraId="522379D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0.09</w:t>
            </w:r>
          </w:p>
        </w:tc>
        <w:tc>
          <w:tcPr>
            <w:tcW w:w="952" w:type="dxa"/>
            <w:noWrap/>
            <w:hideMark/>
          </w:tcPr>
          <w:p w14:paraId="3606C53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CC79B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509AE34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r>
      <w:tr w:rsidR="001656D5" w:rsidRPr="005E062A" w14:paraId="6EF8A06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C835E2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MgO</w:t>
            </w:r>
          </w:p>
        </w:tc>
        <w:tc>
          <w:tcPr>
            <w:tcW w:w="952" w:type="dxa"/>
            <w:noWrap/>
            <w:hideMark/>
          </w:tcPr>
          <w:p w14:paraId="06BFAE8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5.14</w:t>
            </w:r>
          </w:p>
        </w:tc>
        <w:tc>
          <w:tcPr>
            <w:tcW w:w="952" w:type="dxa"/>
            <w:noWrap/>
            <w:hideMark/>
          </w:tcPr>
          <w:p w14:paraId="02961E2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3.87</w:t>
            </w:r>
          </w:p>
        </w:tc>
        <w:tc>
          <w:tcPr>
            <w:tcW w:w="952" w:type="dxa"/>
            <w:noWrap/>
            <w:hideMark/>
          </w:tcPr>
          <w:p w14:paraId="540E58E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4.68</w:t>
            </w:r>
          </w:p>
        </w:tc>
        <w:tc>
          <w:tcPr>
            <w:tcW w:w="952" w:type="dxa"/>
            <w:noWrap/>
            <w:hideMark/>
          </w:tcPr>
          <w:p w14:paraId="4574DD3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5.19</w:t>
            </w:r>
          </w:p>
        </w:tc>
        <w:tc>
          <w:tcPr>
            <w:tcW w:w="952" w:type="dxa"/>
            <w:noWrap/>
            <w:hideMark/>
          </w:tcPr>
          <w:p w14:paraId="2F56CB1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4.22</w:t>
            </w:r>
          </w:p>
        </w:tc>
        <w:tc>
          <w:tcPr>
            <w:tcW w:w="952" w:type="dxa"/>
            <w:noWrap/>
            <w:hideMark/>
          </w:tcPr>
          <w:p w14:paraId="2FBAEC5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5.44</w:t>
            </w:r>
          </w:p>
        </w:tc>
        <w:tc>
          <w:tcPr>
            <w:tcW w:w="952" w:type="dxa"/>
            <w:noWrap/>
            <w:hideMark/>
          </w:tcPr>
          <w:p w14:paraId="310A2A3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6E023A9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4.94</w:t>
            </w:r>
          </w:p>
        </w:tc>
        <w:tc>
          <w:tcPr>
            <w:tcW w:w="952" w:type="dxa"/>
            <w:noWrap/>
            <w:hideMark/>
          </w:tcPr>
          <w:p w14:paraId="668DF4E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4.31</w:t>
            </w:r>
          </w:p>
        </w:tc>
      </w:tr>
      <w:tr w:rsidR="001656D5" w:rsidRPr="005E062A" w14:paraId="7516C43D"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32F480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CaO</w:t>
            </w:r>
          </w:p>
        </w:tc>
        <w:tc>
          <w:tcPr>
            <w:tcW w:w="952" w:type="dxa"/>
            <w:noWrap/>
            <w:hideMark/>
          </w:tcPr>
          <w:p w14:paraId="57EABA2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8.45</w:t>
            </w:r>
          </w:p>
        </w:tc>
        <w:tc>
          <w:tcPr>
            <w:tcW w:w="952" w:type="dxa"/>
            <w:noWrap/>
            <w:hideMark/>
          </w:tcPr>
          <w:p w14:paraId="62F4A8A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10.46</w:t>
            </w:r>
          </w:p>
        </w:tc>
        <w:tc>
          <w:tcPr>
            <w:tcW w:w="952" w:type="dxa"/>
            <w:noWrap/>
            <w:hideMark/>
          </w:tcPr>
          <w:p w14:paraId="5EF644B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8.41</w:t>
            </w:r>
          </w:p>
        </w:tc>
        <w:tc>
          <w:tcPr>
            <w:tcW w:w="952" w:type="dxa"/>
            <w:noWrap/>
            <w:hideMark/>
          </w:tcPr>
          <w:p w14:paraId="28B6EF9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7.94</w:t>
            </w:r>
          </w:p>
        </w:tc>
        <w:tc>
          <w:tcPr>
            <w:tcW w:w="952" w:type="dxa"/>
            <w:noWrap/>
            <w:hideMark/>
          </w:tcPr>
          <w:p w14:paraId="0D12DFF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8.43</w:t>
            </w:r>
          </w:p>
        </w:tc>
        <w:tc>
          <w:tcPr>
            <w:tcW w:w="952" w:type="dxa"/>
            <w:noWrap/>
            <w:hideMark/>
          </w:tcPr>
          <w:p w14:paraId="28267AE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8.37</w:t>
            </w:r>
          </w:p>
        </w:tc>
        <w:tc>
          <w:tcPr>
            <w:tcW w:w="952" w:type="dxa"/>
            <w:noWrap/>
            <w:hideMark/>
          </w:tcPr>
          <w:p w14:paraId="6745623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8.36</w:t>
            </w:r>
          </w:p>
        </w:tc>
        <w:tc>
          <w:tcPr>
            <w:tcW w:w="952" w:type="dxa"/>
            <w:noWrap/>
            <w:hideMark/>
          </w:tcPr>
          <w:p w14:paraId="6BD55BE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9.62</w:t>
            </w:r>
          </w:p>
        </w:tc>
        <w:tc>
          <w:tcPr>
            <w:tcW w:w="952" w:type="dxa"/>
            <w:noWrap/>
            <w:hideMark/>
          </w:tcPr>
          <w:p w14:paraId="73328B4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9.22</w:t>
            </w:r>
          </w:p>
        </w:tc>
      </w:tr>
      <w:tr w:rsidR="001656D5" w:rsidRPr="005E062A" w14:paraId="159A37D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5734C1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333A4EB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4.22</w:t>
            </w:r>
          </w:p>
        </w:tc>
        <w:tc>
          <w:tcPr>
            <w:tcW w:w="952" w:type="dxa"/>
            <w:noWrap/>
            <w:hideMark/>
          </w:tcPr>
          <w:p w14:paraId="5EEBA0B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3.52</w:t>
            </w:r>
          </w:p>
        </w:tc>
        <w:tc>
          <w:tcPr>
            <w:tcW w:w="952" w:type="dxa"/>
            <w:noWrap/>
            <w:hideMark/>
          </w:tcPr>
          <w:p w14:paraId="1080A60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4.49</w:t>
            </w:r>
          </w:p>
        </w:tc>
        <w:tc>
          <w:tcPr>
            <w:tcW w:w="952" w:type="dxa"/>
            <w:noWrap/>
            <w:hideMark/>
          </w:tcPr>
          <w:p w14:paraId="326F355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4.57</w:t>
            </w:r>
          </w:p>
        </w:tc>
        <w:tc>
          <w:tcPr>
            <w:tcW w:w="952" w:type="dxa"/>
            <w:noWrap/>
            <w:hideMark/>
          </w:tcPr>
          <w:p w14:paraId="6F5D09D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3.87</w:t>
            </w:r>
          </w:p>
        </w:tc>
        <w:tc>
          <w:tcPr>
            <w:tcW w:w="952" w:type="dxa"/>
            <w:noWrap/>
            <w:hideMark/>
          </w:tcPr>
          <w:p w14:paraId="5F4E62E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4.48</w:t>
            </w:r>
          </w:p>
        </w:tc>
        <w:tc>
          <w:tcPr>
            <w:tcW w:w="952" w:type="dxa"/>
            <w:noWrap/>
            <w:hideMark/>
          </w:tcPr>
          <w:p w14:paraId="5D3518F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4.03</w:t>
            </w:r>
          </w:p>
        </w:tc>
        <w:tc>
          <w:tcPr>
            <w:tcW w:w="952" w:type="dxa"/>
            <w:noWrap/>
            <w:hideMark/>
          </w:tcPr>
          <w:p w14:paraId="590B04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3.68</w:t>
            </w:r>
          </w:p>
        </w:tc>
        <w:tc>
          <w:tcPr>
            <w:tcW w:w="952" w:type="dxa"/>
            <w:noWrap/>
            <w:hideMark/>
          </w:tcPr>
          <w:p w14:paraId="16C16D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3.61</w:t>
            </w:r>
          </w:p>
        </w:tc>
      </w:tr>
      <w:tr w:rsidR="001656D5" w:rsidRPr="005E062A" w14:paraId="6F20033C"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85D9F81"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1ABCF4A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0.79</w:t>
            </w:r>
          </w:p>
        </w:tc>
        <w:tc>
          <w:tcPr>
            <w:tcW w:w="952" w:type="dxa"/>
            <w:noWrap/>
            <w:hideMark/>
          </w:tcPr>
          <w:p w14:paraId="5E01730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0.79</w:t>
            </w:r>
          </w:p>
        </w:tc>
        <w:tc>
          <w:tcPr>
            <w:tcW w:w="952" w:type="dxa"/>
            <w:noWrap/>
            <w:hideMark/>
          </w:tcPr>
          <w:p w14:paraId="78A658E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0.94</w:t>
            </w:r>
          </w:p>
        </w:tc>
        <w:tc>
          <w:tcPr>
            <w:tcW w:w="952" w:type="dxa"/>
            <w:noWrap/>
            <w:hideMark/>
          </w:tcPr>
          <w:p w14:paraId="20AECC0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1.27</w:t>
            </w:r>
          </w:p>
        </w:tc>
        <w:tc>
          <w:tcPr>
            <w:tcW w:w="952" w:type="dxa"/>
            <w:noWrap/>
            <w:hideMark/>
          </w:tcPr>
          <w:p w14:paraId="6CD5DE1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0.80</w:t>
            </w:r>
          </w:p>
        </w:tc>
        <w:tc>
          <w:tcPr>
            <w:tcW w:w="952" w:type="dxa"/>
            <w:noWrap/>
            <w:hideMark/>
          </w:tcPr>
          <w:p w14:paraId="63B6F9D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0.89</w:t>
            </w:r>
          </w:p>
        </w:tc>
        <w:tc>
          <w:tcPr>
            <w:tcW w:w="952" w:type="dxa"/>
            <w:noWrap/>
            <w:hideMark/>
          </w:tcPr>
          <w:p w14:paraId="7D9C92E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0.83</w:t>
            </w:r>
          </w:p>
        </w:tc>
        <w:tc>
          <w:tcPr>
            <w:tcW w:w="952" w:type="dxa"/>
            <w:noWrap/>
            <w:hideMark/>
          </w:tcPr>
          <w:p w14:paraId="7ABBF51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w:t>
            </w:r>
          </w:p>
        </w:tc>
        <w:tc>
          <w:tcPr>
            <w:tcW w:w="952" w:type="dxa"/>
            <w:noWrap/>
            <w:hideMark/>
          </w:tcPr>
          <w:p w14:paraId="17B7540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1.07</w:t>
            </w:r>
          </w:p>
        </w:tc>
      </w:tr>
      <w:tr w:rsidR="001656D5" w:rsidRPr="005E062A" w14:paraId="455EC910"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A28FB73"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p>
        </w:tc>
        <w:tc>
          <w:tcPr>
            <w:tcW w:w="952" w:type="dxa"/>
            <w:noWrap/>
            <w:hideMark/>
          </w:tcPr>
          <w:p w14:paraId="51433EE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1BD1BCE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c>
          <w:tcPr>
            <w:tcW w:w="952" w:type="dxa"/>
            <w:noWrap/>
            <w:hideMark/>
          </w:tcPr>
          <w:p w14:paraId="5848A33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0.32</w:t>
            </w:r>
          </w:p>
        </w:tc>
        <w:tc>
          <w:tcPr>
            <w:tcW w:w="952" w:type="dxa"/>
            <w:noWrap/>
            <w:hideMark/>
          </w:tcPr>
          <w:p w14:paraId="75AB33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0.39</w:t>
            </w:r>
          </w:p>
        </w:tc>
        <w:tc>
          <w:tcPr>
            <w:tcW w:w="952" w:type="dxa"/>
            <w:noWrap/>
            <w:hideMark/>
          </w:tcPr>
          <w:p w14:paraId="43DAF5A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0.24</w:t>
            </w:r>
          </w:p>
        </w:tc>
        <w:tc>
          <w:tcPr>
            <w:tcW w:w="952" w:type="dxa"/>
            <w:noWrap/>
            <w:hideMark/>
          </w:tcPr>
          <w:p w14:paraId="420EA67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4714EF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0.26</w:t>
            </w:r>
          </w:p>
        </w:tc>
        <w:tc>
          <w:tcPr>
            <w:tcW w:w="952" w:type="dxa"/>
            <w:noWrap/>
            <w:hideMark/>
          </w:tcPr>
          <w:p w14:paraId="0940A41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0.34</w:t>
            </w:r>
          </w:p>
        </w:tc>
        <w:tc>
          <w:tcPr>
            <w:tcW w:w="952" w:type="dxa"/>
            <w:noWrap/>
            <w:hideMark/>
          </w:tcPr>
          <w:p w14:paraId="0FE4535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r>
      <w:tr w:rsidR="001656D5" w:rsidRPr="005E062A" w14:paraId="17930CB9"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054401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Sum</w:t>
            </w:r>
          </w:p>
        </w:tc>
        <w:tc>
          <w:tcPr>
            <w:tcW w:w="952" w:type="dxa"/>
            <w:noWrap/>
            <w:hideMark/>
          </w:tcPr>
          <w:p w14:paraId="1B2B343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97.23</w:t>
            </w:r>
          </w:p>
        </w:tc>
        <w:tc>
          <w:tcPr>
            <w:tcW w:w="952" w:type="dxa"/>
            <w:noWrap/>
            <w:hideMark/>
          </w:tcPr>
          <w:p w14:paraId="637F83A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97.56</w:t>
            </w:r>
          </w:p>
        </w:tc>
        <w:tc>
          <w:tcPr>
            <w:tcW w:w="952" w:type="dxa"/>
            <w:noWrap/>
            <w:hideMark/>
          </w:tcPr>
          <w:p w14:paraId="2DEAEE7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97.10</w:t>
            </w:r>
          </w:p>
        </w:tc>
        <w:tc>
          <w:tcPr>
            <w:tcW w:w="952" w:type="dxa"/>
            <w:noWrap/>
            <w:hideMark/>
          </w:tcPr>
          <w:p w14:paraId="28CC3A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97.92</w:t>
            </w:r>
          </w:p>
        </w:tc>
        <w:tc>
          <w:tcPr>
            <w:tcW w:w="952" w:type="dxa"/>
            <w:noWrap/>
            <w:hideMark/>
          </w:tcPr>
          <w:p w14:paraId="3DEE365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97.64</w:t>
            </w:r>
          </w:p>
        </w:tc>
        <w:tc>
          <w:tcPr>
            <w:tcW w:w="952" w:type="dxa"/>
            <w:noWrap/>
            <w:hideMark/>
          </w:tcPr>
          <w:p w14:paraId="76A6A32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98.07</w:t>
            </w:r>
          </w:p>
        </w:tc>
        <w:tc>
          <w:tcPr>
            <w:tcW w:w="952" w:type="dxa"/>
            <w:noWrap/>
            <w:hideMark/>
          </w:tcPr>
          <w:p w14:paraId="71CD23C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97.14</w:t>
            </w:r>
          </w:p>
        </w:tc>
        <w:tc>
          <w:tcPr>
            <w:tcW w:w="952" w:type="dxa"/>
            <w:noWrap/>
            <w:hideMark/>
          </w:tcPr>
          <w:p w14:paraId="65E317D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97.02</w:t>
            </w:r>
          </w:p>
        </w:tc>
        <w:tc>
          <w:tcPr>
            <w:tcW w:w="952" w:type="dxa"/>
            <w:noWrap/>
            <w:hideMark/>
          </w:tcPr>
          <w:p w14:paraId="5417292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98.04</w:t>
            </w:r>
          </w:p>
        </w:tc>
      </w:tr>
      <w:tr w:rsidR="001656D5" w:rsidRPr="005E062A" w14:paraId="7491C44A"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F5BCE3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LOI</w:t>
            </w:r>
          </w:p>
        </w:tc>
        <w:tc>
          <w:tcPr>
            <w:tcW w:w="952" w:type="dxa"/>
            <w:noWrap/>
            <w:hideMark/>
          </w:tcPr>
          <w:p w14:paraId="000369A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2.77</w:t>
            </w:r>
          </w:p>
        </w:tc>
        <w:tc>
          <w:tcPr>
            <w:tcW w:w="952" w:type="dxa"/>
            <w:noWrap/>
            <w:hideMark/>
          </w:tcPr>
          <w:p w14:paraId="1DF9ED3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2.44</w:t>
            </w:r>
          </w:p>
        </w:tc>
        <w:tc>
          <w:tcPr>
            <w:tcW w:w="952" w:type="dxa"/>
            <w:noWrap/>
            <w:hideMark/>
          </w:tcPr>
          <w:p w14:paraId="180D0E0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2.90</w:t>
            </w:r>
          </w:p>
        </w:tc>
        <w:tc>
          <w:tcPr>
            <w:tcW w:w="952" w:type="dxa"/>
            <w:noWrap/>
            <w:hideMark/>
          </w:tcPr>
          <w:p w14:paraId="47DFDD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2.08</w:t>
            </w:r>
          </w:p>
        </w:tc>
        <w:tc>
          <w:tcPr>
            <w:tcW w:w="952" w:type="dxa"/>
            <w:noWrap/>
            <w:hideMark/>
          </w:tcPr>
          <w:p w14:paraId="7248F23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2.36</w:t>
            </w:r>
          </w:p>
        </w:tc>
        <w:tc>
          <w:tcPr>
            <w:tcW w:w="952" w:type="dxa"/>
            <w:noWrap/>
            <w:hideMark/>
          </w:tcPr>
          <w:p w14:paraId="7381AD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1.93</w:t>
            </w:r>
          </w:p>
        </w:tc>
        <w:tc>
          <w:tcPr>
            <w:tcW w:w="952" w:type="dxa"/>
            <w:noWrap/>
            <w:hideMark/>
          </w:tcPr>
          <w:p w14:paraId="50EEDE6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2.86</w:t>
            </w:r>
          </w:p>
        </w:tc>
        <w:tc>
          <w:tcPr>
            <w:tcW w:w="952" w:type="dxa"/>
            <w:noWrap/>
            <w:hideMark/>
          </w:tcPr>
          <w:p w14:paraId="76D77C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2.98</w:t>
            </w:r>
          </w:p>
        </w:tc>
        <w:tc>
          <w:tcPr>
            <w:tcW w:w="952" w:type="dxa"/>
            <w:noWrap/>
            <w:hideMark/>
          </w:tcPr>
          <w:p w14:paraId="43C1958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1.96</w:t>
            </w:r>
          </w:p>
        </w:tc>
      </w:tr>
      <w:tr w:rsidR="001656D5" w:rsidRPr="005E062A" w14:paraId="70A2265A"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2434D6"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 #</w:t>
            </w:r>
          </w:p>
        </w:tc>
        <w:tc>
          <w:tcPr>
            <w:tcW w:w="952" w:type="dxa"/>
            <w:noWrap/>
            <w:hideMark/>
          </w:tcPr>
          <w:p w14:paraId="630BA33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5081A55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18B1AA9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72EA397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EABAFE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w:t>
            </w:r>
          </w:p>
        </w:tc>
        <w:tc>
          <w:tcPr>
            <w:tcW w:w="952" w:type="dxa"/>
            <w:noWrap/>
            <w:hideMark/>
          </w:tcPr>
          <w:p w14:paraId="3B87D56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6512E2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207DB70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11E3F10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r>
      <w:tr w:rsidR="001656D5" w:rsidRPr="005E062A" w14:paraId="3A87DE75"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A64D3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61ED475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w:t>
            </w:r>
          </w:p>
        </w:tc>
        <w:tc>
          <w:tcPr>
            <w:tcW w:w="952" w:type="dxa"/>
            <w:noWrap/>
            <w:hideMark/>
          </w:tcPr>
          <w:p w14:paraId="66D7BB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w:t>
            </w:r>
          </w:p>
        </w:tc>
        <w:tc>
          <w:tcPr>
            <w:tcW w:w="952" w:type="dxa"/>
            <w:noWrap/>
            <w:hideMark/>
          </w:tcPr>
          <w:p w14:paraId="7D4CEC2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4.80</w:t>
            </w:r>
          </w:p>
        </w:tc>
        <w:tc>
          <w:tcPr>
            <w:tcW w:w="952" w:type="dxa"/>
            <w:noWrap/>
            <w:hideMark/>
          </w:tcPr>
          <w:p w14:paraId="0B0CB35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0147FCC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4.80</w:t>
            </w:r>
          </w:p>
        </w:tc>
        <w:tc>
          <w:tcPr>
            <w:tcW w:w="952" w:type="dxa"/>
            <w:noWrap/>
            <w:hideMark/>
          </w:tcPr>
          <w:p w14:paraId="41B9034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5.03</w:t>
            </w:r>
          </w:p>
        </w:tc>
        <w:tc>
          <w:tcPr>
            <w:tcW w:w="952" w:type="dxa"/>
            <w:noWrap/>
            <w:hideMark/>
          </w:tcPr>
          <w:p w14:paraId="71C0BD3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4.85</w:t>
            </w:r>
          </w:p>
        </w:tc>
        <w:tc>
          <w:tcPr>
            <w:tcW w:w="952" w:type="dxa"/>
            <w:noWrap/>
            <w:hideMark/>
          </w:tcPr>
          <w:p w14:paraId="0A2728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c>
          <w:tcPr>
            <w:tcW w:w="952" w:type="dxa"/>
            <w:noWrap/>
            <w:hideMark/>
          </w:tcPr>
          <w:p w14:paraId="1B3AD19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r>
      <w:tr w:rsidR="001656D5" w:rsidRPr="005E062A" w14:paraId="57DFB839"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96DFC5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5B76FE5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9.10</w:t>
            </w:r>
          </w:p>
        </w:tc>
        <w:tc>
          <w:tcPr>
            <w:tcW w:w="952" w:type="dxa"/>
            <w:noWrap/>
            <w:hideMark/>
          </w:tcPr>
          <w:p w14:paraId="7F07E37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8.50</w:t>
            </w:r>
          </w:p>
        </w:tc>
        <w:tc>
          <w:tcPr>
            <w:tcW w:w="952" w:type="dxa"/>
            <w:noWrap/>
            <w:hideMark/>
          </w:tcPr>
          <w:p w14:paraId="6CAE04E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11.00</w:t>
            </w:r>
          </w:p>
        </w:tc>
        <w:tc>
          <w:tcPr>
            <w:tcW w:w="952" w:type="dxa"/>
            <w:noWrap/>
            <w:hideMark/>
          </w:tcPr>
          <w:p w14:paraId="6AFDEB8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2A407D8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10.30</w:t>
            </w:r>
          </w:p>
        </w:tc>
        <w:tc>
          <w:tcPr>
            <w:tcW w:w="952" w:type="dxa"/>
            <w:noWrap/>
            <w:hideMark/>
          </w:tcPr>
          <w:p w14:paraId="071C201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9.04</w:t>
            </w:r>
          </w:p>
        </w:tc>
        <w:tc>
          <w:tcPr>
            <w:tcW w:w="952" w:type="dxa"/>
            <w:noWrap/>
            <w:hideMark/>
          </w:tcPr>
          <w:p w14:paraId="5D073AB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9.67</w:t>
            </w:r>
          </w:p>
        </w:tc>
        <w:tc>
          <w:tcPr>
            <w:tcW w:w="952" w:type="dxa"/>
            <w:noWrap/>
            <w:hideMark/>
          </w:tcPr>
          <w:p w14:paraId="79635E3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7422032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7.90</w:t>
            </w:r>
          </w:p>
        </w:tc>
      </w:tr>
      <w:tr w:rsidR="001656D5" w:rsidRPr="005E062A" w14:paraId="0F4C5B7D"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CAB4071"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10D411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0.43</w:t>
            </w:r>
          </w:p>
        </w:tc>
        <w:tc>
          <w:tcPr>
            <w:tcW w:w="952" w:type="dxa"/>
            <w:noWrap/>
            <w:hideMark/>
          </w:tcPr>
          <w:p w14:paraId="32BBF51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0.42</w:t>
            </w:r>
          </w:p>
        </w:tc>
        <w:tc>
          <w:tcPr>
            <w:tcW w:w="952" w:type="dxa"/>
            <w:noWrap/>
            <w:hideMark/>
          </w:tcPr>
          <w:p w14:paraId="6FB714E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0.61</w:t>
            </w:r>
          </w:p>
        </w:tc>
        <w:tc>
          <w:tcPr>
            <w:tcW w:w="952" w:type="dxa"/>
            <w:noWrap/>
            <w:hideMark/>
          </w:tcPr>
          <w:p w14:paraId="5DA8D02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0.62</w:t>
            </w:r>
          </w:p>
        </w:tc>
        <w:tc>
          <w:tcPr>
            <w:tcW w:w="952" w:type="dxa"/>
            <w:noWrap/>
            <w:hideMark/>
          </w:tcPr>
          <w:p w14:paraId="304769D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0.52</w:t>
            </w:r>
          </w:p>
        </w:tc>
        <w:tc>
          <w:tcPr>
            <w:tcW w:w="952" w:type="dxa"/>
            <w:noWrap/>
            <w:hideMark/>
          </w:tcPr>
          <w:p w14:paraId="3EB399D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0.48</w:t>
            </w:r>
          </w:p>
        </w:tc>
        <w:tc>
          <w:tcPr>
            <w:tcW w:w="952" w:type="dxa"/>
            <w:noWrap/>
            <w:hideMark/>
          </w:tcPr>
          <w:p w14:paraId="0B20E2C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0.49</w:t>
            </w:r>
          </w:p>
        </w:tc>
        <w:tc>
          <w:tcPr>
            <w:tcW w:w="952" w:type="dxa"/>
            <w:noWrap/>
            <w:hideMark/>
          </w:tcPr>
          <w:p w14:paraId="07A8F62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0.54</w:t>
            </w:r>
          </w:p>
        </w:tc>
        <w:tc>
          <w:tcPr>
            <w:tcW w:w="952" w:type="dxa"/>
            <w:noWrap/>
            <w:hideMark/>
          </w:tcPr>
          <w:p w14:paraId="77F865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0.54</w:t>
            </w:r>
          </w:p>
        </w:tc>
      </w:tr>
      <w:tr w:rsidR="001656D5" w:rsidRPr="005E062A" w14:paraId="722156A7"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F5E7C6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66D6C1B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c>
          <w:tcPr>
            <w:tcW w:w="952" w:type="dxa"/>
            <w:noWrap/>
            <w:hideMark/>
          </w:tcPr>
          <w:p w14:paraId="57D2B57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0.47</w:t>
            </w:r>
          </w:p>
        </w:tc>
        <w:tc>
          <w:tcPr>
            <w:tcW w:w="952" w:type="dxa"/>
            <w:noWrap/>
            <w:hideMark/>
          </w:tcPr>
          <w:p w14:paraId="498784B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0.34</w:t>
            </w:r>
          </w:p>
        </w:tc>
        <w:tc>
          <w:tcPr>
            <w:tcW w:w="952" w:type="dxa"/>
            <w:noWrap/>
            <w:hideMark/>
          </w:tcPr>
          <w:p w14:paraId="6EFB6A6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3E2E9A6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1CE76F1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0.33</w:t>
            </w:r>
          </w:p>
        </w:tc>
        <w:tc>
          <w:tcPr>
            <w:tcW w:w="952" w:type="dxa"/>
            <w:noWrap/>
            <w:hideMark/>
          </w:tcPr>
          <w:p w14:paraId="759C916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1282048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20F4F4E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p w14:paraId="70651D48" w14:textId="77777777" w:rsidR="00913B73" w:rsidRPr="005E062A" w:rsidRDefault="00913B73"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913B73" w:rsidRPr="005E062A" w14:paraId="7E4AFF3D" w14:textId="77777777" w:rsidTr="003D31EA">
        <w:trPr>
          <w:trHeight w:val="294"/>
        </w:trPr>
        <w:tc>
          <w:tcPr>
            <w:cnfStyle w:val="001000000000" w:firstRow="0" w:lastRow="0" w:firstColumn="1" w:lastColumn="0" w:oddVBand="0" w:evenVBand="0" w:oddHBand="0" w:evenHBand="0" w:firstRowFirstColumn="0" w:firstRowLastColumn="0" w:lastRowFirstColumn="0" w:lastRowLastColumn="0"/>
            <w:tcW w:w="10078" w:type="dxa"/>
            <w:gridSpan w:val="10"/>
            <w:noWrap/>
          </w:tcPr>
          <w:p w14:paraId="04063C7B" w14:textId="77777777" w:rsidR="00913B73" w:rsidRPr="005E062A" w:rsidRDefault="00913B7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b w:val="0"/>
                <w:bCs w:val="0"/>
                <w:color w:val="000000"/>
                <w:sz w:val="24"/>
                <w:szCs w:val="24"/>
              </w:rPr>
              <w:t>Trace Elements (PPM)</w:t>
            </w:r>
          </w:p>
        </w:tc>
      </w:tr>
      <w:tr w:rsidR="001656D5" w:rsidRPr="005E062A" w14:paraId="0B09CFED"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E2ECF1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Cr</w:t>
            </w:r>
          </w:p>
        </w:tc>
        <w:tc>
          <w:tcPr>
            <w:tcW w:w="952" w:type="dxa"/>
            <w:noWrap/>
          </w:tcPr>
          <w:p w14:paraId="04CB1F4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35.60</w:t>
            </w:r>
          </w:p>
        </w:tc>
        <w:tc>
          <w:tcPr>
            <w:tcW w:w="952" w:type="dxa"/>
            <w:noWrap/>
          </w:tcPr>
          <w:p w14:paraId="7F7C185F"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6BFE115"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A2AC41D"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5B24C12" w14:textId="77777777" w:rsidR="001656D5" w:rsidRPr="005E062A" w:rsidRDefault="001656D5"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55.20</w:t>
            </w:r>
          </w:p>
        </w:tc>
        <w:tc>
          <w:tcPr>
            <w:tcW w:w="952" w:type="dxa"/>
            <w:noWrap/>
          </w:tcPr>
          <w:p w14:paraId="541D4FF0"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3909EB4"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25242C"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1E9A27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33.70</w:t>
            </w:r>
          </w:p>
        </w:tc>
      </w:tr>
      <w:tr w:rsidR="001656D5" w:rsidRPr="005E062A" w14:paraId="0CD328A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27A68C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Ni</w:t>
            </w:r>
          </w:p>
        </w:tc>
        <w:tc>
          <w:tcPr>
            <w:tcW w:w="952" w:type="dxa"/>
            <w:noWrap/>
          </w:tcPr>
          <w:p w14:paraId="7D125E2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36.80</w:t>
            </w:r>
          </w:p>
        </w:tc>
        <w:tc>
          <w:tcPr>
            <w:tcW w:w="952" w:type="dxa"/>
            <w:noWrap/>
          </w:tcPr>
          <w:p w14:paraId="44B3D3EA"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41D5A3A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BF524BA"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468EB73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45.00</w:t>
            </w:r>
          </w:p>
        </w:tc>
        <w:tc>
          <w:tcPr>
            <w:tcW w:w="952" w:type="dxa"/>
            <w:noWrap/>
          </w:tcPr>
          <w:p w14:paraId="6C182D18"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686E9AD"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0BF8AB5"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F391B2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29.30</w:t>
            </w:r>
          </w:p>
        </w:tc>
      </w:tr>
      <w:tr w:rsidR="001656D5" w:rsidRPr="005E062A" w14:paraId="752F8AE8"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BCBF3E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Ba</w:t>
            </w:r>
          </w:p>
        </w:tc>
        <w:tc>
          <w:tcPr>
            <w:tcW w:w="952" w:type="dxa"/>
            <w:noWrap/>
          </w:tcPr>
          <w:p w14:paraId="7A57A45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62.50</w:t>
            </w:r>
          </w:p>
        </w:tc>
        <w:tc>
          <w:tcPr>
            <w:tcW w:w="952" w:type="dxa"/>
            <w:noWrap/>
          </w:tcPr>
          <w:p w14:paraId="0F48F195"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C688F5B"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250990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90BB53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56.90</w:t>
            </w:r>
          </w:p>
        </w:tc>
        <w:tc>
          <w:tcPr>
            <w:tcW w:w="952" w:type="dxa"/>
            <w:noWrap/>
          </w:tcPr>
          <w:p w14:paraId="51344C6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651A8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7B8D0CA"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82EC45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71.70</w:t>
            </w:r>
          </w:p>
        </w:tc>
      </w:tr>
      <w:tr w:rsidR="001656D5" w:rsidRPr="005E062A" w14:paraId="5682B73D"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3BF0DAC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Sr</w:t>
            </w:r>
          </w:p>
        </w:tc>
        <w:tc>
          <w:tcPr>
            <w:tcW w:w="952" w:type="dxa"/>
            <w:noWrap/>
          </w:tcPr>
          <w:p w14:paraId="220688F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161.00</w:t>
            </w:r>
          </w:p>
        </w:tc>
        <w:tc>
          <w:tcPr>
            <w:tcW w:w="952" w:type="dxa"/>
            <w:noWrap/>
          </w:tcPr>
          <w:p w14:paraId="6FC16928"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9EC2647"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38570A6"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13F57A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72.00</w:t>
            </w:r>
          </w:p>
        </w:tc>
        <w:tc>
          <w:tcPr>
            <w:tcW w:w="952" w:type="dxa"/>
            <w:noWrap/>
          </w:tcPr>
          <w:p w14:paraId="0611DF10"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6A709E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34D43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2BF0DD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178.00</w:t>
            </w:r>
          </w:p>
        </w:tc>
      </w:tr>
      <w:tr w:rsidR="001656D5" w:rsidRPr="005E062A" w14:paraId="4B39D18B"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6FBC850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Zr</w:t>
            </w:r>
          </w:p>
        </w:tc>
        <w:tc>
          <w:tcPr>
            <w:tcW w:w="952" w:type="dxa"/>
            <w:noWrap/>
          </w:tcPr>
          <w:p w14:paraId="2E4991D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151.70</w:t>
            </w:r>
          </w:p>
        </w:tc>
        <w:tc>
          <w:tcPr>
            <w:tcW w:w="952" w:type="dxa"/>
            <w:noWrap/>
          </w:tcPr>
          <w:p w14:paraId="576D265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164E91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74FF3F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505E2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148.60</w:t>
            </w:r>
          </w:p>
        </w:tc>
        <w:tc>
          <w:tcPr>
            <w:tcW w:w="952" w:type="dxa"/>
            <w:noWrap/>
          </w:tcPr>
          <w:p w14:paraId="0338897C"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AFF1DE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82C2E8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201D44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147.50</w:t>
            </w:r>
          </w:p>
        </w:tc>
      </w:tr>
      <w:tr w:rsidR="00AB78D3" w:rsidRPr="005E062A" w14:paraId="24E78366" w14:textId="77777777" w:rsidTr="003D31EA">
        <w:trPr>
          <w:trHeight w:val="294"/>
        </w:trPr>
        <w:tc>
          <w:tcPr>
            <w:cnfStyle w:val="001000000000" w:firstRow="0" w:lastRow="0" w:firstColumn="1" w:lastColumn="0" w:oddVBand="0" w:evenVBand="0" w:oddHBand="0" w:evenHBand="0" w:firstRowFirstColumn="0" w:firstRowLastColumn="0" w:lastRowFirstColumn="0" w:lastRowLastColumn="0"/>
            <w:tcW w:w="10078" w:type="dxa"/>
            <w:gridSpan w:val="10"/>
            <w:noWrap/>
          </w:tcPr>
          <w:p w14:paraId="04289BA4" w14:textId="77777777" w:rsidR="00AB78D3" w:rsidRPr="005E062A" w:rsidRDefault="00AB78D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 xml:space="preserve">CIPW Norms </w:t>
            </w:r>
          </w:p>
        </w:tc>
      </w:tr>
    </w:tbl>
    <w:tbl>
      <w:tblPr>
        <w:tblW w:w="10080" w:type="dxa"/>
        <w:tblInd w:w="-10" w:type="dxa"/>
        <w:tblLook w:val="04A0" w:firstRow="1" w:lastRow="0" w:firstColumn="1" w:lastColumn="0" w:noHBand="0" w:noVBand="1"/>
      </w:tblPr>
      <w:tblGrid>
        <w:gridCol w:w="1530"/>
        <w:gridCol w:w="900"/>
        <w:gridCol w:w="990"/>
        <w:gridCol w:w="990"/>
        <w:gridCol w:w="900"/>
        <w:gridCol w:w="990"/>
        <w:gridCol w:w="990"/>
        <w:gridCol w:w="900"/>
        <w:gridCol w:w="990"/>
        <w:gridCol w:w="900"/>
      </w:tblGrid>
      <w:tr w:rsidR="00B53533" w:rsidRPr="005E062A" w14:paraId="21EF5560" w14:textId="77777777" w:rsidTr="0069358B">
        <w:trPr>
          <w:trHeight w:val="345"/>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60A8A8F5" w14:textId="77777777" w:rsidR="00B53533" w:rsidRPr="005E062A" w:rsidRDefault="00B53533" w:rsidP="00913B73">
            <w:pPr>
              <w:spacing w:line="240" w:lineRule="auto"/>
              <w:contextualSpacing/>
              <w:rPr>
                <w:rFonts w:ascii="Times New Roman" w:hAnsi="Times New Roman" w:cs="Times New Roman"/>
                <w:color w:val="000000"/>
                <w:sz w:val="24"/>
                <w:szCs w:val="24"/>
                <w:lang w:bidi="ar-SA"/>
              </w:rPr>
            </w:pPr>
            <w:proofErr w:type="spellStart"/>
            <w:r w:rsidRPr="005E062A">
              <w:rPr>
                <w:rFonts w:ascii="Times New Roman" w:hAnsi="Times New Roman" w:cs="Times New Roman"/>
                <w:color w:val="000000"/>
                <w:sz w:val="24"/>
                <w:szCs w:val="24"/>
              </w:rPr>
              <w:t>Qz</w:t>
            </w:r>
            <w:proofErr w:type="spellEnd"/>
          </w:p>
        </w:tc>
        <w:tc>
          <w:tcPr>
            <w:tcW w:w="900" w:type="dxa"/>
            <w:tcBorders>
              <w:top w:val="nil"/>
              <w:left w:val="nil"/>
              <w:bottom w:val="single" w:sz="8" w:space="0" w:color="F4B083"/>
              <w:right w:val="single" w:sz="8" w:space="0" w:color="F4B083"/>
            </w:tcBorders>
            <w:shd w:val="clear" w:color="000000" w:fill="FBE4D5"/>
            <w:noWrap/>
            <w:hideMark/>
          </w:tcPr>
          <w:p w14:paraId="4166B517"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1C3E176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4.19</w:t>
            </w:r>
          </w:p>
        </w:tc>
        <w:tc>
          <w:tcPr>
            <w:tcW w:w="990" w:type="dxa"/>
            <w:tcBorders>
              <w:top w:val="nil"/>
              <w:left w:val="nil"/>
              <w:bottom w:val="single" w:sz="8" w:space="0" w:color="F4B083"/>
              <w:right w:val="single" w:sz="8" w:space="0" w:color="F4B083"/>
            </w:tcBorders>
            <w:shd w:val="clear" w:color="000000" w:fill="FBE4D5"/>
            <w:noWrap/>
            <w:hideMark/>
          </w:tcPr>
          <w:p w14:paraId="1513F740"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hideMark/>
          </w:tcPr>
          <w:p w14:paraId="3A011443"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56732927"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3.52</w:t>
            </w:r>
          </w:p>
        </w:tc>
        <w:tc>
          <w:tcPr>
            <w:tcW w:w="990" w:type="dxa"/>
            <w:tcBorders>
              <w:top w:val="nil"/>
              <w:left w:val="nil"/>
              <w:bottom w:val="single" w:sz="8" w:space="0" w:color="F4B083"/>
              <w:right w:val="single" w:sz="8" w:space="0" w:color="F4B083"/>
            </w:tcBorders>
            <w:shd w:val="clear" w:color="000000" w:fill="FBE4D5"/>
            <w:noWrap/>
            <w:hideMark/>
          </w:tcPr>
          <w:p w14:paraId="1AFE9CB4"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34CE6F9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2.31</w:t>
            </w:r>
          </w:p>
        </w:tc>
        <w:tc>
          <w:tcPr>
            <w:tcW w:w="990" w:type="dxa"/>
            <w:tcBorders>
              <w:top w:val="nil"/>
              <w:left w:val="nil"/>
              <w:bottom w:val="single" w:sz="8" w:space="0" w:color="F4B083"/>
              <w:right w:val="single" w:sz="8" w:space="0" w:color="F4B083"/>
            </w:tcBorders>
            <w:shd w:val="clear" w:color="000000" w:fill="FBE4D5"/>
            <w:noWrap/>
            <w:hideMark/>
          </w:tcPr>
          <w:p w14:paraId="6E9B0722"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4C6D8E0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3.34</w:t>
            </w:r>
          </w:p>
        </w:tc>
      </w:tr>
      <w:tr w:rsidR="0069358B" w:rsidRPr="005E062A" w14:paraId="5D67A011"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75AB16BE"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An</w:t>
            </w:r>
          </w:p>
        </w:tc>
        <w:tc>
          <w:tcPr>
            <w:tcW w:w="900" w:type="dxa"/>
            <w:tcBorders>
              <w:top w:val="nil"/>
              <w:left w:val="nil"/>
              <w:bottom w:val="single" w:sz="8" w:space="0" w:color="F4B083"/>
              <w:right w:val="single" w:sz="8" w:space="0" w:color="F4B083"/>
            </w:tcBorders>
            <w:shd w:val="clear" w:color="auto" w:fill="auto"/>
            <w:noWrap/>
            <w:vAlign w:val="center"/>
            <w:hideMark/>
          </w:tcPr>
          <w:p w14:paraId="3F94732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24.89</w:t>
            </w:r>
          </w:p>
        </w:tc>
        <w:tc>
          <w:tcPr>
            <w:tcW w:w="990" w:type="dxa"/>
            <w:tcBorders>
              <w:top w:val="nil"/>
              <w:left w:val="nil"/>
              <w:bottom w:val="single" w:sz="8" w:space="0" w:color="F4B083"/>
              <w:right w:val="single" w:sz="8" w:space="0" w:color="F4B083"/>
            </w:tcBorders>
            <w:shd w:val="clear" w:color="auto" w:fill="auto"/>
            <w:noWrap/>
            <w:vAlign w:val="center"/>
            <w:hideMark/>
          </w:tcPr>
          <w:p w14:paraId="3D1384C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25.63</w:t>
            </w:r>
          </w:p>
        </w:tc>
        <w:tc>
          <w:tcPr>
            <w:tcW w:w="990" w:type="dxa"/>
            <w:tcBorders>
              <w:top w:val="nil"/>
              <w:left w:val="nil"/>
              <w:bottom w:val="single" w:sz="8" w:space="0" w:color="F4B083"/>
              <w:right w:val="single" w:sz="8" w:space="0" w:color="F4B083"/>
            </w:tcBorders>
            <w:shd w:val="clear" w:color="auto" w:fill="auto"/>
            <w:noWrap/>
            <w:vAlign w:val="center"/>
            <w:hideMark/>
          </w:tcPr>
          <w:p w14:paraId="30DA853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24.04</w:t>
            </w:r>
          </w:p>
        </w:tc>
        <w:tc>
          <w:tcPr>
            <w:tcW w:w="900" w:type="dxa"/>
            <w:tcBorders>
              <w:top w:val="nil"/>
              <w:left w:val="nil"/>
              <w:bottom w:val="single" w:sz="8" w:space="0" w:color="F4B083"/>
              <w:right w:val="single" w:sz="8" w:space="0" w:color="F4B083"/>
            </w:tcBorders>
            <w:shd w:val="clear" w:color="auto" w:fill="auto"/>
            <w:noWrap/>
            <w:vAlign w:val="center"/>
            <w:hideMark/>
          </w:tcPr>
          <w:p w14:paraId="4A345EA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20.22</w:t>
            </w:r>
          </w:p>
        </w:tc>
        <w:tc>
          <w:tcPr>
            <w:tcW w:w="990" w:type="dxa"/>
            <w:tcBorders>
              <w:top w:val="nil"/>
              <w:left w:val="nil"/>
              <w:bottom w:val="single" w:sz="8" w:space="0" w:color="F4B083"/>
              <w:right w:val="single" w:sz="8" w:space="0" w:color="F4B083"/>
            </w:tcBorders>
            <w:shd w:val="clear" w:color="auto" w:fill="auto"/>
            <w:noWrap/>
            <w:vAlign w:val="center"/>
            <w:hideMark/>
          </w:tcPr>
          <w:p w14:paraId="5620DD5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24.42</w:t>
            </w:r>
          </w:p>
        </w:tc>
        <w:tc>
          <w:tcPr>
            <w:tcW w:w="990" w:type="dxa"/>
            <w:tcBorders>
              <w:top w:val="nil"/>
              <w:left w:val="nil"/>
              <w:bottom w:val="single" w:sz="8" w:space="0" w:color="F4B083"/>
              <w:right w:val="single" w:sz="8" w:space="0" w:color="F4B083"/>
            </w:tcBorders>
            <w:shd w:val="clear" w:color="auto" w:fill="auto"/>
            <w:noWrap/>
            <w:vAlign w:val="center"/>
            <w:hideMark/>
          </w:tcPr>
          <w:p w14:paraId="45D7A81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23.59</w:t>
            </w:r>
          </w:p>
        </w:tc>
        <w:tc>
          <w:tcPr>
            <w:tcW w:w="900" w:type="dxa"/>
            <w:tcBorders>
              <w:top w:val="nil"/>
              <w:left w:val="nil"/>
              <w:bottom w:val="single" w:sz="8" w:space="0" w:color="F4B083"/>
              <w:right w:val="single" w:sz="8" w:space="0" w:color="F4B083"/>
            </w:tcBorders>
            <w:shd w:val="clear" w:color="auto" w:fill="auto"/>
            <w:noWrap/>
            <w:vAlign w:val="center"/>
            <w:hideMark/>
          </w:tcPr>
          <w:p w14:paraId="7D59877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24.24</w:t>
            </w:r>
          </w:p>
        </w:tc>
        <w:tc>
          <w:tcPr>
            <w:tcW w:w="990" w:type="dxa"/>
            <w:tcBorders>
              <w:top w:val="nil"/>
              <w:left w:val="nil"/>
              <w:bottom w:val="single" w:sz="8" w:space="0" w:color="F4B083"/>
              <w:right w:val="single" w:sz="8" w:space="0" w:color="F4B083"/>
            </w:tcBorders>
            <w:shd w:val="clear" w:color="auto" w:fill="auto"/>
            <w:noWrap/>
            <w:vAlign w:val="center"/>
            <w:hideMark/>
          </w:tcPr>
          <w:p w14:paraId="6EAF217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23.01</w:t>
            </w:r>
          </w:p>
        </w:tc>
        <w:tc>
          <w:tcPr>
            <w:tcW w:w="900" w:type="dxa"/>
            <w:tcBorders>
              <w:top w:val="nil"/>
              <w:left w:val="nil"/>
              <w:bottom w:val="single" w:sz="8" w:space="0" w:color="F4B083"/>
              <w:right w:val="single" w:sz="8" w:space="0" w:color="F4B083"/>
            </w:tcBorders>
            <w:shd w:val="clear" w:color="auto" w:fill="auto"/>
            <w:noWrap/>
            <w:vAlign w:val="center"/>
            <w:hideMark/>
          </w:tcPr>
          <w:p w14:paraId="4FA3E3D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23.67</w:t>
            </w:r>
          </w:p>
        </w:tc>
      </w:tr>
      <w:tr w:rsidR="00B53533" w:rsidRPr="005E062A" w14:paraId="1407C5AB"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6B748F87"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Di</w:t>
            </w:r>
          </w:p>
        </w:tc>
        <w:tc>
          <w:tcPr>
            <w:tcW w:w="900" w:type="dxa"/>
            <w:tcBorders>
              <w:top w:val="nil"/>
              <w:left w:val="nil"/>
              <w:bottom w:val="single" w:sz="8" w:space="0" w:color="F4B083"/>
              <w:right w:val="single" w:sz="8" w:space="0" w:color="F4B083"/>
            </w:tcBorders>
            <w:shd w:val="clear" w:color="000000" w:fill="FBE4D5"/>
            <w:noWrap/>
            <w:vAlign w:val="center"/>
            <w:hideMark/>
          </w:tcPr>
          <w:p w14:paraId="71B328B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7.90</w:t>
            </w:r>
          </w:p>
        </w:tc>
        <w:tc>
          <w:tcPr>
            <w:tcW w:w="990" w:type="dxa"/>
            <w:tcBorders>
              <w:top w:val="nil"/>
              <w:left w:val="nil"/>
              <w:bottom w:val="single" w:sz="8" w:space="0" w:color="F4B083"/>
              <w:right w:val="single" w:sz="8" w:space="0" w:color="F4B083"/>
            </w:tcBorders>
            <w:shd w:val="clear" w:color="000000" w:fill="FBE4D5"/>
            <w:noWrap/>
            <w:vAlign w:val="center"/>
            <w:hideMark/>
          </w:tcPr>
          <w:p w14:paraId="012D423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14.58</w:t>
            </w:r>
          </w:p>
        </w:tc>
        <w:tc>
          <w:tcPr>
            <w:tcW w:w="990" w:type="dxa"/>
            <w:tcBorders>
              <w:top w:val="nil"/>
              <w:left w:val="nil"/>
              <w:bottom w:val="single" w:sz="8" w:space="0" w:color="F4B083"/>
              <w:right w:val="single" w:sz="8" w:space="0" w:color="F4B083"/>
            </w:tcBorders>
            <w:shd w:val="clear" w:color="000000" w:fill="FBE4D5"/>
            <w:noWrap/>
            <w:vAlign w:val="center"/>
            <w:hideMark/>
          </w:tcPr>
          <w:p w14:paraId="4051A36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8.90</w:t>
            </w:r>
          </w:p>
        </w:tc>
        <w:tc>
          <w:tcPr>
            <w:tcW w:w="900" w:type="dxa"/>
            <w:tcBorders>
              <w:top w:val="nil"/>
              <w:left w:val="nil"/>
              <w:bottom w:val="single" w:sz="8" w:space="0" w:color="F4B083"/>
              <w:right w:val="single" w:sz="8" w:space="0" w:color="F4B083"/>
            </w:tcBorders>
            <w:shd w:val="clear" w:color="000000" w:fill="FBE4D5"/>
            <w:noWrap/>
            <w:vAlign w:val="center"/>
            <w:hideMark/>
          </w:tcPr>
          <w:p w14:paraId="16F57597"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8.04</w:t>
            </w:r>
          </w:p>
        </w:tc>
        <w:tc>
          <w:tcPr>
            <w:tcW w:w="990" w:type="dxa"/>
            <w:tcBorders>
              <w:top w:val="nil"/>
              <w:left w:val="nil"/>
              <w:bottom w:val="single" w:sz="8" w:space="0" w:color="F4B083"/>
              <w:right w:val="single" w:sz="8" w:space="0" w:color="F4B083"/>
            </w:tcBorders>
            <w:shd w:val="clear" w:color="000000" w:fill="FBE4D5"/>
            <w:noWrap/>
            <w:vAlign w:val="center"/>
            <w:hideMark/>
          </w:tcPr>
          <w:p w14:paraId="61ACED6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8.89</w:t>
            </w:r>
          </w:p>
        </w:tc>
        <w:tc>
          <w:tcPr>
            <w:tcW w:w="990" w:type="dxa"/>
            <w:tcBorders>
              <w:top w:val="nil"/>
              <w:left w:val="nil"/>
              <w:bottom w:val="single" w:sz="8" w:space="0" w:color="F4B083"/>
              <w:right w:val="single" w:sz="8" w:space="0" w:color="F4B083"/>
            </w:tcBorders>
            <w:shd w:val="clear" w:color="000000" w:fill="FBE4D5"/>
            <w:noWrap/>
            <w:vAlign w:val="center"/>
            <w:hideMark/>
          </w:tcPr>
          <w:p w14:paraId="421BA60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8.17</w:t>
            </w:r>
          </w:p>
        </w:tc>
        <w:tc>
          <w:tcPr>
            <w:tcW w:w="900" w:type="dxa"/>
            <w:tcBorders>
              <w:top w:val="nil"/>
              <w:left w:val="nil"/>
              <w:bottom w:val="single" w:sz="8" w:space="0" w:color="F4B083"/>
              <w:right w:val="single" w:sz="8" w:space="0" w:color="F4B083"/>
            </w:tcBorders>
            <w:shd w:val="clear" w:color="000000" w:fill="FBE4D5"/>
            <w:noWrap/>
            <w:vAlign w:val="center"/>
            <w:hideMark/>
          </w:tcPr>
          <w:p w14:paraId="39BD948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8.53</w:t>
            </w:r>
          </w:p>
        </w:tc>
        <w:tc>
          <w:tcPr>
            <w:tcW w:w="990" w:type="dxa"/>
            <w:tcBorders>
              <w:top w:val="nil"/>
              <w:left w:val="nil"/>
              <w:bottom w:val="single" w:sz="8" w:space="0" w:color="F4B083"/>
              <w:right w:val="single" w:sz="8" w:space="0" w:color="F4B083"/>
            </w:tcBorders>
            <w:shd w:val="clear" w:color="000000" w:fill="FBE4D5"/>
            <w:noWrap/>
            <w:vAlign w:val="center"/>
            <w:hideMark/>
          </w:tcPr>
          <w:p w14:paraId="38F75F5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13.26</w:t>
            </w:r>
          </w:p>
        </w:tc>
        <w:tc>
          <w:tcPr>
            <w:tcW w:w="900" w:type="dxa"/>
            <w:tcBorders>
              <w:top w:val="nil"/>
              <w:left w:val="nil"/>
              <w:bottom w:val="single" w:sz="8" w:space="0" w:color="F4B083"/>
              <w:right w:val="single" w:sz="8" w:space="0" w:color="F4B083"/>
            </w:tcBorders>
            <w:shd w:val="clear" w:color="000000" w:fill="FBE4D5"/>
            <w:noWrap/>
            <w:vAlign w:val="center"/>
            <w:hideMark/>
          </w:tcPr>
          <w:p w14:paraId="0511B98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10.95</w:t>
            </w:r>
          </w:p>
        </w:tc>
      </w:tr>
      <w:tr w:rsidR="0069358B" w:rsidRPr="005E062A" w14:paraId="2B5DA6E3"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0936DF21" w14:textId="77777777" w:rsidR="00B53533" w:rsidRPr="005E062A" w:rsidRDefault="00B53533" w:rsidP="00913B73">
            <w:pPr>
              <w:spacing w:line="240" w:lineRule="auto"/>
              <w:contextualSpacing/>
              <w:rPr>
                <w:rFonts w:ascii="Times New Roman" w:hAnsi="Times New Roman" w:cs="Times New Roman"/>
                <w:color w:val="000000"/>
                <w:sz w:val="24"/>
                <w:szCs w:val="24"/>
              </w:rPr>
            </w:pPr>
            <w:proofErr w:type="spellStart"/>
            <w:r w:rsidRPr="005E062A">
              <w:rPr>
                <w:rFonts w:ascii="Times New Roman" w:hAnsi="Times New Roman" w:cs="Times New Roman"/>
                <w:color w:val="000000"/>
                <w:sz w:val="24"/>
                <w:szCs w:val="24"/>
              </w:rPr>
              <w:t>SPh</w:t>
            </w:r>
            <w:proofErr w:type="spellEnd"/>
          </w:p>
        </w:tc>
        <w:tc>
          <w:tcPr>
            <w:tcW w:w="900" w:type="dxa"/>
            <w:tcBorders>
              <w:top w:val="nil"/>
              <w:left w:val="nil"/>
              <w:bottom w:val="single" w:sz="8" w:space="0" w:color="F4B083"/>
              <w:right w:val="single" w:sz="8" w:space="0" w:color="F4B083"/>
            </w:tcBorders>
            <w:shd w:val="clear" w:color="auto" w:fill="auto"/>
            <w:noWrap/>
            <w:vAlign w:val="center"/>
            <w:hideMark/>
          </w:tcPr>
          <w:p w14:paraId="191ABCB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4.31</w:t>
            </w:r>
          </w:p>
        </w:tc>
        <w:tc>
          <w:tcPr>
            <w:tcW w:w="990" w:type="dxa"/>
            <w:tcBorders>
              <w:top w:val="nil"/>
              <w:left w:val="nil"/>
              <w:bottom w:val="single" w:sz="8" w:space="0" w:color="F4B083"/>
              <w:right w:val="single" w:sz="8" w:space="0" w:color="F4B083"/>
            </w:tcBorders>
            <w:shd w:val="clear" w:color="auto" w:fill="auto"/>
            <w:noWrap/>
            <w:vAlign w:val="center"/>
            <w:hideMark/>
          </w:tcPr>
          <w:p w14:paraId="31C5CBF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4.47</w:t>
            </w:r>
          </w:p>
        </w:tc>
        <w:tc>
          <w:tcPr>
            <w:tcW w:w="990" w:type="dxa"/>
            <w:tcBorders>
              <w:top w:val="nil"/>
              <w:left w:val="nil"/>
              <w:bottom w:val="single" w:sz="8" w:space="0" w:color="F4B083"/>
              <w:right w:val="single" w:sz="8" w:space="0" w:color="F4B083"/>
            </w:tcBorders>
            <w:shd w:val="clear" w:color="auto" w:fill="auto"/>
            <w:noWrap/>
            <w:vAlign w:val="center"/>
            <w:hideMark/>
          </w:tcPr>
          <w:p w14:paraId="0C2F5BC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3.76</w:t>
            </w:r>
          </w:p>
        </w:tc>
        <w:tc>
          <w:tcPr>
            <w:tcW w:w="900" w:type="dxa"/>
            <w:tcBorders>
              <w:top w:val="nil"/>
              <w:left w:val="nil"/>
              <w:bottom w:val="single" w:sz="8" w:space="0" w:color="F4B083"/>
              <w:right w:val="single" w:sz="8" w:space="0" w:color="F4B083"/>
            </w:tcBorders>
            <w:shd w:val="clear" w:color="auto" w:fill="auto"/>
            <w:noWrap/>
            <w:vAlign w:val="center"/>
            <w:hideMark/>
          </w:tcPr>
          <w:p w14:paraId="0FE114A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2.06</w:t>
            </w:r>
          </w:p>
        </w:tc>
        <w:tc>
          <w:tcPr>
            <w:tcW w:w="990" w:type="dxa"/>
            <w:tcBorders>
              <w:top w:val="nil"/>
              <w:left w:val="nil"/>
              <w:bottom w:val="single" w:sz="8" w:space="0" w:color="F4B083"/>
              <w:right w:val="single" w:sz="8" w:space="0" w:color="F4B083"/>
            </w:tcBorders>
            <w:shd w:val="clear" w:color="auto" w:fill="auto"/>
            <w:noWrap/>
            <w:vAlign w:val="center"/>
            <w:hideMark/>
          </w:tcPr>
          <w:p w14:paraId="48E2DE7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3.76</w:t>
            </w:r>
          </w:p>
        </w:tc>
        <w:tc>
          <w:tcPr>
            <w:tcW w:w="990" w:type="dxa"/>
            <w:tcBorders>
              <w:top w:val="nil"/>
              <w:left w:val="nil"/>
              <w:bottom w:val="single" w:sz="8" w:space="0" w:color="F4B083"/>
              <w:right w:val="single" w:sz="8" w:space="0" w:color="F4B083"/>
            </w:tcBorders>
            <w:shd w:val="clear" w:color="auto" w:fill="auto"/>
            <w:noWrap/>
            <w:vAlign w:val="center"/>
            <w:hideMark/>
          </w:tcPr>
          <w:p w14:paraId="427DDFE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3.71</w:t>
            </w:r>
          </w:p>
        </w:tc>
        <w:tc>
          <w:tcPr>
            <w:tcW w:w="900" w:type="dxa"/>
            <w:tcBorders>
              <w:top w:val="nil"/>
              <w:left w:val="nil"/>
              <w:bottom w:val="single" w:sz="8" w:space="0" w:color="F4B083"/>
              <w:right w:val="single" w:sz="8" w:space="0" w:color="F4B083"/>
            </w:tcBorders>
            <w:shd w:val="clear" w:color="auto" w:fill="auto"/>
            <w:noWrap/>
            <w:vAlign w:val="center"/>
            <w:hideMark/>
          </w:tcPr>
          <w:p w14:paraId="7203D59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4.05</w:t>
            </w:r>
          </w:p>
        </w:tc>
        <w:tc>
          <w:tcPr>
            <w:tcW w:w="990" w:type="dxa"/>
            <w:tcBorders>
              <w:top w:val="nil"/>
              <w:left w:val="nil"/>
              <w:bottom w:val="single" w:sz="8" w:space="0" w:color="F4B083"/>
              <w:right w:val="single" w:sz="8" w:space="0" w:color="F4B083"/>
            </w:tcBorders>
            <w:shd w:val="clear" w:color="auto" w:fill="auto"/>
            <w:noWrap/>
            <w:vAlign w:val="center"/>
            <w:hideMark/>
          </w:tcPr>
          <w:p w14:paraId="1825196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4.82</w:t>
            </w:r>
          </w:p>
        </w:tc>
        <w:tc>
          <w:tcPr>
            <w:tcW w:w="900" w:type="dxa"/>
            <w:tcBorders>
              <w:top w:val="nil"/>
              <w:left w:val="nil"/>
              <w:bottom w:val="single" w:sz="8" w:space="0" w:color="F4B083"/>
              <w:right w:val="single" w:sz="8" w:space="0" w:color="F4B083"/>
            </w:tcBorders>
            <w:shd w:val="clear" w:color="auto" w:fill="auto"/>
            <w:noWrap/>
            <w:vAlign w:val="center"/>
            <w:hideMark/>
          </w:tcPr>
          <w:p w14:paraId="624C7CD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r>
      <w:tr w:rsidR="00B53533" w:rsidRPr="005E062A" w14:paraId="7C7BAD1C"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42D80C16"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Hy</w:t>
            </w:r>
          </w:p>
        </w:tc>
        <w:tc>
          <w:tcPr>
            <w:tcW w:w="900" w:type="dxa"/>
            <w:tcBorders>
              <w:top w:val="nil"/>
              <w:left w:val="nil"/>
              <w:bottom w:val="single" w:sz="8" w:space="0" w:color="F4B083"/>
              <w:right w:val="single" w:sz="8" w:space="0" w:color="F4B083"/>
            </w:tcBorders>
            <w:shd w:val="clear" w:color="000000" w:fill="FBE4D5"/>
            <w:noWrap/>
            <w:vAlign w:val="center"/>
            <w:hideMark/>
          </w:tcPr>
          <w:p w14:paraId="7554759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2.89</w:t>
            </w:r>
          </w:p>
        </w:tc>
        <w:tc>
          <w:tcPr>
            <w:tcW w:w="990" w:type="dxa"/>
            <w:tcBorders>
              <w:top w:val="nil"/>
              <w:left w:val="nil"/>
              <w:bottom w:val="single" w:sz="8" w:space="0" w:color="F4B083"/>
              <w:right w:val="single" w:sz="8" w:space="0" w:color="F4B083"/>
            </w:tcBorders>
            <w:shd w:val="clear" w:color="000000" w:fill="FBE4D5"/>
            <w:noWrap/>
            <w:vAlign w:val="center"/>
            <w:hideMark/>
          </w:tcPr>
          <w:p w14:paraId="44310F2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3.13</w:t>
            </w:r>
          </w:p>
        </w:tc>
        <w:tc>
          <w:tcPr>
            <w:tcW w:w="990" w:type="dxa"/>
            <w:tcBorders>
              <w:top w:val="nil"/>
              <w:left w:val="nil"/>
              <w:bottom w:val="single" w:sz="8" w:space="0" w:color="F4B083"/>
              <w:right w:val="single" w:sz="8" w:space="0" w:color="F4B083"/>
            </w:tcBorders>
            <w:shd w:val="clear" w:color="000000" w:fill="FBE4D5"/>
            <w:noWrap/>
            <w:vAlign w:val="center"/>
            <w:hideMark/>
          </w:tcPr>
          <w:p w14:paraId="291E520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3.05</w:t>
            </w:r>
          </w:p>
        </w:tc>
        <w:tc>
          <w:tcPr>
            <w:tcW w:w="900" w:type="dxa"/>
            <w:tcBorders>
              <w:top w:val="nil"/>
              <w:left w:val="nil"/>
              <w:bottom w:val="single" w:sz="8" w:space="0" w:color="F4B083"/>
              <w:right w:val="single" w:sz="8" w:space="0" w:color="F4B083"/>
            </w:tcBorders>
            <w:shd w:val="clear" w:color="000000" w:fill="FBE4D5"/>
            <w:noWrap/>
            <w:hideMark/>
          </w:tcPr>
          <w:p w14:paraId="0B3CFB95"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3D8C495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6.64</w:t>
            </w:r>
          </w:p>
        </w:tc>
        <w:tc>
          <w:tcPr>
            <w:tcW w:w="990" w:type="dxa"/>
            <w:tcBorders>
              <w:top w:val="nil"/>
              <w:left w:val="nil"/>
              <w:bottom w:val="single" w:sz="8" w:space="0" w:color="F4B083"/>
              <w:right w:val="single" w:sz="8" w:space="0" w:color="F4B083"/>
            </w:tcBorders>
            <w:shd w:val="clear" w:color="000000" w:fill="FBE4D5"/>
            <w:noWrap/>
            <w:hideMark/>
          </w:tcPr>
          <w:p w14:paraId="49E649A6"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22A4443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7.08</w:t>
            </w:r>
          </w:p>
        </w:tc>
        <w:tc>
          <w:tcPr>
            <w:tcW w:w="990" w:type="dxa"/>
            <w:tcBorders>
              <w:top w:val="nil"/>
              <w:left w:val="nil"/>
              <w:bottom w:val="single" w:sz="8" w:space="0" w:color="F4B083"/>
              <w:right w:val="single" w:sz="8" w:space="0" w:color="F4B083"/>
            </w:tcBorders>
            <w:shd w:val="clear" w:color="000000" w:fill="FBE4D5"/>
            <w:noWrap/>
            <w:vAlign w:val="center"/>
            <w:hideMark/>
          </w:tcPr>
          <w:p w14:paraId="12DAB75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5.01</w:t>
            </w:r>
          </w:p>
        </w:tc>
        <w:tc>
          <w:tcPr>
            <w:tcW w:w="900" w:type="dxa"/>
            <w:tcBorders>
              <w:top w:val="nil"/>
              <w:left w:val="nil"/>
              <w:bottom w:val="single" w:sz="8" w:space="0" w:color="F4B083"/>
              <w:right w:val="single" w:sz="8" w:space="0" w:color="F4B083"/>
            </w:tcBorders>
            <w:shd w:val="clear" w:color="000000" w:fill="FBE4D5"/>
            <w:noWrap/>
            <w:vAlign w:val="center"/>
            <w:hideMark/>
          </w:tcPr>
          <w:p w14:paraId="6BB7927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5.88</w:t>
            </w:r>
          </w:p>
        </w:tc>
      </w:tr>
      <w:tr w:rsidR="0069358B" w:rsidRPr="005E062A" w14:paraId="6911782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2FACF3FF"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Al</w:t>
            </w:r>
          </w:p>
        </w:tc>
        <w:tc>
          <w:tcPr>
            <w:tcW w:w="900" w:type="dxa"/>
            <w:tcBorders>
              <w:top w:val="nil"/>
              <w:left w:val="nil"/>
              <w:bottom w:val="single" w:sz="8" w:space="0" w:color="F4B083"/>
              <w:right w:val="single" w:sz="8" w:space="0" w:color="F4B083"/>
            </w:tcBorders>
            <w:shd w:val="clear" w:color="auto" w:fill="auto"/>
            <w:noWrap/>
            <w:vAlign w:val="center"/>
            <w:hideMark/>
          </w:tcPr>
          <w:p w14:paraId="19195BF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36.72</w:t>
            </w:r>
          </w:p>
        </w:tc>
        <w:tc>
          <w:tcPr>
            <w:tcW w:w="990" w:type="dxa"/>
            <w:tcBorders>
              <w:top w:val="nil"/>
              <w:left w:val="nil"/>
              <w:bottom w:val="single" w:sz="8" w:space="0" w:color="F4B083"/>
              <w:right w:val="single" w:sz="8" w:space="0" w:color="F4B083"/>
            </w:tcBorders>
            <w:shd w:val="clear" w:color="auto" w:fill="auto"/>
            <w:noWrap/>
            <w:vAlign w:val="center"/>
            <w:hideMark/>
          </w:tcPr>
          <w:p w14:paraId="7CEA2D3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30.55</w:t>
            </w:r>
          </w:p>
        </w:tc>
        <w:tc>
          <w:tcPr>
            <w:tcW w:w="990" w:type="dxa"/>
            <w:tcBorders>
              <w:top w:val="nil"/>
              <w:left w:val="nil"/>
              <w:bottom w:val="single" w:sz="8" w:space="0" w:color="F4B083"/>
              <w:right w:val="single" w:sz="8" w:space="0" w:color="F4B083"/>
            </w:tcBorders>
            <w:shd w:val="clear" w:color="auto" w:fill="auto"/>
            <w:noWrap/>
            <w:vAlign w:val="center"/>
            <w:hideMark/>
          </w:tcPr>
          <w:p w14:paraId="3ED61F1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39.09</w:t>
            </w:r>
          </w:p>
        </w:tc>
        <w:tc>
          <w:tcPr>
            <w:tcW w:w="900" w:type="dxa"/>
            <w:tcBorders>
              <w:top w:val="nil"/>
              <w:left w:val="nil"/>
              <w:bottom w:val="single" w:sz="8" w:space="0" w:color="F4B083"/>
              <w:right w:val="single" w:sz="8" w:space="0" w:color="F4B083"/>
            </w:tcBorders>
            <w:shd w:val="clear" w:color="auto" w:fill="auto"/>
            <w:noWrap/>
            <w:vAlign w:val="center"/>
            <w:hideMark/>
          </w:tcPr>
          <w:p w14:paraId="37740D3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39.52</w:t>
            </w:r>
          </w:p>
        </w:tc>
        <w:tc>
          <w:tcPr>
            <w:tcW w:w="990" w:type="dxa"/>
            <w:tcBorders>
              <w:top w:val="nil"/>
              <w:left w:val="nil"/>
              <w:bottom w:val="single" w:sz="8" w:space="0" w:color="F4B083"/>
              <w:right w:val="single" w:sz="8" w:space="0" w:color="F4B083"/>
            </w:tcBorders>
            <w:shd w:val="clear" w:color="auto" w:fill="auto"/>
            <w:noWrap/>
            <w:vAlign w:val="center"/>
            <w:hideMark/>
          </w:tcPr>
          <w:p w14:paraId="7A2C294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33.51</w:t>
            </w:r>
          </w:p>
        </w:tc>
        <w:tc>
          <w:tcPr>
            <w:tcW w:w="990" w:type="dxa"/>
            <w:tcBorders>
              <w:top w:val="nil"/>
              <w:left w:val="nil"/>
              <w:bottom w:val="single" w:sz="8" w:space="0" w:color="F4B083"/>
              <w:right w:val="single" w:sz="8" w:space="0" w:color="F4B083"/>
            </w:tcBorders>
            <w:shd w:val="clear" w:color="auto" w:fill="auto"/>
            <w:noWrap/>
            <w:vAlign w:val="center"/>
            <w:hideMark/>
          </w:tcPr>
          <w:p w14:paraId="0B39A13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38.67</w:t>
            </w:r>
          </w:p>
        </w:tc>
        <w:tc>
          <w:tcPr>
            <w:tcW w:w="900" w:type="dxa"/>
            <w:tcBorders>
              <w:top w:val="nil"/>
              <w:left w:val="nil"/>
              <w:bottom w:val="single" w:sz="8" w:space="0" w:color="F4B083"/>
              <w:right w:val="single" w:sz="8" w:space="0" w:color="F4B083"/>
            </w:tcBorders>
            <w:shd w:val="clear" w:color="auto" w:fill="auto"/>
            <w:noWrap/>
            <w:vAlign w:val="center"/>
            <w:hideMark/>
          </w:tcPr>
          <w:p w14:paraId="3CEB0CB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35.12</w:t>
            </w:r>
          </w:p>
        </w:tc>
        <w:tc>
          <w:tcPr>
            <w:tcW w:w="990" w:type="dxa"/>
            <w:tcBorders>
              <w:top w:val="nil"/>
              <w:left w:val="nil"/>
              <w:bottom w:val="single" w:sz="8" w:space="0" w:color="F4B083"/>
              <w:right w:val="single" w:sz="8" w:space="0" w:color="F4B083"/>
            </w:tcBorders>
            <w:shd w:val="clear" w:color="auto" w:fill="auto"/>
            <w:noWrap/>
            <w:vAlign w:val="center"/>
            <w:hideMark/>
          </w:tcPr>
          <w:p w14:paraId="20533F0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32.07</w:t>
            </w:r>
          </w:p>
        </w:tc>
        <w:tc>
          <w:tcPr>
            <w:tcW w:w="900" w:type="dxa"/>
            <w:tcBorders>
              <w:top w:val="nil"/>
              <w:left w:val="nil"/>
              <w:bottom w:val="single" w:sz="8" w:space="0" w:color="F4B083"/>
              <w:right w:val="single" w:sz="8" w:space="0" w:color="F4B083"/>
            </w:tcBorders>
            <w:shd w:val="clear" w:color="auto" w:fill="auto"/>
            <w:noWrap/>
            <w:vAlign w:val="center"/>
            <w:hideMark/>
          </w:tcPr>
          <w:p w14:paraId="34A640D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31.14</w:t>
            </w:r>
          </w:p>
        </w:tc>
      </w:tr>
      <w:tr w:rsidR="00B53533" w:rsidRPr="005E062A" w14:paraId="12DB814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5E3A5A89"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Or</w:t>
            </w:r>
          </w:p>
        </w:tc>
        <w:tc>
          <w:tcPr>
            <w:tcW w:w="900" w:type="dxa"/>
            <w:tcBorders>
              <w:top w:val="nil"/>
              <w:left w:val="nil"/>
              <w:bottom w:val="single" w:sz="8" w:space="0" w:color="F4B083"/>
              <w:right w:val="single" w:sz="8" w:space="0" w:color="F4B083"/>
            </w:tcBorders>
            <w:shd w:val="clear" w:color="000000" w:fill="FBE4D5"/>
            <w:noWrap/>
            <w:vAlign w:val="center"/>
            <w:hideMark/>
          </w:tcPr>
          <w:p w14:paraId="7FB01DB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c>
          <w:tcPr>
            <w:tcW w:w="990" w:type="dxa"/>
            <w:tcBorders>
              <w:top w:val="nil"/>
              <w:left w:val="nil"/>
              <w:bottom w:val="single" w:sz="8" w:space="0" w:color="F4B083"/>
              <w:right w:val="single" w:sz="8" w:space="0" w:color="F4B083"/>
            </w:tcBorders>
            <w:shd w:val="clear" w:color="000000" w:fill="FBE4D5"/>
            <w:noWrap/>
            <w:vAlign w:val="center"/>
            <w:hideMark/>
          </w:tcPr>
          <w:p w14:paraId="227127E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c>
          <w:tcPr>
            <w:tcW w:w="990" w:type="dxa"/>
            <w:tcBorders>
              <w:top w:val="nil"/>
              <w:left w:val="nil"/>
              <w:bottom w:val="single" w:sz="8" w:space="0" w:color="F4B083"/>
              <w:right w:val="single" w:sz="8" w:space="0" w:color="F4B083"/>
            </w:tcBorders>
            <w:shd w:val="clear" w:color="000000" w:fill="FBE4D5"/>
            <w:noWrap/>
            <w:vAlign w:val="center"/>
            <w:hideMark/>
          </w:tcPr>
          <w:p w14:paraId="6A13F5A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5.73</w:t>
            </w:r>
          </w:p>
        </w:tc>
        <w:tc>
          <w:tcPr>
            <w:tcW w:w="900" w:type="dxa"/>
            <w:tcBorders>
              <w:top w:val="nil"/>
              <w:left w:val="nil"/>
              <w:bottom w:val="single" w:sz="8" w:space="0" w:color="F4B083"/>
              <w:right w:val="single" w:sz="8" w:space="0" w:color="F4B083"/>
            </w:tcBorders>
            <w:shd w:val="clear" w:color="000000" w:fill="FBE4D5"/>
            <w:noWrap/>
            <w:vAlign w:val="center"/>
            <w:hideMark/>
          </w:tcPr>
          <w:p w14:paraId="1AC4A8E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7.68</w:t>
            </w:r>
          </w:p>
        </w:tc>
        <w:tc>
          <w:tcPr>
            <w:tcW w:w="990" w:type="dxa"/>
            <w:tcBorders>
              <w:top w:val="nil"/>
              <w:left w:val="nil"/>
              <w:bottom w:val="single" w:sz="8" w:space="0" w:color="F4B083"/>
              <w:right w:val="single" w:sz="8" w:space="0" w:color="F4B083"/>
            </w:tcBorders>
            <w:shd w:val="clear" w:color="000000" w:fill="FBE4D5"/>
            <w:noWrap/>
            <w:vAlign w:val="center"/>
            <w:hideMark/>
          </w:tcPr>
          <w:p w14:paraId="059011C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4.85</w:t>
            </w:r>
          </w:p>
        </w:tc>
        <w:tc>
          <w:tcPr>
            <w:tcW w:w="990" w:type="dxa"/>
            <w:tcBorders>
              <w:top w:val="nil"/>
              <w:left w:val="nil"/>
              <w:bottom w:val="single" w:sz="8" w:space="0" w:color="F4B083"/>
              <w:right w:val="single" w:sz="8" w:space="0" w:color="F4B083"/>
            </w:tcBorders>
            <w:shd w:val="clear" w:color="000000" w:fill="FBE4D5"/>
            <w:noWrap/>
            <w:vAlign w:val="center"/>
            <w:hideMark/>
          </w:tcPr>
          <w:p w14:paraId="0306450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5.38</w:t>
            </w:r>
          </w:p>
        </w:tc>
        <w:tc>
          <w:tcPr>
            <w:tcW w:w="900" w:type="dxa"/>
            <w:tcBorders>
              <w:top w:val="nil"/>
              <w:left w:val="nil"/>
              <w:bottom w:val="single" w:sz="8" w:space="0" w:color="F4B083"/>
              <w:right w:val="single" w:sz="8" w:space="0" w:color="F4B083"/>
            </w:tcBorders>
            <w:shd w:val="clear" w:color="000000" w:fill="FBE4D5"/>
            <w:noWrap/>
            <w:vAlign w:val="center"/>
            <w:hideMark/>
          </w:tcPr>
          <w:p w14:paraId="2291DEB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5.02</w:t>
            </w:r>
          </w:p>
        </w:tc>
        <w:tc>
          <w:tcPr>
            <w:tcW w:w="990" w:type="dxa"/>
            <w:tcBorders>
              <w:top w:val="nil"/>
              <w:left w:val="nil"/>
              <w:bottom w:val="single" w:sz="8" w:space="0" w:color="F4B083"/>
              <w:right w:val="single" w:sz="8" w:space="0" w:color="F4B083"/>
            </w:tcBorders>
            <w:shd w:val="clear" w:color="000000" w:fill="FBE4D5"/>
            <w:noWrap/>
            <w:vAlign w:val="center"/>
            <w:hideMark/>
          </w:tcPr>
          <w:p w14:paraId="511960B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6.56</w:t>
            </w:r>
          </w:p>
        </w:tc>
        <w:tc>
          <w:tcPr>
            <w:tcW w:w="900" w:type="dxa"/>
            <w:tcBorders>
              <w:top w:val="nil"/>
              <w:left w:val="nil"/>
              <w:bottom w:val="single" w:sz="8" w:space="0" w:color="F4B083"/>
              <w:right w:val="single" w:sz="8" w:space="0" w:color="F4B083"/>
            </w:tcBorders>
            <w:shd w:val="clear" w:color="000000" w:fill="FBE4D5"/>
            <w:noWrap/>
            <w:vAlign w:val="center"/>
            <w:hideMark/>
          </w:tcPr>
          <w:p w14:paraId="55A0BF6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6.44</w:t>
            </w:r>
          </w:p>
        </w:tc>
      </w:tr>
      <w:tr w:rsidR="0069358B" w:rsidRPr="005E062A" w14:paraId="7209D8D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09FA3BE3" w14:textId="77777777" w:rsidR="00B53533" w:rsidRPr="005E062A" w:rsidRDefault="00B53533" w:rsidP="00913B73">
            <w:pPr>
              <w:spacing w:line="240" w:lineRule="auto"/>
              <w:contextualSpacing/>
              <w:rPr>
                <w:rFonts w:ascii="Times New Roman" w:hAnsi="Times New Roman" w:cs="Times New Roman"/>
                <w:color w:val="000000"/>
                <w:sz w:val="24"/>
                <w:szCs w:val="24"/>
              </w:rPr>
            </w:pPr>
            <w:proofErr w:type="spellStart"/>
            <w:r w:rsidRPr="005E062A">
              <w:rPr>
                <w:rFonts w:ascii="Times New Roman" w:hAnsi="Times New Roman" w:cs="Times New Roman"/>
                <w:color w:val="000000"/>
                <w:sz w:val="24"/>
                <w:szCs w:val="24"/>
              </w:rPr>
              <w:t>Pf</w:t>
            </w:r>
            <w:proofErr w:type="spellEnd"/>
          </w:p>
        </w:tc>
        <w:tc>
          <w:tcPr>
            <w:tcW w:w="900" w:type="dxa"/>
            <w:tcBorders>
              <w:top w:val="nil"/>
              <w:left w:val="nil"/>
              <w:bottom w:val="single" w:sz="8" w:space="0" w:color="F4B083"/>
              <w:right w:val="single" w:sz="8" w:space="0" w:color="F4B083"/>
            </w:tcBorders>
            <w:shd w:val="clear" w:color="auto" w:fill="auto"/>
            <w:noWrap/>
            <w:hideMark/>
          </w:tcPr>
          <w:p w14:paraId="5FD81974"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00555481"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649798C6"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00" w:type="dxa"/>
            <w:tcBorders>
              <w:top w:val="nil"/>
              <w:left w:val="nil"/>
              <w:bottom w:val="single" w:sz="8" w:space="0" w:color="F4B083"/>
              <w:right w:val="single" w:sz="8" w:space="0" w:color="F4B083"/>
            </w:tcBorders>
            <w:shd w:val="clear" w:color="auto" w:fill="auto"/>
            <w:noWrap/>
            <w:vAlign w:val="center"/>
            <w:hideMark/>
          </w:tcPr>
          <w:p w14:paraId="26CCE1D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2.03</w:t>
            </w:r>
          </w:p>
        </w:tc>
        <w:tc>
          <w:tcPr>
            <w:tcW w:w="990" w:type="dxa"/>
            <w:tcBorders>
              <w:top w:val="nil"/>
              <w:left w:val="nil"/>
              <w:bottom w:val="single" w:sz="8" w:space="0" w:color="F4B083"/>
              <w:right w:val="single" w:sz="8" w:space="0" w:color="F4B083"/>
            </w:tcBorders>
            <w:shd w:val="clear" w:color="auto" w:fill="auto"/>
            <w:noWrap/>
            <w:hideMark/>
          </w:tcPr>
          <w:p w14:paraId="1CFFB06C"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vAlign w:val="center"/>
            <w:hideMark/>
          </w:tcPr>
          <w:p w14:paraId="181FDA2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0.49</w:t>
            </w:r>
          </w:p>
        </w:tc>
        <w:tc>
          <w:tcPr>
            <w:tcW w:w="900" w:type="dxa"/>
            <w:tcBorders>
              <w:top w:val="nil"/>
              <w:left w:val="nil"/>
              <w:bottom w:val="single" w:sz="8" w:space="0" w:color="F4B083"/>
              <w:right w:val="single" w:sz="8" w:space="0" w:color="F4B083"/>
            </w:tcBorders>
            <w:shd w:val="clear" w:color="auto" w:fill="auto"/>
            <w:noWrap/>
            <w:hideMark/>
          </w:tcPr>
          <w:p w14:paraId="18FFF4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2E664EF3"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00" w:type="dxa"/>
            <w:tcBorders>
              <w:top w:val="nil"/>
              <w:left w:val="nil"/>
              <w:bottom w:val="single" w:sz="8" w:space="0" w:color="F4B083"/>
              <w:right w:val="single" w:sz="8" w:space="0" w:color="F4B083"/>
            </w:tcBorders>
            <w:shd w:val="clear" w:color="auto" w:fill="auto"/>
            <w:noWrap/>
            <w:hideMark/>
          </w:tcPr>
          <w:p w14:paraId="25EF8D3B"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r>
      <w:tr w:rsidR="00B53533" w:rsidRPr="005E062A" w14:paraId="62F39DBD"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7ECF8F3B"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Ol</w:t>
            </w:r>
          </w:p>
        </w:tc>
        <w:tc>
          <w:tcPr>
            <w:tcW w:w="900" w:type="dxa"/>
            <w:tcBorders>
              <w:top w:val="nil"/>
              <w:left w:val="nil"/>
              <w:bottom w:val="single" w:sz="8" w:space="0" w:color="F4B083"/>
              <w:right w:val="single" w:sz="8" w:space="0" w:color="F4B083"/>
            </w:tcBorders>
            <w:shd w:val="clear" w:color="000000" w:fill="FBE4D5"/>
            <w:noWrap/>
            <w:vAlign w:val="center"/>
            <w:hideMark/>
          </w:tcPr>
          <w:p w14:paraId="7BB6CB6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4.65</w:t>
            </w:r>
          </w:p>
        </w:tc>
        <w:tc>
          <w:tcPr>
            <w:tcW w:w="990" w:type="dxa"/>
            <w:tcBorders>
              <w:top w:val="nil"/>
              <w:left w:val="nil"/>
              <w:bottom w:val="single" w:sz="8" w:space="0" w:color="F4B083"/>
              <w:right w:val="single" w:sz="8" w:space="0" w:color="F4B083"/>
            </w:tcBorders>
            <w:shd w:val="clear" w:color="000000" w:fill="FBE4D5"/>
            <w:noWrap/>
            <w:hideMark/>
          </w:tcPr>
          <w:p w14:paraId="2EA55FAB"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195400B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3.38</w:t>
            </w:r>
          </w:p>
        </w:tc>
        <w:tc>
          <w:tcPr>
            <w:tcW w:w="900" w:type="dxa"/>
            <w:tcBorders>
              <w:top w:val="nil"/>
              <w:left w:val="nil"/>
              <w:bottom w:val="single" w:sz="8" w:space="0" w:color="F4B083"/>
              <w:right w:val="single" w:sz="8" w:space="0" w:color="F4B083"/>
            </w:tcBorders>
            <w:shd w:val="clear" w:color="000000" w:fill="FBE4D5"/>
            <w:noWrap/>
            <w:vAlign w:val="center"/>
            <w:hideMark/>
          </w:tcPr>
          <w:p w14:paraId="46ABF49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6.64</w:t>
            </w:r>
          </w:p>
        </w:tc>
        <w:tc>
          <w:tcPr>
            <w:tcW w:w="990" w:type="dxa"/>
            <w:tcBorders>
              <w:top w:val="nil"/>
              <w:left w:val="nil"/>
              <w:bottom w:val="single" w:sz="8" w:space="0" w:color="F4B083"/>
              <w:right w:val="single" w:sz="8" w:space="0" w:color="F4B083"/>
            </w:tcBorders>
            <w:shd w:val="clear" w:color="000000" w:fill="FBE4D5"/>
            <w:noWrap/>
            <w:hideMark/>
          </w:tcPr>
          <w:p w14:paraId="4DD2768E"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1E1B068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7.03</w:t>
            </w:r>
          </w:p>
        </w:tc>
        <w:tc>
          <w:tcPr>
            <w:tcW w:w="900" w:type="dxa"/>
            <w:tcBorders>
              <w:top w:val="nil"/>
              <w:left w:val="nil"/>
              <w:bottom w:val="single" w:sz="8" w:space="0" w:color="F4B083"/>
              <w:right w:val="single" w:sz="8" w:space="0" w:color="F4B083"/>
            </w:tcBorders>
            <w:shd w:val="clear" w:color="000000" w:fill="FBE4D5"/>
            <w:noWrap/>
            <w:hideMark/>
          </w:tcPr>
          <w:p w14:paraId="0DD6DD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070EDE1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1.06</w:t>
            </w:r>
          </w:p>
        </w:tc>
        <w:tc>
          <w:tcPr>
            <w:tcW w:w="900" w:type="dxa"/>
            <w:tcBorders>
              <w:top w:val="nil"/>
              <w:left w:val="nil"/>
              <w:bottom w:val="single" w:sz="8" w:space="0" w:color="F4B083"/>
              <w:right w:val="single" w:sz="8" w:space="0" w:color="F4B083"/>
            </w:tcBorders>
            <w:shd w:val="clear" w:color="000000" w:fill="FBE4D5"/>
            <w:noWrap/>
            <w:hideMark/>
          </w:tcPr>
          <w:p w14:paraId="606A23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r>
      <w:tr w:rsidR="0069358B" w:rsidRPr="005E062A" w14:paraId="6C1DF835"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36F74D07"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AP</w:t>
            </w:r>
          </w:p>
        </w:tc>
        <w:tc>
          <w:tcPr>
            <w:tcW w:w="900" w:type="dxa"/>
            <w:tcBorders>
              <w:top w:val="nil"/>
              <w:left w:val="nil"/>
              <w:bottom w:val="single" w:sz="8" w:space="0" w:color="F4B083"/>
              <w:right w:val="single" w:sz="8" w:space="0" w:color="F4B083"/>
            </w:tcBorders>
            <w:shd w:val="clear" w:color="auto" w:fill="auto"/>
            <w:noWrap/>
            <w:vAlign w:val="center"/>
            <w:hideMark/>
          </w:tcPr>
          <w:p w14:paraId="4852D89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0.70</w:t>
            </w:r>
          </w:p>
        </w:tc>
        <w:tc>
          <w:tcPr>
            <w:tcW w:w="990" w:type="dxa"/>
            <w:tcBorders>
              <w:top w:val="nil"/>
              <w:left w:val="nil"/>
              <w:bottom w:val="single" w:sz="8" w:space="0" w:color="F4B083"/>
              <w:right w:val="single" w:sz="8" w:space="0" w:color="F4B083"/>
            </w:tcBorders>
            <w:shd w:val="clear" w:color="auto" w:fill="auto"/>
            <w:noWrap/>
            <w:vAlign w:val="center"/>
            <w:hideMark/>
          </w:tcPr>
          <w:p w14:paraId="2D4AF00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0.88</w:t>
            </w:r>
          </w:p>
        </w:tc>
        <w:tc>
          <w:tcPr>
            <w:tcW w:w="990" w:type="dxa"/>
            <w:tcBorders>
              <w:top w:val="nil"/>
              <w:left w:val="nil"/>
              <w:bottom w:val="single" w:sz="8" w:space="0" w:color="F4B083"/>
              <w:right w:val="single" w:sz="8" w:space="0" w:color="F4B083"/>
            </w:tcBorders>
            <w:shd w:val="clear" w:color="auto" w:fill="auto"/>
            <w:noWrap/>
            <w:vAlign w:val="center"/>
            <w:hideMark/>
          </w:tcPr>
          <w:p w14:paraId="2EE7A6C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0.76</w:t>
            </w:r>
          </w:p>
        </w:tc>
        <w:tc>
          <w:tcPr>
            <w:tcW w:w="900" w:type="dxa"/>
            <w:tcBorders>
              <w:top w:val="nil"/>
              <w:left w:val="nil"/>
              <w:bottom w:val="single" w:sz="8" w:space="0" w:color="F4B083"/>
              <w:right w:val="single" w:sz="8" w:space="0" w:color="F4B083"/>
            </w:tcBorders>
            <w:shd w:val="clear" w:color="auto" w:fill="auto"/>
            <w:noWrap/>
            <w:vAlign w:val="center"/>
            <w:hideMark/>
          </w:tcPr>
          <w:p w14:paraId="07F5A61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0.93</w:t>
            </w:r>
          </w:p>
        </w:tc>
        <w:tc>
          <w:tcPr>
            <w:tcW w:w="990" w:type="dxa"/>
            <w:tcBorders>
              <w:top w:val="nil"/>
              <w:left w:val="nil"/>
              <w:bottom w:val="single" w:sz="8" w:space="0" w:color="F4B083"/>
              <w:right w:val="single" w:sz="8" w:space="0" w:color="F4B083"/>
            </w:tcBorders>
            <w:shd w:val="clear" w:color="auto" w:fill="auto"/>
            <w:noWrap/>
            <w:vAlign w:val="center"/>
            <w:hideMark/>
          </w:tcPr>
          <w:p w14:paraId="75F08D2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0.58</w:t>
            </w:r>
          </w:p>
        </w:tc>
        <w:tc>
          <w:tcPr>
            <w:tcW w:w="990" w:type="dxa"/>
            <w:tcBorders>
              <w:top w:val="nil"/>
              <w:left w:val="nil"/>
              <w:bottom w:val="single" w:sz="8" w:space="0" w:color="F4B083"/>
              <w:right w:val="single" w:sz="8" w:space="0" w:color="F4B083"/>
            </w:tcBorders>
            <w:shd w:val="clear" w:color="auto" w:fill="auto"/>
            <w:noWrap/>
            <w:vAlign w:val="center"/>
            <w:hideMark/>
          </w:tcPr>
          <w:p w14:paraId="2862F23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0.70</w:t>
            </w:r>
          </w:p>
        </w:tc>
        <w:tc>
          <w:tcPr>
            <w:tcW w:w="900" w:type="dxa"/>
            <w:tcBorders>
              <w:top w:val="nil"/>
              <w:left w:val="nil"/>
              <w:bottom w:val="single" w:sz="8" w:space="0" w:color="F4B083"/>
              <w:right w:val="single" w:sz="8" w:space="0" w:color="F4B083"/>
            </w:tcBorders>
            <w:shd w:val="clear" w:color="auto" w:fill="auto"/>
            <w:noWrap/>
            <w:vAlign w:val="center"/>
            <w:hideMark/>
          </w:tcPr>
          <w:p w14:paraId="76F42AD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0.63</w:t>
            </w:r>
          </w:p>
        </w:tc>
        <w:tc>
          <w:tcPr>
            <w:tcW w:w="990" w:type="dxa"/>
            <w:tcBorders>
              <w:top w:val="nil"/>
              <w:left w:val="nil"/>
              <w:bottom w:val="single" w:sz="8" w:space="0" w:color="F4B083"/>
              <w:right w:val="single" w:sz="8" w:space="0" w:color="F4B083"/>
            </w:tcBorders>
            <w:shd w:val="clear" w:color="auto" w:fill="auto"/>
            <w:noWrap/>
            <w:vAlign w:val="center"/>
            <w:hideMark/>
          </w:tcPr>
          <w:p w14:paraId="101C265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0.81</w:t>
            </w:r>
          </w:p>
        </w:tc>
        <w:tc>
          <w:tcPr>
            <w:tcW w:w="900" w:type="dxa"/>
            <w:tcBorders>
              <w:top w:val="nil"/>
              <w:left w:val="nil"/>
              <w:bottom w:val="single" w:sz="8" w:space="0" w:color="F4B083"/>
              <w:right w:val="single" w:sz="8" w:space="0" w:color="F4B083"/>
            </w:tcBorders>
            <w:shd w:val="clear" w:color="auto" w:fill="auto"/>
            <w:noWrap/>
            <w:vAlign w:val="center"/>
            <w:hideMark/>
          </w:tcPr>
          <w:p w14:paraId="22F6AB7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0.74</w:t>
            </w:r>
          </w:p>
        </w:tc>
      </w:tr>
      <w:tr w:rsidR="00B53533" w:rsidRPr="005E062A" w14:paraId="6486B1BA"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54C7F79F"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Il</w:t>
            </w:r>
          </w:p>
        </w:tc>
        <w:tc>
          <w:tcPr>
            <w:tcW w:w="900" w:type="dxa"/>
            <w:tcBorders>
              <w:top w:val="nil"/>
              <w:left w:val="nil"/>
              <w:bottom w:val="single" w:sz="8" w:space="0" w:color="F4B083"/>
              <w:right w:val="single" w:sz="8" w:space="0" w:color="F4B083"/>
            </w:tcBorders>
            <w:shd w:val="clear" w:color="000000" w:fill="FBE4D5"/>
            <w:noWrap/>
            <w:vAlign w:val="center"/>
            <w:hideMark/>
          </w:tcPr>
          <w:p w14:paraId="16737E0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0.26</w:t>
            </w:r>
          </w:p>
        </w:tc>
        <w:tc>
          <w:tcPr>
            <w:tcW w:w="990" w:type="dxa"/>
            <w:tcBorders>
              <w:top w:val="nil"/>
              <w:left w:val="nil"/>
              <w:bottom w:val="single" w:sz="8" w:space="0" w:color="F4B083"/>
              <w:right w:val="single" w:sz="8" w:space="0" w:color="F4B083"/>
            </w:tcBorders>
            <w:shd w:val="clear" w:color="000000" w:fill="FBE4D5"/>
            <w:noWrap/>
            <w:vAlign w:val="center"/>
            <w:hideMark/>
          </w:tcPr>
          <w:p w14:paraId="67B6C8A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0.17</w:t>
            </w:r>
          </w:p>
        </w:tc>
        <w:tc>
          <w:tcPr>
            <w:tcW w:w="990" w:type="dxa"/>
            <w:tcBorders>
              <w:top w:val="nil"/>
              <w:left w:val="nil"/>
              <w:bottom w:val="single" w:sz="8" w:space="0" w:color="F4B083"/>
              <w:right w:val="single" w:sz="8" w:space="0" w:color="F4B083"/>
            </w:tcBorders>
            <w:shd w:val="clear" w:color="000000" w:fill="FBE4D5"/>
            <w:noWrap/>
            <w:vAlign w:val="center"/>
            <w:hideMark/>
          </w:tcPr>
          <w:p w14:paraId="6A3BAC8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0.11</w:t>
            </w:r>
          </w:p>
        </w:tc>
        <w:tc>
          <w:tcPr>
            <w:tcW w:w="900" w:type="dxa"/>
            <w:tcBorders>
              <w:top w:val="nil"/>
              <w:left w:val="nil"/>
              <w:bottom w:val="single" w:sz="8" w:space="0" w:color="F4B083"/>
              <w:right w:val="single" w:sz="8" w:space="0" w:color="F4B083"/>
            </w:tcBorders>
            <w:shd w:val="clear" w:color="000000" w:fill="FBE4D5"/>
            <w:noWrap/>
            <w:vAlign w:val="center"/>
            <w:hideMark/>
          </w:tcPr>
          <w:p w14:paraId="0E56309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90" w:type="dxa"/>
            <w:tcBorders>
              <w:top w:val="nil"/>
              <w:left w:val="nil"/>
              <w:bottom w:val="single" w:sz="8" w:space="0" w:color="F4B083"/>
              <w:right w:val="single" w:sz="8" w:space="0" w:color="F4B083"/>
            </w:tcBorders>
            <w:shd w:val="clear" w:color="000000" w:fill="FBE4D5"/>
            <w:noWrap/>
            <w:vAlign w:val="center"/>
            <w:hideMark/>
          </w:tcPr>
          <w:p w14:paraId="1B9345F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0.11</w:t>
            </w:r>
          </w:p>
        </w:tc>
        <w:tc>
          <w:tcPr>
            <w:tcW w:w="990" w:type="dxa"/>
            <w:tcBorders>
              <w:top w:val="nil"/>
              <w:left w:val="nil"/>
              <w:bottom w:val="single" w:sz="8" w:space="0" w:color="F4B083"/>
              <w:right w:val="single" w:sz="8" w:space="0" w:color="F4B083"/>
            </w:tcBorders>
            <w:shd w:val="clear" w:color="000000" w:fill="FBE4D5"/>
            <w:noWrap/>
            <w:vAlign w:val="center"/>
            <w:hideMark/>
          </w:tcPr>
          <w:p w14:paraId="7BEFA2D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0.19</w:t>
            </w:r>
          </w:p>
        </w:tc>
        <w:tc>
          <w:tcPr>
            <w:tcW w:w="900" w:type="dxa"/>
            <w:tcBorders>
              <w:top w:val="nil"/>
              <w:left w:val="nil"/>
              <w:bottom w:val="single" w:sz="8" w:space="0" w:color="F4B083"/>
              <w:right w:val="single" w:sz="8" w:space="0" w:color="F4B083"/>
            </w:tcBorders>
            <w:shd w:val="clear" w:color="000000" w:fill="FBE4D5"/>
            <w:noWrap/>
            <w:vAlign w:val="center"/>
            <w:hideMark/>
          </w:tcPr>
          <w:p w14:paraId="33460B7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90" w:type="dxa"/>
            <w:tcBorders>
              <w:top w:val="nil"/>
              <w:left w:val="nil"/>
              <w:bottom w:val="single" w:sz="8" w:space="0" w:color="F4B083"/>
              <w:right w:val="single" w:sz="8" w:space="0" w:color="F4B083"/>
            </w:tcBorders>
            <w:shd w:val="clear" w:color="000000" w:fill="FBE4D5"/>
            <w:noWrap/>
            <w:vAlign w:val="center"/>
            <w:hideMark/>
          </w:tcPr>
          <w:p w14:paraId="2132782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00" w:type="dxa"/>
            <w:tcBorders>
              <w:top w:val="nil"/>
              <w:left w:val="nil"/>
              <w:bottom w:val="single" w:sz="8" w:space="0" w:color="F4B083"/>
              <w:right w:val="single" w:sz="8" w:space="0" w:color="F4B083"/>
            </w:tcBorders>
            <w:shd w:val="clear" w:color="000000" w:fill="FBE4D5"/>
            <w:noWrap/>
            <w:vAlign w:val="center"/>
            <w:hideMark/>
          </w:tcPr>
          <w:p w14:paraId="2837175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r>
      <w:tr w:rsidR="0069358B" w:rsidRPr="005E062A" w14:paraId="48BD7FEB"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1E5D1FF6" w14:textId="77777777" w:rsidR="00B53533" w:rsidRPr="005E062A" w:rsidRDefault="00B53533">
            <w:pPr>
              <w:rPr>
                <w:rFonts w:ascii="Times New Roman" w:hAnsi="Times New Roman" w:cs="Times New Roman"/>
                <w:color w:val="000000"/>
                <w:sz w:val="24"/>
                <w:szCs w:val="24"/>
              </w:rPr>
            </w:pPr>
            <w:r w:rsidRPr="005E062A">
              <w:rPr>
                <w:rFonts w:ascii="Times New Roman" w:hAnsi="Times New Roman" w:cs="Times New Roman"/>
                <w:color w:val="000000"/>
                <w:sz w:val="24"/>
                <w:szCs w:val="24"/>
              </w:rPr>
              <w:t>He</w:t>
            </w:r>
          </w:p>
        </w:tc>
        <w:tc>
          <w:tcPr>
            <w:tcW w:w="900" w:type="dxa"/>
            <w:tcBorders>
              <w:top w:val="nil"/>
              <w:left w:val="nil"/>
              <w:bottom w:val="single" w:sz="8" w:space="0" w:color="F4B083"/>
              <w:right w:val="single" w:sz="8" w:space="0" w:color="F4B083"/>
            </w:tcBorders>
            <w:shd w:val="clear" w:color="auto" w:fill="auto"/>
            <w:noWrap/>
            <w:vAlign w:val="center"/>
            <w:hideMark/>
          </w:tcPr>
          <w:p w14:paraId="759FEFB7"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12.90</w:t>
            </w:r>
          </w:p>
        </w:tc>
        <w:tc>
          <w:tcPr>
            <w:tcW w:w="990" w:type="dxa"/>
            <w:tcBorders>
              <w:top w:val="nil"/>
              <w:left w:val="nil"/>
              <w:bottom w:val="single" w:sz="8" w:space="0" w:color="F4B083"/>
              <w:right w:val="single" w:sz="8" w:space="0" w:color="F4B083"/>
            </w:tcBorders>
            <w:shd w:val="clear" w:color="auto" w:fill="auto"/>
            <w:noWrap/>
            <w:vAlign w:val="center"/>
            <w:hideMark/>
          </w:tcPr>
          <w:p w14:paraId="13BC2709"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11.68</w:t>
            </w:r>
          </w:p>
        </w:tc>
        <w:tc>
          <w:tcPr>
            <w:tcW w:w="990" w:type="dxa"/>
            <w:tcBorders>
              <w:top w:val="nil"/>
              <w:left w:val="nil"/>
              <w:bottom w:val="single" w:sz="8" w:space="0" w:color="F4B083"/>
              <w:right w:val="single" w:sz="8" w:space="0" w:color="F4B083"/>
            </w:tcBorders>
            <w:shd w:val="clear" w:color="auto" w:fill="auto"/>
            <w:noWrap/>
            <w:vAlign w:val="center"/>
            <w:hideMark/>
          </w:tcPr>
          <w:p w14:paraId="343238F2"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11.17</w:t>
            </w:r>
          </w:p>
        </w:tc>
        <w:tc>
          <w:tcPr>
            <w:tcW w:w="900" w:type="dxa"/>
            <w:tcBorders>
              <w:top w:val="nil"/>
              <w:left w:val="nil"/>
              <w:bottom w:val="single" w:sz="8" w:space="0" w:color="F4B083"/>
              <w:right w:val="single" w:sz="8" w:space="0" w:color="F4B083"/>
            </w:tcBorders>
            <w:shd w:val="clear" w:color="auto" w:fill="auto"/>
            <w:noWrap/>
            <w:vAlign w:val="center"/>
            <w:hideMark/>
          </w:tcPr>
          <w:p w14:paraId="05BF69FE"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12.76</w:t>
            </w:r>
          </w:p>
        </w:tc>
        <w:tc>
          <w:tcPr>
            <w:tcW w:w="990" w:type="dxa"/>
            <w:tcBorders>
              <w:top w:val="nil"/>
              <w:left w:val="nil"/>
              <w:bottom w:val="single" w:sz="8" w:space="0" w:color="F4B083"/>
              <w:right w:val="single" w:sz="8" w:space="0" w:color="F4B083"/>
            </w:tcBorders>
            <w:shd w:val="clear" w:color="auto" w:fill="auto"/>
            <w:noWrap/>
            <w:vAlign w:val="center"/>
            <w:hideMark/>
          </w:tcPr>
          <w:p w14:paraId="1B51F318"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13.73</w:t>
            </w:r>
          </w:p>
        </w:tc>
        <w:tc>
          <w:tcPr>
            <w:tcW w:w="990" w:type="dxa"/>
            <w:tcBorders>
              <w:top w:val="nil"/>
              <w:left w:val="nil"/>
              <w:bottom w:val="single" w:sz="8" w:space="0" w:color="F4B083"/>
              <w:right w:val="single" w:sz="8" w:space="0" w:color="F4B083"/>
            </w:tcBorders>
            <w:shd w:val="clear" w:color="auto" w:fill="auto"/>
            <w:noWrap/>
            <w:vAlign w:val="center"/>
            <w:hideMark/>
          </w:tcPr>
          <w:p w14:paraId="31E78D93"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12.07</w:t>
            </w:r>
          </w:p>
        </w:tc>
        <w:tc>
          <w:tcPr>
            <w:tcW w:w="900" w:type="dxa"/>
            <w:tcBorders>
              <w:top w:val="nil"/>
              <w:left w:val="nil"/>
              <w:bottom w:val="single" w:sz="8" w:space="0" w:color="F4B083"/>
              <w:right w:val="single" w:sz="8" w:space="0" w:color="F4B083"/>
            </w:tcBorders>
            <w:shd w:val="clear" w:color="auto" w:fill="auto"/>
            <w:noWrap/>
            <w:vAlign w:val="center"/>
            <w:hideMark/>
          </w:tcPr>
          <w:p w14:paraId="1B2F208A"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12.90</w:t>
            </w:r>
          </w:p>
        </w:tc>
        <w:tc>
          <w:tcPr>
            <w:tcW w:w="990" w:type="dxa"/>
            <w:tcBorders>
              <w:top w:val="nil"/>
              <w:left w:val="nil"/>
              <w:bottom w:val="single" w:sz="8" w:space="0" w:color="F4B083"/>
              <w:right w:val="single" w:sz="8" w:space="0" w:color="F4B083"/>
            </w:tcBorders>
            <w:shd w:val="clear" w:color="auto" w:fill="auto"/>
            <w:noWrap/>
            <w:vAlign w:val="center"/>
            <w:hideMark/>
          </w:tcPr>
          <w:p w14:paraId="7A000354"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13.25</w:t>
            </w:r>
          </w:p>
        </w:tc>
        <w:tc>
          <w:tcPr>
            <w:tcW w:w="900" w:type="dxa"/>
            <w:tcBorders>
              <w:top w:val="nil"/>
              <w:left w:val="nil"/>
              <w:bottom w:val="single" w:sz="8" w:space="0" w:color="F4B083"/>
              <w:right w:val="single" w:sz="8" w:space="0" w:color="F4B083"/>
            </w:tcBorders>
            <w:shd w:val="clear" w:color="auto" w:fill="auto"/>
            <w:noWrap/>
            <w:vAlign w:val="center"/>
            <w:hideMark/>
          </w:tcPr>
          <w:p w14:paraId="6D8CAC5E"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12.91</w:t>
            </w:r>
          </w:p>
        </w:tc>
      </w:tr>
    </w:tbl>
    <w:tbl>
      <w:tblPr>
        <w:tblStyle w:val="GridTable6ColorfulAccent21"/>
        <w:tblpPr w:leftFromText="180" w:rightFromText="180" w:vertAnchor="text" w:horzAnchor="margin" w:tblpY="213"/>
        <w:tblW w:w="9988" w:type="dxa"/>
        <w:tblLook w:val="04A0" w:firstRow="1" w:lastRow="0" w:firstColumn="1" w:lastColumn="0" w:noHBand="0" w:noVBand="1"/>
      </w:tblPr>
      <w:tblGrid>
        <w:gridCol w:w="1411"/>
        <w:gridCol w:w="961"/>
        <w:gridCol w:w="952"/>
        <w:gridCol w:w="952"/>
        <w:gridCol w:w="952"/>
        <w:gridCol w:w="952"/>
        <w:gridCol w:w="952"/>
        <w:gridCol w:w="952"/>
        <w:gridCol w:w="952"/>
        <w:gridCol w:w="952"/>
      </w:tblGrid>
      <w:tr w:rsidR="001656D5" w:rsidRPr="005E062A" w14:paraId="3A9F3DA0" w14:textId="77777777" w:rsidTr="00913B7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8E1384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Sample. NO</w:t>
            </w:r>
          </w:p>
        </w:tc>
        <w:tc>
          <w:tcPr>
            <w:tcW w:w="961" w:type="dxa"/>
            <w:noWrap/>
            <w:hideMark/>
          </w:tcPr>
          <w:p w14:paraId="6338064E"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A10</w:t>
            </w:r>
          </w:p>
        </w:tc>
        <w:tc>
          <w:tcPr>
            <w:tcW w:w="952" w:type="dxa"/>
            <w:noWrap/>
            <w:hideMark/>
          </w:tcPr>
          <w:p w14:paraId="7756BF5D"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A11</w:t>
            </w:r>
          </w:p>
        </w:tc>
        <w:tc>
          <w:tcPr>
            <w:tcW w:w="952" w:type="dxa"/>
            <w:noWrap/>
            <w:hideMark/>
          </w:tcPr>
          <w:p w14:paraId="55F85B9A"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A12</w:t>
            </w:r>
          </w:p>
        </w:tc>
        <w:tc>
          <w:tcPr>
            <w:tcW w:w="952" w:type="dxa"/>
            <w:noWrap/>
            <w:hideMark/>
          </w:tcPr>
          <w:p w14:paraId="33DF16DC"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A13</w:t>
            </w:r>
          </w:p>
        </w:tc>
        <w:tc>
          <w:tcPr>
            <w:tcW w:w="952" w:type="dxa"/>
            <w:noWrap/>
            <w:hideMark/>
          </w:tcPr>
          <w:p w14:paraId="107CCFB0"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A14</w:t>
            </w:r>
          </w:p>
        </w:tc>
        <w:tc>
          <w:tcPr>
            <w:tcW w:w="952" w:type="dxa"/>
            <w:noWrap/>
            <w:hideMark/>
          </w:tcPr>
          <w:p w14:paraId="1F385DA5"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A15</w:t>
            </w:r>
          </w:p>
        </w:tc>
        <w:tc>
          <w:tcPr>
            <w:tcW w:w="952" w:type="dxa"/>
            <w:noWrap/>
            <w:hideMark/>
          </w:tcPr>
          <w:p w14:paraId="506D3A1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A16</w:t>
            </w:r>
          </w:p>
        </w:tc>
        <w:tc>
          <w:tcPr>
            <w:tcW w:w="952" w:type="dxa"/>
            <w:noWrap/>
            <w:hideMark/>
          </w:tcPr>
          <w:p w14:paraId="095A5236"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A17</w:t>
            </w:r>
          </w:p>
        </w:tc>
        <w:tc>
          <w:tcPr>
            <w:tcW w:w="952" w:type="dxa"/>
            <w:noWrap/>
            <w:hideMark/>
          </w:tcPr>
          <w:p w14:paraId="69108A8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A18</w:t>
            </w:r>
          </w:p>
        </w:tc>
      </w:tr>
      <w:tr w:rsidR="001656D5" w:rsidRPr="005E062A" w14:paraId="312B7E92"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A0C0223"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lastRenderedPageBreak/>
              <w:t>SiO</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 xml:space="preserve"> wt.%</w:t>
            </w:r>
          </w:p>
        </w:tc>
        <w:tc>
          <w:tcPr>
            <w:tcW w:w="961" w:type="dxa"/>
            <w:noWrap/>
            <w:hideMark/>
          </w:tcPr>
          <w:p w14:paraId="09BAB87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48.55</w:t>
            </w:r>
          </w:p>
        </w:tc>
        <w:tc>
          <w:tcPr>
            <w:tcW w:w="952" w:type="dxa"/>
            <w:noWrap/>
            <w:hideMark/>
          </w:tcPr>
          <w:p w14:paraId="5B44104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48.34</w:t>
            </w:r>
          </w:p>
        </w:tc>
        <w:tc>
          <w:tcPr>
            <w:tcW w:w="952" w:type="dxa"/>
            <w:noWrap/>
            <w:hideMark/>
          </w:tcPr>
          <w:p w14:paraId="5D30C26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49.93</w:t>
            </w:r>
          </w:p>
        </w:tc>
        <w:tc>
          <w:tcPr>
            <w:tcW w:w="952" w:type="dxa"/>
            <w:noWrap/>
            <w:hideMark/>
          </w:tcPr>
          <w:p w14:paraId="329F41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47.19</w:t>
            </w:r>
          </w:p>
        </w:tc>
        <w:tc>
          <w:tcPr>
            <w:tcW w:w="952" w:type="dxa"/>
            <w:noWrap/>
            <w:hideMark/>
          </w:tcPr>
          <w:p w14:paraId="22AC923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47.20</w:t>
            </w:r>
          </w:p>
        </w:tc>
        <w:tc>
          <w:tcPr>
            <w:tcW w:w="952" w:type="dxa"/>
            <w:noWrap/>
            <w:hideMark/>
          </w:tcPr>
          <w:p w14:paraId="5172370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48.30</w:t>
            </w:r>
          </w:p>
        </w:tc>
        <w:tc>
          <w:tcPr>
            <w:tcW w:w="952" w:type="dxa"/>
            <w:noWrap/>
            <w:hideMark/>
          </w:tcPr>
          <w:p w14:paraId="25B5C25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49.50</w:t>
            </w:r>
          </w:p>
        </w:tc>
        <w:tc>
          <w:tcPr>
            <w:tcW w:w="952" w:type="dxa"/>
            <w:noWrap/>
            <w:hideMark/>
          </w:tcPr>
          <w:p w14:paraId="48EE33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48.62</w:t>
            </w:r>
          </w:p>
        </w:tc>
        <w:tc>
          <w:tcPr>
            <w:tcW w:w="952" w:type="dxa"/>
            <w:noWrap/>
            <w:hideMark/>
          </w:tcPr>
          <w:p w14:paraId="75469E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48.78</w:t>
            </w:r>
          </w:p>
        </w:tc>
      </w:tr>
      <w:tr w:rsidR="001656D5" w:rsidRPr="005E062A" w14:paraId="5BFF605E"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CA3731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5583213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1.87</w:t>
            </w:r>
          </w:p>
        </w:tc>
        <w:tc>
          <w:tcPr>
            <w:tcW w:w="952" w:type="dxa"/>
            <w:noWrap/>
            <w:hideMark/>
          </w:tcPr>
          <w:p w14:paraId="229DBEC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1.98</w:t>
            </w:r>
          </w:p>
        </w:tc>
        <w:tc>
          <w:tcPr>
            <w:tcW w:w="952" w:type="dxa"/>
            <w:noWrap/>
            <w:hideMark/>
          </w:tcPr>
          <w:p w14:paraId="18ADA26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2.07</w:t>
            </w:r>
          </w:p>
        </w:tc>
        <w:tc>
          <w:tcPr>
            <w:tcW w:w="952" w:type="dxa"/>
            <w:noWrap/>
            <w:hideMark/>
          </w:tcPr>
          <w:p w14:paraId="583D15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1.72</w:t>
            </w:r>
          </w:p>
        </w:tc>
        <w:tc>
          <w:tcPr>
            <w:tcW w:w="952" w:type="dxa"/>
            <w:noWrap/>
            <w:hideMark/>
          </w:tcPr>
          <w:p w14:paraId="3A660AE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1.90</w:t>
            </w:r>
          </w:p>
        </w:tc>
        <w:tc>
          <w:tcPr>
            <w:tcW w:w="952" w:type="dxa"/>
            <w:noWrap/>
            <w:hideMark/>
          </w:tcPr>
          <w:p w14:paraId="77BE008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1.77</w:t>
            </w:r>
          </w:p>
        </w:tc>
        <w:tc>
          <w:tcPr>
            <w:tcW w:w="952" w:type="dxa"/>
            <w:noWrap/>
            <w:hideMark/>
          </w:tcPr>
          <w:p w14:paraId="4F276AD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1.78</w:t>
            </w:r>
          </w:p>
        </w:tc>
        <w:tc>
          <w:tcPr>
            <w:tcW w:w="952" w:type="dxa"/>
            <w:noWrap/>
            <w:hideMark/>
          </w:tcPr>
          <w:p w14:paraId="3639FF9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1.92</w:t>
            </w:r>
          </w:p>
        </w:tc>
        <w:tc>
          <w:tcPr>
            <w:tcW w:w="952" w:type="dxa"/>
            <w:noWrap/>
            <w:hideMark/>
          </w:tcPr>
          <w:p w14:paraId="6A0EFCA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1.74</w:t>
            </w:r>
          </w:p>
        </w:tc>
      </w:tr>
      <w:tr w:rsidR="001656D5" w:rsidRPr="005E062A" w14:paraId="5C35F88A"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F20DDD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61" w:type="dxa"/>
            <w:noWrap/>
            <w:hideMark/>
          </w:tcPr>
          <w:p w14:paraId="5AEBB6A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16.02</w:t>
            </w:r>
          </w:p>
        </w:tc>
        <w:tc>
          <w:tcPr>
            <w:tcW w:w="952" w:type="dxa"/>
            <w:noWrap/>
            <w:hideMark/>
          </w:tcPr>
          <w:p w14:paraId="1FCB295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15.67</w:t>
            </w:r>
          </w:p>
        </w:tc>
        <w:tc>
          <w:tcPr>
            <w:tcW w:w="952" w:type="dxa"/>
            <w:noWrap/>
            <w:hideMark/>
          </w:tcPr>
          <w:p w14:paraId="4FFEC8E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15.52</w:t>
            </w:r>
          </w:p>
        </w:tc>
        <w:tc>
          <w:tcPr>
            <w:tcW w:w="952" w:type="dxa"/>
            <w:noWrap/>
            <w:hideMark/>
          </w:tcPr>
          <w:p w14:paraId="7C6EF46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16.75</w:t>
            </w:r>
          </w:p>
        </w:tc>
        <w:tc>
          <w:tcPr>
            <w:tcW w:w="952" w:type="dxa"/>
            <w:noWrap/>
            <w:hideMark/>
          </w:tcPr>
          <w:p w14:paraId="47A2F81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16.42</w:t>
            </w:r>
          </w:p>
        </w:tc>
        <w:tc>
          <w:tcPr>
            <w:tcW w:w="952" w:type="dxa"/>
            <w:noWrap/>
            <w:hideMark/>
          </w:tcPr>
          <w:p w14:paraId="52159BE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16.24</w:t>
            </w:r>
          </w:p>
        </w:tc>
        <w:tc>
          <w:tcPr>
            <w:tcW w:w="952" w:type="dxa"/>
            <w:noWrap/>
            <w:hideMark/>
          </w:tcPr>
          <w:p w14:paraId="220A89D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16.01</w:t>
            </w:r>
          </w:p>
        </w:tc>
        <w:tc>
          <w:tcPr>
            <w:tcW w:w="952" w:type="dxa"/>
            <w:noWrap/>
            <w:hideMark/>
          </w:tcPr>
          <w:p w14:paraId="0956DB4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15.97</w:t>
            </w:r>
          </w:p>
        </w:tc>
        <w:tc>
          <w:tcPr>
            <w:tcW w:w="952" w:type="dxa"/>
            <w:noWrap/>
            <w:hideMark/>
          </w:tcPr>
          <w:p w14:paraId="64278C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16.39</w:t>
            </w:r>
          </w:p>
        </w:tc>
      </w:tr>
      <w:tr w:rsidR="001656D5" w:rsidRPr="005E062A" w14:paraId="1E1632CC"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D8CAA1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Fe</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61" w:type="dxa"/>
            <w:noWrap/>
            <w:hideMark/>
          </w:tcPr>
          <w:p w14:paraId="3865F3A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10.55</w:t>
            </w:r>
          </w:p>
        </w:tc>
        <w:tc>
          <w:tcPr>
            <w:tcW w:w="952" w:type="dxa"/>
            <w:noWrap/>
            <w:hideMark/>
          </w:tcPr>
          <w:p w14:paraId="3A41D39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11.63</w:t>
            </w:r>
          </w:p>
        </w:tc>
        <w:tc>
          <w:tcPr>
            <w:tcW w:w="952" w:type="dxa"/>
            <w:noWrap/>
            <w:hideMark/>
          </w:tcPr>
          <w:p w14:paraId="0A602ED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12.66</w:t>
            </w:r>
          </w:p>
        </w:tc>
        <w:tc>
          <w:tcPr>
            <w:tcW w:w="952" w:type="dxa"/>
            <w:noWrap/>
            <w:hideMark/>
          </w:tcPr>
          <w:p w14:paraId="26F1AAC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11.49</w:t>
            </w:r>
          </w:p>
        </w:tc>
        <w:tc>
          <w:tcPr>
            <w:tcW w:w="952" w:type="dxa"/>
            <w:noWrap/>
            <w:hideMark/>
          </w:tcPr>
          <w:p w14:paraId="203232E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12.59</w:t>
            </w:r>
          </w:p>
        </w:tc>
        <w:tc>
          <w:tcPr>
            <w:tcW w:w="952" w:type="dxa"/>
            <w:noWrap/>
            <w:hideMark/>
          </w:tcPr>
          <w:p w14:paraId="40D74C6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11.85</w:t>
            </w:r>
          </w:p>
        </w:tc>
        <w:tc>
          <w:tcPr>
            <w:tcW w:w="952" w:type="dxa"/>
            <w:noWrap/>
            <w:hideMark/>
          </w:tcPr>
          <w:p w14:paraId="1E9B547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12.59</w:t>
            </w:r>
          </w:p>
        </w:tc>
        <w:tc>
          <w:tcPr>
            <w:tcW w:w="952" w:type="dxa"/>
            <w:noWrap/>
            <w:hideMark/>
          </w:tcPr>
          <w:p w14:paraId="4803A6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10.41</w:t>
            </w:r>
          </w:p>
        </w:tc>
        <w:tc>
          <w:tcPr>
            <w:tcW w:w="952" w:type="dxa"/>
            <w:noWrap/>
            <w:hideMark/>
          </w:tcPr>
          <w:p w14:paraId="4F201D7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11.38</w:t>
            </w:r>
          </w:p>
        </w:tc>
      </w:tr>
      <w:tr w:rsidR="001656D5" w:rsidRPr="005E062A" w14:paraId="16490FD8"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4A77F2B" w14:textId="77777777" w:rsidR="001656D5" w:rsidRPr="005E062A" w:rsidRDefault="001656D5" w:rsidP="001656D5">
            <w:pPr>
              <w:rPr>
                <w:rFonts w:ascii="Times New Roman" w:eastAsia="Times New Roman" w:hAnsi="Times New Roman" w:cs="Times New Roman"/>
                <w:b w:val="0"/>
                <w:bCs w:val="0"/>
                <w:color w:val="000000"/>
                <w:sz w:val="24"/>
                <w:szCs w:val="24"/>
              </w:rPr>
            </w:pPr>
            <w:proofErr w:type="spellStart"/>
            <w:r w:rsidRPr="005E062A">
              <w:rPr>
                <w:rFonts w:ascii="Times New Roman" w:eastAsia="Times New Roman" w:hAnsi="Times New Roman" w:cs="Times New Roman"/>
                <w:b w:val="0"/>
                <w:bCs w:val="0"/>
                <w:color w:val="000000"/>
                <w:sz w:val="24"/>
                <w:szCs w:val="24"/>
              </w:rPr>
              <w:t>MnO</w:t>
            </w:r>
            <w:proofErr w:type="spellEnd"/>
          </w:p>
        </w:tc>
        <w:tc>
          <w:tcPr>
            <w:tcW w:w="961" w:type="dxa"/>
            <w:noWrap/>
            <w:hideMark/>
          </w:tcPr>
          <w:p w14:paraId="38C6844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2CCF0E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B42C3B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4B5ABEE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35AC77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CA3CDE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31E88C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57147B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55D98ED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r>
      <w:tr w:rsidR="001656D5" w:rsidRPr="005E062A" w14:paraId="5D7A5D6D"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BF1871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MgO</w:t>
            </w:r>
          </w:p>
        </w:tc>
        <w:tc>
          <w:tcPr>
            <w:tcW w:w="961" w:type="dxa"/>
            <w:noWrap/>
            <w:hideMark/>
          </w:tcPr>
          <w:p w14:paraId="4BD965D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5.63</w:t>
            </w:r>
          </w:p>
        </w:tc>
        <w:tc>
          <w:tcPr>
            <w:tcW w:w="952" w:type="dxa"/>
            <w:noWrap/>
            <w:hideMark/>
          </w:tcPr>
          <w:p w14:paraId="6E2497B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5.21</w:t>
            </w:r>
          </w:p>
        </w:tc>
        <w:tc>
          <w:tcPr>
            <w:tcW w:w="952" w:type="dxa"/>
            <w:noWrap/>
            <w:hideMark/>
          </w:tcPr>
          <w:p w14:paraId="0CDCFA3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4.98</w:t>
            </w:r>
          </w:p>
        </w:tc>
        <w:tc>
          <w:tcPr>
            <w:tcW w:w="952" w:type="dxa"/>
            <w:noWrap/>
            <w:hideMark/>
          </w:tcPr>
          <w:p w14:paraId="14779C0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5.42</w:t>
            </w:r>
          </w:p>
        </w:tc>
        <w:tc>
          <w:tcPr>
            <w:tcW w:w="952" w:type="dxa"/>
            <w:noWrap/>
            <w:hideMark/>
          </w:tcPr>
          <w:p w14:paraId="4BAA353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5.39</w:t>
            </w:r>
          </w:p>
        </w:tc>
        <w:tc>
          <w:tcPr>
            <w:tcW w:w="952" w:type="dxa"/>
            <w:noWrap/>
            <w:hideMark/>
          </w:tcPr>
          <w:p w14:paraId="5BC7D23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5.30</w:t>
            </w:r>
          </w:p>
        </w:tc>
        <w:tc>
          <w:tcPr>
            <w:tcW w:w="952" w:type="dxa"/>
            <w:noWrap/>
            <w:hideMark/>
          </w:tcPr>
          <w:p w14:paraId="1BD9AA3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0864702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5.86</w:t>
            </w:r>
          </w:p>
        </w:tc>
        <w:tc>
          <w:tcPr>
            <w:tcW w:w="952" w:type="dxa"/>
            <w:noWrap/>
            <w:hideMark/>
          </w:tcPr>
          <w:p w14:paraId="102E5B8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4.41</w:t>
            </w:r>
          </w:p>
        </w:tc>
      </w:tr>
      <w:tr w:rsidR="001656D5" w:rsidRPr="005E062A" w14:paraId="08659CAE"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3A5F037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CaO</w:t>
            </w:r>
          </w:p>
        </w:tc>
        <w:tc>
          <w:tcPr>
            <w:tcW w:w="961" w:type="dxa"/>
            <w:noWrap/>
            <w:hideMark/>
          </w:tcPr>
          <w:p w14:paraId="6A143F5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9.59</w:t>
            </w:r>
          </w:p>
        </w:tc>
        <w:tc>
          <w:tcPr>
            <w:tcW w:w="952" w:type="dxa"/>
            <w:noWrap/>
            <w:hideMark/>
          </w:tcPr>
          <w:p w14:paraId="25CF1AB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8.86</w:t>
            </w:r>
          </w:p>
        </w:tc>
        <w:tc>
          <w:tcPr>
            <w:tcW w:w="952" w:type="dxa"/>
            <w:noWrap/>
            <w:hideMark/>
          </w:tcPr>
          <w:p w14:paraId="1541A39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122DDD6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8.09</w:t>
            </w:r>
          </w:p>
        </w:tc>
        <w:tc>
          <w:tcPr>
            <w:tcW w:w="952" w:type="dxa"/>
            <w:noWrap/>
            <w:hideMark/>
          </w:tcPr>
          <w:p w14:paraId="04929FF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8.15</w:t>
            </w:r>
          </w:p>
        </w:tc>
        <w:tc>
          <w:tcPr>
            <w:tcW w:w="952" w:type="dxa"/>
            <w:noWrap/>
            <w:hideMark/>
          </w:tcPr>
          <w:p w14:paraId="080EA1E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8.03</w:t>
            </w:r>
          </w:p>
        </w:tc>
        <w:tc>
          <w:tcPr>
            <w:tcW w:w="952" w:type="dxa"/>
            <w:noWrap/>
            <w:hideMark/>
          </w:tcPr>
          <w:p w14:paraId="34656A4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8.20</w:t>
            </w:r>
          </w:p>
        </w:tc>
        <w:tc>
          <w:tcPr>
            <w:tcW w:w="952" w:type="dxa"/>
            <w:noWrap/>
            <w:hideMark/>
          </w:tcPr>
          <w:p w14:paraId="31AB772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8.86</w:t>
            </w:r>
          </w:p>
        </w:tc>
        <w:tc>
          <w:tcPr>
            <w:tcW w:w="952" w:type="dxa"/>
            <w:noWrap/>
            <w:hideMark/>
          </w:tcPr>
          <w:p w14:paraId="1A068D4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8.31</w:t>
            </w:r>
          </w:p>
        </w:tc>
      </w:tr>
      <w:tr w:rsidR="001656D5" w:rsidRPr="005E062A" w14:paraId="663C11E2"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3D387D2D"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3B27098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4.20</w:t>
            </w:r>
          </w:p>
        </w:tc>
        <w:tc>
          <w:tcPr>
            <w:tcW w:w="952" w:type="dxa"/>
            <w:noWrap/>
            <w:hideMark/>
          </w:tcPr>
          <w:p w14:paraId="63A471C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4.28</w:t>
            </w:r>
          </w:p>
        </w:tc>
        <w:tc>
          <w:tcPr>
            <w:tcW w:w="952" w:type="dxa"/>
            <w:noWrap/>
            <w:hideMark/>
          </w:tcPr>
          <w:p w14:paraId="36ACD56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4.28</w:t>
            </w:r>
          </w:p>
        </w:tc>
        <w:tc>
          <w:tcPr>
            <w:tcW w:w="952" w:type="dxa"/>
            <w:noWrap/>
            <w:hideMark/>
          </w:tcPr>
          <w:p w14:paraId="1F84880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4.67</w:t>
            </w:r>
          </w:p>
        </w:tc>
        <w:tc>
          <w:tcPr>
            <w:tcW w:w="952" w:type="dxa"/>
            <w:noWrap/>
            <w:hideMark/>
          </w:tcPr>
          <w:p w14:paraId="3A63F8D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4.38</w:t>
            </w:r>
          </w:p>
        </w:tc>
        <w:tc>
          <w:tcPr>
            <w:tcW w:w="952" w:type="dxa"/>
            <w:noWrap/>
            <w:hideMark/>
          </w:tcPr>
          <w:p w14:paraId="284E510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5F88771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4.32</w:t>
            </w:r>
          </w:p>
        </w:tc>
        <w:tc>
          <w:tcPr>
            <w:tcW w:w="952" w:type="dxa"/>
            <w:noWrap/>
            <w:hideMark/>
          </w:tcPr>
          <w:p w14:paraId="114D10D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4.52</w:t>
            </w:r>
          </w:p>
        </w:tc>
        <w:tc>
          <w:tcPr>
            <w:tcW w:w="952" w:type="dxa"/>
            <w:noWrap/>
            <w:hideMark/>
          </w:tcPr>
          <w:p w14:paraId="548AA72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4.47</w:t>
            </w:r>
          </w:p>
        </w:tc>
      </w:tr>
      <w:tr w:rsidR="001656D5" w:rsidRPr="005E062A" w14:paraId="277336EF"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986EF3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3893918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w:t>
            </w:r>
          </w:p>
        </w:tc>
        <w:tc>
          <w:tcPr>
            <w:tcW w:w="952" w:type="dxa"/>
            <w:noWrap/>
            <w:hideMark/>
          </w:tcPr>
          <w:p w14:paraId="1041E61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1.20</w:t>
            </w:r>
          </w:p>
        </w:tc>
        <w:tc>
          <w:tcPr>
            <w:tcW w:w="952" w:type="dxa"/>
            <w:noWrap/>
            <w:hideMark/>
          </w:tcPr>
          <w:p w14:paraId="4B25E8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w:t>
            </w:r>
          </w:p>
        </w:tc>
        <w:tc>
          <w:tcPr>
            <w:tcW w:w="952" w:type="dxa"/>
            <w:noWrap/>
            <w:hideMark/>
          </w:tcPr>
          <w:p w14:paraId="0845700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1.21</w:t>
            </w:r>
          </w:p>
        </w:tc>
        <w:tc>
          <w:tcPr>
            <w:tcW w:w="952" w:type="dxa"/>
            <w:noWrap/>
            <w:hideMark/>
          </w:tcPr>
          <w:p w14:paraId="6AE6B24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w:t>
            </w:r>
          </w:p>
        </w:tc>
        <w:tc>
          <w:tcPr>
            <w:tcW w:w="952" w:type="dxa"/>
            <w:noWrap/>
            <w:hideMark/>
          </w:tcPr>
          <w:p w14:paraId="2F5308F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w:t>
            </w:r>
          </w:p>
        </w:tc>
        <w:tc>
          <w:tcPr>
            <w:tcW w:w="952" w:type="dxa"/>
            <w:noWrap/>
            <w:hideMark/>
          </w:tcPr>
          <w:p w14:paraId="1F8ADEC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1.15</w:t>
            </w:r>
          </w:p>
        </w:tc>
        <w:tc>
          <w:tcPr>
            <w:tcW w:w="952" w:type="dxa"/>
            <w:noWrap/>
            <w:hideMark/>
          </w:tcPr>
          <w:p w14:paraId="2D91D20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w:t>
            </w:r>
          </w:p>
        </w:tc>
        <w:tc>
          <w:tcPr>
            <w:tcW w:w="952" w:type="dxa"/>
            <w:noWrap/>
            <w:hideMark/>
          </w:tcPr>
          <w:p w14:paraId="4E33774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1.15</w:t>
            </w:r>
          </w:p>
        </w:tc>
      </w:tr>
      <w:tr w:rsidR="001656D5" w:rsidRPr="005E062A" w14:paraId="1A195F2F"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A0F306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p>
        </w:tc>
        <w:tc>
          <w:tcPr>
            <w:tcW w:w="961" w:type="dxa"/>
            <w:noWrap/>
            <w:hideMark/>
          </w:tcPr>
          <w:p w14:paraId="03C01D5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7C3217C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28C6F5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73BA73E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0.41</w:t>
            </w:r>
          </w:p>
        </w:tc>
        <w:tc>
          <w:tcPr>
            <w:tcW w:w="952" w:type="dxa"/>
            <w:noWrap/>
            <w:hideMark/>
          </w:tcPr>
          <w:p w14:paraId="52FE64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046A0EF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73CC7E0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070AE4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47F1962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r>
      <w:tr w:rsidR="001656D5" w:rsidRPr="005E062A" w14:paraId="3CB6C76D"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A6556D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Sum</w:t>
            </w:r>
          </w:p>
        </w:tc>
        <w:tc>
          <w:tcPr>
            <w:tcW w:w="961" w:type="dxa"/>
            <w:noWrap/>
            <w:hideMark/>
          </w:tcPr>
          <w:p w14:paraId="7CC0EB2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97.94</w:t>
            </w:r>
          </w:p>
        </w:tc>
        <w:tc>
          <w:tcPr>
            <w:tcW w:w="952" w:type="dxa"/>
            <w:noWrap/>
            <w:hideMark/>
          </w:tcPr>
          <w:p w14:paraId="100A96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97.59</w:t>
            </w:r>
          </w:p>
        </w:tc>
        <w:tc>
          <w:tcPr>
            <w:tcW w:w="952" w:type="dxa"/>
            <w:noWrap/>
            <w:hideMark/>
          </w:tcPr>
          <w:p w14:paraId="013DA50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98.91</w:t>
            </w:r>
          </w:p>
        </w:tc>
        <w:tc>
          <w:tcPr>
            <w:tcW w:w="952" w:type="dxa"/>
            <w:noWrap/>
            <w:hideMark/>
          </w:tcPr>
          <w:p w14:paraId="34F05A7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97.01</w:t>
            </w:r>
          </w:p>
        </w:tc>
        <w:tc>
          <w:tcPr>
            <w:tcW w:w="952" w:type="dxa"/>
            <w:noWrap/>
            <w:hideMark/>
          </w:tcPr>
          <w:p w14:paraId="03CBD3D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97.58</w:t>
            </w:r>
          </w:p>
        </w:tc>
        <w:tc>
          <w:tcPr>
            <w:tcW w:w="952" w:type="dxa"/>
            <w:noWrap/>
            <w:hideMark/>
          </w:tcPr>
          <w:p w14:paraId="3D8B869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97.35</w:t>
            </w:r>
          </w:p>
        </w:tc>
        <w:tc>
          <w:tcPr>
            <w:tcW w:w="952" w:type="dxa"/>
            <w:noWrap/>
            <w:hideMark/>
          </w:tcPr>
          <w:p w14:paraId="2CB6FAA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98.25</w:t>
            </w:r>
          </w:p>
        </w:tc>
        <w:tc>
          <w:tcPr>
            <w:tcW w:w="952" w:type="dxa"/>
            <w:noWrap/>
            <w:hideMark/>
          </w:tcPr>
          <w:p w14:paraId="02BAA5D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97.83</w:t>
            </w:r>
          </w:p>
        </w:tc>
        <w:tc>
          <w:tcPr>
            <w:tcW w:w="952" w:type="dxa"/>
            <w:noWrap/>
            <w:hideMark/>
          </w:tcPr>
          <w:p w14:paraId="4D792CC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97.07</w:t>
            </w:r>
          </w:p>
        </w:tc>
      </w:tr>
      <w:tr w:rsidR="001656D5" w:rsidRPr="005E062A" w14:paraId="7B94E4A9"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4B0D6CE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LOI</w:t>
            </w:r>
          </w:p>
        </w:tc>
        <w:tc>
          <w:tcPr>
            <w:tcW w:w="961" w:type="dxa"/>
            <w:noWrap/>
            <w:hideMark/>
          </w:tcPr>
          <w:p w14:paraId="5D16A3C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2.06</w:t>
            </w:r>
          </w:p>
        </w:tc>
        <w:tc>
          <w:tcPr>
            <w:tcW w:w="952" w:type="dxa"/>
            <w:noWrap/>
            <w:hideMark/>
          </w:tcPr>
          <w:p w14:paraId="4895809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2.41</w:t>
            </w:r>
          </w:p>
        </w:tc>
        <w:tc>
          <w:tcPr>
            <w:tcW w:w="952" w:type="dxa"/>
            <w:noWrap/>
            <w:hideMark/>
          </w:tcPr>
          <w:p w14:paraId="2A736B1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w:t>
            </w:r>
          </w:p>
        </w:tc>
        <w:tc>
          <w:tcPr>
            <w:tcW w:w="952" w:type="dxa"/>
            <w:noWrap/>
            <w:hideMark/>
          </w:tcPr>
          <w:p w14:paraId="28E00E5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2.99</w:t>
            </w:r>
          </w:p>
        </w:tc>
        <w:tc>
          <w:tcPr>
            <w:tcW w:w="952" w:type="dxa"/>
            <w:noWrap/>
            <w:hideMark/>
          </w:tcPr>
          <w:p w14:paraId="369340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2.42</w:t>
            </w:r>
          </w:p>
        </w:tc>
        <w:tc>
          <w:tcPr>
            <w:tcW w:w="952" w:type="dxa"/>
            <w:noWrap/>
            <w:hideMark/>
          </w:tcPr>
          <w:p w14:paraId="4A2321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2.65</w:t>
            </w:r>
          </w:p>
        </w:tc>
        <w:tc>
          <w:tcPr>
            <w:tcW w:w="952" w:type="dxa"/>
            <w:noWrap/>
            <w:hideMark/>
          </w:tcPr>
          <w:p w14:paraId="40BE858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1.75</w:t>
            </w:r>
          </w:p>
        </w:tc>
        <w:tc>
          <w:tcPr>
            <w:tcW w:w="952" w:type="dxa"/>
            <w:noWrap/>
            <w:hideMark/>
          </w:tcPr>
          <w:p w14:paraId="6814CB7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2.17</w:t>
            </w:r>
          </w:p>
        </w:tc>
        <w:tc>
          <w:tcPr>
            <w:tcW w:w="952" w:type="dxa"/>
            <w:noWrap/>
            <w:hideMark/>
          </w:tcPr>
          <w:p w14:paraId="00CE0B5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2.93</w:t>
            </w:r>
          </w:p>
        </w:tc>
      </w:tr>
      <w:tr w:rsidR="001656D5" w:rsidRPr="005E062A" w14:paraId="79F97DF7"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A15171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 xml:space="preserve">Mg # </w:t>
            </w:r>
          </w:p>
        </w:tc>
        <w:tc>
          <w:tcPr>
            <w:tcW w:w="961" w:type="dxa"/>
            <w:noWrap/>
            <w:hideMark/>
          </w:tcPr>
          <w:p w14:paraId="3624925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60</w:t>
            </w:r>
          </w:p>
        </w:tc>
        <w:tc>
          <w:tcPr>
            <w:tcW w:w="952" w:type="dxa"/>
            <w:noWrap/>
            <w:hideMark/>
          </w:tcPr>
          <w:p w14:paraId="340E250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DAEBA0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5323ABD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A84E06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76A296B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567C60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7C9AFB4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60</w:t>
            </w:r>
          </w:p>
        </w:tc>
        <w:tc>
          <w:tcPr>
            <w:tcW w:w="952" w:type="dxa"/>
            <w:noWrap/>
            <w:hideMark/>
          </w:tcPr>
          <w:p w14:paraId="60A6CC5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r>
      <w:tr w:rsidR="001656D5" w:rsidRPr="005E062A" w14:paraId="20618F36"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7362698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2178847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3.70</w:t>
            </w:r>
          </w:p>
        </w:tc>
        <w:tc>
          <w:tcPr>
            <w:tcW w:w="952" w:type="dxa"/>
            <w:noWrap/>
            <w:hideMark/>
          </w:tcPr>
          <w:p w14:paraId="277EAA4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4156AEC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c>
          <w:tcPr>
            <w:tcW w:w="952" w:type="dxa"/>
            <w:noWrap/>
            <w:hideMark/>
          </w:tcPr>
          <w:p w14:paraId="357C958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3.90</w:t>
            </w:r>
          </w:p>
        </w:tc>
        <w:tc>
          <w:tcPr>
            <w:tcW w:w="952" w:type="dxa"/>
            <w:noWrap/>
            <w:hideMark/>
          </w:tcPr>
          <w:p w14:paraId="07808E6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2.91</w:t>
            </w:r>
          </w:p>
        </w:tc>
        <w:tc>
          <w:tcPr>
            <w:tcW w:w="952" w:type="dxa"/>
            <w:noWrap/>
            <w:hideMark/>
          </w:tcPr>
          <w:p w14:paraId="69E471D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3.70</w:t>
            </w:r>
          </w:p>
        </w:tc>
        <w:tc>
          <w:tcPr>
            <w:tcW w:w="952" w:type="dxa"/>
            <w:noWrap/>
            <w:hideMark/>
          </w:tcPr>
          <w:p w14:paraId="7BEF3BA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3.80</w:t>
            </w:r>
          </w:p>
        </w:tc>
        <w:tc>
          <w:tcPr>
            <w:tcW w:w="952" w:type="dxa"/>
            <w:noWrap/>
            <w:hideMark/>
          </w:tcPr>
          <w:p w14:paraId="23D1A3D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3C86F49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3.90</w:t>
            </w:r>
          </w:p>
        </w:tc>
      </w:tr>
      <w:tr w:rsidR="001656D5" w:rsidRPr="005E062A" w14:paraId="6A5B4EA8"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9BFBBF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2B9BF40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8.60</w:t>
            </w:r>
          </w:p>
        </w:tc>
        <w:tc>
          <w:tcPr>
            <w:tcW w:w="952" w:type="dxa"/>
            <w:noWrap/>
            <w:hideMark/>
          </w:tcPr>
          <w:p w14:paraId="18ECF0C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7.91</w:t>
            </w:r>
          </w:p>
        </w:tc>
        <w:tc>
          <w:tcPr>
            <w:tcW w:w="952" w:type="dxa"/>
            <w:noWrap/>
            <w:hideMark/>
          </w:tcPr>
          <w:p w14:paraId="54DDEC6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7.50</w:t>
            </w:r>
          </w:p>
        </w:tc>
        <w:tc>
          <w:tcPr>
            <w:tcW w:w="952" w:type="dxa"/>
            <w:noWrap/>
            <w:hideMark/>
          </w:tcPr>
          <w:p w14:paraId="60C299F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w:t>
            </w:r>
          </w:p>
        </w:tc>
        <w:tc>
          <w:tcPr>
            <w:tcW w:w="952" w:type="dxa"/>
            <w:noWrap/>
            <w:hideMark/>
          </w:tcPr>
          <w:p w14:paraId="24993FD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8.60</w:t>
            </w:r>
          </w:p>
        </w:tc>
        <w:tc>
          <w:tcPr>
            <w:tcW w:w="952" w:type="dxa"/>
            <w:noWrap/>
            <w:hideMark/>
          </w:tcPr>
          <w:p w14:paraId="2633144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9.20</w:t>
            </w:r>
          </w:p>
        </w:tc>
        <w:tc>
          <w:tcPr>
            <w:tcW w:w="952" w:type="dxa"/>
            <w:noWrap/>
            <w:hideMark/>
          </w:tcPr>
          <w:p w14:paraId="109D43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8.90</w:t>
            </w:r>
          </w:p>
        </w:tc>
        <w:tc>
          <w:tcPr>
            <w:tcW w:w="952" w:type="dxa"/>
            <w:noWrap/>
            <w:hideMark/>
          </w:tcPr>
          <w:p w14:paraId="7C346F2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8.30</w:t>
            </w:r>
          </w:p>
        </w:tc>
        <w:tc>
          <w:tcPr>
            <w:tcW w:w="952" w:type="dxa"/>
            <w:noWrap/>
            <w:hideMark/>
          </w:tcPr>
          <w:p w14:paraId="029A09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9.40</w:t>
            </w:r>
          </w:p>
        </w:tc>
      </w:tr>
      <w:tr w:rsidR="001656D5" w:rsidRPr="005E062A" w14:paraId="7A9ACCB2"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4BE56FA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3BFA3F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0A5865D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0.61</w:t>
            </w:r>
          </w:p>
        </w:tc>
        <w:tc>
          <w:tcPr>
            <w:tcW w:w="952" w:type="dxa"/>
            <w:noWrap/>
            <w:hideMark/>
          </w:tcPr>
          <w:p w14:paraId="7C46E34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468A31A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3E9E935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6486CCF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227101B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645B538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1E9FFC3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r>
      <w:tr w:rsidR="001656D5" w:rsidRPr="005E062A" w14:paraId="7159D0C2"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FABD44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1DFAAA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3474E86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0405A0A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66F0CE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3F2483A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76DC604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7F67961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43F5864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3D2E67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p w14:paraId="38355710" w14:textId="77777777" w:rsidR="00913B73" w:rsidRPr="005E062A" w:rsidRDefault="00913B73"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913B73" w:rsidRPr="005E062A" w14:paraId="3518EB94" w14:textId="77777777" w:rsidTr="003D31EA">
        <w:trPr>
          <w:trHeight w:val="268"/>
        </w:trPr>
        <w:tc>
          <w:tcPr>
            <w:cnfStyle w:val="001000000000" w:firstRow="0" w:lastRow="0" w:firstColumn="1" w:lastColumn="0" w:oddVBand="0" w:evenVBand="0" w:oddHBand="0" w:evenHBand="0" w:firstRowFirstColumn="0" w:firstRowLastColumn="0" w:lastRowFirstColumn="0" w:lastRowLastColumn="0"/>
            <w:tcW w:w="9988" w:type="dxa"/>
            <w:gridSpan w:val="10"/>
          </w:tcPr>
          <w:p w14:paraId="1DAA9B6A" w14:textId="77777777" w:rsidR="00913B73" w:rsidRPr="005E062A" w:rsidRDefault="00913B7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 xml:space="preserve">Trace Elements </w:t>
            </w:r>
          </w:p>
        </w:tc>
      </w:tr>
      <w:tr w:rsidR="00913B73" w:rsidRPr="005E062A" w14:paraId="7BE6F71A"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8125DD7"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Cr</w:t>
            </w:r>
          </w:p>
        </w:tc>
        <w:tc>
          <w:tcPr>
            <w:tcW w:w="961" w:type="dxa"/>
            <w:noWrap/>
          </w:tcPr>
          <w:p w14:paraId="13A6C91D"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07E265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292ACE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0000212"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43.60</w:t>
            </w:r>
          </w:p>
        </w:tc>
        <w:tc>
          <w:tcPr>
            <w:tcW w:w="952" w:type="dxa"/>
            <w:noWrap/>
          </w:tcPr>
          <w:p w14:paraId="2B5C3DF3"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CC1507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F39DAF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9925D33"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53.40</w:t>
            </w:r>
          </w:p>
        </w:tc>
        <w:tc>
          <w:tcPr>
            <w:tcW w:w="952" w:type="dxa"/>
            <w:noWrap/>
          </w:tcPr>
          <w:p w14:paraId="1F0E1FCE"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1480D55F"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6A29568"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Ni</w:t>
            </w:r>
          </w:p>
        </w:tc>
        <w:tc>
          <w:tcPr>
            <w:tcW w:w="961" w:type="dxa"/>
            <w:noWrap/>
          </w:tcPr>
          <w:p w14:paraId="064AA57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8BA117A"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53D7A52"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28A5F26"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43.80</w:t>
            </w:r>
          </w:p>
        </w:tc>
        <w:tc>
          <w:tcPr>
            <w:tcW w:w="952" w:type="dxa"/>
            <w:noWrap/>
          </w:tcPr>
          <w:p w14:paraId="417119F5"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AFDAE3D"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11212A8"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D628F3A"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33.90</w:t>
            </w:r>
          </w:p>
        </w:tc>
        <w:tc>
          <w:tcPr>
            <w:tcW w:w="952" w:type="dxa"/>
            <w:noWrap/>
          </w:tcPr>
          <w:p w14:paraId="191D4F88"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6666094E"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D86637F"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Ba</w:t>
            </w:r>
          </w:p>
        </w:tc>
        <w:tc>
          <w:tcPr>
            <w:tcW w:w="961" w:type="dxa"/>
            <w:noWrap/>
          </w:tcPr>
          <w:p w14:paraId="17A3CBA4"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C81784"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43ADA9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0E20465"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94.40</w:t>
            </w:r>
          </w:p>
        </w:tc>
        <w:tc>
          <w:tcPr>
            <w:tcW w:w="952" w:type="dxa"/>
            <w:noWrap/>
          </w:tcPr>
          <w:p w14:paraId="49CF6032"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3AA3F46"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54A237E"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840620E"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91.10</w:t>
            </w:r>
          </w:p>
        </w:tc>
        <w:tc>
          <w:tcPr>
            <w:tcW w:w="952" w:type="dxa"/>
            <w:noWrap/>
          </w:tcPr>
          <w:p w14:paraId="48FE7F4A"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32D10CCA"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737FE3DA"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Sr</w:t>
            </w:r>
          </w:p>
        </w:tc>
        <w:tc>
          <w:tcPr>
            <w:tcW w:w="961" w:type="dxa"/>
            <w:noWrap/>
          </w:tcPr>
          <w:p w14:paraId="0C551F5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89F9A2E"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DEAA72F"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E1C9310"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180.00</w:t>
            </w:r>
          </w:p>
        </w:tc>
        <w:tc>
          <w:tcPr>
            <w:tcW w:w="952" w:type="dxa"/>
            <w:noWrap/>
          </w:tcPr>
          <w:p w14:paraId="7942903F"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9A4AD03"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D8E03C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C33281C"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113.00</w:t>
            </w:r>
          </w:p>
        </w:tc>
        <w:tc>
          <w:tcPr>
            <w:tcW w:w="952" w:type="dxa"/>
            <w:noWrap/>
          </w:tcPr>
          <w:p w14:paraId="71966C99"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049E79A5"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8E467BE"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Zr</w:t>
            </w:r>
          </w:p>
        </w:tc>
        <w:tc>
          <w:tcPr>
            <w:tcW w:w="961" w:type="dxa"/>
            <w:noWrap/>
          </w:tcPr>
          <w:p w14:paraId="0D6CAD02"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D35D60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561B6F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0B61B4C"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131.00</w:t>
            </w:r>
          </w:p>
        </w:tc>
        <w:tc>
          <w:tcPr>
            <w:tcW w:w="952" w:type="dxa"/>
            <w:noWrap/>
          </w:tcPr>
          <w:p w14:paraId="6541F119"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DCB38A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8494B89"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E3C40C"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263.80</w:t>
            </w:r>
          </w:p>
        </w:tc>
        <w:tc>
          <w:tcPr>
            <w:tcW w:w="952" w:type="dxa"/>
            <w:noWrap/>
          </w:tcPr>
          <w:p w14:paraId="62E4F52C"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6E771F97" w14:textId="77777777" w:rsidTr="003D31EA">
        <w:trPr>
          <w:trHeight w:val="268"/>
        </w:trPr>
        <w:tc>
          <w:tcPr>
            <w:cnfStyle w:val="001000000000" w:firstRow="0" w:lastRow="0" w:firstColumn="1" w:lastColumn="0" w:oddVBand="0" w:evenVBand="0" w:oddHBand="0" w:evenHBand="0" w:firstRowFirstColumn="0" w:firstRowLastColumn="0" w:lastRowFirstColumn="0" w:lastRowLastColumn="0"/>
            <w:tcW w:w="9988" w:type="dxa"/>
            <w:gridSpan w:val="10"/>
          </w:tcPr>
          <w:p w14:paraId="4EAD6E8E" w14:textId="77777777" w:rsidR="00913B73" w:rsidRPr="005E062A" w:rsidRDefault="00913B73" w:rsidP="00EA23AD">
            <w:pPr>
              <w:jc w:val="center"/>
              <w:rPr>
                <w:rFonts w:ascii="Times New Roman" w:eastAsia="Times New Roman" w:hAnsi="Times New Roman" w:cs="Times New Roman"/>
                <w:color w:val="000000"/>
                <w:sz w:val="24"/>
                <w:szCs w:val="24"/>
              </w:rPr>
            </w:pPr>
            <w:proofErr w:type="gramStart"/>
            <w:r w:rsidRPr="005E062A">
              <w:rPr>
                <w:rFonts w:ascii="Times New Roman" w:eastAsia="Times New Roman" w:hAnsi="Times New Roman" w:cs="Times New Roman"/>
                <w:color w:val="000000"/>
                <w:sz w:val="24"/>
                <w:szCs w:val="24"/>
              </w:rPr>
              <w:t>CIPW  Norms</w:t>
            </w:r>
            <w:proofErr w:type="gramEnd"/>
          </w:p>
        </w:tc>
      </w:tr>
    </w:tbl>
    <w:tbl>
      <w:tblPr>
        <w:tblStyle w:val="TableGrid"/>
        <w:tblW w:w="9990" w:type="dxa"/>
        <w:tblLook w:val="04A0" w:firstRow="1" w:lastRow="0" w:firstColumn="1" w:lastColumn="0" w:noHBand="0" w:noVBand="1"/>
      </w:tblPr>
      <w:tblGrid>
        <w:gridCol w:w="1440"/>
        <w:gridCol w:w="936"/>
        <w:gridCol w:w="984"/>
        <w:gridCol w:w="984"/>
        <w:gridCol w:w="897"/>
        <w:gridCol w:w="985"/>
        <w:gridCol w:w="897"/>
        <w:gridCol w:w="985"/>
        <w:gridCol w:w="985"/>
        <w:gridCol w:w="897"/>
      </w:tblGrid>
      <w:tr w:rsidR="00B53533" w:rsidRPr="005E062A" w14:paraId="5A510EF5" w14:textId="77777777" w:rsidTr="003D31EA">
        <w:trPr>
          <w:trHeight w:val="345"/>
        </w:trPr>
        <w:tc>
          <w:tcPr>
            <w:tcW w:w="1440" w:type="dxa"/>
            <w:noWrap/>
            <w:hideMark/>
          </w:tcPr>
          <w:p w14:paraId="6B03D42C"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Qz</w:t>
            </w:r>
            <w:proofErr w:type="spellEnd"/>
          </w:p>
        </w:tc>
        <w:tc>
          <w:tcPr>
            <w:tcW w:w="936" w:type="dxa"/>
            <w:hideMark/>
          </w:tcPr>
          <w:p w14:paraId="0CEF809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984" w:type="dxa"/>
            <w:hideMark/>
          </w:tcPr>
          <w:p w14:paraId="5B25DEC6"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984" w:type="dxa"/>
            <w:hideMark/>
          </w:tcPr>
          <w:p w14:paraId="56E046A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0.78</w:t>
            </w:r>
          </w:p>
        </w:tc>
        <w:tc>
          <w:tcPr>
            <w:tcW w:w="897" w:type="dxa"/>
            <w:hideMark/>
          </w:tcPr>
          <w:p w14:paraId="7503E7C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985" w:type="dxa"/>
            <w:hideMark/>
          </w:tcPr>
          <w:p w14:paraId="31E0DA4D"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897" w:type="dxa"/>
            <w:hideMark/>
          </w:tcPr>
          <w:p w14:paraId="1A23773E"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985" w:type="dxa"/>
            <w:hideMark/>
          </w:tcPr>
          <w:p w14:paraId="5DA252F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0.75</w:t>
            </w:r>
          </w:p>
        </w:tc>
        <w:tc>
          <w:tcPr>
            <w:tcW w:w="985" w:type="dxa"/>
            <w:hideMark/>
          </w:tcPr>
          <w:p w14:paraId="3756F9C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897" w:type="dxa"/>
            <w:hideMark/>
          </w:tcPr>
          <w:p w14:paraId="1EB9D5F0"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r>
      <w:tr w:rsidR="00B53533" w:rsidRPr="005E062A" w14:paraId="743C0F6B" w14:textId="77777777" w:rsidTr="003D31EA">
        <w:trPr>
          <w:trHeight w:val="330"/>
        </w:trPr>
        <w:tc>
          <w:tcPr>
            <w:tcW w:w="1440" w:type="dxa"/>
            <w:noWrap/>
            <w:hideMark/>
          </w:tcPr>
          <w:p w14:paraId="72B7C4BD"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An</w:t>
            </w:r>
          </w:p>
        </w:tc>
        <w:tc>
          <w:tcPr>
            <w:tcW w:w="936" w:type="dxa"/>
            <w:hideMark/>
          </w:tcPr>
          <w:p w14:paraId="0F036A8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21.96</w:t>
            </w:r>
          </w:p>
        </w:tc>
        <w:tc>
          <w:tcPr>
            <w:tcW w:w="984" w:type="dxa"/>
            <w:hideMark/>
          </w:tcPr>
          <w:p w14:paraId="111B0EE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20.48</w:t>
            </w:r>
          </w:p>
        </w:tc>
        <w:tc>
          <w:tcPr>
            <w:tcW w:w="984" w:type="dxa"/>
            <w:hideMark/>
          </w:tcPr>
          <w:p w14:paraId="56181E9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19.65</w:t>
            </w:r>
          </w:p>
        </w:tc>
        <w:tc>
          <w:tcPr>
            <w:tcW w:w="897" w:type="dxa"/>
            <w:hideMark/>
          </w:tcPr>
          <w:p w14:paraId="765A83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21.84</w:t>
            </w:r>
          </w:p>
        </w:tc>
        <w:tc>
          <w:tcPr>
            <w:tcW w:w="985" w:type="dxa"/>
            <w:hideMark/>
          </w:tcPr>
          <w:p w14:paraId="0966A2DA"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22.23</w:t>
            </w:r>
          </w:p>
        </w:tc>
        <w:tc>
          <w:tcPr>
            <w:tcW w:w="897" w:type="dxa"/>
            <w:hideMark/>
          </w:tcPr>
          <w:p w14:paraId="4182287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22.16</w:t>
            </w:r>
          </w:p>
        </w:tc>
        <w:tc>
          <w:tcPr>
            <w:tcW w:w="985" w:type="dxa"/>
            <w:hideMark/>
          </w:tcPr>
          <w:p w14:paraId="39580C1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21.24</w:t>
            </w:r>
          </w:p>
        </w:tc>
        <w:tc>
          <w:tcPr>
            <w:tcW w:w="985" w:type="dxa"/>
            <w:hideMark/>
          </w:tcPr>
          <w:p w14:paraId="01D4AF8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20.01</w:t>
            </w:r>
          </w:p>
        </w:tc>
        <w:tc>
          <w:tcPr>
            <w:tcW w:w="897" w:type="dxa"/>
            <w:hideMark/>
          </w:tcPr>
          <w:p w14:paraId="575F0B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21.91</w:t>
            </w:r>
          </w:p>
        </w:tc>
      </w:tr>
      <w:tr w:rsidR="00B53533" w:rsidRPr="005E062A" w14:paraId="1E2A0B21" w14:textId="77777777" w:rsidTr="003D31EA">
        <w:trPr>
          <w:trHeight w:val="330"/>
        </w:trPr>
        <w:tc>
          <w:tcPr>
            <w:tcW w:w="1440" w:type="dxa"/>
            <w:noWrap/>
            <w:hideMark/>
          </w:tcPr>
          <w:p w14:paraId="3F285F74"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Di</w:t>
            </w:r>
          </w:p>
        </w:tc>
        <w:tc>
          <w:tcPr>
            <w:tcW w:w="936" w:type="dxa"/>
            <w:hideMark/>
          </w:tcPr>
          <w:p w14:paraId="0AE2A80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13.84</w:t>
            </w:r>
          </w:p>
        </w:tc>
        <w:tc>
          <w:tcPr>
            <w:tcW w:w="984" w:type="dxa"/>
            <w:hideMark/>
          </w:tcPr>
          <w:p w14:paraId="3455DC6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11.97</w:t>
            </w:r>
          </w:p>
        </w:tc>
        <w:tc>
          <w:tcPr>
            <w:tcW w:w="984" w:type="dxa"/>
            <w:hideMark/>
          </w:tcPr>
          <w:p w14:paraId="5CF63C6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7.86</w:t>
            </w:r>
          </w:p>
        </w:tc>
        <w:tc>
          <w:tcPr>
            <w:tcW w:w="897" w:type="dxa"/>
            <w:hideMark/>
          </w:tcPr>
          <w:p w14:paraId="6D78307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8.46</w:t>
            </w:r>
          </w:p>
        </w:tc>
        <w:tc>
          <w:tcPr>
            <w:tcW w:w="985" w:type="dxa"/>
            <w:hideMark/>
          </w:tcPr>
          <w:p w14:paraId="36E7C7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8.01</w:t>
            </w:r>
          </w:p>
        </w:tc>
        <w:tc>
          <w:tcPr>
            <w:tcW w:w="897" w:type="dxa"/>
            <w:hideMark/>
          </w:tcPr>
          <w:p w14:paraId="74E51E1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8.03</w:t>
            </w:r>
          </w:p>
        </w:tc>
        <w:tc>
          <w:tcPr>
            <w:tcW w:w="985" w:type="dxa"/>
            <w:hideMark/>
          </w:tcPr>
          <w:p w14:paraId="14BFCF5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9.16</w:t>
            </w:r>
          </w:p>
        </w:tc>
        <w:tc>
          <w:tcPr>
            <w:tcW w:w="985" w:type="dxa"/>
            <w:hideMark/>
          </w:tcPr>
          <w:p w14:paraId="1D83046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12.40</w:t>
            </w:r>
          </w:p>
        </w:tc>
        <w:tc>
          <w:tcPr>
            <w:tcW w:w="897" w:type="dxa"/>
            <w:hideMark/>
          </w:tcPr>
          <w:p w14:paraId="464D4A5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9.37</w:t>
            </w:r>
          </w:p>
        </w:tc>
      </w:tr>
      <w:tr w:rsidR="00B53533" w:rsidRPr="005E062A" w14:paraId="1579EE4B" w14:textId="77777777" w:rsidTr="003D31EA">
        <w:trPr>
          <w:trHeight w:val="330"/>
        </w:trPr>
        <w:tc>
          <w:tcPr>
            <w:tcW w:w="1440" w:type="dxa"/>
            <w:noWrap/>
            <w:hideMark/>
          </w:tcPr>
          <w:p w14:paraId="4DF9BFD0"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SPh</w:t>
            </w:r>
            <w:proofErr w:type="spellEnd"/>
          </w:p>
        </w:tc>
        <w:tc>
          <w:tcPr>
            <w:tcW w:w="936" w:type="dxa"/>
            <w:hideMark/>
          </w:tcPr>
          <w:p w14:paraId="01406B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2.21</w:t>
            </w:r>
          </w:p>
        </w:tc>
        <w:tc>
          <w:tcPr>
            <w:tcW w:w="984" w:type="dxa"/>
            <w:hideMark/>
          </w:tcPr>
          <w:p w14:paraId="1F70836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4.82</w:t>
            </w:r>
          </w:p>
        </w:tc>
        <w:tc>
          <w:tcPr>
            <w:tcW w:w="984" w:type="dxa"/>
            <w:hideMark/>
          </w:tcPr>
          <w:p w14:paraId="3A6DC3F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4.96</w:t>
            </w:r>
          </w:p>
        </w:tc>
        <w:tc>
          <w:tcPr>
            <w:tcW w:w="897" w:type="dxa"/>
            <w:hideMark/>
          </w:tcPr>
          <w:p w14:paraId="2002920A"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985" w:type="dxa"/>
            <w:hideMark/>
          </w:tcPr>
          <w:p w14:paraId="1DA93C2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2.09</w:t>
            </w:r>
          </w:p>
        </w:tc>
        <w:tc>
          <w:tcPr>
            <w:tcW w:w="897" w:type="dxa"/>
            <w:hideMark/>
          </w:tcPr>
          <w:p w14:paraId="0074CE8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4.30</w:t>
            </w:r>
          </w:p>
        </w:tc>
        <w:tc>
          <w:tcPr>
            <w:tcW w:w="985" w:type="dxa"/>
            <w:hideMark/>
          </w:tcPr>
          <w:p w14:paraId="1C23D34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4.28</w:t>
            </w:r>
          </w:p>
        </w:tc>
        <w:tc>
          <w:tcPr>
            <w:tcW w:w="985" w:type="dxa"/>
            <w:hideMark/>
          </w:tcPr>
          <w:p w14:paraId="256D3A84"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897" w:type="dxa"/>
            <w:hideMark/>
          </w:tcPr>
          <w:p w14:paraId="6A6A924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4.25</w:t>
            </w:r>
          </w:p>
        </w:tc>
      </w:tr>
      <w:tr w:rsidR="00B53533" w:rsidRPr="005E062A" w14:paraId="20B79CF3" w14:textId="77777777" w:rsidTr="003D31EA">
        <w:trPr>
          <w:trHeight w:val="330"/>
        </w:trPr>
        <w:tc>
          <w:tcPr>
            <w:tcW w:w="1440" w:type="dxa"/>
            <w:noWrap/>
            <w:hideMark/>
          </w:tcPr>
          <w:p w14:paraId="01B77C3B"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Hy</w:t>
            </w:r>
          </w:p>
        </w:tc>
        <w:tc>
          <w:tcPr>
            <w:tcW w:w="936" w:type="dxa"/>
            <w:hideMark/>
          </w:tcPr>
          <w:p w14:paraId="772593C2"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984" w:type="dxa"/>
            <w:hideMark/>
          </w:tcPr>
          <w:p w14:paraId="77A27FB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0.04</w:t>
            </w:r>
          </w:p>
        </w:tc>
        <w:tc>
          <w:tcPr>
            <w:tcW w:w="984" w:type="dxa"/>
            <w:hideMark/>
          </w:tcPr>
          <w:p w14:paraId="300BC67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8.89</w:t>
            </w:r>
          </w:p>
        </w:tc>
        <w:tc>
          <w:tcPr>
            <w:tcW w:w="897" w:type="dxa"/>
            <w:hideMark/>
          </w:tcPr>
          <w:p w14:paraId="4ECA65E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r w:rsidR="00250236" w:rsidRPr="005E062A">
              <w:rPr>
                <w:rFonts w:ascii="Times New Roman" w:eastAsia="Times New Roman" w:hAnsi="Times New Roman" w:cs="Times New Roman"/>
                <w:color w:val="000000"/>
                <w:sz w:val="24"/>
                <w:szCs w:val="24"/>
                <w:lang w:bidi="ar-SA"/>
              </w:rPr>
              <w:t>-</w:t>
            </w:r>
          </w:p>
        </w:tc>
        <w:tc>
          <w:tcPr>
            <w:tcW w:w="985" w:type="dxa"/>
            <w:hideMark/>
          </w:tcPr>
          <w:p w14:paraId="45B3329E"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897" w:type="dxa"/>
            <w:hideMark/>
          </w:tcPr>
          <w:p w14:paraId="06A9B4F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3.54</w:t>
            </w:r>
          </w:p>
        </w:tc>
        <w:tc>
          <w:tcPr>
            <w:tcW w:w="985" w:type="dxa"/>
            <w:hideMark/>
          </w:tcPr>
          <w:p w14:paraId="3790FC5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6.67</w:t>
            </w:r>
          </w:p>
        </w:tc>
        <w:tc>
          <w:tcPr>
            <w:tcW w:w="985" w:type="dxa"/>
            <w:hideMark/>
          </w:tcPr>
          <w:p w14:paraId="502E6D4D"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897" w:type="dxa"/>
            <w:hideMark/>
          </w:tcPr>
          <w:p w14:paraId="202403E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2.94</w:t>
            </w:r>
          </w:p>
        </w:tc>
      </w:tr>
      <w:tr w:rsidR="00B53533" w:rsidRPr="005E062A" w14:paraId="1B8A034F" w14:textId="77777777" w:rsidTr="003D31EA">
        <w:trPr>
          <w:trHeight w:val="330"/>
        </w:trPr>
        <w:tc>
          <w:tcPr>
            <w:tcW w:w="1440" w:type="dxa"/>
            <w:noWrap/>
            <w:hideMark/>
          </w:tcPr>
          <w:p w14:paraId="3F0CE7CD"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Al</w:t>
            </w:r>
          </w:p>
        </w:tc>
        <w:tc>
          <w:tcPr>
            <w:tcW w:w="936" w:type="dxa"/>
            <w:hideMark/>
          </w:tcPr>
          <w:p w14:paraId="6D256EE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36.30</w:t>
            </w:r>
          </w:p>
        </w:tc>
        <w:tc>
          <w:tcPr>
            <w:tcW w:w="984" w:type="dxa"/>
            <w:hideMark/>
          </w:tcPr>
          <w:p w14:paraId="501D509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37.15</w:t>
            </w:r>
          </w:p>
        </w:tc>
        <w:tc>
          <w:tcPr>
            <w:tcW w:w="984" w:type="dxa"/>
            <w:hideMark/>
          </w:tcPr>
          <w:p w14:paraId="0FA895D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36.64</w:t>
            </w:r>
          </w:p>
        </w:tc>
        <w:tc>
          <w:tcPr>
            <w:tcW w:w="897" w:type="dxa"/>
            <w:hideMark/>
          </w:tcPr>
          <w:p w14:paraId="5188C6F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37.99</w:t>
            </w:r>
          </w:p>
        </w:tc>
        <w:tc>
          <w:tcPr>
            <w:tcW w:w="985" w:type="dxa"/>
            <w:hideMark/>
          </w:tcPr>
          <w:p w14:paraId="074619F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37.99</w:t>
            </w:r>
          </w:p>
        </w:tc>
        <w:tc>
          <w:tcPr>
            <w:tcW w:w="897" w:type="dxa"/>
            <w:hideMark/>
          </w:tcPr>
          <w:p w14:paraId="275E2A7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37.40</w:t>
            </w:r>
          </w:p>
        </w:tc>
        <w:tc>
          <w:tcPr>
            <w:tcW w:w="985" w:type="dxa"/>
            <w:hideMark/>
          </w:tcPr>
          <w:p w14:paraId="628ED62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37.23</w:t>
            </w:r>
          </w:p>
        </w:tc>
        <w:tc>
          <w:tcPr>
            <w:tcW w:w="985" w:type="dxa"/>
            <w:hideMark/>
          </w:tcPr>
          <w:p w14:paraId="1CB9F98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38.35</w:t>
            </w:r>
          </w:p>
        </w:tc>
        <w:tc>
          <w:tcPr>
            <w:tcW w:w="897" w:type="dxa"/>
            <w:hideMark/>
          </w:tcPr>
          <w:p w14:paraId="25A73AD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39.01</w:t>
            </w:r>
          </w:p>
        </w:tc>
      </w:tr>
      <w:tr w:rsidR="00B53533" w:rsidRPr="005E062A" w14:paraId="632EA406" w14:textId="77777777" w:rsidTr="003D31EA">
        <w:trPr>
          <w:trHeight w:val="330"/>
        </w:trPr>
        <w:tc>
          <w:tcPr>
            <w:tcW w:w="1440" w:type="dxa"/>
            <w:noWrap/>
            <w:hideMark/>
          </w:tcPr>
          <w:p w14:paraId="18ADAB11"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Or</w:t>
            </w:r>
          </w:p>
        </w:tc>
        <w:tc>
          <w:tcPr>
            <w:tcW w:w="936" w:type="dxa"/>
            <w:hideMark/>
          </w:tcPr>
          <w:p w14:paraId="59887BF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6.80</w:t>
            </w:r>
          </w:p>
        </w:tc>
        <w:tc>
          <w:tcPr>
            <w:tcW w:w="984" w:type="dxa"/>
            <w:hideMark/>
          </w:tcPr>
          <w:p w14:paraId="6407EBC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7.27</w:t>
            </w:r>
          </w:p>
        </w:tc>
        <w:tc>
          <w:tcPr>
            <w:tcW w:w="984" w:type="dxa"/>
            <w:hideMark/>
          </w:tcPr>
          <w:p w14:paraId="1EECE43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7.45</w:t>
            </w:r>
          </w:p>
        </w:tc>
        <w:tc>
          <w:tcPr>
            <w:tcW w:w="897" w:type="dxa"/>
            <w:hideMark/>
          </w:tcPr>
          <w:p w14:paraId="00FD0C2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7.39</w:t>
            </w:r>
          </w:p>
        </w:tc>
        <w:tc>
          <w:tcPr>
            <w:tcW w:w="985" w:type="dxa"/>
            <w:hideMark/>
          </w:tcPr>
          <w:p w14:paraId="06C7B75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897" w:type="dxa"/>
            <w:hideMark/>
          </w:tcPr>
          <w:p w14:paraId="36D06A0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985" w:type="dxa"/>
            <w:hideMark/>
          </w:tcPr>
          <w:p w14:paraId="74807E7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6.91</w:t>
            </w:r>
          </w:p>
        </w:tc>
        <w:tc>
          <w:tcPr>
            <w:tcW w:w="985" w:type="dxa"/>
            <w:hideMark/>
          </w:tcPr>
          <w:p w14:paraId="007FD32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7.56</w:t>
            </w:r>
          </w:p>
        </w:tc>
        <w:tc>
          <w:tcPr>
            <w:tcW w:w="897" w:type="dxa"/>
            <w:hideMark/>
          </w:tcPr>
          <w:p w14:paraId="42D43CD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6.97</w:t>
            </w:r>
          </w:p>
        </w:tc>
      </w:tr>
      <w:tr w:rsidR="00B53533" w:rsidRPr="005E062A" w14:paraId="24C72505" w14:textId="77777777" w:rsidTr="003D31EA">
        <w:trPr>
          <w:trHeight w:val="330"/>
        </w:trPr>
        <w:tc>
          <w:tcPr>
            <w:tcW w:w="1440" w:type="dxa"/>
            <w:noWrap/>
            <w:hideMark/>
          </w:tcPr>
          <w:p w14:paraId="0F576E06"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Pf</w:t>
            </w:r>
            <w:proofErr w:type="spellEnd"/>
          </w:p>
        </w:tc>
        <w:tc>
          <w:tcPr>
            <w:tcW w:w="936" w:type="dxa"/>
            <w:hideMark/>
          </w:tcPr>
          <w:p w14:paraId="2824889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1.61</w:t>
            </w:r>
          </w:p>
        </w:tc>
        <w:tc>
          <w:tcPr>
            <w:tcW w:w="984" w:type="dxa"/>
            <w:hideMark/>
          </w:tcPr>
          <w:p w14:paraId="1C99BDDD"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p>
        </w:tc>
        <w:tc>
          <w:tcPr>
            <w:tcW w:w="984" w:type="dxa"/>
            <w:hideMark/>
          </w:tcPr>
          <w:p w14:paraId="51157E0F"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897" w:type="dxa"/>
            <w:hideMark/>
          </w:tcPr>
          <w:p w14:paraId="4091D6D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2.90</w:t>
            </w:r>
          </w:p>
        </w:tc>
        <w:tc>
          <w:tcPr>
            <w:tcW w:w="985" w:type="dxa"/>
            <w:hideMark/>
          </w:tcPr>
          <w:p w14:paraId="35EB1A2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1.75</w:t>
            </w:r>
          </w:p>
        </w:tc>
        <w:tc>
          <w:tcPr>
            <w:tcW w:w="897" w:type="dxa"/>
            <w:hideMark/>
          </w:tcPr>
          <w:p w14:paraId="1757C255"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985" w:type="dxa"/>
            <w:hideMark/>
          </w:tcPr>
          <w:p w14:paraId="1CC70123"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985" w:type="dxa"/>
            <w:hideMark/>
          </w:tcPr>
          <w:p w14:paraId="19834F6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3.22</w:t>
            </w:r>
          </w:p>
        </w:tc>
        <w:tc>
          <w:tcPr>
            <w:tcW w:w="897" w:type="dxa"/>
            <w:hideMark/>
          </w:tcPr>
          <w:p w14:paraId="5D8A7C15"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r>
      <w:tr w:rsidR="00B53533" w:rsidRPr="005E062A" w14:paraId="73A281F3" w14:textId="77777777" w:rsidTr="003D31EA">
        <w:trPr>
          <w:trHeight w:val="330"/>
        </w:trPr>
        <w:tc>
          <w:tcPr>
            <w:tcW w:w="1440" w:type="dxa"/>
            <w:noWrap/>
            <w:hideMark/>
          </w:tcPr>
          <w:p w14:paraId="06E4002B"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Ol</w:t>
            </w:r>
          </w:p>
        </w:tc>
        <w:tc>
          <w:tcPr>
            <w:tcW w:w="936" w:type="dxa"/>
            <w:hideMark/>
          </w:tcPr>
          <w:p w14:paraId="73E732C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5.54</w:t>
            </w:r>
          </w:p>
        </w:tc>
        <w:tc>
          <w:tcPr>
            <w:tcW w:w="984" w:type="dxa"/>
            <w:hideMark/>
          </w:tcPr>
          <w:p w14:paraId="07950A1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5.40</w:t>
            </w:r>
          </w:p>
        </w:tc>
        <w:tc>
          <w:tcPr>
            <w:tcW w:w="984" w:type="dxa"/>
            <w:hideMark/>
          </w:tcPr>
          <w:p w14:paraId="7BB0D49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r w:rsidR="00250236" w:rsidRPr="005E062A">
              <w:rPr>
                <w:rFonts w:ascii="Times New Roman" w:eastAsia="Times New Roman" w:hAnsi="Times New Roman" w:cs="Times New Roman"/>
                <w:color w:val="000000"/>
                <w:sz w:val="24"/>
                <w:szCs w:val="24"/>
                <w:lang w:bidi="ar-SA"/>
              </w:rPr>
              <w:t>-</w:t>
            </w:r>
          </w:p>
        </w:tc>
        <w:tc>
          <w:tcPr>
            <w:tcW w:w="897" w:type="dxa"/>
            <w:hideMark/>
          </w:tcPr>
          <w:p w14:paraId="49D7B21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7.01</w:t>
            </w:r>
          </w:p>
        </w:tc>
        <w:tc>
          <w:tcPr>
            <w:tcW w:w="985" w:type="dxa"/>
            <w:hideMark/>
          </w:tcPr>
          <w:p w14:paraId="72D7058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897" w:type="dxa"/>
            <w:hideMark/>
          </w:tcPr>
          <w:p w14:paraId="3DFBCD3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4.40</w:t>
            </w:r>
          </w:p>
        </w:tc>
        <w:tc>
          <w:tcPr>
            <w:tcW w:w="985" w:type="dxa"/>
            <w:hideMark/>
          </w:tcPr>
          <w:p w14:paraId="7FFD2B78"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985" w:type="dxa"/>
            <w:hideMark/>
          </w:tcPr>
          <w:p w14:paraId="2E798F0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6.43</w:t>
            </w:r>
          </w:p>
        </w:tc>
        <w:tc>
          <w:tcPr>
            <w:tcW w:w="897" w:type="dxa"/>
            <w:hideMark/>
          </w:tcPr>
          <w:p w14:paraId="08710A3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2.82</w:t>
            </w:r>
          </w:p>
        </w:tc>
      </w:tr>
      <w:tr w:rsidR="00B53533" w:rsidRPr="005E062A" w14:paraId="00D5B62A" w14:textId="77777777" w:rsidTr="003D31EA">
        <w:trPr>
          <w:trHeight w:val="330"/>
        </w:trPr>
        <w:tc>
          <w:tcPr>
            <w:tcW w:w="1440" w:type="dxa"/>
            <w:noWrap/>
            <w:hideMark/>
          </w:tcPr>
          <w:p w14:paraId="3C604588"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Ap</w:t>
            </w:r>
          </w:p>
        </w:tc>
        <w:tc>
          <w:tcPr>
            <w:tcW w:w="936" w:type="dxa"/>
            <w:hideMark/>
          </w:tcPr>
          <w:p w14:paraId="54584EC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0.86</w:t>
            </w:r>
          </w:p>
        </w:tc>
        <w:tc>
          <w:tcPr>
            <w:tcW w:w="984" w:type="dxa"/>
            <w:hideMark/>
          </w:tcPr>
          <w:p w14:paraId="5AD39A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4" w:type="dxa"/>
            <w:hideMark/>
          </w:tcPr>
          <w:p w14:paraId="02CDFDA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897" w:type="dxa"/>
            <w:hideMark/>
          </w:tcPr>
          <w:p w14:paraId="338797BA"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0.97</w:t>
            </w:r>
          </w:p>
        </w:tc>
        <w:tc>
          <w:tcPr>
            <w:tcW w:w="985" w:type="dxa"/>
            <w:hideMark/>
          </w:tcPr>
          <w:p w14:paraId="73D481A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897" w:type="dxa"/>
            <w:hideMark/>
          </w:tcPr>
          <w:p w14:paraId="3A7FC92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5" w:type="dxa"/>
            <w:hideMark/>
          </w:tcPr>
          <w:p w14:paraId="5354A80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5" w:type="dxa"/>
            <w:hideMark/>
          </w:tcPr>
          <w:p w14:paraId="71BEB34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0.86</w:t>
            </w:r>
          </w:p>
        </w:tc>
        <w:tc>
          <w:tcPr>
            <w:tcW w:w="897" w:type="dxa"/>
            <w:hideMark/>
          </w:tcPr>
          <w:p w14:paraId="3BEFFD5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0.88</w:t>
            </w:r>
          </w:p>
        </w:tc>
      </w:tr>
      <w:tr w:rsidR="00B53533" w:rsidRPr="005E062A" w14:paraId="5F3B83CF" w14:textId="77777777" w:rsidTr="003D31EA">
        <w:trPr>
          <w:trHeight w:val="330"/>
        </w:trPr>
        <w:tc>
          <w:tcPr>
            <w:tcW w:w="1440" w:type="dxa"/>
            <w:noWrap/>
            <w:hideMark/>
          </w:tcPr>
          <w:p w14:paraId="21BA2368"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Il</w:t>
            </w:r>
          </w:p>
        </w:tc>
        <w:tc>
          <w:tcPr>
            <w:tcW w:w="936" w:type="dxa"/>
            <w:hideMark/>
          </w:tcPr>
          <w:p w14:paraId="7CECFE7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4" w:type="dxa"/>
            <w:hideMark/>
          </w:tcPr>
          <w:p w14:paraId="2AEAC44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4" w:type="dxa"/>
            <w:hideMark/>
          </w:tcPr>
          <w:p w14:paraId="0B77C98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0D7A362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247D2DC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7152AF9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0C2734D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5721B3E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42FF826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0.11</w:t>
            </w:r>
          </w:p>
        </w:tc>
      </w:tr>
      <w:tr w:rsidR="00B53533" w:rsidRPr="005E062A" w14:paraId="54462CA6" w14:textId="77777777" w:rsidTr="003D31EA">
        <w:trPr>
          <w:trHeight w:val="450"/>
        </w:trPr>
        <w:tc>
          <w:tcPr>
            <w:tcW w:w="1440" w:type="dxa"/>
            <w:vMerge w:val="restart"/>
            <w:noWrap/>
            <w:hideMark/>
          </w:tcPr>
          <w:p w14:paraId="093C91D7"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He</w:t>
            </w:r>
          </w:p>
        </w:tc>
        <w:tc>
          <w:tcPr>
            <w:tcW w:w="936" w:type="dxa"/>
            <w:vMerge w:val="restart"/>
            <w:hideMark/>
          </w:tcPr>
          <w:p w14:paraId="73B39F5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10.77</w:t>
            </w:r>
          </w:p>
        </w:tc>
        <w:tc>
          <w:tcPr>
            <w:tcW w:w="984" w:type="dxa"/>
            <w:vMerge w:val="restart"/>
            <w:hideMark/>
          </w:tcPr>
          <w:p w14:paraId="4CF412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11.92</w:t>
            </w:r>
          </w:p>
        </w:tc>
        <w:tc>
          <w:tcPr>
            <w:tcW w:w="984" w:type="dxa"/>
            <w:vMerge w:val="restart"/>
            <w:hideMark/>
          </w:tcPr>
          <w:p w14:paraId="4A69950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12.80</w:t>
            </w:r>
          </w:p>
        </w:tc>
        <w:tc>
          <w:tcPr>
            <w:tcW w:w="897" w:type="dxa"/>
            <w:vMerge w:val="restart"/>
            <w:hideMark/>
          </w:tcPr>
          <w:p w14:paraId="4F86D0C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11.84</w:t>
            </w:r>
          </w:p>
        </w:tc>
        <w:tc>
          <w:tcPr>
            <w:tcW w:w="985" w:type="dxa"/>
            <w:vMerge w:val="restart"/>
            <w:hideMark/>
          </w:tcPr>
          <w:p w14:paraId="02038A8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12.90</w:t>
            </w:r>
          </w:p>
        </w:tc>
        <w:tc>
          <w:tcPr>
            <w:tcW w:w="897" w:type="dxa"/>
            <w:vMerge w:val="restart"/>
            <w:hideMark/>
          </w:tcPr>
          <w:p w14:paraId="5CE7288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12.17</w:t>
            </w:r>
          </w:p>
        </w:tc>
        <w:tc>
          <w:tcPr>
            <w:tcW w:w="985" w:type="dxa"/>
            <w:vMerge w:val="restart"/>
            <w:hideMark/>
          </w:tcPr>
          <w:p w14:paraId="2B0A8C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12.81</w:t>
            </w:r>
          </w:p>
        </w:tc>
        <w:tc>
          <w:tcPr>
            <w:tcW w:w="985" w:type="dxa"/>
            <w:vMerge w:val="restart"/>
            <w:hideMark/>
          </w:tcPr>
          <w:p w14:paraId="4EC48EB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10.64</w:t>
            </w:r>
          </w:p>
        </w:tc>
        <w:tc>
          <w:tcPr>
            <w:tcW w:w="897" w:type="dxa"/>
            <w:vMerge w:val="restart"/>
            <w:hideMark/>
          </w:tcPr>
          <w:p w14:paraId="65A3B43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11.73</w:t>
            </w:r>
          </w:p>
        </w:tc>
      </w:tr>
      <w:tr w:rsidR="00B53533" w:rsidRPr="005E062A" w14:paraId="5C90D374" w14:textId="77777777" w:rsidTr="00250236">
        <w:trPr>
          <w:trHeight w:val="450"/>
        </w:trPr>
        <w:tc>
          <w:tcPr>
            <w:tcW w:w="1440" w:type="dxa"/>
            <w:vMerge/>
            <w:hideMark/>
          </w:tcPr>
          <w:p w14:paraId="232BC7C1"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36" w:type="dxa"/>
            <w:vMerge/>
            <w:hideMark/>
          </w:tcPr>
          <w:p w14:paraId="619AFCB8"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4" w:type="dxa"/>
            <w:vMerge/>
            <w:hideMark/>
          </w:tcPr>
          <w:p w14:paraId="11DE153C"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4" w:type="dxa"/>
            <w:vMerge/>
            <w:hideMark/>
          </w:tcPr>
          <w:p w14:paraId="0FE151FA"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5212999E"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2E9C2C46"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385B4628"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209F465F"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195B7C30"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65B7F076" w14:textId="77777777" w:rsidR="00B53533" w:rsidRPr="005E062A" w:rsidRDefault="00B53533" w:rsidP="00B53533">
            <w:pPr>
              <w:rPr>
                <w:rFonts w:ascii="Times New Roman" w:eastAsia="Times New Roman" w:hAnsi="Times New Roman" w:cs="Times New Roman"/>
                <w:color w:val="000000"/>
                <w:sz w:val="24"/>
                <w:szCs w:val="24"/>
                <w:lang w:bidi="ar-SA"/>
              </w:rPr>
            </w:pPr>
          </w:p>
        </w:tc>
      </w:tr>
      <w:tr w:rsidR="003D31EA" w:rsidRPr="005E062A" w14:paraId="14384447" w14:textId="77777777" w:rsidTr="003D31EA">
        <w:tc>
          <w:tcPr>
            <w:tcW w:w="9990" w:type="dxa"/>
            <w:gridSpan w:val="10"/>
          </w:tcPr>
          <w:p w14:paraId="3B0CFB42" w14:textId="77777777" w:rsidR="003D31EA" w:rsidRPr="005E062A" w:rsidRDefault="003D31EA" w:rsidP="00CB7F0F">
            <w:pPr>
              <w:contextualSpacing/>
              <w:rPr>
                <w:rFonts w:ascii="Times New Roman" w:eastAsia="Calibri" w:hAnsi="Times New Roman" w:cs="Times New Roman"/>
                <w:sz w:val="24"/>
                <w:szCs w:val="24"/>
              </w:rPr>
            </w:pPr>
            <w:proofErr w:type="spellStart"/>
            <w:r w:rsidRPr="005E062A">
              <w:rPr>
                <w:rFonts w:ascii="Times New Roman" w:eastAsia="Calibri" w:hAnsi="Times New Roman" w:cs="Times New Roman"/>
                <w:sz w:val="24"/>
                <w:szCs w:val="24"/>
              </w:rPr>
              <w:t>Qz</w:t>
            </w:r>
            <w:proofErr w:type="spellEnd"/>
            <w:r w:rsidRPr="005E062A">
              <w:rPr>
                <w:rFonts w:ascii="Times New Roman" w:eastAsia="Calibri" w:hAnsi="Times New Roman" w:cs="Times New Roman"/>
                <w:sz w:val="24"/>
                <w:szCs w:val="24"/>
              </w:rPr>
              <w:t xml:space="preserve">: Quartz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An: Anorthite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Di: Diopside             </w:t>
            </w:r>
            <w:r w:rsidR="00CB7F0F" w:rsidRPr="005E062A">
              <w:rPr>
                <w:rFonts w:ascii="Times New Roman" w:eastAsia="Calibri" w:hAnsi="Times New Roman" w:cs="Times New Roman"/>
                <w:sz w:val="24"/>
                <w:szCs w:val="24"/>
              </w:rPr>
              <w:t xml:space="preserve"> </w:t>
            </w:r>
            <w:proofErr w:type="spellStart"/>
            <w:r w:rsidRPr="005E062A">
              <w:rPr>
                <w:rFonts w:ascii="Times New Roman" w:eastAsia="Calibri" w:hAnsi="Times New Roman" w:cs="Times New Roman"/>
                <w:sz w:val="24"/>
                <w:szCs w:val="24"/>
              </w:rPr>
              <w:t>SPh</w:t>
            </w:r>
            <w:proofErr w:type="spellEnd"/>
            <w:r w:rsidRPr="005E062A">
              <w:rPr>
                <w:rFonts w:ascii="Times New Roman" w:eastAsia="Calibri" w:hAnsi="Times New Roman" w:cs="Times New Roman"/>
                <w:sz w:val="24"/>
                <w:szCs w:val="24"/>
              </w:rPr>
              <w:t xml:space="preserve">: </w:t>
            </w:r>
            <w:proofErr w:type="spellStart"/>
            <w:r w:rsidR="00CB7F0F" w:rsidRPr="005E062A">
              <w:rPr>
                <w:rFonts w:ascii="Times New Roman" w:eastAsia="Calibri" w:hAnsi="Times New Roman" w:cs="Times New Roman"/>
                <w:sz w:val="24"/>
                <w:szCs w:val="24"/>
              </w:rPr>
              <w:t>Sphene</w:t>
            </w:r>
            <w:proofErr w:type="spellEnd"/>
            <w:r w:rsidRPr="005E062A">
              <w:rPr>
                <w:rFonts w:ascii="Times New Roman" w:eastAsia="Calibri" w:hAnsi="Times New Roman" w:cs="Times New Roman"/>
                <w:sz w:val="24"/>
                <w:szCs w:val="24"/>
              </w:rPr>
              <w:t xml:space="preserve">           Al: Albite</w:t>
            </w:r>
          </w:p>
          <w:p w14:paraId="7C0FDEF3" w14:textId="77777777" w:rsidR="003D31EA" w:rsidRPr="005E062A" w:rsidRDefault="003D31EA" w:rsidP="00CB7F0F">
            <w:pPr>
              <w:contextualSpacing/>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Hy: Hypersthene        Or: Orthoclase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Ol: Olivine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Ap: Apatite             Il: Ilmenite</w:t>
            </w:r>
          </w:p>
          <w:p w14:paraId="07E91787" w14:textId="77777777" w:rsidR="003D31EA" w:rsidRPr="005E062A" w:rsidRDefault="003D31EA" w:rsidP="003D31EA">
            <w:pPr>
              <w:jc w:val="both"/>
              <w:rPr>
                <w:rFonts w:ascii="Times New Roman" w:eastAsia="Calibri" w:hAnsi="Times New Roman" w:cs="Times New Roman"/>
                <w:sz w:val="24"/>
                <w:szCs w:val="24"/>
              </w:rPr>
            </w:pPr>
            <w:proofErr w:type="spellStart"/>
            <w:r w:rsidRPr="005E062A">
              <w:rPr>
                <w:rFonts w:ascii="Times New Roman" w:eastAsia="Calibri" w:hAnsi="Times New Roman" w:cs="Times New Roman"/>
                <w:sz w:val="24"/>
                <w:szCs w:val="24"/>
              </w:rPr>
              <w:t>Pf</w:t>
            </w:r>
            <w:proofErr w:type="spellEnd"/>
            <w:r w:rsidRPr="005E062A">
              <w:rPr>
                <w:rFonts w:ascii="Times New Roman" w:eastAsia="Calibri" w:hAnsi="Times New Roman" w:cs="Times New Roman"/>
                <w:sz w:val="24"/>
                <w:szCs w:val="24"/>
              </w:rPr>
              <w:t xml:space="preserve">: Perovskite              He: Hematite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Ne: Nepheline</w:t>
            </w:r>
          </w:p>
        </w:tc>
      </w:tr>
    </w:tbl>
    <w:p w14:paraId="4DA00E0A" w14:textId="77777777" w:rsidR="00C016E2" w:rsidRPr="005E062A" w:rsidRDefault="00C016E2" w:rsidP="00C016E2">
      <w:pPr>
        <w:spacing w:line="240" w:lineRule="auto"/>
        <w:jc w:val="both"/>
        <w:rPr>
          <w:rFonts w:ascii="Times New Roman" w:eastAsia="Calibri" w:hAnsi="Times New Roman" w:cs="Times New Roman"/>
          <w:sz w:val="24"/>
          <w:szCs w:val="24"/>
        </w:rPr>
      </w:pPr>
    </w:p>
    <w:p w14:paraId="104782F5" w14:textId="77777777" w:rsidR="00DE3048" w:rsidRPr="005E062A" w:rsidRDefault="00DE3048" w:rsidP="005E61A5">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2412BE26" wp14:editId="7E1589EC">
            <wp:extent cx="43624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257550"/>
                    </a:xfrm>
                    <a:prstGeom prst="rect">
                      <a:avLst/>
                    </a:prstGeom>
                    <a:noFill/>
                    <a:ln>
                      <a:noFill/>
                    </a:ln>
                  </pic:spPr>
                </pic:pic>
              </a:graphicData>
            </a:graphic>
          </wp:inline>
        </w:drawing>
      </w:r>
      <w:r w:rsidRPr="005E062A">
        <w:rPr>
          <w:rFonts w:ascii="Times New Roman" w:eastAsia="Calibri" w:hAnsi="Times New Roman" w:cs="Times New Roman"/>
          <w:noProof/>
          <w:sz w:val="24"/>
          <w:szCs w:val="24"/>
          <w:lang w:bidi="ar-SA"/>
        </w:rPr>
        <w:drawing>
          <wp:inline distT="0" distB="0" distL="0" distR="0" wp14:anchorId="1B5925F0" wp14:editId="46111DC3">
            <wp:extent cx="4352925" cy="3057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3057525"/>
                    </a:xfrm>
                    <a:prstGeom prst="rect">
                      <a:avLst/>
                    </a:prstGeom>
                    <a:noFill/>
                    <a:ln>
                      <a:noFill/>
                    </a:ln>
                  </pic:spPr>
                </pic:pic>
              </a:graphicData>
            </a:graphic>
          </wp:inline>
        </w:drawing>
      </w:r>
    </w:p>
    <w:p w14:paraId="2277A502" w14:textId="77777777" w:rsidR="00DE3048" w:rsidRPr="005E062A" w:rsidRDefault="00DE3048" w:rsidP="00E25464">
      <w:pPr>
        <w:autoSpaceDE w:val="0"/>
        <w:autoSpaceDN w:val="0"/>
        <w:adjustRightInd w:val="0"/>
        <w:spacing w:after="0" w:line="240" w:lineRule="auto"/>
        <w:jc w:val="both"/>
        <w:rPr>
          <w:rFonts w:ascii="Times New Roman" w:eastAsia="Calibri" w:hAnsi="Times New Roman" w:cs="Times New Roman"/>
          <w:sz w:val="24"/>
          <w:szCs w:val="24"/>
        </w:rPr>
      </w:pPr>
      <w:r w:rsidRPr="005E062A">
        <w:rPr>
          <w:rFonts w:ascii="Times New Roman" w:eastAsia="MinionPro-Capt" w:hAnsi="Times New Roman" w:cs="Times New Roman"/>
          <w:sz w:val="24"/>
          <w:szCs w:val="24"/>
          <w:lang w:bidi="ar-SA"/>
        </w:rPr>
        <w:t>Figure 7. (a) SiO</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 xml:space="preserve"> vs. (Na</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O + K</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 xml:space="preserve">O) (TAS) diagram after [29], the rock samples </w:t>
      </w:r>
      <w:r w:rsidR="00246223" w:rsidRPr="005E062A">
        <w:rPr>
          <w:rFonts w:ascii="Times New Roman" w:eastAsia="MinionPro-Capt" w:hAnsi="Times New Roman" w:cs="Times New Roman"/>
          <w:sz w:val="24"/>
          <w:szCs w:val="24"/>
          <w:lang w:bidi="ar-SA"/>
        </w:rPr>
        <w:t>(</w:t>
      </w:r>
      <w:r w:rsidR="00246223" w:rsidRPr="005E062A">
        <w:rPr>
          <w:rFonts w:ascii="Times New Roman" w:eastAsia="Calibri" w:hAnsi="Times New Roman" w:cs="Times New Roman"/>
          <w:sz w:val="24"/>
          <w:szCs w:val="24"/>
        </w:rPr>
        <w:t>KBR)</w:t>
      </w:r>
      <w:r w:rsidR="00246223" w:rsidRPr="005E062A">
        <w:rPr>
          <w:rFonts w:ascii="Times New Roman" w:eastAsia="MinionPro-Capt" w:hAnsi="Times New Roman" w:cs="Times New Roman"/>
          <w:sz w:val="24"/>
          <w:szCs w:val="24"/>
          <w:lang w:bidi="ar-SA"/>
        </w:rPr>
        <w:t xml:space="preserve"> </w:t>
      </w:r>
      <w:r w:rsidRPr="005E062A">
        <w:rPr>
          <w:rFonts w:ascii="Times New Roman" w:eastAsia="MinionPro-Capt" w:hAnsi="Times New Roman" w:cs="Times New Roman"/>
          <w:sz w:val="24"/>
          <w:szCs w:val="24"/>
          <w:lang w:bidi="ar-SA"/>
        </w:rPr>
        <w:t xml:space="preserve">study plotted within basalt to Trachy basalt Field; (b) SiO2 vs. (Na2O + K2O) diagram after </w:t>
      </w:r>
      <w:r w:rsidR="00E25464" w:rsidRPr="005E062A">
        <w:rPr>
          <w:rFonts w:ascii="Times New Roman" w:eastAsia="MinionPro-Capt" w:hAnsi="Times New Roman" w:cs="Times New Roman"/>
          <w:sz w:val="24"/>
          <w:szCs w:val="24"/>
          <w:lang w:bidi="ar-SA"/>
        </w:rPr>
        <w:t>(</w:t>
      </w:r>
      <w:r w:rsidR="00E25464" w:rsidRPr="005E062A">
        <w:rPr>
          <w:rFonts w:ascii="Times New Roman" w:eastAsia="MinionPro-Capt" w:hAnsi="Times New Roman" w:cs="Times New Roman"/>
          <w:b/>
          <w:bCs/>
          <w:sz w:val="24"/>
          <w:szCs w:val="24"/>
          <w:lang w:bidi="ar-SA"/>
        </w:rPr>
        <w:t>22)</w:t>
      </w:r>
      <w:r w:rsidRPr="005E062A">
        <w:rPr>
          <w:rFonts w:ascii="Times New Roman" w:eastAsia="MinionPro-Capt" w:hAnsi="Times New Roman" w:cs="Times New Roman"/>
          <w:sz w:val="24"/>
          <w:szCs w:val="24"/>
          <w:lang w:bidi="ar-SA"/>
        </w:rPr>
        <w:t xml:space="preserve">, the rock samples study plotted within basalt </w:t>
      </w:r>
      <w:r w:rsidR="00694830" w:rsidRPr="005E062A">
        <w:rPr>
          <w:rFonts w:ascii="Times New Roman" w:eastAsia="MinionPro-Capt" w:hAnsi="Times New Roman" w:cs="Times New Roman"/>
          <w:sz w:val="24"/>
          <w:szCs w:val="24"/>
          <w:lang w:bidi="ar-SA"/>
        </w:rPr>
        <w:t xml:space="preserve">Trachy </w:t>
      </w:r>
      <w:r w:rsidRPr="005E062A">
        <w:rPr>
          <w:rFonts w:ascii="Times New Roman" w:eastAsia="MinionPro-Capt" w:hAnsi="Times New Roman" w:cs="Times New Roman"/>
          <w:sz w:val="24"/>
          <w:szCs w:val="24"/>
          <w:lang w:bidi="ar-SA"/>
        </w:rPr>
        <w:t>filed</w:t>
      </w:r>
      <w:r w:rsidR="00694830" w:rsidRPr="005E062A">
        <w:rPr>
          <w:rFonts w:ascii="Times New Roman" w:eastAsia="MinionPro-Capt" w:hAnsi="Times New Roman" w:cs="Times New Roman"/>
          <w:color w:val="000000"/>
          <w:sz w:val="24"/>
          <w:szCs w:val="24"/>
          <w:lang w:bidi="ar-SA"/>
        </w:rPr>
        <w:t xml:space="preserve">. </w:t>
      </w:r>
    </w:p>
    <w:p w14:paraId="6301F373" w14:textId="77777777" w:rsidR="00981464" w:rsidRPr="005E062A" w:rsidRDefault="00981464" w:rsidP="00C41827">
      <w:pPr>
        <w:tabs>
          <w:tab w:val="left" w:pos="90"/>
        </w:tabs>
        <w:spacing w:line="240" w:lineRule="auto"/>
        <w:ind w:left="90" w:firstLine="180"/>
        <w:contextualSpacing/>
        <w:jc w:val="both"/>
        <w:rPr>
          <w:rFonts w:ascii="Times New Roman" w:eastAsia="Calibri" w:hAnsi="Times New Roman" w:cs="Times New Roman"/>
          <w:sz w:val="24"/>
          <w:szCs w:val="24"/>
        </w:rPr>
      </w:pPr>
    </w:p>
    <w:p w14:paraId="5CE565AE" w14:textId="77777777" w:rsidR="005E61A5" w:rsidRPr="005E062A" w:rsidRDefault="005E61A5" w:rsidP="005E61A5">
      <w:pPr>
        <w:jc w:val="center"/>
        <w:rPr>
          <w:rFonts w:ascii="Times New Roman" w:hAnsi="Times New Roman" w:cs="Times New Roman"/>
          <w:b/>
          <w:bCs/>
          <w:sz w:val="24"/>
          <w:szCs w:val="24"/>
        </w:rPr>
      </w:pPr>
      <w:r w:rsidRPr="005E062A">
        <w:rPr>
          <w:rFonts w:ascii="Times New Roman" w:hAnsi="Times New Roman" w:cs="Times New Roman"/>
          <w:b/>
          <w:bCs/>
          <w:noProof/>
          <w:sz w:val="24"/>
          <w:szCs w:val="24"/>
          <w:lang w:bidi="ar-SA"/>
        </w:rPr>
        <w:lastRenderedPageBreak/>
        <w:drawing>
          <wp:inline distT="0" distB="0" distL="0" distR="0" wp14:anchorId="19AF96D0" wp14:editId="00395C4B">
            <wp:extent cx="5181600" cy="3590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590925"/>
                    </a:xfrm>
                    <a:prstGeom prst="rect">
                      <a:avLst/>
                    </a:prstGeom>
                    <a:noFill/>
                    <a:ln>
                      <a:noFill/>
                    </a:ln>
                  </pic:spPr>
                </pic:pic>
              </a:graphicData>
            </a:graphic>
          </wp:inline>
        </w:drawing>
      </w:r>
    </w:p>
    <w:p w14:paraId="677ABB6B" w14:textId="77777777" w:rsidR="005E61A5" w:rsidRPr="005E062A" w:rsidRDefault="005E61A5" w:rsidP="00E25464">
      <w:pPr>
        <w:spacing w:line="240" w:lineRule="auto"/>
        <w:ind w:firstLine="90"/>
        <w:contextualSpacing/>
        <w:rPr>
          <w:rFonts w:ascii="Times New Roman" w:eastAsia="Calibri" w:hAnsi="Times New Roman" w:cs="Times New Roman"/>
          <w:sz w:val="24"/>
          <w:szCs w:val="24"/>
        </w:rPr>
      </w:pPr>
      <w:r w:rsidRPr="005E062A">
        <w:rPr>
          <w:rFonts w:ascii="Times New Roman" w:eastAsia="Calibri" w:hAnsi="Times New Roman" w:cs="Times New Roman"/>
          <w:sz w:val="24"/>
          <w:szCs w:val="24"/>
        </w:rPr>
        <w:t>Figure 8: The total alkali - Silica diagram with the (</w:t>
      </w:r>
      <w:r w:rsidR="00E25464" w:rsidRPr="005E062A">
        <w:rPr>
          <w:rFonts w:ascii="Times New Roman" w:eastAsia="Calibri" w:hAnsi="Times New Roman" w:cs="Times New Roman"/>
          <w:b/>
          <w:bCs/>
          <w:sz w:val="24"/>
          <w:szCs w:val="24"/>
        </w:rPr>
        <w:t>30</w:t>
      </w:r>
      <w:r w:rsidRPr="005E062A">
        <w:rPr>
          <w:rFonts w:ascii="Times New Roman" w:eastAsia="Calibri" w:hAnsi="Times New Roman" w:cs="Times New Roman"/>
          <w:sz w:val="24"/>
          <w:szCs w:val="24"/>
        </w:rPr>
        <w:t>) boundary line which show that (KBR) samples plot within alkaline field.</w:t>
      </w:r>
    </w:p>
    <w:p w14:paraId="6A74F7B2" w14:textId="77777777" w:rsidR="005E61A5" w:rsidRPr="005E062A" w:rsidRDefault="005E61A5" w:rsidP="00465F48">
      <w:pPr>
        <w:spacing w:line="240" w:lineRule="auto"/>
        <w:rPr>
          <w:rFonts w:ascii="Times New Roman" w:hAnsi="Times New Roman" w:cs="Times New Roman"/>
          <w:b/>
          <w:bCs/>
          <w:sz w:val="24"/>
          <w:szCs w:val="24"/>
        </w:rPr>
      </w:pPr>
    </w:p>
    <w:p w14:paraId="244F6339" w14:textId="77777777" w:rsidR="005E61A5" w:rsidRPr="005E062A" w:rsidRDefault="005E5786" w:rsidP="000E4D2F">
      <w:pPr>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4.2.2. Trace elements </w:t>
      </w:r>
    </w:p>
    <w:p w14:paraId="149E4957" w14:textId="77777777" w:rsidR="00A437CD" w:rsidRPr="005E062A" w:rsidRDefault="00EC0375" w:rsidP="005E062A">
      <w:pPr>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trace elements analysis of Cr, Ni, </w:t>
      </w:r>
      <w:r w:rsidR="00E75FA0" w:rsidRPr="005E062A">
        <w:rPr>
          <w:rFonts w:ascii="Times New Roman" w:hAnsi="Times New Roman" w:cs="Times New Roman"/>
          <w:sz w:val="24"/>
          <w:szCs w:val="24"/>
        </w:rPr>
        <w:t xml:space="preserve">Br, </w:t>
      </w:r>
      <w:r w:rsidRPr="005E062A">
        <w:rPr>
          <w:rFonts w:ascii="Times New Roman" w:hAnsi="Times New Roman" w:cs="Times New Roman"/>
          <w:sz w:val="24"/>
          <w:szCs w:val="24"/>
        </w:rPr>
        <w:t xml:space="preserve">Sr and Zr shows high content in the samples study of </w:t>
      </w:r>
      <w:r w:rsidRPr="005E062A">
        <w:rPr>
          <w:rFonts w:ascii="Times New Roman" w:hAnsi="Times New Roman" w:cs="Times New Roman"/>
          <w:b/>
          <w:bCs/>
          <w:sz w:val="24"/>
          <w:szCs w:val="24"/>
        </w:rPr>
        <w:t>KBR</w:t>
      </w:r>
      <w:r w:rsidRPr="005E062A">
        <w:rPr>
          <w:rFonts w:ascii="Times New Roman" w:hAnsi="Times New Roman" w:cs="Times New Roman"/>
          <w:sz w:val="24"/>
          <w:szCs w:val="24"/>
        </w:rPr>
        <w:t xml:space="preserve">. The content of Cr range between </w:t>
      </w:r>
      <w:r w:rsidR="003D607A" w:rsidRPr="005E062A">
        <w:rPr>
          <w:rFonts w:ascii="Times New Roman" w:hAnsi="Times New Roman" w:cs="Times New Roman"/>
          <w:sz w:val="24"/>
          <w:szCs w:val="24"/>
        </w:rPr>
        <w:t xml:space="preserve">33.7 to 55.2 ppm with an average 44.3, Ni range between 29.3 to 45 ppm with an average 37.76, Ba range between 56.9 to 94.4 ppm with an average 75.32, Sr ranged between 72 to 180 ppm within range </w:t>
      </w:r>
      <w:r w:rsidR="003F6E3F" w:rsidRPr="005E062A">
        <w:rPr>
          <w:rFonts w:ascii="Times New Roman" w:hAnsi="Times New Roman" w:cs="Times New Roman"/>
          <w:sz w:val="24"/>
          <w:szCs w:val="24"/>
        </w:rPr>
        <w:t>140.8 and Zr</w:t>
      </w:r>
      <w:r w:rsidR="003D607A" w:rsidRPr="005E062A">
        <w:rPr>
          <w:rFonts w:ascii="Times New Roman" w:hAnsi="Times New Roman" w:cs="Times New Roman"/>
          <w:sz w:val="24"/>
          <w:szCs w:val="24"/>
        </w:rPr>
        <w:t xml:space="preserve"> range between 130 to 268.3 within average </w:t>
      </w:r>
      <w:r w:rsidR="003D607A" w:rsidRPr="005E062A">
        <w:rPr>
          <w:rFonts w:ascii="Times New Roman" w:eastAsia="Times New Roman" w:hAnsi="Times New Roman" w:cs="Times New Roman"/>
          <w:color w:val="000000"/>
          <w:sz w:val="24"/>
          <w:szCs w:val="24"/>
          <w:lang w:bidi="ar-SA"/>
        </w:rPr>
        <w:t xml:space="preserve">168.52 </w:t>
      </w:r>
      <w:r w:rsidR="003F6E3F" w:rsidRPr="005E062A">
        <w:rPr>
          <w:rFonts w:ascii="Times New Roman" w:eastAsia="Times New Roman" w:hAnsi="Times New Roman" w:cs="Times New Roman"/>
          <w:color w:val="000000"/>
          <w:sz w:val="24"/>
          <w:szCs w:val="24"/>
          <w:lang w:bidi="ar-SA"/>
        </w:rPr>
        <w:t>(</w:t>
      </w:r>
      <w:r w:rsidR="003D607A" w:rsidRPr="005E062A">
        <w:rPr>
          <w:rFonts w:ascii="Times New Roman" w:eastAsia="Times New Roman" w:hAnsi="Times New Roman" w:cs="Times New Roman"/>
          <w:b/>
          <w:bCs/>
          <w:color w:val="000000"/>
          <w:sz w:val="24"/>
          <w:szCs w:val="24"/>
          <w:lang w:bidi="ar-SA"/>
        </w:rPr>
        <w:t>Table 1</w:t>
      </w:r>
      <w:r w:rsidR="003D607A" w:rsidRPr="005E062A">
        <w:rPr>
          <w:rFonts w:ascii="Times New Roman" w:eastAsia="Times New Roman" w:hAnsi="Times New Roman" w:cs="Times New Roman"/>
          <w:color w:val="000000"/>
          <w:sz w:val="24"/>
          <w:szCs w:val="24"/>
          <w:lang w:bidi="ar-SA"/>
        </w:rPr>
        <w:t>)</w:t>
      </w:r>
      <w:r w:rsidR="003F6E3F" w:rsidRPr="005E062A">
        <w:rPr>
          <w:rFonts w:ascii="Times New Roman" w:eastAsia="Times New Roman" w:hAnsi="Times New Roman" w:cs="Times New Roman"/>
          <w:color w:val="000000"/>
          <w:sz w:val="24"/>
          <w:szCs w:val="24"/>
          <w:lang w:bidi="ar-SA"/>
        </w:rPr>
        <w:t>.</w:t>
      </w:r>
      <w:r w:rsidR="003D607A" w:rsidRPr="005E062A">
        <w:rPr>
          <w:rFonts w:ascii="Times New Roman" w:hAnsi="Times New Roman" w:cs="Times New Roman"/>
          <w:sz w:val="24"/>
          <w:szCs w:val="24"/>
        </w:rPr>
        <w:t xml:space="preserve"> </w:t>
      </w:r>
      <w:r w:rsidR="00780BD3" w:rsidRPr="005E062A">
        <w:rPr>
          <w:rFonts w:ascii="Times New Roman" w:hAnsi="Times New Roman" w:cs="Times New Roman"/>
          <w:sz w:val="24"/>
          <w:szCs w:val="24"/>
        </w:rPr>
        <w:t>The high content of Cr</w:t>
      </w:r>
      <w:r w:rsidR="00FA399E" w:rsidRPr="005E062A">
        <w:rPr>
          <w:rFonts w:ascii="Times New Roman" w:hAnsi="Times New Roman" w:cs="Times New Roman"/>
          <w:sz w:val="24"/>
          <w:szCs w:val="24"/>
        </w:rPr>
        <w:t xml:space="preserve"> and </w:t>
      </w:r>
      <w:r w:rsidR="00780BD3" w:rsidRPr="005E062A">
        <w:rPr>
          <w:rFonts w:ascii="Times New Roman" w:hAnsi="Times New Roman" w:cs="Times New Roman"/>
          <w:sz w:val="24"/>
          <w:szCs w:val="24"/>
        </w:rPr>
        <w:t>Ni</w:t>
      </w:r>
      <w:r w:rsidR="00FA399E" w:rsidRPr="005E062A">
        <w:rPr>
          <w:rFonts w:ascii="Times New Roman" w:hAnsi="Times New Roman" w:cs="Times New Roman"/>
          <w:sz w:val="24"/>
          <w:szCs w:val="24"/>
        </w:rPr>
        <w:t xml:space="preserve"> indicated by the parental magma have been derived through partial melting of peridotite mantle source, </w:t>
      </w:r>
      <w:r w:rsidR="00273452" w:rsidRPr="005E062A">
        <w:rPr>
          <w:rFonts w:ascii="Times New Roman" w:hAnsi="Times New Roman" w:cs="Times New Roman"/>
          <w:sz w:val="24"/>
          <w:szCs w:val="24"/>
        </w:rPr>
        <w:t>with presence</w:t>
      </w:r>
      <w:r w:rsidR="00FA399E" w:rsidRPr="005E062A">
        <w:rPr>
          <w:rFonts w:ascii="Times New Roman" w:hAnsi="Times New Roman" w:cs="Times New Roman"/>
          <w:sz w:val="24"/>
          <w:szCs w:val="24"/>
        </w:rPr>
        <w:t xml:space="preserve"> of olivine and pyroxene fractions in the KBR </w:t>
      </w:r>
      <w:r w:rsidR="00FA399E" w:rsidRPr="005E062A">
        <w:rPr>
          <w:rFonts w:ascii="Times New Roman" w:hAnsi="Times New Roman" w:cs="Times New Roman"/>
          <w:b/>
          <w:bCs/>
          <w:sz w:val="24"/>
          <w:szCs w:val="24"/>
        </w:rPr>
        <w:t>[3] [</w:t>
      </w:r>
      <w:r w:rsidR="00302671" w:rsidRPr="005E062A">
        <w:rPr>
          <w:rFonts w:ascii="Times New Roman" w:hAnsi="Times New Roman" w:cs="Times New Roman"/>
          <w:b/>
          <w:bCs/>
          <w:sz w:val="24"/>
          <w:szCs w:val="24"/>
        </w:rPr>
        <w:t>20</w:t>
      </w:r>
      <w:r w:rsidR="00FA399E" w:rsidRPr="005E062A">
        <w:rPr>
          <w:rFonts w:ascii="Times New Roman" w:hAnsi="Times New Roman" w:cs="Times New Roman"/>
          <w:b/>
          <w:bCs/>
          <w:sz w:val="24"/>
          <w:szCs w:val="24"/>
        </w:rPr>
        <w:t>] [2</w:t>
      </w:r>
      <w:r w:rsidR="00302671" w:rsidRPr="005E062A">
        <w:rPr>
          <w:rFonts w:ascii="Times New Roman" w:hAnsi="Times New Roman" w:cs="Times New Roman"/>
          <w:b/>
          <w:bCs/>
          <w:sz w:val="24"/>
          <w:szCs w:val="24"/>
        </w:rPr>
        <w:t>9</w:t>
      </w:r>
      <w:r w:rsidR="00FA399E" w:rsidRPr="005E062A">
        <w:rPr>
          <w:rFonts w:ascii="Times New Roman" w:hAnsi="Times New Roman" w:cs="Times New Roman"/>
          <w:b/>
          <w:bCs/>
          <w:sz w:val="24"/>
          <w:szCs w:val="24"/>
        </w:rPr>
        <w:t>] [3</w:t>
      </w:r>
      <w:r w:rsidR="00302671" w:rsidRPr="005E062A">
        <w:rPr>
          <w:rFonts w:ascii="Times New Roman" w:hAnsi="Times New Roman" w:cs="Times New Roman"/>
          <w:b/>
          <w:bCs/>
          <w:sz w:val="24"/>
          <w:szCs w:val="24"/>
        </w:rPr>
        <w:t>1</w:t>
      </w:r>
      <w:r w:rsidR="00FA399E" w:rsidRPr="005E062A">
        <w:rPr>
          <w:rFonts w:ascii="Times New Roman" w:hAnsi="Times New Roman" w:cs="Times New Roman"/>
          <w:b/>
          <w:bCs/>
          <w:sz w:val="24"/>
          <w:szCs w:val="24"/>
        </w:rPr>
        <w:t>].</w:t>
      </w:r>
      <w:r w:rsidR="00FA399E" w:rsidRPr="005E062A">
        <w:rPr>
          <w:rFonts w:ascii="Times New Roman" w:hAnsi="Times New Roman" w:cs="Times New Roman"/>
          <w:sz w:val="24"/>
          <w:szCs w:val="24"/>
        </w:rPr>
        <w:t xml:space="preserve"> </w:t>
      </w:r>
      <w:r w:rsidR="00B3590F" w:rsidRPr="005E062A">
        <w:rPr>
          <w:rFonts w:ascii="Times New Roman" w:hAnsi="Times New Roman" w:cs="Times New Roman"/>
          <w:sz w:val="24"/>
          <w:szCs w:val="24"/>
        </w:rPr>
        <w:t xml:space="preserve">The binary diagram in </w:t>
      </w:r>
      <w:r w:rsidR="00B3590F" w:rsidRPr="005E062A">
        <w:rPr>
          <w:rFonts w:ascii="Times New Roman" w:hAnsi="Times New Roman" w:cs="Times New Roman"/>
          <w:b/>
          <w:bCs/>
          <w:sz w:val="24"/>
          <w:szCs w:val="24"/>
        </w:rPr>
        <w:t>Fig</w:t>
      </w:r>
      <w:r w:rsidR="00302671" w:rsidRPr="005E062A">
        <w:rPr>
          <w:rFonts w:ascii="Times New Roman" w:hAnsi="Times New Roman" w:cs="Times New Roman"/>
          <w:b/>
          <w:bCs/>
          <w:sz w:val="24"/>
          <w:szCs w:val="24"/>
        </w:rPr>
        <w:t>.</w:t>
      </w:r>
      <w:r w:rsidR="00B3590F" w:rsidRPr="005E062A">
        <w:rPr>
          <w:rFonts w:ascii="Times New Roman" w:hAnsi="Times New Roman" w:cs="Times New Roman"/>
          <w:b/>
          <w:bCs/>
          <w:sz w:val="24"/>
          <w:szCs w:val="24"/>
        </w:rPr>
        <w:t xml:space="preserve"> 9</w:t>
      </w:r>
      <w:r w:rsidR="00B3590F" w:rsidRPr="005E062A">
        <w:rPr>
          <w:rFonts w:ascii="Times New Roman" w:hAnsi="Times New Roman" w:cs="Times New Roman"/>
          <w:sz w:val="24"/>
          <w:szCs w:val="24"/>
        </w:rPr>
        <w:t xml:space="preserve">, shows the Mg# versus Cr, Ni, </w:t>
      </w:r>
      <w:r w:rsidR="00E75FA0" w:rsidRPr="005E062A">
        <w:rPr>
          <w:rFonts w:ascii="Times New Roman" w:hAnsi="Times New Roman" w:cs="Times New Roman"/>
          <w:sz w:val="24"/>
          <w:szCs w:val="24"/>
        </w:rPr>
        <w:t xml:space="preserve">Ba, </w:t>
      </w:r>
      <w:r w:rsidR="00B3590F" w:rsidRPr="005E062A">
        <w:rPr>
          <w:rFonts w:ascii="Times New Roman" w:hAnsi="Times New Roman" w:cs="Times New Roman"/>
          <w:sz w:val="24"/>
          <w:szCs w:val="24"/>
        </w:rPr>
        <w:t>Sr and Zr</w:t>
      </w:r>
      <w:r w:rsidR="00B3590F" w:rsidRPr="005E062A">
        <w:rPr>
          <w:rFonts w:ascii="Times New Roman" w:eastAsia="Calibri" w:hAnsi="Times New Roman" w:cs="Times New Roman"/>
          <w:sz w:val="24"/>
          <w:szCs w:val="24"/>
        </w:rPr>
        <w:t xml:space="preserve"> shows a general increase with increasing Mg</w:t>
      </w:r>
      <w:r w:rsidR="000A6E59" w:rsidRPr="005E062A">
        <w:rPr>
          <w:rFonts w:ascii="Times New Roman" w:eastAsia="Calibri" w:hAnsi="Times New Roman" w:cs="Times New Roman"/>
          <w:sz w:val="24"/>
          <w:szCs w:val="24"/>
        </w:rPr>
        <w:t>#</w:t>
      </w:r>
      <w:r w:rsidR="00B3590F" w:rsidRPr="005E062A">
        <w:rPr>
          <w:rFonts w:ascii="Times New Roman" w:eastAsia="Calibri" w:hAnsi="Times New Roman" w:cs="Times New Roman"/>
          <w:sz w:val="24"/>
          <w:szCs w:val="24"/>
        </w:rPr>
        <w:t xml:space="preserve"> (</w:t>
      </w:r>
      <w:proofErr w:type="spellStart"/>
      <w:r w:rsidR="00B3590F" w:rsidRPr="005E062A">
        <w:rPr>
          <w:rFonts w:ascii="Times New Roman" w:eastAsia="Calibri" w:hAnsi="Times New Roman" w:cs="Times New Roman"/>
          <w:sz w:val="24"/>
          <w:szCs w:val="24"/>
        </w:rPr>
        <w:t>wt</w:t>
      </w:r>
      <w:proofErr w:type="spellEnd"/>
      <w:r w:rsidR="00B3590F" w:rsidRPr="005E062A">
        <w:rPr>
          <w:rFonts w:ascii="Times New Roman" w:eastAsia="Calibri" w:hAnsi="Times New Roman" w:cs="Times New Roman"/>
          <w:sz w:val="24"/>
          <w:szCs w:val="24"/>
        </w:rPr>
        <w:t>%) content.</w:t>
      </w:r>
      <w:r w:rsidR="000A6E59" w:rsidRPr="005E062A">
        <w:rPr>
          <w:rFonts w:ascii="Times New Roman" w:eastAsia="Calibri" w:hAnsi="Times New Roman" w:cs="Times New Roman"/>
          <w:sz w:val="24"/>
          <w:szCs w:val="24"/>
        </w:rPr>
        <w:t xml:space="preserve"> The simple decrease of Ni and a simple increase of Cr (ppm) with increasing Mg# indicate that Olivine and </w:t>
      </w:r>
      <w:proofErr w:type="spellStart"/>
      <w:r w:rsidR="000A6E59" w:rsidRPr="005E062A">
        <w:rPr>
          <w:rFonts w:ascii="Times New Roman" w:eastAsia="Calibri" w:hAnsi="Times New Roman" w:cs="Times New Roman"/>
          <w:sz w:val="24"/>
          <w:szCs w:val="24"/>
        </w:rPr>
        <w:t>Clino</w:t>
      </w:r>
      <w:proofErr w:type="spellEnd"/>
      <w:r w:rsidR="000A6E59" w:rsidRPr="005E062A">
        <w:rPr>
          <w:rFonts w:ascii="Times New Roman" w:eastAsia="Calibri" w:hAnsi="Times New Roman" w:cs="Times New Roman"/>
          <w:sz w:val="24"/>
          <w:szCs w:val="24"/>
        </w:rPr>
        <w:t xml:space="preserve"> pyroxene played a </w:t>
      </w:r>
      <w:r w:rsidR="00A437CD" w:rsidRPr="005E062A">
        <w:rPr>
          <w:rFonts w:ascii="Times New Roman" w:eastAsia="Calibri" w:hAnsi="Times New Roman" w:cs="Times New Roman"/>
          <w:sz w:val="24"/>
          <w:szCs w:val="24"/>
        </w:rPr>
        <w:t>dominant role</w:t>
      </w:r>
      <w:r w:rsidR="000A6E59" w:rsidRPr="005E062A">
        <w:rPr>
          <w:rFonts w:ascii="Times New Roman" w:eastAsia="Calibri" w:hAnsi="Times New Roman" w:cs="Times New Roman"/>
          <w:sz w:val="24"/>
          <w:szCs w:val="24"/>
        </w:rPr>
        <w:t xml:space="preserve"> during crystal fractionation (</w:t>
      </w:r>
      <w:r w:rsidR="00302671" w:rsidRPr="005E062A">
        <w:rPr>
          <w:rFonts w:ascii="Times New Roman" w:eastAsia="Calibri" w:hAnsi="Times New Roman" w:cs="Times New Roman"/>
          <w:b/>
          <w:bCs/>
          <w:sz w:val="24"/>
          <w:szCs w:val="24"/>
        </w:rPr>
        <w:t>32</w:t>
      </w:r>
      <w:r w:rsidR="000A6E59" w:rsidRPr="005E062A">
        <w:rPr>
          <w:rFonts w:ascii="Times New Roman" w:eastAsia="Calibri" w:hAnsi="Times New Roman" w:cs="Times New Roman"/>
          <w:sz w:val="24"/>
          <w:szCs w:val="24"/>
        </w:rPr>
        <w:t xml:space="preserve">). The negative correlation between Mg# and Ni indicates the absence of fractional crystallization of olivine </w:t>
      </w:r>
      <w:r w:rsidR="000A6E59" w:rsidRPr="005E062A">
        <w:rPr>
          <w:rFonts w:ascii="Times New Roman" w:eastAsia="Calibri" w:hAnsi="Times New Roman" w:cs="Times New Roman"/>
          <w:b/>
          <w:bCs/>
          <w:sz w:val="24"/>
          <w:szCs w:val="24"/>
        </w:rPr>
        <w:t xml:space="preserve">(Figure </w:t>
      </w:r>
      <w:r w:rsidR="00A437CD" w:rsidRPr="005E062A">
        <w:rPr>
          <w:rFonts w:ascii="Times New Roman" w:eastAsia="Calibri" w:hAnsi="Times New Roman" w:cs="Times New Roman"/>
          <w:b/>
          <w:bCs/>
          <w:sz w:val="24"/>
          <w:szCs w:val="24"/>
        </w:rPr>
        <w:t>9</w:t>
      </w:r>
      <w:r w:rsidR="000A6E59" w:rsidRPr="005E062A">
        <w:rPr>
          <w:rFonts w:ascii="Times New Roman" w:eastAsia="Calibri" w:hAnsi="Times New Roman" w:cs="Times New Roman"/>
          <w:b/>
          <w:bCs/>
          <w:sz w:val="24"/>
          <w:szCs w:val="24"/>
        </w:rPr>
        <w:t xml:space="preserve"> a)</w:t>
      </w:r>
      <w:r w:rsidR="000A6E59" w:rsidRPr="005E062A">
        <w:rPr>
          <w:rFonts w:ascii="Times New Roman" w:eastAsia="Calibri" w:hAnsi="Times New Roman" w:cs="Times New Roman"/>
          <w:sz w:val="24"/>
          <w:szCs w:val="24"/>
        </w:rPr>
        <w:t xml:space="preserve"> and the clinopyroxene crystallization occurs on the basis of simple increase between Mg# and Cr </w:t>
      </w:r>
      <w:r w:rsidR="000A6E59" w:rsidRPr="005E062A">
        <w:rPr>
          <w:rFonts w:ascii="Times New Roman" w:eastAsia="Calibri" w:hAnsi="Times New Roman" w:cs="Times New Roman"/>
          <w:b/>
          <w:bCs/>
          <w:sz w:val="24"/>
          <w:szCs w:val="24"/>
        </w:rPr>
        <w:t>(Fig</w:t>
      </w:r>
      <w:r w:rsidR="00302671" w:rsidRPr="005E062A">
        <w:rPr>
          <w:rFonts w:ascii="Times New Roman" w:eastAsia="Calibri" w:hAnsi="Times New Roman" w:cs="Times New Roman"/>
          <w:b/>
          <w:bCs/>
          <w:sz w:val="24"/>
          <w:szCs w:val="24"/>
        </w:rPr>
        <w:t>.</w:t>
      </w:r>
      <w:r w:rsidR="000A6E59" w:rsidRPr="005E062A">
        <w:rPr>
          <w:rFonts w:ascii="Times New Roman" w:eastAsia="Calibri" w:hAnsi="Times New Roman" w:cs="Times New Roman"/>
          <w:b/>
          <w:bCs/>
          <w:sz w:val="24"/>
          <w:szCs w:val="24"/>
        </w:rPr>
        <w:t xml:space="preserve"> </w:t>
      </w:r>
      <w:r w:rsidR="00A437CD" w:rsidRPr="005E062A">
        <w:rPr>
          <w:rFonts w:ascii="Times New Roman" w:eastAsia="Calibri" w:hAnsi="Times New Roman" w:cs="Times New Roman"/>
          <w:b/>
          <w:bCs/>
          <w:sz w:val="24"/>
          <w:szCs w:val="24"/>
        </w:rPr>
        <w:t>9</w:t>
      </w:r>
      <w:r w:rsidR="000A6E59" w:rsidRPr="005E062A">
        <w:rPr>
          <w:rFonts w:ascii="Times New Roman" w:eastAsia="Calibri" w:hAnsi="Times New Roman" w:cs="Times New Roman"/>
          <w:b/>
          <w:bCs/>
          <w:sz w:val="24"/>
          <w:szCs w:val="24"/>
        </w:rPr>
        <w:t xml:space="preserve"> b) </w:t>
      </w:r>
      <w:r w:rsidR="000A6E59" w:rsidRPr="005E062A">
        <w:rPr>
          <w:rFonts w:ascii="Times New Roman" w:eastAsia="Calibri" w:hAnsi="Times New Roman" w:cs="Times New Roman"/>
          <w:sz w:val="24"/>
          <w:szCs w:val="24"/>
        </w:rPr>
        <w:t>(</w:t>
      </w:r>
      <w:r w:rsidR="00302671" w:rsidRPr="005E062A">
        <w:rPr>
          <w:rFonts w:ascii="Times New Roman" w:eastAsia="Calibri" w:hAnsi="Times New Roman" w:cs="Times New Roman"/>
          <w:b/>
          <w:bCs/>
          <w:sz w:val="24"/>
          <w:szCs w:val="24"/>
        </w:rPr>
        <w:t>33) (34)</w:t>
      </w:r>
      <w:r w:rsidR="000A6E59" w:rsidRPr="005E062A">
        <w:rPr>
          <w:rFonts w:ascii="Times New Roman" w:eastAsia="Calibri" w:hAnsi="Times New Roman" w:cs="Times New Roman"/>
          <w:b/>
          <w:bCs/>
          <w:sz w:val="24"/>
          <w:szCs w:val="24"/>
        </w:rPr>
        <w:t>.</w:t>
      </w:r>
      <w:r w:rsidR="000A6E59" w:rsidRPr="005E062A">
        <w:rPr>
          <w:rFonts w:ascii="Times New Roman" w:eastAsia="Calibri" w:hAnsi="Times New Roman" w:cs="Times New Roman"/>
          <w:sz w:val="24"/>
          <w:szCs w:val="24"/>
        </w:rPr>
        <w:t xml:space="preserve"> The simple concentration of Ni </w:t>
      </w:r>
      <w:r w:rsidR="00E75FA0" w:rsidRPr="005E062A">
        <w:rPr>
          <w:rFonts w:ascii="Times New Roman" w:eastAsia="Calibri" w:hAnsi="Times New Roman" w:cs="Times New Roman"/>
          <w:sz w:val="24"/>
          <w:szCs w:val="24"/>
        </w:rPr>
        <w:t xml:space="preserve">and </w:t>
      </w:r>
      <w:r w:rsidR="000A6E59" w:rsidRPr="005E062A">
        <w:rPr>
          <w:rFonts w:ascii="Times New Roman" w:eastAsia="Calibri" w:hAnsi="Times New Roman" w:cs="Times New Roman"/>
          <w:sz w:val="24"/>
          <w:szCs w:val="24"/>
        </w:rPr>
        <w:t>Cr of KBR basalt in general may indicate for derivation of parental magmas from a peridotite mantle source of KBR magmas (</w:t>
      </w:r>
      <w:r w:rsidR="00302671" w:rsidRPr="005E062A">
        <w:rPr>
          <w:rFonts w:ascii="Times New Roman" w:eastAsia="Calibri" w:hAnsi="Times New Roman" w:cs="Times New Roman"/>
          <w:b/>
          <w:bCs/>
          <w:sz w:val="24"/>
          <w:szCs w:val="24"/>
        </w:rPr>
        <w:t>29</w:t>
      </w:r>
      <w:r w:rsidR="000A6E59" w:rsidRPr="005E062A">
        <w:rPr>
          <w:rFonts w:ascii="Times New Roman" w:eastAsia="Calibri" w:hAnsi="Times New Roman" w:cs="Times New Roman"/>
          <w:sz w:val="24"/>
          <w:szCs w:val="24"/>
        </w:rPr>
        <w:t>).</w:t>
      </w:r>
      <w:r w:rsidR="005E062A">
        <w:rPr>
          <w:rFonts w:ascii="Times New Roman" w:eastAsia="Calibri" w:hAnsi="Times New Roman" w:cs="Times New Roman"/>
          <w:sz w:val="24"/>
          <w:szCs w:val="24"/>
        </w:rPr>
        <w:t xml:space="preserve"> </w:t>
      </w:r>
      <w:r w:rsidR="00A437CD" w:rsidRPr="005E062A">
        <w:rPr>
          <w:rFonts w:ascii="Times New Roman" w:eastAsia="Calibri" w:hAnsi="Times New Roman" w:cs="Times New Roman"/>
          <w:sz w:val="24"/>
          <w:szCs w:val="24"/>
        </w:rPr>
        <w:t>The Strontium (Sr) have ability to substitution for (Ca) in plagioclase and for (K) in K - feldspar because of similar elemental properties also Sr or Ca/Sr ratio is a good indicator of plagioclase involvement at shallow levels and behaves as an in compatible element under mantle conditions (</w:t>
      </w:r>
      <w:r w:rsidR="00302671" w:rsidRPr="005E062A">
        <w:rPr>
          <w:rFonts w:ascii="Times New Roman" w:eastAsia="Calibri" w:hAnsi="Times New Roman" w:cs="Times New Roman"/>
          <w:b/>
          <w:bCs/>
          <w:sz w:val="24"/>
          <w:szCs w:val="24"/>
        </w:rPr>
        <w:t>35</w:t>
      </w:r>
      <w:r w:rsidR="00A437CD" w:rsidRPr="005E062A">
        <w:rPr>
          <w:rFonts w:ascii="Times New Roman" w:eastAsia="Calibri" w:hAnsi="Times New Roman" w:cs="Times New Roman"/>
          <w:b/>
          <w:bCs/>
          <w:sz w:val="24"/>
          <w:szCs w:val="24"/>
        </w:rPr>
        <w:t xml:space="preserve">). </w:t>
      </w:r>
      <w:r w:rsidR="00A437CD" w:rsidRPr="005E062A">
        <w:rPr>
          <w:rFonts w:ascii="Times New Roman" w:eastAsia="Calibri" w:hAnsi="Times New Roman" w:cs="Times New Roman"/>
          <w:sz w:val="24"/>
          <w:szCs w:val="24"/>
        </w:rPr>
        <w:t>The Sr, Zr and Ba are increasing with the increasing Mg# content which is a common feature of alkaline rocks (</w:t>
      </w:r>
      <w:r w:rsidR="00302671" w:rsidRPr="005E062A">
        <w:rPr>
          <w:rFonts w:ascii="Times New Roman" w:eastAsia="Calibri" w:hAnsi="Times New Roman" w:cs="Times New Roman"/>
          <w:b/>
          <w:bCs/>
          <w:sz w:val="24"/>
          <w:szCs w:val="24"/>
        </w:rPr>
        <w:t>36).</w:t>
      </w:r>
    </w:p>
    <w:p w14:paraId="17705AF6" w14:textId="77777777" w:rsidR="00025794" w:rsidRPr="005E062A" w:rsidRDefault="00025794" w:rsidP="00803660">
      <w:pPr>
        <w:rPr>
          <w:rFonts w:ascii="Times New Roman" w:hAnsi="Times New Roman" w:cs="Times New Roman"/>
          <w:sz w:val="24"/>
          <w:szCs w:val="24"/>
        </w:rPr>
      </w:pPr>
      <w:r w:rsidRPr="005E062A">
        <w:rPr>
          <w:rFonts w:ascii="Times New Roman" w:hAnsi="Times New Roman" w:cs="Times New Roman"/>
          <w:noProof/>
          <w:sz w:val="24"/>
          <w:szCs w:val="24"/>
          <w:lang w:bidi="ar-SA"/>
        </w:rPr>
        <w:lastRenderedPageBreak/>
        <w:drawing>
          <wp:inline distT="0" distB="0" distL="0" distR="0" wp14:anchorId="33965B99" wp14:editId="2A44D8D2">
            <wp:extent cx="2808284"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284" cy="1685925"/>
                    </a:xfrm>
                    <a:prstGeom prst="rect">
                      <a:avLst/>
                    </a:prstGeom>
                    <a:noFill/>
                  </pic:spPr>
                </pic:pic>
              </a:graphicData>
            </a:graphic>
          </wp:inline>
        </w:drawing>
      </w:r>
      <w:r w:rsidRPr="005E062A">
        <w:rPr>
          <w:rFonts w:ascii="Times New Roman" w:hAnsi="Times New Roman" w:cs="Times New Roman"/>
          <w:noProof/>
          <w:sz w:val="24"/>
          <w:szCs w:val="24"/>
          <w:lang w:bidi="ar-SA"/>
        </w:rPr>
        <w:drawing>
          <wp:inline distT="0" distB="0" distL="0" distR="0" wp14:anchorId="2E3EC928" wp14:editId="39B7C758">
            <wp:extent cx="2723176" cy="16891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8749" cy="1692557"/>
                    </a:xfrm>
                    <a:prstGeom prst="rect">
                      <a:avLst/>
                    </a:prstGeom>
                    <a:noFill/>
                  </pic:spPr>
                </pic:pic>
              </a:graphicData>
            </a:graphic>
          </wp:inline>
        </w:drawing>
      </w:r>
    </w:p>
    <w:p w14:paraId="4C5E465D" w14:textId="77777777" w:rsidR="00025794" w:rsidRPr="005E062A" w:rsidRDefault="00025794" w:rsidP="00803660">
      <w:pPr>
        <w:jc w:val="both"/>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5A673D34" wp14:editId="45A3E39C">
            <wp:extent cx="2771672" cy="1619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6744" cy="1622213"/>
                    </a:xfrm>
                    <a:prstGeom prst="rect">
                      <a:avLst/>
                    </a:prstGeom>
                    <a:noFill/>
                  </pic:spPr>
                </pic:pic>
              </a:graphicData>
            </a:graphic>
          </wp:inline>
        </w:drawing>
      </w:r>
      <w:r w:rsidRPr="005E062A">
        <w:rPr>
          <w:rFonts w:ascii="Times New Roman" w:hAnsi="Times New Roman" w:cs="Times New Roman"/>
          <w:noProof/>
          <w:sz w:val="24"/>
          <w:szCs w:val="24"/>
          <w:lang w:bidi="ar-SA"/>
        </w:rPr>
        <w:drawing>
          <wp:inline distT="0" distB="0" distL="0" distR="0" wp14:anchorId="3B5FAAD8" wp14:editId="6029EBC5">
            <wp:extent cx="2781300" cy="1647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089" cy="1651060"/>
                    </a:xfrm>
                    <a:prstGeom prst="rect">
                      <a:avLst/>
                    </a:prstGeom>
                    <a:noFill/>
                  </pic:spPr>
                </pic:pic>
              </a:graphicData>
            </a:graphic>
          </wp:inline>
        </w:drawing>
      </w:r>
    </w:p>
    <w:p w14:paraId="57BE4410" w14:textId="77777777" w:rsidR="00025794" w:rsidRPr="005E062A" w:rsidRDefault="00025794" w:rsidP="00803660">
      <w:pPr>
        <w:jc w:val="center"/>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4346D376" wp14:editId="0F2B291E">
            <wp:extent cx="3780155" cy="2280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155" cy="2280285"/>
                    </a:xfrm>
                    <a:prstGeom prst="rect">
                      <a:avLst/>
                    </a:prstGeom>
                    <a:noFill/>
                  </pic:spPr>
                </pic:pic>
              </a:graphicData>
            </a:graphic>
          </wp:inline>
        </w:drawing>
      </w:r>
    </w:p>
    <w:p w14:paraId="3945F154" w14:textId="77777777" w:rsidR="00025794" w:rsidRPr="005E062A" w:rsidRDefault="00025794" w:rsidP="00D60067">
      <w:pPr>
        <w:jc w:val="center"/>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w:t>
      </w:r>
      <w:r w:rsidR="00803660" w:rsidRPr="005E062A">
        <w:rPr>
          <w:rFonts w:ascii="Times New Roman" w:eastAsia="Calibri" w:hAnsi="Times New Roman" w:cs="Times New Roman"/>
          <w:sz w:val="24"/>
          <w:szCs w:val="24"/>
        </w:rPr>
        <w:t xml:space="preserve">9:  Mg# Vs. Cr, Ni, Zr, Ba, Sr Data </w:t>
      </w:r>
      <w:r w:rsidRPr="005E062A">
        <w:rPr>
          <w:rFonts w:ascii="Times New Roman" w:eastAsia="Calibri" w:hAnsi="Times New Roman" w:cs="Times New Roman"/>
          <w:sz w:val="24"/>
          <w:szCs w:val="24"/>
        </w:rPr>
        <w:t xml:space="preserve">for </w:t>
      </w:r>
      <w:r w:rsidR="00803660" w:rsidRPr="005E062A">
        <w:rPr>
          <w:rFonts w:ascii="Times New Roman" w:eastAsia="Calibri" w:hAnsi="Times New Roman" w:cs="Times New Roman"/>
          <w:sz w:val="24"/>
          <w:szCs w:val="24"/>
        </w:rPr>
        <w:t xml:space="preserve">KBR </w:t>
      </w:r>
      <w:r w:rsidRPr="005E062A">
        <w:rPr>
          <w:rFonts w:ascii="Times New Roman" w:eastAsia="Calibri" w:hAnsi="Times New Roman" w:cs="Times New Roman"/>
          <w:sz w:val="24"/>
          <w:szCs w:val="24"/>
        </w:rPr>
        <w:t>samples study.</w:t>
      </w:r>
    </w:p>
    <w:p w14:paraId="4B480359" w14:textId="77777777" w:rsidR="00025794" w:rsidRPr="005E062A" w:rsidRDefault="00025794" w:rsidP="000E4D2F">
      <w:pPr>
        <w:jc w:val="both"/>
        <w:rPr>
          <w:rFonts w:ascii="Times New Roman" w:hAnsi="Times New Roman" w:cs="Times New Roman"/>
          <w:sz w:val="24"/>
          <w:szCs w:val="24"/>
        </w:rPr>
      </w:pPr>
    </w:p>
    <w:p w14:paraId="24B55363" w14:textId="77777777" w:rsidR="00025794" w:rsidRPr="005E062A" w:rsidRDefault="00303B58" w:rsidP="00384D10">
      <w:pPr>
        <w:pStyle w:val="ListParagraph"/>
        <w:numPr>
          <w:ilvl w:val="1"/>
          <w:numId w:val="3"/>
        </w:numPr>
        <w:jc w:val="both"/>
        <w:rPr>
          <w:rFonts w:ascii="Times New Roman" w:hAnsi="Times New Roman" w:cs="Times New Roman"/>
          <w:b/>
          <w:bCs/>
          <w:sz w:val="24"/>
          <w:szCs w:val="24"/>
        </w:rPr>
      </w:pPr>
      <w:r w:rsidRPr="005E062A">
        <w:rPr>
          <w:rFonts w:ascii="Times New Roman" w:hAnsi="Times New Roman" w:cs="Times New Roman"/>
          <w:b/>
          <w:bCs/>
          <w:sz w:val="24"/>
          <w:szCs w:val="24"/>
        </w:rPr>
        <w:t>Petrogenesis</w:t>
      </w:r>
    </w:p>
    <w:p w14:paraId="5B4CBF93" w14:textId="77777777" w:rsidR="00025794" w:rsidRPr="005E062A" w:rsidRDefault="00065000" w:rsidP="00C90478">
      <w:pPr>
        <w:jc w:val="both"/>
        <w:rPr>
          <w:rFonts w:ascii="Times New Roman" w:hAnsi="Times New Roman" w:cs="Times New Roman"/>
          <w:sz w:val="24"/>
          <w:szCs w:val="24"/>
        </w:rPr>
      </w:pPr>
      <w:r w:rsidRPr="005E062A">
        <w:rPr>
          <w:rFonts w:ascii="Times New Roman" w:hAnsi="Times New Roman" w:cs="Times New Roman"/>
          <w:sz w:val="24"/>
          <w:szCs w:val="24"/>
        </w:rPr>
        <w:t xml:space="preserve">The chemical analysis </w:t>
      </w:r>
      <w:r w:rsidR="001E35A3" w:rsidRPr="005E062A">
        <w:rPr>
          <w:rFonts w:ascii="Times New Roman" w:hAnsi="Times New Roman" w:cs="Times New Roman"/>
          <w:sz w:val="24"/>
          <w:szCs w:val="24"/>
        </w:rPr>
        <w:t>of</w:t>
      </w:r>
      <w:r w:rsidRPr="005E062A">
        <w:rPr>
          <w:rFonts w:ascii="Times New Roman" w:hAnsi="Times New Roman" w:cs="Times New Roman"/>
          <w:sz w:val="24"/>
          <w:szCs w:val="24"/>
        </w:rPr>
        <w:t xml:space="preserve"> the KBR samples study </w:t>
      </w:r>
      <w:r w:rsidR="001E35A3" w:rsidRPr="005E062A">
        <w:rPr>
          <w:rFonts w:ascii="Times New Roman" w:hAnsi="Times New Roman" w:cs="Times New Roman"/>
          <w:sz w:val="24"/>
          <w:szCs w:val="24"/>
        </w:rPr>
        <w:t>for major and trace elements was</w:t>
      </w:r>
      <w:r w:rsidRPr="005E062A">
        <w:rPr>
          <w:rFonts w:ascii="Times New Roman" w:hAnsi="Times New Roman" w:cs="Times New Roman"/>
          <w:sz w:val="24"/>
          <w:szCs w:val="24"/>
        </w:rPr>
        <w:t xml:space="preserve"> used to construct discriminatory diagrams, which help in the classification</w:t>
      </w:r>
      <w:r w:rsidR="006056F6" w:rsidRPr="005E062A">
        <w:rPr>
          <w:rFonts w:ascii="Times New Roman" w:hAnsi="Times New Roman" w:cs="Times New Roman"/>
          <w:sz w:val="24"/>
          <w:szCs w:val="24"/>
        </w:rPr>
        <w:t xml:space="preserve"> rocks. </w:t>
      </w:r>
      <w:r w:rsidRPr="005E062A">
        <w:rPr>
          <w:rFonts w:ascii="Times New Roman" w:hAnsi="Times New Roman" w:cs="Times New Roman"/>
          <w:sz w:val="24"/>
          <w:szCs w:val="24"/>
        </w:rPr>
        <w:t xml:space="preserve">The Classification for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0</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include all the </w:t>
      </w:r>
      <w:r w:rsidR="006056F6" w:rsidRPr="005E062A">
        <w:rPr>
          <w:rFonts w:ascii="Times New Roman" w:hAnsi="Times New Roman" w:cs="Times New Roman"/>
          <w:sz w:val="24"/>
          <w:szCs w:val="24"/>
        </w:rPr>
        <w:t>KBR</w:t>
      </w:r>
      <w:r w:rsidRPr="005E062A">
        <w:rPr>
          <w:rFonts w:ascii="Times New Roman" w:hAnsi="Times New Roman" w:cs="Times New Roman"/>
          <w:sz w:val="24"/>
          <w:szCs w:val="24"/>
        </w:rPr>
        <w:t xml:space="preserve"> samples plotted </w:t>
      </w:r>
      <w:r w:rsidR="006056F6" w:rsidRPr="005E062A">
        <w:rPr>
          <w:rFonts w:ascii="Times New Roman" w:hAnsi="Times New Roman" w:cs="Times New Roman"/>
          <w:sz w:val="24"/>
          <w:szCs w:val="24"/>
        </w:rPr>
        <w:t>within</w:t>
      </w:r>
      <w:r w:rsidRPr="005E062A">
        <w:rPr>
          <w:rFonts w:ascii="Times New Roman" w:hAnsi="Times New Roman" w:cs="Times New Roman"/>
          <w:sz w:val="24"/>
          <w:szCs w:val="24"/>
        </w:rPr>
        <w:t xml:space="preserve"> alkaline rock field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6056F6" w:rsidRPr="005E062A">
        <w:rPr>
          <w:rFonts w:ascii="Times New Roman" w:hAnsi="Times New Roman" w:cs="Times New Roman"/>
          <w:b/>
          <w:bCs/>
          <w:sz w:val="24"/>
          <w:szCs w:val="24"/>
        </w:rPr>
        <w:t>8</w:t>
      </w:r>
      <w:r w:rsidRPr="005E062A">
        <w:rPr>
          <w:rFonts w:ascii="Times New Roman" w:hAnsi="Times New Roman" w:cs="Times New Roman"/>
          <w:sz w:val="24"/>
          <w:szCs w:val="24"/>
        </w:rPr>
        <w:t xml:space="preserve">). The AFM diagram shows the </w:t>
      </w:r>
      <w:r w:rsidR="002224B7" w:rsidRPr="005E062A">
        <w:rPr>
          <w:rFonts w:ascii="Times New Roman" w:hAnsi="Times New Roman" w:cs="Times New Roman"/>
          <w:sz w:val="24"/>
          <w:szCs w:val="24"/>
        </w:rPr>
        <w:t xml:space="preserve">KBR </w:t>
      </w:r>
      <w:r w:rsidRPr="005E062A">
        <w:rPr>
          <w:rFonts w:ascii="Times New Roman" w:hAnsi="Times New Roman" w:cs="Times New Roman"/>
          <w:sz w:val="24"/>
          <w:szCs w:val="24"/>
        </w:rPr>
        <w:t xml:space="preserve">rock samples plotted within the </w:t>
      </w:r>
      <w:proofErr w:type="spellStart"/>
      <w:r w:rsidRPr="005E062A">
        <w:rPr>
          <w:rFonts w:ascii="Times New Roman" w:hAnsi="Times New Roman" w:cs="Times New Roman"/>
          <w:sz w:val="24"/>
          <w:szCs w:val="24"/>
        </w:rPr>
        <w:t>calcalkaline</w:t>
      </w:r>
      <w:proofErr w:type="spellEnd"/>
      <w:r w:rsidRPr="005E062A">
        <w:rPr>
          <w:rFonts w:ascii="Times New Roman" w:hAnsi="Times New Roman" w:cs="Times New Roman"/>
          <w:sz w:val="24"/>
          <w:szCs w:val="24"/>
        </w:rPr>
        <w:t xml:space="preserve"> series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Pr="005E062A">
        <w:rPr>
          <w:rFonts w:ascii="Times New Roman" w:hAnsi="Times New Roman" w:cs="Times New Roman"/>
          <w:b/>
          <w:bCs/>
          <w:sz w:val="24"/>
          <w:szCs w:val="24"/>
        </w:rPr>
        <w:t>a).</w:t>
      </w:r>
      <w:r w:rsidRPr="005E062A">
        <w:rPr>
          <w:rFonts w:ascii="Times New Roman" w:hAnsi="Times New Roman" w:cs="Times New Roman"/>
          <w:sz w:val="24"/>
          <w:szCs w:val="24"/>
        </w:rPr>
        <w:t xml:space="preserve"> The ternary diagrams for Ti-Zr-Sr diagrams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Pr="005E062A">
        <w:rPr>
          <w:rFonts w:ascii="Times New Roman" w:hAnsi="Times New Roman" w:cs="Times New Roman"/>
          <w:b/>
          <w:bCs/>
          <w:sz w:val="24"/>
          <w:szCs w:val="24"/>
        </w:rPr>
        <w:t>b</w:t>
      </w:r>
      <w:r w:rsidRPr="005E062A">
        <w:rPr>
          <w:rFonts w:ascii="Times New Roman" w:hAnsi="Times New Roman" w:cs="Times New Roman"/>
          <w:sz w:val="24"/>
          <w:szCs w:val="24"/>
        </w:rPr>
        <w:t xml:space="preserve">) after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7</w:t>
      </w:r>
      <w:r w:rsidRPr="005E062A">
        <w:rPr>
          <w:rFonts w:ascii="Times New Roman" w:hAnsi="Times New Roman" w:cs="Times New Roman"/>
          <w:sz w:val="24"/>
          <w:szCs w:val="24"/>
        </w:rPr>
        <w:t xml:space="preserve">], shows all the </w:t>
      </w:r>
      <w:r w:rsidR="002224B7" w:rsidRPr="005E062A">
        <w:rPr>
          <w:rFonts w:ascii="Times New Roman" w:hAnsi="Times New Roman" w:cs="Times New Roman"/>
          <w:sz w:val="24"/>
          <w:szCs w:val="24"/>
        </w:rPr>
        <w:t>KBR</w:t>
      </w:r>
      <w:r w:rsidRPr="005E062A">
        <w:rPr>
          <w:rFonts w:ascii="Times New Roman" w:hAnsi="Times New Roman" w:cs="Times New Roman"/>
          <w:sz w:val="24"/>
          <w:szCs w:val="24"/>
        </w:rPr>
        <w:t xml:space="preserve"> </w:t>
      </w:r>
      <w:r w:rsidR="00D97021" w:rsidRPr="005E062A">
        <w:rPr>
          <w:rFonts w:ascii="Times New Roman" w:hAnsi="Times New Roman" w:cs="Times New Roman"/>
          <w:sz w:val="24"/>
          <w:szCs w:val="24"/>
        </w:rPr>
        <w:t>r</w:t>
      </w:r>
      <w:r w:rsidRPr="005E062A">
        <w:rPr>
          <w:rFonts w:ascii="Times New Roman" w:hAnsi="Times New Roman" w:cs="Times New Roman"/>
          <w:sz w:val="24"/>
          <w:szCs w:val="24"/>
        </w:rPr>
        <w:t>ock samples</w:t>
      </w:r>
      <w:r w:rsidR="00D97021" w:rsidRPr="005E062A">
        <w:rPr>
          <w:rFonts w:ascii="Times New Roman" w:hAnsi="Times New Roman" w:cs="Times New Roman"/>
          <w:sz w:val="24"/>
          <w:szCs w:val="24"/>
        </w:rPr>
        <w:t xml:space="preserve"> study</w:t>
      </w:r>
      <w:r w:rsidRPr="005E062A">
        <w:rPr>
          <w:rFonts w:ascii="Times New Roman" w:hAnsi="Times New Roman" w:cs="Times New Roman"/>
          <w:sz w:val="24"/>
          <w:szCs w:val="24"/>
        </w:rPr>
        <w:t xml:space="preserve"> plotted within the </w:t>
      </w:r>
      <w:proofErr w:type="spellStart"/>
      <w:r w:rsidRPr="005E062A">
        <w:rPr>
          <w:rFonts w:ascii="Times New Roman" w:hAnsi="Times New Roman" w:cs="Times New Roman"/>
          <w:sz w:val="24"/>
          <w:szCs w:val="24"/>
        </w:rPr>
        <w:t>calcalkaline</w:t>
      </w:r>
      <w:proofErr w:type="spellEnd"/>
      <w:r w:rsidRPr="005E062A">
        <w:rPr>
          <w:rFonts w:ascii="Times New Roman" w:hAnsi="Times New Roman" w:cs="Times New Roman"/>
          <w:sz w:val="24"/>
          <w:szCs w:val="24"/>
        </w:rPr>
        <w:t xml:space="preserve"> basalt field. The MgO-</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(tot)-Al</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diagram after </w:t>
      </w:r>
      <w:r w:rsidRPr="005E062A">
        <w:rPr>
          <w:rFonts w:ascii="Times New Roman" w:hAnsi="Times New Roman" w:cs="Times New Roman"/>
          <w:b/>
          <w:bCs/>
          <w:sz w:val="24"/>
          <w:szCs w:val="24"/>
        </w:rPr>
        <w:t>[38],</w:t>
      </w:r>
      <w:r w:rsidRPr="005E062A">
        <w:rPr>
          <w:rFonts w:ascii="Times New Roman" w:hAnsi="Times New Roman" w:cs="Times New Roman"/>
          <w:sz w:val="24"/>
          <w:szCs w:val="24"/>
        </w:rPr>
        <w:t xml:space="preserve"> shows the </w:t>
      </w:r>
      <w:r w:rsidR="002224B7" w:rsidRPr="005E062A">
        <w:rPr>
          <w:rFonts w:ascii="Times New Roman" w:hAnsi="Times New Roman" w:cs="Times New Roman"/>
          <w:sz w:val="24"/>
          <w:szCs w:val="24"/>
        </w:rPr>
        <w:t>KBR</w:t>
      </w:r>
      <w:r w:rsidRPr="005E062A">
        <w:rPr>
          <w:rFonts w:ascii="Times New Roman" w:hAnsi="Times New Roman" w:cs="Times New Roman"/>
          <w:sz w:val="24"/>
          <w:szCs w:val="24"/>
        </w:rPr>
        <w:t xml:space="preserve"> rock samples were plotted within continental basaltic field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000F1C57" w:rsidRPr="005E062A">
        <w:rPr>
          <w:rFonts w:ascii="Times New Roman" w:hAnsi="Times New Roman" w:cs="Times New Roman"/>
          <w:b/>
          <w:bCs/>
          <w:sz w:val="24"/>
          <w:szCs w:val="24"/>
        </w:rPr>
        <w:t>c</w:t>
      </w:r>
      <w:r w:rsidRPr="005E062A">
        <w:rPr>
          <w:rFonts w:ascii="Times New Roman" w:hAnsi="Times New Roman" w:cs="Times New Roman"/>
          <w:sz w:val="24"/>
          <w:szCs w:val="24"/>
        </w:rPr>
        <w:t>). The low content of SiO</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 xml:space="preserve"> </w:t>
      </w:r>
      <w:r w:rsidR="000F1C57" w:rsidRPr="005E062A">
        <w:rPr>
          <w:rFonts w:ascii="Times New Roman" w:hAnsi="Times New Roman" w:cs="Times New Roman"/>
          <w:sz w:val="24"/>
          <w:szCs w:val="24"/>
        </w:rPr>
        <w:t xml:space="preserve">range between </w:t>
      </w:r>
      <w:r w:rsidR="000F1C57" w:rsidRPr="005E062A">
        <w:rPr>
          <w:rFonts w:ascii="Times New Roman" w:eastAsia="MinionPro-Capt" w:hAnsi="Times New Roman" w:cs="Times New Roman"/>
          <w:color w:val="000000"/>
          <w:sz w:val="24"/>
          <w:szCs w:val="24"/>
          <w:lang w:bidi="ar-SA"/>
        </w:rPr>
        <w:t xml:space="preserve">47.08 to 49.93 </w:t>
      </w:r>
      <w:proofErr w:type="spellStart"/>
      <w:r w:rsidR="000F1C57" w:rsidRPr="005E062A">
        <w:rPr>
          <w:rFonts w:ascii="Times New Roman" w:eastAsia="MinionPro-Capt" w:hAnsi="Times New Roman" w:cs="Times New Roman"/>
          <w:color w:val="000000"/>
          <w:sz w:val="24"/>
          <w:szCs w:val="24"/>
          <w:lang w:bidi="ar-SA"/>
        </w:rPr>
        <w:t>wt</w:t>
      </w:r>
      <w:proofErr w:type="spellEnd"/>
      <w:r w:rsidR="000F1C57" w:rsidRPr="005E062A">
        <w:rPr>
          <w:rFonts w:ascii="Times New Roman" w:eastAsia="MinionPro-Capt" w:hAnsi="Times New Roman" w:cs="Times New Roman"/>
          <w:color w:val="000000"/>
          <w:sz w:val="24"/>
          <w:szCs w:val="24"/>
          <w:lang w:bidi="ar-SA"/>
        </w:rPr>
        <w:t>%</w:t>
      </w:r>
      <w:r w:rsidRPr="005E062A">
        <w:rPr>
          <w:rFonts w:ascii="Times New Roman" w:hAnsi="Times New Roman" w:cs="Times New Roman"/>
          <w:sz w:val="24"/>
          <w:szCs w:val="24"/>
        </w:rPr>
        <w:t>) and high content of MgO</w:t>
      </w:r>
      <w:r w:rsidR="00D97021" w:rsidRPr="005E062A">
        <w:rPr>
          <w:rFonts w:ascii="Times New Roman" w:hAnsi="Times New Roman" w:cs="Times New Roman"/>
          <w:sz w:val="24"/>
          <w:szCs w:val="24"/>
        </w:rPr>
        <w:t xml:space="preserve"> </w:t>
      </w:r>
      <w:r w:rsidR="00D97021" w:rsidRPr="005E062A">
        <w:rPr>
          <w:rFonts w:ascii="Times New Roman" w:hAnsi="Times New Roman" w:cs="Times New Roman"/>
          <w:sz w:val="24"/>
          <w:szCs w:val="24"/>
        </w:rPr>
        <w:lastRenderedPageBreak/>
        <w:t>between</w:t>
      </w:r>
      <w:r w:rsidRPr="005E062A">
        <w:rPr>
          <w:rFonts w:ascii="Times New Roman" w:hAnsi="Times New Roman" w:cs="Times New Roman"/>
          <w:sz w:val="24"/>
          <w:szCs w:val="24"/>
        </w:rPr>
        <w:t xml:space="preserve"> (</w:t>
      </w:r>
      <w:r w:rsidR="00EA11B1" w:rsidRPr="005E062A">
        <w:rPr>
          <w:rFonts w:ascii="Times New Roman" w:eastAsia="Calibri" w:hAnsi="Times New Roman" w:cs="Times New Roman"/>
          <w:sz w:val="24"/>
          <w:szCs w:val="24"/>
        </w:rPr>
        <w:t xml:space="preserve">3.87 </w:t>
      </w:r>
      <w:r w:rsidR="00D97021" w:rsidRPr="005E062A">
        <w:rPr>
          <w:rFonts w:ascii="Times New Roman" w:eastAsia="Calibri" w:hAnsi="Times New Roman" w:cs="Times New Roman"/>
          <w:sz w:val="24"/>
          <w:szCs w:val="24"/>
        </w:rPr>
        <w:t>to</w:t>
      </w:r>
      <w:r w:rsidR="00EA11B1" w:rsidRPr="005E062A">
        <w:rPr>
          <w:rFonts w:ascii="Times New Roman" w:eastAsia="Calibri" w:hAnsi="Times New Roman" w:cs="Times New Roman"/>
          <w:sz w:val="24"/>
          <w:szCs w:val="24"/>
        </w:rPr>
        <w:t xml:space="preserve"> 5.86 </w:t>
      </w:r>
      <w:proofErr w:type="spellStart"/>
      <w:r w:rsidR="00EA11B1" w:rsidRPr="005E062A">
        <w:rPr>
          <w:rFonts w:ascii="Times New Roman" w:eastAsia="Calibri" w:hAnsi="Times New Roman" w:cs="Times New Roman"/>
          <w:sz w:val="24"/>
          <w:szCs w:val="24"/>
        </w:rPr>
        <w:t>wt</w:t>
      </w:r>
      <w:proofErr w:type="spellEnd"/>
      <w:r w:rsidR="00EA11B1" w:rsidRPr="005E062A">
        <w:rPr>
          <w:rFonts w:ascii="Times New Roman" w:eastAsia="Calibri" w:hAnsi="Times New Roman" w:cs="Times New Roman"/>
          <w:sz w:val="24"/>
          <w:szCs w:val="24"/>
        </w:rPr>
        <w:t>%</w:t>
      </w:r>
      <w:r w:rsidR="00D97021" w:rsidRPr="005E062A">
        <w:rPr>
          <w:rFonts w:ascii="Times New Roman" w:eastAsia="Calibri" w:hAnsi="Times New Roman" w:cs="Times New Roman"/>
          <w:sz w:val="24"/>
          <w:szCs w:val="24"/>
        </w:rPr>
        <w:t>)</w:t>
      </w:r>
      <w:r w:rsidR="00EA11B1" w:rsidRPr="005E062A">
        <w:rPr>
          <w:rFonts w:ascii="Times New Roman" w:eastAsia="Calibri" w:hAnsi="Times New Roman" w:cs="Times New Roman"/>
          <w:sz w:val="24"/>
          <w:szCs w:val="24"/>
        </w:rPr>
        <w:t xml:space="preserve"> with </w:t>
      </w:r>
      <w:r w:rsidR="00D97021" w:rsidRPr="005E062A">
        <w:rPr>
          <w:rFonts w:ascii="Times New Roman" w:eastAsia="Calibri" w:hAnsi="Times New Roman" w:cs="Times New Roman"/>
          <w:sz w:val="24"/>
          <w:szCs w:val="24"/>
        </w:rPr>
        <w:t xml:space="preserve">an </w:t>
      </w:r>
      <w:r w:rsidR="00EA11B1" w:rsidRPr="005E062A">
        <w:rPr>
          <w:rFonts w:ascii="Times New Roman" w:eastAsia="Calibri" w:hAnsi="Times New Roman" w:cs="Times New Roman"/>
          <w:sz w:val="24"/>
          <w:szCs w:val="24"/>
        </w:rPr>
        <w:t xml:space="preserve">average of 4.86 </w:t>
      </w:r>
      <w:proofErr w:type="spellStart"/>
      <w:r w:rsidR="00EA11B1" w:rsidRPr="005E062A">
        <w:rPr>
          <w:rFonts w:ascii="Times New Roman" w:eastAsia="Calibri" w:hAnsi="Times New Roman" w:cs="Times New Roman"/>
          <w:sz w:val="24"/>
          <w:szCs w:val="24"/>
        </w:rPr>
        <w:t>wt</w:t>
      </w:r>
      <w:proofErr w:type="spellEnd"/>
      <w:r w:rsidR="00EA11B1" w:rsidRPr="005E062A">
        <w:rPr>
          <w:rFonts w:ascii="Times New Roman" w:eastAsia="Calibri" w:hAnsi="Times New Roman" w:cs="Times New Roman"/>
          <w:sz w:val="24"/>
          <w:szCs w:val="24"/>
        </w:rPr>
        <w:t>%</w:t>
      </w:r>
      <w:r w:rsidR="00D97021"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 xml:space="preserve">and total </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 xml:space="preserve"> + Fe</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w:t>
      </w:r>
      <w:r w:rsidR="00984A88" w:rsidRPr="005E062A">
        <w:rPr>
          <w:rFonts w:ascii="Times New Roman" w:hAnsi="Times New Roman" w:cs="Times New Roman"/>
          <w:sz w:val="24"/>
          <w:szCs w:val="24"/>
        </w:rPr>
        <w:t xml:space="preserve">range between </w:t>
      </w:r>
      <w:r w:rsidRPr="005E062A">
        <w:rPr>
          <w:rFonts w:ascii="Times New Roman" w:hAnsi="Times New Roman" w:cs="Times New Roman"/>
          <w:sz w:val="24"/>
          <w:szCs w:val="24"/>
        </w:rPr>
        <w:t>(</w:t>
      </w:r>
      <w:r w:rsidR="00984A88" w:rsidRPr="005E062A">
        <w:rPr>
          <w:rFonts w:ascii="Times New Roman" w:eastAsia="Calibri" w:hAnsi="Times New Roman" w:cs="Times New Roman"/>
          <w:sz w:val="24"/>
          <w:szCs w:val="24"/>
        </w:rPr>
        <w:t xml:space="preserve">10.41 to 13.41 </w:t>
      </w:r>
      <w:proofErr w:type="spellStart"/>
      <w:r w:rsidR="00984A88" w:rsidRPr="005E062A">
        <w:rPr>
          <w:rFonts w:ascii="Times New Roman" w:eastAsia="Calibri" w:hAnsi="Times New Roman" w:cs="Times New Roman"/>
          <w:sz w:val="24"/>
          <w:szCs w:val="24"/>
        </w:rPr>
        <w:t>wt</w:t>
      </w:r>
      <w:proofErr w:type="spellEnd"/>
      <w:r w:rsidR="00984A88" w:rsidRPr="005E062A">
        <w:rPr>
          <w:rFonts w:ascii="Times New Roman" w:eastAsia="Calibri" w:hAnsi="Times New Roman" w:cs="Times New Roman"/>
          <w:sz w:val="24"/>
          <w:szCs w:val="24"/>
        </w:rPr>
        <w:t>% with an average of 11.91</w:t>
      </w:r>
      <w:r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wt</w:t>
      </w:r>
      <w:proofErr w:type="spellEnd"/>
      <w:r w:rsidRPr="005E062A">
        <w:rPr>
          <w:rFonts w:ascii="Times New Roman" w:hAnsi="Times New Roman" w:cs="Times New Roman"/>
          <w:sz w:val="24"/>
          <w:szCs w:val="24"/>
        </w:rPr>
        <w:t xml:space="preserve">%) indicated the natural fractionation of the </w:t>
      </w:r>
      <w:r w:rsidR="00984A88" w:rsidRPr="005E062A">
        <w:rPr>
          <w:rFonts w:ascii="Times New Roman" w:hAnsi="Times New Roman" w:cs="Times New Roman"/>
          <w:sz w:val="24"/>
          <w:szCs w:val="24"/>
        </w:rPr>
        <w:t>KBR</w:t>
      </w:r>
      <w:r w:rsidRPr="005E062A">
        <w:rPr>
          <w:rFonts w:ascii="Times New Roman" w:hAnsi="Times New Roman" w:cs="Times New Roman"/>
          <w:sz w:val="24"/>
          <w:szCs w:val="24"/>
        </w:rPr>
        <w:t xml:space="preserve"> </w:t>
      </w:r>
      <w:r w:rsidR="00C90478" w:rsidRPr="005E062A">
        <w:rPr>
          <w:rFonts w:ascii="Times New Roman" w:hAnsi="Times New Roman" w:cs="Times New Roman"/>
          <w:sz w:val="24"/>
          <w:szCs w:val="24"/>
        </w:rPr>
        <w:t>(</w:t>
      </w:r>
      <w:r w:rsidR="00C90478" w:rsidRPr="005E062A">
        <w:rPr>
          <w:rFonts w:ascii="Times New Roman" w:hAnsi="Times New Roman" w:cs="Times New Roman"/>
          <w:b/>
          <w:bCs/>
          <w:sz w:val="24"/>
          <w:szCs w:val="24"/>
        </w:rPr>
        <w:t>20)</w:t>
      </w:r>
      <w:r w:rsidRPr="005E062A">
        <w:rPr>
          <w:rFonts w:ascii="Times New Roman" w:hAnsi="Times New Roman" w:cs="Times New Roman"/>
          <w:sz w:val="24"/>
          <w:szCs w:val="24"/>
        </w:rPr>
        <w:t>. The high concentration of Cr</w:t>
      </w:r>
      <w:r w:rsidR="000F1C57" w:rsidRPr="005E062A">
        <w:rPr>
          <w:rFonts w:ascii="Times New Roman" w:hAnsi="Times New Roman" w:cs="Times New Roman"/>
          <w:sz w:val="24"/>
          <w:szCs w:val="24"/>
        </w:rPr>
        <w:t xml:space="preserve"> </w:t>
      </w:r>
      <w:r w:rsidR="00984A88" w:rsidRPr="005E062A">
        <w:rPr>
          <w:rFonts w:ascii="Times New Roman" w:hAnsi="Times New Roman" w:cs="Times New Roman"/>
          <w:sz w:val="24"/>
          <w:szCs w:val="24"/>
        </w:rPr>
        <w:t xml:space="preserve">and Ni </w:t>
      </w:r>
      <w:r w:rsidRPr="005E062A">
        <w:rPr>
          <w:rFonts w:ascii="Times New Roman" w:hAnsi="Times New Roman" w:cs="Times New Roman"/>
          <w:sz w:val="24"/>
          <w:szCs w:val="24"/>
        </w:rPr>
        <w:t xml:space="preserve">ranging between </w:t>
      </w:r>
      <w:r w:rsidR="00984A88" w:rsidRPr="005E062A">
        <w:rPr>
          <w:rFonts w:ascii="Times New Roman" w:hAnsi="Times New Roman" w:cs="Times New Roman"/>
          <w:sz w:val="24"/>
          <w:szCs w:val="24"/>
        </w:rPr>
        <w:t>33.7 to 55.2 ppm with an average 44.3 ppm and Ni between 29.3 to 45 ppm with an average 37.76ppm</w:t>
      </w:r>
      <w:r w:rsidR="00D97021" w:rsidRPr="005E062A">
        <w:rPr>
          <w:rFonts w:ascii="Times New Roman" w:hAnsi="Times New Roman" w:cs="Times New Roman"/>
          <w:sz w:val="24"/>
          <w:szCs w:val="24"/>
        </w:rPr>
        <w:t xml:space="preserve"> respectively</w:t>
      </w:r>
      <w:r w:rsidR="00984A88"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is </w:t>
      </w:r>
      <w:r w:rsidR="00D97021" w:rsidRPr="005E062A">
        <w:rPr>
          <w:rFonts w:ascii="Times New Roman" w:hAnsi="Times New Roman" w:cs="Times New Roman"/>
          <w:sz w:val="24"/>
          <w:szCs w:val="24"/>
        </w:rPr>
        <w:t xml:space="preserve">a </w:t>
      </w:r>
      <w:r w:rsidRPr="005E062A">
        <w:rPr>
          <w:rFonts w:ascii="Times New Roman" w:hAnsi="Times New Roman" w:cs="Times New Roman"/>
          <w:sz w:val="24"/>
          <w:szCs w:val="24"/>
        </w:rPr>
        <w:t xml:space="preserve">consistent with findings reported for primary magma </w:t>
      </w:r>
      <w:r w:rsidRPr="005E062A">
        <w:rPr>
          <w:rFonts w:ascii="Times New Roman" w:hAnsi="Times New Roman" w:cs="Times New Roman"/>
          <w:b/>
          <w:bCs/>
          <w:sz w:val="24"/>
          <w:szCs w:val="24"/>
        </w:rPr>
        <w:t>[3] [</w:t>
      </w:r>
      <w:r w:rsidR="00C90478" w:rsidRPr="005E062A">
        <w:rPr>
          <w:rFonts w:ascii="Times New Roman" w:hAnsi="Times New Roman" w:cs="Times New Roman"/>
          <w:b/>
          <w:bCs/>
          <w:sz w:val="24"/>
          <w:szCs w:val="24"/>
        </w:rPr>
        <w:t>39</w:t>
      </w:r>
      <w:r w:rsidRPr="005E062A">
        <w:rPr>
          <w:rFonts w:ascii="Times New Roman" w:hAnsi="Times New Roman" w:cs="Times New Roman"/>
          <w:b/>
          <w:bCs/>
          <w:sz w:val="24"/>
          <w:szCs w:val="24"/>
        </w:rPr>
        <w:t>] [</w:t>
      </w:r>
      <w:r w:rsidR="00C90478" w:rsidRPr="005E062A">
        <w:rPr>
          <w:rFonts w:ascii="Times New Roman" w:hAnsi="Times New Roman" w:cs="Times New Roman"/>
          <w:b/>
          <w:bCs/>
          <w:sz w:val="24"/>
          <w:szCs w:val="24"/>
        </w:rPr>
        <w:t>40</w:t>
      </w:r>
      <w:r w:rsidRPr="005E062A">
        <w:rPr>
          <w:rFonts w:ascii="Times New Roman" w:hAnsi="Times New Roman" w:cs="Times New Roman"/>
          <w:b/>
          <w:bCs/>
          <w:sz w:val="24"/>
          <w:szCs w:val="24"/>
        </w:rPr>
        <w:t>] [39</w:t>
      </w:r>
      <w:r w:rsidRPr="005E062A">
        <w:rPr>
          <w:rFonts w:ascii="Times New Roman" w:hAnsi="Times New Roman" w:cs="Times New Roman"/>
          <w:sz w:val="24"/>
          <w:szCs w:val="24"/>
        </w:rPr>
        <w:t xml:space="preserve">]. The high Mg# </w:t>
      </w:r>
      <w:r w:rsidR="00D97021" w:rsidRPr="005E062A">
        <w:rPr>
          <w:rFonts w:ascii="Times New Roman" w:hAnsi="Times New Roman" w:cs="Times New Roman"/>
          <w:sz w:val="24"/>
          <w:szCs w:val="24"/>
        </w:rPr>
        <w:t xml:space="preserve">within an </w:t>
      </w:r>
      <w:r w:rsidRPr="005E062A">
        <w:rPr>
          <w:rFonts w:ascii="Times New Roman" w:hAnsi="Times New Roman" w:cs="Times New Roman"/>
          <w:sz w:val="24"/>
          <w:szCs w:val="24"/>
        </w:rPr>
        <w:t>average 46</w:t>
      </w:r>
      <w:r w:rsidR="00545C22" w:rsidRPr="005E062A">
        <w:rPr>
          <w:rFonts w:ascii="Times New Roman" w:hAnsi="Times New Roman" w:cs="Times New Roman"/>
          <w:sz w:val="24"/>
          <w:szCs w:val="24"/>
        </w:rPr>
        <w:t>.39</w:t>
      </w:r>
      <w:r w:rsidRPr="005E062A">
        <w:rPr>
          <w:rFonts w:ascii="Times New Roman" w:hAnsi="Times New Roman" w:cs="Times New Roman"/>
          <w:sz w:val="24"/>
          <w:szCs w:val="24"/>
        </w:rPr>
        <w:t xml:space="preserve"> for </w:t>
      </w:r>
      <w:r w:rsidR="00545C22" w:rsidRPr="005E062A">
        <w:rPr>
          <w:rFonts w:ascii="Times New Roman" w:hAnsi="Times New Roman" w:cs="Times New Roman"/>
          <w:sz w:val="24"/>
          <w:szCs w:val="24"/>
        </w:rPr>
        <w:t>KBR</w:t>
      </w:r>
      <w:r w:rsidRPr="005E062A">
        <w:rPr>
          <w:rFonts w:ascii="Times New Roman" w:hAnsi="Times New Roman" w:cs="Times New Roman"/>
          <w:sz w:val="24"/>
          <w:szCs w:val="24"/>
        </w:rPr>
        <w:t xml:space="preserve"> is similar to that reported for rock affected by fractionation or accumulation of pyroxene, as well as olivine and plagioclase</w:t>
      </w:r>
      <w:r w:rsidR="00545C22" w:rsidRPr="005E062A">
        <w:rPr>
          <w:rFonts w:ascii="Times New Roman" w:hAnsi="Times New Roman" w:cs="Times New Roman"/>
          <w:sz w:val="24"/>
          <w:szCs w:val="24"/>
        </w:rPr>
        <w:t xml:space="preserve"> </w:t>
      </w:r>
      <w:r w:rsidRPr="005E062A">
        <w:rPr>
          <w:rFonts w:ascii="Times New Roman" w:hAnsi="Times New Roman" w:cs="Times New Roman"/>
          <w:b/>
          <w:bCs/>
          <w:sz w:val="24"/>
          <w:szCs w:val="24"/>
        </w:rPr>
        <w:t>[</w:t>
      </w:r>
      <w:r w:rsidR="00C90478" w:rsidRPr="005E062A">
        <w:rPr>
          <w:rFonts w:ascii="Times New Roman" w:hAnsi="Times New Roman" w:cs="Times New Roman"/>
          <w:b/>
          <w:bCs/>
          <w:sz w:val="24"/>
          <w:szCs w:val="24"/>
        </w:rPr>
        <w:t>14</w:t>
      </w:r>
      <w:r w:rsidR="00545C22" w:rsidRPr="005E062A">
        <w:rPr>
          <w:rFonts w:ascii="Times New Roman" w:hAnsi="Times New Roman" w:cs="Times New Roman"/>
          <w:b/>
          <w:bCs/>
          <w:sz w:val="24"/>
          <w:szCs w:val="24"/>
        </w:rPr>
        <w:t>].</w:t>
      </w:r>
      <w:r w:rsidR="00545C22" w:rsidRPr="005E062A">
        <w:rPr>
          <w:rFonts w:ascii="Times New Roman" w:hAnsi="Times New Roman" w:cs="Times New Roman"/>
          <w:sz w:val="24"/>
          <w:szCs w:val="24"/>
        </w:rPr>
        <w:t xml:space="preserve"> </w:t>
      </w:r>
    </w:p>
    <w:p w14:paraId="2A5E569A" w14:textId="77777777" w:rsidR="003D607A" w:rsidRPr="005E062A" w:rsidRDefault="002224B7" w:rsidP="002224B7">
      <w:pPr>
        <w:jc w:val="both"/>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05D50FCF" wp14:editId="59CC3C9C">
            <wp:extent cx="2819400" cy="2847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847975"/>
                    </a:xfrm>
                    <a:prstGeom prst="rect">
                      <a:avLst/>
                    </a:prstGeom>
                    <a:noFill/>
                    <a:ln>
                      <a:noFill/>
                    </a:ln>
                  </pic:spPr>
                </pic:pic>
              </a:graphicData>
            </a:graphic>
          </wp:inline>
        </w:drawing>
      </w:r>
      <w:r w:rsidRPr="005E062A">
        <w:rPr>
          <w:rFonts w:ascii="Times New Roman" w:hAnsi="Times New Roman" w:cs="Times New Roman"/>
          <w:noProof/>
          <w:sz w:val="24"/>
          <w:szCs w:val="24"/>
          <w:lang w:bidi="ar-SA"/>
        </w:rPr>
        <w:t xml:space="preserve"> </w:t>
      </w:r>
      <w:r w:rsidR="00714493" w:rsidRPr="005E062A">
        <w:rPr>
          <w:rFonts w:ascii="Times New Roman" w:hAnsi="Times New Roman" w:cs="Times New Roman"/>
          <w:noProof/>
          <w:sz w:val="24"/>
          <w:szCs w:val="24"/>
          <w:lang w:bidi="ar-SA"/>
        </w:rPr>
        <w:drawing>
          <wp:inline distT="0" distB="0" distL="0" distR="0" wp14:anchorId="0B3E004C" wp14:editId="649E0BFE">
            <wp:extent cx="2705100" cy="282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277" cy="2837885"/>
                    </a:xfrm>
                    <a:prstGeom prst="rect">
                      <a:avLst/>
                    </a:prstGeom>
                    <a:noFill/>
                    <a:ln>
                      <a:noFill/>
                    </a:ln>
                  </pic:spPr>
                </pic:pic>
              </a:graphicData>
            </a:graphic>
          </wp:inline>
        </w:drawing>
      </w:r>
    </w:p>
    <w:p w14:paraId="002D1084" w14:textId="77777777" w:rsidR="003D607A" w:rsidRPr="005E062A" w:rsidRDefault="002224B7" w:rsidP="002224B7">
      <w:pPr>
        <w:jc w:val="center"/>
        <w:rPr>
          <w:rFonts w:ascii="Times New Roman" w:hAnsi="Times New Roman" w:cs="Times New Roman"/>
          <w:b/>
          <w:bCs/>
          <w:sz w:val="24"/>
          <w:szCs w:val="24"/>
        </w:rPr>
      </w:pPr>
      <w:r w:rsidRPr="005E062A">
        <w:rPr>
          <w:rFonts w:ascii="Times New Roman" w:hAnsi="Times New Roman" w:cs="Times New Roman"/>
          <w:b/>
          <w:bCs/>
          <w:noProof/>
          <w:sz w:val="24"/>
          <w:szCs w:val="24"/>
          <w:lang w:bidi="ar-SA"/>
        </w:rPr>
        <w:drawing>
          <wp:inline distT="0" distB="0" distL="0" distR="0" wp14:anchorId="1E3F0BCF" wp14:editId="73B4B354">
            <wp:extent cx="2809875" cy="246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466975"/>
                    </a:xfrm>
                    <a:prstGeom prst="rect">
                      <a:avLst/>
                    </a:prstGeom>
                    <a:noFill/>
                    <a:ln>
                      <a:noFill/>
                    </a:ln>
                  </pic:spPr>
                </pic:pic>
              </a:graphicData>
            </a:graphic>
          </wp:inline>
        </w:drawing>
      </w:r>
    </w:p>
    <w:p w14:paraId="5BDF3EC4" w14:textId="77777777" w:rsidR="003C0391" w:rsidRDefault="002224B7" w:rsidP="00C90478">
      <w:pPr>
        <w:autoSpaceDE w:val="0"/>
        <w:autoSpaceDN w:val="0"/>
        <w:adjustRightInd w:val="0"/>
        <w:spacing w:after="0" w:line="240" w:lineRule="auto"/>
        <w:jc w:val="both"/>
        <w:rPr>
          <w:rFonts w:ascii="Times New Roman" w:hAnsi="Times New Roman" w:cs="Times New Roman"/>
          <w:sz w:val="24"/>
          <w:szCs w:val="24"/>
        </w:rPr>
      </w:pPr>
      <w:r w:rsidRPr="005E062A">
        <w:rPr>
          <w:rFonts w:ascii="Times New Roman" w:hAnsi="Times New Roman" w:cs="Times New Roman"/>
          <w:sz w:val="24"/>
          <w:szCs w:val="24"/>
        </w:rPr>
        <w:t xml:space="preserve">Figure </w:t>
      </w:r>
      <w:r w:rsidR="00863EAB" w:rsidRPr="005E062A">
        <w:rPr>
          <w:rFonts w:ascii="Times New Roman" w:hAnsi="Times New Roman" w:cs="Times New Roman"/>
          <w:sz w:val="24"/>
          <w:szCs w:val="24"/>
        </w:rPr>
        <w:t>10</w:t>
      </w:r>
      <w:r w:rsidRPr="005E062A">
        <w:rPr>
          <w:rFonts w:ascii="Times New Roman" w:hAnsi="Times New Roman" w:cs="Times New Roman"/>
          <w:sz w:val="24"/>
          <w:szCs w:val="24"/>
        </w:rPr>
        <w:t xml:space="preserve">: (a) AFM diagram after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0</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shows the basalt rock samples study (KBR) were located within Calc-Alkaline basalt field; (b): Ti-Zr-Sr discrimination diagram after </w:t>
      </w:r>
      <w:r w:rsidRPr="005E062A">
        <w:rPr>
          <w:rFonts w:ascii="Times New Roman" w:hAnsi="Times New Roman" w:cs="Times New Roman"/>
          <w:b/>
          <w:bCs/>
          <w:sz w:val="24"/>
          <w:szCs w:val="24"/>
        </w:rPr>
        <w:t>[38],</w:t>
      </w:r>
      <w:r w:rsidRPr="005E062A">
        <w:rPr>
          <w:rFonts w:ascii="Times New Roman" w:hAnsi="Times New Roman" w:cs="Times New Roman"/>
          <w:sz w:val="24"/>
          <w:szCs w:val="24"/>
        </w:rPr>
        <w:t xml:space="preserve"> shows the KBR rock samples study were plotted within Calc-alkali basalt field;(</w:t>
      </w:r>
      <w:r w:rsidR="001A20D4" w:rsidRPr="005E062A">
        <w:rPr>
          <w:rFonts w:ascii="Times New Roman" w:hAnsi="Times New Roman" w:cs="Times New Roman"/>
          <w:sz w:val="24"/>
          <w:szCs w:val="24"/>
        </w:rPr>
        <w:t>c</w:t>
      </w:r>
      <w:r w:rsidRPr="005E062A">
        <w:rPr>
          <w:rFonts w:ascii="Times New Roman" w:hAnsi="Times New Roman" w:cs="Times New Roman"/>
          <w:sz w:val="24"/>
          <w:szCs w:val="24"/>
        </w:rPr>
        <w:t>): Discrimination diagram MgO-</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(tot)-Al</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after </w:t>
      </w:r>
      <w:r w:rsidRPr="005E062A">
        <w:rPr>
          <w:rFonts w:ascii="Times New Roman" w:hAnsi="Times New Roman" w:cs="Times New Roman"/>
          <w:b/>
          <w:bCs/>
          <w:sz w:val="24"/>
          <w:szCs w:val="24"/>
        </w:rPr>
        <w:t xml:space="preserve">[38], </w:t>
      </w:r>
      <w:r w:rsidRPr="005E062A">
        <w:rPr>
          <w:rFonts w:ascii="Times New Roman" w:hAnsi="Times New Roman" w:cs="Times New Roman"/>
          <w:sz w:val="24"/>
          <w:szCs w:val="24"/>
        </w:rPr>
        <w:t xml:space="preserve">shows the </w:t>
      </w:r>
      <w:r w:rsidR="001A20D4" w:rsidRPr="005E062A">
        <w:rPr>
          <w:rFonts w:ascii="Times New Roman" w:hAnsi="Times New Roman" w:cs="Times New Roman"/>
          <w:sz w:val="24"/>
          <w:szCs w:val="24"/>
        </w:rPr>
        <w:t>KBR</w:t>
      </w:r>
      <w:r w:rsidRPr="005E062A">
        <w:rPr>
          <w:rFonts w:ascii="Times New Roman" w:hAnsi="Times New Roman" w:cs="Times New Roman"/>
          <w:sz w:val="24"/>
          <w:szCs w:val="24"/>
        </w:rPr>
        <w:t xml:space="preserve"> rock samples plotted within </w:t>
      </w:r>
      <w:r w:rsidR="001A20D4" w:rsidRPr="005E062A">
        <w:rPr>
          <w:rFonts w:ascii="Times New Roman" w:hAnsi="Times New Roman" w:cs="Times New Roman"/>
          <w:sz w:val="24"/>
          <w:szCs w:val="24"/>
        </w:rPr>
        <w:t>c</w:t>
      </w:r>
      <w:r w:rsidRPr="005E062A">
        <w:rPr>
          <w:rFonts w:ascii="Times New Roman" w:hAnsi="Times New Roman" w:cs="Times New Roman"/>
          <w:sz w:val="24"/>
          <w:szCs w:val="24"/>
        </w:rPr>
        <w:t>ontinental basaltic field.</w:t>
      </w:r>
    </w:p>
    <w:p w14:paraId="1E77C27E" w14:textId="77777777" w:rsidR="005E062A" w:rsidRPr="005E062A" w:rsidRDefault="005E062A" w:rsidP="00C90478">
      <w:pPr>
        <w:autoSpaceDE w:val="0"/>
        <w:autoSpaceDN w:val="0"/>
        <w:adjustRightInd w:val="0"/>
        <w:spacing w:after="0" w:line="240" w:lineRule="auto"/>
        <w:jc w:val="both"/>
        <w:rPr>
          <w:rFonts w:ascii="Times New Roman" w:hAnsi="Times New Roman" w:cs="Times New Roman"/>
          <w:sz w:val="24"/>
          <w:szCs w:val="24"/>
        </w:rPr>
      </w:pPr>
    </w:p>
    <w:p w14:paraId="736D231A" w14:textId="77777777" w:rsidR="002224B7" w:rsidRPr="005E062A" w:rsidRDefault="002224B7" w:rsidP="001A20D4">
      <w:pPr>
        <w:autoSpaceDE w:val="0"/>
        <w:autoSpaceDN w:val="0"/>
        <w:adjustRightInd w:val="0"/>
        <w:spacing w:after="0" w:line="240" w:lineRule="auto"/>
        <w:jc w:val="both"/>
        <w:rPr>
          <w:rFonts w:ascii="Times New Roman" w:hAnsi="Times New Roman" w:cs="Times New Roman"/>
          <w:sz w:val="24"/>
          <w:szCs w:val="24"/>
        </w:rPr>
      </w:pPr>
      <w:r w:rsidRPr="005E062A">
        <w:rPr>
          <w:rFonts w:ascii="Times New Roman" w:hAnsi="Times New Roman" w:cs="Times New Roman"/>
          <w:sz w:val="24"/>
          <w:szCs w:val="24"/>
        </w:rPr>
        <w:t xml:space="preserve"> </w:t>
      </w:r>
    </w:p>
    <w:p w14:paraId="3CE899A7" w14:textId="77777777" w:rsidR="002E77C6" w:rsidRPr="005E062A" w:rsidRDefault="002E77C6" w:rsidP="002E77C6">
      <w:pPr>
        <w:pStyle w:val="ListParagraph"/>
        <w:numPr>
          <w:ilvl w:val="0"/>
          <w:numId w:val="3"/>
        </w:numPr>
        <w:spacing w:line="240" w:lineRule="auto"/>
        <w:jc w:val="both"/>
        <w:rPr>
          <w:rFonts w:ascii="Times New Roman" w:hAnsi="Times New Roman" w:cs="Times New Roman"/>
          <w:b/>
          <w:bCs/>
          <w:sz w:val="28"/>
          <w:szCs w:val="28"/>
        </w:rPr>
      </w:pPr>
      <w:r w:rsidRPr="005E062A">
        <w:rPr>
          <w:rFonts w:ascii="Times New Roman" w:hAnsi="Times New Roman" w:cs="Times New Roman"/>
          <w:b/>
          <w:bCs/>
          <w:sz w:val="28"/>
          <w:szCs w:val="28"/>
        </w:rPr>
        <w:lastRenderedPageBreak/>
        <w:t xml:space="preserve">Conclusion  </w:t>
      </w:r>
    </w:p>
    <w:p w14:paraId="425B633A" w14:textId="77777777" w:rsidR="00C911CC" w:rsidRPr="005E062A" w:rsidRDefault="00131971" w:rsidP="000F156C">
      <w:pPr>
        <w:spacing w:line="240" w:lineRule="auto"/>
        <w:ind w:firstLine="360"/>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following present of the study area for </w:t>
      </w:r>
      <w:r w:rsidR="00C911CC" w:rsidRPr="005E062A">
        <w:rPr>
          <w:rFonts w:ascii="Times New Roman" w:eastAsia="Calibri" w:hAnsi="Times New Roman" w:cs="Times New Roman"/>
          <w:sz w:val="24"/>
          <w:szCs w:val="24"/>
        </w:rPr>
        <w:t>Mineralogy, petrolog</w:t>
      </w:r>
      <w:r w:rsidR="00D75675" w:rsidRPr="005E062A">
        <w:rPr>
          <w:rFonts w:ascii="Times New Roman" w:eastAsia="Calibri" w:hAnsi="Times New Roman" w:cs="Times New Roman"/>
          <w:sz w:val="24"/>
          <w:szCs w:val="24"/>
        </w:rPr>
        <w:t>y</w:t>
      </w:r>
      <w:r w:rsidRPr="005E062A">
        <w:rPr>
          <w:rFonts w:ascii="Times New Roman" w:eastAsia="Calibri" w:hAnsi="Times New Roman" w:cs="Times New Roman"/>
          <w:sz w:val="24"/>
          <w:szCs w:val="24"/>
        </w:rPr>
        <w:t>,</w:t>
      </w:r>
      <w:r w:rsidR="00C911CC" w:rsidRPr="005E062A">
        <w:rPr>
          <w:rFonts w:ascii="Times New Roman" w:eastAsia="Calibri" w:hAnsi="Times New Roman" w:cs="Times New Roman"/>
          <w:sz w:val="24"/>
          <w:szCs w:val="24"/>
        </w:rPr>
        <w:t xml:space="preserve"> </w:t>
      </w:r>
      <w:r w:rsidR="00D75675" w:rsidRPr="005E062A">
        <w:rPr>
          <w:rFonts w:ascii="Times New Roman" w:eastAsia="Calibri" w:hAnsi="Times New Roman" w:cs="Times New Roman"/>
          <w:sz w:val="24"/>
          <w:szCs w:val="24"/>
        </w:rPr>
        <w:t xml:space="preserve">geochemistry </w:t>
      </w:r>
      <w:r w:rsidRPr="005E062A">
        <w:rPr>
          <w:rFonts w:ascii="Times New Roman" w:eastAsia="Calibri" w:hAnsi="Times New Roman" w:cs="Times New Roman"/>
          <w:sz w:val="24"/>
          <w:szCs w:val="24"/>
        </w:rPr>
        <w:t>and</w:t>
      </w:r>
      <w:r w:rsidR="00D75675" w:rsidRPr="005E062A">
        <w:rPr>
          <w:rFonts w:ascii="Times New Roman" w:eastAsia="Calibri" w:hAnsi="Times New Roman" w:cs="Times New Roman"/>
          <w:sz w:val="24"/>
          <w:szCs w:val="24"/>
        </w:rPr>
        <w:t xml:space="preserve"> Petrogenesis of the</w:t>
      </w:r>
      <w:r w:rsidR="00C911CC" w:rsidRPr="005E062A">
        <w:rPr>
          <w:rFonts w:ascii="Times New Roman" w:eastAsia="Calibri" w:hAnsi="Times New Roman" w:cs="Times New Roman"/>
          <w:sz w:val="24"/>
          <w:szCs w:val="24"/>
        </w:rPr>
        <w:t xml:space="preserve"> </w:t>
      </w:r>
      <w:r w:rsidR="00D75675" w:rsidRPr="005E062A">
        <w:rPr>
          <w:rFonts w:ascii="Times New Roman" w:hAnsi="Times New Roman" w:cs="Times New Roman"/>
          <w:sz w:val="24"/>
          <w:szCs w:val="24"/>
        </w:rPr>
        <w:t>KBR</w:t>
      </w:r>
      <w:r w:rsidR="00C911CC" w:rsidRPr="005E062A">
        <w:rPr>
          <w:rFonts w:ascii="Times New Roman" w:eastAsia="Calibri" w:hAnsi="Times New Roman" w:cs="Times New Roman"/>
          <w:sz w:val="24"/>
          <w:szCs w:val="24"/>
        </w:rPr>
        <w:t xml:space="preserve"> demonstrate th</w:t>
      </w:r>
      <w:r w:rsidR="000F156C" w:rsidRPr="005E062A">
        <w:rPr>
          <w:rFonts w:ascii="Times New Roman" w:eastAsia="Calibri" w:hAnsi="Times New Roman" w:cs="Times New Roman"/>
          <w:sz w:val="24"/>
          <w:szCs w:val="24"/>
        </w:rPr>
        <w:t>at the</w:t>
      </w:r>
      <w:r w:rsidR="00C911CC" w:rsidRPr="005E062A">
        <w:rPr>
          <w:rFonts w:ascii="Times New Roman" w:eastAsia="Calibri" w:hAnsi="Times New Roman" w:cs="Times New Roman"/>
          <w:sz w:val="24"/>
          <w:szCs w:val="24"/>
        </w:rPr>
        <w:t xml:space="preserve"> following conclusions: </w:t>
      </w:r>
    </w:p>
    <w:p w14:paraId="46FA6D74" w14:textId="77777777" w:rsidR="00C911CC" w:rsidRPr="005E062A" w:rsidRDefault="00C911CC"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All samples </w:t>
      </w:r>
      <w:r w:rsidR="00D75675" w:rsidRPr="005E062A">
        <w:rPr>
          <w:rFonts w:ascii="Times New Roman" w:eastAsia="Calibri" w:hAnsi="Times New Roman" w:cs="Times New Roman"/>
          <w:sz w:val="24"/>
          <w:szCs w:val="24"/>
        </w:rPr>
        <w:t xml:space="preserve">study of the KBR </w:t>
      </w:r>
      <w:r w:rsidRPr="005E062A">
        <w:rPr>
          <w:rFonts w:ascii="Times New Roman" w:eastAsia="Calibri" w:hAnsi="Times New Roman" w:cs="Times New Roman"/>
          <w:sz w:val="24"/>
          <w:szCs w:val="24"/>
        </w:rPr>
        <w:t xml:space="preserve">mainly </w:t>
      </w:r>
      <w:r w:rsidR="00D75675" w:rsidRPr="005E062A">
        <w:rPr>
          <w:rFonts w:ascii="Times New Roman" w:eastAsia="Calibri" w:hAnsi="Times New Roman" w:cs="Times New Roman"/>
          <w:sz w:val="24"/>
          <w:szCs w:val="24"/>
        </w:rPr>
        <w:t>contains</w:t>
      </w:r>
      <w:r w:rsidRPr="005E062A">
        <w:rPr>
          <w:rFonts w:ascii="Times New Roman" w:eastAsia="Calibri" w:hAnsi="Times New Roman" w:cs="Times New Roman"/>
          <w:sz w:val="24"/>
          <w:szCs w:val="24"/>
        </w:rPr>
        <w:t xml:space="preserve"> olivine, pyroxene, plagioclase, </w:t>
      </w:r>
      <w:r w:rsidR="00D75675" w:rsidRPr="005E062A">
        <w:rPr>
          <w:rFonts w:ascii="Times New Roman" w:eastAsia="Calibri" w:hAnsi="Times New Roman" w:cs="Times New Roman"/>
          <w:sz w:val="24"/>
          <w:szCs w:val="24"/>
        </w:rPr>
        <w:t xml:space="preserve">and </w:t>
      </w:r>
      <w:r w:rsidRPr="005E062A">
        <w:rPr>
          <w:rFonts w:ascii="Times New Roman" w:eastAsia="Calibri" w:hAnsi="Times New Roman" w:cs="Times New Roman"/>
          <w:sz w:val="24"/>
          <w:szCs w:val="24"/>
        </w:rPr>
        <w:t xml:space="preserve">opaque </w:t>
      </w:r>
      <w:r w:rsidR="00D75675" w:rsidRPr="005E062A">
        <w:rPr>
          <w:rFonts w:ascii="Times New Roman" w:eastAsia="Calibri" w:hAnsi="Times New Roman" w:cs="Times New Roman"/>
          <w:sz w:val="24"/>
          <w:szCs w:val="24"/>
        </w:rPr>
        <w:t>minerals (iron oxide). S</w:t>
      </w:r>
      <w:r w:rsidRPr="005E062A">
        <w:rPr>
          <w:rFonts w:ascii="Times New Roman" w:eastAsia="Calibri" w:hAnsi="Times New Roman" w:cs="Times New Roman"/>
          <w:sz w:val="24"/>
          <w:szCs w:val="24"/>
        </w:rPr>
        <w:t xml:space="preserve">econdary mineral such as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which is a result of the alteration process of olivine. </w:t>
      </w:r>
    </w:p>
    <w:p w14:paraId="1045DCA0" w14:textId="77777777" w:rsidR="00C911CC" w:rsidRPr="005E062A" w:rsidRDefault="00C911CC" w:rsidP="000F156C">
      <w:pPr>
        <w:pStyle w:val="ListParagraph"/>
        <w:numPr>
          <w:ilvl w:val="0"/>
          <w:numId w:val="12"/>
        </w:numPr>
        <w:spacing w:line="240" w:lineRule="auto"/>
        <w:ind w:left="360" w:hanging="270"/>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Many types of textures have been observed in </w:t>
      </w:r>
      <w:r w:rsidR="007033C6" w:rsidRPr="005E062A">
        <w:rPr>
          <w:rFonts w:ascii="Times New Roman" w:eastAsia="Calibri" w:hAnsi="Times New Roman" w:cs="Times New Roman"/>
          <w:sz w:val="24"/>
          <w:szCs w:val="24"/>
        </w:rPr>
        <w:t>the</w:t>
      </w:r>
      <w:r w:rsidRPr="005E062A">
        <w:rPr>
          <w:rFonts w:ascii="Times New Roman" w:eastAsia="Calibri" w:hAnsi="Times New Roman" w:cs="Times New Roman"/>
          <w:sz w:val="24"/>
          <w:szCs w:val="24"/>
        </w:rPr>
        <w:t xml:space="preserve"> </w:t>
      </w:r>
      <w:r w:rsidR="007033C6" w:rsidRPr="005E062A">
        <w:rPr>
          <w:rFonts w:ascii="Times New Roman" w:eastAsia="Calibri" w:hAnsi="Times New Roman" w:cs="Times New Roman"/>
          <w:sz w:val="24"/>
          <w:szCs w:val="24"/>
        </w:rPr>
        <w:t>samples study such</w:t>
      </w:r>
      <w:r w:rsidRPr="005E062A">
        <w:rPr>
          <w:rFonts w:ascii="Times New Roman" w:eastAsia="Calibri" w:hAnsi="Times New Roman" w:cs="Times New Roman"/>
          <w:sz w:val="24"/>
          <w:szCs w:val="24"/>
        </w:rPr>
        <w:t xml:space="preserve"> as: porphyritic, intergranular, vesicular, </w:t>
      </w:r>
      <w:proofErr w:type="spellStart"/>
      <w:r w:rsidRPr="005E062A">
        <w:rPr>
          <w:rFonts w:ascii="Times New Roman" w:eastAsia="Calibri" w:hAnsi="Times New Roman" w:cs="Times New Roman"/>
          <w:sz w:val="24"/>
          <w:szCs w:val="24"/>
        </w:rPr>
        <w:t>glomeroporphyritic</w:t>
      </w:r>
      <w:proofErr w:type="spellEnd"/>
      <w:r w:rsidRPr="005E062A">
        <w:rPr>
          <w:rFonts w:ascii="Times New Roman" w:eastAsia="Calibri" w:hAnsi="Times New Roman" w:cs="Times New Roman"/>
          <w:sz w:val="24"/>
          <w:szCs w:val="24"/>
        </w:rPr>
        <w:t>, radiate, embayment, zoning olivine, ophitic and sub ophitic texture.</w:t>
      </w:r>
    </w:p>
    <w:p w14:paraId="632DA5AA" w14:textId="77777777" w:rsidR="007033C6" w:rsidRPr="005E062A" w:rsidRDefault="007033C6" w:rsidP="003E64DA">
      <w:pPr>
        <w:pStyle w:val="ListParagraph"/>
        <w:numPr>
          <w:ilvl w:val="0"/>
          <w:numId w:val="12"/>
        </w:numPr>
        <w:spacing w:line="240" w:lineRule="auto"/>
        <w:ind w:left="360" w:hanging="270"/>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Petrographically, we can classify </w:t>
      </w:r>
      <w:r w:rsidR="000F156C" w:rsidRPr="005E062A">
        <w:rPr>
          <w:rFonts w:ascii="Times New Roman" w:eastAsia="Calibri" w:hAnsi="Times New Roman" w:cs="Times New Roman"/>
          <w:sz w:val="24"/>
          <w:szCs w:val="24"/>
        </w:rPr>
        <w:t>KBR as</w:t>
      </w:r>
      <w:r w:rsidRPr="005E062A">
        <w:rPr>
          <w:rFonts w:ascii="Times New Roman" w:eastAsia="Calibri" w:hAnsi="Times New Roman" w:cs="Times New Roman"/>
          <w:sz w:val="24"/>
          <w:szCs w:val="24"/>
        </w:rPr>
        <w:t xml:space="preserve"> Alkali-olivine basalt.</w:t>
      </w:r>
    </w:p>
    <w:p w14:paraId="693945CB" w14:textId="77777777" w:rsidR="003E64DA" w:rsidRPr="005E062A" w:rsidRDefault="007033C6"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Normative mineralogy by using CIPW Norm showed be that KBR basalt samples dominated by anorthite, albite, olivine, orthoclase, Diopside, hematite, nepheline, olivine and low percent of apatite, perovskite and ilmenite</w:t>
      </w:r>
      <w:r w:rsidR="003E64DA" w:rsidRPr="005E062A">
        <w:rPr>
          <w:rFonts w:ascii="Times New Roman" w:hAnsi="Times New Roman" w:cs="Times New Roman"/>
          <w:sz w:val="24"/>
          <w:szCs w:val="24"/>
        </w:rPr>
        <w:t>.</w:t>
      </w:r>
    </w:p>
    <w:p w14:paraId="5537712F" w14:textId="77777777" w:rsidR="003E64DA" w:rsidRPr="005E062A" w:rsidRDefault="00C911CC"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 The chemical classification of </w:t>
      </w:r>
      <w:r w:rsidR="003E64DA" w:rsidRPr="005E062A">
        <w:rPr>
          <w:rFonts w:ascii="Times New Roman" w:eastAsia="Calibri" w:hAnsi="Times New Roman" w:cs="Times New Roman"/>
          <w:sz w:val="24"/>
          <w:szCs w:val="24"/>
        </w:rPr>
        <w:t>KBR</w:t>
      </w:r>
      <w:r w:rsidRPr="005E062A">
        <w:rPr>
          <w:rFonts w:ascii="Times New Roman" w:eastAsia="Calibri" w:hAnsi="Times New Roman" w:cs="Times New Roman"/>
          <w:sz w:val="24"/>
          <w:szCs w:val="24"/>
        </w:rPr>
        <w:t xml:space="preserve"> basalt suggest that the samples can be classified as alkaline basalt and belongs to sodic </w:t>
      </w:r>
      <w:r w:rsidR="007033C6" w:rsidRPr="005E062A">
        <w:rPr>
          <w:rFonts w:ascii="Times New Roman" w:eastAsia="Calibri" w:hAnsi="Times New Roman" w:cs="Times New Roman"/>
          <w:sz w:val="24"/>
          <w:szCs w:val="24"/>
        </w:rPr>
        <w:t>series.</w:t>
      </w:r>
      <w:r w:rsidRPr="005E062A">
        <w:rPr>
          <w:rFonts w:ascii="Times New Roman" w:eastAsia="Calibri" w:hAnsi="Times New Roman" w:cs="Times New Roman"/>
          <w:sz w:val="24"/>
          <w:szCs w:val="24"/>
        </w:rPr>
        <w:t xml:space="preserve"> </w:t>
      </w:r>
    </w:p>
    <w:p w14:paraId="4AFDFC41" w14:textId="77777777" w:rsidR="003E64DA" w:rsidRPr="005E062A" w:rsidRDefault="00C911CC"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The normalized trace element diagram </w:t>
      </w:r>
      <w:r w:rsidR="007033C6" w:rsidRPr="005E062A">
        <w:rPr>
          <w:rFonts w:ascii="Times New Roman" w:eastAsia="Calibri" w:hAnsi="Times New Roman" w:cs="Times New Roman"/>
          <w:sz w:val="24"/>
          <w:szCs w:val="24"/>
        </w:rPr>
        <w:t>suggests</w:t>
      </w:r>
      <w:r w:rsidRPr="005E062A">
        <w:rPr>
          <w:rFonts w:ascii="Times New Roman" w:eastAsia="Calibri" w:hAnsi="Times New Roman" w:cs="Times New Roman"/>
          <w:sz w:val="24"/>
          <w:szCs w:val="24"/>
        </w:rPr>
        <w:t xml:space="preserve"> that the A product of </w:t>
      </w:r>
      <w:r w:rsidR="00863EAB" w:rsidRPr="005E062A">
        <w:rPr>
          <w:rFonts w:ascii="Times New Roman" w:eastAsia="Calibri" w:hAnsi="Times New Roman" w:cs="Times New Roman"/>
          <w:sz w:val="24"/>
          <w:szCs w:val="24"/>
        </w:rPr>
        <w:t>asthenosphere</w:t>
      </w:r>
      <w:r w:rsidRPr="005E062A">
        <w:rPr>
          <w:rFonts w:ascii="Times New Roman" w:eastAsia="Calibri" w:hAnsi="Times New Roman" w:cs="Times New Roman"/>
          <w:sz w:val="24"/>
          <w:szCs w:val="24"/>
        </w:rPr>
        <w:t xml:space="preserve"> part </w:t>
      </w:r>
      <w:r w:rsidR="00863EAB" w:rsidRPr="005E062A">
        <w:rPr>
          <w:rFonts w:ascii="Times New Roman" w:eastAsia="Calibri" w:hAnsi="Times New Roman" w:cs="Times New Roman"/>
          <w:sz w:val="24"/>
          <w:szCs w:val="24"/>
        </w:rPr>
        <w:t xml:space="preserve">and </w:t>
      </w:r>
      <w:r w:rsidRPr="005E062A">
        <w:rPr>
          <w:rFonts w:ascii="Times New Roman" w:eastAsia="Calibri" w:hAnsi="Times New Roman" w:cs="Times New Roman"/>
          <w:sz w:val="24"/>
          <w:szCs w:val="24"/>
        </w:rPr>
        <w:t>without clear evidence for crustal contamination</w:t>
      </w:r>
      <w:r w:rsidR="00863EAB" w:rsidRPr="005E062A">
        <w:rPr>
          <w:rFonts w:ascii="Times New Roman" w:eastAsia="Calibri" w:hAnsi="Times New Roman" w:cs="Times New Roman"/>
          <w:sz w:val="24"/>
          <w:szCs w:val="24"/>
        </w:rPr>
        <w:t xml:space="preserve">. </w:t>
      </w:r>
    </w:p>
    <w:p w14:paraId="0CC31DD6" w14:textId="77777777" w:rsidR="00863EAB" w:rsidRPr="005E062A" w:rsidRDefault="00863EAB"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The simple concentration of Ni and Cr of KBR basalt in general may indicate for derivation of parental magmas from a peridotite mantle source of KBR magmas.</w:t>
      </w:r>
    </w:p>
    <w:p w14:paraId="345C5483" w14:textId="77777777" w:rsidR="00863EAB" w:rsidRPr="005E062A" w:rsidRDefault="00016FBA"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The discrimination diagram for Ti-Zr-Sr shows the KBR rock samples study were plotted within Calc-alkali basalt and MgO-</w:t>
      </w:r>
      <w:proofErr w:type="spellStart"/>
      <w:r w:rsidRPr="005E062A">
        <w:rPr>
          <w:rFonts w:ascii="Times New Roman" w:eastAsia="Calibri" w:hAnsi="Times New Roman" w:cs="Times New Roman"/>
          <w:sz w:val="24"/>
          <w:szCs w:val="24"/>
        </w:rPr>
        <w:t>FeO</w:t>
      </w:r>
      <w:proofErr w:type="spellEnd"/>
      <w:r w:rsidRPr="005E062A">
        <w:rPr>
          <w:rFonts w:ascii="Times New Roman" w:eastAsia="Calibri" w:hAnsi="Times New Roman" w:cs="Times New Roman"/>
          <w:sz w:val="24"/>
          <w:szCs w:val="24"/>
        </w:rPr>
        <w:t>(tot)-Al2O3 diagram shows the KBR rock samples plotted within continental basaltic field.</w:t>
      </w:r>
    </w:p>
    <w:p w14:paraId="55230127" w14:textId="77777777" w:rsidR="00016FBA" w:rsidRPr="005E062A" w:rsidRDefault="00016FBA"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The high Mg# within an average 46.39 for KBR is similar to that reported for rock affected by fractionation or accumulation of pyroxene, as well as olivine and plagioclase.</w:t>
      </w:r>
    </w:p>
    <w:p w14:paraId="3AF00DA9" w14:textId="77777777" w:rsidR="00863EAB" w:rsidRPr="005E062A" w:rsidRDefault="00863EAB" w:rsidP="00863EAB">
      <w:pPr>
        <w:spacing w:line="240" w:lineRule="auto"/>
        <w:contextualSpacing/>
        <w:jc w:val="both"/>
        <w:rPr>
          <w:rFonts w:ascii="Times New Roman" w:eastAsia="Calibri" w:hAnsi="Times New Roman" w:cs="Times New Roman"/>
          <w:i/>
          <w:iCs/>
          <w:sz w:val="24"/>
          <w:szCs w:val="24"/>
        </w:rPr>
      </w:pPr>
    </w:p>
    <w:p w14:paraId="360A9CA9" w14:textId="77777777" w:rsidR="005E062A" w:rsidRDefault="005E062A" w:rsidP="000E4D2F">
      <w:pPr>
        <w:jc w:val="both"/>
        <w:rPr>
          <w:rFonts w:ascii="Times New Roman" w:hAnsi="Times New Roman" w:cs="Times New Roman"/>
          <w:b/>
          <w:bCs/>
          <w:sz w:val="24"/>
          <w:szCs w:val="24"/>
        </w:rPr>
      </w:pPr>
    </w:p>
    <w:p w14:paraId="5028DDF4" w14:textId="77777777" w:rsidR="001F215E" w:rsidRPr="005E062A" w:rsidRDefault="001F215E" w:rsidP="000E4D2F">
      <w:pPr>
        <w:jc w:val="both"/>
        <w:rPr>
          <w:rFonts w:ascii="Times New Roman" w:hAnsi="Times New Roman" w:cs="Times New Roman"/>
          <w:b/>
          <w:bCs/>
          <w:sz w:val="24"/>
          <w:szCs w:val="24"/>
        </w:rPr>
      </w:pPr>
      <w:r w:rsidRPr="005E062A">
        <w:rPr>
          <w:rFonts w:ascii="Times New Roman" w:hAnsi="Times New Roman" w:cs="Times New Roman"/>
          <w:b/>
          <w:bCs/>
          <w:sz w:val="24"/>
          <w:szCs w:val="24"/>
        </w:rPr>
        <w:t>References:</w:t>
      </w:r>
    </w:p>
    <w:p w14:paraId="4AD7BC52" w14:textId="77777777" w:rsidR="00EF7DDF" w:rsidRPr="005E062A" w:rsidRDefault="00A17E78" w:rsidP="005C5E8D">
      <w:pPr>
        <w:ind w:left="645" w:hanging="645"/>
        <w:jc w:val="both"/>
        <w:rPr>
          <w:rFonts w:ascii="Times New Roman" w:hAnsi="Times New Roman" w:cs="Times New Roman"/>
          <w:b/>
          <w:bCs/>
          <w:sz w:val="24"/>
          <w:szCs w:val="24"/>
        </w:rPr>
      </w:pPr>
      <w:r w:rsidRPr="005E062A">
        <w:rPr>
          <w:rFonts w:ascii="Times New Roman" w:hAnsi="Times New Roman" w:cs="Times New Roman"/>
          <w:sz w:val="24"/>
          <w:szCs w:val="24"/>
        </w:rPr>
        <w:t xml:space="preserve">1. </w:t>
      </w:r>
      <w:r w:rsidRPr="005E062A">
        <w:rPr>
          <w:rFonts w:ascii="Times New Roman" w:hAnsi="Times New Roman" w:cs="Times New Roman"/>
          <w:sz w:val="24"/>
          <w:szCs w:val="24"/>
        </w:rPr>
        <w:tab/>
        <w:t>Bender, F. Geology of the Arabian Peninsula, Jordan. In: Open-File Report, US Geological Survey, Reston,</w:t>
      </w:r>
      <w:r w:rsidR="005C5E8D" w:rsidRPr="005E062A">
        <w:rPr>
          <w:rFonts w:ascii="Times New Roman" w:hAnsi="Times New Roman" w:cs="Times New Roman"/>
          <w:sz w:val="24"/>
          <w:szCs w:val="24"/>
        </w:rPr>
        <w:t xml:space="preserve"> 1974, </w:t>
      </w:r>
      <w:r w:rsidRPr="005E062A">
        <w:rPr>
          <w:rFonts w:ascii="Times New Roman" w:hAnsi="Times New Roman" w:cs="Times New Roman"/>
          <w:sz w:val="24"/>
          <w:szCs w:val="24"/>
        </w:rPr>
        <w:t>VA, 560-561. https://doi.org/10.3133/ofr74215</w:t>
      </w:r>
    </w:p>
    <w:p w14:paraId="51607818" w14:textId="77777777" w:rsidR="00EF7DDF" w:rsidRPr="005E062A" w:rsidRDefault="00EF7DDF" w:rsidP="005C5E8D">
      <w:pPr>
        <w:ind w:left="645" w:hanging="555"/>
        <w:jc w:val="both"/>
        <w:rPr>
          <w:rFonts w:ascii="Times New Roman" w:hAnsi="Times New Roman" w:cs="Times New Roman"/>
          <w:b/>
          <w:bCs/>
          <w:sz w:val="24"/>
          <w:szCs w:val="24"/>
        </w:rPr>
      </w:pPr>
      <w:r w:rsidRPr="005E062A">
        <w:rPr>
          <w:rFonts w:ascii="Times New Roman" w:hAnsi="Times New Roman" w:cs="Times New Roman"/>
          <w:sz w:val="24"/>
          <w:szCs w:val="24"/>
        </w:rPr>
        <w:t xml:space="preserve">2.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El-Hasan, T. and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A. Geochemistry, Mineralogy and Petrogenesis of El-</w:t>
      </w:r>
      <w:proofErr w:type="spellStart"/>
      <w:r w:rsidRPr="005E062A">
        <w:rPr>
          <w:rFonts w:ascii="Times New Roman" w:hAnsi="Times New Roman" w:cs="Times New Roman"/>
          <w:sz w:val="24"/>
          <w:szCs w:val="24"/>
        </w:rPr>
        <w:t>Lajjoun</w:t>
      </w:r>
      <w:proofErr w:type="spellEnd"/>
      <w:r w:rsidRPr="005E062A">
        <w:rPr>
          <w:rFonts w:ascii="Times New Roman" w:hAnsi="Times New Roman" w:cs="Times New Roman"/>
          <w:sz w:val="24"/>
          <w:szCs w:val="24"/>
        </w:rPr>
        <w:t xml:space="preserve"> Pleistocene Alkali Basalt of Central Jordan. Jordan Journal of Earth </w:t>
      </w:r>
      <w:proofErr w:type="gramStart"/>
      <w:r w:rsidRPr="005E062A">
        <w:rPr>
          <w:rFonts w:ascii="Times New Roman" w:hAnsi="Times New Roman" w:cs="Times New Roman"/>
          <w:sz w:val="24"/>
          <w:szCs w:val="24"/>
        </w:rPr>
        <w:t xml:space="preserve">and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Environmental</w:t>
      </w:r>
      <w:proofErr w:type="gramEnd"/>
      <w:r w:rsidRPr="005E062A">
        <w:rPr>
          <w:rFonts w:ascii="Times New Roman" w:hAnsi="Times New Roman" w:cs="Times New Roman"/>
          <w:sz w:val="24"/>
          <w:szCs w:val="24"/>
        </w:rPr>
        <w:t xml:space="preserve"> Sciences, </w:t>
      </w:r>
      <w:r w:rsidR="005C5E8D" w:rsidRPr="005E062A">
        <w:rPr>
          <w:rFonts w:ascii="Times New Roman" w:hAnsi="Times New Roman" w:cs="Times New Roman"/>
          <w:sz w:val="24"/>
          <w:szCs w:val="24"/>
        </w:rPr>
        <w:t xml:space="preserve">2008, </w:t>
      </w:r>
      <w:r w:rsidRPr="005E062A">
        <w:rPr>
          <w:rFonts w:ascii="Times New Roman" w:hAnsi="Times New Roman" w:cs="Times New Roman"/>
          <w:sz w:val="24"/>
          <w:szCs w:val="24"/>
        </w:rPr>
        <w:t>1, 53-62</w:t>
      </w:r>
    </w:p>
    <w:p w14:paraId="7CEC168B" w14:textId="77777777" w:rsidR="00EF7DDF" w:rsidRPr="005E062A" w:rsidRDefault="00EF7DDF"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3</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Shaw, J.E., Baker, J.A., Menzies, M.A., Thirlwall, M.F. and Ibrahim, K.M. Petrogenesis of the Largest Intraplate Volcanic Field on the Arabian Plate (Jordan): A Mixed Lithosphere-Asthenosphere Source Activated by Lithospheric Extension. Journal of Petrology, </w:t>
      </w:r>
      <w:r w:rsidR="005C5E8D" w:rsidRPr="005E062A">
        <w:rPr>
          <w:rFonts w:ascii="Times New Roman" w:hAnsi="Times New Roman" w:cs="Times New Roman"/>
          <w:sz w:val="24"/>
          <w:szCs w:val="24"/>
        </w:rPr>
        <w:t xml:space="preserve">2003, </w:t>
      </w:r>
      <w:r w:rsidRPr="005E062A">
        <w:rPr>
          <w:rFonts w:ascii="Times New Roman" w:hAnsi="Times New Roman" w:cs="Times New Roman"/>
          <w:sz w:val="24"/>
          <w:szCs w:val="24"/>
        </w:rPr>
        <w:t xml:space="preserve">44, 1657-1679. </w:t>
      </w:r>
      <w:hyperlink r:id="rId25" w:history="1">
        <w:r w:rsidR="003E3070" w:rsidRPr="005E062A">
          <w:rPr>
            <w:rStyle w:val="Hyperlink"/>
            <w:rFonts w:ascii="Times New Roman" w:hAnsi="Times New Roman" w:cs="Times New Roman"/>
            <w:sz w:val="24"/>
            <w:szCs w:val="24"/>
          </w:rPr>
          <w:t>https://doi.org/10.1093/petrology/egg052</w:t>
        </w:r>
      </w:hyperlink>
      <w:r w:rsidR="003E3070" w:rsidRPr="005E062A">
        <w:rPr>
          <w:rFonts w:ascii="Times New Roman" w:hAnsi="Times New Roman" w:cs="Times New Roman"/>
          <w:sz w:val="24"/>
          <w:szCs w:val="24"/>
        </w:rPr>
        <w:t>.</w:t>
      </w:r>
    </w:p>
    <w:p w14:paraId="0829CCEF" w14:textId="77777777" w:rsidR="00AD4321" w:rsidRPr="005E062A" w:rsidRDefault="00AD4321"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4. </w:t>
      </w:r>
      <w:r w:rsidRPr="005E062A">
        <w:rPr>
          <w:rFonts w:ascii="Times New Roman" w:hAnsi="Times New Roman" w:cs="Times New Roman"/>
          <w:sz w:val="24"/>
          <w:szCs w:val="24"/>
        </w:rPr>
        <w:tab/>
        <w:t xml:space="preserve">Barberi, F., Capaldi, P., </w:t>
      </w:r>
      <w:proofErr w:type="spellStart"/>
      <w:r w:rsidRPr="005E062A">
        <w:rPr>
          <w:rFonts w:ascii="Times New Roman" w:hAnsi="Times New Roman" w:cs="Times New Roman"/>
          <w:sz w:val="24"/>
          <w:szCs w:val="24"/>
        </w:rPr>
        <w:t>Gasperihi</w:t>
      </w:r>
      <w:proofErr w:type="spellEnd"/>
      <w:r w:rsidRPr="005E062A">
        <w:rPr>
          <w:rFonts w:ascii="Times New Roman" w:hAnsi="Times New Roman" w:cs="Times New Roman"/>
          <w:sz w:val="24"/>
          <w:szCs w:val="24"/>
        </w:rPr>
        <w:t xml:space="preserve">, G., Marinelli, G., Santacroce, R., </w:t>
      </w:r>
      <w:proofErr w:type="spellStart"/>
      <w:r w:rsidRPr="005E062A">
        <w:rPr>
          <w:rFonts w:ascii="Times New Roman" w:hAnsi="Times New Roman" w:cs="Times New Roman"/>
          <w:sz w:val="24"/>
          <w:szCs w:val="24"/>
        </w:rPr>
        <w:t>Treuil</w:t>
      </w:r>
      <w:proofErr w:type="spellEnd"/>
      <w:r w:rsidRPr="005E062A">
        <w:rPr>
          <w:rFonts w:ascii="Times New Roman" w:hAnsi="Times New Roman" w:cs="Times New Roman"/>
          <w:sz w:val="24"/>
          <w:szCs w:val="24"/>
        </w:rPr>
        <w:t xml:space="preserve">, M. and Varet, J. Recent Basaltic Volcanism of Jordan and Its Implication on the Geodynamic History of the Dead Sea Shear Zone. In: International Symposium Geodynamic Evolution of the Afro-Arabian Rift System, Academia Nazionale Dei </w:t>
      </w:r>
      <w:proofErr w:type="spellStart"/>
      <w:r w:rsidRPr="005E062A">
        <w:rPr>
          <w:rFonts w:ascii="Times New Roman" w:hAnsi="Times New Roman" w:cs="Times New Roman"/>
          <w:sz w:val="24"/>
          <w:szCs w:val="24"/>
        </w:rPr>
        <w:t>Lincei</w:t>
      </w:r>
      <w:proofErr w:type="spellEnd"/>
      <w:r w:rsidR="005C5E8D" w:rsidRPr="005E062A">
        <w:rPr>
          <w:rFonts w:ascii="Times New Roman" w:hAnsi="Times New Roman" w:cs="Times New Roman"/>
          <w:sz w:val="24"/>
          <w:szCs w:val="24"/>
        </w:rPr>
        <w:t>, 1979, 47</w:t>
      </w:r>
      <w:r w:rsidRPr="005E062A">
        <w:rPr>
          <w:rFonts w:ascii="Times New Roman" w:hAnsi="Times New Roman" w:cs="Times New Roman"/>
          <w:sz w:val="24"/>
          <w:szCs w:val="24"/>
        </w:rPr>
        <w:t xml:space="preserve">, Rome, 667-683. </w:t>
      </w:r>
    </w:p>
    <w:p w14:paraId="46A798CF" w14:textId="77777777" w:rsidR="00AD4321" w:rsidRPr="005E062A" w:rsidRDefault="00AD4321"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lastRenderedPageBreak/>
        <w:t xml:space="preserve">5. </w:t>
      </w:r>
      <w:r w:rsidRPr="005E062A">
        <w:rPr>
          <w:rFonts w:ascii="Times New Roman" w:hAnsi="Times New Roman" w:cs="Times New Roman"/>
          <w:sz w:val="24"/>
          <w:szCs w:val="24"/>
        </w:rPr>
        <w:tab/>
        <w:t>Ibrahim, K.M. and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Geochemistry and Volcanic Features of Harrat El Fahda: A Young Volcanic Field in Northwest Arabia, Jordan. Journal of Asian Earth Sciences, </w:t>
      </w:r>
      <w:r w:rsidR="005C5E8D" w:rsidRPr="005E062A">
        <w:rPr>
          <w:rFonts w:ascii="Times New Roman" w:hAnsi="Times New Roman" w:cs="Times New Roman"/>
          <w:sz w:val="24"/>
          <w:szCs w:val="24"/>
        </w:rPr>
        <w:t xml:space="preserve">2006, </w:t>
      </w:r>
      <w:r w:rsidRPr="005E062A">
        <w:rPr>
          <w:rFonts w:ascii="Times New Roman" w:hAnsi="Times New Roman" w:cs="Times New Roman"/>
          <w:sz w:val="24"/>
          <w:szCs w:val="24"/>
        </w:rPr>
        <w:t xml:space="preserve">27, 147-154. </w:t>
      </w:r>
      <w:hyperlink r:id="rId26" w:history="1">
        <w:r w:rsidRPr="005E062A">
          <w:rPr>
            <w:rStyle w:val="Hyperlink"/>
            <w:rFonts w:ascii="Times New Roman" w:hAnsi="Times New Roman" w:cs="Times New Roman"/>
            <w:sz w:val="24"/>
            <w:szCs w:val="24"/>
          </w:rPr>
          <w:t>https://doi.org/10.1016/j.jseaes.2005.01.009</w:t>
        </w:r>
      </w:hyperlink>
      <w:r w:rsidRPr="005E062A">
        <w:rPr>
          <w:rFonts w:ascii="Times New Roman" w:hAnsi="Times New Roman" w:cs="Times New Roman"/>
          <w:sz w:val="24"/>
          <w:szCs w:val="24"/>
        </w:rPr>
        <w:t>.</w:t>
      </w:r>
    </w:p>
    <w:p w14:paraId="269E0894" w14:textId="77777777" w:rsidR="00AD4321"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6. </w:t>
      </w:r>
      <w:r w:rsidRPr="005E062A">
        <w:rPr>
          <w:rFonts w:ascii="Times New Roman" w:hAnsi="Times New Roman" w:cs="Times New Roman"/>
          <w:sz w:val="24"/>
          <w:szCs w:val="24"/>
        </w:rPr>
        <w:tab/>
        <w:t>El-</w:t>
      </w:r>
      <w:proofErr w:type="spellStart"/>
      <w:r w:rsidRPr="005E062A">
        <w:rPr>
          <w:rFonts w:ascii="Times New Roman" w:hAnsi="Times New Roman" w:cs="Times New Roman"/>
          <w:sz w:val="24"/>
          <w:szCs w:val="24"/>
        </w:rPr>
        <w:t>Akhal</w:t>
      </w:r>
      <w:proofErr w:type="spellEnd"/>
      <w:r w:rsidRPr="005E062A">
        <w:rPr>
          <w:rFonts w:ascii="Times New Roman" w:hAnsi="Times New Roman" w:cs="Times New Roman"/>
          <w:sz w:val="24"/>
          <w:szCs w:val="24"/>
        </w:rPr>
        <w:t xml:space="preserve">, H. Contribution to the Petrography, Geochemistry, and Tectonic Setting of the Basalt Flows of the Umm-Qais Plateau, North Jordan. Geological </w:t>
      </w:r>
      <w:proofErr w:type="spellStart"/>
      <w:r w:rsidRPr="005E062A">
        <w:rPr>
          <w:rFonts w:ascii="Times New Roman" w:hAnsi="Times New Roman" w:cs="Times New Roman"/>
          <w:sz w:val="24"/>
          <w:szCs w:val="24"/>
        </w:rPr>
        <w:t>Bullletin</w:t>
      </w:r>
      <w:proofErr w:type="spellEnd"/>
      <w:r w:rsidRPr="005E062A">
        <w:rPr>
          <w:rFonts w:ascii="Times New Roman" w:hAnsi="Times New Roman" w:cs="Times New Roman"/>
          <w:sz w:val="24"/>
          <w:szCs w:val="24"/>
        </w:rPr>
        <w:t xml:space="preserve"> of Turkey, </w:t>
      </w:r>
      <w:r w:rsidR="005C5E8D" w:rsidRPr="005E062A">
        <w:rPr>
          <w:rFonts w:ascii="Times New Roman" w:hAnsi="Times New Roman" w:cs="Times New Roman"/>
          <w:sz w:val="24"/>
          <w:szCs w:val="24"/>
        </w:rPr>
        <w:t xml:space="preserve">2004, </w:t>
      </w:r>
      <w:r w:rsidRPr="005E062A">
        <w:rPr>
          <w:rFonts w:ascii="Times New Roman" w:hAnsi="Times New Roman" w:cs="Times New Roman"/>
          <w:sz w:val="24"/>
          <w:szCs w:val="24"/>
        </w:rPr>
        <w:t>47, 1-10.</w:t>
      </w:r>
    </w:p>
    <w:p w14:paraId="17BBE544" w14:textId="77777777" w:rsidR="00A17E78"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7. </w:t>
      </w:r>
      <w:r w:rsidRPr="005E062A">
        <w:rPr>
          <w:rFonts w:ascii="Times New Roman" w:hAnsi="Times New Roman" w:cs="Times New Roman"/>
          <w:sz w:val="24"/>
          <w:szCs w:val="24"/>
        </w:rPr>
        <w:tab/>
        <w:t xml:space="preserve">Ibrahim, K.M., Moh’d, B.K., Masri, A.I., Al-Taj, M.M., Musleh, S.M. and </w:t>
      </w:r>
      <w:proofErr w:type="spellStart"/>
      <w:r w:rsidRPr="005E062A">
        <w:rPr>
          <w:rFonts w:ascii="Times New Roman" w:hAnsi="Times New Roman" w:cs="Times New Roman"/>
          <w:sz w:val="24"/>
          <w:szCs w:val="24"/>
        </w:rPr>
        <w:t>Alzughoul</w:t>
      </w:r>
      <w:proofErr w:type="spellEnd"/>
      <w:r w:rsidRPr="005E062A">
        <w:rPr>
          <w:rFonts w:ascii="Times New Roman" w:hAnsi="Times New Roman" w:cs="Times New Roman"/>
          <w:sz w:val="24"/>
          <w:szCs w:val="24"/>
        </w:rPr>
        <w:t>, K.A. Volcano Tectonic Evolution of Central Jordan: Evidence from the Shi-</w:t>
      </w:r>
      <w:proofErr w:type="spellStart"/>
      <w:r w:rsidRPr="005E062A">
        <w:rPr>
          <w:rFonts w:ascii="Times New Roman" w:hAnsi="Times New Roman" w:cs="Times New Roman"/>
          <w:sz w:val="24"/>
          <w:szCs w:val="24"/>
        </w:rPr>
        <w:t>han</w:t>
      </w:r>
      <w:proofErr w:type="spellEnd"/>
      <w:r w:rsidRPr="005E062A">
        <w:rPr>
          <w:rFonts w:ascii="Times New Roman" w:hAnsi="Times New Roman" w:cs="Times New Roman"/>
          <w:sz w:val="24"/>
          <w:szCs w:val="24"/>
        </w:rPr>
        <w:t xml:space="preserve"> Volcano. Journal of African Earth Sciences, </w:t>
      </w:r>
      <w:r w:rsidR="005C5E8D" w:rsidRPr="005E062A">
        <w:rPr>
          <w:rFonts w:ascii="Times New Roman" w:hAnsi="Times New Roman" w:cs="Times New Roman"/>
          <w:sz w:val="24"/>
          <w:szCs w:val="24"/>
        </w:rPr>
        <w:t xml:space="preserve">2014, </w:t>
      </w:r>
      <w:r w:rsidRPr="005E062A">
        <w:rPr>
          <w:rFonts w:ascii="Times New Roman" w:hAnsi="Times New Roman" w:cs="Times New Roman"/>
          <w:sz w:val="24"/>
          <w:szCs w:val="24"/>
        </w:rPr>
        <w:t xml:space="preserve">100, 541-553. </w:t>
      </w:r>
      <w:hyperlink r:id="rId27" w:history="1">
        <w:r w:rsidRPr="005E062A">
          <w:rPr>
            <w:rStyle w:val="Hyperlink"/>
            <w:rFonts w:ascii="Times New Roman" w:hAnsi="Times New Roman" w:cs="Times New Roman"/>
            <w:sz w:val="24"/>
            <w:szCs w:val="24"/>
          </w:rPr>
          <w:t>https://doi.org/10.1016/j.jafrearsci.2014.07.021</w:t>
        </w:r>
      </w:hyperlink>
      <w:r w:rsidRPr="005E062A">
        <w:rPr>
          <w:rFonts w:ascii="Times New Roman" w:hAnsi="Times New Roman" w:cs="Times New Roman"/>
          <w:sz w:val="24"/>
          <w:szCs w:val="24"/>
        </w:rPr>
        <w:t>.</w:t>
      </w:r>
    </w:p>
    <w:p w14:paraId="1E5730D4" w14:textId="77777777" w:rsidR="00A17E78"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8. </w:t>
      </w:r>
      <w:r w:rsidRPr="005E062A">
        <w:rPr>
          <w:rFonts w:ascii="Times New Roman" w:hAnsi="Times New Roman" w:cs="Times New Roman"/>
          <w:sz w:val="24"/>
          <w:szCs w:val="24"/>
        </w:rPr>
        <w:tab/>
        <w:t xml:space="preserve">Shaw, J. Geochemistry of Cenozoic Volcanism and Arabian Lithospheric Mantle in Jordan. Unpublished Ph.D. Thesis, University of London, </w:t>
      </w:r>
      <w:r w:rsidR="005C5E8D" w:rsidRPr="005E062A">
        <w:rPr>
          <w:rFonts w:ascii="Times New Roman" w:hAnsi="Times New Roman" w:cs="Times New Roman"/>
          <w:sz w:val="24"/>
          <w:szCs w:val="24"/>
        </w:rPr>
        <w:t xml:space="preserve">2003, </w:t>
      </w:r>
      <w:r w:rsidRPr="005E062A">
        <w:rPr>
          <w:rFonts w:ascii="Times New Roman" w:hAnsi="Times New Roman" w:cs="Times New Roman"/>
          <w:sz w:val="24"/>
          <w:szCs w:val="24"/>
        </w:rPr>
        <w:t>London.</w:t>
      </w:r>
    </w:p>
    <w:p w14:paraId="11F907AA" w14:textId="77777777" w:rsidR="00DD6C4F"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9. </w:t>
      </w:r>
      <w:r w:rsidRPr="005E062A">
        <w:rPr>
          <w:rFonts w:ascii="Times New Roman" w:hAnsi="Times New Roman" w:cs="Times New Roman"/>
          <w:sz w:val="24"/>
          <w:szCs w:val="24"/>
        </w:rPr>
        <w:tab/>
      </w:r>
      <w:proofErr w:type="spellStart"/>
      <w:r w:rsidRPr="005E062A">
        <w:rPr>
          <w:rFonts w:ascii="Times New Roman" w:hAnsi="Times New Roman" w:cs="Times New Roman"/>
          <w:sz w:val="24"/>
          <w:szCs w:val="24"/>
        </w:rPr>
        <w:t>Alnawafleh</w:t>
      </w:r>
      <w:proofErr w:type="spellEnd"/>
      <w:r w:rsidRPr="005E062A">
        <w:rPr>
          <w:rFonts w:ascii="Times New Roman" w:hAnsi="Times New Roman" w:cs="Times New Roman"/>
          <w:sz w:val="24"/>
          <w:szCs w:val="24"/>
        </w:rPr>
        <w:t xml:space="preserve">, H., </w:t>
      </w:r>
      <w:proofErr w:type="spellStart"/>
      <w:r w:rsidRPr="005E062A">
        <w:rPr>
          <w:rFonts w:ascii="Times New Roman" w:hAnsi="Times New Roman" w:cs="Times New Roman"/>
          <w:sz w:val="24"/>
          <w:szCs w:val="24"/>
        </w:rPr>
        <w:t>Tarawneh</w:t>
      </w:r>
      <w:proofErr w:type="spellEnd"/>
      <w:r w:rsidRPr="005E062A">
        <w:rPr>
          <w:rFonts w:ascii="Times New Roman" w:hAnsi="Times New Roman" w:cs="Times New Roman"/>
          <w:sz w:val="24"/>
          <w:szCs w:val="24"/>
        </w:rPr>
        <w:t xml:space="preserve">, K., Ibrahim, K., </w:t>
      </w:r>
      <w:proofErr w:type="spellStart"/>
      <w:r w:rsidRPr="005E062A">
        <w:rPr>
          <w:rFonts w:ascii="Times New Roman" w:hAnsi="Times New Roman" w:cs="Times New Roman"/>
          <w:sz w:val="24"/>
          <w:szCs w:val="24"/>
        </w:rPr>
        <w:t>Zghoul</w:t>
      </w:r>
      <w:proofErr w:type="spellEnd"/>
      <w:r w:rsidRPr="005E062A">
        <w:rPr>
          <w:rFonts w:ascii="Times New Roman" w:hAnsi="Times New Roman" w:cs="Times New Roman"/>
          <w:sz w:val="24"/>
          <w:szCs w:val="24"/>
        </w:rPr>
        <w:t xml:space="preserve">, K., Titi, A., Rawashdeh, R., </w:t>
      </w:r>
      <w:proofErr w:type="spellStart"/>
      <w:r w:rsidRPr="005E062A">
        <w:rPr>
          <w:rFonts w:ascii="Times New Roman" w:hAnsi="Times New Roman" w:cs="Times New Roman"/>
          <w:sz w:val="24"/>
          <w:szCs w:val="24"/>
        </w:rPr>
        <w:t>Moumani</w:t>
      </w:r>
      <w:proofErr w:type="spellEnd"/>
      <w:r w:rsidRPr="005E062A">
        <w:rPr>
          <w:rFonts w:ascii="Times New Roman" w:hAnsi="Times New Roman" w:cs="Times New Roman"/>
          <w:sz w:val="24"/>
          <w:szCs w:val="24"/>
        </w:rPr>
        <w:t xml:space="preserve">, K. and Masri, A. Characterization and Origin of the Miocene </w:t>
      </w:r>
      <w:proofErr w:type="spellStart"/>
      <w:r w:rsidRPr="005E062A">
        <w:rPr>
          <w:rFonts w:ascii="Times New Roman" w:hAnsi="Times New Roman" w:cs="Times New Roman"/>
          <w:sz w:val="24"/>
          <w:szCs w:val="24"/>
        </w:rPr>
        <w:t>Mudawwara-Quwayra</w:t>
      </w:r>
      <w:proofErr w:type="spellEnd"/>
      <w:r w:rsidRPr="005E062A">
        <w:rPr>
          <w:rFonts w:ascii="Times New Roman" w:hAnsi="Times New Roman" w:cs="Times New Roman"/>
          <w:sz w:val="24"/>
          <w:szCs w:val="24"/>
        </w:rPr>
        <w:t xml:space="preserve"> Basaltic Dike, Southern Jordan. International Journal of Geosciences, </w:t>
      </w:r>
      <w:r w:rsidR="005C5E8D" w:rsidRPr="005E062A">
        <w:rPr>
          <w:rFonts w:ascii="Times New Roman" w:hAnsi="Times New Roman" w:cs="Times New Roman"/>
          <w:sz w:val="24"/>
          <w:szCs w:val="24"/>
        </w:rPr>
        <w:t xml:space="preserve">2015, </w:t>
      </w:r>
      <w:r w:rsidRPr="005E062A">
        <w:rPr>
          <w:rFonts w:ascii="Times New Roman" w:hAnsi="Times New Roman" w:cs="Times New Roman"/>
          <w:sz w:val="24"/>
          <w:szCs w:val="24"/>
        </w:rPr>
        <w:t xml:space="preserve">6, 869-881. </w:t>
      </w:r>
      <w:hyperlink r:id="rId28" w:history="1">
        <w:r w:rsidR="00DD6C4F" w:rsidRPr="005E062A">
          <w:rPr>
            <w:rStyle w:val="Hyperlink"/>
            <w:rFonts w:ascii="Times New Roman" w:hAnsi="Times New Roman" w:cs="Times New Roman"/>
            <w:sz w:val="24"/>
            <w:szCs w:val="24"/>
          </w:rPr>
          <w:t>https://doi.org/10.4236/ijg.2015.6807</w:t>
        </w:r>
      </w:hyperlink>
      <w:r w:rsidRPr="005E062A">
        <w:rPr>
          <w:rFonts w:ascii="Times New Roman" w:hAnsi="Times New Roman" w:cs="Times New Roman"/>
          <w:sz w:val="24"/>
          <w:szCs w:val="24"/>
        </w:rPr>
        <w:t>.</w:t>
      </w:r>
    </w:p>
    <w:p w14:paraId="19A7C5A6" w14:textId="77777777" w:rsidR="00A17E78" w:rsidRPr="005E062A" w:rsidRDefault="00DD6C4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10. </w:t>
      </w:r>
      <w:r w:rsidRPr="005E062A">
        <w:rPr>
          <w:rFonts w:ascii="Times New Roman" w:hAnsi="Times New Roman" w:cs="Times New Roman"/>
          <w:sz w:val="24"/>
          <w:szCs w:val="24"/>
        </w:rPr>
        <w:tab/>
        <w:t>Bany Yaseen, I.A. Contribution to the Petrography, Geochemistry, and Petrogenesis of Zarqa-</w:t>
      </w:r>
      <w:proofErr w:type="spellStart"/>
      <w:r w:rsidRPr="005E062A">
        <w:rPr>
          <w:rFonts w:ascii="Times New Roman" w:hAnsi="Times New Roman" w:cs="Times New Roman"/>
          <w:sz w:val="24"/>
          <w:szCs w:val="24"/>
        </w:rPr>
        <w:t>Ma’in</w:t>
      </w:r>
      <w:proofErr w:type="spellEnd"/>
      <w:r w:rsidRPr="005E062A">
        <w:rPr>
          <w:rFonts w:ascii="Times New Roman" w:hAnsi="Times New Roman" w:cs="Times New Roman"/>
          <w:sz w:val="24"/>
          <w:szCs w:val="24"/>
        </w:rPr>
        <w:t xml:space="preserve"> Pleistocene Alkali Olivine Basalt Flow of Central Jordan. International Journal of Geosciences,</w:t>
      </w:r>
      <w:r w:rsidR="00215513" w:rsidRPr="005E062A">
        <w:rPr>
          <w:rFonts w:ascii="Times New Roman" w:hAnsi="Times New Roman" w:cs="Times New Roman"/>
          <w:sz w:val="24"/>
          <w:szCs w:val="24"/>
        </w:rPr>
        <w:t xml:space="preserve"> </w:t>
      </w:r>
      <w:proofErr w:type="gramStart"/>
      <w:r w:rsidR="00215513" w:rsidRPr="005E062A">
        <w:rPr>
          <w:rFonts w:ascii="Times New Roman" w:hAnsi="Times New Roman" w:cs="Times New Roman"/>
          <w:sz w:val="24"/>
          <w:szCs w:val="24"/>
        </w:rPr>
        <w:t xml:space="preserve">2014, </w:t>
      </w:r>
      <w:r w:rsidRPr="005E062A">
        <w:rPr>
          <w:rFonts w:ascii="Times New Roman" w:hAnsi="Times New Roman" w:cs="Times New Roman"/>
          <w:sz w:val="24"/>
          <w:szCs w:val="24"/>
        </w:rPr>
        <w:t xml:space="preserve"> 5</w:t>
      </w:r>
      <w:proofErr w:type="gramEnd"/>
      <w:r w:rsidRPr="005E062A">
        <w:rPr>
          <w:rFonts w:ascii="Times New Roman" w:hAnsi="Times New Roman" w:cs="Times New Roman"/>
          <w:sz w:val="24"/>
          <w:szCs w:val="24"/>
        </w:rPr>
        <w:t xml:space="preserve">, 657-672. </w:t>
      </w:r>
      <w:hyperlink r:id="rId29" w:history="1">
        <w:r w:rsidR="003E4A50" w:rsidRPr="005E062A">
          <w:rPr>
            <w:rStyle w:val="Hyperlink"/>
            <w:rFonts w:ascii="Times New Roman" w:hAnsi="Times New Roman" w:cs="Times New Roman"/>
            <w:sz w:val="24"/>
            <w:szCs w:val="24"/>
          </w:rPr>
          <w:t>https://doi.org/10.4236/ijg.2014.56059</w:t>
        </w:r>
      </w:hyperlink>
      <w:r w:rsidRPr="005E062A">
        <w:rPr>
          <w:rFonts w:ascii="Times New Roman" w:hAnsi="Times New Roman" w:cs="Times New Roman"/>
          <w:sz w:val="24"/>
          <w:szCs w:val="24"/>
        </w:rPr>
        <w:t xml:space="preserve">. </w:t>
      </w:r>
    </w:p>
    <w:p w14:paraId="54563052" w14:textId="77777777" w:rsidR="003E4A50" w:rsidRPr="005E062A" w:rsidRDefault="003E4A50" w:rsidP="00DD6C4F">
      <w:pPr>
        <w:ind w:left="645" w:hanging="645"/>
        <w:jc w:val="both"/>
        <w:rPr>
          <w:rFonts w:ascii="Times New Roman" w:hAnsi="Times New Roman" w:cs="Times New Roman"/>
          <w:sz w:val="24"/>
          <w:szCs w:val="24"/>
        </w:rPr>
      </w:pPr>
    </w:p>
    <w:p w14:paraId="09888A6A" w14:textId="77777777" w:rsidR="003E4A50" w:rsidRPr="005E062A" w:rsidRDefault="003E4A50" w:rsidP="00DD6C4F">
      <w:pPr>
        <w:ind w:left="645" w:hanging="645"/>
        <w:jc w:val="both"/>
        <w:rPr>
          <w:rFonts w:ascii="Times New Roman" w:hAnsi="Times New Roman" w:cs="Times New Roman"/>
          <w:sz w:val="24"/>
          <w:szCs w:val="24"/>
        </w:rPr>
      </w:pPr>
    </w:p>
    <w:p w14:paraId="5632C911" w14:textId="77777777" w:rsidR="00DD6C4F" w:rsidRPr="005E062A" w:rsidRDefault="00DD6C4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11. </w:t>
      </w:r>
      <w:r w:rsidRPr="005E062A">
        <w:rPr>
          <w:rFonts w:ascii="Times New Roman" w:hAnsi="Times New Roman" w:cs="Times New Roman"/>
          <w:sz w:val="24"/>
          <w:szCs w:val="24"/>
        </w:rPr>
        <w:tab/>
        <w:t xml:space="preserve">Özdemir, Y., Mercan, Ç., </w:t>
      </w:r>
      <w:proofErr w:type="spellStart"/>
      <w:r w:rsidRPr="005E062A">
        <w:rPr>
          <w:rFonts w:ascii="Times New Roman" w:hAnsi="Times New Roman" w:cs="Times New Roman"/>
          <w:sz w:val="24"/>
          <w:szCs w:val="24"/>
        </w:rPr>
        <w:t>Oyan</w:t>
      </w:r>
      <w:proofErr w:type="spellEnd"/>
      <w:r w:rsidRPr="005E062A">
        <w:rPr>
          <w:rFonts w:ascii="Times New Roman" w:hAnsi="Times New Roman" w:cs="Times New Roman"/>
          <w:sz w:val="24"/>
          <w:szCs w:val="24"/>
        </w:rPr>
        <w:t>, V. and Özdemir, A.A. Composition, Pressure, and Temperature of the Mantle Sources Region of Quaternary Nepheline-</w:t>
      </w:r>
      <w:proofErr w:type="spellStart"/>
      <w:r w:rsidRPr="005E062A">
        <w:rPr>
          <w:rFonts w:ascii="Times New Roman" w:hAnsi="Times New Roman" w:cs="Times New Roman"/>
          <w:sz w:val="24"/>
          <w:szCs w:val="24"/>
        </w:rPr>
        <w:t>Basanitic</w:t>
      </w:r>
      <w:proofErr w:type="spellEnd"/>
      <w:r w:rsidRPr="005E062A">
        <w:rPr>
          <w:rFonts w:ascii="Times New Roman" w:hAnsi="Times New Roman" w:cs="Times New Roman"/>
          <w:sz w:val="24"/>
          <w:szCs w:val="24"/>
        </w:rPr>
        <w:t xml:space="preserve"> Lavas in </w:t>
      </w:r>
      <w:proofErr w:type="spellStart"/>
      <w:r w:rsidRPr="005E062A">
        <w:rPr>
          <w:rFonts w:ascii="Times New Roman" w:hAnsi="Times New Roman" w:cs="Times New Roman"/>
          <w:sz w:val="24"/>
          <w:szCs w:val="24"/>
        </w:rPr>
        <w:t>Bitlis</w:t>
      </w:r>
      <w:proofErr w:type="spellEnd"/>
      <w:r w:rsidRPr="005E062A">
        <w:rPr>
          <w:rFonts w:ascii="Times New Roman" w:hAnsi="Times New Roman" w:cs="Times New Roman"/>
          <w:sz w:val="24"/>
          <w:szCs w:val="24"/>
        </w:rPr>
        <w:t xml:space="preserve"> Massif, Eastern Anatolia, Turkey: A Consequence of Melts from Arabian Lithospheric Mantle. </w:t>
      </w:r>
      <w:proofErr w:type="spellStart"/>
      <w:r w:rsidRPr="005E062A">
        <w:rPr>
          <w:rFonts w:ascii="Times New Roman" w:hAnsi="Times New Roman" w:cs="Times New Roman"/>
          <w:sz w:val="24"/>
          <w:szCs w:val="24"/>
        </w:rPr>
        <w:t>Lithos</w:t>
      </w:r>
      <w:proofErr w:type="spellEnd"/>
      <w:r w:rsidRPr="005E062A">
        <w:rPr>
          <w:rFonts w:ascii="Times New Roman" w:hAnsi="Times New Roman" w:cs="Times New Roman"/>
          <w:sz w:val="24"/>
          <w:szCs w:val="24"/>
        </w:rPr>
        <w:t xml:space="preserve">, </w:t>
      </w:r>
      <w:r w:rsidR="00215513" w:rsidRPr="005E062A">
        <w:rPr>
          <w:rFonts w:ascii="Times New Roman" w:hAnsi="Times New Roman" w:cs="Times New Roman"/>
          <w:sz w:val="24"/>
          <w:szCs w:val="24"/>
        </w:rPr>
        <w:t xml:space="preserve">2019, </w:t>
      </w:r>
      <w:r w:rsidRPr="005E062A">
        <w:rPr>
          <w:rFonts w:ascii="Times New Roman" w:hAnsi="Times New Roman" w:cs="Times New Roman"/>
          <w:sz w:val="24"/>
          <w:szCs w:val="24"/>
        </w:rPr>
        <w:t xml:space="preserve">328-329, 115-129. </w:t>
      </w:r>
      <w:hyperlink r:id="rId30" w:history="1">
        <w:r w:rsidRPr="005E062A">
          <w:rPr>
            <w:rStyle w:val="Hyperlink"/>
            <w:rFonts w:ascii="Times New Roman" w:hAnsi="Times New Roman" w:cs="Times New Roman"/>
            <w:sz w:val="24"/>
            <w:szCs w:val="24"/>
          </w:rPr>
          <w:t>https://doi.org/10.1016/j.lithos.2019.01.020</w:t>
        </w:r>
      </w:hyperlink>
      <w:r w:rsidRPr="005E062A">
        <w:rPr>
          <w:rFonts w:ascii="Times New Roman" w:hAnsi="Times New Roman" w:cs="Times New Roman"/>
          <w:sz w:val="24"/>
          <w:szCs w:val="24"/>
        </w:rPr>
        <w:t>.</w:t>
      </w:r>
    </w:p>
    <w:p w14:paraId="755872BB" w14:textId="77777777" w:rsidR="00DD6C4F" w:rsidRPr="005E062A" w:rsidRDefault="00A96DA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12. </w:t>
      </w:r>
      <w:r w:rsidRPr="005E062A">
        <w:rPr>
          <w:rFonts w:ascii="Times New Roman" w:hAnsi="Times New Roman" w:cs="Times New Roman"/>
          <w:sz w:val="24"/>
          <w:szCs w:val="24"/>
        </w:rPr>
        <w:tab/>
        <w:t xml:space="preserve">Ibrahim, K.M. The Regional Geology of Al-Azraq Area Map Sheet No. 3553I. Bulletin No. 36, Natural Resources Authority, Geological Mapping Division, </w:t>
      </w:r>
      <w:r w:rsidR="00215513" w:rsidRPr="005E062A">
        <w:rPr>
          <w:rFonts w:ascii="Times New Roman" w:hAnsi="Times New Roman" w:cs="Times New Roman"/>
          <w:sz w:val="24"/>
          <w:szCs w:val="24"/>
        </w:rPr>
        <w:t xml:space="preserve">1996, </w:t>
      </w:r>
      <w:r w:rsidRPr="005E062A">
        <w:rPr>
          <w:rFonts w:ascii="Times New Roman" w:hAnsi="Times New Roman" w:cs="Times New Roman"/>
          <w:sz w:val="24"/>
          <w:szCs w:val="24"/>
        </w:rPr>
        <w:t>Amman.</w:t>
      </w:r>
    </w:p>
    <w:p w14:paraId="5D365CCE" w14:textId="77777777" w:rsidR="00A96DAF" w:rsidRPr="005E062A" w:rsidRDefault="00A96DA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13.</w:t>
      </w:r>
      <w:r w:rsidRPr="005E062A">
        <w:rPr>
          <w:rFonts w:ascii="Times New Roman" w:hAnsi="Times New Roman" w:cs="Times New Roman"/>
          <w:sz w:val="24"/>
          <w:szCs w:val="24"/>
        </w:rPr>
        <w:tab/>
        <w:t xml:space="preserve">Ibrahim, K.M. Geological Map of Al Azraq Area, Map Sheet No. 35531. Natural Resources Authority (NRA), Geology Directorate, </w:t>
      </w:r>
      <w:r w:rsidR="00215513" w:rsidRPr="005E062A">
        <w:rPr>
          <w:rFonts w:ascii="Times New Roman" w:hAnsi="Times New Roman" w:cs="Times New Roman"/>
          <w:sz w:val="24"/>
          <w:szCs w:val="24"/>
        </w:rPr>
        <w:t xml:space="preserve">1993, </w:t>
      </w:r>
      <w:r w:rsidRPr="005E062A">
        <w:rPr>
          <w:rFonts w:ascii="Times New Roman" w:hAnsi="Times New Roman" w:cs="Times New Roman"/>
          <w:sz w:val="24"/>
          <w:szCs w:val="24"/>
        </w:rPr>
        <w:t>Amman</w:t>
      </w:r>
    </w:p>
    <w:p w14:paraId="099321D5" w14:textId="77777777" w:rsidR="00F54983" w:rsidRPr="005E062A" w:rsidRDefault="00F54983"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14. </w:t>
      </w:r>
      <w:r w:rsidR="00A96DAF" w:rsidRPr="005E062A">
        <w:rPr>
          <w:rFonts w:ascii="Times New Roman" w:hAnsi="Times New Roman" w:cs="Times New Roman"/>
          <w:sz w:val="24"/>
          <w:szCs w:val="24"/>
        </w:rPr>
        <w:tab/>
      </w:r>
      <w:r w:rsidRPr="005E062A">
        <w:rPr>
          <w:rFonts w:ascii="Times New Roman" w:hAnsi="Times New Roman" w:cs="Times New Roman"/>
          <w:sz w:val="24"/>
          <w:szCs w:val="24"/>
        </w:rPr>
        <w:t>Rollinson, H. Using Geochemical Data, Evaluation, Presentation, Interpretation, Longman Scientific and Technical. John Wiley &amp; Sons, In</w:t>
      </w:r>
      <w:r w:rsidR="00215513" w:rsidRPr="005E062A">
        <w:rPr>
          <w:rFonts w:ascii="Times New Roman" w:hAnsi="Times New Roman" w:cs="Times New Roman"/>
          <w:sz w:val="24"/>
          <w:szCs w:val="24"/>
        </w:rPr>
        <w:t>, 1993.</w:t>
      </w:r>
    </w:p>
    <w:p w14:paraId="6C85976E" w14:textId="77777777" w:rsidR="00474783" w:rsidRPr="005E062A" w:rsidRDefault="00474783" w:rsidP="00215513">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15. </w:t>
      </w:r>
      <w:r w:rsidRPr="005E062A">
        <w:rPr>
          <w:rFonts w:ascii="Times New Roman" w:hAnsi="Times New Roman" w:cs="Times New Roman"/>
          <w:sz w:val="24"/>
          <w:szCs w:val="24"/>
        </w:rPr>
        <w:tab/>
      </w:r>
      <w:r w:rsidR="00156F63" w:rsidRPr="005E062A">
        <w:rPr>
          <w:rFonts w:ascii="Times New Roman" w:eastAsia="Calibri" w:hAnsi="Times New Roman" w:cs="Times New Roman"/>
          <w:sz w:val="24"/>
          <w:szCs w:val="24"/>
        </w:rPr>
        <w:t>Guthrie, J.M.</w:t>
      </w:r>
      <w:r w:rsidRPr="005E062A">
        <w:rPr>
          <w:rFonts w:ascii="Times New Roman" w:eastAsia="Calibri" w:hAnsi="Times New Roman" w:cs="Times New Roman"/>
          <w:sz w:val="24"/>
          <w:szCs w:val="24"/>
        </w:rPr>
        <w:t>, Overview of X</w:t>
      </w:r>
      <w:r w:rsidR="00156F63" w:rsidRPr="005E062A">
        <w:rPr>
          <w:rFonts w:ascii="Times New Roman" w:eastAsia="Calibri" w:hAnsi="Times New Roman" w:cs="Times New Roman"/>
          <w:sz w:val="24"/>
          <w:szCs w:val="24"/>
        </w:rPr>
        <w:t>-R</w:t>
      </w:r>
      <w:r w:rsidRPr="005E062A">
        <w:rPr>
          <w:rFonts w:ascii="Times New Roman" w:eastAsia="Calibri" w:hAnsi="Times New Roman" w:cs="Times New Roman"/>
          <w:sz w:val="24"/>
          <w:szCs w:val="24"/>
        </w:rPr>
        <w:t>ay</w:t>
      </w:r>
      <w:r w:rsidR="00156F63"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Fluorescence. University of Missouri Research Reactor</w:t>
      </w:r>
      <w:r w:rsidR="00215513"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t>
      </w:r>
      <w:r w:rsidR="00215513" w:rsidRPr="005E062A">
        <w:rPr>
          <w:rFonts w:ascii="Times New Roman" w:eastAsia="Calibri" w:hAnsi="Times New Roman" w:cs="Times New Roman"/>
          <w:sz w:val="24"/>
          <w:szCs w:val="24"/>
        </w:rPr>
        <w:t>2012.</w:t>
      </w:r>
    </w:p>
    <w:p w14:paraId="5C0F59DC" w14:textId="77777777" w:rsidR="00EB1540" w:rsidRPr="005E062A" w:rsidRDefault="00EB1540" w:rsidP="00156F63">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p>
    <w:p w14:paraId="53F73359" w14:textId="77777777" w:rsidR="00EB1540" w:rsidRPr="005E062A" w:rsidRDefault="00156F63"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lastRenderedPageBreak/>
        <w:t xml:space="preserve">16. </w:t>
      </w:r>
      <w:r w:rsidRPr="005E062A">
        <w:rPr>
          <w:rFonts w:ascii="Times New Roman" w:hAnsi="Times New Roman" w:cs="Times New Roman"/>
          <w:sz w:val="24"/>
          <w:szCs w:val="24"/>
        </w:rPr>
        <w:tab/>
        <w:t xml:space="preserve">Ahmad Al </w:t>
      </w:r>
      <w:proofErr w:type="spellStart"/>
      <w:r w:rsidRPr="005E062A">
        <w:rPr>
          <w:rFonts w:ascii="Times New Roman" w:hAnsi="Times New Roman" w:cs="Times New Roman"/>
          <w:sz w:val="24"/>
          <w:szCs w:val="24"/>
        </w:rPr>
        <w:t>Hiyari</w:t>
      </w:r>
      <w:proofErr w:type="spellEnd"/>
      <w:r w:rsidR="00492BFB" w:rsidRPr="005E062A">
        <w:rPr>
          <w:rFonts w:ascii="Times New Roman" w:hAnsi="Times New Roman" w:cs="Times New Roman"/>
          <w:sz w:val="24"/>
          <w:szCs w:val="24"/>
        </w:rPr>
        <w:t>.</w:t>
      </w:r>
      <w:r w:rsidRPr="005E062A">
        <w:rPr>
          <w:rFonts w:ascii="Times New Roman" w:hAnsi="Times New Roman" w:cs="Times New Roman"/>
          <w:sz w:val="24"/>
          <w:szCs w:val="24"/>
        </w:rPr>
        <w:t xml:space="preserve"> Geological map of Qa</w:t>
      </w:r>
      <w:r w:rsidR="00EB1540" w:rsidRPr="005E062A">
        <w:rPr>
          <w:rFonts w:ascii="Times New Roman" w:hAnsi="Times New Roman" w:cs="Times New Roman"/>
          <w:sz w:val="24"/>
          <w:szCs w:val="24"/>
        </w:rPr>
        <w:t>s</w:t>
      </w:r>
      <w:r w:rsidRPr="005E062A">
        <w:rPr>
          <w:rFonts w:ascii="Times New Roman" w:hAnsi="Times New Roman" w:cs="Times New Roman"/>
          <w:sz w:val="24"/>
          <w:szCs w:val="24"/>
        </w:rPr>
        <w:t>r</w:t>
      </w:r>
      <w:r w:rsidR="00EB1540" w:rsidRPr="005E062A">
        <w:rPr>
          <w:rFonts w:ascii="Times New Roman" w:hAnsi="Times New Roman" w:cs="Times New Roman"/>
          <w:sz w:val="24"/>
          <w:szCs w:val="24"/>
        </w:rPr>
        <w:t xml:space="preserve"> Al </w:t>
      </w:r>
      <w:proofErr w:type="spellStart"/>
      <w:r w:rsidR="00EB1540" w:rsidRPr="005E062A">
        <w:rPr>
          <w:rFonts w:ascii="Times New Roman" w:hAnsi="Times New Roman" w:cs="Times New Roman"/>
          <w:sz w:val="24"/>
          <w:szCs w:val="24"/>
        </w:rPr>
        <w:t>Hallabat</w:t>
      </w:r>
      <w:proofErr w:type="spellEnd"/>
      <w:r w:rsidR="00EB1540" w:rsidRPr="005E062A">
        <w:rPr>
          <w:rFonts w:ascii="Times New Roman" w:hAnsi="Times New Roman" w:cs="Times New Roman"/>
          <w:sz w:val="24"/>
          <w:szCs w:val="24"/>
        </w:rPr>
        <w:t>, 3254 II, scale 1:50,000, Geological mapping Division, Natural Resources Authority, Geology Directorate, Amman Jordan</w:t>
      </w:r>
      <w:r w:rsidR="00492BFB" w:rsidRPr="005E062A">
        <w:rPr>
          <w:rFonts w:ascii="Times New Roman" w:hAnsi="Times New Roman" w:cs="Times New Roman"/>
          <w:sz w:val="24"/>
          <w:szCs w:val="24"/>
        </w:rPr>
        <w:t>, 2004.</w:t>
      </w:r>
      <w:r w:rsidR="00EB1540" w:rsidRPr="005E062A">
        <w:rPr>
          <w:rFonts w:ascii="Times New Roman" w:hAnsi="Times New Roman" w:cs="Times New Roman"/>
          <w:sz w:val="24"/>
          <w:szCs w:val="24"/>
        </w:rPr>
        <w:t xml:space="preserve">  </w:t>
      </w:r>
    </w:p>
    <w:p w14:paraId="4D79C2C9" w14:textId="77777777" w:rsidR="00EB1540" w:rsidRPr="005E062A" w:rsidRDefault="00EB154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17. </w:t>
      </w:r>
      <w:r w:rsidRPr="005E062A">
        <w:rPr>
          <w:rFonts w:ascii="Times New Roman" w:hAnsi="Times New Roman" w:cs="Times New Roman"/>
          <w:sz w:val="24"/>
          <w:szCs w:val="24"/>
        </w:rPr>
        <w:tab/>
        <w:t xml:space="preserve">Yazdi, A., Ashja-Ardalan, A., Emami, M., Dabiri, R. and </w:t>
      </w:r>
      <w:proofErr w:type="spellStart"/>
      <w:r w:rsidRPr="005E062A">
        <w:rPr>
          <w:rFonts w:ascii="Times New Roman" w:hAnsi="Times New Roman" w:cs="Times New Roman"/>
          <w:sz w:val="24"/>
          <w:szCs w:val="24"/>
        </w:rPr>
        <w:t>Foudazi</w:t>
      </w:r>
      <w:proofErr w:type="spellEnd"/>
      <w:r w:rsidRPr="005E062A">
        <w:rPr>
          <w:rFonts w:ascii="Times New Roman" w:hAnsi="Times New Roman" w:cs="Times New Roman"/>
          <w:sz w:val="24"/>
          <w:szCs w:val="24"/>
        </w:rPr>
        <w:t xml:space="preserve">, M. Chemistry of Minerals and Geo </w:t>
      </w:r>
      <w:proofErr w:type="spellStart"/>
      <w:r w:rsidRPr="005E062A">
        <w:rPr>
          <w:rFonts w:ascii="Times New Roman" w:hAnsi="Times New Roman" w:cs="Times New Roman"/>
          <w:sz w:val="24"/>
          <w:szCs w:val="24"/>
        </w:rPr>
        <w:t>Thermobarometry</w:t>
      </w:r>
      <w:proofErr w:type="spellEnd"/>
      <w:r w:rsidRPr="005E062A">
        <w:rPr>
          <w:rFonts w:ascii="Times New Roman" w:hAnsi="Times New Roman" w:cs="Times New Roman"/>
          <w:sz w:val="24"/>
          <w:szCs w:val="24"/>
        </w:rPr>
        <w:t xml:space="preserve"> of Volcanic Rocks in to located in Southeast of Bam Kerman Province. Open Journal of Geology, </w:t>
      </w:r>
      <w:proofErr w:type="gramStart"/>
      <w:r w:rsidR="00492BFB" w:rsidRPr="005E062A">
        <w:rPr>
          <w:rFonts w:ascii="Times New Roman" w:hAnsi="Times New Roman" w:cs="Times New Roman"/>
          <w:sz w:val="24"/>
          <w:szCs w:val="24"/>
        </w:rPr>
        <w:t xml:space="preserve">2017,  </w:t>
      </w:r>
      <w:r w:rsidRPr="005E062A">
        <w:rPr>
          <w:rFonts w:ascii="Times New Roman" w:hAnsi="Times New Roman" w:cs="Times New Roman"/>
          <w:sz w:val="24"/>
          <w:szCs w:val="24"/>
        </w:rPr>
        <w:t>7</w:t>
      </w:r>
      <w:proofErr w:type="gramEnd"/>
      <w:r w:rsidRPr="005E062A">
        <w:rPr>
          <w:rFonts w:ascii="Times New Roman" w:hAnsi="Times New Roman" w:cs="Times New Roman"/>
          <w:sz w:val="24"/>
          <w:szCs w:val="24"/>
        </w:rPr>
        <w:t xml:space="preserve">, 1644-1653. </w:t>
      </w:r>
      <w:hyperlink r:id="rId31" w:history="1">
        <w:r w:rsidRPr="005E062A">
          <w:rPr>
            <w:rStyle w:val="Hyperlink"/>
            <w:rFonts w:ascii="Times New Roman" w:hAnsi="Times New Roman" w:cs="Times New Roman"/>
            <w:sz w:val="24"/>
            <w:szCs w:val="24"/>
          </w:rPr>
          <w:t>https://doi.org/10.4236/ojg.2017.711110</w:t>
        </w:r>
      </w:hyperlink>
    </w:p>
    <w:p w14:paraId="5332709C" w14:textId="77777777" w:rsidR="00F54983" w:rsidRPr="005E062A" w:rsidRDefault="00EB154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 18. </w:t>
      </w:r>
      <w:r w:rsidRPr="005E062A">
        <w:rPr>
          <w:rFonts w:ascii="Times New Roman" w:hAnsi="Times New Roman" w:cs="Times New Roman"/>
          <w:sz w:val="24"/>
          <w:szCs w:val="24"/>
        </w:rPr>
        <w:tab/>
        <w:t xml:space="preserve">Morimoto, N. Nomenclature of Pyroxenes. Mineralogical Magazine, </w:t>
      </w:r>
      <w:r w:rsidR="00492BFB" w:rsidRPr="005E062A">
        <w:rPr>
          <w:rFonts w:ascii="Times New Roman" w:hAnsi="Times New Roman" w:cs="Times New Roman"/>
          <w:sz w:val="24"/>
          <w:szCs w:val="24"/>
        </w:rPr>
        <w:t xml:space="preserve">1988, </w:t>
      </w:r>
      <w:r w:rsidRPr="005E062A">
        <w:rPr>
          <w:rFonts w:ascii="Times New Roman" w:hAnsi="Times New Roman" w:cs="Times New Roman"/>
          <w:sz w:val="24"/>
          <w:szCs w:val="24"/>
        </w:rPr>
        <w:t xml:space="preserve">52, 535-550. </w:t>
      </w:r>
      <w:hyperlink r:id="rId32" w:history="1">
        <w:r w:rsidRPr="005E062A">
          <w:rPr>
            <w:rStyle w:val="Hyperlink"/>
            <w:rFonts w:ascii="Times New Roman" w:hAnsi="Times New Roman" w:cs="Times New Roman"/>
            <w:sz w:val="24"/>
            <w:szCs w:val="24"/>
          </w:rPr>
          <w:t>https://doi.org/10.1180/minmag.1988.052.367.15</w:t>
        </w:r>
      </w:hyperlink>
    </w:p>
    <w:p w14:paraId="5116F779"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19.  </w:t>
      </w:r>
      <w:r w:rsidR="003E4A50" w:rsidRPr="005E062A">
        <w:rPr>
          <w:rFonts w:ascii="Times New Roman" w:hAnsi="Times New Roman" w:cs="Times New Roman"/>
          <w:sz w:val="24"/>
          <w:szCs w:val="24"/>
        </w:rPr>
        <w:tab/>
      </w:r>
      <w:r w:rsidRPr="005E062A">
        <w:rPr>
          <w:rFonts w:ascii="Times New Roman" w:hAnsi="Times New Roman" w:cs="Times New Roman"/>
          <w:sz w:val="24"/>
          <w:szCs w:val="24"/>
        </w:rPr>
        <w:t>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A. Cryptic Mantle Metasomatism: Evidences from Spinel Lherzolite Xenoliths/Al-Harida Volcano in Harrat Al-Shaam, Jordan. American Journal of Applied Sciences,</w:t>
      </w:r>
      <w:r w:rsidR="00492BFB" w:rsidRPr="005E062A">
        <w:rPr>
          <w:rFonts w:ascii="Times New Roman" w:hAnsi="Times New Roman" w:cs="Times New Roman"/>
          <w:sz w:val="24"/>
          <w:szCs w:val="24"/>
        </w:rPr>
        <w:t xml:space="preserve"> 2009, </w:t>
      </w:r>
      <w:r w:rsidRPr="005E062A">
        <w:rPr>
          <w:rFonts w:ascii="Times New Roman" w:hAnsi="Times New Roman" w:cs="Times New Roman"/>
          <w:sz w:val="24"/>
          <w:szCs w:val="24"/>
        </w:rPr>
        <w:t xml:space="preserve">6, 2085-2092. </w:t>
      </w:r>
      <w:hyperlink r:id="rId33" w:history="1">
        <w:r w:rsidR="00492BFB" w:rsidRPr="005E062A">
          <w:rPr>
            <w:rStyle w:val="Hyperlink"/>
            <w:rFonts w:ascii="Times New Roman" w:hAnsi="Times New Roman" w:cs="Times New Roman"/>
            <w:sz w:val="24"/>
            <w:szCs w:val="24"/>
          </w:rPr>
          <w:t>https://doi.org/10.3844/ajassp.2009.2085.2092</w:t>
        </w:r>
      </w:hyperlink>
      <w:r w:rsidR="00492BFB" w:rsidRPr="005E062A">
        <w:rPr>
          <w:rFonts w:ascii="Times New Roman" w:hAnsi="Times New Roman" w:cs="Times New Roman"/>
          <w:sz w:val="24"/>
          <w:szCs w:val="24"/>
        </w:rPr>
        <w:t>.</w:t>
      </w:r>
    </w:p>
    <w:p w14:paraId="7920BEE3"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20.  Al-</w:t>
      </w:r>
      <w:proofErr w:type="spellStart"/>
      <w:r w:rsidRPr="005E062A">
        <w:rPr>
          <w:rFonts w:ascii="Times New Roman" w:hAnsi="Times New Roman" w:cs="Times New Roman"/>
          <w:sz w:val="24"/>
          <w:szCs w:val="24"/>
        </w:rPr>
        <w:t>Fugha</w:t>
      </w:r>
      <w:proofErr w:type="spellEnd"/>
      <w:r w:rsidRPr="005E062A">
        <w:rPr>
          <w:rFonts w:ascii="Times New Roman" w:hAnsi="Times New Roman" w:cs="Times New Roman"/>
          <w:sz w:val="24"/>
          <w:szCs w:val="24"/>
        </w:rPr>
        <w:t xml:space="preserve">, H. and Bany Yaseen, I.A.A. Petrography, Geochemistry and </w:t>
      </w:r>
      <w:proofErr w:type="spellStart"/>
      <w:r w:rsidRPr="005E062A">
        <w:rPr>
          <w:rFonts w:ascii="Times New Roman" w:hAnsi="Times New Roman" w:cs="Times New Roman"/>
          <w:sz w:val="24"/>
          <w:szCs w:val="24"/>
        </w:rPr>
        <w:t>Petrogensis</w:t>
      </w:r>
      <w:proofErr w:type="spellEnd"/>
      <w:r w:rsidRPr="005E062A">
        <w:rPr>
          <w:rFonts w:ascii="Times New Roman" w:hAnsi="Times New Roman" w:cs="Times New Roman"/>
          <w:sz w:val="24"/>
          <w:szCs w:val="24"/>
        </w:rPr>
        <w:t xml:space="preserve"> of Pleistocene Basaltic Flow from Northwest </w:t>
      </w:r>
      <w:proofErr w:type="spellStart"/>
      <w:r w:rsidRPr="005E062A">
        <w:rPr>
          <w:rFonts w:ascii="Times New Roman" w:hAnsi="Times New Roman" w:cs="Times New Roman"/>
          <w:sz w:val="24"/>
          <w:szCs w:val="24"/>
        </w:rPr>
        <w:t>Atarous</w:t>
      </w:r>
      <w:proofErr w:type="spellEnd"/>
      <w:r w:rsidRPr="005E062A">
        <w:rPr>
          <w:rFonts w:ascii="Times New Roman" w:hAnsi="Times New Roman" w:cs="Times New Roman"/>
          <w:sz w:val="24"/>
          <w:szCs w:val="24"/>
        </w:rPr>
        <w:t xml:space="preserve"> Area, Central Jordan. International Journal of Geosciences, </w:t>
      </w:r>
      <w:r w:rsidR="00492BFB" w:rsidRPr="005E062A">
        <w:rPr>
          <w:rFonts w:ascii="Times New Roman" w:hAnsi="Times New Roman" w:cs="Times New Roman"/>
          <w:sz w:val="24"/>
          <w:szCs w:val="24"/>
        </w:rPr>
        <w:t xml:space="preserve">2019, </w:t>
      </w:r>
      <w:r w:rsidRPr="005E062A">
        <w:rPr>
          <w:rFonts w:ascii="Times New Roman" w:hAnsi="Times New Roman" w:cs="Times New Roman"/>
          <w:sz w:val="24"/>
          <w:szCs w:val="24"/>
        </w:rPr>
        <w:t>10, 613-631. https://doi.org/10.4236/ijg.2019.106035</w:t>
      </w:r>
    </w:p>
    <w:p w14:paraId="7847F3D0"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21. </w:t>
      </w:r>
      <w:r w:rsidR="00EB154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 Le </w:t>
      </w:r>
      <w:proofErr w:type="spellStart"/>
      <w:r w:rsidRPr="005E062A">
        <w:rPr>
          <w:rFonts w:ascii="Times New Roman" w:hAnsi="Times New Roman" w:cs="Times New Roman"/>
          <w:sz w:val="24"/>
          <w:szCs w:val="24"/>
        </w:rPr>
        <w:t>Maitre</w:t>
      </w:r>
      <w:proofErr w:type="spellEnd"/>
      <w:r w:rsidRPr="005E062A">
        <w:rPr>
          <w:rFonts w:ascii="Times New Roman" w:hAnsi="Times New Roman" w:cs="Times New Roman"/>
          <w:sz w:val="24"/>
          <w:szCs w:val="24"/>
        </w:rPr>
        <w:t xml:space="preserve">, R.W., Bateman, P., Dudek, A., Keller, J., </w:t>
      </w:r>
      <w:proofErr w:type="spellStart"/>
      <w:r w:rsidRPr="005E062A">
        <w:rPr>
          <w:rFonts w:ascii="Times New Roman" w:hAnsi="Times New Roman" w:cs="Times New Roman"/>
          <w:sz w:val="24"/>
          <w:szCs w:val="24"/>
        </w:rPr>
        <w:t>Lameyre</w:t>
      </w:r>
      <w:proofErr w:type="spellEnd"/>
      <w:r w:rsidRPr="005E062A">
        <w:rPr>
          <w:rFonts w:ascii="Times New Roman" w:hAnsi="Times New Roman" w:cs="Times New Roman"/>
          <w:sz w:val="24"/>
          <w:szCs w:val="24"/>
        </w:rPr>
        <w:t xml:space="preserve"> Le Bas, M.J., Sabine, P.A., Schmid, R., Sorensen, H., </w:t>
      </w:r>
      <w:proofErr w:type="spellStart"/>
      <w:r w:rsidRPr="005E062A">
        <w:rPr>
          <w:rFonts w:ascii="Times New Roman" w:hAnsi="Times New Roman" w:cs="Times New Roman"/>
          <w:sz w:val="24"/>
          <w:szCs w:val="24"/>
        </w:rPr>
        <w:t>Streckeisen</w:t>
      </w:r>
      <w:proofErr w:type="spellEnd"/>
      <w:r w:rsidRPr="005E062A">
        <w:rPr>
          <w:rFonts w:ascii="Times New Roman" w:hAnsi="Times New Roman" w:cs="Times New Roman"/>
          <w:sz w:val="24"/>
          <w:szCs w:val="24"/>
        </w:rPr>
        <w:t xml:space="preserve">, A., Woolley, A.R. and </w:t>
      </w:r>
      <w:proofErr w:type="spellStart"/>
      <w:r w:rsidRPr="005E062A">
        <w:rPr>
          <w:rFonts w:ascii="Times New Roman" w:hAnsi="Times New Roman" w:cs="Times New Roman"/>
          <w:sz w:val="24"/>
          <w:szCs w:val="24"/>
        </w:rPr>
        <w:t>Zanettin</w:t>
      </w:r>
      <w:proofErr w:type="spellEnd"/>
      <w:r w:rsidRPr="005E062A">
        <w:rPr>
          <w:rFonts w:ascii="Times New Roman" w:hAnsi="Times New Roman" w:cs="Times New Roman"/>
          <w:sz w:val="24"/>
          <w:szCs w:val="24"/>
        </w:rPr>
        <w:t>, B. A</w:t>
      </w:r>
      <w:r w:rsidR="00492BFB" w:rsidRPr="005E062A">
        <w:rPr>
          <w:rFonts w:ascii="Times New Roman" w:hAnsi="Times New Roman" w:cs="Times New Roman"/>
          <w:sz w:val="24"/>
          <w:szCs w:val="24"/>
        </w:rPr>
        <w:t>.</w:t>
      </w:r>
      <w:r w:rsidRPr="005E062A">
        <w:rPr>
          <w:rFonts w:ascii="Times New Roman" w:hAnsi="Times New Roman" w:cs="Times New Roman"/>
          <w:sz w:val="24"/>
          <w:szCs w:val="24"/>
        </w:rPr>
        <w:t xml:space="preserve"> Classification of Igneous Rocks and Glossary of Terms. Blackwell, Oxford</w:t>
      </w:r>
      <w:r w:rsidR="00492BFB" w:rsidRPr="005E062A">
        <w:rPr>
          <w:rFonts w:ascii="Times New Roman" w:hAnsi="Times New Roman" w:cs="Times New Roman"/>
          <w:sz w:val="24"/>
          <w:szCs w:val="24"/>
        </w:rPr>
        <w:t>, 1989.</w:t>
      </w:r>
    </w:p>
    <w:p w14:paraId="7B615B62" w14:textId="77777777" w:rsidR="003E3070" w:rsidRPr="005E062A" w:rsidRDefault="003E3070" w:rsidP="00492BFB">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 xml:space="preserve">22. </w:t>
      </w:r>
      <w:r w:rsidR="00EA58DC" w:rsidRPr="005E062A">
        <w:rPr>
          <w:rFonts w:ascii="Times New Roman" w:hAnsi="Times New Roman" w:cs="Times New Roman"/>
          <w:sz w:val="24"/>
          <w:szCs w:val="24"/>
        </w:rPr>
        <w:tab/>
      </w:r>
      <w:r w:rsidRPr="005E062A">
        <w:rPr>
          <w:rFonts w:ascii="Times New Roman" w:hAnsi="Times New Roman" w:cs="Times New Roman"/>
          <w:sz w:val="24"/>
          <w:szCs w:val="24"/>
        </w:rPr>
        <w:t xml:space="preserve">Cox, K., Bell, J. and Pankhurst, R. The Interpretation of Igneous Rocks. Springer, London. </w:t>
      </w:r>
      <w:r w:rsidR="00492BFB" w:rsidRPr="005E062A">
        <w:rPr>
          <w:rFonts w:ascii="Times New Roman" w:hAnsi="Times New Roman" w:cs="Times New Roman"/>
          <w:sz w:val="24"/>
          <w:szCs w:val="24"/>
        </w:rPr>
        <w:t xml:space="preserve">1979,  </w:t>
      </w:r>
      <w:hyperlink r:id="rId34" w:history="1">
        <w:r w:rsidRPr="005E062A">
          <w:rPr>
            <w:rStyle w:val="Hyperlink"/>
            <w:rFonts w:ascii="Times New Roman" w:hAnsi="Times New Roman" w:cs="Times New Roman"/>
            <w:sz w:val="24"/>
            <w:szCs w:val="24"/>
          </w:rPr>
          <w:t>https://doi.org/10.1007/978-94-017-3373-</w:t>
        </w:r>
      </w:hyperlink>
    </w:p>
    <w:p w14:paraId="60FBC34C" w14:textId="77777777" w:rsidR="00EA58DC" w:rsidRPr="005E062A" w:rsidRDefault="00EA58DC" w:rsidP="00492BFB">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23.</w:t>
      </w:r>
      <w:r w:rsidRPr="005E062A">
        <w:rPr>
          <w:rFonts w:ascii="Times New Roman" w:hAnsi="Times New Roman" w:cs="Times New Roman"/>
          <w:sz w:val="24"/>
          <w:szCs w:val="24"/>
        </w:rPr>
        <w:tab/>
        <w:t>Bany Yaseen, I.A.</w:t>
      </w:r>
      <w:r w:rsidR="00492BFB" w:rsidRPr="005E062A">
        <w:rPr>
          <w:rFonts w:ascii="Times New Roman" w:hAnsi="Times New Roman" w:cs="Times New Roman"/>
          <w:sz w:val="24"/>
          <w:szCs w:val="24"/>
        </w:rPr>
        <w:t xml:space="preserve"> A. </w:t>
      </w:r>
      <w:r w:rsidRPr="005E062A">
        <w:rPr>
          <w:rFonts w:ascii="Times New Roman" w:hAnsi="Times New Roman" w:cs="Times New Roman"/>
          <w:sz w:val="24"/>
          <w:szCs w:val="24"/>
        </w:rPr>
        <w:t xml:space="preserve"> Contribution to the Petrography, Geochemistry, and </w:t>
      </w:r>
      <w:proofErr w:type="spellStart"/>
      <w:r w:rsidRPr="005E062A">
        <w:rPr>
          <w:rFonts w:ascii="Times New Roman" w:hAnsi="Times New Roman" w:cs="Times New Roman"/>
          <w:sz w:val="24"/>
          <w:szCs w:val="24"/>
        </w:rPr>
        <w:t>Petrogensis</w:t>
      </w:r>
      <w:proofErr w:type="spellEnd"/>
      <w:r w:rsidRPr="005E062A">
        <w:rPr>
          <w:rFonts w:ascii="Times New Roman" w:hAnsi="Times New Roman" w:cs="Times New Roman"/>
          <w:sz w:val="24"/>
          <w:szCs w:val="24"/>
        </w:rPr>
        <w:t xml:space="preserve"> of Zarqa-</w:t>
      </w:r>
      <w:proofErr w:type="spellStart"/>
      <w:r w:rsidRPr="005E062A">
        <w:rPr>
          <w:rFonts w:ascii="Times New Roman" w:hAnsi="Times New Roman" w:cs="Times New Roman"/>
          <w:sz w:val="24"/>
          <w:szCs w:val="24"/>
        </w:rPr>
        <w:t>Ma’in</w:t>
      </w:r>
      <w:proofErr w:type="spellEnd"/>
      <w:r w:rsidRPr="005E062A">
        <w:rPr>
          <w:rFonts w:ascii="Times New Roman" w:hAnsi="Times New Roman" w:cs="Times New Roman"/>
          <w:sz w:val="24"/>
          <w:szCs w:val="24"/>
        </w:rPr>
        <w:t xml:space="preserve"> Pleistocene Alkali Olivine Basalt Flow of Central Jordan. International Journal of Geosciences,</w:t>
      </w:r>
      <w:r w:rsidR="00492BFB" w:rsidRPr="005E062A">
        <w:rPr>
          <w:rFonts w:ascii="Times New Roman" w:hAnsi="Times New Roman" w:cs="Times New Roman"/>
          <w:sz w:val="24"/>
          <w:szCs w:val="24"/>
        </w:rPr>
        <w:t xml:space="preserve"> </w:t>
      </w:r>
      <w:proofErr w:type="gramStart"/>
      <w:r w:rsidR="00492BFB" w:rsidRPr="005E062A">
        <w:rPr>
          <w:rFonts w:ascii="Times New Roman" w:hAnsi="Times New Roman" w:cs="Times New Roman"/>
          <w:sz w:val="24"/>
          <w:szCs w:val="24"/>
        </w:rPr>
        <w:t xml:space="preserve">2014, </w:t>
      </w:r>
      <w:r w:rsidRPr="005E062A">
        <w:rPr>
          <w:rFonts w:ascii="Times New Roman" w:hAnsi="Times New Roman" w:cs="Times New Roman"/>
          <w:sz w:val="24"/>
          <w:szCs w:val="24"/>
        </w:rPr>
        <w:t xml:space="preserve"> 5</w:t>
      </w:r>
      <w:proofErr w:type="gramEnd"/>
      <w:r w:rsidRPr="005E062A">
        <w:rPr>
          <w:rFonts w:ascii="Times New Roman" w:hAnsi="Times New Roman" w:cs="Times New Roman"/>
          <w:sz w:val="24"/>
          <w:szCs w:val="24"/>
        </w:rPr>
        <w:t>, 657-672.</w:t>
      </w:r>
    </w:p>
    <w:p w14:paraId="35802ED3" w14:textId="77777777" w:rsidR="00EA58DC" w:rsidRPr="005E062A" w:rsidRDefault="00EA58DC" w:rsidP="00492BFB">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 xml:space="preserve">24. </w:t>
      </w:r>
      <w:r w:rsidRPr="005E062A">
        <w:rPr>
          <w:rFonts w:ascii="Times New Roman" w:hAnsi="Times New Roman" w:cs="Times New Roman"/>
          <w:sz w:val="24"/>
          <w:szCs w:val="24"/>
        </w:rPr>
        <w:tab/>
        <w:t xml:space="preserve">Bany Yaseen, I.A. </w:t>
      </w:r>
      <w:r w:rsidR="00492BFB" w:rsidRPr="005E062A">
        <w:rPr>
          <w:rFonts w:ascii="Times New Roman" w:hAnsi="Times New Roman" w:cs="Times New Roman"/>
          <w:sz w:val="24"/>
          <w:szCs w:val="24"/>
        </w:rPr>
        <w:t xml:space="preserve">A. </w:t>
      </w:r>
      <w:r w:rsidRPr="005E062A">
        <w:rPr>
          <w:rFonts w:ascii="Times New Roman" w:hAnsi="Times New Roman" w:cs="Times New Roman"/>
          <w:sz w:val="24"/>
          <w:szCs w:val="24"/>
        </w:rPr>
        <w:t xml:space="preserve">Petrography, Geochemistry and </w:t>
      </w:r>
      <w:r w:rsidR="00492BFB" w:rsidRPr="005E062A">
        <w:rPr>
          <w:rFonts w:ascii="Times New Roman" w:hAnsi="Times New Roman" w:cs="Times New Roman"/>
          <w:sz w:val="24"/>
          <w:szCs w:val="24"/>
        </w:rPr>
        <w:t>Petrogenesis</w:t>
      </w:r>
      <w:r w:rsidRPr="005E062A">
        <w:rPr>
          <w:rFonts w:ascii="Times New Roman" w:hAnsi="Times New Roman" w:cs="Times New Roman"/>
          <w:sz w:val="24"/>
          <w:szCs w:val="24"/>
        </w:rPr>
        <w:t xml:space="preserve"> of Basal Flow from </w:t>
      </w:r>
      <w:proofErr w:type="spellStart"/>
      <w:r w:rsidRPr="005E062A">
        <w:rPr>
          <w:rFonts w:ascii="Times New Roman" w:hAnsi="Times New Roman" w:cs="Times New Roman"/>
          <w:sz w:val="24"/>
          <w:szCs w:val="24"/>
        </w:rPr>
        <w:t>Ar-Rabba</w:t>
      </w:r>
      <w:proofErr w:type="spellEnd"/>
      <w:r w:rsidRPr="005E062A">
        <w:rPr>
          <w:rFonts w:ascii="Times New Roman" w:hAnsi="Times New Roman" w:cs="Times New Roman"/>
          <w:sz w:val="24"/>
          <w:szCs w:val="24"/>
        </w:rPr>
        <w:t xml:space="preserve"> Area, Central Jordan. International Journal of Geosciences, </w:t>
      </w:r>
      <w:r w:rsidR="00492BFB" w:rsidRPr="005E062A">
        <w:rPr>
          <w:rFonts w:ascii="Times New Roman" w:hAnsi="Times New Roman" w:cs="Times New Roman"/>
          <w:sz w:val="24"/>
          <w:szCs w:val="24"/>
        </w:rPr>
        <w:t xml:space="preserve">2016, </w:t>
      </w:r>
      <w:r w:rsidRPr="005E062A">
        <w:rPr>
          <w:rFonts w:ascii="Times New Roman" w:hAnsi="Times New Roman" w:cs="Times New Roman"/>
          <w:sz w:val="24"/>
          <w:szCs w:val="24"/>
        </w:rPr>
        <w:t xml:space="preserve">7, 378-396. </w:t>
      </w:r>
      <w:hyperlink r:id="rId35" w:history="1">
        <w:r w:rsidRPr="005E062A">
          <w:rPr>
            <w:rStyle w:val="Hyperlink"/>
            <w:rFonts w:ascii="Times New Roman" w:hAnsi="Times New Roman" w:cs="Times New Roman"/>
            <w:sz w:val="24"/>
            <w:szCs w:val="24"/>
          </w:rPr>
          <w:t>https://doi.org/10.4236/ijg.2016.73030</w:t>
        </w:r>
      </w:hyperlink>
      <w:r w:rsidR="003E4A50" w:rsidRPr="005E062A">
        <w:rPr>
          <w:rStyle w:val="Hyperlink"/>
          <w:rFonts w:ascii="Times New Roman" w:hAnsi="Times New Roman" w:cs="Times New Roman"/>
          <w:sz w:val="24"/>
          <w:szCs w:val="24"/>
        </w:rPr>
        <w:t>.</w:t>
      </w:r>
    </w:p>
    <w:p w14:paraId="119123EE"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25. </w:t>
      </w:r>
      <w:r w:rsidRPr="005E062A">
        <w:rPr>
          <w:rFonts w:ascii="Times New Roman" w:hAnsi="Times New Roman" w:cs="Times New Roman"/>
          <w:sz w:val="24"/>
          <w:szCs w:val="24"/>
        </w:rPr>
        <w:tab/>
        <w:t xml:space="preserve">Bany Yaseen, I. and </w:t>
      </w:r>
      <w:proofErr w:type="spellStart"/>
      <w:r w:rsidRPr="005E062A">
        <w:rPr>
          <w:rFonts w:ascii="Times New Roman" w:hAnsi="Times New Roman" w:cs="Times New Roman"/>
          <w:sz w:val="24"/>
          <w:szCs w:val="24"/>
        </w:rPr>
        <w:t>Abidrabbu</w:t>
      </w:r>
      <w:proofErr w:type="spellEnd"/>
      <w:r w:rsidRPr="005E062A">
        <w:rPr>
          <w:rFonts w:ascii="Times New Roman" w:hAnsi="Times New Roman" w:cs="Times New Roman"/>
          <w:sz w:val="24"/>
          <w:szCs w:val="24"/>
        </w:rPr>
        <w:t>, A. (2016) Mineralogy, Petrology and Geochemistry of the Basalt Flows at Ash-Shun Ash-</w:t>
      </w:r>
      <w:proofErr w:type="spellStart"/>
      <w:r w:rsidRPr="005E062A">
        <w:rPr>
          <w:rFonts w:ascii="Times New Roman" w:hAnsi="Times New Roman" w:cs="Times New Roman"/>
          <w:sz w:val="24"/>
          <w:szCs w:val="24"/>
        </w:rPr>
        <w:t>Shamaliyya</w:t>
      </w:r>
      <w:proofErr w:type="spellEnd"/>
      <w:r w:rsidRPr="005E062A">
        <w:rPr>
          <w:rFonts w:ascii="Times New Roman" w:hAnsi="Times New Roman" w:cs="Times New Roman"/>
          <w:sz w:val="24"/>
          <w:szCs w:val="24"/>
        </w:rPr>
        <w:t xml:space="preserve"> Area, North West Jordan. Earth Sciences, 5, 82-95. [28] Al Smadi, A.,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and </w:t>
      </w:r>
      <w:proofErr w:type="spellStart"/>
      <w:r w:rsidRPr="005E062A">
        <w:rPr>
          <w:rFonts w:ascii="Times New Roman" w:hAnsi="Times New Roman" w:cs="Times New Roman"/>
          <w:sz w:val="24"/>
          <w:szCs w:val="24"/>
        </w:rPr>
        <w:t>Odat</w:t>
      </w:r>
      <w:proofErr w:type="spellEnd"/>
      <w:r w:rsidRPr="005E062A">
        <w:rPr>
          <w:rFonts w:ascii="Times New Roman" w:hAnsi="Times New Roman" w:cs="Times New Roman"/>
          <w:sz w:val="24"/>
          <w:szCs w:val="24"/>
        </w:rPr>
        <w:t>, S. (2018) Characterization and Origin of Selected Basaltic Outcrops in Harrat Irbid (HI), Northern Jordan. Jordan Journal of Earth and Environmental Sciences, 9, 185-196</w:t>
      </w:r>
    </w:p>
    <w:p w14:paraId="081C1BAF"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26. </w:t>
      </w:r>
      <w:r w:rsidRPr="005E062A">
        <w:rPr>
          <w:rFonts w:ascii="Times New Roman" w:hAnsi="Times New Roman" w:cs="Times New Roman"/>
          <w:sz w:val="24"/>
          <w:szCs w:val="24"/>
        </w:rPr>
        <w:tab/>
        <w:t>Al Smadi, A.,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and </w:t>
      </w:r>
      <w:proofErr w:type="spellStart"/>
      <w:r w:rsidRPr="005E062A">
        <w:rPr>
          <w:rFonts w:ascii="Times New Roman" w:hAnsi="Times New Roman" w:cs="Times New Roman"/>
          <w:sz w:val="24"/>
          <w:szCs w:val="24"/>
        </w:rPr>
        <w:t>Odat</w:t>
      </w:r>
      <w:proofErr w:type="spellEnd"/>
      <w:r w:rsidRPr="005E062A">
        <w:rPr>
          <w:rFonts w:ascii="Times New Roman" w:hAnsi="Times New Roman" w:cs="Times New Roman"/>
          <w:sz w:val="24"/>
          <w:szCs w:val="24"/>
        </w:rPr>
        <w:t>, S. (2018) Characterization and Origin of Selected Basaltic Outcrops in Harrat Irbid (HI), Northern Jordan. Jordan Journal of Earth and Environmental Sciences, 9, 185-196.</w:t>
      </w:r>
    </w:p>
    <w:p w14:paraId="395EC139" w14:textId="77777777" w:rsidR="00EA58DC" w:rsidRPr="005E062A" w:rsidRDefault="00EA58DC" w:rsidP="00EB1540">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2</w:t>
      </w:r>
      <w:r w:rsidR="00EB1540" w:rsidRPr="005E062A">
        <w:rPr>
          <w:rFonts w:ascii="Times New Roman" w:hAnsi="Times New Roman" w:cs="Times New Roman"/>
          <w:sz w:val="24"/>
          <w:szCs w:val="24"/>
        </w:rPr>
        <w:t>7</w:t>
      </w:r>
      <w:r w:rsidRPr="005E062A">
        <w:rPr>
          <w:rFonts w:ascii="Times New Roman" w:hAnsi="Times New Roman" w:cs="Times New Roman"/>
          <w:sz w:val="24"/>
          <w:szCs w:val="24"/>
        </w:rPr>
        <w:t xml:space="preserve">. </w:t>
      </w:r>
      <w:r w:rsidRPr="005E062A">
        <w:rPr>
          <w:rFonts w:ascii="Times New Roman" w:hAnsi="Times New Roman" w:cs="Times New Roman"/>
          <w:sz w:val="24"/>
          <w:szCs w:val="24"/>
        </w:rPr>
        <w:tab/>
        <w:t xml:space="preserve">Ma, G.S.-K., Malpas, J., </w:t>
      </w:r>
      <w:proofErr w:type="spellStart"/>
      <w:r w:rsidRPr="005E062A">
        <w:rPr>
          <w:rFonts w:ascii="Times New Roman" w:hAnsi="Times New Roman" w:cs="Times New Roman"/>
          <w:sz w:val="24"/>
          <w:szCs w:val="24"/>
        </w:rPr>
        <w:t>Xenophontos</w:t>
      </w:r>
      <w:proofErr w:type="spellEnd"/>
      <w:r w:rsidRPr="005E062A">
        <w:rPr>
          <w:rFonts w:ascii="Times New Roman" w:hAnsi="Times New Roman" w:cs="Times New Roman"/>
          <w:sz w:val="24"/>
          <w:szCs w:val="24"/>
        </w:rPr>
        <w:t xml:space="preserve">, C. and Chan, G.H.-N. (2011) Petrogenesis of Latest Miocene-Quaternary Continental Intraplate Volcanism along the Northern Dead Sea Fault System (Al-Ghab-Homs Volcanic Field), Western Syria: Evidence for </w:t>
      </w:r>
      <w:r w:rsidRPr="005E062A">
        <w:rPr>
          <w:rFonts w:ascii="Times New Roman" w:hAnsi="Times New Roman" w:cs="Times New Roman"/>
          <w:sz w:val="24"/>
          <w:szCs w:val="24"/>
        </w:rPr>
        <w:lastRenderedPageBreak/>
        <w:t>Lithosphere-</w:t>
      </w:r>
      <w:proofErr w:type="spellStart"/>
      <w:r w:rsidRPr="005E062A">
        <w:rPr>
          <w:rFonts w:ascii="Times New Roman" w:hAnsi="Times New Roman" w:cs="Times New Roman"/>
          <w:sz w:val="24"/>
          <w:szCs w:val="24"/>
        </w:rPr>
        <w:t>Asthenoshere</w:t>
      </w:r>
      <w:proofErr w:type="spellEnd"/>
      <w:r w:rsidRPr="005E062A">
        <w:rPr>
          <w:rFonts w:ascii="Times New Roman" w:hAnsi="Times New Roman" w:cs="Times New Roman"/>
          <w:sz w:val="24"/>
          <w:szCs w:val="24"/>
        </w:rPr>
        <w:t xml:space="preserve"> Interaction. Journal of Petrology, 52, 401-430. </w:t>
      </w:r>
      <w:hyperlink r:id="rId36" w:history="1">
        <w:r w:rsidR="00EB1540" w:rsidRPr="005E062A">
          <w:rPr>
            <w:rStyle w:val="Hyperlink"/>
            <w:rFonts w:ascii="Times New Roman" w:hAnsi="Times New Roman" w:cs="Times New Roman"/>
            <w:sz w:val="24"/>
            <w:szCs w:val="24"/>
          </w:rPr>
          <w:t>https://doi.org/10.1093/petrology/egq085</w:t>
        </w:r>
      </w:hyperlink>
      <w:r w:rsidR="00EB1540" w:rsidRPr="005E062A">
        <w:rPr>
          <w:rFonts w:ascii="Times New Roman" w:hAnsi="Times New Roman" w:cs="Times New Roman"/>
          <w:sz w:val="24"/>
          <w:szCs w:val="24"/>
        </w:rPr>
        <w:t>.</w:t>
      </w:r>
    </w:p>
    <w:p w14:paraId="0327677A" w14:textId="77777777" w:rsidR="00EB1540" w:rsidRPr="005E062A" w:rsidRDefault="00EB1540" w:rsidP="00EB1540">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28.   Winchester, J.A. and Floyd, P.A. (1977) Geochemical Discrimination of Different Magma Series and Their Differentiation Products Using Immobile Elements. Chemical Geology, 20, 325-343. https://doi.org/10.1016/0009-2541(77)90057-2</w:t>
      </w:r>
    </w:p>
    <w:p w14:paraId="19B9568A" w14:textId="77777777" w:rsidR="003E3070" w:rsidRPr="005E062A" w:rsidRDefault="003E3070" w:rsidP="005E062A">
      <w:pPr>
        <w:ind w:left="540"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29. </w:t>
      </w:r>
      <w:r w:rsidR="00EA58DC" w:rsidRPr="005E062A">
        <w:rPr>
          <w:rFonts w:ascii="Times New Roman" w:hAnsi="Times New Roman" w:cs="Times New Roman"/>
          <w:sz w:val="24"/>
          <w:szCs w:val="24"/>
        </w:rPr>
        <w:tab/>
      </w:r>
      <w:proofErr w:type="gramStart"/>
      <w:r w:rsidRPr="005E062A">
        <w:rPr>
          <w:rFonts w:ascii="Times New Roman" w:hAnsi="Times New Roman" w:cs="Times New Roman"/>
          <w:sz w:val="24"/>
          <w:szCs w:val="24"/>
        </w:rPr>
        <w:t>Wilson,  M.</w:t>
      </w:r>
      <w:proofErr w:type="gramEnd"/>
      <w:r w:rsidRPr="005E062A">
        <w:rPr>
          <w:rFonts w:ascii="Times New Roman" w:hAnsi="Times New Roman" w:cs="Times New Roman"/>
          <w:sz w:val="24"/>
          <w:szCs w:val="24"/>
        </w:rPr>
        <w:t>, (1989). Igneous Petrogenesis a Global Tectonic Approach. Unwin Hyman, London. 466p.</w:t>
      </w:r>
    </w:p>
    <w:p w14:paraId="7639ADD8" w14:textId="77777777" w:rsidR="00EA58DC" w:rsidRPr="005E062A" w:rsidRDefault="00EA58DC" w:rsidP="00F54983">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30</w:t>
      </w:r>
      <w:r w:rsidR="00F54983" w:rsidRPr="005E062A">
        <w:rPr>
          <w:rFonts w:ascii="Times New Roman" w:hAnsi="Times New Roman" w:cs="Times New Roman"/>
          <w:sz w:val="24"/>
          <w:szCs w:val="24"/>
        </w:rPr>
        <w:t>.</w:t>
      </w:r>
      <w:r w:rsidR="00F54983" w:rsidRPr="005E062A">
        <w:rPr>
          <w:rFonts w:ascii="Times New Roman" w:hAnsi="Times New Roman" w:cs="Times New Roman"/>
          <w:sz w:val="24"/>
          <w:szCs w:val="24"/>
        </w:rPr>
        <w:tab/>
      </w:r>
      <w:r w:rsidRPr="005E062A">
        <w:rPr>
          <w:rFonts w:ascii="Times New Roman" w:hAnsi="Times New Roman" w:cs="Times New Roman"/>
          <w:sz w:val="24"/>
          <w:szCs w:val="24"/>
        </w:rPr>
        <w:t xml:space="preserve">Irvin, T.N. and Baragar, W.R. (1971) A Guide to the Chemical Classification of the Volcanic Rocks. Canadian Journal of Earth Sciences, 8, 523-548. </w:t>
      </w:r>
    </w:p>
    <w:p w14:paraId="1DCF33C7" w14:textId="77777777" w:rsidR="00EA58DC" w:rsidRPr="005E062A" w:rsidRDefault="00EA58DC" w:rsidP="005E062A">
      <w:pPr>
        <w:ind w:left="540"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31. </w:t>
      </w:r>
      <w:r w:rsidRPr="005E062A">
        <w:rPr>
          <w:rFonts w:ascii="Times New Roman" w:hAnsi="Times New Roman" w:cs="Times New Roman"/>
          <w:sz w:val="24"/>
          <w:szCs w:val="24"/>
        </w:rPr>
        <w:tab/>
        <w:t>Winter, J.D. (2001) An Introduction to Igneous and Metamorphic Petrology. Prentice Hall Inc., Upper Saddle River, NJ, 697.</w:t>
      </w:r>
    </w:p>
    <w:p w14:paraId="310219F5" w14:textId="77777777" w:rsidR="00025794" w:rsidRPr="005E062A" w:rsidRDefault="00EF7DDF" w:rsidP="005E062A">
      <w:pPr>
        <w:tabs>
          <w:tab w:val="left" w:pos="930"/>
        </w:tabs>
        <w:spacing w:line="240" w:lineRule="auto"/>
        <w:ind w:left="540" w:hanging="64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32. </w:t>
      </w:r>
      <w:r w:rsidRPr="005E062A">
        <w:rPr>
          <w:rFonts w:ascii="Times New Roman" w:eastAsia="Calibri" w:hAnsi="Times New Roman" w:cs="Times New Roman"/>
          <w:sz w:val="24"/>
          <w:szCs w:val="24"/>
        </w:rPr>
        <w:tab/>
      </w:r>
      <w:r w:rsidR="00025794" w:rsidRPr="005E062A">
        <w:rPr>
          <w:rFonts w:ascii="Times New Roman" w:eastAsia="Calibri" w:hAnsi="Times New Roman" w:cs="Times New Roman"/>
          <w:sz w:val="24"/>
          <w:szCs w:val="24"/>
        </w:rPr>
        <w:t xml:space="preserve">Espinoza, </w:t>
      </w:r>
      <w:proofErr w:type="gramStart"/>
      <w:r w:rsidR="00025794" w:rsidRPr="005E062A">
        <w:rPr>
          <w:rFonts w:ascii="Times New Roman" w:eastAsia="Calibri" w:hAnsi="Times New Roman" w:cs="Times New Roman"/>
          <w:sz w:val="24"/>
          <w:szCs w:val="24"/>
        </w:rPr>
        <w:t>F .</w:t>
      </w:r>
      <w:proofErr w:type="gramEnd"/>
      <w:r w:rsidR="00025794" w:rsidRPr="005E062A">
        <w:rPr>
          <w:rFonts w:ascii="Times New Roman" w:eastAsia="Calibri" w:hAnsi="Times New Roman" w:cs="Times New Roman"/>
          <w:sz w:val="24"/>
          <w:szCs w:val="24"/>
        </w:rPr>
        <w:t xml:space="preserve">,  Morata, D., </w:t>
      </w:r>
      <w:proofErr w:type="spellStart"/>
      <w:r w:rsidR="00025794" w:rsidRPr="005E062A">
        <w:rPr>
          <w:rFonts w:ascii="Times New Roman" w:eastAsia="Calibri" w:hAnsi="Times New Roman" w:cs="Times New Roman"/>
          <w:sz w:val="24"/>
          <w:szCs w:val="24"/>
        </w:rPr>
        <w:t>Pelleter</w:t>
      </w:r>
      <w:proofErr w:type="spellEnd"/>
      <w:r w:rsidR="00025794" w:rsidRPr="005E062A">
        <w:rPr>
          <w:rFonts w:ascii="Times New Roman" w:eastAsia="Calibri" w:hAnsi="Times New Roman" w:cs="Times New Roman"/>
          <w:sz w:val="24"/>
          <w:szCs w:val="24"/>
        </w:rPr>
        <w:t xml:space="preserve">, E., Maury, R. C., Suarez, M., </w:t>
      </w:r>
      <w:proofErr w:type="spellStart"/>
      <w:r w:rsidR="00025794" w:rsidRPr="005E062A">
        <w:rPr>
          <w:rFonts w:ascii="Times New Roman" w:eastAsia="Calibri" w:hAnsi="Times New Roman" w:cs="Times New Roman"/>
          <w:sz w:val="24"/>
          <w:szCs w:val="24"/>
        </w:rPr>
        <w:t>Lagabrielle</w:t>
      </w:r>
      <w:proofErr w:type="spellEnd"/>
      <w:r w:rsidR="00025794" w:rsidRPr="005E062A">
        <w:rPr>
          <w:rFonts w:ascii="Times New Roman" w:eastAsia="Calibri" w:hAnsi="Times New Roman" w:cs="Times New Roman"/>
          <w:sz w:val="24"/>
          <w:szCs w:val="24"/>
        </w:rPr>
        <w:t xml:space="preserve">, Y., </w:t>
      </w:r>
      <w:proofErr w:type="spellStart"/>
      <w:r w:rsidR="00025794" w:rsidRPr="005E062A">
        <w:rPr>
          <w:rFonts w:ascii="Times New Roman" w:eastAsia="Calibri" w:hAnsi="Times New Roman" w:cs="Times New Roman"/>
          <w:sz w:val="24"/>
          <w:szCs w:val="24"/>
        </w:rPr>
        <w:t>Polve</w:t>
      </w:r>
      <w:proofErr w:type="spellEnd"/>
      <w:r w:rsidR="00025794" w:rsidRPr="005E062A">
        <w:rPr>
          <w:rFonts w:ascii="Times New Roman" w:eastAsia="Calibri" w:hAnsi="Times New Roman" w:cs="Times New Roman"/>
          <w:sz w:val="24"/>
          <w:szCs w:val="24"/>
        </w:rPr>
        <w:t xml:space="preserve">, M., Bellon, H., Cotton, J., De   la  Cruz, R., </w:t>
      </w:r>
      <w:proofErr w:type="spellStart"/>
      <w:r w:rsidR="00025794" w:rsidRPr="005E062A">
        <w:rPr>
          <w:rFonts w:ascii="Times New Roman" w:eastAsia="Calibri" w:hAnsi="Times New Roman" w:cs="Times New Roman"/>
          <w:sz w:val="24"/>
          <w:szCs w:val="24"/>
        </w:rPr>
        <w:t>Guivel</w:t>
      </w:r>
      <w:proofErr w:type="spellEnd"/>
      <w:r w:rsidR="00025794" w:rsidRPr="005E062A">
        <w:rPr>
          <w:rFonts w:ascii="Times New Roman" w:eastAsia="Calibri" w:hAnsi="Times New Roman" w:cs="Times New Roman"/>
          <w:sz w:val="24"/>
          <w:szCs w:val="24"/>
        </w:rPr>
        <w:t xml:space="preserve">, C., (2005). Petrogenesis of the Eocene and </w:t>
      </w:r>
      <w:proofErr w:type="spellStart"/>
      <w:r w:rsidR="00025794" w:rsidRPr="005E062A">
        <w:rPr>
          <w:rFonts w:ascii="Times New Roman" w:eastAsia="Calibri" w:hAnsi="Times New Roman" w:cs="Times New Roman"/>
          <w:sz w:val="24"/>
          <w:szCs w:val="24"/>
        </w:rPr>
        <w:t>Mio_Pliocene</w:t>
      </w:r>
      <w:proofErr w:type="spellEnd"/>
      <w:r w:rsidR="00025794" w:rsidRPr="005E062A">
        <w:rPr>
          <w:rFonts w:ascii="Times New Roman" w:eastAsia="Calibri" w:hAnsi="Times New Roman" w:cs="Times New Roman"/>
          <w:sz w:val="24"/>
          <w:szCs w:val="24"/>
        </w:rPr>
        <w:t xml:space="preserve"> alkaline basaltic magmatism in </w:t>
      </w:r>
      <w:proofErr w:type="spellStart"/>
      <w:r w:rsidR="00025794" w:rsidRPr="005E062A">
        <w:rPr>
          <w:rFonts w:ascii="Times New Roman" w:eastAsia="Calibri" w:hAnsi="Times New Roman" w:cs="Times New Roman"/>
          <w:sz w:val="24"/>
          <w:szCs w:val="24"/>
        </w:rPr>
        <w:t>Meseta</w:t>
      </w:r>
      <w:proofErr w:type="spellEnd"/>
      <w:r w:rsidR="00025794" w:rsidRPr="005E062A">
        <w:rPr>
          <w:rFonts w:ascii="Times New Roman" w:eastAsia="Calibri" w:hAnsi="Times New Roman" w:cs="Times New Roman"/>
          <w:sz w:val="24"/>
          <w:szCs w:val="24"/>
        </w:rPr>
        <w:t xml:space="preserve"> Chile Chico, southern Patagonia, Chile: evidence for the participation of two slab windows. </w:t>
      </w:r>
      <w:proofErr w:type="spellStart"/>
      <w:r w:rsidR="00025794" w:rsidRPr="005E062A">
        <w:rPr>
          <w:rFonts w:ascii="Times New Roman" w:eastAsia="Calibri" w:hAnsi="Times New Roman" w:cs="Times New Roman"/>
          <w:sz w:val="24"/>
          <w:szCs w:val="24"/>
        </w:rPr>
        <w:t>Litho</w:t>
      </w:r>
      <w:proofErr w:type="spellEnd"/>
      <w:r w:rsidR="00025794" w:rsidRPr="005E062A">
        <w:rPr>
          <w:rFonts w:ascii="Times New Roman" w:eastAsia="Calibri" w:hAnsi="Times New Roman" w:cs="Times New Roman"/>
          <w:sz w:val="24"/>
          <w:szCs w:val="24"/>
        </w:rPr>
        <w:t xml:space="preserve"> </w:t>
      </w:r>
      <w:proofErr w:type="gramStart"/>
      <w:r w:rsidR="00025794" w:rsidRPr="005E062A">
        <w:rPr>
          <w:rFonts w:ascii="Times New Roman" w:eastAsia="Calibri" w:hAnsi="Times New Roman" w:cs="Times New Roman"/>
          <w:sz w:val="24"/>
          <w:szCs w:val="24"/>
        </w:rPr>
        <w:t xml:space="preserve">82,   </w:t>
      </w:r>
      <w:proofErr w:type="gramEnd"/>
      <w:r w:rsidR="00025794" w:rsidRPr="005E062A">
        <w:rPr>
          <w:rFonts w:ascii="Times New Roman" w:eastAsia="Calibri" w:hAnsi="Times New Roman" w:cs="Times New Roman"/>
          <w:sz w:val="24"/>
          <w:szCs w:val="24"/>
        </w:rPr>
        <w:t>315_343.</w:t>
      </w:r>
    </w:p>
    <w:p w14:paraId="38AA9C7A" w14:textId="77777777" w:rsidR="00304E76" w:rsidRPr="005E062A" w:rsidRDefault="00304E76" w:rsidP="00EF7DDF">
      <w:pPr>
        <w:tabs>
          <w:tab w:val="left" w:pos="930"/>
        </w:tabs>
        <w:spacing w:line="240" w:lineRule="auto"/>
        <w:ind w:left="645" w:hanging="645"/>
        <w:contextualSpacing/>
        <w:jc w:val="both"/>
        <w:rPr>
          <w:rFonts w:ascii="Times New Roman" w:eastAsia="Calibri" w:hAnsi="Times New Roman" w:cs="Times New Roman"/>
          <w:sz w:val="24"/>
          <w:szCs w:val="24"/>
        </w:rPr>
      </w:pPr>
    </w:p>
    <w:p w14:paraId="0441D14F" w14:textId="77777777" w:rsidR="003E3070" w:rsidRPr="005E062A" w:rsidRDefault="003E3070" w:rsidP="005E062A">
      <w:pPr>
        <w:tabs>
          <w:tab w:val="left" w:pos="540"/>
          <w:tab w:val="left" w:pos="930"/>
        </w:tabs>
        <w:spacing w:line="240" w:lineRule="auto"/>
        <w:ind w:left="540" w:hanging="645"/>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33. </w:t>
      </w:r>
      <w:r w:rsidR="00304E7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Frost, B, R., and Frost C, D, (2014). Essentials of Igneous and Metamorphic Petrology. Cambridge University Press. 314 P.</w:t>
      </w:r>
    </w:p>
    <w:p w14:paraId="6C078722" w14:textId="77777777" w:rsidR="00025794" w:rsidRPr="005E062A" w:rsidRDefault="00EF7DDF" w:rsidP="00304E76">
      <w:pPr>
        <w:tabs>
          <w:tab w:val="left" w:pos="645"/>
          <w:tab w:val="left" w:pos="930"/>
        </w:tabs>
        <w:spacing w:line="240" w:lineRule="auto"/>
        <w:ind w:left="645" w:hanging="73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34. </w:t>
      </w:r>
      <w:r w:rsidR="00304E76"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 xml:space="preserve">Reichow, M.K., Saunders, A.D., White, R.V., Al </w:t>
      </w:r>
      <w:proofErr w:type="spellStart"/>
      <w:r w:rsidR="00025794" w:rsidRPr="005E062A">
        <w:rPr>
          <w:rFonts w:ascii="Times New Roman" w:eastAsia="Calibri" w:hAnsi="Times New Roman" w:cs="Times New Roman"/>
          <w:sz w:val="24"/>
          <w:szCs w:val="24"/>
        </w:rPr>
        <w:t>Mukhamedov</w:t>
      </w:r>
      <w:proofErr w:type="spellEnd"/>
      <w:r w:rsidR="00025794" w:rsidRPr="005E062A">
        <w:rPr>
          <w:rFonts w:ascii="Times New Roman" w:eastAsia="Calibri" w:hAnsi="Times New Roman" w:cs="Times New Roman"/>
          <w:sz w:val="24"/>
          <w:szCs w:val="24"/>
        </w:rPr>
        <w:t xml:space="preserve">, A.I., and Medvedev, </w:t>
      </w:r>
      <w:proofErr w:type="spellStart"/>
      <w:r w:rsidR="00025794" w:rsidRPr="005E062A">
        <w:rPr>
          <w:rFonts w:ascii="Times New Roman" w:eastAsia="Calibri" w:hAnsi="Times New Roman" w:cs="Times New Roman"/>
          <w:sz w:val="24"/>
          <w:szCs w:val="24"/>
        </w:rPr>
        <w:t>A.Ya</w:t>
      </w:r>
      <w:proofErr w:type="spellEnd"/>
      <w:r w:rsidR="00025794" w:rsidRPr="005E062A">
        <w:rPr>
          <w:rFonts w:ascii="Times New Roman" w:eastAsia="Calibri" w:hAnsi="Times New Roman" w:cs="Times New Roman"/>
          <w:sz w:val="24"/>
          <w:szCs w:val="24"/>
        </w:rPr>
        <w:t xml:space="preserve">., (2005). Geochemistry and </w:t>
      </w:r>
      <w:proofErr w:type="spellStart"/>
      <w:r w:rsidR="00025794" w:rsidRPr="005E062A">
        <w:rPr>
          <w:rFonts w:ascii="Times New Roman" w:eastAsia="Calibri" w:hAnsi="Times New Roman" w:cs="Times New Roman"/>
          <w:sz w:val="24"/>
          <w:szCs w:val="24"/>
        </w:rPr>
        <w:t>Perogenesis</w:t>
      </w:r>
      <w:proofErr w:type="spellEnd"/>
      <w:r w:rsidR="00025794" w:rsidRPr="005E062A">
        <w:rPr>
          <w:rFonts w:ascii="Times New Roman" w:eastAsia="Calibri" w:hAnsi="Times New Roman" w:cs="Times New Roman"/>
          <w:sz w:val="24"/>
          <w:szCs w:val="24"/>
        </w:rPr>
        <w:t xml:space="preserve"> of basalts from the West Siberian Basin: an extension of the </w:t>
      </w:r>
      <w:proofErr w:type="spellStart"/>
      <w:r w:rsidR="00025794" w:rsidRPr="005E062A">
        <w:rPr>
          <w:rFonts w:ascii="Times New Roman" w:eastAsia="Calibri" w:hAnsi="Times New Roman" w:cs="Times New Roman"/>
          <w:sz w:val="24"/>
          <w:szCs w:val="24"/>
        </w:rPr>
        <w:t>Permo_Triassic</w:t>
      </w:r>
      <w:proofErr w:type="spellEnd"/>
      <w:r w:rsidR="00025794" w:rsidRPr="005E062A">
        <w:rPr>
          <w:rFonts w:ascii="Times New Roman" w:eastAsia="Calibri" w:hAnsi="Times New Roman" w:cs="Times New Roman"/>
          <w:sz w:val="24"/>
          <w:szCs w:val="24"/>
        </w:rPr>
        <w:t xml:space="preserve"> Siberian Traps, Russia. </w:t>
      </w:r>
      <w:proofErr w:type="spellStart"/>
      <w:r w:rsidR="00025794" w:rsidRPr="005E062A">
        <w:rPr>
          <w:rFonts w:ascii="Times New Roman" w:eastAsia="Calibri" w:hAnsi="Times New Roman" w:cs="Times New Roman"/>
          <w:sz w:val="24"/>
          <w:szCs w:val="24"/>
        </w:rPr>
        <w:t>Lithos</w:t>
      </w:r>
      <w:proofErr w:type="spellEnd"/>
      <w:r w:rsidR="00025794" w:rsidRPr="005E062A">
        <w:rPr>
          <w:rFonts w:ascii="Times New Roman" w:eastAsia="Calibri" w:hAnsi="Times New Roman" w:cs="Times New Roman"/>
          <w:sz w:val="24"/>
          <w:szCs w:val="24"/>
        </w:rPr>
        <w:t xml:space="preserve"> 79 (3 _4), 425_452. </w:t>
      </w:r>
    </w:p>
    <w:p w14:paraId="77D80F78" w14:textId="77777777" w:rsidR="00025794" w:rsidRPr="005E062A" w:rsidRDefault="00025794" w:rsidP="000E4D2F">
      <w:pPr>
        <w:jc w:val="both"/>
        <w:rPr>
          <w:rFonts w:ascii="Times New Roman" w:hAnsi="Times New Roman" w:cs="Times New Roman"/>
          <w:sz w:val="24"/>
          <w:szCs w:val="24"/>
          <w:highlight w:val="yellow"/>
        </w:rPr>
      </w:pPr>
    </w:p>
    <w:p w14:paraId="36D672FE" w14:textId="77777777" w:rsidR="00025794" w:rsidRPr="005E062A" w:rsidRDefault="00EF7DDF" w:rsidP="005E062A">
      <w:pPr>
        <w:tabs>
          <w:tab w:val="left" w:pos="450"/>
          <w:tab w:val="left" w:pos="930"/>
        </w:tabs>
        <w:spacing w:line="240" w:lineRule="auto"/>
        <w:ind w:left="450" w:hanging="55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35. </w:t>
      </w:r>
      <w:r w:rsidR="00304E76" w:rsidRPr="005E062A">
        <w:rPr>
          <w:rFonts w:ascii="Times New Roman" w:eastAsia="Calibri" w:hAnsi="Times New Roman" w:cs="Times New Roman"/>
          <w:sz w:val="24"/>
          <w:szCs w:val="24"/>
        </w:rPr>
        <w:t xml:space="preserve">  </w:t>
      </w:r>
      <w:proofErr w:type="spellStart"/>
      <w:r w:rsidR="00025794" w:rsidRPr="005E062A">
        <w:rPr>
          <w:rFonts w:ascii="Times New Roman" w:eastAsia="Calibri" w:hAnsi="Times New Roman" w:cs="Times New Roman"/>
          <w:sz w:val="24"/>
          <w:szCs w:val="24"/>
        </w:rPr>
        <w:t>Scareberry</w:t>
      </w:r>
      <w:proofErr w:type="spellEnd"/>
      <w:r w:rsidR="00025794" w:rsidRPr="005E062A">
        <w:rPr>
          <w:rFonts w:ascii="Times New Roman" w:eastAsia="Calibri" w:hAnsi="Times New Roman" w:cs="Times New Roman"/>
          <w:sz w:val="24"/>
          <w:szCs w:val="24"/>
        </w:rPr>
        <w:t xml:space="preserve">, K. C., (2003). Volcanology, Geochemistry and Stratigraphy </w:t>
      </w:r>
      <w:proofErr w:type="gramStart"/>
      <w:r w:rsidR="00025794" w:rsidRPr="005E062A">
        <w:rPr>
          <w:rFonts w:ascii="Times New Roman" w:eastAsia="Calibri" w:hAnsi="Times New Roman" w:cs="Times New Roman"/>
          <w:sz w:val="24"/>
          <w:szCs w:val="24"/>
        </w:rPr>
        <w:t xml:space="preserve">of </w:t>
      </w:r>
      <w:r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the</w:t>
      </w:r>
      <w:proofErr w:type="gramEnd"/>
      <w:r w:rsidR="00025794" w:rsidRPr="005E062A">
        <w:rPr>
          <w:rFonts w:ascii="Times New Roman" w:eastAsia="Calibri" w:hAnsi="Times New Roman" w:cs="Times New Roman"/>
          <w:sz w:val="24"/>
          <w:szCs w:val="24"/>
        </w:rPr>
        <w:t xml:space="preserve"> F Basalt Flow Group, Eastern Snake River Plain, Idaho. MSc thesis State University, Idaho USA, 139 P. </w:t>
      </w:r>
    </w:p>
    <w:p w14:paraId="5C06529D" w14:textId="77777777" w:rsidR="00025794" w:rsidRPr="005E062A" w:rsidRDefault="00025794" w:rsidP="000E4D2F">
      <w:pPr>
        <w:jc w:val="both"/>
        <w:rPr>
          <w:rFonts w:ascii="Times New Roman" w:hAnsi="Times New Roman" w:cs="Times New Roman"/>
          <w:sz w:val="24"/>
          <w:szCs w:val="24"/>
        </w:rPr>
      </w:pPr>
    </w:p>
    <w:p w14:paraId="799C30CA" w14:textId="77777777" w:rsidR="00025794" w:rsidRPr="005E062A" w:rsidRDefault="00EF7DDF" w:rsidP="00EA58DC">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36.</w:t>
      </w:r>
      <w:r w:rsidR="00304E7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00304E76"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 xml:space="preserve">Kucuk, A.A., (2014). Petrography and mineral chemistry of the basaltic rocks and dykes from the </w:t>
      </w:r>
      <w:proofErr w:type="spellStart"/>
      <w:r w:rsidR="00025794" w:rsidRPr="005E062A">
        <w:rPr>
          <w:rFonts w:ascii="Times New Roman" w:eastAsia="Calibri" w:hAnsi="Times New Roman" w:cs="Times New Roman"/>
          <w:sz w:val="24"/>
          <w:szCs w:val="24"/>
        </w:rPr>
        <w:t>burunkoy</w:t>
      </w:r>
      <w:proofErr w:type="spellEnd"/>
      <w:r w:rsidR="00025794" w:rsidRPr="005E062A">
        <w:rPr>
          <w:rFonts w:ascii="Times New Roman" w:eastAsia="Calibri" w:hAnsi="Times New Roman" w:cs="Times New Roman"/>
          <w:sz w:val="24"/>
          <w:szCs w:val="24"/>
        </w:rPr>
        <w:t xml:space="preserve"> (</w:t>
      </w:r>
      <w:proofErr w:type="spellStart"/>
      <w:r w:rsidR="00025794" w:rsidRPr="005E062A">
        <w:rPr>
          <w:rFonts w:ascii="Times New Roman" w:eastAsia="Calibri" w:hAnsi="Times New Roman" w:cs="Times New Roman"/>
          <w:sz w:val="24"/>
          <w:szCs w:val="24"/>
        </w:rPr>
        <w:t>Corum</w:t>
      </w:r>
      <w:proofErr w:type="spellEnd"/>
      <w:r w:rsidR="00025794" w:rsidRPr="005E062A">
        <w:rPr>
          <w:rFonts w:ascii="Times New Roman" w:eastAsia="Calibri" w:hAnsi="Times New Roman" w:cs="Times New Roman"/>
          <w:sz w:val="24"/>
          <w:szCs w:val="24"/>
        </w:rPr>
        <w:t xml:space="preserve">) region, Turkey. MSc thesis, Middle East Technical University, Ankara Turkey, 165 p. </w:t>
      </w:r>
    </w:p>
    <w:p w14:paraId="7808BAD4" w14:textId="77777777" w:rsidR="00025794" w:rsidRPr="005E062A" w:rsidRDefault="00025794" w:rsidP="00025794">
      <w:pPr>
        <w:tabs>
          <w:tab w:val="left" w:pos="645"/>
          <w:tab w:val="left" w:pos="930"/>
        </w:tabs>
        <w:spacing w:line="240" w:lineRule="auto"/>
        <w:ind w:left="90"/>
        <w:contextualSpacing/>
        <w:jc w:val="both"/>
        <w:rPr>
          <w:rFonts w:ascii="Times New Roman" w:eastAsia="Calibri" w:hAnsi="Times New Roman" w:cs="Times New Roman"/>
          <w:sz w:val="24"/>
          <w:szCs w:val="24"/>
        </w:rPr>
      </w:pPr>
    </w:p>
    <w:p w14:paraId="01F44431"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37. </w:t>
      </w:r>
      <w:r w:rsidR="00304E76"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Pearce, J.A. and </w:t>
      </w:r>
      <w:proofErr w:type="spellStart"/>
      <w:r w:rsidRPr="005E062A">
        <w:rPr>
          <w:rFonts w:ascii="Times New Roman" w:hAnsi="Times New Roman" w:cs="Times New Roman"/>
          <w:sz w:val="24"/>
          <w:szCs w:val="24"/>
        </w:rPr>
        <w:t>Cann</w:t>
      </w:r>
      <w:proofErr w:type="spellEnd"/>
      <w:r w:rsidRPr="005E062A">
        <w:rPr>
          <w:rFonts w:ascii="Times New Roman" w:hAnsi="Times New Roman" w:cs="Times New Roman"/>
          <w:sz w:val="24"/>
          <w:szCs w:val="24"/>
        </w:rPr>
        <w:t>, J.R. (1973) Tectonic Setting of Basic Volcanic Rocks Determined Using Trace Element Analyses. Earth and Planetary Science Letters, 19, 290-300. https://doi.org/10.1016/0012-821X(73)90129-5</w:t>
      </w:r>
    </w:p>
    <w:p w14:paraId="12E8B1F1" w14:textId="77777777" w:rsidR="00F54983" w:rsidRPr="005E062A" w:rsidRDefault="00F54983" w:rsidP="00F5498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38. </w:t>
      </w:r>
      <w:r w:rsidRPr="005E062A">
        <w:rPr>
          <w:rFonts w:ascii="Times New Roman" w:hAnsi="Times New Roman" w:cs="Times New Roman"/>
          <w:sz w:val="24"/>
          <w:szCs w:val="24"/>
        </w:rPr>
        <w:tab/>
        <w:t xml:space="preserve">Pearce, T.H., Gorman, B.E. and Birkett, T.C. (1977) The Relationship between Major Element Chemistry and Tectonic Environment of Basic and Intermediate Volcanic Rocks. Earth and Planetary Science Letters, 36, 121-132. </w:t>
      </w:r>
      <w:hyperlink r:id="rId37" w:history="1">
        <w:r w:rsidRPr="005E062A">
          <w:rPr>
            <w:rStyle w:val="Hyperlink"/>
            <w:rFonts w:ascii="Times New Roman" w:hAnsi="Times New Roman" w:cs="Times New Roman"/>
            <w:sz w:val="24"/>
            <w:szCs w:val="24"/>
          </w:rPr>
          <w:t>https://doi.org/10.1016/0012-821X(77)90193-5</w:t>
        </w:r>
      </w:hyperlink>
    </w:p>
    <w:p w14:paraId="03FF2F7E" w14:textId="77777777" w:rsidR="003E3070" w:rsidRPr="005E062A" w:rsidRDefault="003E3070" w:rsidP="00BA2C2D">
      <w:pPr>
        <w:ind w:left="720" w:hanging="645"/>
        <w:jc w:val="both"/>
        <w:rPr>
          <w:rFonts w:ascii="Times New Roman" w:hAnsi="Times New Roman" w:cs="Times New Roman"/>
          <w:sz w:val="24"/>
          <w:szCs w:val="24"/>
        </w:rPr>
      </w:pPr>
      <w:r w:rsidRPr="005E062A">
        <w:rPr>
          <w:rFonts w:ascii="Times New Roman" w:hAnsi="Times New Roman" w:cs="Times New Roman"/>
          <w:sz w:val="24"/>
          <w:szCs w:val="24"/>
        </w:rPr>
        <w:lastRenderedPageBreak/>
        <w:t xml:space="preserve">39. </w:t>
      </w:r>
      <w:r w:rsidR="00BA2C2D"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Watts, B.G., Bennett, M.E., Kopp, O.C. and Mattingly, G.L. (2004) Geochemistry and Petrography of Basalt Grindstones from the Karak Plateau, Central Jordan. Geoarchaeology, 19, 47-69. </w:t>
      </w:r>
      <w:hyperlink r:id="rId38" w:history="1">
        <w:r w:rsidR="00EA58DC" w:rsidRPr="005E062A">
          <w:rPr>
            <w:rStyle w:val="Hyperlink"/>
            <w:rFonts w:ascii="Times New Roman" w:hAnsi="Times New Roman" w:cs="Times New Roman"/>
            <w:sz w:val="24"/>
            <w:szCs w:val="24"/>
          </w:rPr>
          <w:t>https://doi.org/10.1002/gea.1010</w:t>
        </w:r>
      </w:hyperlink>
      <w:r w:rsidR="00EA58DC" w:rsidRPr="005E062A">
        <w:rPr>
          <w:rFonts w:ascii="Times New Roman" w:hAnsi="Times New Roman" w:cs="Times New Roman"/>
          <w:sz w:val="24"/>
          <w:szCs w:val="24"/>
        </w:rPr>
        <w:t>.</w:t>
      </w:r>
    </w:p>
    <w:p w14:paraId="6FCD9D15"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40. </w:t>
      </w:r>
      <w:r w:rsidRPr="005E062A">
        <w:rPr>
          <w:rFonts w:ascii="Times New Roman" w:hAnsi="Times New Roman" w:cs="Times New Roman"/>
          <w:sz w:val="24"/>
          <w:szCs w:val="24"/>
        </w:rPr>
        <w:tab/>
      </w:r>
      <w:proofErr w:type="spellStart"/>
      <w:r w:rsidRPr="005E062A">
        <w:rPr>
          <w:rFonts w:ascii="Times New Roman" w:hAnsi="Times New Roman" w:cs="Times New Roman"/>
          <w:sz w:val="24"/>
          <w:szCs w:val="24"/>
        </w:rPr>
        <w:t>Alnawafleh</w:t>
      </w:r>
      <w:proofErr w:type="spellEnd"/>
      <w:r w:rsidRPr="005E062A">
        <w:rPr>
          <w:rFonts w:ascii="Times New Roman" w:hAnsi="Times New Roman" w:cs="Times New Roman"/>
          <w:sz w:val="24"/>
          <w:szCs w:val="24"/>
        </w:rPr>
        <w:t xml:space="preserve">, H., </w:t>
      </w:r>
      <w:proofErr w:type="spellStart"/>
      <w:r w:rsidRPr="005E062A">
        <w:rPr>
          <w:rFonts w:ascii="Times New Roman" w:hAnsi="Times New Roman" w:cs="Times New Roman"/>
          <w:sz w:val="24"/>
          <w:szCs w:val="24"/>
        </w:rPr>
        <w:t>Tarawneh</w:t>
      </w:r>
      <w:proofErr w:type="spellEnd"/>
      <w:r w:rsidRPr="005E062A">
        <w:rPr>
          <w:rFonts w:ascii="Times New Roman" w:hAnsi="Times New Roman" w:cs="Times New Roman"/>
          <w:sz w:val="24"/>
          <w:szCs w:val="24"/>
        </w:rPr>
        <w:t xml:space="preserve">, K., Ibrahim, K., </w:t>
      </w:r>
      <w:proofErr w:type="spellStart"/>
      <w:r w:rsidRPr="005E062A">
        <w:rPr>
          <w:rFonts w:ascii="Times New Roman" w:hAnsi="Times New Roman" w:cs="Times New Roman"/>
          <w:sz w:val="24"/>
          <w:szCs w:val="24"/>
        </w:rPr>
        <w:t>Zghoul</w:t>
      </w:r>
      <w:proofErr w:type="spellEnd"/>
      <w:r w:rsidRPr="005E062A">
        <w:rPr>
          <w:rFonts w:ascii="Times New Roman" w:hAnsi="Times New Roman" w:cs="Times New Roman"/>
          <w:sz w:val="24"/>
          <w:szCs w:val="24"/>
        </w:rPr>
        <w:t xml:space="preserve">, K., Titi, A., Rawashdeh, R., </w:t>
      </w:r>
      <w:proofErr w:type="spellStart"/>
      <w:r w:rsidRPr="005E062A">
        <w:rPr>
          <w:rFonts w:ascii="Times New Roman" w:hAnsi="Times New Roman" w:cs="Times New Roman"/>
          <w:sz w:val="24"/>
          <w:szCs w:val="24"/>
        </w:rPr>
        <w:t>Moumani</w:t>
      </w:r>
      <w:proofErr w:type="spellEnd"/>
      <w:r w:rsidRPr="005E062A">
        <w:rPr>
          <w:rFonts w:ascii="Times New Roman" w:hAnsi="Times New Roman" w:cs="Times New Roman"/>
          <w:sz w:val="24"/>
          <w:szCs w:val="24"/>
        </w:rPr>
        <w:t xml:space="preserve">, K. and Masri, A. (2015) Characterization and Origin of the Miocene </w:t>
      </w:r>
      <w:proofErr w:type="spellStart"/>
      <w:r w:rsidRPr="005E062A">
        <w:rPr>
          <w:rFonts w:ascii="Times New Roman" w:hAnsi="Times New Roman" w:cs="Times New Roman"/>
          <w:sz w:val="24"/>
          <w:szCs w:val="24"/>
        </w:rPr>
        <w:t>Mudawwara-Quwayra</w:t>
      </w:r>
      <w:proofErr w:type="spellEnd"/>
      <w:r w:rsidRPr="005E062A">
        <w:rPr>
          <w:rFonts w:ascii="Times New Roman" w:hAnsi="Times New Roman" w:cs="Times New Roman"/>
          <w:sz w:val="24"/>
          <w:szCs w:val="24"/>
        </w:rPr>
        <w:t xml:space="preserve"> Basaltic Dike, Southern Jordan. International Journal of Geosciences, 6, 869-881. https://doi.org/10.4236/ijg.2015.68071</w:t>
      </w:r>
    </w:p>
    <w:p w14:paraId="3E102431" w14:textId="77777777" w:rsidR="00EA58DC" w:rsidRPr="005E062A" w:rsidRDefault="00EA58DC" w:rsidP="003E3070">
      <w:pPr>
        <w:ind w:left="645" w:hanging="645"/>
        <w:jc w:val="both"/>
        <w:rPr>
          <w:rFonts w:ascii="Times New Roman" w:hAnsi="Times New Roman" w:cs="Times New Roman"/>
          <w:sz w:val="24"/>
          <w:szCs w:val="24"/>
        </w:rPr>
      </w:pPr>
    </w:p>
    <w:p w14:paraId="0C49457E" w14:textId="77777777" w:rsidR="003E3070" w:rsidRPr="005E062A" w:rsidRDefault="003E3070" w:rsidP="00EF7DDF">
      <w:pPr>
        <w:tabs>
          <w:tab w:val="left" w:pos="645"/>
          <w:tab w:val="left" w:pos="930"/>
        </w:tabs>
        <w:spacing w:line="240" w:lineRule="auto"/>
        <w:ind w:left="645" w:hanging="645"/>
        <w:jc w:val="both"/>
        <w:rPr>
          <w:rFonts w:ascii="Times New Roman" w:eastAsia="Calibri" w:hAnsi="Times New Roman" w:cs="Times New Roman"/>
          <w:sz w:val="24"/>
          <w:szCs w:val="24"/>
        </w:rPr>
      </w:pPr>
    </w:p>
    <w:sectPr w:rsidR="003E3070" w:rsidRPr="005E062A" w:rsidSect="006B66CA">
      <w:headerReference w:type="even" r:id="rId39"/>
      <w:headerReference w:type="default" r:id="rId40"/>
      <w:footerReference w:type="even" r:id="rId41"/>
      <w:footerReference w:type="default" r:id="rId42"/>
      <w:headerReference w:type="first" r:id="rId43"/>
      <w:footerReference w:type="first" r:id="rId44"/>
      <w:pgSz w:w="12240" w:h="15840"/>
      <w:pgMar w:top="990" w:right="19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1E285" w14:textId="77777777" w:rsidR="00E80FD2" w:rsidRDefault="00E80FD2" w:rsidP="002224B7">
      <w:pPr>
        <w:spacing w:after="0" w:line="240" w:lineRule="auto"/>
      </w:pPr>
      <w:r>
        <w:separator/>
      </w:r>
    </w:p>
  </w:endnote>
  <w:endnote w:type="continuationSeparator" w:id="0">
    <w:p w14:paraId="5D28BC93" w14:textId="77777777" w:rsidR="00E80FD2" w:rsidRDefault="00E80FD2" w:rsidP="00222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Capt">
    <w:altName w:val="Malgun Gothic"/>
    <w:panose1 w:val="00000000000000000000"/>
    <w:charset w:val="81"/>
    <w:family w:val="roman"/>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89E6" w14:textId="77777777" w:rsidR="00210739" w:rsidRDefault="00210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F5D5B" w14:textId="77777777" w:rsidR="00210739" w:rsidRDefault="00210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C994" w14:textId="77777777" w:rsidR="00210739" w:rsidRDefault="00210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CE322" w14:textId="77777777" w:rsidR="00E80FD2" w:rsidRDefault="00E80FD2" w:rsidP="002224B7">
      <w:pPr>
        <w:spacing w:after="0" w:line="240" w:lineRule="auto"/>
      </w:pPr>
      <w:r>
        <w:separator/>
      </w:r>
    </w:p>
  </w:footnote>
  <w:footnote w:type="continuationSeparator" w:id="0">
    <w:p w14:paraId="6A9F6C79" w14:textId="77777777" w:rsidR="00E80FD2" w:rsidRDefault="00E80FD2" w:rsidP="00222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5446" w14:textId="28262BC9" w:rsidR="00210739" w:rsidRDefault="00210739">
    <w:pPr>
      <w:pStyle w:val="Header"/>
    </w:pPr>
    <w:r>
      <w:rPr>
        <w:noProof/>
      </w:rPr>
      <w:pict w14:anchorId="7744D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7" o:spid="_x0000_s2050" type="#_x0000_t136" style="position:absolute;margin-left:0;margin-top:0;width:523.55pt;height:9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E340" w14:textId="2E2D13FD" w:rsidR="00210739" w:rsidRDefault="00210739">
    <w:pPr>
      <w:pStyle w:val="Header"/>
    </w:pPr>
    <w:r>
      <w:rPr>
        <w:noProof/>
      </w:rPr>
      <w:pict w14:anchorId="4B8A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8" o:spid="_x0000_s2051" type="#_x0000_t136" style="position:absolute;margin-left:0;margin-top:0;width:523.55pt;height:9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2AD8" w14:textId="08526BBB" w:rsidR="00210739" w:rsidRDefault="00210739">
    <w:pPr>
      <w:pStyle w:val="Header"/>
    </w:pPr>
    <w:r>
      <w:rPr>
        <w:noProof/>
      </w:rPr>
      <w:pict w14:anchorId="5690B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6" o:spid="_x0000_s2049" type="#_x0000_t136" style="position:absolute;margin-left:0;margin-top:0;width:523.55pt;height:9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92B1F"/>
    <w:multiLevelType w:val="hybridMultilevel"/>
    <w:tmpl w:val="DC8A1A2C"/>
    <w:lvl w:ilvl="0" w:tplc="E2569B8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21738"/>
    <w:multiLevelType w:val="hybridMultilevel"/>
    <w:tmpl w:val="4DC4F1E4"/>
    <w:lvl w:ilvl="0" w:tplc="1D72F72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F2D34"/>
    <w:multiLevelType w:val="multilevel"/>
    <w:tmpl w:val="C5921C6A"/>
    <w:lvl w:ilvl="0">
      <w:start w:val="1"/>
      <w:numFmt w:val="decimal"/>
      <w:lvlText w:val="%1."/>
      <w:lvlJc w:val="left"/>
      <w:pPr>
        <w:ind w:left="450" w:hanging="360"/>
      </w:pPr>
      <w:rPr>
        <w:rFonts w:ascii="Times New Roman" w:hAnsi="Times New Roman" w:cs="Times New Roman" w:hint="default"/>
      </w:rPr>
    </w:lvl>
    <w:lvl w:ilvl="1">
      <w:start w:val="1"/>
      <w:numFmt w:val="decimal"/>
      <w:isLgl/>
      <w:lvlText w:val="%1.%2"/>
      <w:lvlJc w:val="left"/>
      <w:pPr>
        <w:ind w:left="465" w:hanging="375"/>
      </w:pPr>
      <w:rPr>
        <w:rFonts w:eastAsiaTheme="minorHAnsi" w:hint="default"/>
      </w:rPr>
    </w:lvl>
    <w:lvl w:ilvl="2">
      <w:start w:val="1"/>
      <w:numFmt w:val="decimal"/>
      <w:isLgl/>
      <w:lvlText w:val="%1.%2.%3"/>
      <w:lvlJc w:val="left"/>
      <w:pPr>
        <w:ind w:left="810" w:hanging="720"/>
      </w:pPr>
      <w:rPr>
        <w:rFonts w:eastAsiaTheme="minorHAnsi" w:hint="default"/>
      </w:rPr>
    </w:lvl>
    <w:lvl w:ilvl="3">
      <w:start w:val="1"/>
      <w:numFmt w:val="decimal"/>
      <w:isLgl/>
      <w:lvlText w:val="%1.%2.%3.%4"/>
      <w:lvlJc w:val="left"/>
      <w:pPr>
        <w:ind w:left="1170" w:hanging="1080"/>
      </w:pPr>
      <w:rPr>
        <w:rFonts w:eastAsiaTheme="minorHAnsi" w:hint="default"/>
      </w:rPr>
    </w:lvl>
    <w:lvl w:ilvl="4">
      <w:start w:val="1"/>
      <w:numFmt w:val="decimal"/>
      <w:isLgl/>
      <w:lvlText w:val="%1.%2.%3.%4.%5"/>
      <w:lvlJc w:val="left"/>
      <w:pPr>
        <w:ind w:left="1170" w:hanging="1080"/>
      </w:pPr>
      <w:rPr>
        <w:rFonts w:eastAsiaTheme="minorHAnsi" w:hint="default"/>
      </w:rPr>
    </w:lvl>
    <w:lvl w:ilvl="5">
      <w:start w:val="1"/>
      <w:numFmt w:val="decimal"/>
      <w:isLgl/>
      <w:lvlText w:val="%1.%2.%3.%4.%5.%6"/>
      <w:lvlJc w:val="left"/>
      <w:pPr>
        <w:ind w:left="1530" w:hanging="1440"/>
      </w:pPr>
      <w:rPr>
        <w:rFonts w:eastAsiaTheme="minorHAnsi" w:hint="default"/>
      </w:rPr>
    </w:lvl>
    <w:lvl w:ilvl="6">
      <w:start w:val="1"/>
      <w:numFmt w:val="decimal"/>
      <w:isLgl/>
      <w:lvlText w:val="%1.%2.%3.%4.%5.%6.%7"/>
      <w:lvlJc w:val="left"/>
      <w:pPr>
        <w:ind w:left="1530" w:hanging="1440"/>
      </w:pPr>
      <w:rPr>
        <w:rFonts w:eastAsiaTheme="minorHAnsi" w:hint="default"/>
      </w:rPr>
    </w:lvl>
    <w:lvl w:ilvl="7">
      <w:start w:val="1"/>
      <w:numFmt w:val="decimal"/>
      <w:isLgl/>
      <w:lvlText w:val="%1.%2.%3.%4.%5.%6.%7.%8"/>
      <w:lvlJc w:val="left"/>
      <w:pPr>
        <w:ind w:left="1890" w:hanging="1800"/>
      </w:pPr>
      <w:rPr>
        <w:rFonts w:eastAsiaTheme="minorHAnsi" w:hint="default"/>
      </w:rPr>
    </w:lvl>
    <w:lvl w:ilvl="8">
      <w:start w:val="1"/>
      <w:numFmt w:val="decimal"/>
      <w:isLgl/>
      <w:lvlText w:val="%1.%2.%3.%4.%5.%6.%7.%8.%9"/>
      <w:lvlJc w:val="left"/>
      <w:pPr>
        <w:ind w:left="2250" w:hanging="2160"/>
      </w:pPr>
      <w:rPr>
        <w:rFonts w:eastAsiaTheme="minorHAnsi" w:hint="default"/>
      </w:rPr>
    </w:lvl>
  </w:abstractNum>
  <w:abstractNum w:abstractNumId="3" w15:restartNumberingAfterBreak="0">
    <w:nsid w:val="3FDA4B12"/>
    <w:multiLevelType w:val="multilevel"/>
    <w:tmpl w:val="5B4ABA8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0AD78A7"/>
    <w:multiLevelType w:val="hybridMultilevel"/>
    <w:tmpl w:val="D002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B25A0"/>
    <w:multiLevelType w:val="hybridMultilevel"/>
    <w:tmpl w:val="6A7A3518"/>
    <w:lvl w:ilvl="0" w:tplc="76146D82">
      <w:numFmt w:val="bullet"/>
      <w:lvlText w:val="•"/>
      <w:lvlJc w:val="left"/>
      <w:pPr>
        <w:ind w:left="645" w:hanging="55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E61AD"/>
    <w:multiLevelType w:val="hybridMultilevel"/>
    <w:tmpl w:val="275687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3F536E"/>
    <w:multiLevelType w:val="hybridMultilevel"/>
    <w:tmpl w:val="1E2CF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7A6044"/>
    <w:multiLevelType w:val="multilevel"/>
    <w:tmpl w:val="96A6FC90"/>
    <w:lvl w:ilvl="0">
      <w:start w:val="4"/>
      <w:numFmt w:val="decimal"/>
      <w:lvlText w:val="%1"/>
      <w:lvlJc w:val="left"/>
      <w:pPr>
        <w:ind w:left="600" w:hanging="600"/>
      </w:pPr>
      <w:rPr>
        <w:rFonts w:eastAsiaTheme="minorHAnsi" w:hint="default"/>
      </w:rPr>
    </w:lvl>
    <w:lvl w:ilvl="1">
      <w:start w:val="2"/>
      <w:numFmt w:val="decimal"/>
      <w:lvlText w:val="%1.%2"/>
      <w:lvlJc w:val="left"/>
      <w:pPr>
        <w:ind w:left="645" w:hanging="600"/>
      </w:pPr>
      <w:rPr>
        <w:rFonts w:eastAsiaTheme="minorHAnsi" w:hint="default"/>
      </w:rPr>
    </w:lvl>
    <w:lvl w:ilvl="2">
      <w:start w:val="1"/>
      <w:numFmt w:val="decimal"/>
      <w:lvlText w:val="%1.%2.%3"/>
      <w:lvlJc w:val="left"/>
      <w:pPr>
        <w:ind w:left="810" w:hanging="720"/>
      </w:pPr>
      <w:rPr>
        <w:rFonts w:eastAsiaTheme="minorHAnsi" w:hint="default"/>
      </w:rPr>
    </w:lvl>
    <w:lvl w:ilvl="3">
      <w:start w:val="1"/>
      <w:numFmt w:val="decimal"/>
      <w:lvlText w:val="%1.%2.%3.%4"/>
      <w:lvlJc w:val="left"/>
      <w:pPr>
        <w:ind w:left="1215" w:hanging="1080"/>
      </w:pPr>
      <w:rPr>
        <w:rFonts w:eastAsiaTheme="minorHAnsi" w:hint="default"/>
      </w:rPr>
    </w:lvl>
    <w:lvl w:ilvl="4">
      <w:start w:val="1"/>
      <w:numFmt w:val="decimal"/>
      <w:lvlText w:val="%1.%2.%3.%4.%5"/>
      <w:lvlJc w:val="left"/>
      <w:pPr>
        <w:ind w:left="1260" w:hanging="1080"/>
      </w:pPr>
      <w:rPr>
        <w:rFonts w:eastAsiaTheme="minorHAnsi" w:hint="default"/>
      </w:rPr>
    </w:lvl>
    <w:lvl w:ilvl="5">
      <w:start w:val="1"/>
      <w:numFmt w:val="decimal"/>
      <w:lvlText w:val="%1.%2.%3.%4.%5.%6"/>
      <w:lvlJc w:val="left"/>
      <w:pPr>
        <w:ind w:left="1665" w:hanging="1440"/>
      </w:pPr>
      <w:rPr>
        <w:rFonts w:eastAsiaTheme="minorHAnsi" w:hint="default"/>
      </w:rPr>
    </w:lvl>
    <w:lvl w:ilvl="6">
      <w:start w:val="1"/>
      <w:numFmt w:val="decimal"/>
      <w:lvlText w:val="%1.%2.%3.%4.%5.%6.%7"/>
      <w:lvlJc w:val="left"/>
      <w:pPr>
        <w:ind w:left="1710" w:hanging="1440"/>
      </w:pPr>
      <w:rPr>
        <w:rFonts w:eastAsiaTheme="minorHAnsi" w:hint="default"/>
      </w:rPr>
    </w:lvl>
    <w:lvl w:ilvl="7">
      <w:start w:val="1"/>
      <w:numFmt w:val="decimal"/>
      <w:lvlText w:val="%1.%2.%3.%4.%5.%6.%7.%8"/>
      <w:lvlJc w:val="left"/>
      <w:pPr>
        <w:ind w:left="2115" w:hanging="1800"/>
      </w:pPr>
      <w:rPr>
        <w:rFonts w:eastAsiaTheme="minorHAnsi" w:hint="default"/>
      </w:rPr>
    </w:lvl>
    <w:lvl w:ilvl="8">
      <w:start w:val="1"/>
      <w:numFmt w:val="decimal"/>
      <w:lvlText w:val="%1.%2.%3.%4.%5.%6.%7.%8.%9"/>
      <w:lvlJc w:val="left"/>
      <w:pPr>
        <w:ind w:left="2520" w:hanging="2160"/>
      </w:pPr>
      <w:rPr>
        <w:rFonts w:eastAsiaTheme="minorHAnsi" w:hint="default"/>
      </w:rPr>
    </w:lvl>
  </w:abstractNum>
  <w:abstractNum w:abstractNumId="9" w15:restartNumberingAfterBreak="0">
    <w:nsid w:val="71367740"/>
    <w:multiLevelType w:val="hybridMultilevel"/>
    <w:tmpl w:val="AEA8D82E"/>
    <w:lvl w:ilvl="0" w:tplc="76146D82">
      <w:numFmt w:val="bullet"/>
      <w:lvlText w:val="•"/>
      <w:lvlJc w:val="left"/>
      <w:pPr>
        <w:ind w:left="645" w:hanging="555"/>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73E32EBF"/>
    <w:multiLevelType w:val="hybridMultilevel"/>
    <w:tmpl w:val="063C6C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7F1936B4"/>
    <w:multiLevelType w:val="hybridMultilevel"/>
    <w:tmpl w:val="AF525F56"/>
    <w:lvl w:ilvl="0" w:tplc="F1889C1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8"/>
  </w:num>
  <w:num w:numId="5">
    <w:abstractNumId w:val="4"/>
  </w:num>
  <w:num w:numId="6">
    <w:abstractNumId w:val="10"/>
  </w:num>
  <w:num w:numId="7">
    <w:abstractNumId w:val="9"/>
  </w:num>
  <w:num w:numId="8">
    <w:abstractNumId w:val="5"/>
  </w:num>
  <w:num w:numId="9">
    <w:abstractNumId w:val="1"/>
  </w:num>
  <w:num w:numId="10">
    <w:abstractNumId w:val="7"/>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EF"/>
    <w:rsid w:val="00010372"/>
    <w:rsid w:val="0001309F"/>
    <w:rsid w:val="00016FBA"/>
    <w:rsid w:val="00025794"/>
    <w:rsid w:val="00026B61"/>
    <w:rsid w:val="00027852"/>
    <w:rsid w:val="00053FDB"/>
    <w:rsid w:val="00055BE9"/>
    <w:rsid w:val="00065000"/>
    <w:rsid w:val="000A50AA"/>
    <w:rsid w:val="000A6E59"/>
    <w:rsid w:val="000E4D2F"/>
    <w:rsid w:val="000F156C"/>
    <w:rsid w:val="000F1C57"/>
    <w:rsid w:val="00127CE6"/>
    <w:rsid w:val="00131971"/>
    <w:rsid w:val="0014226C"/>
    <w:rsid w:val="00156F63"/>
    <w:rsid w:val="001656D5"/>
    <w:rsid w:val="001A20D4"/>
    <w:rsid w:val="001B6515"/>
    <w:rsid w:val="001B7C17"/>
    <w:rsid w:val="001D72EE"/>
    <w:rsid w:val="001E35A3"/>
    <w:rsid w:val="001F1F57"/>
    <w:rsid w:val="001F215E"/>
    <w:rsid w:val="001F76CD"/>
    <w:rsid w:val="00210739"/>
    <w:rsid w:val="00215513"/>
    <w:rsid w:val="002224B7"/>
    <w:rsid w:val="00246223"/>
    <w:rsid w:val="00250236"/>
    <w:rsid w:val="00273452"/>
    <w:rsid w:val="002971CF"/>
    <w:rsid w:val="002B341D"/>
    <w:rsid w:val="002B5BAA"/>
    <w:rsid w:val="002D21DE"/>
    <w:rsid w:val="002E77C6"/>
    <w:rsid w:val="00300AE4"/>
    <w:rsid w:val="00302671"/>
    <w:rsid w:val="00303B58"/>
    <w:rsid w:val="00304E76"/>
    <w:rsid w:val="003063CF"/>
    <w:rsid w:val="003166BE"/>
    <w:rsid w:val="00336350"/>
    <w:rsid w:val="00384D10"/>
    <w:rsid w:val="003C0391"/>
    <w:rsid w:val="003C28E3"/>
    <w:rsid w:val="003C5C7E"/>
    <w:rsid w:val="003D31EA"/>
    <w:rsid w:val="003D607A"/>
    <w:rsid w:val="003E3070"/>
    <w:rsid w:val="003E3EEC"/>
    <w:rsid w:val="003E4A50"/>
    <w:rsid w:val="003E64DA"/>
    <w:rsid w:val="003F1A9A"/>
    <w:rsid w:val="003F6E3F"/>
    <w:rsid w:val="004171BB"/>
    <w:rsid w:val="00465F48"/>
    <w:rsid w:val="00474783"/>
    <w:rsid w:val="00492BFB"/>
    <w:rsid w:val="004C064E"/>
    <w:rsid w:val="004E42F9"/>
    <w:rsid w:val="005055AA"/>
    <w:rsid w:val="00534811"/>
    <w:rsid w:val="00545C22"/>
    <w:rsid w:val="00553317"/>
    <w:rsid w:val="0058503C"/>
    <w:rsid w:val="005B0DD8"/>
    <w:rsid w:val="005C5E8D"/>
    <w:rsid w:val="005E062A"/>
    <w:rsid w:val="005E5786"/>
    <w:rsid w:val="005E61A5"/>
    <w:rsid w:val="005E624F"/>
    <w:rsid w:val="006056F6"/>
    <w:rsid w:val="006344A8"/>
    <w:rsid w:val="00664217"/>
    <w:rsid w:val="00664473"/>
    <w:rsid w:val="0067516A"/>
    <w:rsid w:val="00683466"/>
    <w:rsid w:val="0069358B"/>
    <w:rsid w:val="00694830"/>
    <w:rsid w:val="006B66CA"/>
    <w:rsid w:val="006B6AD5"/>
    <w:rsid w:val="006E13E9"/>
    <w:rsid w:val="007033C6"/>
    <w:rsid w:val="00714493"/>
    <w:rsid w:val="0073107C"/>
    <w:rsid w:val="007330D6"/>
    <w:rsid w:val="00744615"/>
    <w:rsid w:val="00775FA5"/>
    <w:rsid w:val="0078036E"/>
    <w:rsid w:val="00780BD3"/>
    <w:rsid w:val="007B35C2"/>
    <w:rsid w:val="007C7041"/>
    <w:rsid w:val="00803660"/>
    <w:rsid w:val="008629D6"/>
    <w:rsid w:val="00863EAB"/>
    <w:rsid w:val="008A2C9F"/>
    <w:rsid w:val="008C566A"/>
    <w:rsid w:val="008E57A3"/>
    <w:rsid w:val="00913B73"/>
    <w:rsid w:val="00917839"/>
    <w:rsid w:val="00940085"/>
    <w:rsid w:val="009574B8"/>
    <w:rsid w:val="00980BE7"/>
    <w:rsid w:val="00981464"/>
    <w:rsid w:val="00984A88"/>
    <w:rsid w:val="00992287"/>
    <w:rsid w:val="009969D7"/>
    <w:rsid w:val="009B3E2A"/>
    <w:rsid w:val="00A06C2C"/>
    <w:rsid w:val="00A17E78"/>
    <w:rsid w:val="00A437CD"/>
    <w:rsid w:val="00A8383D"/>
    <w:rsid w:val="00A96DAF"/>
    <w:rsid w:val="00AA25BA"/>
    <w:rsid w:val="00AB14CC"/>
    <w:rsid w:val="00AB78D3"/>
    <w:rsid w:val="00AD1935"/>
    <w:rsid w:val="00AD4321"/>
    <w:rsid w:val="00AE338B"/>
    <w:rsid w:val="00AF3749"/>
    <w:rsid w:val="00B00631"/>
    <w:rsid w:val="00B31FB6"/>
    <w:rsid w:val="00B3590F"/>
    <w:rsid w:val="00B42651"/>
    <w:rsid w:val="00B433E6"/>
    <w:rsid w:val="00B53533"/>
    <w:rsid w:val="00B90A0B"/>
    <w:rsid w:val="00BA0463"/>
    <w:rsid w:val="00BA2C2D"/>
    <w:rsid w:val="00BA3612"/>
    <w:rsid w:val="00BB55EF"/>
    <w:rsid w:val="00BB6D9A"/>
    <w:rsid w:val="00BF1FE6"/>
    <w:rsid w:val="00C016E2"/>
    <w:rsid w:val="00C1496A"/>
    <w:rsid w:val="00C41827"/>
    <w:rsid w:val="00C6753E"/>
    <w:rsid w:val="00C803E7"/>
    <w:rsid w:val="00C90478"/>
    <w:rsid w:val="00C911CC"/>
    <w:rsid w:val="00CB7F0F"/>
    <w:rsid w:val="00CC3C72"/>
    <w:rsid w:val="00D2176A"/>
    <w:rsid w:val="00D470AB"/>
    <w:rsid w:val="00D52EAD"/>
    <w:rsid w:val="00D578CA"/>
    <w:rsid w:val="00D60067"/>
    <w:rsid w:val="00D75675"/>
    <w:rsid w:val="00D823D8"/>
    <w:rsid w:val="00D9492F"/>
    <w:rsid w:val="00D95B96"/>
    <w:rsid w:val="00D97021"/>
    <w:rsid w:val="00DA5577"/>
    <w:rsid w:val="00DD6C4F"/>
    <w:rsid w:val="00DE017D"/>
    <w:rsid w:val="00DE3048"/>
    <w:rsid w:val="00E25464"/>
    <w:rsid w:val="00E62657"/>
    <w:rsid w:val="00E75FA0"/>
    <w:rsid w:val="00E80FD2"/>
    <w:rsid w:val="00E907D9"/>
    <w:rsid w:val="00E97781"/>
    <w:rsid w:val="00EA11B1"/>
    <w:rsid w:val="00EA23AD"/>
    <w:rsid w:val="00EA58DC"/>
    <w:rsid w:val="00EA7680"/>
    <w:rsid w:val="00EB1540"/>
    <w:rsid w:val="00EC0375"/>
    <w:rsid w:val="00EF7DDF"/>
    <w:rsid w:val="00F073AB"/>
    <w:rsid w:val="00F134D8"/>
    <w:rsid w:val="00F17834"/>
    <w:rsid w:val="00F54983"/>
    <w:rsid w:val="00F7037F"/>
    <w:rsid w:val="00F969A9"/>
    <w:rsid w:val="00FA399E"/>
    <w:rsid w:val="00FB1289"/>
    <w:rsid w:val="00FC6903"/>
    <w:rsid w:val="00FF247D"/>
    <w:rsid w:val="00FF41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4A3685"/>
  <w15:chartTrackingRefBased/>
  <w15:docId w15:val="{5EDF79B3-C5F8-4B43-9260-2790E237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6CD"/>
    <w:rPr>
      <w:color w:val="0563C1" w:themeColor="hyperlink"/>
      <w:u w:val="single"/>
    </w:rPr>
  </w:style>
  <w:style w:type="paragraph" w:styleId="ListParagraph">
    <w:name w:val="List Paragraph"/>
    <w:basedOn w:val="Normal"/>
    <w:uiPriority w:val="34"/>
    <w:qFormat/>
    <w:rsid w:val="00917839"/>
    <w:pPr>
      <w:ind w:left="720"/>
      <w:contextualSpacing/>
    </w:pPr>
  </w:style>
  <w:style w:type="table" w:styleId="GridTable6Colorful-Accent2">
    <w:name w:val="Grid Table 6 Colorful Accent 2"/>
    <w:basedOn w:val="TableNormal"/>
    <w:uiPriority w:val="51"/>
    <w:rsid w:val="005055A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Accent 21"/>
    <w:basedOn w:val="TableNormal"/>
    <w:uiPriority w:val="51"/>
    <w:rsid w:val="001656D5"/>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Grid">
    <w:name w:val="Table Grid"/>
    <w:basedOn w:val="TableNormal"/>
    <w:uiPriority w:val="39"/>
    <w:rsid w:val="003D3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4B7"/>
    <w:rPr>
      <w:lang w:bidi="ar-JO"/>
    </w:rPr>
  </w:style>
  <w:style w:type="paragraph" w:styleId="Footer">
    <w:name w:val="footer"/>
    <w:basedOn w:val="Normal"/>
    <w:link w:val="FooterChar"/>
    <w:uiPriority w:val="99"/>
    <w:unhideWhenUsed/>
    <w:rsid w:val="00222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4B7"/>
    <w:rPr>
      <w:lang w:bidi="ar-JO"/>
    </w:rPr>
  </w:style>
  <w:style w:type="paragraph" w:styleId="NoSpacing">
    <w:name w:val="No Spacing"/>
    <w:uiPriority w:val="1"/>
    <w:qFormat/>
    <w:rsid w:val="00250236"/>
    <w:pPr>
      <w:spacing w:after="0" w:line="240" w:lineRule="auto"/>
    </w:pPr>
    <w:rPr>
      <w:lang w:bidi="ar-J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00253">
      <w:bodyDiv w:val="1"/>
      <w:marLeft w:val="0"/>
      <w:marRight w:val="0"/>
      <w:marTop w:val="0"/>
      <w:marBottom w:val="0"/>
      <w:divBdr>
        <w:top w:val="none" w:sz="0" w:space="0" w:color="auto"/>
        <w:left w:val="none" w:sz="0" w:space="0" w:color="auto"/>
        <w:bottom w:val="none" w:sz="0" w:space="0" w:color="auto"/>
        <w:right w:val="none" w:sz="0" w:space="0" w:color="auto"/>
      </w:divBdr>
    </w:div>
    <w:div w:id="1279338938">
      <w:bodyDiv w:val="1"/>
      <w:marLeft w:val="0"/>
      <w:marRight w:val="0"/>
      <w:marTop w:val="0"/>
      <w:marBottom w:val="0"/>
      <w:divBdr>
        <w:top w:val="none" w:sz="0" w:space="0" w:color="auto"/>
        <w:left w:val="none" w:sz="0" w:space="0" w:color="auto"/>
        <w:bottom w:val="none" w:sz="0" w:space="0" w:color="auto"/>
        <w:right w:val="none" w:sz="0" w:space="0" w:color="auto"/>
      </w:divBdr>
    </w:div>
    <w:div w:id="1280721621">
      <w:bodyDiv w:val="1"/>
      <w:marLeft w:val="0"/>
      <w:marRight w:val="0"/>
      <w:marTop w:val="0"/>
      <w:marBottom w:val="0"/>
      <w:divBdr>
        <w:top w:val="none" w:sz="0" w:space="0" w:color="auto"/>
        <w:left w:val="none" w:sz="0" w:space="0" w:color="auto"/>
        <w:bottom w:val="none" w:sz="0" w:space="0" w:color="auto"/>
        <w:right w:val="none" w:sz="0" w:space="0" w:color="auto"/>
      </w:divBdr>
    </w:div>
    <w:div w:id="1521159293">
      <w:bodyDiv w:val="1"/>
      <w:marLeft w:val="0"/>
      <w:marRight w:val="0"/>
      <w:marTop w:val="0"/>
      <w:marBottom w:val="0"/>
      <w:divBdr>
        <w:top w:val="none" w:sz="0" w:space="0" w:color="auto"/>
        <w:left w:val="none" w:sz="0" w:space="0" w:color="auto"/>
        <w:bottom w:val="none" w:sz="0" w:space="0" w:color="auto"/>
        <w:right w:val="none" w:sz="0" w:space="0" w:color="auto"/>
      </w:divBdr>
    </w:div>
    <w:div w:id="181476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jseaes.2005.01.009" TargetMode="External"/><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hyperlink" Target="https://doi.org/10.1007/978-94-017-3373-"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4236/ijg.2014.560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180/minmag.1988.052.367.15" TargetMode="External"/><Relationship Id="rId37" Type="http://schemas.openxmlformats.org/officeDocument/2006/relationships/hyperlink" Target="https://doi.org/10.1016/0012-821X(77)90193-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4236/ijg.2015.6807" TargetMode="External"/><Relationship Id="rId36" Type="http://schemas.openxmlformats.org/officeDocument/2006/relationships/hyperlink" Target="https://doi.org/10.1093/petrology/egq085"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4236/ojg.2017.711110"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016/j.jafrearsci.2014.07.021" TargetMode="External"/><Relationship Id="rId30" Type="http://schemas.openxmlformats.org/officeDocument/2006/relationships/hyperlink" Target="https://doi.org/10.1016/j.lithos.2019.01.020" TargetMode="External"/><Relationship Id="rId35" Type="http://schemas.openxmlformats.org/officeDocument/2006/relationships/hyperlink" Target="https://doi.org/10.4236/ijg.2016.73030"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93/petrology/egg052" TargetMode="External"/><Relationship Id="rId33" Type="http://schemas.openxmlformats.org/officeDocument/2006/relationships/hyperlink" Target="https://doi.org/10.3844/ajassp.2009.2085.2092" TargetMode="External"/><Relationship Id="rId38" Type="http://schemas.openxmlformats.org/officeDocument/2006/relationships/hyperlink" Target="https://doi.org/10.1002/gea.1010" TargetMode="Externa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5397</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Bani Yaseen</dc:creator>
  <cp:keywords/>
  <dc:description/>
  <cp:lastModifiedBy>SDI 1084</cp:lastModifiedBy>
  <cp:revision>9</cp:revision>
  <dcterms:created xsi:type="dcterms:W3CDTF">2025-05-12T08:40:00Z</dcterms:created>
  <dcterms:modified xsi:type="dcterms:W3CDTF">2025-05-21T08:18:00Z</dcterms:modified>
</cp:coreProperties>
</file>