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9DEC" w14:textId="37F0FF30" w:rsidR="00D943D6" w:rsidRPr="004867E6" w:rsidRDefault="00C11D76" w:rsidP="00945DB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5D4C08" w:rsidRPr="004867E6">
        <w:rPr>
          <w:rFonts w:ascii="Times New Roman" w:hAnsi="Times New Roman" w:cs="Times New Roman"/>
          <w:b/>
          <w:sz w:val="24"/>
          <w:szCs w:val="24"/>
        </w:rPr>
        <w:t xml:space="preserve">Epilepsy </w:t>
      </w:r>
      <w:r w:rsidR="00C522CB" w:rsidRPr="004867E6">
        <w:rPr>
          <w:rFonts w:ascii="Times New Roman" w:hAnsi="Times New Roman" w:cs="Times New Roman"/>
          <w:b/>
          <w:sz w:val="24"/>
          <w:szCs w:val="24"/>
        </w:rPr>
        <w:t xml:space="preserve">treatment Gap </w:t>
      </w:r>
      <w:r w:rsidR="005D4C08" w:rsidRPr="004867E6">
        <w:rPr>
          <w:rFonts w:ascii="Times New Roman" w:hAnsi="Times New Roman" w:cs="Times New Roman"/>
          <w:b/>
          <w:sz w:val="24"/>
          <w:szCs w:val="24"/>
        </w:rPr>
        <w:t xml:space="preserve">in Nigeria: </w:t>
      </w:r>
      <w:r w:rsidR="00D23253" w:rsidRPr="004867E6">
        <w:rPr>
          <w:rFonts w:ascii="Times New Roman" w:hAnsi="Times New Roman" w:cs="Times New Roman"/>
          <w:b/>
          <w:sz w:val="24"/>
          <w:szCs w:val="24"/>
        </w:rPr>
        <w:t>A</w:t>
      </w:r>
      <w:r w:rsidR="005D4C08" w:rsidRPr="004867E6">
        <w:rPr>
          <w:rFonts w:ascii="Times New Roman" w:hAnsi="Times New Roman" w:cs="Times New Roman"/>
          <w:b/>
          <w:sz w:val="24"/>
          <w:szCs w:val="24"/>
        </w:rPr>
        <w:t xml:space="preserve"> multidimensional </w:t>
      </w:r>
      <w:r w:rsidR="007056B1" w:rsidRPr="004867E6">
        <w:rPr>
          <w:rFonts w:ascii="Times New Roman" w:hAnsi="Times New Roman" w:cs="Times New Roman"/>
          <w:b/>
          <w:sz w:val="24"/>
          <w:szCs w:val="24"/>
        </w:rPr>
        <w:t>perspective</w:t>
      </w:r>
      <w:r w:rsidR="00C522CB" w:rsidRPr="004867E6">
        <w:rPr>
          <w:rFonts w:ascii="Times New Roman" w:hAnsi="Times New Roman" w:cs="Times New Roman"/>
          <w:b/>
          <w:sz w:val="24"/>
          <w:szCs w:val="24"/>
        </w:rPr>
        <w:t xml:space="preserve"> on treatment and review of</w:t>
      </w:r>
      <w:r w:rsidR="00727741" w:rsidRPr="004867E6">
        <w:rPr>
          <w:rFonts w:ascii="Times New Roman" w:hAnsi="Times New Roman" w:cs="Times New Roman"/>
          <w:b/>
          <w:sz w:val="24"/>
          <w:szCs w:val="24"/>
        </w:rPr>
        <w:t xml:space="preserve"> </w:t>
      </w:r>
      <w:r w:rsidR="005D4C08" w:rsidRPr="004867E6">
        <w:rPr>
          <w:rFonts w:ascii="Times New Roman" w:hAnsi="Times New Roman" w:cs="Times New Roman"/>
          <w:b/>
          <w:sz w:val="24"/>
          <w:szCs w:val="24"/>
        </w:rPr>
        <w:t>Literature</w:t>
      </w:r>
    </w:p>
    <w:p w14:paraId="1F72C6F4" w14:textId="77777777" w:rsidR="00971C35" w:rsidRPr="004867E6" w:rsidRDefault="00971C35" w:rsidP="00945DBF">
      <w:pPr>
        <w:spacing w:line="480" w:lineRule="auto"/>
        <w:rPr>
          <w:rFonts w:ascii="Times New Roman" w:hAnsi="Times New Roman" w:cs="Times New Roman"/>
          <w:b/>
          <w:sz w:val="24"/>
          <w:szCs w:val="24"/>
        </w:rPr>
      </w:pPr>
    </w:p>
    <w:p w14:paraId="114753FD" w14:textId="77777777" w:rsidR="00971C35" w:rsidRPr="004867E6" w:rsidRDefault="00C11D76" w:rsidP="00945DBF">
      <w:pPr>
        <w:spacing w:line="480" w:lineRule="auto"/>
        <w:rPr>
          <w:rFonts w:ascii="Times New Roman" w:hAnsi="Times New Roman" w:cs="Times New Roman"/>
          <w:b/>
          <w:sz w:val="24"/>
          <w:szCs w:val="24"/>
        </w:rPr>
      </w:pPr>
      <w:r w:rsidRPr="004867E6">
        <w:rPr>
          <w:rFonts w:ascii="Times New Roman" w:hAnsi="Times New Roman" w:cs="Times New Roman"/>
          <w:b/>
          <w:sz w:val="24"/>
          <w:szCs w:val="24"/>
        </w:rPr>
        <w:t>Abstract</w:t>
      </w:r>
    </w:p>
    <w:p w14:paraId="786DC01D" w14:textId="6AA6BB04" w:rsidR="00FD3A8B" w:rsidRPr="004867E6" w:rsidRDefault="00C11D76" w:rsidP="00945DBF">
      <w:pPr>
        <w:autoSpaceDE w:val="0"/>
        <w:autoSpaceDN w:val="0"/>
        <w:adjustRightInd w:val="0"/>
        <w:spacing w:after="0" w:line="480" w:lineRule="auto"/>
        <w:rPr>
          <w:rFonts w:ascii="Times New Roman" w:hAnsi="Times New Roman" w:cs="Times New Roman"/>
          <w:color w:val="000000"/>
          <w:sz w:val="24"/>
          <w:szCs w:val="24"/>
        </w:rPr>
      </w:pPr>
      <w:r w:rsidRPr="004867E6">
        <w:rPr>
          <w:rFonts w:ascii="Times New Roman" w:hAnsi="Times New Roman" w:cs="Times New Roman"/>
          <w:b/>
          <w:color w:val="000000"/>
          <w:sz w:val="24"/>
          <w:szCs w:val="24"/>
        </w:rPr>
        <w:t>Introduction</w:t>
      </w:r>
      <w:r w:rsidRPr="004867E6">
        <w:rPr>
          <w:rFonts w:ascii="Times New Roman" w:hAnsi="Times New Roman" w:cs="Times New Roman"/>
          <w:color w:val="000000"/>
          <w:sz w:val="24"/>
          <w:szCs w:val="24"/>
        </w:rPr>
        <w:t xml:space="preserve">: </w:t>
      </w:r>
      <w:r w:rsidR="00945DBF" w:rsidRPr="004867E6">
        <w:rPr>
          <w:rFonts w:ascii="Times New Roman" w:hAnsi="Times New Roman" w:cs="Times New Roman"/>
          <w:sz w:val="24"/>
          <w:szCs w:val="24"/>
        </w:rPr>
        <w:t xml:space="preserve">Epilepsy is a chronic neurological disorder characterized by unprovoked recurrent seizure episodes. The treatment gap of epilepsy in Nigeria is high, and data on the magnitude and causes of the epilepsy treatment gap in Africa are sparse.  </w:t>
      </w:r>
      <w:r w:rsidR="004867E6" w:rsidRPr="004867E6">
        <w:rPr>
          <w:rFonts w:ascii="Times New Roman" w:hAnsi="Times New Roman" w:cs="Times New Roman"/>
          <w:sz w:val="24"/>
          <w:szCs w:val="24"/>
        </w:rPr>
        <w:t xml:space="preserve">This </w:t>
      </w:r>
      <w:r w:rsidR="004867E6">
        <w:rPr>
          <w:rFonts w:ascii="Times New Roman" w:hAnsi="Times New Roman" w:cs="Times New Roman"/>
          <w:sz w:val="24"/>
          <w:szCs w:val="24"/>
        </w:rPr>
        <w:t xml:space="preserve">study </w:t>
      </w:r>
      <w:r w:rsidR="00945DBF" w:rsidRPr="004867E6">
        <w:rPr>
          <w:rFonts w:ascii="Times New Roman" w:hAnsi="Times New Roman" w:cs="Times New Roman"/>
          <w:sz w:val="24"/>
          <w:szCs w:val="24"/>
        </w:rPr>
        <w:t>aimed to determine the epilepsy treatment gap and possible causes among people</w:t>
      </w:r>
      <w:r w:rsidR="002B516E" w:rsidRPr="004867E6">
        <w:rPr>
          <w:rFonts w:ascii="Times New Roman" w:hAnsi="Times New Roman" w:cs="Times New Roman"/>
          <w:sz w:val="24"/>
          <w:szCs w:val="24"/>
        </w:rPr>
        <w:t>.</w:t>
      </w:r>
    </w:p>
    <w:p w14:paraId="25700303" w14:textId="1FC31A3E" w:rsidR="00565937" w:rsidRPr="004867E6" w:rsidRDefault="00C11D76" w:rsidP="00945DBF">
      <w:pPr>
        <w:autoSpaceDE w:val="0"/>
        <w:autoSpaceDN w:val="0"/>
        <w:adjustRightInd w:val="0"/>
        <w:spacing w:after="0" w:line="480" w:lineRule="auto"/>
        <w:rPr>
          <w:rFonts w:ascii="Times New Roman" w:hAnsi="Times New Roman" w:cs="Times New Roman"/>
          <w:color w:val="000000"/>
          <w:sz w:val="24"/>
          <w:szCs w:val="24"/>
        </w:rPr>
      </w:pPr>
      <w:r w:rsidRPr="004867E6">
        <w:rPr>
          <w:rFonts w:ascii="Times New Roman" w:hAnsi="Times New Roman" w:cs="Times New Roman"/>
          <w:b/>
          <w:color w:val="000000"/>
          <w:sz w:val="24"/>
          <w:szCs w:val="24"/>
        </w:rPr>
        <w:t>Methods</w:t>
      </w:r>
      <w:r w:rsidRPr="004867E6">
        <w:rPr>
          <w:rFonts w:ascii="Times New Roman" w:hAnsi="Times New Roman" w:cs="Times New Roman"/>
          <w:color w:val="000000"/>
          <w:sz w:val="24"/>
          <w:szCs w:val="24"/>
        </w:rPr>
        <w:t xml:space="preserve">: </w:t>
      </w:r>
      <w:r w:rsidR="0095419A" w:rsidRPr="004867E6">
        <w:rPr>
          <w:rFonts w:ascii="Times New Roman" w:hAnsi="Times New Roman" w:cs="Times New Roman"/>
          <w:color w:val="000000"/>
          <w:sz w:val="24"/>
          <w:szCs w:val="24"/>
        </w:rPr>
        <w:t>This is</w:t>
      </w:r>
      <w:r w:rsidRPr="004867E6">
        <w:rPr>
          <w:rFonts w:ascii="Times New Roman" w:hAnsi="Times New Roman" w:cs="Times New Roman"/>
          <w:color w:val="000000"/>
          <w:sz w:val="24"/>
          <w:szCs w:val="24"/>
        </w:rPr>
        <w:t xml:space="preserve"> a prospective cross-sectional study with 147 PWEs aged </w:t>
      </w:r>
      <w:r w:rsidRPr="004867E6">
        <w:rPr>
          <w:rFonts w:ascii="Times New Roman" w:eastAsia="AdvOT310e2d14+22" w:hAnsi="Times New Roman" w:cs="Times New Roman"/>
          <w:color w:val="000000"/>
          <w:sz w:val="24"/>
          <w:szCs w:val="24"/>
        </w:rPr>
        <w:t>≥</w:t>
      </w:r>
      <w:r w:rsidRPr="004867E6">
        <w:rPr>
          <w:rFonts w:ascii="Times New Roman" w:hAnsi="Times New Roman" w:cs="Times New Roman"/>
          <w:color w:val="000000"/>
          <w:sz w:val="24"/>
          <w:szCs w:val="24"/>
        </w:rPr>
        <w:t xml:space="preserve">16 years. </w:t>
      </w:r>
      <w:r w:rsidRPr="004867E6">
        <w:rPr>
          <w:rFonts w:ascii="Times New Roman" w:hAnsi="Times New Roman" w:cs="Times New Roman"/>
          <w:sz w:val="24"/>
          <w:szCs w:val="24"/>
        </w:rPr>
        <w:t>The subjects were enrolled consecutively for 6 months met the inclusion criteria</w:t>
      </w:r>
      <w:r w:rsidR="002B6769" w:rsidRPr="004867E6">
        <w:rPr>
          <w:rFonts w:ascii="Times New Roman" w:hAnsi="Times New Roman" w:cs="Times New Roman"/>
          <w:sz w:val="24"/>
          <w:szCs w:val="24"/>
        </w:rPr>
        <w:t>,</w:t>
      </w:r>
      <w:r w:rsidRPr="004867E6">
        <w:rPr>
          <w:rFonts w:ascii="Times New Roman" w:hAnsi="Times New Roman" w:cs="Times New Roman"/>
          <w:sz w:val="24"/>
          <w:szCs w:val="24"/>
        </w:rPr>
        <w:t xml:space="preserve"> </w:t>
      </w:r>
      <w:r w:rsidRPr="004867E6">
        <w:rPr>
          <w:rFonts w:ascii="Times New Roman" w:hAnsi="Times New Roman" w:cs="Times New Roman"/>
          <w:color w:val="000000"/>
          <w:sz w:val="24"/>
          <w:szCs w:val="24"/>
        </w:rPr>
        <w:t>and</w:t>
      </w:r>
      <w:r w:rsidR="003251F9" w:rsidRPr="004867E6">
        <w:rPr>
          <w:rFonts w:ascii="Times New Roman" w:hAnsi="Times New Roman" w:cs="Times New Roman"/>
          <w:color w:val="000000"/>
          <w:sz w:val="24"/>
          <w:szCs w:val="24"/>
        </w:rPr>
        <w:t xml:space="preserve"> had clinically confirmed diagnoses</w:t>
      </w:r>
      <w:r w:rsidRPr="004867E6">
        <w:rPr>
          <w:rFonts w:ascii="Times New Roman" w:hAnsi="Times New Roman" w:cs="Times New Roman"/>
          <w:color w:val="000000"/>
          <w:sz w:val="24"/>
          <w:szCs w:val="24"/>
        </w:rPr>
        <w:t xml:space="preserve"> of epilepsy based on the International League </w:t>
      </w:r>
      <w:r w:rsidR="002B6769" w:rsidRPr="004867E6">
        <w:rPr>
          <w:rFonts w:ascii="Times New Roman" w:hAnsi="Times New Roman" w:cs="Times New Roman"/>
          <w:color w:val="000000"/>
          <w:sz w:val="24"/>
          <w:szCs w:val="24"/>
        </w:rPr>
        <w:t>against</w:t>
      </w:r>
      <w:r w:rsidRPr="004867E6">
        <w:rPr>
          <w:rFonts w:ascii="Times New Roman" w:hAnsi="Times New Roman" w:cs="Times New Roman"/>
          <w:color w:val="000000"/>
          <w:sz w:val="24"/>
          <w:szCs w:val="24"/>
        </w:rPr>
        <w:t xml:space="preserve"> Epilepsy (ILAE) criteria. Participants were scheduled </w:t>
      </w:r>
      <w:r w:rsidR="002B6769" w:rsidRPr="004867E6">
        <w:rPr>
          <w:rFonts w:ascii="Times New Roman" w:hAnsi="Times New Roman" w:cs="Times New Roman"/>
          <w:color w:val="000000"/>
          <w:sz w:val="24"/>
          <w:szCs w:val="24"/>
        </w:rPr>
        <w:t>and</w:t>
      </w:r>
      <w:r w:rsidR="00571CD0" w:rsidRPr="004867E6">
        <w:rPr>
          <w:rFonts w:ascii="Times New Roman" w:hAnsi="Times New Roman" w:cs="Times New Roman"/>
          <w:color w:val="000000"/>
          <w:sz w:val="24"/>
          <w:szCs w:val="24"/>
        </w:rPr>
        <w:t xml:space="preserve"> interviewed</w:t>
      </w:r>
      <w:r w:rsidRPr="004867E6">
        <w:rPr>
          <w:rFonts w:ascii="Times New Roman" w:hAnsi="Times New Roman" w:cs="Times New Roman"/>
          <w:color w:val="000000"/>
          <w:sz w:val="24"/>
          <w:szCs w:val="24"/>
        </w:rPr>
        <w:t xml:space="preserve"> with a structured questionnaire.</w:t>
      </w:r>
    </w:p>
    <w:p w14:paraId="553041E9" w14:textId="77777777" w:rsidR="00FD3A8B" w:rsidRPr="004867E6" w:rsidRDefault="00C11D76" w:rsidP="00945DBF">
      <w:pPr>
        <w:autoSpaceDE w:val="0"/>
        <w:autoSpaceDN w:val="0"/>
        <w:adjustRightInd w:val="0"/>
        <w:spacing w:after="0" w:line="480" w:lineRule="auto"/>
        <w:rPr>
          <w:rFonts w:ascii="Times New Roman" w:hAnsi="Times New Roman" w:cs="Times New Roman"/>
          <w:color w:val="000000"/>
          <w:sz w:val="24"/>
          <w:szCs w:val="24"/>
        </w:rPr>
      </w:pPr>
      <w:r w:rsidRPr="004867E6">
        <w:rPr>
          <w:rFonts w:ascii="Times New Roman" w:hAnsi="Times New Roman" w:cs="Times New Roman"/>
          <w:b/>
          <w:color w:val="000000"/>
          <w:sz w:val="24"/>
          <w:szCs w:val="24"/>
        </w:rPr>
        <w:t>Results</w:t>
      </w:r>
      <w:r w:rsidR="00BC13C2" w:rsidRPr="004867E6">
        <w:rPr>
          <w:rFonts w:ascii="Times New Roman" w:hAnsi="Times New Roman" w:cs="Times New Roman"/>
          <w:color w:val="000000"/>
          <w:sz w:val="24"/>
          <w:szCs w:val="24"/>
        </w:rPr>
        <w:t>:</w:t>
      </w:r>
      <w:r w:rsidR="00BC13C2" w:rsidRPr="004867E6">
        <w:rPr>
          <w:rFonts w:ascii="Times New Roman" w:hAnsi="Times New Roman" w:cs="Times New Roman"/>
          <w:sz w:val="24"/>
          <w:szCs w:val="24"/>
        </w:rPr>
        <w:t xml:space="preserve"> About 147 subjects were studied comprising 79 male (53.7%) and 68 female patients (46.3%) with a male-to-female ratio of 1.2: 1. </w:t>
      </w:r>
      <w:r w:rsidR="00563CC5" w:rsidRPr="004867E6">
        <w:rPr>
          <w:rFonts w:ascii="Times New Roman" w:hAnsi="Times New Roman" w:cs="Times New Roman"/>
          <w:sz w:val="24"/>
          <w:szCs w:val="24"/>
        </w:rPr>
        <w:t>Treatment adherence was poor as 88.4% missed their medication at least once within the 6 months and only 25.9% restricted themselves to only Orthodox treatment.</w:t>
      </w:r>
      <w:r w:rsidR="00432F08" w:rsidRPr="004867E6">
        <w:rPr>
          <w:rFonts w:ascii="Times New Roman" w:hAnsi="Times New Roman" w:cs="Times New Roman"/>
          <w:sz w:val="24"/>
          <w:szCs w:val="24"/>
        </w:rPr>
        <w:t xml:space="preserve"> About seventy-seven (89.5%) patients in our study who defaulted from clinic attendance used alternative medicine compared with 32 (52.5%) patients who were non-defaulters.</w:t>
      </w:r>
      <w:r w:rsidRPr="004867E6">
        <w:rPr>
          <w:rFonts w:ascii="Times New Roman" w:hAnsi="Times New Roman" w:cs="Times New Roman"/>
          <w:color w:val="000000"/>
          <w:sz w:val="24"/>
          <w:szCs w:val="24"/>
        </w:rPr>
        <w:t xml:space="preserve"> </w:t>
      </w:r>
    </w:p>
    <w:p w14:paraId="375D6DD9" w14:textId="2B0CF789" w:rsidR="00FD3A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sz w:val="24"/>
          <w:szCs w:val="24"/>
        </w:rPr>
        <w:t>Conclusion</w:t>
      </w:r>
      <w:r w:rsidRPr="004867E6">
        <w:rPr>
          <w:rFonts w:ascii="Times New Roman" w:hAnsi="Times New Roman" w:cs="Times New Roman"/>
          <w:sz w:val="24"/>
          <w:szCs w:val="24"/>
        </w:rPr>
        <w:t xml:space="preserve">: </w:t>
      </w:r>
      <w:r w:rsidR="0095419A" w:rsidRPr="004867E6">
        <w:rPr>
          <w:rFonts w:ascii="Times New Roman" w:hAnsi="Times New Roman" w:cs="Times New Roman"/>
          <w:sz w:val="24"/>
          <w:szCs w:val="24"/>
        </w:rPr>
        <w:t>The study</w:t>
      </w:r>
      <w:r w:rsidR="00432F08" w:rsidRPr="004867E6">
        <w:rPr>
          <w:rFonts w:ascii="Times New Roman" w:hAnsi="Times New Roman" w:cs="Times New Roman"/>
          <w:sz w:val="24"/>
          <w:szCs w:val="24"/>
        </w:rPr>
        <w:t xml:space="preserve"> found treatment adherence to be poor</w:t>
      </w:r>
      <w:r w:rsidR="002B6769" w:rsidRPr="004867E6">
        <w:rPr>
          <w:rFonts w:ascii="Times New Roman" w:hAnsi="Times New Roman" w:cs="Times New Roman"/>
          <w:sz w:val="24"/>
          <w:szCs w:val="24"/>
        </w:rPr>
        <w:t>,</w:t>
      </w:r>
      <w:r w:rsidR="00432F08" w:rsidRPr="004867E6">
        <w:rPr>
          <w:rFonts w:ascii="Times New Roman" w:hAnsi="Times New Roman" w:cs="Times New Roman"/>
          <w:sz w:val="24"/>
          <w:szCs w:val="24"/>
        </w:rPr>
        <w:t xml:space="preserve"> as the majority of our patients missed their medication and only very few restricted themselves to Orthodox treatment. </w:t>
      </w:r>
      <w:r w:rsidRPr="004867E6">
        <w:rPr>
          <w:rFonts w:ascii="Times New Roman" w:hAnsi="Times New Roman" w:cs="Times New Roman"/>
          <w:sz w:val="24"/>
          <w:szCs w:val="24"/>
        </w:rPr>
        <w:t xml:space="preserve">The negative cultural </w:t>
      </w:r>
      <w:r w:rsidR="00BC13C2" w:rsidRPr="004867E6">
        <w:rPr>
          <w:rFonts w:ascii="Times New Roman" w:hAnsi="Times New Roman" w:cs="Times New Roman"/>
          <w:sz w:val="24"/>
          <w:szCs w:val="24"/>
        </w:rPr>
        <w:t>beliefs</w:t>
      </w:r>
      <w:r w:rsidRPr="004867E6">
        <w:rPr>
          <w:rFonts w:ascii="Times New Roman" w:hAnsi="Times New Roman" w:cs="Times New Roman"/>
          <w:sz w:val="24"/>
          <w:szCs w:val="24"/>
        </w:rPr>
        <w:t xml:space="preserve"> can be improved by patient and community education</w:t>
      </w:r>
      <w:r w:rsidR="00432F08" w:rsidRPr="004867E6">
        <w:rPr>
          <w:rFonts w:ascii="Times New Roman" w:hAnsi="Times New Roman" w:cs="Times New Roman"/>
          <w:sz w:val="24"/>
          <w:szCs w:val="24"/>
        </w:rPr>
        <w:t>.</w:t>
      </w:r>
    </w:p>
    <w:p w14:paraId="164BEE62" w14:textId="77777777" w:rsidR="00FD3A8B" w:rsidRPr="004867E6" w:rsidRDefault="00FD3A8B" w:rsidP="00945DBF">
      <w:pPr>
        <w:spacing w:line="480" w:lineRule="auto"/>
        <w:rPr>
          <w:rFonts w:ascii="Times New Roman" w:hAnsi="Times New Roman" w:cs="Times New Roman"/>
          <w:sz w:val="24"/>
          <w:szCs w:val="24"/>
        </w:rPr>
      </w:pPr>
    </w:p>
    <w:p w14:paraId="7A04E330" w14:textId="77777777" w:rsidR="00971C35" w:rsidRPr="004867E6" w:rsidRDefault="00C11D76" w:rsidP="00945DBF">
      <w:pPr>
        <w:spacing w:line="480" w:lineRule="auto"/>
        <w:rPr>
          <w:rFonts w:ascii="Times New Roman" w:hAnsi="Times New Roman" w:cs="Times New Roman"/>
          <w:b/>
          <w:sz w:val="24"/>
          <w:szCs w:val="24"/>
        </w:rPr>
      </w:pPr>
      <w:r w:rsidRPr="004867E6">
        <w:rPr>
          <w:rFonts w:ascii="Times New Roman" w:hAnsi="Times New Roman" w:cs="Times New Roman"/>
          <w:b/>
          <w:sz w:val="24"/>
          <w:szCs w:val="24"/>
        </w:rPr>
        <w:lastRenderedPageBreak/>
        <w:t>Keywords</w:t>
      </w:r>
      <w:r w:rsidRPr="004867E6">
        <w:rPr>
          <w:rFonts w:ascii="Times New Roman" w:hAnsi="Times New Roman" w:cs="Times New Roman"/>
          <w:sz w:val="24"/>
          <w:szCs w:val="24"/>
        </w:rPr>
        <w:t xml:space="preserve">: </w:t>
      </w:r>
      <w:r w:rsidR="00432F08" w:rsidRPr="004867E6">
        <w:rPr>
          <w:rFonts w:ascii="Times New Roman" w:hAnsi="Times New Roman" w:cs="Times New Roman"/>
          <w:sz w:val="24"/>
          <w:szCs w:val="24"/>
        </w:rPr>
        <w:t>Epilepsy treatment</w:t>
      </w:r>
      <w:r w:rsidR="000053D9" w:rsidRPr="004867E6">
        <w:rPr>
          <w:rFonts w:ascii="Times New Roman" w:hAnsi="Times New Roman" w:cs="Times New Roman"/>
          <w:sz w:val="24"/>
          <w:szCs w:val="24"/>
        </w:rPr>
        <w:t>, Gap</w:t>
      </w:r>
      <w:r w:rsidR="00432F08" w:rsidRPr="004867E6">
        <w:rPr>
          <w:rFonts w:ascii="Times New Roman" w:hAnsi="Times New Roman" w:cs="Times New Roman"/>
          <w:sz w:val="24"/>
          <w:szCs w:val="24"/>
        </w:rPr>
        <w:t xml:space="preserve">, </w:t>
      </w:r>
      <w:r w:rsidR="002B6769" w:rsidRPr="004867E6">
        <w:rPr>
          <w:rFonts w:ascii="Times New Roman" w:hAnsi="Times New Roman" w:cs="Times New Roman"/>
          <w:sz w:val="24"/>
          <w:szCs w:val="24"/>
        </w:rPr>
        <w:t>multi-dimensional</w:t>
      </w:r>
      <w:r w:rsidR="000053D9" w:rsidRPr="004867E6">
        <w:rPr>
          <w:rFonts w:ascii="Times New Roman" w:hAnsi="Times New Roman" w:cs="Times New Roman"/>
          <w:sz w:val="24"/>
          <w:szCs w:val="24"/>
        </w:rPr>
        <w:t>, perspective</w:t>
      </w:r>
      <w:r w:rsidR="00432F08" w:rsidRPr="004867E6">
        <w:rPr>
          <w:rFonts w:ascii="Times New Roman" w:hAnsi="Times New Roman" w:cs="Times New Roman"/>
          <w:sz w:val="24"/>
          <w:szCs w:val="24"/>
        </w:rPr>
        <w:t xml:space="preserve"> </w:t>
      </w:r>
      <w:r w:rsidR="00455B75" w:rsidRPr="004867E6">
        <w:rPr>
          <w:rFonts w:ascii="Times New Roman" w:hAnsi="Times New Roman" w:cs="Times New Roman"/>
          <w:sz w:val="24"/>
          <w:szCs w:val="24"/>
        </w:rPr>
        <w:t xml:space="preserve"> </w:t>
      </w:r>
    </w:p>
    <w:p w14:paraId="288CB47B" w14:textId="77777777" w:rsidR="005D4C08" w:rsidRPr="004867E6" w:rsidRDefault="00C11D76" w:rsidP="00945DBF">
      <w:pPr>
        <w:spacing w:line="480" w:lineRule="auto"/>
        <w:rPr>
          <w:rFonts w:ascii="Times New Roman" w:hAnsi="Times New Roman" w:cs="Times New Roman"/>
          <w:b/>
          <w:sz w:val="24"/>
          <w:szCs w:val="24"/>
        </w:rPr>
      </w:pPr>
      <w:r w:rsidRPr="004867E6">
        <w:rPr>
          <w:rFonts w:ascii="Times New Roman" w:hAnsi="Times New Roman" w:cs="Times New Roman"/>
          <w:b/>
          <w:sz w:val="24"/>
          <w:szCs w:val="24"/>
        </w:rPr>
        <w:t>Introduction</w:t>
      </w:r>
    </w:p>
    <w:p w14:paraId="38F498E4" w14:textId="77777777" w:rsidR="005D4C0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Epilepsy is a neurological</w:t>
      </w:r>
      <w:r w:rsidR="001726CE" w:rsidRPr="004867E6">
        <w:rPr>
          <w:rFonts w:ascii="Times New Roman" w:hAnsi="Times New Roman" w:cs="Times New Roman"/>
          <w:sz w:val="24"/>
          <w:szCs w:val="24"/>
        </w:rPr>
        <w:t xml:space="preserve"> disease </w:t>
      </w:r>
      <w:r w:rsidRPr="004867E6">
        <w:rPr>
          <w:rFonts w:ascii="Times New Roman" w:hAnsi="Times New Roman" w:cs="Times New Roman"/>
          <w:sz w:val="24"/>
          <w:szCs w:val="24"/>
        </w:rPr>
        <w:t xml:space="preserve">typified </w:t>
      </w:r>
      <w:r w:rsidR="001726CE" w:rsidRPr="004867E6">
        <w:rPr>
          <w:rFonts w:ascii="Times New Roman" w:hAnsi="Times New Roman" w:cs="Times New Roman"/>
          <w:sz w:val="24"/>
          <w:szCs w:val="24"/>
        </w:rPr>
        <w:t>by recur</w:t>
      </w:r>
      <w:r w:rsidRPr="004867E6">
        <w:rPr>
          <w:rFonts w:ascii="Times New Roman" w:hAnsi="Times New Roman" w:cs="Times New Roman"/>
          <w:sz w:val="24"/>
          <w:szCs w:val="24"/>
        </w:rPr>
        <w:t>rent seizures. It is the most common central nervous system disorder in Africa, caused by an abnormal, excessive, purposeless, and synchronized electrical discharge in the brain cells called neurons</w:t>
      </w:r>
      <w:r w:rsidR="001726CE" w:rsidRPr="004867E6">
        <w:rPr>
          <w:rFonts w:ascii="Times New Roman" w:hAnsi="Times New Roman" w:cs="Times New Roman"/>
          <w:sz w:val="24"/>
          <w:szCs w:val="24"/>
        </w:rPr>
        <w:t xml:space="preserve"> </w:t>
      </w:r>
      <w:r w:rsidRPr="004867E6">
        <w:rPr>
          <w:rFonts w:ascii="Times New Roman" w:hAnsi="Times New Roman" w:cs="Times New Roman"/>
          <w:sz w:val="24"/>
          <w:szCs w:val="24"/>
        </w:rPr>
        <w:t>[1</w:t>
      </w:r>
      <w:r w:rsidR="00B02E8A" w:rsidRPr="004867E6">
        <w:rPr>
          <w:rFonts w:ascii="Times New Roman" w:hAnsi="Times New Roman" w:cs="Times New Roman"/>
          <w:sz w:val="24"/>
          <w:szCs w:val="24"/>
        </w:rPr>
        <w:t>, 2</w:t>
      </w:r>
      <w:r w:rsidRPr="004867E6">
        <w:rPr>
          <w:rFonts w:ascii="Times New Roman" w:hAnsi="Times New Roman" w:cs="Times New Roman"/>
          <w:sz w:val="24"/>
          <w:szCs w:val="24"/>
        </w:rPr>
        <w:t>]. It can vary from brief and nearly undetectable periods to long periods of vigorous shaking due to abnormal electrical activity in the brain</w:t>
      </w:r>
      <w:r w:rsidR="001726CE" w:rsidRPr="004867E6">
        <w:rPr>
          <w:rFonts w:ascii="Times New Roman" w:hAnsi="Times New Roman" w:cs="Times New Roman"/>
          <w:sz w:val="24"/>
          <w:szCs w:val="24"/>
        </w:rPr>
        <w:t xml:space="preserve"> </w:t>
      </w:r>
      <w:r w:rsidRPr="004867E6">
        <w:rPr>
          <w:rFonts w:ascii="Times New Roman" w:hAnsi="Times New Roman" w:cs="Times New Roman"/>
          <w:sz w:val="24"/>
          <w:szCs w:val="24"/>
        </w:rPr>
        <w:t>[1]. These episodes can result in injuries, either directly</w:t>
      </w:r>
      <w:r w:rsidR="007F5D76" w:rsidRPr="004867E6">
        <w:rPr>
          <w:rFonts w:ascii="Times New Roman" w:hAnsi="Times New Roman" w:cs="Times New Roman"/>
          <w:sz w:val="24"/>
          <w:szCs w:val="24"/>
        </w:rPr>
        <w:t>,</w:t>
      </w:r>
      <w:r w:rsidRPr="004867E6">
        <w:rPr>
          <w:rFonts w:ascii="Times New Roman" w:hAnsi="Times New Roman" w:cs="Times New Roman"/>
          <w:sz w:val="24"/>
          <w:szCs w:val="24"/>
        </w:rPr>
        <w:t xml:space="preserve"> such as broken bones, or through causing accidents</w:t>
      </w:r>
      <w:r w:rsidR="001726CE" w:rsidRPr="004867E6">
        <w:rPr>
          <w:rFonts w:ascii="Times New Roman" w:hAnsi="Times New Roman" w:cs="Times New Roman"/>
          <w:sz w:val="24"/>
          <w:szCs w:val="24"/>
        </w:rPr>
        <w:t xml:space="preserve"> </w:t>
      </w:r>
      <w:r w:rsidRPr="004867E6">
        <w:rPr>
          <w:rFonts w:ascii="Times New Roman" w:hAnsi="Times New Roman" w:cs="Times New Roman"/>
          <w:sz w:val="24"/>
          <w:szCs w:val="24"/>
        </w:rPr>
        <w:t>[1]. Epilepsy is a frequent chronic neurologic disorder that affects ~50 million people of all ages</w:t>
      </w:r>
      <w:r w:rsidR="001726CE" w:rsidRPr="004867E6">
        <w:rPr>
          <w:rFonts w:ascii="Times New Roman" w:hAnsi="Times New Roman" w:cs="Times New Roman"/>
          <w:sz w:val="24"/>
          <w:szCs w:val="24"/>
        </w:rPr>
        <w:t xml:space="preserve"> </w:t>
      </w:r>
      <w:r w:rsidRPr="004867E6">
        <w:rPr>
          <w:rFonts w:ascii="Times New Roman" w:hAnsi="Times New Roman" w:cs="Times New Roman"/>
          <w:sz w:val="24"/>
          <w:szCs w:val="24"/>
        </w:rPr>
        <w:t>[3]. About 80% of people with epilepsy are found in developing countries, where it is a major public health problem, not because of its health implications alone</w:t>
      </w:r>
      <w:r w:rsidR="007F5D76" w:rsidRPr="004867E6">
        <w:rPr>
          <w:rFonts w:ascii="Times New Roman" w:hAnsi="Times New Roman" w:cs="Times New Roman"/>
          <w:sz w:val="24"/>
          <w:szCs w:val="24"/>
        </w:rPr>
        <w:t>,</w:t>
      </w:r>
      <w:r w:rsidRPr="004867E6">
        <w:rPr>
          <w:rFonts w:ascii="Times New Roman" w:hAnsi="Times New Roman" w:cs="Times New Roman"/>
          <w:sz w:val="24"/>
          <w:szCs w:val="24"/>
        </w:rPr>
        <w:t xml:space="preserve"> but also </w:t>
      </w:r>
      <w:r w:rsidR="0043224F" w:rsidRPr="004867E6">
        <w:rPr>
          <w:rFonts w:ascii="Times New Roman" w:hAnsi="Times New Roman" w:cs="Times New Roman"/>
          <w:sz w:val="24"/>
          <w:szCs w:val="24"/>
        </w:rPr>
        <w:t>because of</w:t>
      </w:r>
      <w:r w:rsidRPr="004867E6">
        <w:rPr>
          <w:rFonts w:ascii="Times New Roman" w:hAnsi="Times New Roman" w:cs="Times New Roman"/>
          <w:sz w:val="24"/>
          <w:szCs w:val="24"/>
        </w:rPr>
        <w:t xml:space="preserve"> its social, cultural, psychological, and economic connotations</w:t>
      </w:r>
      <w:r w:rsidR="001726CE" w:rsidRPr="004867E6">
        <w:rPr>
          <w:rFonts w:ascii="Times New Roman" w:hAnsi="Times New Roman" w:cs="Times New Roman"/>
          <w:sz w:val="24"/>
          <w:szCs w:val="24"/>
        </w:rPr>
        <w:t xml:space="preserve"> </w:t>
      </w:r>
      <w:r w:rsidRPr="004867E6">
        <w:rPr>
          <w:rFonts w:ascii="Times New Roman" w:hAnsi="Times New Roman" w:cs="Times New Roman"/>
          <w:sz w:val="24"/>
          <w:szCs w:val="24"/>
        </w:rPr>
        <w:t xml:space="preserve">[1]. It is also important to note that about 60% of patients with Epilepsy receive no anti-epileptic </w:t>
      </w:r>
      <w:r w:rsidR="0043224F" w:rsidRPr="004867E6">
        <w:rPr>
          <w:rFonts w:ascii="Times New Roman" w:hAnsi="Times New Roman" w:cs="Times New Roman"/>
          <w:sz w:val="24"/>
          <w:szCs w:val="24"/>
        </w:rPr>
        <w:t>treatment</w:t>
      </w:r>
      <w:r w:rsidR="001726CE" w:rsidRPr="004867E6">
        <w:rPr>
          <w:rFonts w:ascii="Times New Roman" w:hAnsi="Times New Roman" w:cs="Times New Roman"/>
          <w:sz w:val="24"/>
          <w:szCs w:val="24"/>
        </w:rPr>
        <w:t xml:space="preserve"> </w:t>
      </w:r>
      <w:r w:rsidRPr="004867E6">
        <w:rPr>
          <w:rFonts w:ascii="Times New Roman" w:hAnsi="Times New Roman" w:cs="Times New Roman"/>
          <w:sz w:val="24"/>
          <w:szCs w:val="24"/>
        </w:rPr>
        <w:t>[4</w:t>
      </w:r>
      <w:r w:rsidR="001726CE" w:rsidRPr="004867E6">
        <w:rPr>
          <w:rFonts w:ascii="Times New Roman" w:hAnsi="Times New Roman" w:cs="Times New Roman"/>
          <w:sz w:val="24"/>
          <w:szCs w:val="24"/>
        </w:rPr>
        <w:t>]</w:t>
      </w:r>
      <w:r w:rsidRPr="004867E6">
        <w:rPr>
          <w:rFonts w:ascii="Times New Roman" w:hAnsi="Times New Roman" w:cs="Times New Roman"/>
          <w:sz w:val="24"/>
          <w:szCs w:val="24"/>
        </w:rPr>
        <w:t>. About 25 million people have been</w:t>
      </w:r>
      <w:r w:rsidR="001726CE" w:rsidRPr="004867E6">
        <w:rPr>
          <w:rFonts w:ascii="Times New Roman" w:hAnsi="Times New Roman" w:cs="Times New Roman"/>
          <w:sz w:val="24"/>
          <w:szCs w:val="24"/>
        </w:rPr>
        <w:t xml:space="preserve"> reported to have epi</w:t>
      </w:r>
      <w:r w:rsidRPr="004867E6">
        <w:rPr>
          <w:rFonts w:ascii="Times New Roman" w:hAnsi="Times New Roman" w:cs="Times New Roman"/>
          <w:sz w:val="24"/>
          <w:szCs w:val="24"/>
        </w:rPr>
        <w:t>lepsy in Africa, and the majority of these people do not receive appropriate care</w:t>
      </w:r>
      <w:r w:rsidR="001726CE" w:rsidRPr="004867E6">
        <w:rPr>
          <w:rFonts w:ascii="Times New Roman" w:hAnsi="Times New Roman" w:cs="Times New Roman"/>
          <w:sz w:val="24"/>
          <w:szCs w:val="24"/>
        </w:rPr>
        <w:t xml:space="preserve"> </w:t>
      </w:r>
      <w:r w:rsidRPr="004867E6">
        <w:rPr>
          <w:rFonts w:ascii="Times New Roman" w:hAnsi="Times New Roman" w:cs="Times New Roman"/>
          <w:sz w:val="24"/>
          <w:szCs w:val="24"/>
        </w:rPr>
        <w:t>[5]. The disease is further worsened in the region by shortages of train</w:t>
      </w:r>
      <w:r w:rsidR="001726CE" w:rsidRPr="004867E6">
        <w:rPr>
          <w:rFonts w:ascii="Times New Roman" w:hAnsi="Times New Roman" w:cs="Times New Roman"/>
          <w:sz w:val="24"/>
          <w:szCs w:val="24"/>
        </w:rPr>
        <w:t>ed health workers, limited diag</w:t>
      </w:r>
      <w:r w:rsidRPr="004867E6">
        <w:rPr>
          <w:rFonts w:ascii="Times New Roman" w:hAnsi="Times New Roman" w:cs="Times New Roman"/>
          <w:sz w:val="24"/>
          <w:szCs w:val="24"/>
        </w:rPr>
        <w:t>nostic and treatment equipment, sociocultural beliefs, and people who are suffering from Epilepsy are grossly discriminated against</w:t>
      </w:r>
      <w:r w:rsidR="007F5D76" w:rsidRPr="004867E6">
        <w:rPr>
          <w:rFonts w:ascii="Times New Roman" w:hAnsi="Times New Roman" w:cs="Times New Roman"/>
          <w:sz w:val="24"/>
          <w:szCs w:val="24"/>
        </w:rPr>
        <w:t>;</w:t>
      </w:r>
      <w:r w:rsidRPr="004867E6">
        <w:rPr>
          <w:rFonts w:ascii="Times New Roman" w:hAnsi="Times New Roman" w:cs="Times New Roman"/>
          <w:sz w:val="24"/>
          <w:szCs w:val="24"/>
        </w:rPr>
        <w:t xml:space="preserve"> it is believed that the stigma associated with the disease kills even faster than the disease itself[6]. Studying epilepsy in Africa reinforces our understanding of the disease, encourages health interventions, and promotes healthcare in the </w:t>
      </w:r>
      <w:proofErr w:type="gramStart"/>
      <w:r w:rsidRPr="004867E6">
        <w:rPr>
          <w:rFonts w:ascii="Times New Roman" w:hAnsi="Times New Roman" w:cs="Times New Roman"/>
          <w:sz w:val="24"/>
          <w:szCs w:val="24"/>
        </w:rPr>
        <w:t>region</w:t>
      </w:r>
      <w:r w:rsidR="007F7E08" w:rsidRPr="004867E6">
        <w:rPr>
          <w:rFonts w:ascii="Times New Roman" w:hAnsi="Times New Roman" w:cs="Times New Roman"/>
          <w:sz w:val="24"/>
          <w:szCs w:val="24"/>
        </w:rPr>
        <w:t>[</w:t>
      </w:r>
      <w:proofErr w:type="gramEnd"/>
      <w:r w:rsidR="007F7E08" w:rsidRPr="004867E6">
        <w:rPr>
          <w:rFonts w:ascii="Times New Roman" w:hAnsi="Times New Roman" w:cs="Times New Roman"/>
          <w:sz w:val="24"/>
          <w:szCs w:val="24"/>
        </w:rPr>
        <w:t>7</w:t>
      </w:r>
      <w:r w:rsidR="00B344BB" w:rsidRPr="004867E6">
        <w:rPr>
          <w:rFonts w:ascii="Times New Roman" w:hAnsi="Times New Roman" w:cs="Times New Roman"/>
          <w:sz w:val="24"/>
          <w:szCs w:val="24"/>
        </w:rPr>
        <w:t>]. The prevalence of epilepsy in Sub-Saharan Africa and Latin America is particularly high, with respectively, 15 and 18 per 1000 people affected, compared to 6 per 1000 people in Asia, and less than 8 per 1000 people i</w:t>
      </w:r>
      <w:r w:rsidR="007F7E08" w:rsidRPr="004867E6">
        <w:rPr>
          <w:rFonts w:ascii="Times New Roman" w:hAnsi="Times New Roman" w:cs="Times New Roman"/>
          <w:sz w:val="24"/>
          <w:szCs w:val="24"/>
        </w:rPr>
        <w:t xml:space="preserve">n Europe and </w:t>
      </w:r>
      <w:r w:rsidR="00431F3F" w:rsidRPr="004867E6">
        <w:rPr>
          <w:rFonts w:ascii="Times New Roman" w:hAnsi="Times New Roman" w:cs="Times New Roman"/>
          <w:sz w:val="24"/>
          <w:szCs w:val="24"/>
        </w:rPr>
        <w:t>North</w:t>
      </w:r>
      <w:r w:rsidR="007F7E08" w:rsidRPr="004867E6">
        <w:rPr>
          <w:rFonts w:ascii="Times New Roman" w:hAnsi="Times New Roman" w:cs="Times New Roman"/>
          <w:sz w:val="24"/>
          <w:szCs w:val="24"/>
        </w:rPr>
        <w:t xml:space="preserve"> America [8</w:t>
      </w:r>
      <w:r w:rsidR="00B344BB" w:rsidRPr="004867E6">
        <w:rPr>
          <w:rFonts w:ascii="Times New Roman" w:hAnsi="Times New Roman" w:cs="Times New Roman"/>
          <w:sz w:val="24"/>
          <w:szCs w:val="24"/>
        </w:rPr>
        <w:t>]. Epilepsy is associated with important medical, psychological, economic</w:t>
      </w:r>
      <w:r w:rsidR="00212D65" w:rsidRPr="004867E6">
        <w:rPr>
          <w:rFonts w:ascii="Times New Roman" w:hAnsi="Times New Roman" w:cs="Times New Roman"/>
          <w:sz w:val="24"/>
          <w:szCs w:val="24"/>
        </w:rPr>
        <w:t>,</w:t>
      </w:r>
      <w:r w:rsidR="00B344BB" w:rsidRPr="004867E6">
        <w:rPr>
          <w:rFonts w:ascii="Times New Roman" w:hAnsi="Times New Roman" w:cs="Times New Roman"/>
          <w:sz w:val="24"/>
          <w:szCs w:val="24"/>
        </w:rPr>
        <w:t xml:space="preserve"> and social consequences for the affected </w:t>
      </w:r>
      <w:r w:rsidR="00B344BB" w:rsidRPr="004867E6">
        <w:rPr>
          <w:rFonts w:ascii="Times New Roman" w:hAnsi="Times New Roman" w:cs="Times New Roman"/>
          <w:sz w:val="24"/>
          <w:szCs w:val="24"/>
        </w:rPr>
        <w:lastRenderedPageBreak/>
        <w:t>individuals and their families as well as their communities. Indeed, the socio-cultural implications of epilepsy</w:t>
      </w:r>
      <w:r w:rsidR="00431F3F" w:rsidRPr="004867E6">
        <w:rPr>
          <w:rFonts w:ascii="Times New Roman" w:hAnsi="Times New Roman" w:cs="Times New Roman"/>
          <w:sz w:val="24"/>
          <w:szCs w:val="24"/>
        </w:rPr>
        <w:t>,</w:t>
      </w:r>
      <w:r w:rsidR="00B344BB" w:rsidRPr="004867E6">
        <w:rPr>
          <w:rFonts w:ascii="Times New Roman" w:hAnsi="Times New Roman" w:cs="Times New Roman"/>
          <w:sz w:val="24"/>
          <w:szCs w:val="24"/>
        </w:rPr>
        <w:t xml:space="preserve"> including taboo, stigma</w:t>
      </w:r>
      <w:r w:rsidR="00212D65" w:rsidRPr="004867E6">
        <w:rPr>
          <w:rFonts w:ascii="Times New Roman" w:hAnsi="Times New Roman" w:cs="Times New Roman"/>
          <w:sz w:val="24"/>
          <w:szCs w:val="24"/>
        </w:rPr>
        <w:t>,</w:t>
      </w:r>
      <w:r w:rsidR="007F7E08" w:rsidRPr="004867E6">
        <w:rPr>
          <w:rFonts w:ascii="Times New Roman" w:hAnsi="Times New Roman" w:cs="Times New Roman"/>
          <w:sz w:val="24"/>
          <w:szCs w:val="24"/>
        </w:rPr>
        <w:t xml:space="preserve"> and exclusion</w:t>
      </w:r>
      <w:r w:rsidR="00431F3F" w:rsidRPr="004867E6">
        <w:rPr>
          <w:rFonts w:ascii="Times New Roman" w:hAnsi="Times New Roman" w:cs="Times New Roman"/>
          <w:sz w:val="24"/>
          <w:szCs w:val="24"/>
        </w:rPr>
        <w:t>,</w:t>
      </w:r>
      <w:r w:rsidR="007F7E08" w:rsidRPr="004867E6">
        <w:rPr>
          <w:rFonts w:ascii="Times New Roman" w:hAnsi="Times New Roman" w:cs="Times New Roman"/>
          <w:sz w:val="24"/>
          <w:szCs w:val="24"/>
        </w:rPr>
        <w:t xml:space="preserve"> are well known [9</w:t>
      </w:r>
      <w:r w:rsidR="00B344BB" w:rsidRPr="004867E6">
        <w:rPr>
          <w:rFonts w:ascii="Times New Roman" w:hAnsi="Times New Roman" w:cs="Times New Roman"/>
          <w:sz w:val="24"/>
          <w:szCs w:val="24"/>
        </w:rPr>
        <w:t>]. Moreover, persons with epilepsy (PWE) are confronted with socio-cultural and health barriers, resulting in insufficient access to treatment, especially ant</w:t>
      </w:r>
      <w:r w:rsidR="004E3839" w:rsidRPr="004867E6">
        <w:rPr>
          <w:rFonts w:ascii="Times New Roman" w:hAnsi="Times New Roman" w:cs="Times New Roman"/>
          <w:sz w:val="24"/>
          <w:szCs w:val="24"/>
        </w:rPr>
        <w:t>i-epileptic medications (AEM) [10, 11</w:t>
      </w:r>
      <w:r w:rsidR="00431F3F" w:rsidRPr="004867E6">
        <w:rPr>
          <w:rFonts w:ascii="Times New Roman" w:hAnsi="Times New Roman" w:cs="Times New Roman"/>
          <w:sz w:val="24"/>
          <w:szCs w:val="24"/>
        </w:rPr>
        <w:t xml:space="preserve">. </w:t>
      </w:r>
      <w:r w:rsidR="004E3839" w:rsidRPr="004867E6">
        <w:rPr>
          <w:rFonts w:ascii="Times New Roman" w:hAnsi="Times New Roman" w:cs="Times New Roman"/>
          <w:sz w:val="24"/>
          <w:szCs w:val="24"/>
        </w:rPr>
        <w:t>Due to superstitions and cultural beliefs, epilepsy is often stigmatized and misunderstood in many African communities</w:t>
      </w:r>
      <w:r w:rsidR="002069AD" w:rsidRPr="004867E6">
        <w:rPr>
          <w:rFonts w:ascii="Times New Roman" w:hAnsi="Times New Roman" w:cs="Times New Roman"/>
          <w:sz w:val="24"/>
          <w:szCs w:val="24"/>
        </w:rPr>
        <w:t xml:space="preserve"> [12</w:t>
      </w:r>
      <w:r w:rsidR="004E3839" w:rsidRPr="004867E6">
        <w:rPr>
          <w:rFonts w:ascii="Times New Roman" w:hAnsi="Times New Roman" w:cs="Times New Roman"/>
          <w:sz w:val="24"/>
          <w:szCs w:val="24"/>
        </w:rPr>
        <w:t>]. People with epilepsy are seen as possessed by evil spirits or witches, which can lead to discrimination and exclusion from society [</w:t>
      </w:r>
      <w:r w:rsidR="002069AD" w:rsidRPr="004867E6">
        <w:rPr>
          <w:rFonts w:ascii="Times New Roman" w:hAnsi="Times New Roman" w:cs="Times New Roman"/>
          <w:sz w:val="24"/>
          <w:szCs w:val="24"/>
        </w:rPr>
        <w:t>13</w:t>
      </w:r>
      <w:r w:rsidR="004E3839" w:rsidRPr="004867E6">
        <w:rPr>
          <w:rFonts w:ascii="Times New Roman" w:hAnsi="Times New Roman" w:cs="Times New Roman"/>
          <w:sz w:val="24"/>
          <w:szCs w:val="24"/>
        </w:rPr>
        <w:t xml:space="preserve">]. This stigma can also prevent individuals with epilepsy from seeking appropriate medical treatment, leading to further health complications </w:t>
      </w:r>
      <w:r w:rsidR="002069AD" w:rsidRPr="004867E6">
        <w:rPr>
          <w:rFonts w:ascii="Times New Roman" w:hAnsi="Times New Roman" w:cs="Times New Roman"/>
          <w:sz w:val="24"/>
          <w:szCs w:val="24"/>
        </w:rPr>
        <w:t>[14</w:t>
      </w:r>
      <w:r w:rsidR="004E3839" w:rsidRPr="004867E6">
        <w:rPr>
          <w:rFonts w:ascii="Times New Roman" w:hAnsi="Times New Roman" w:cs="Times New Roman"/>
          <w:sz w:val="24"/>
          <w:szCs w:val="24"/>
        </w:rPr>
        <w:t xml:space="preserve">]. Frequent epileptic seizures </w:t>
      </w:r>
      <w:r w:rsidR="00431F3F" w:rsidRPr="004867E6">
        <w:rPr>
          <w:rFonts w:ascii="Times New Roman" w:hAnsi="Times New Roman" w:cs="Times New Roman"/>
          <w:sz w:val="24"/>
          <w:szCs w:val="24"/>
        </w:rPr>
        <w:t>are</w:t>
      </w:r>
      <w:r w:rsidR="004E3839" w:rsidRPr="004867E6">
        <w:rPr>
          <w:rFonts w:ascii="Times New Roman" w:hAnsi="Times New Roman" w:cs="Times New Roman"/>
          <w:sz w:val="24"/>
          <w:szCs w:val="24"/>
        </w:rPr>
        <w:t xml:space="preserve"> the most challenging hurdle that people with epilepsy encounter, </w:t>
      </w:r>
      <w:r w:rsidR="00431F3F" w:rsidRPr="004867E6">
        <w:rPr>
          <w:rFonts w:ascii="Times New Roman" w:hAnsi="Times New Roman" w:cs="Times New Roman"/>
          <w:sz w:val="24"/>
          <w:szCs w:val="24"/>
        </w:rPr>
        <w:t>making</w:t>
      </w:r>
      <w:r w:rsidR="004E3839" w:rsidRPr="004867E6">
        <w:rPr>
          <w:rFonts w:ascii="Times New Roman" w:hAnsi="Times New Roman" w:cs="Times New Roman"/>
          <w:sz w:val="24"/>
          <w:szCs w:val="24"/>
        </w:rPr>
        <w:t xml:space="preserve"> these people unemployed, divorced, margina</w:t>
      </w:r>
      <w:r w:rsidR="002069AD" w:rsidRPr="004867E6">
        <w:rPr>
          <w:rFonts w:ascii="Times New Roman" w:hAnsi="Times New Roman" w:cs="Times New Roman"/>
          <w:sz w:val="24"/>
          <w:szCs w:val="24"/>
        </w:rPr>
        <w:t>lized, isolated, and celibate[15</w:t>
      </w:r>
      <w:r w:rsidR="004E3839" w:rsidRPr="004867E6">
        <w:rPr>
          <w:rFonts w:ascii="Times New Roman" w:hAnsi="Times New Roman" w:cs="Times New Roman"/>
          <w:sz w:val="24"/>
          <w:szCs w:val="24"/>
        </w:rPr>
        <w:t xml:space="preserve">]. Not </w:t>
      </w:r>
      <w:r w:rsidR="00072FF1" w:rsidRPr="004867E6">
        <w:rPr>
          <w:rFonts w:ascii="Times New Roman" w:hAnsi="Times New Roman" w:cs="Times New Roman"/>
          <w:sz w:val="24"/>
          <w:szCs w:val="24"/>
        </w:rPr>
        <w:t>only that</w:t>
      </w:r>
      <w:r w:rsidR="00431F3F" w:rsidRPr="004867E6">
        <w:rPr>
          <w:rFonts w:ascii="Times New Roman" w:hAnsi="Times New Roman" w:cs="Times New Roman"/>
          <w:sz w:val="24"/>
          <w:szCs w:val="24"/>
        </w:rPr>
        <w:t>,</w:t>
      </w:r>
      <w:r w:rsidR="004E3839" w:rsidRPr="004867E6">
        <w:rPr>
          <w:rFonts w:ascii="Times New Roman" w:hAnsi="Times New Roman" w:cs="Times New Roman"/>
          <w:sz w:val="24"/>
          <w:szCs w:val="24"/>
        </w:rPr>
        <w:t xml:space="preserve"> but also low self-esteem, overprotective parents, decreased school attendance, and lack of academic ambition caused people with epilepsy to struggle academically </w:t>
      </w:r>
      <w:r w:rsidR="002069AD" w:rsidRPr="004867E6">
        <w:rPr>
          <w:rFonts w:ascii="Times New Roman" w:hAnsi="Times New Roman" w:cs="Times New Roman"/>
          <w:sz w:val="24"/>
          <w:szCs w:val="24"/>
        </w:rPr>
        <w:t>[16</w:t>
      </w:r>
      <w:r w:rsidR="004E3839" w:rsidRPr="004867E6">
        <w:rPr>
          <w:rFonts w:ascii="Times New Roman" w:hAnsi="Times New Roman" w:cs="Times New Roman"/>
          <w:sz w:val="24"/>
          <w:szCs w:val="24"/>
        </w:rPr>
        <w:t xml:space="preserve">]. All these hurdles or obstacles met by these people with epilepsy bring about </w:t>
      </w:r>
      <w:r w:rsidR="00212D65" w:rsidRPr="004867E6">
        <w:rPr>
          <w:rFonts w:ascii="Times New Roman" w:hAnsi="Times New Roman" w:cs="Times New Roman"/>
          <w:sz w:val="24"/>
          <w:szCs w:val="24"/>
        </w:rPr>
        <w:t xml:space="preserve">a </w:t>
      </w:r>
      <w:r w:rsidR="004E3839" w:rsidRPr="004867E6">
        <w:rPr>
          <w:rFonts w:ascii="Times New Roman" w:hAnsi="Times New Roman" w:cs="Times New Roman"/>
          <w:sz w:val="24"/>
          <w:szCs w:val="24"/>
        </w:rPr>
        <w:t xml:space="preserve">low quality of life. It is necessary to implement a variety of strategies to increase awareness and lessen the stigma surrounding epilepsy. These include educating those who have the condition and their families, participating people with epilepsy and their families in clinical research studies and surveys, and forming partnerships with the entertainment industry to ensure that accurate information about epilepsy is spread </w:t>
      </w:r>
      <w:r w:rsidR="002069AD" w:rsidRPr="004867E6">
        <w:rPr>
          <w:rFonts w:ascii="Times New Roman" w:hAnsi="Times New Roman" w:cs="Times New Roman"/>
          <w:sz w:val="24"/>
          <w:szCs w:val="24"/>
        </w:rPr>
        <w:t>[5</w:t>
      </w:r>
      <w:r w:rsidR="004E3839" w:rsidRPr="004867E6">
        <w:rPr>
          <w:rFonts w:ascii="Times New Roman" w:hAnsi="Times New Roman" w:cs="Times New Roman"/>
          <w:sz w:val="24"/>
          <w:szCs w:val="24"/>
        </w:rPr>
        <w:t xml:space="preserve">]. Implementing these strategies will lessen the stigma associated with epilepsy, help people with epilepsy and their families cope with the condition and its effects, and promote </w:t>
      </w:r>
      <w:r w:rsidR="00431F3F" w:rsidRPr="004867E6">
        <w:rPr>
          <w:rFonts w:ascii="Times New Roman" w:hAnsi="Times New Roman" w:cs="Times New Roman"/>
          <w:sz w:val="24"/>
          <w:szCs w:val="24"/>
        </w:rPr>
        <w:t xml:space="preserve">the </w:t>
      </w:r>
      <w:r w:rsidR="004E3839" w:rsidRPr="004867E6">
        <w:rPr>
          <w:rFonts w:ascii="Times New Roman" w:hAnsi="Times New Roman" w:cs="Times New Roman"/>
          <w:sz w:val="24"/>
          <w:szCs w:val="24"/>
        </w:rPr>
        <w:t>inclusivity of these people in society because they will be able to participate and play their part</w:t>
      </w:r>
      <w:r w:rsidR="00EC2F79" w:rsidRPr="004867E6">
        <w:rPr>
          <w:rFonts w:ascii="Times New Roman" w:hAnsi="Times New Roman" w:cs="Times New Roman"/>
          <w:sz w:val="24"/>
          <w:szCs w:val="24"/>
        </w:rPr>
        <w:t xml:space="preserve"> fully.</w:t>
      </w:r>
    </w:p>
    <w:p w14:paraId="1A9A443D" w14:textId="77777777" w:rsidR="00EC2F7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sz w:val="24"/>
          <w:szCs w:val="24"/>
        </w:rPr>
        <w:t>SUBJECTS AND METHODS</w:t>
      </w:r>
      <w:r w:rsidRPr="004867E6">
        <w:rPr>
          <w:rFonts w:ascii="Times New Roman" w:hAnsi="Times New Roman" w:cs="Times New Roman"/>
          <w:sz w:val="24"/>
          <w:szCs w:val="24"/>
        </w:rPr>
        <w:t xml:space="preserve"> </w:t>
      </w:r>
    </w:p>
    <w:p w14:paraId="2B3890BC" w14:textId="2A02041D" w:rsidR="008A242D" w:rsidRPr="004867E6" w:rsidRDefault="0095419A"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This is</w:t>
      </w:r>
      <w:r w:rsidR="00D8508A" w:rsidRPr="004867E6">
        <w:rPr>
          <w:rFonts w:ascii="Times New Roman" w:hAnsi="Times New Roman" w:cs="Times New Roman"/>
          <w:sz w:val="24"/>
          <w:szCs w:val="24"/>
        </w:rPr>
        <w:t xml:space="preserve"> a prospective study of adult (≥</w:t>
      </w:r>
      <w:r w:rsidR="00C11D76" w:rsidRPr="004867E6">
        <w:rPr>
          <w:rFonts w:ascii="Times New Roman" w:hAnsi="Times New Roman" w:cs="Times New Roman"/>
          <w:sz w:val="24"/>
          <w:szCs w:val="24"/>
        </w:rPr>
        <w:t>16 years) patients with epilepsy seen at the neurology clinic of the University College Hospital</w:t>
      </w:r>
      <w:r w:rsidR="00431F3F" w:rsidRPr="004867E6">
        <w:rPr>
          <w:rFonts w:ascii="Times New Roman" w:hAnsi="Times New Roman" w:cs="Times New Roman"/>
          <w:sz w:val="24"/>
          <w:szCs w:val="24"/>
        </w:rPr>
        <w:t>,</w:t>
      </w:r>
      <w:r w:rsidR="00C11D76" w:rsidRPr="004867E6">
        <w:rPr>
          <w:rFonts w:ascii="Times New Roman" w:hAnsi="Times New Roman" w:cs="Times New Roman"/>
          <w:sz w:val="24"/>
          <w:szCs w:val="24"/>
        </w:rPr>
        <w:t xml:space="preserve"> Ibadan, Nigeria. Ep</w:t>
      </w:r>
      <w:r w:rsidR="00AB5B6D" w:rsidRPr="004867E6">
        <w:rPr>
          <w:rFonts w:ascii="Times New Roman" w:hAnsi="Times New Roman" w:cs="Times New Roman"/>
          <w:sz w:val="24"/>
          <w:szCs w:val="24"/>
        </w:rPr>
        <w:t>ilepsy was defined procedurally</w:t>
      </w:r>
      <w:r w:rsidR="00C11D76" w:rsidRPr="004867E6">
        <w:rPr>
          <w:rFonts w:ascii="Times New Roman" w:hAnsi="Times New Roman" w:cs="Times New Roman"/>
          <w:sz w:val="24"/>
          <w:szCs w:val="24"/>
        </w:rPr>
        <w:t xml:space="preserve"> as two or more non-febrile seizures </w:t>
      </w:r>
      <w:r w:rsidR="00AB5B6D" w:rsidRPr="004867E6">
        <w:rPr>
          <w:rFonts w:ascii="Times New Roman" w:hAnsi="Times New Roman" w:cs="Times New Roman"/>
          <w:sz w:val="24"/>
          <w:szCs w:val="24"/>
        </w:rPr>
        <w:t>unconnected</w:t>
      </w:r>
      <w:r w:rsidR="00C11D76" w:rsidRPr="004867E6">
        <w:rPr>
          <w:rFonts w:ascii="Times New Roman" w:hAnsi="Times New Roman" w:cs="Times New Roman"/>
          <w:sz w:val="24"/>
          <w:szCs w:val="24"/>
        </w:rPr>
        <w:t xml:space="preserve"> to acute metabolic disorders, </w:t>
      </w:r>
      <w:r w:rsidR="00212D65" w:rsidRPr="004867E6">
        <w:rPr>
          <w:rFonts w:ascii="Times New Roman" w:hAnsi="Times New Roman" w:cs="Times New Roman"/>
          <w:sz w:val="24"/>
          <w:szCs w:val="24"/>
        </w:rPr>
        <w:t xml:space="preserve">and </w:t>
      </w:r>
      <w:r w:rsidR="00C11D76" w:rsidRPr="004867E6">
        <w:rPr>
          <w:rFonts w:ascii="Times New Roman" w:hAnsi="Times New Roman" w:cs="Times New Roman"/>
          <w:sz w:val="24"/>
          <w:szCs w:val="24"/>
        </w:rPr>
        <w:t xml:space="preserve">alcohol or </w:t>
      </w:r>
      <w:r w:rsidR="00212D65" w:rsidRPr="004867E6">
        <w:rPr>
          <w:rFonts w:ascii="Times New Roman" w:hAnsi="Times New Roman" w:cs="Times New Roman"/>
          <w:sz w:val="24"/>
          <w:szCs w:val="24"/>
        </w:rPr>
        <w:t>drug</w:t>
      </w:r>
      <w:r w:rsidR="00C11D76" w:rsidRPr="004867E6">
        <w:rPr>
          <w:rFonts w:ascii="Times New Roman" w:hAnsi="Times New Roman" w:cs="Times New Roman"/>
          <w:sz w:val="24"/>
          <w:szCs w:val="24"/>
        </w:rPr>
        <w:t xml:space="preserve"> withdrawal. </w:t>
      </w:r>
      <w:r w:rsidR="00AB5B6D" w:rsidRPr="004867E6">
        <w:rPr>
          <w:rFonts w:ascii="Times New Roman" w:hAnsi="Times New Roman" w:cs="Times New Roman"/>
          <w:sz w:val="24"/>
          <w:szCs w:val="24"/>
        </w:rPr>
        <w:t xml:space="preserve">The features </w:t>
      </w:r>
      <w:r w:rsidR="00C11D76" w:rsidRPr="004867E6">
        <w:rPr>
          <w:rFonts w:ascii="Times New Roman" w:hAnsi="Times New Roman" w:cs="Times New Roman"/>
          <w:sz w:val="24"/>
          <w:szCs w:val="24"/>
        </w:rPr>
        <w:t>of the sei</w:t>
      </w:r>
      <w:r w:rsidR="00AB5B6D" w:rsidRPr="004867E6">
        <w:rPr>
          <w:rFonts w:ascii="Times New Roman" w:hAnsi="Times New Roman" w:cs="Times New Roman"/>
          <w:sz w:val="24"/>
          <w:szCs w:val="24"/>
        </w:rPr>
        <w:t xml:space="preserve">zures were </w:t>
      </w:r>
      <w:r w:rsidR="00212D65" w:rsidRPr="004867E6">
        <w:rPr>
          <w:rFonts w:ascii="Times New Roman" w:hAnsi="Times New Roman" w:cs="Times New Roman"/>
          <w:sz w:val="24"/>
          <w:szCs w:val="24"/>
        </w:rPr>
        <w:t>obtained</w:t>
      </w:r>
      <w:r w:rsidR="00AB5B6D" w:rsidRPr="004867E6">
        <w:rPr>
          <w:rFonts w:ascii="Times New Roman" w:hAnsi="Times New Roman" w:cs="Times New Roman"/>
          <w:sz w:val="24"/>
          <w:szCs w:val="24"/>
        </w:rPr>
        <w:t xml:space="preserve"> from the patients and an observer. The s</w:t>
      </w:r>
      <w:r w:rsidR="00C11D76" w:rsidRPr="004867E6">
        <w:rPr>
          <w:rFonts w:ascii="Times New Roman" w:hAnsi="Times New Roman" w:cs="Times New Roman"/>
          <w:sz w:val="24"/>
          <w:szCs w:val="24"/>
        </w:rPr>
        <w:t>ubjects were enrolled consecutively from May 2008 to March 2009</w:t>
      </w:r>
      <w:r w:rsidR="00AB5B6D" w:rsidRPr="004867E6">
        <w:rPr>
          <w:rFonts w:ascii="Times New Roman" w:hAnsi="Times New Roman" w:cs="Times New Roman"/>
          <w:sz w:val="24"/>
          <w:szCs w:val="24"/>
        </w:rPr>
        <w:t xml:space="preserve"> </w:t>
      </w:r>
      <w:r w:rsidR="00212D65" w:rsidRPr="004867E6">
        <w:rPr>
          <w:rFonts w:ascii="Times New Roman" w:hAnsi="Times New Roman" w:cs="Times New Roman"/>
          <w:sz w:val="24"/>
          <w:szCs w:val="24"/>
        </w:rPr>
        <w:t>and</w:t>
      </w:r>
      <w:r w:rsidR="00AB5B6D" w:rsidRPr="004867E6">
        <w:rPr>
          <w:rFonts w:ascii="Times New Roman" w:hAnsi="Times New Roman" w:cs="Times New Roman"/>
          <w:sz w:val="24"/>
          <w:szCs w:val="24"/>
        </w:rPr>
        <w:t xml:space="preserve"> met the inclusion criteria</w:t>
      </w:r>
      <w:r w:rsidR="00C11D76" w:rsidRPr="004867E6">
        <w:rPr>
          <w:rFonts w:ascii="Times New Roman" w:hAnsi="Times New Roman" w:cs="Times New Roman"/>
          <w:sz w:val="24"/>
          <w:szCs w:val="24"/>
        </w:rPr>
        <w:t xml:space="preserve">. We excluded: </w:t>
      </w:r>
      <w:r w:rsidR="00AB5B6D" w:rsidRPr="004867E6">
        <w:rPr>
          <w:rFonts w:ascii="Times New Roman" w:hAnsi="Times New Roman" w:cs="Times New Roman"/>
          <w:sz w:val="24"/>
          <w:szCs w:val="24"/>
        </w:rPr>
        <w:t xml:space="preserve">- patients with questionable </w:t>
      </w:r>
      <w:r w:rsidR="00212D65" w:rsidRPr="004867E6">
        <w:rPr>
          <w:rFonts w:ascii="Times New Roman" w:hAnsi="Times New Roman" w:cs="Times New Roman"/>
          <w:sz w:val="24"/>
          <w:szCs w:val="24"/>
        </w:rPr>
        <w:t>diagnoses</w:t>
      </w:r>
      <w:r w:rsidR="00C11D76" w:rsidRPr="004867E6">
        <w:rPr>
          <w:rFonts w:ascii="Times New Roman" w:hAnsi="Times New Roman" w:cs="Times New Roman"/>
          <w:sz w:val="24"/>
          <w:szCs w:val="24"/>
        </w:rPr>
        <w:t xml:space="preserve"> or who did not give consent. We regarded those who missed any of their monthly clinic appointment as defaulters. Poor compliance was </w:t>
      </w:r>
      <w:r w:rsidR="00AB13B0" w:rsidRPr="004867E6">
        <w:rPr>
          <w:rFonts w:ascii="Times New Roman" w:hAnsi="Times New Roman" w:cs="Times New Roman"/>
          <w:sz w:val="24"/>
          <w:szCs w:val="24"/>
        </w:rPr>
        <w:t xml:space="preserve">considered </w:t>
      </w:r>
      <w:r w:rsidR="00C11D76" w:rsidRPr="004867E6">
        <w:rPr>
          <w:rFonts w:ascii="Times New Roman" w:hAnsi="Times New Roman" w:cs="Times New Roman"/>
          <w:sz w:val="24"/>
          <w:szCs w:val="24"/>
        </w:rPr>
        <w:t xml:space="preserve">as a </w:t>
      </w:r>
      <w:r w:rsidR="00AB13B0" w:rsidRPr="004867E6">
        <w:rPr>
          <w:rFonts w:ascii="Times New Roman" w:hAnsi="Times New Roman" w:cs="Times New Roman"/>
          <w:sz w:val="24"/>
          <w:szCs w:val="24"/>
        </w:rPr>
        <w:t>separate</w:t>
      </w:r>
      <w:r w:rsidR="00C11D76" w:rsidRPr="004867E6">
        <w:rPr>
          <w:rFonts w:ascii="Times New Roman" w:hAnsi="Times New Roman" w:cs="Times New Roman"/>
          <w:sz w:val="24"/>
          <w:szCs w:val="24"/>
        </w:rPr>
        <w:t xml:space="preserve"> but </w:t>
      </w:r>
      <w:r w:rsidR="00AB13B0" w:rsidRPr="004867E6">
        <w:rPr>
          <w:rFonts w:ascii="Times New Roman" w:hAnsi="Times New Roman" w:cs="Times New Roman"/>
          <w:sz w:val="24"/>
          <w:szCs w:val="24"/>
        </w:rPr>
        <w:t>con</w:t>
      </w:r>
      <w:r w:rsidR="00C11D76" w:rsidRPr="004867E6">
        <w:rPr>
          <w:rFonts w:ascii="Times New Roman" w:hAnsi="Times New Roman" w:cs="Times New Roman"/>
          <w:sz w:val="24"/>
          <w:szCs w:val="24"/>
        </w:rPr>
        <w:t xml:space="preserve">tinuous period of drug abstinence or failure to take </w:t>
      </w:r>
      <w:r w:rsidR="00212D65" w:rsidRPr="004867E6">
        <w:rPr>
          <w:rFonts w:ascii="Times New Roman" w:hAnsi="Times New Roman" w:cs="Times New Roman"/>
          <w:sz w:val="24"/>
          <w:szCs w:val="24"/>
        </w:rPr>
        <w:t xml:space="preserve">the </w:t>
      </w:r>
      <w:r w:rsidR="00AB13B0" w:rsidRPr="004867E6">
        <w:rPr>
          <w:rFonts w:ascii="Times New Roman" w:hAnsi="Times New Roman" w:cs="Times New Roman"/>
          <w:sz w:val="24"/>
          <w:szCs w:val="24"/>
        </w:rPr>
        <w:t>recommended</w:t>
      </w:r>
      <w:r w:rsidR="00C11D76" w:rsidRPr="004867E6">
        <w:rPr>
          <w:rFonts w:ascii="Times New Roman" w:hAnsi="Times New Roman" w:cs="Times New Roman"/>
          <w:sz w:val="24"/>
          <w:szCs w:val="24"/>
        </w:rPr>
        <w:t xml:space="preserve"> dosage </w:t>
      </w:r>
      <w:r w:rsidR="00AB13B0" w:rsidRPr="004867E6">
        <w:rPr>
          <w:rFonts w:ascii="Times New Roman" w:hAnsi="Times New Roman" w:cs="Times New Roman"/>
          <w:sz w:val="24"/>
          <w:szCs w:val="24"/>
        </w:rPr>
        <w:t xml:space="preserve">correctly </w:t>
      </w:r>
      <w:r w:rsidR="00E35016" w:rsidRPr="004867E6">
        <w:rPr>
          <w:rFonts w:ascii="Times New Roman" w:hAnsi="Times New Roman" w:cs="Times New Roman"/>
          <w:sz w:val="24"/>
          <w:szCs w:val="24"/>
        </w:rPr>
        <w:t>[17]</w:t>
      </w:r>
      <w:r w:rsidR="00C11D76" w:rsidRPr="004867E6">
        <w:rPr>
          <w:rFonts w:ascii="Times New Roman" w:hAnsi="Times New Roman" w:cs="Times New Roman"/>
          <w:sz w:val="24"/>
          <w:szCs w:val="24"/>
        </w:rPr>
        <w:t xml:space="preserve">. We did not use </w:t>
      </w:r>
      <w:r w:rsidR="00212D65" w:rsidRPr="004867E6">
        <w:rPr>
          <w:rFonts w:ascii="Times New Roman" w:hAnsi="Times New Roman" w:cs="Times New Roman"/>
          <w:sz w:val="24"/>
          <w:szCs w:val="24"/>
        </w:rPr>
        <w:t xml:space="preserve">the </w:t>
      </w:r>
      <w:r w:rsidR="00C11D76" w:rsidRPr="004867E6">
        <w:rPr>
          <w:rFonts w:ascii="Times New Roman" w:hAnsi="Times New Roman" w:cs="Times New Roman"/>
          <w:sz w:val="24"/>
          <w:szCs w:val="24"/>
        </w:rPr>
        <w:t xml:space="preserve">pill counting method as drugs were not </w:t>
      </w:r>
      <w:r w:rsidR="00AB13B0" w:rsidRPr="004867E6">
        <w:rPr>
          <w:rFonts w:ascii="Times New Roman" w:hAnsi="Times New Roman" w:cs="Times New Roman"/>
          <w:sz w:val="24"/>
          <w:szCs w:val="24"/>
        </w:rPr>
        <w:t>provided</w:t>
      </w:r>
      <w:r w:rsidR="00C11D76" w:rsidRPr="004867E6">
        <w:rPr>
          <w:rFonts w:ascii="Times New Roman" w:hAnsi="Times New Roman" w:cs="Times New Roman"/>
          <w:sz w:val="24"/>
          <w:szCs w:val="24"/>
        </w:rPr>
        <w:t xml:space="preserve"> by us. There was no </w:t>
      </w:r>
      <w:r w:rsidR="00AB13B0" w:rsidRPr="004867E6">
        <w:rPr>
          <w:rFonts w:ascii="Times New Roman" w:hAnsi="Times New Roman" w:cs="Times New Roman"/>
          <w:sz w:val="24"/>
          <w:szCs w:val="24"/>
        </w:rPr>
        <w:t xml:space="preserve">means </w:t>
      </w:r>
      <w:r w:rsidR="00C11D76" w:rsidRPr="004867E6">
        <w:rPr>
          <w:rFonts w:ascii="Times New Roman" w:hAnsi="Times New Roman" w:cs="Times New Roman"/>
          <w:sz w:val="24"/>
          <w:szCs w:val="24"/>
        </w:rPr>
        <w:t xml:space="preserve">to determine serum drug levels. We </w:t>
      </w:r>
      <w:r w:rsidR="00AB13B0" w:rsidRPr="004867E6">
        <w:rPr>
          <w:rFonts w:ascii="Times New Roman" w:hAnsi="Times New Roman" w:cs="Times New Roman"/>
          <w:sz w:val="24"/>
          <w:szCs w:val="24"/>
        </w:rPr>
        <w:t>enrolled 150 patients</w:t>
      </w:r>
      <w:r w:rsidR="00431F3F" w:rsidRPr="004867E6">
        <w:rPr>
          <w:rFonts w:ascii="Times New Roman" w:hAnsi="Times New Roman" w:cs="Times New Roman"/>
          <w:sz w:val="24"/>
          <w:szCs w:val="24"/>
        </w:rPr>
        <w:t>,</w:t>
      </w:r>
      <w:r w:rsidR="00AB13B0" w:rsidRPr="004867E6">
        <w:rPr>
          <w:rFonts w:ascii="Times New Roman" w:hAnsi="Times New Roman" w:cs="Times New Roman"/>
          <w:sz w:val="24"/>
          <w:szCs w:val="24"/>
        </w:rPr>
        <w:t xml:space="preserve"> of </w:t>
      </w:r>
      <w:r w:rsidR="00431F3F" w:rsidRPr="004867E6">
        <w:rPr>
          <w:rFonts w:ascii="Times New Roman" w:hAnsi="Times New Roman" w:cs="Times New Roman"/>
          <w:sz w:val="24"/>
          <w:szCs w:val="24"/>
        </w:rPr>
        <w:t>whom</w:t>
      </w:r>
      <w:r w:rsidR="00AB13B0" w:rsidRPr="004867E6">
        <w:rPr>
          <w:rFonts w:ascii="Times New Roman" w:hAnsi="Times New Roman" w:cs="Times New Roman"/>
          <w:sz w:val="24"/>
          <w:szCs w:val="24"/>
        </w:rPr>
        <w:t xml:space="preserve"> three</w:t>
      </w:r>
      <w:r w:rsidR="00C11D76" w:rsidRPr="004867E6">
        <w:rPr>
          <w:rFonts w:ascii="Times New Roman" w:hAnsi="Times New Roman" w:cs="Times New Roman"/>
          <w:sz w:val="24"/>
          <w:szCs w:val="24"/>
        </w:rPr>
        <w:t xml:space="preserve"> </w:t>
      </w:r>
      <w:r w:rsidR="00AB13B0" w:rsidRPr="004867E6">
        <w:rPr>
          <w:rFonts w:ascii="Times New Roman" w:hAnsi="Times New Roman" w:cs="Times New Roman"/>
          <w:sz w:val="24"/>
          <w:szCs w:val="24"/>
        </w:rPr>
        <w:t xml:space="preserve">were unable to complete </w:t>
      </w:r>
      <w:r w:rsidR="00C11D76" w:rsidRPr="004867E6">
        <w:rPr>
          <w:rFonts w:ascii="Times New Roman" w:hAnsi="Times New Roman" w:cs="Times New Roman"/>
          <w:sz w:val="24"/>
          <w:szCs w:val="24"/>
        </w:rPr>
        <w:t xml:space="preserve">the study. </w:t>
      </w:r>
    </w:p>
    <w:p w14:paraId="34153518" w14:textId="77777777" w:rsidR="008A242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The minimum sample size of this study was determined by using </w:t>
      </w:r>
      <w:r w:rsidR="00212D65" w:rsidRPr="004867E6">
        <w:rPr>
          <w:rFonts w:ascii="Times New Roman" w:hAnsi="Times New Roman" w:cs="Times New Roman"/>
          <w:sz w:val="24"/>
          <w:szCs w:val="24"/>
        </w:rPr>
        <w:t xml:space="preserve">the </w:t>
      </w:r>
      <w:r w:rsidRPr="004867E6">
        <w:rPr>
          <w:rFonts w:ascii="Times New Roman" w:hAnsi="Times New Roman" w:cs="Times New Roman"/>
          <w:sz w:val="24"/>
          <w:szCs w:val="24"/>
        </w:rPr>
        <w:t>formula:</w:t>
      </w:r>
    </w:p>
    <w:p w14:paraId="2CA2A76C" w14:textId="77777777" w:rsidR="008A242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 </w:t>
      </w:r>
      <w:r w:rsidRPr="004867E6">
        <w:rPr>
          <w:rFonts w:ascii="Times New Roman" w:hAnsi="Times New Roman" w:cs="Times New Roman"/>
          <w:b/>
          <w:sz w:val="24"/>
          <w:szCs w:val="24"/>
        </w:rPr>
        <w:t>N</w:t>
      </w:r>
      <w:r w:rsidRPr="004867E6">
        <w:rPr>
          <w:rFonts w:ascii="Times New Roman" w:hAnsi="Times New Roman" w:cs="Times New Roman"/>
          <w:sz w:val="24"/>
          <w:szCs w:val="24"/>
        </w:rPr>
        <w:t xml:space="preserve">= </w:t>
      </w:r>
      <w:r w:rsidRPr="004867E6">
        <w:rPr>
          <w:rFonts w:ascii="Times New Roman" w:hAnsi="Times New Roman" w:cs="Times New Roman"/>
          <w:b/>
          <w:sz w:val="24"/>
          <w:szCs w:val="24"/>
        </w:rPr>
        <w:t>[Z</w:t>
      </w:r>
      <w:r w:rsidRPr="004867E6">
        <w:rPr>
          <w:rFonts w:ascii="Times New Roman" w:hAnsi="Times New Roman" w:cs="Times New Roman"/>
          <w:b/>
          <w:sz w:val="24"/>
          <w:szCs w:val="24"/>
          <w:vertAlign w:val="superscript"/>
        </w:rPr>
        <w:t>2</w:t>
      </w:r>
      <w:r w:rsidRPr="004867E6">
        <w:rPr>
          <w:rFonts w:ascii="Times New Roman" w:hAnsi="Times New Roman" w:cs="Times New Roman"/>
          <w:b/>
          <w:sz w:val="24"/>
          <w:szCs w:val="24"/>
        </w:rPr>
        <w:t xml:space="preserve"> PQ/D</w:t>
      </w:r>
      <w:r w:rsidRPr="004867E6">
        <w:rPr>
          <w:rFonts w:ascii="Times New Roman" w:hAnsi="Times New Roman" w:cs="Times New Roman"/>
          <w:b/>
          <w:sz w:val="24"/>
          <w:szCs w:val="24"/>
          <w:vertAlign w:val="superscript"/>
        </w:rPr>
        <w:t>2</w:t>
      </w:r>
      <w:r w:rsidRPr="004867E6">
        <w:rPr>
          <w:rFonts w:ascii="Times New Roman" w:hAnsi="Times New Roman" w:cs="Times New Roman"/>
          <w:b/>
          <w:sz w:val="24"/>
          <w:szCs w:val="24"/>
        </w:rPr>
        <w:t>]11</w:t>
      </w:r>
      <w:r w:rsidRPr="004867E6">
        <w:rPr>
          <w:rFonts w:ascii="Times New Roman" w:hAnsi="Times New Roman" w:cs="Times New Roman"/>
          <w:sz w:val="24"/>
          <w:szCs w:val="24"/>
        </w:rPr>
        <w:t xml:space="preserve"> </w:t>
      </w:r>
    </w:p>
    <w:p w14:paraId="76FD9B92" w14:textId="77777777" w:rsidR="008A242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Where</w:t>
      </w:r>
      <w:r w:rsidR="00EC2F79" w:rsidRPr="004867E6">
        <w:rPr>
          <w:rFonts w:ascii="Times New Roman" w:hAnsi="Times New Roman" w:cs="Times New Roman"/>
          <w:sz w:val="24"/>
          <w:szCs w:val="24"/>
        </w:rPr>
        <w:t xml:space="preserve"> </w:t>
      </w:r>
      <w:r w:rsidR="00EC2F79" w:rsidRPr="004867E6">
        <w:rPr>
          <w:rFonts w:ascii="Times New Roman" w:hAnsi="Times New Roman" w:cs="Times New Roman"/>
          <w:b/>
          <w:sz w:val="24"/>
          <w:szCs w:val="24"/>
        </w:rPr>
        <w:t>N</w:t>
      </w:r>
      <w:r w:rsidR="00EC2F79" w:rsidRPr="004867E6">
        <w:rPr>
          <w:rFonts w:ascii="Times New Roman" w:hAnsi="Times New Roman" w:cs="Times New Roman"/>
          <w:sz w:val="24"/>
          <w:szCs w:val="24"/>
        </w:rPr>
        <w:t xml:space="preserve"> is the desired sample size</w:t>
      </w:r>
      <w:r w:rsidR="00431F3F" w:rsidRPr="004867E6">
        <w:rPr>
          <w:rFonts w:ascii="Times New Roman" w:hAnsi="Times New Roman" w:cs="Times New Roman"/>
          <w:sz w:val="24"/>
          <w:szCs w:val="24"/>
        </w:rPr>
        <w:t>.</w:t>
      </w:r>
      <w:r w:rsidR="00EC2F79" w:rsidRPr="004867E6">
        <w:rPr>
          <w:rFonts w:ascii="Times New Roman" w:hAnsi="Times New Roman" w:cs="Times New Roman"/>
          <w:sz w:val="24"/>
          <w:szCs w:val="24"/>
        </w:rPr>
        <w:t xml:space="preserve"> </w:t>
      </w:r>
    </w:p>
    <w:p w14:paraId="7A4618DC" w14:textId="77777777" w:rsidR="008A242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sz w:val="24"/>
          <w:szCs w:val="24"/>
        </w:rPr>
        <w:t>Z</w:t>
      </w:r>
      <w:r w:rsidRPr="004867E6">
        <w:rPr>
          <w:rFonts w:ascii="Times New Roman" w:hAnsi="Times New Roman" w:cs="Times New Roman"/>
          <w:sz w:val="24"/>
          <w:szCs w:val="24"/>
        </w:rPr>
        <w:t xml:space="preserve"> is </w:t>
      </w:r>
      <w:r w:rsidR="00212D65" w:rsidRPr="004867E6">
        <w:rPr>
          <w:rFonts w:ascii="Times New Roman" w:hAnsi="Times New Roman" w:cs="Times New Roman"/>
          <w:sz w:val="24"/>
          <w:szCs w:val="24"/>
        </w:rPr>
        <w:t xml:space="preserve">the </w:t>
      </w:r>
      <w:r w:rsidRPr="004867E6">
        <w:rPr>
          <w:rFonts w:ascii="Times New Roman" w:hAnsi="Times New Roman" w:cs="Times New Roman"/>
          <w:sz w:val="24"/>
          <w:szCs w:val="24"/>
        </w:rPr>
        <w:t xml:space="preserve">standard normal deviate, usually set at 1.96 (or more simply at 2), </w:t>
      </w:r>
      <w:r w:rsidR="00431F3F" w:rsidRPr="004867E6">
        <w:rPr>
          <w:rFonts w:ascii="Times New Roman" w:hAnsi="Times New Roman" w:cs="Times New Roman"/>
          <w:sz w:val="24"/>
          <w:szCs w:val="24"/>
        </w:rPr>
        <w:t>which</w:t>
      </w:r>
      <w:r w:rsidRPr="004867E6">
        <w:rPr>
          <w:rFonts w:ascii="Times New Roman" w:hAnsi="Times New Roman" w:cs="Times New Roman"/>
          <w:sz w:val="24"/>
          <w:szCs w:val="24"/>
        </w:rPr>
        <w:t xml:space="preserve"> corresponds to the 95% confidence level;</w:t>
      </w:r>
    </w:p>
    <w:p w14:paraId="6E34B49E" w14:textId="77777777" w:rsidR="00E350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 </w:t>
      </w:r>
      <w:r w:rsidRPr="004867E6">
        <w:rPr>
          <w:rFonts w:ascii="Times New Roman" w:hAnsi="Times New Roman" w:cs="Times New Roman"/>
          <w:b/>
          <w:sz w:val="24"/>
          <w:szCs w:val="24"/>
        </w:rPr>
        <w:t>P</w:t>
      </w:r>
      <w:r w:rsidRPr="004867E6">
        <w:rPr>
          <w:rFonts w:ascii="Times New Roman" w:hAnsi="Times New Roman" w:cs="Times New Roman"/>
          <w:sz w:val="24"/>
          <w:szCs w:val="24"/>
        </w:rPr>
        <w:t xml:space="preserve"> is the proportio</w:t>
      </w:r>
      <w:r w:rsidR="008A242D" w:rsidRPr="004867E6">
        <w:rPr>
          <w:rFonts w:ascii="Times New Roman" w:hAnsi="Times New Roman" w:cs="Times New Roman"/>
          <w:sz w:val="24"/>
          <w:szCs w:val="24"/>
        </w:rPr>
        <w:t>n in the target population esti</w:t>
      </w:r>
      <w:r w:rsidRPr="004867E6">
        <w:rPr>
          <w:rFonts w:ascii="Times New Roman" w:hAnsi="Times New Roman" w:cs="Times New Roman"/>
          <w:sz w:val="24"/>
          <w:szCs w:val="24"/>
        </w:rPr>
        <w:t xml:space="preserve">mated to have a </w:t>
      </w:r>
      <w:r w:rsidR="00AF7CF9" w:rsidRPr="004867E6">
        <w:rPr>
          <w:rFonts w:ascii="Times New Roman" w:hAnsi="Times New Roman" w:cs="Times New Roman"/>
          <w:sz w:val="24"/>
          <w:szCs w:val="24"/>
        </w:rPr>
        <w:t>particular characteristic</w:t>
      </w:r>
      <w:r w:rsidR="00E446D8" w:rsidRPr="004867E6">
        <w:rPr>
          <w:rFonts w:ascii="Times New Roman" w:hAnsi="Times New Roman" w:cs="Times New Roman"/>
          <w:sz w:val="24"/>
          <w:szCs w:val="24"/>
        </w:rPr>
        <w:t xml:space="preserve"> (here p=0.</w:t>
      </w:r>
      <w:r w:rsidR="00893E4C" w:rsidRPr="004867E6">
        <w:rPr>
          <w:rFonts w:ascii="Times New Roman" w:hAnsi="Times New Roman" w:cs="Times New Roman"/>
          <w:sz w:val="24"/>
          <w:szCs w:val="24"/>
        </w:rPr>
        <w:t>10</w:t>
      </w:r>
      <w:r w:rsidRPr="004867E6">
        <w:rPr>
          <w:rFonts w:ascii="Times New Roman" w:hAnsi="Times New Roman" w:cs="Times New Roman"/>
          <w:sz w:val="24"/>
          <w:szCs w:val="24"/>
        </w:rPr>
        <w:t xml:space="preserve"> as the overall prevale</w:t>
      </w:r>
      <w:r w:rsidR="00E446D8" w:rsidRPr="004867E6">
        <w:rPr>
          <w:rFonts w:ascii="Times New Roman" w:hAnsi="Times New Roman" w:cs="Times New Roman"/>
          <w:sz w:val="24"/>
          <w:szCs w:val="24"/>
        </w:rPr>
        <w:t xml:space="preserve">nce of epilepsy in Nigeria was </w:t>
      </w:r>
      <w:r w:rsidR="00C410B4" w:rsidRPr="004867E6">
        <w:rPr>
          <w:rFonts w:ascii="Times New Roman" w:hAnsi="Times New Roman" w:cs="Times New Roman"/>
          <w:sz w:val="24"/>
          <w:szCs w:val="24"/>
        </w:rPr>
        <w:t>10</w:t>
      </w:r>
      <w:r w:rsidRPr="004867E6">
        <w:rPr>
          <w:rFonts w:ascii="Times New Roman" w:hAnsi="Times New Roman" w:cs="Times New Roman"/>
          <w:sz w:val="24"/>
          <w:szCs w:val="24"/>
        </w:rPr>
        <w:t>0/1000 (</w:t>
      </w:r>
      <w:r w:rsidR="00C410B4" w:rsidRPr="004867E6">
        <w:rPr>
          <w:rFonts w:ascii="Times New Roman" w:hAnsi="Times New Roman" w:cs="Times New Roman"/>
          <w:sz w:val="24"/>
          <w:szCs w:val="24"/>
        </w:rPr>
        <w:t>10</w:t>
      </w:r>
      <w:r w:rsidRPr="004867E6">
        <w:rPr>
          <w:rFonts w:ascii="Times New Roman" w:hAnsi="Times New Roman" w:cs="Times New Roman"/>
          <w:sz w:val="24"/>
          <w:szCs w:val="24"/>
        </w:rPr>
        <w:t>.0%</w:t>
      </w:r>
      <w:r w:rsidR="00F97CD1" w:rsidRPr="004867E6">
        <w:rPr>
          <w:rFonts w:ascii="Times New Roman" w:hAnsi="Times New Roman" w:cs="Times New Roman"/>
          <w:sz w:val="24"/>
          <w:szCs w:val="24"/>
        </w:rPr>
        <w:t>) [</w:t>
      </w:r>
      <w:r w:rsidRPr="004867E6">
        <w:rPr>
          <w:rFonts w:ascii="Times New Roman" w:hAnsi="Times New Roman" w:cs="Times New Roman"/>
          <w:sz w:val="24"/>
          <w:szCs w:val="24"/>
        </w:rPr>
        <w:t xml:space="preserve">18]; </w:t>
      </w:r>
    </w:p>
    <w:p w14:paraId="7702059C" w14:textId="77777777" w:rsidR="008A242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sz w:val="24"/>
          <w:szCs w:val="24"/>
        </w:rPr>
        <w:t>Q</w:t>
      </w:r>
      <w:r w:rsidRPr="004867E6">
        <w:rPr>
          <w:rFonts w:ascii="Times New Roman" w:hAnsi="Times New Roman" w:cs="Times New Roman"/>
          <w:sz w:val="24"/>
          <w:szCs w:val="24"/>
        </w:rPr>
        <w:t xml:space="preserve"> is 1-P = 0.9; and </w:t>
      </w:r>
    </w:p>
    <w:p w14:paraId="239E2763" w14:textId="77777777" w:rsidR="008A242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sz w:val="24"/>
          <w:szCs w:val="24"/>
        </w:rPr>
        <w:t>D</w:t>
      </w:r>
      <w:r w:rsidRPr="004867E6">
        <w:rPr>
          <w:rFonts w:ascii="Times New Roman" w:hAnsi="Times New Roman" w:cs="Times New Roman"/>
          <w:sz w:val="24"/>
          <w:szCs w:val="24"/>
        </w:rPr>
        <w:t xml:space="preserve"> is </w:t>
      </w:r>
      <w:r w:rsidR="00212D65" w:rsidRPr="004867E6">
        <w:rPr>
          <w:rFonts w:ascii="Times New Roman" w:hAnsi="Times New Roman" w:cs="Times New Roman"/>
          <w:sz w:val="24"/>
          <w:szCs w:val="24"/>
        </w:rPr>
        <w:t xml:space="preserve">the </w:t>
      </w:r>
      <w:r w:rsidRPr="004867E6">
        <w:rPr>
          <w:rFonts w:ascii="Times New Roman" w:hAnsi="Times New Roman" w:cs="Times New Roman"/>
          <w:sz w:val="24"/>
          <w:szCs w:val="24"/>
        </w:rPr>
        <w:t xml:space="preserve">Degree of accuracy desired, usually set at 0.05. </w:t>
      </w:r>
    </w:p>
    <w:p w14:paraId="0559C23B" w14:textId="77777777" w:rsidR="00893E4C"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Th</w:t>
      </w:r>
      <w:r w:rsidR="00E446D8" w:rsidRPr="004867E6">
        <w:rPr>
          <w:rFonts w:ascii="Times New Roman" w:hAnsi="Times New Roman" w:cs="Times New Roman"/>
          <w:sz w:val="24"/>
          <w:szCs w:val="24"/>
        </w:rPr>
        <w:t>e calculated sample size was 1</w:t>
      </w:r>
      <w:r w:rsidRPr="004867E6">
        <w:rPr>
          <w:rFonts w:ascii="Times New Roman" w:hAnsi="Times New Roman" w:cs="Times New Roman"/>
          <w:sz w:val="24"/>
          <w:szCs w:val="24"/>
        </w:rPr>
        <w:t xml:space="preserve">38, with 10% attrition about a total of 147 participants </w:t>
      </w:r>
      <w:r w:rsidR="00212D65" w:rsidRPr="004867E6">
        <w:rPr>
          <w:rFonts w:ascii="Times New Roman" w:hAnsi="Times New Roman" w:cs="Times New Roman"/>
          <w:sz w:val="24"/>
          <w:szCs w:val="24"/>
        </w:rPr>
        <w:t>were</w:t>
      </w:r>
      <w:r w:rsidRPr="004867E6">
        <w:rPr>
          <w:rFonts w:ascii="Times New Roman" w:hAnsi="Times New Roman" w:cs="Times New Roman"/>
          <w:sz w:val="24"/>
          <w:szCs w:val="24"/>
        </w:rPr>
        <w:t xml:space="preserve"> enrolled for the study.</w:t>
      </w:r>
    </w:p>
    <w:p w14:paraId="5F7D0CED" w14:textId="77777777" w:rsidR="008A242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 </w:t>
      </w:r>
      <w:r w:rsidR="00EC2F79" w:rsidRPr="004867E6">
        <w:rPr>
          <w:rFonts w:ascii="Times New Roman" w:hAnsi="Times New Roman" w:cs="Times New Roman"/>
          <w:sz w:val="24"/>
          <w:szCs w:val="24"/>
        </w:rPr>
        <w:t xml:space="preserve">. </w:t>
      </w:r>
    </w:p>
    <w:p w14:paraId="5B65C27A" w14:textId="77777777" w:rsidR="00EC2F7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 Ethical clearance was obtained from </w:t>
      </w:r>
      <w:r w:rsidR="00212D65" w:rsidRPr="004867E6">
        <w:rPr>
          <w:rFonts w:ascii="Times New Roman" w:hAnsi="Times New Roman" w:cs="Times New Roman"/>
          <w:sz w:val="24"/>
          <w:szCs w:val="24"/>
        </w:rPr>
        <w:t xml:space="preserve">the </w:t>
      </w:r>
      <w:r w:rsidRPr="004867E6">
        <w:rPr>
          <w:rFonts w:ascii="Times New Roman" w:hAnsi="Times New Roman" w:cs="Times New Roman"/>
          <w:sz w:val="24"/>
          <w:szCs w:val="24"/>
        </w:rPr>
        <w:t>University of Ibadan/University College Hospital Ibadan Ethical Committee.</w:t>
      </w:r>
    </w:p>
    <w:p w14:paraId="69E2AF1D" w14:textId="77777777" w:rsidR="003E575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sz w:val="24"/>
          <w:szCs w:val="24"/>
        </w:rPr>
        <w:t>Study Protocol</w:t>
      </w:r>
      <w:r w:rsidRPr="004867E6">
        <w:rPr>
          <w:rFonts w:ascii="Times New Roman" w:hAnsi="Times New Roman" w:cs="Times New Roman"/>
          <w:sz w:val="24"/>
          <w:szCs w:val="24"/>
        </w:rPr>
        <w:t xml:space="preserve">: At the end of each recruitment, the patient was </w:t>
      </w:r>
      <w:r w:rsidR="00431F3F" w:rsidRPr="004867E6">
        <w:rPr>
          <w:rFonts w:ascii="Times New Roman" w:hAnsi="Times New Roman" w:cs="Times New Roman"/>
          <w:sz w:val="24"/>
          <w:szCs w:val="24"/>
        </w:rPr>
        <w:t>assigned</w:t>
      </w:r>
      <w:r w:rsidRPr="004867E6">
        <w:rPr>
          <w:rFonts w:ascii="Times New Roman" w:hAnsi="Times New Roman" w:cs="Times New Roman"/>
          <w:sz w:val="24"/>
          <w:szCs w:val="24"/>
        </w:rPr>
        <w:t xml:space="preserve"> to be seen monthly for the succeeding six months. Information was collected using a questionnaire </w:t>
      </w:r>
      <w:r w:rsidR="00212D65" w:rsidRPr="004867E6">
        <w:rPr>
          <w:rFonts w:ascii="Times New Roman" w:hAnsi="Times New Roman" w:cs="Times New Roman"/>
          <w:sz w:val="24"/>
          <w:szCs w:val="24"/>
        </w:rPr>
        <w:t>that</w:t>
      </w:r>
      <w:r w:rsidRPr="004867E6">
        <w:rPr>
          <w:rFonts w:ascii="Times New Roman" w:hAnsi="Times New Roman" w:cs="Times New Roman"/>
          <w:sz w:val="24"/>
          <w:szCs w:val="24"/>
        </w:rPr>
        <w:t xml:space="preserve"> included: - Socio-demographic data, cost of transportation, estimated distance from the clinic</w:t>
      </w:r>
      <w:r w:rsidR="00B23050" w:rsidRPr="004867E6">
        <w:rPr>
          <w:rFonts w:ascii="Times New Roman" w:hAnsi="Times New Roman" w:cs="Times New Roman"/>
          <w:sz w:val="24"/>
          <w:szCs w:val="24"/>
        </w:rPr>
        <w:t xml:space="preserve">, </w:t>
      </w:r>
      <w:r w:rsidR="00B23050" w:rsidRPr="004867E6">
        <w:rPr>
          <w:rFonts w:ascii="Times New Roman" w:hAnsi="Times New Roman" w:cs="Times New Roman"/>
          <w:bCs/>
          <w:sz w:val="24"/>
          <w:szCs w:val="24"/>
        </w:rPr>
        <w:t>different treatment Modalities of respondents</w:t>
      </w:r>
      <w:r w:rsidR="00B23050" w:rsidRPr="004867E6">
        <w:rPr>
          <w:rFonts w:ascii="Times New Roman" w:hAnsi="Times New Roman" w:cs="Times New Roman"/>
          <w:b/>
          <w:sz w:val="24"/>
          <w:szCs w:val="24"/>
        </w:rPr>
        <w:t xml:space="preserve">, </w:t>
      </w:r>
      <w:r w:rsidR="00B23050" w:rsidRPr="004867E6">
        <w:rPr>
          <w:rFonts w:ascii="Times New Roman" w:hAnsi="Times New Roman" w:cs="Times New Roman"/>
          <w:sz w:val="24"/>
          <w:szCs w:val="24"/>
        </w:rPr>
        <w:t>types of treatment received by patients</w:t>
      </w:r>
      <w:r w:rsidR="00431F3F" w:rsidRPr="004867E6">
        <w:rPr>
          <w:rFonts w:ascii="Times New Roman" w:hAnsi="Times New Roman" w:cs="Times New Roman"/>
          <w:sz w:val="24"/>
          <w:szCs w:val="24"/>
        </w:rPr>
        <w:t>,</w:t>
      </w:r>
      <w:r w:rsidR="00B23050" w:rsidRPr="004867E6">
        <w:rPr>
          <w:rFonts w:ascii="Times New Roman" w:hAnsi="Times New Roman" w:cs="Times New Roman"/>
          <w:sz w:val="24"/>
          <w:szCs w:val="24"/>
        </w:rPr>
        <w:t xml:space="preserve"> whether orthodox or </w:t>
      </w:r>
      <w:r w:rsidR="00212D65" w:rsidRPr="004867E6">
        <w:rPr>
          <w:rFonts w:ascii="Times New Roman" w:hAnsi="Times New Roman" w:cs="Times New Roman"/>
          <w:sz w:val="24"/>
          <w:szCs w:val="24"/>
        </w:rPr>
        <w:t>alternative</w:t>
      </w:r>
      <w:r w:rsidR="00B23050" w:rsidRPr="004867E6">
        <w:rPr>
          <w:rFonts w:ascii="Times New Roman" w:hAnsi="Times New Roman" w:cs="Times New Roman"/>
          <w:sz w:val="24"/>
          <w:szCs w:val="24"/>
        </w:rPr>
        <w:t xml:space="preserve"> medicines or combined </w:t>
      </w:r>
      <w:r w:rsidRPr="004867E6">
        <w:rPr>
          <w:rFonts w:ascii="Times New Roman" w:hAnsi="Times New Roman" w:cs="Times New Roman"/>
          <w:sz w:val="24"/>
          <w:szCs w:val="24"/>
        </w:rPr>
        <w:t xml:space="preserve">and </w:t>
      </w:r>
      <w:r w:rsidR="00B23050" w:rsidRPr="004867E6">
        <w:rPr>
          <w:rFonts w:ascii="Times New Roman" w:hAnsi="Times New Roman" w:cs="Times New Roman"/>
          <w:sz w:val="24"/>
          <w:szCs w:val="24"/>
        </w:rPr>
        <w:t>Predictors of adherence to Orthodox treatment were determined</w:t>
      </w:r>
      <w:r w:rsidRPr="004867E6">
        <w:rPr>
          <w:rFonts w:ascii="Times New Roman" w:hAnsi="Times New Roman" w:cs="Times New Roman"/>
          <w:sz w:val="24"/>
          <w:szCs w:val="24"/>
        </w:rPr>
        <w:t>. Answers wer</w:t>
      </w:r>
      <w:r w:rsidR="00676F23" w:rsidRPr="004867E6">
        <w:rPr>
          <w:rFonts w:ascii="Times New Roman" w:hAnsi="Times New Roman" w:cs="Times New Roman"/>
          <w:sz w:val="24"/>
          <w:szCs w:val="24"/>
        </w:rPr>
        <w:t>e obtained by direct interview</w:t>
      </w:r>
      <w:r w:rsidRPr="004867E6">
        <w:rPr>
          <w:rFonts w:ascii="Times New Roman" w:hAnsi="Times New Roman" w:cs="Times New Roman"/>
          <w:sz w:val="24"/>
          <w:szCs w:val="24"/>
        </w:rPr>
        <w:t xml:space="preserve"> of the patients with epilepsy and/ or their parents/relatives. The motive of the questioning was elucidated</w:t>
      </w:r>
      <w:r w:rsidR="00676F23" w:rsidRPr="004867E6">
        <w:rPr>
          <w:rFonts w:ascii="Times New Roman" w:hAnsi="Times New Roman" w:cs="Times New Roman"/>
          <w:sz w:val="24"/>
          <w:szCs w:val="24"/>
        </w:rPr>
        <w:t xml:space="preserve"> to the patients</w:t>
      </w:r>
      <w:r w:rsidR="00431F3F" w:rsidRPr="004867E6">
        <w:rPr>
          <w:rFonts w:ascii="Times New Roman" w:hAnsi="Times New Roman" w:cs="Times New Roman"/>
          <w:sz w:val="24"/>
          <w:szCs w:val="24"/>
        </w:rPr>
        <w:t>,</w:t>
      </w:r>
      <w:r w:rsidR="00676F23" w:rsidRPr="004867E6">
        <w:rPr>
          <w:rFonts w:ascii="Times New Roman" w:hAnsi="Times New Roman" w:cs="Times New Roman"/>
          <w:sz w:val="24"/>
          <w:szCs w:val="24"/>
        </w:rPr>
        <w:t xml:space="preserve"> and </w:t>
      </w:r>
      <w:r w:rsidRPr="004867E6">
        <w:rPr>
          <w:rFonts w:ascii="Times New Roman" w:hAnsi="Times New Roman" w:cs="Times New Roman"/>
          <w:sz w:val="24"/>
          <w:szCs w:val="24"/>
        </w:rPr>
        <w:t xml:space="preserve">local </w:t>
      </w:r>
      <w:r w:rsidR="00676F23" w:rsidRPr="004867E6">
        <w:rPr>
          <w:rFonts w:ascii="Times New Roman" w:hAnsi="Times New Roman" w:cs="Times New Roman"/>
          <w:sz w:val="24"/>
          <w:szCs w:val="24"/>
        </w:rPr>
        <w:t>lan</w:t>
      </w:r>
      <w:r w:rsidRPr="004867E6">
        <w:rPr>
          <w:rFonts w:ascii="Times New Roman" w:hAnsi="Times New Roman" w:cs="Times New Roman"/>
          <w:sz w:val="24"/>
          <w:szCs w:val="24"/>
        </w:rPr>
        <w:t xml:space="preserve">guages were </w:t>
      </w:r>
      <w:r w:rsidR="00431F3F" w:rsidRPr="004867E6">
        <w:rPr>
          <w:rFonts w:ascii="Times New Roman" w:hAnsi="Times New Roman" w:cs="Times New Roman"/>
          <w:sz w:val="24"/>
          <w:szCs w:val="24"/>
        </w:rPr>
        <w:t>sometimes used</w:t>
      </w:r>
      <w:r w:rsidR="00676F23" w:rsidRPr="004867E6">
        <w:rPr>
          <w:rFonts w:ascii="Times New Roman" w:hAnsi="Times New Roman" w:cs="Times New Roman"/>
          <w:sz w:val="24"/>
          <w:szCs w:val="24"/>
        </w:rPr>
        <w:t xml:space="preserve"> through a translator</w:t>
      </w:r>
      <w:r w:rsidRPr="004867E6">
        <w:rPr>
          <w:rFonts w:ascii="Times New Roman" w:hAnsi="Times New Roman" w:cs="Times New Roman"/>
          <w:sz w:val="24"/>
          <w:szCs w:val="24"/>
        </w:rPr>
        <w:t xml:space="preserve"> for those who did not understand English. Each interview took </w:t>
      </w:r>
      <w:r w:rsidR="00676F23" w:rsidRPr="004867E6">
        <w:rPr>
          <w:rFonts w:ascii="Times New Roman" w:hAnsi="Times New Roman" w:cs="Times New Roman"/>
          <w:sz w:val="24"/>
          <w:szCs w:val="24"/>
        </w:rPr>
        <w:t>about</w:t>
      </w:r>
      <w:r w:rsidRPr="004867E6">
        <w:rPr>
          <w:rFonts w:ascii="Times New Roman" w:hAnsi="Times New Roman" w:cs="Times New Roman"/>
          <w:sz w:val="24"/>
          <w:szCs w:val="24"/>
        </w:rPr>
        <w:t xml:space="preserve"> 10-20 minutes</w:t>
      </w:r>
      <w:r w:rsidR="00431F3F" w:rsidRPr="004867E6">
        <w:rPr>
          <w:rFonts w:ascii="Times New Roman" w:hAnsi="Times New Roman" w:cs="Times New Roman"/>
          <w:sz w:val="24"/>
          <w:szCs w:val="24"/>
        </w:rPr>
        <w:t>,</w:t>
      </w:r>
      <w:r w:rsidRPr="004867E6">
        <w:rPr>
          <w:rFonts w:ascii="Times New Roman" w:hAnsi="Times New Roman" w:cs="Times New Roman"/>
          <w:sz w:val="24"/>
          <w:szCs w:val="24"/>
        </w:rPr>
        <w:t xml:space="preserve"> and any unclear </w:t>
      </w:r>
      <w:r w:rsidR="00676F23" w:rsidRPr="004867E6">
        <w:rPr>
          <w:rFonts w:ascii="Times New Roman" w:hAnsi="Times New Roman" w:cs="Times New Roman"/>
          <w:sz w:val="24"/>
          <w:szCs w:val="24"/>
        </w:rPr>
        <w:t>answers were cross-</w:t>
      </w:r>
      <w:r w:rsidRPr="004867E6">
        <w:rPr>
          <w:rFonts w:ascii="Times New Roman" w:hAnsi="Times New Roman" w:cs="Times New Roman"/>
          <w:sz w:val="24"/>
          <w:szCs w:val="24"/>
        </w:rPr>
        <w:t xml:space="preserve">checked carefully. </w:t>
      </w:r>
    </w:p>
    <w:p w14:paraId="3864E1D9" w14:textId="77777777" w:rsidR="00561D45" w:rsidRPr="004867E6" w:rsidRDefault="00C11D76" w:rsidP="00945DBF">
      <w:pPr>
        <w:shd w:val="clear" w:color="auto" w:fill="FFFFFF"/>
        <w:spacing w:before="180" w:after="180" w:line="480" w:lineRule="auto"/>
        <w:outlineLvl w:val="2"/>
        <w:rPr>
          <w:rFonts w:ascii="Times New Roman" w:eastAsia="Times New Roman" w:hAnsi="Times New Roman" w:cs="Times New Roman"/>
          <w:b/>
          <w:color w:val="1F1F1F"/>
          <w:sz w:val="24"/>
          <w:szCs w:val="24"/>
        </w:rPr>
      </w:pPr>
      <w:r w:rsidRPr="004867E6">
        <w:rPr>
          <w:rFonts w:ascii="Times New Roman" w:eastAsia="Times New Roman" w:hAnsi="Times New Roman" w:cs="Times New Roman"/>
          <w:b/>
          <w:color w:val="1F1F1F"/>
          <w:sz w:val="24"/>
          <w:szCs w:val="24"/>
        </w:rPr>
        <w:t>Definitions</w:t>
      </w:r>
    </w:p>
    <w:p w14:paraId="11391468" w14:textId="77777777" w:rsidR="00561D45" w:rsidRPr="004867E6" w:rsidRDefault="00C11D76" w:rsidP="00945DBF">
      <w:pPr>
        <w:shd w:val="clear" w:color="auto" w:fill="FFFFFF"/>
        <w:spacing w:before="100" w:beforeAutospacing="1" w:after="240" w:line="480" w:lineRule="auto"/>
        <w:rPr>
          <w:rFonts w:ascii="Times New Roman" w:eastAsia="Times New Roman" w:hAnsi="Times New Roman" w:cs="Times New Roman"/>
          <w:sz w:val="24"/>
          <w:szCs w:val="24"/>
        </w:rPr>
      </w:pPr>
      <w:r w:rsidRPr="004867E6">
        <w:rPr>
          <w:rFonts w:ascii="Times New Roman" w:eastAsia="Times New Roman" w:hAnsi="Times New Roman" w:cs="Times New Roman"/>
          <w:sz w:val="24"/>
          <w:szCs w:val="24"/>
        </w:rPr>
        <w:t>The various terms applied in the study were defined as follows:</w:t>
      </w:r>
    </w:p>
    <w:p w14:paraId="55D093B3" w14:textId="77777777" w:rsidR="00561D45" w:rsidRPr="004867E6" w:rsidRDefault="00C11D76" w:rsidP="0068768F">
      <w:pPr>
        <w:spacing w:before="180" w:after="180" w:line="480" w:lineRule="auto"/>
        <w:outlineLvl w:val="3"/>
        <w:rPr>
          <w:rFonts w:ascii="Times New Roman" w:eastAsia="Times New Roman" w:hAnsi="Times New Roman" w:cs="Times New Roman"/>
          <w:sz w:val="24"/>
          <w:szCs w:val="24"/>
        </w:rPr>
      </w:pPr>
      <w:r w:rsidRPr="004867E6">
        <w:rPr>
          <w:rFonts w:ascii="Times New Roman" w:eastAsia="Times New Roman" w:hAnsi="Times New Roman" w:cs="Times New Roman"/>
          <w:b/>
          <w:bCs/>
          <w:color w:val="1F1F1F"/>
          <w:sz w:val="24"/>
          <w:szCs w:val="24"/>
        </w:rPr>
        <w:t>Epilepsy treatment gap</w:t>
      </w:r>
      <w:r w:rsidR="008B1C8B" w:rsidRPr="004867E6">
        <w:rPr>
          <w:rFonts w:ascii="Times New Roman" w:eastAsia="Times New Roman" w:hAnsi="Times New Roman" w:cs="Times New Roman"/>
          <w:b/>
          <w:bCs/>
          <w:color w:val="1F1F1F"/>
          <w:sz w:val="24"/>
          <w:szCs w:val="24"/>
        </w:rPr>
        <w:t xml:space="preserve"> (ETG)</w:t>
      </w:r>
      <w:r w:rsidR="0068768F" w:rsidRPr="004867E6">
        <w:rPr>
          <w:rFonts w:ascii="Times New Roman" w:eastAsia="Times New Roman" w:hAnsi="Times New Roman" w:cs="Times New Roman"/>
          <w:b/>
          <w:bCs/>
          <w:color w:val="1F1F1F"/>
          <w:sz w:val="24"/>
          <w:szCs w:val="24"/>
        </w:rPr>
        <w:t xml:space="preserve">: </w:t>
      </w:r>
      <w:r w:rsidRPr="004867E6">
        <w:rPr>
          <w:rFonts w:ascii="Times New Roman" w:eastAsia="Times New Roman" w:hAnsi="Times New Roman" w:cs="Times New Roman"/>
          <w:sz w:val="24"/>
          <w:szCs w:val="24"/>
        </w:rPr>
        <w:t>The difference between the number of people with active epilepsy and the number whose seizures are being appropriately treated in the population at the time of the study is expressed as a percentage. This definition included both diagnostic and therapeutic deficits [27].</w:t>
      </w:r>
    </w:p>
    <w:p w14:paraId="3DBF2387" w14:textId="77777777" w:rsidR="00561D45" w:rsidRPr="004867E6" w:rsidRDefault="00C11D76" w:rsidP="0068768F">
      <w:pPr>
        <w:spacing w:before="180" w:after="180" w:line="480" w:lineRule="auto"/>
        <w:outlineLvl w:val="3"/>
        <w:rPr>
          <w:rFonts w:ascii="Times New Roman" w:eastAsia="Times New Roman" w:hAnsi="Times New Roman" w:cs="Times New Roman"/>
          <w:sz w:val="24"/>
          <w:szCs w:val="24"/>
        </w:rPr>
      </w:pPr>
      <w:r w:rsidRPr="004867E6">
        <w:rPr>
          <w:rFonts w:ascii="Times New Roman" w:eastAsia="Times New Roman" w:hAnsi="Times New Roman" w:cs="Times New Roman"/>
          <w:b/>
          <w:bCs/>
          <w:color w:val="1F1F1F"/>
          <w:sz w:val="24"/>
          <w:szCs w:val="24"/>
        </w:rPr>
        <w:lastRenderedPageBreak/>
        <w:t>Diagnostic gap</w:t>
      </w:r>
      <w:r w:rsidR="0068768F" w:rsidRPr="004867E6">
        <w:rPr>
          <w:rFonts w:ascii="Times New Roman" w:eastAsia="Times New Roman" w:hAnsi="Times New Roman" w:cs="Times New Roman"/>
          <w:b/>
          <w:bCs/>
          <w:color w:val="1F1F1F"/>
          <w:sz w:val="24"/>
          <w:szCs w:val="24"/>
        </w:rPr>
        <w:t xml:space="preserve">: </w:t>
      </w:r>
      <w:r w:rsidRPr="004867E6">
        <w:rPr>
          <w:rFonts w:ascii="Times New Roman" w:eastAsia="Times New Roman" w:hAnsi="Times New Roman" w:cs="Times New Roman"/>
          <w:sz w:val="24"/>
          <w:szCs w:val="24"/>
        </w:rPr>
        <w:t>The number of people with epilepsy who have not been diagnosed in a health facility as having epilepsy at the time of the survey [27].</w:t>
      </w:r>
    </w:p>
    <w:p w14:paraId="68C2C24A" w14:textId="77777777" w:rsidR="00561D45" w:rsidRPr="004867E6" w:rsidRDefault="00C11D76" w:rsidP="0068768F">
      <w:pPr>
        <w:spacing w:before="180" w:after="180" w:line="480" w:lineRule="auto"/>
        <w:outlineLvl w:val="3"/>
        <w:rPr>
          <w:rFonts w:ascii="Times New Roman" w:eastAsia="Times New Roman" w:hAnsi="Times New Roman" w:cs="Times New Roman"/>
          <w:sz w:val="24"/>
          <w:szCs w:val="24"/>
        </w:rPr>
      </w:pPr>
      <w:r w:rsidRPr="004867E6">
        <w:rPr>
          <w:rFonts w:ascii="Times New Roman" w:eastAsia="Times New Roman" w:hAnsi="Times New Roman" w:cs="Times New Roman"/>
          <w:b/>
          <w:bCs/>
          <w:color w:val="1F1F1F"/>
          <w:sz w:val="24"/>
          <w:szCs w:val="24"/>
        </w:rPr>
        <w:t>Therapeutic gap</w:t>
      </w:r>
      <w:r w:rsidR="0068768F" w:rsidRPr="004867E6">
        <w:rPr>
          <w:rFonts w:ascii="Times New Roman" w:eastAsia="Times New Roman" w:hAnsi="Times New Roman" w:cs="Times New Roman"/>
          <w:b/>
          <w:bCs/>
          <w:color w:val="1F1F1F"/>
          <w:sz w:val="24"/>
          <w:szCs w:val="24"/>
        </w:rPr>
        <w:t xml:space="preserve">: </w:t>
      </w:r>
      <w:r w:rsidRPr="004867E6">
        <w:rPr>
          <w:rFonts w:ascii="Times New Roman" w:eastAsia="Times New Roman" w:hAnsi="Times New Roman" w:cs="Times New Roman"/>
          <w:sz w:val="24"/>
          <w:szCs w:val="24"/>
        </w:rPr>
        <w:t xml:space="preserve">The </w:t>
      </w:r>
      <w:r w:rsidR="0068768F" w:rsidRPr="004867E6">
        <w:rPr>
          <w:rFonts w:ascii="Times New Roman" w:eastAsia="Times New Roman" w:hAnsi="Times New Roman" w:cs="Times New Roman"/>
          <w:sz w:val="24"/>
          <w:szCs w:val="24"/>
        </w:rPr>
        <w:t>proportion</w:t>
      </w:r>
      <w:r w:rsidRPr="004867E6">
        <w:rPr>
          <w:rFonts w:ascii="Times New Roman" w:eastAsia="Times New Roman" w:hAnsi="Times New Roman" w:cs="Times New Roman"/>
          <w:sz w:val="24"/>
          <w:szCs w:val="24"/>
        </w:rPr>
        <w:t xml:space="preserve"> of people with epilepsy who were appropriately diagnosed but inappropriately treated and still have active epilepsy [27].</w:t>
      </w:r>
    </w:p>
    <w:p w14:paraId="12A47F55" w14:textId="77777777" w:rsidR="00561D45" w:rsidRPr="004867E6" w:rsidRDefault="00C11D76" w:rsidP="0068768F">
      <w:pPr>
        <w:spacing w:before="180" w:after="180" w:line="480" w:lineRule="auto"/>
        <w:outlineLvl w:val="3"/>
        <w:rPr>
          <w:rFonts w:ascii="Times New Roman" w:eastAsia="Times New Roman" w:hAnsi="Times New Roman" w:cs="Times New Roman"/>
          <w:sz w:val="24"/>
          <w:szCs w:val="24"/>
        </w:rPr>
      </w:pPr>
      <w:r w:rsidRPr="004867E6">
        <w:rPr>
          <w:rFonts w:ascii="Times New Roman" w:eastAsia="Times New Roman" w:hAnsi="Times New Roman" w:cs="Times New Roman"/>
          <w:b/>
          <w:bCs/>
          <w:color w:val="1F1F1F"/>
          <w:sz w:val="24"/>
          <w:szCs w:val="24"/>
        </w:rPr>
        <w:t>Active Epilepsy</w:t>
      </w:r>
      <w:r w:rsidR="0068768F" w:rsidRPr="004867E6">
        <w:rPr>
          <w:rFonts w:ascii="Times New Roman" w:eastAsia="Times New Roman" w:hAnsi="Times New Roman" w:cs="Times New Roman"/>
          <w:b/>
          <w:bCs/>
          <w:color w:val="1F1F1F"/>
          <w:sz w:val="24"/>
          <w:szCs w:val="24"/>
        </w:rPr>
        <w:t xml:space="preserve">: </w:t>
      </w:r>
      <w:r w:rsidRPr="004867E6">
        <w:rPr>
          <w:rFonts w:ascii="Times New Roman" w:eastAsia="Times New Roman" w:hAnsi="Times New Roman" w:cs="Times New Roman"/>
          <w:sz w:val="24"/>
          <w:szCs w:val="24"/>
        </w:rPr>
        <w:t>The occurrence of two or more unprovoked seizures on different days in the prior year [27].</w:t>
      </w:r>
    </w:p>
    <w:p w14:paraId="4BB58950" w14:textId="77777777" w:rsidR="00561D45" w:rsidRPr="004867E6" w:rsidRDefault="00C11D76" w:rsidP="0068768F">
      <w:pPr>
        <w:spacing w:before="180" w:after="180" w:line="480" w:lineRule="auto"/>
        <w:outlineLvl w:val="3"/>
        <w:rPr>
          <w:rFonts w:ascii="Times New Roman" w:eastAsia="Times New Roman" w:hAnsi="Times New Roman" w:cs="Times New Roman"/>
          <w:sz w:val="24"/>
          <w:szCs w:val="24"/>
        </w:rPr>
      </w:pPr>
      <w:r w:rsidRPr="004867E6">
        <w:rPr>
          <w:rFonts w:ascii="Times New Roman" w:eastAsia="Times New Roman" w:hAnsi="Times New Roman" w:cs="Times New Roman"/>
          <w:b/>
          <w:bCs/>
          <w:color w:val="1F1F1F"/>
          <w:sz w:val="24"/>
          <w:szCs w:val="24"/>
        </w:rPr>
        <w:t>Appropriate treatment</w:t>
      </w:r>
      <w:r w:rsidR="0068768F" w:rsidRPr="004867E6">
        <w:rPr>
          <w:rFonts w:ascii="Times New Roman" w:eastAsia="Times New Roman" w:hAnsi="Times New Roman" w:cs="Times New Roman"/>
          <w:b/>
          <w:bCs/>
          <w:color w:val="1F1F1F"/>
          <w:sz w:val="24"/>
          <w:szCs w:val="24"/>
        </w:rPr>
        <w:t xml:space="preserve">: </w:t>
      </w:r>
      <w:r w:rsidRPr="004867E6">
        <w:rPr>
          <w:rFonts w:ascii="Times New Roman" w:eastAsia="Times New Roman" w:hAnsi="Times New Roman" w:cs="Times New Roman"/>
          <w:sz w:val="24"/>
          <w:szCs w:val="24"/>
        </w:rPr>
        <w:t xml:space="preserve">Treatment of recurrent seizures with regular use of AEDs, irrespective of </w:t>
      </w:r>
      <w:r w:rsidR="001C6F3B" w:rsidRPr="004867E6">
        <w:rPr>
          <w:rFonts w:ascii="Times New Roman" w:eastAsia="Times New Roman" w:hAnsi="Times New Roman" w:cs="Times New Roman"/>
          <w:sz w:val="24"/>
          <w:szCs w:val="24"/>
        </w:rPr>
        <w:t xml:space="preserve">the </w:t>
      </w:r>
      <w:r w:rsidRPr="004867E6">
        <w:rPr>
          <w:rFonts w:ascii="Times New Roman" w:eastAsia="Times New Roman" w:hAnsi="Times New Roman" w:cs="Times New Roman"/>
          <w:sz w:val="24"/>
          <w:szCs w:val="24"/>
        </w:rPr>
        <w:t xml:space="preserve">type of AED, </w:t>
      </w:r>
      <w:r w:rsidR="001C6F3B" w:rsidRPr="004867E6">
        <w:rPr>
          <w:rFonts w:ascii="Times New Roman" w:eastAsia="Times New Roman" w:hAnsi="Times New Roman" w:cs="Times New Roman"/>
          <w:sz w:val="24"/>
          <w:szCs w:val="24"/>
        </w:rPr>
        <w:t>about</w:t>
      </w:r>
      <w:r w:rsidRPr="004867E6">
        <w:rPr>
          <w:rFonts w:ascii="Times New Roman" w:eastAsia="Times New Roman" w:hAnsi="Times New Roman" w:cs="Times New Roman"/>
          <w:sz w:val="24"/>
          <w:szCs w:val="24"/>
        </w:rPr>
        <w:t xml:space="preserve"> seizure classification [27].</w:t>
      </w:r>
    </w:p>
    <w:p w14:paraId="0E61AD10" w14:textId="77777777" w:rsidR="00AF2F17" w:rsidRPr="004867E6" w:rsidRDefault="00C11D76" w:rsidP="00945DBF">
      <w:pPr>
        <w:spacing w:before="100" w:beforeAutospacing="1" w:after="240" w:line="480" w:lineRule="auto"/>
        <w:rPr>
          <w:rFonts w:ascii="Times New Roman" w:eastAsia="Times New Roman" w:hAnsi="Times New Roman" w:cs="Times New Roman"/>
          <w:sz w:val="24"/>
          <w:szCs w:val="24"/>
        </w:rPr>
      </w:pPr>
      <w:r w:rsidRPr="004867E6">
        <w:rPr>
          <w:rFonts w:ascii="Times New Roman" w:eastAsia="Times New Roman" w:hAnsi="Times New Roman" w:cs="Times New Roman"/>
          <w:b/>
          <w:sz w:val="24"/>
          <w:szCs w:val="24"/>
        </w:rPr>
        <w:t>PWEs</w:t>
      </w:r>
      <w:r w:rsidR="0068768F" w:rsidRPr="004867E6">
        <w:rPr>
          <w:rFonts w:ascii="Times New Roman" w:eastAsia="Times New Roman" w:hAnsi="Times New Roman" w:cs="Times New Roman"/>
          <w:b/>
          <w:sz w:val="24"/>
          <w:szCs w:val="24"/>
        </w:rPr>
        <w:t xml:space="preserve">: </w:t>
      </w:r>
      <w:r w:rsidRPr="004867E6">
        <w:rPr>
          <w:rFonts w:ascii="Times New Roman" w:eastAsia="Times New Roman" w:hAnsi="Times New Roman" w:cs="Times New Roman"/>
          <w:sz w:val="24"/>
          <w:szCs w:val="24"/>
        </w:rPr>
        <w:t xml:space="preserve">People with </w:t>
      </w:r>
      <w:r w:rsidR="0068768F" w:rsidRPr="004867E6">
        <w:rPr>
          <w:rFonts w:ascii="Times New Roman" w:eastAsia="Times New Roman" w:hAnsi="Times New Roman" w:cs="Times New Roman"/>
          <w:sz w:val="24"/>
          <w:szCs w:val="24"/>
        </w:rPr>
        <w:t>Epilepsy</w:t>
      </w:r>
    </w:p>
    <w:p w14:paraId="543900F9" w14:textId="77777777" w:rsidR="008B1C8B" w:rsidRPr="004867E6" w:rsidRDefault="00C11D76" w:rsidP="00945DBF">
      <w:pPr>
        <w:spacing w:before="100" w:beforeAutospacing="1" w:after="240" w:line="480" w:lineRule="auto"/>
        <w:rPr>
          <w:rFonts w:ascii="Times New Roman" w:eastAsia="Times New Roman" w:hAnsi="Times New Roman" w:cs="Times New Roman"/>
          <w:sz w:val="24"/>
          <w:szCs w:val="24"/>
        </w:rPr>
      </w:pPr>
      <w:r w:rsidRPr="004867E6">
        <w:rPr>
          <w:rFonts w:ascii="Times New Roman" w:eastAsia="Times New Roman" w:hAnsi="Times New Roman" w:cs="Times New Roman"/>
          <w:b/>
          <w:sz w:val="24"/>
          <w:szCs w:val="24"/>
        </w:rPr>
        <w:t>ASMs</w:t>
      </w:r>
      <w:r w:rsidR="0068768F" w:rsidRPr="004867E6">
        <w:rPr>
          <w:rFonts w:ascii="Times New Roman" w:eastAsia="Times New Roman" w:hAnsi="Times New Roman" w:cs="Times New Roman"/>
          <w:b/>
          <w:sz w:val="24"/>
          <w:szCs w:val="24"/>
        </w:rPr>
        <w:t xml:space="preserve">: </w:t>
      </w:r>
      <w:r w:rsidRPr="004867E6">
        <w:rPr>
          <w:rFonts w:ascii="Times New Roman" w:eastAsia="Times New Roman" w:hAnsi="Times New Roman" w:cs="Times New Roman"/>
          <w:sz w:val="24"/>
          <w:szCs w:val="24"/>
        </w:rPr>
        <w:t>Anti-seizure medications</w:t>
      </w:r>
    </w:p>
    <w:p w14:paraId="29E73935" w14:textId="77777777" w:rsidR="008B1C8B" w:rsidRPr="004867E6" w:rsidRDefault="00C11D76" w:rsidP="00945DBF">
      <w:pPr>
        <w:spacing w:before="100" w:beforeAutospacing="1" w:after="240" w:line="480" w:lineRule="auto"/>
        <w:rPr>
          <w:rFonts w:ascii="Times New Roman" w:eastAsia="Times New Roman" w:hAnsi="Times New Roman" w:cs="Times New Roman"/>
          <w:sz w:val="24"/>
          <w:szCs w:val="24"/>
        </w:rPr>
      </w:pPr>
      <w:r w:rsidRPr="004867E6">
        <w:rPr>
          <w:rFonts w:ascii="Times New Roman" w:eastAsia="Times New Roman" w:hAnsi="Times New Roman" w:cs="Times New Roman"/>
          <w:b/>
          <w:sz w:val="24"/>
          <w:szCs w:val="24"/>
        </w:rPr>
        <w:t>AED</w:t>
      </w:r>
      <w:r w:rsidR="0068768F" w:rsidRPr="004867E6">
        <w:rPr>
          <w:rFonts w:ascii="Times New Roman" w:eastAsia="Times New Roman" w:hAnsi="Times New Roman" w:cs="Times New Roman"/>
          <w:b/>
          <w:sz w:val="24"/>
          <w:szCs w:val="24"/>
        </w:rPr>
        <w:t xml:space="preserve">: </w:t>
      </w:r>
      <w:r w:rsidRPr="004867E6">
        <w:rPr>
          <w:rFonts w:ascii="Times New Roman" w:eastAsia="Times New Roman" w:hAnsi="Times New Roman" w:cs="Times New Roman"/>
          <w:sz w:val="24"/>
          <w:szCs w:val="24"/>
        </w:rPr>
        <w:t>Anti-epileptic drug</w:t>
      </w:r>
    </w:p>
    <w:p w14:paraId="268A7D8C" w14:textId="77777777" w:rsidR="008B1C8B" w:rsidRPr="004867E6" w:rsidRDefault="00C11D76" w:rsidP="00945DBF">
      <w:pPr>
        <w:spacing w:before="100" w:beforeAutospacing="1" w:after="240" w:line="480" w:lineRule="auto"/>
        <w:rPr>
          <w:rFonts w:ascii="Times New Roman" w:eastAsia="Times New Roman" w:hAnsi="Times New Roman" w:cs="Times New Roman"/>
          <w:sz w:val="24"/>
          <w:szCs w:val="24"/>
        </w:rPr>
      </w:pPr>
      <w:r w:rsidRPr="004867E6">
        <w:rPr>
          <w:rFonts w:ascii="Times New Roman" w:eastAsia="Times New Roman" w:hAnsi="Times New Roman" w:cs="Times New Roman"/>
          <w:b/>
          <w:sz w:val="24"/>
          <w:szCs w:val="24"/>
        </w:rPr>
        <w:t>SSA</w:t>
      </w:r>
      <w:r w:rsidR="0068768F" w:rsidRPr="004867E6">
        <w:rPr>
          <w:rFonts w:ascii="Times New Roman" w:eastAsia="Times New Roman" w:hAnsi="Times New Roman" w:cs="Times New Roman"/>
          <w:b/>
          <w:sz w:val="24"/>
          <w:szCs w:val="24"/>
        </w:rPr>
        <w:t xml:space="preserve">: </w:t>
      </w:r>
      <w:r w:rsidRPr="004867E6">
        <w:rPr>
          <w:rFonts w:ascii="Times New Roman" w:eastAsia="Times New Roman" w:hAnsi="Times New Roman" w:cs="Times New Roman"/>
          <w:sz w:val="24"/>
          <w:szCs w:val="24"/>
        </w:rPr>
        <w:t>Sub-Saharan Africa</w:t>
      </w:r>
    </w:p>
    <w:p w14:paraId="29FF2ECA" w14:textId="77777777" w:rsidR="00A52F72"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sz w:val="24"/>
          <w:szCs w:val="24"/>
        </w:rPr>
        <w:t>Statistical analysis:</w:t>
      </w:r>
      <w:r w:rsidRPr="004867E6">
        <w:rPr>
          <w:rFonts w:ascii="Times New Roman" w:hAnsi="Times New Roman" w:cs="Times New Roman"/>
          <w:sz w:val="24"/>
          <w:szCs w:val="24"/>
        </w:rPr>
        <w:t xml:space="preserve"> Analysis was </w:t>
      </w:r>
      <w:r w:rsidR="003E575D" w:rsidRPr="004867E6">
        <w:rPr>
          <w:rFonts w:ascii="Times New Roman" w:hAnsi="Times New Roman" w:cs="Times New Roman"/>
          <w:sz w:val="24"/>
          <w:szCs w:val="24"/>
        </w:rPr>
        <w:t xml:space="preserve">done </w:t>
      </w:r>
      <w:r w:rsidRPr="004867E6">
        <w:rPr>
          <w:rFonts w:ascii="Times New Roman" w:hAnsi="Times New Roman" w:cs="Times New Roman"/>
          <w:sz w:val="24"/>
          <w:szCs w:val="24"/>
        </w:rPr>
        <w:t xml:space="preserve">using </w:t>
      </w:r>
      <w:r w:rsidR="00212D65" w:rsidRPr="004867E6">
        <w:rPr>
          <w:rFonts w:ascii="Times New Roman" w:hAnsi="Times New Roman" w:cs="Times New Roman"/>
          <w:sz w:val="24"/>
          <w:szCs w:val="24"/>
        </w:rPr>
        <w:t xml:space="preserve">a </w:t>
      </w:r>
      <w:r w:rsidRPr="004867E6">
        <w:rPr>
          <w:rFonts w:ascii="Times New Roman" w:hAnsi="Times New Roman" w:cs="Times New Roman"/>
          <w:sz w:val="24"/>
          <w:szCs w:val="24"/>
        </w:rPr>
        <w:t xml:space="preserve">statistical package for social sciences (SPSS) version 25.0.1. Categorical data were </w:t>
      </w:r>
      <w:r w:rsidR="003E575D" w:rsidRPr="004867E6">
        <w:rPr>
          <w:rFonts w:ascii="Times New Roman" w:hAnsi="Times New Roman" w:cs="Times New Roman"/>
          <w:sz w:val="24"/>
          <w:szCs w:val="24"/>
        </w:rPr>
        <w:t xml:space="preserve">calculated </w:t>
      </w:r>
      <w:r w:rsidR="002D07A2" w:rsidRPr="004867E6">
        <w:rPr>
          <w:rFonts w:ascii="Times New Roman" w:hAnsi="Times New Roman" w:cs="Times New Roman"/>
          <w:sz w:val="24"/>
          <w:szCs w:val="24"/>
        </w:rPr>
        <w:t>as fre</w:t>
      </w:r>
      <w:r w:rsidRPr="004867E6">
        <w:rPr>
          <w:rFonts w:ascii="Times New Roman" w:hAnsi="Times New Roman" w:cs="Times New Roman"/>
          <w:sz w:val="24"/>
          <w:szCs w:val="24"/>
        </w:rPr>
        <w:t>quencies and percentages. Continuous data were described as mean</w:t>
      </w:r>
      <w:r w:rsidR="002D07A2" w:rsidRPr="004867E6">
        <w:rPr>
          <w:rFonts w:ascii="Times New Roman" w:hAnsi="Times New Roman" w:cs="Times New Roman"/>
          <w:sz w:val="24"/>
          <w:szCs w:val="24"/>
        </w:rPr>
        <w:t>-value (standard deviation). As</w:t>
      </w:r>
      <w:r w:rsidRPr="004867E6">
        <w:rPr>
          <w:rFonts w:ascii="Times New Roman" w:hAnsi="Times New Roman" w:cs="Times New Roman"/>
          <w:sz w:val="24"/>
          <w:szCs w:val="24"/>
        </w:rPr>
        <w:t xml:space="preserve">sociation was tested using the chi-square test and by calculating the odds ratio with </w:t>
      </w:r>
      <w:r w:rsidR="00212D65" w:rsidRPr="004867E6">
        <w:rPr>
          <w:rFonts w:ascii="Times New Roman" w:hAnsi="Times New Roman" w:cs="Times New Roman"/>
          <w:sz w:val="24"/>
          <w:szCs w:val="24"/>
        </w:rPr>
        <w:t xml:space="preserve">a </w:t>
      </w:r>
      <w:r w:rsidRPr="004867E6">
        <w:rPr>
          <w:rFonts w:ascii="Times New Roman" w:hAnsi="Times New Roman" w:cs="Times New Roman"/>
          <w:sz w:val="24"/>
          <w:szCs w:val="24"/>
        </w:rPr>
        <w:t xml:space="preserve">95% confidence interval. A p-value less than 0.05 was considered statistically significant. Logistic regression (multivariate analysis) was applied </w:t>
      </w:r>
      <w:r w:rsidR="00212D65" w:rsidRPr="004867E6">
        <w:rPr>
          <w:rFonts w:ascii="Times New Roman" w:hAnsi="Times New Roman" w:cs="Times New Roman"/>
          <w:sz w:val="24"/>
          <w:szCs w:val="24"/>
        </w:rPr>
        <w:t>to find</w:t>
      </w:r>
      <w:r w:rsidRPr="004867E6">
        <w:rPr>
          <w:rFonts w:ascii="Times New Roman" w:hAnsi="Times New Roman" w:cs="Times New Roman"/>
          <w:sz w:val="24"/>
          <w:szCs w:val="24"/>
        </w:rPr>
        <w:t xml:space="preserve"> out the significant independent predictors predicting</w:t>
      </w:r>
      <w:r w:rsidR="003E575D" w:rsidRPr="004867E6">
        <w:rPr>
          <w:rFonts w:ascii="Times New Roman" w:hAnsi="Times New Roman" w:cs="Times New Roman"/>
          <w:sz w:val="24"/>
          <w:szCs w:val="24"/>
        </w:rPr>
        <w:t xml:space="preserve"> adherence to Orthodox treatment only.</w:t>
      </w:r>
    </w:p>
    <w:p w14:paraId="3DB2C76F" w14:textId="77777777" w:rsidR="00280E05" w:rsidRPr="004867E6" w:rsidRDefault="00C11D76" w:rsidP="00945DBF">
      <w:pPr>
        <w:shd w:val="clear" w:color="auto" w:fill="FFFFFF"/>
        <w:spacing w:after="0" w:line="480" w:lineRule="auto"/>
        <w:rPr>
          <w:rFonts w:ascii="Times New Roman" w:eastAsia="Times New Roman" w:hAnsi="Times New Roman" w:cs="Times New Roman"/>
          <w:b/>
          <w:bCs/>
          <w:sz w:val="24"/>
          <w:szCs w:val="24"/>
        </w:rPr>
      </w:pPr>
      <w:r w:rsidRPr="004867E6">
        <w:rPr>
          <w:rFonts w:ascii="Times New Roman" w:eastAsia="Times New Roman" w:hAnsi="Times New Roman" w:cs="Times New Roman"/>
          <w:b/>
          <w:bCs/>
          <w:sz w:val="24"/>
          <w:szCs w:val="24"/>
        </w:rPr>
        <w:t>Results</w:t>
      </w:r>
    </w:p>
    <w:p w14:paraId="0E99D52E" w14:textId="77777777" w:rsidR="00280E05" w:rsidRPr="004867E6" w:rsidRDefault="00C11D76" w:rsidP="00945DBF">
      <w:pPr>
        <w:shd w:val="clear" w:color="auto" w:fill="FFFFFF"/>
        <w:spacing w:after="0" w:line="480" w:lineRule="auto"/>
        <w:rPr>
          <w:rFonts w:ascii="Times New Roman" w:eastAsia="Times New Roman" w:hAnsi="Times New Roman" w:cs="Times New Roman"/>
          <w:b/>
          <w:bCs/>
          <w:sz w:val="24"/>
          <w:szCs w:val="24"/>
        </w:rPr>
      </w:pPr>
      <w:r w:rsidRPr="004867E6">
        <w:rPr>
          <w:rFonts w:ascii="Times New Roman" w:eastAsia="Times New Roman" w:hAnsi="Times New Roman" w:cs="Times New Roman"/>
          <w:b/>
          <w:bCs/>
          <w:sz w:val="24"/>
          <w:szCs w:val="24"/>
        </w:rPr>
        <w:t>Socio-demographic characteristics of Respondents</w:t>
      </w:r>
    </w:p>
    <w:p w14:paraId="3E93EFBF" w14:textId="77777777" w:rsidR="00E446D8" w:rsidRPr="004867E6" w:rsidRDefault="00C11D76" w:rsidP="00945DBF">
      <w:pPr>
        <w:shd w:val="clear" w:color="auto" w:fill="FFFFFF"/>
        <w:spacing w:after="0"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 xml:space="preserve">The 147 subjects studied comprised 79 male (53.7%) and 68 female patients (46.3%) with a </w:t>
      </w:r>
      <w:r w:rsidR="00212D65" w:rsidRPr="004867E6">
        <w:rPr>
          <w:rFonts w:ascii="Times New Roman" w:hAnsi="Times New Roman" w:cs="Times New Roman"/>
          <w:sz w:val="24"/>
          <w:szCs w:val="24"/>
        </w:rPr>
        <w:t>male-to-female</w:t>
      </w:r>
      <w:r w:rsidRPr="004867E6">
        <w:rPr>
          <w:rFonts w:ascii="Times New Roman" w:hAnsi="Times New Roman" w:cs="Times New Roman"/>
          <w:sz w:val="24"/>
          <w:szCs w:val="24"/>
        </w:rPr>
        <w:t xml:space="preserve"> ratio of </w:t>
      </w:r>
      <w:r w:rsidR="00860C7C" w:rsidRPr="004867E6">
        <w:rPr>
          <w:rFonts w:ascii="Times New Roman" w:hAnsi="Times New Roman" w:cs="Times New Roman"/>
          <w:sz w:val="24"/>
          <w:szCs w:val="24"/>
        </w:rPr>
        <w:t>1.2:1</w:t>
      </w:r>
      <w:r w:rsidRPr="004867E6">
        <w:rPr>
          <w:rFonts w:ascii="Times New Roman" w:hAnsi="Times New Roman" w:cs="Times New Roman"/>
          <w:sz w:val="24"/>
          <w:szCs w:val="24"/>
        </w:rPr>
        <w:t>. Their ages ranged between 16-88 years</w:t>
      </w:r>
      <w:r w:rsidR="00860C7C" w:rsidRPr="004867E6">
        <w:rPr>
          <w:rFonts w:ascii="Times New Roman" w:hAnsi="Times New Roman" w:cs="Times New Roman"/>
          <w:sz w:val="24"/>
          <w:szCs w:val="24"/>
        </w:rPr>
        <w:t>,</w:t>
      </w:r>
      <w:r w:rsidRPr="004867E6">
        <w:rPr>
          <w:rFonts w:ascii="Times New Roman" w:hAnsi="Times New Roman" w:cs="Times New Roman"/>
          <w:sz w:val="24"/>
          <w:szCs w:val="24"/>
        </w:rPr>
        <w:t xml:space="preserve"> with a mean of 33.89(16.45) years. </w:t>
      </w:r>
      <w:r w:rsidR="00212D65" w:rsidRPr="004867E6">
        <w:rPr>
          <w:rFonts w:ascii="Times New Roman" w:hAnsi="Times New Roman" w:cs="Times New Roman"/>
          <w:sz w:val="24"/>
          <w:szCs w:val="24"/>
        </w:rPr>
        <w:t>The majority</w:t>
      </w:r>
      <w:r w:rsidRPr="004867E6">
        <w:rPr>
          <w:rFonts w:ascii="Times New Roman" w:hAnsi="Times New Roman" w:cs="Times New Roman"/>
          <w:sz w:val="24"/>
          <w:szCs w:val="24"/>
        </w:rPr>
        <w:t xml:space="preserve"> of the patients were young male adults below forty years of age. Twenty-eight patients (19.0%) completed primary school education, 80 (54.4%) completed secondary school, 35 (23.8%) patients completed tertiary education</w:t>
      </w:r>
      <w:r w:rsidR="00563CC5" w:rsidRPr="004867E6">
        <w:rPr>
          <w:rFonts w:ascii="Times New Roman" w:hAnsi="Times New Roman" w:cs="Times New Roman"/>
          <w:sz w:val="24"/>
          <w:szCs w:val="24"/>
        </w:rPr>
        <w:t>,</w:t>
      </w:r>
      <w:r w:rsidRPr="004867E6">
        <w:rPr>
          <w:rFonts w:ascii="Times New Roman" w:hAnsi="Times New Roman" w:cs="Times New Roman"/>
          <w:sz w:val="24"/>
          <w:szCs w:val="24"/>
        </w:rPr>
        <w:t xml:space="preserve"> </w:t>
      </w:r>
      <w:r w:rsidR="00212D65" w:rsidRPr="004867E6">
        <w:rPr>
          <w:rFonts w:ascii="Times New Roman" w:hAnsi="Times New Roman" w:cs="Times New Roman"/>
          <w:sz w:val="24"/>
          <w:szCs w:val="24"/>
        </w:rPr>
        <w:t>and</w:t>
      </w:r>
      <w:r w:rsidRPr="004867E6">
        <w:rPr>
          <w:rFonts w:ascii="Times New Roman" w:hAnsi="Times New Roman" w:cs="Times New Roman"/>
          <w:sz w:val="24"/>
          <w:szCs w:val="24"/>
        </w:rPr>
        <w:t xml:space="preserve"> four of them had no formal education. One hundred and twenty patients (81.6%) were </w:t>
      </w:r>
      <w:r w:rsidR="00212D65" w:rsidRPr="004867E6">
        <w:rPr>
          <w:rFonts w:ascii="Times New Roman" w:hAnsi="Times New Roman" w:cs="Times New Roman"/>
          <w:sz w:val="24"/>
          <w:szCs w:val="24"/>
        </w:rPr>
        <w:t>residents</w:t>
      </w:r>
      <w:r w:rsidRPr="004867E6">
        <w:rPr>
          <w:rFonts w:ascii="Times New Roman" w:hAnsi="Times New Roman" w:cs="Times New Roman"/>
          <w:sz w:val="24"/>
          <w:szCs w:val="24"/>
        </w:rPr>
        <w:t xml:space="preserve"> </w:t>
      </w:r>
      <w:r w:rsidR="00563CC5" w:rsidRPr="004867E6">
        <w:rPr>
          <w:rFonts w:ascii="Times New Roman" w:hAnsi="Times New Roman" w:cs="Times New Roman"/>
          <w:sz w:val="24"/>
          <w:szCs w:val="24"/>
        </w:rPr>
        <w:t>of</w:t>
      </w:r>
      <w:r w:rsidRPr="004867E6">
        <w:rPr>
          <w:rFonts w:ascii="Times New Roman" w:hAnsi="Times New Roman" w:cs="Times New Roman"/>
          <w:sz w:val="24"/>
          <w:szCs w:val="24"/>
        </w:rPr>
        <w:t xml:space="preserve"> urban </w:t>
      </w:r>
      <w:r w:rsidR="00212D65" w:rsidRPr="004867E6">
        <w:rPr>
          <w:rFonts w:ascii="Times New Roman" w:hAnsi="Times New Roman" w:cs="Times New Roman"/>
          <w:sz w:val="24"/>
          <w:szCs w:val="24"/>
        </w:rPr>
        <w:t>settings</w:t>
      </w:r>
      <w:r w:rsidR="00860C7C" w:rsidRPr="004867E6">
        <w:rPr>
          <w:rFonts w:ascii="Times New Roman" w:hAnsi="Times New Roman" w:cs="Times New Roman"/>
          <w:sz w:val="24"/>
          <w:szCs w:val="24"/>
        </w:rPr>
        <w:t>,</w:t>
      </w:r>
      <w:r w:rsidRPr="004867E6">
        <w:rPr>
          <w:rFonts w:ascii="Times New Roman" w:hAnsi="Times New Roman" w:cs="Times New Roman"/>
          <w:sz w:val="24"/>
          <w:szCs w:val="24"/>
        </w:rPr>
        <w:t xml:space="preserve"> and the rest came from nearby rural communities. Most of the subjects belonged to the low-income group. Unemployed school children (students) predominated and accounted for 36.</w:t>
      </w:r>
      <w:r w:rsidR="00590A7C" w:rsidRPr="004867E6">
        <w:rPr>
          <w:rFonts w:ascii="Times New Roman" w:hAnsi="Times New Roman" w:cs="Times New Roman"/>
          <w:sz w:val="24"/>
          <w:szCs w:val="24"/>
        </w:rPr>
        <w:t>0</w:t>
      </w:r>
      <w:r w:rsidRPr="004867E6">
        <w:rPr>
          <w:rFonts w:ascii="Times New Roman" w:hAnsi="Times New Roman" w:cs="Times New Roman"/>
          <w:sz w:val="24"/>
          <w:szCs w:val="24"/>
        </w:rPr>
        <w:t xml:space="preserve"> % (table 1)</w:t>
      </w:r>
    </w:p>
    <w:p w14:paraId="4C614867" w14:textId="77777777" w:rsidR="006E358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Table 1: Socio-Demographic Information on Respondents</w:t>
      </w:r>
    </w:p>
    <w:tbl>
      <w:tblPr>
        <w:tblStyle w:val="PlainTable2"/>
        <w:tblW w:w="0" w:type="auto"/>
        <w:tblLook w:val="04A0" w:firstRow="1" w:lastRow="0" w:firstColumn="1" w:lastColumn="0" w:noHBand="0" w:noVBand="1"/>
      </w:tblPr>
      <w:tblGrid>
        <w:gridCol w:w="9350"/>
      </w:tblGrid>
      <w:tr w:rsidR="007D56A1" w:rsidRPr="004867E6" w14:paraId="2CBF1FFE" w14:textId="77777777" w:rsidTr="007D5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B238556" w14:textId="77777777" w:rsidR="006E358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Socio</w:t>
            </w:r>
            <w:r w:rsidR="0043224F" w:rsidRPr="004867E6">
              <w:rPr>
                <w:rFonts w:ascii="Times New Roman" w:hAnsi="Times New Roman" w:cs="Times New Roman"/>
                <w:sz w:val="24"/>
                <w:szCs w:val="24"/>
              </w:rPr>
              <w:t>-</w:t>
            </w:r>
            <w:r w:rsidRPr="004867E6">
              <w:rPr>
                <w:rFonts w:ascii="Times New Roman" w:hAnsi="Times New Roman" w:cs="Times New Roman"/>
                <w:sz w:val="24"/>
                <w:szCs w:val="24"/>
              </w:rPr>
              <w:t>demographic information                                                              n=147(%)</w:t>
            </w:r>
          </w:p>
        </w:tc>
      </w:tr>
      <w:tr w:rsidR="007D56A1" w:rsidRPr="004867E6" w14:paraId="3D924B37" w14:textId="77777777" w:rsidTr="007D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3B0E64" w14:textId="77777777" w:rsidR="006E358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Ages</w:t>
            </w:r>
            <w:r w:rsidR="00F56587" w:rsidRPr="004867E6">
              <w:rPr>
                <w:rFonts w:ascii="Times New Roman" w:hAnsi="Times New Roman" w:cs="Times New Roman"/>
                <w:sz w:val="24"/>
                <w:szCs w:val="24"/>
              </w:rPr>
              <w:t xml:space="preserve"> </w:t>
            </w:r>
            <w:r w:rsidRPr="004867E6">
              <w:rPr>
                <w:rFonts w:ascii="Times New Roman" w:hAnsi="Times New Roman" w:cs="Times New Roman"/>
                <w:sz w:val="24"/>
                <w:szCs w:val="24"/>
              </w:rPr>
              <w:t>(Years)</w:t>
            </w:r>
          </w:p>
          <w:p w14:paraId="63A3F83B" w14:textId="77777777" w:rsidR="006E358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Mean                                                                                                        33.89</w:t>
            </w:r>
            <w:r w:rsidR="00E844C1" w:rsidRPr="004867E6">
              <w:rPr>
                <w:rFonts w:ascii="Times New Roman" w:hAnsi="Times New Roman" w:cs="Times New Roman"/>
                <w:b w:val="0"/>
                <w:sz w:val="24"/>
                <w:szCs w:val="24"/>
              </w:rPr>
              <w:t>±</w:t>
            </w:r>
            <w:r w:rsidRPr="004867E6">
              <w:rPr>
                <w:rFonts w:ascii="Times New Roman" w:hAnsi="Times New Roman" w:cs="Times New Roman"/>
                <w:b w:val="0"/>
                <w:sz w:val="24"/>
                <w:szCs w:val="24"/>
              </w:rPr>
              <w:t>16.45</w:t>
            </w:r>
          </w:p>
          <w:p w14:paraId="2476CA79" w14:textId="77777777" w:rsidR="00E844C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Range                                                                           </w:t>
            </w:r>
            <w:r w:rsidR="00150009" w:rsidRPr="004867E6">
              <w:rPr>
                <w:rFonts w:ascii="Times New Roman" w:hAnsi="Times New Roman" w:cs="Times New Roman"/>
                <w:b w:val="0"/>
                <w:sz w:val="24"/>
                <w:szCs w:val="24"/>
              </w:rPr>
              <w:t xml:space="preserve">                            </w:t>
            </w:r>
            <w:r w:rsidRPr="004867E6">
              <w:rPr>
                <w:rFonts w:ascii="Times New Roman" w:hAnsi="Times New Roman" w:cs="Times New Roman"/>
                <w:b w:val="0"/>
                <w:sz w:val="24"/>
                <w:szCs w:val="24"/>
              </w:rPr>
              <w:t>16-88</w:t>
            </w:r>
          </w:p>
          <w:p w14:paraId="7C425207" w14:textId="77777777" w:rsidR="0015000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Age group</w:t>
            </w:r>
          </w:p>
          <w:p w14:paraId="1751E117" w14:textId="77777777" w:rsidR="0015000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&lt;20                                                                                                           33(22.4)</w:t>
            </w:r>
          </w:p>
          <w:p w14:paraId="3B34DD4A" w14:textId="77777777" w:rsidR="0015000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20-39                                                                                                        68(46.3)</w:t>
            </w:r>
          </w:p>
          <w:p w14:paraId="761A209E" w14:textId="77777777" w:rsidR="0015000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40-59                                                                                                        31(21.1)</w:t>
            </w:r>
          </w:p>
          <w:p w14:paraId="63624B34" w14:textId="77777777" w:rsidR="0015000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60-79                                                                                                        14(9.5)</w:t>
            </w:r>
          </w:p>
          <w:p w14:paraId="4CEBE2D4" w14:textId="77777777" w:rsidR="0015000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&gt;80                                                                                                             1(0.7)</w:t>
            </w:r>
          </w:p>
          <w:p w14:paraId="1069D029" w14:textId="77777777" w:rsidR="0013710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Age group1</w:t>
            </w:r>
          </w:p>
          <w:p w14:paraId="46637303" w14:textId="77777777" w:rsidR="00A95CE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&lt;40                                                                                                         101(68.7)</w:t>
            </w:r>
          </w:p>
          <w:p w14:paraId="704003D1" w14:textId="77777777" w:rsidR="00A95CE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&gt;40                                                                                                            46(3</w:t>
            </w:r>
            <w:r w:rsidR="000E13A2" w:rsidRPr="004867E6">
              <w:rPr>
                <w:rFonts w:ascii="Times New Roman" w:hAnsi="Times New Roman" w:cs="Times New Roman"/>
                <w:b w:val="0"/>
                <w:sz w:val="24"/>
                <w:szCs w:val="24"/>
              </w:rPr>
              <w:t>1.3)</w:t>
            </w:r>
          </w:p>
          <w:p w14:paraId="62DF5EF0" w14:textId="77777777" w:rsidR="00E9543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Gender</w:t>
            </w:r>
          </w:p>
          <w:p w14:paraId="2E49FA53" w14:textId="77777777" w:rsidR="00E9543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lastRenderedPageBreak/>
              <w:t>Male                                                                                                          79(53.7)</w:t>
            </w:r>
          </w:p>
          <w:p w14:paraId="67151386" w14:textId="77777777" w:rsidR="00E9543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Female                                                                                                       68(46.3)</w:t>
            </w:r>
          </w:p>
          <w:p w14:paraId="2E9ADF8F"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Educational Status</w:t>
            </w:r>
          </w:p>
          <w:p w14:paraId="067F4FAA" w14:textId="77777777" w:rsidR="00E9543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No Formal                                                                    </w:t>
            </w:r>
            <w:r w:rsidR="000C5241" w:rsidRPr="004867E6">
              <w:rPr>
                <w:rFonts w:ascii="Times New Roman" w:hAnsi="Times New Roman" w:cs="Times New Roman"/>
                <w:b w:val="0"/>
                <w:sz w:val="24"/>
                <w:szCs w:val="24"/>
              </w:rPr>
              <w:t xml:space="preserve">                               4(2.8</w:t>
            </w:r>
            <w:r w:rsidRPr="004867E6">
              <w:rPr>
                <w:rFonts w:ascii="Times New Roman" w:hAnsi="Times New Roman" w:cs="Times New Roman"/>
                <w:b w:val="0"/>
                <w:sz w:val="24"/>
                <w:szCs w:val="24"/>
              </w:rPr>
              <w:t>)</w:t>
            </w:r>
          </w:p>
          <w:p w14:paraId="5D1FD0A6" w14:textId="77777777" w:rsidR="00E9543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Primary                                                                        </w:t>
            </w:r>
            <w:r w:rsidR="000C5241" w:rsidRPr="004867E6">
              <w:rPr>
                <w:rFonts w:ascii="Times New Roman" w:hAnsi="Times New Roman" w:cs="Times New Roman"/>
                <w:b w:val="0"/>
                <w:sz w:val="24"/>
                <w:szCs w:val="24"/>
              </w:rPr>
              <w:t xml:space="preserve">                              28(19.0</w:t>
            </w:r>
            <w:r w:rsidRPr="004867E6">
              <w:rPr>
                <w:rFonts w:ascii="Times New Roman" w:hAnsi="Times New Roman" w:cs="Times New Roman"/>
                <w:b w:val="0"/>
                <w:sz w:val="24"/>
                <w:szCs w:val="24"/>
              </w:rPr>
              <w:t>)</w:t>
            </w:r>
          </w:p>
          <w:p w14:paraId="28944A5F" w14:textId="77777777" w:rsidR="00E9543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Secondary                                                                    </w:t>
            </w:r>
            <w:r w:rsidR="000C5241" w:rsidRPr="004867E6">
              <w:rPr>
                <w:rFonts w:ascii="Times New Roman" w:hAnsi="Times New Roman" w:cs="Times New Roman"/>
                <w:b w:val="0"/>
                <w:sz w:val="24"/>
                <w:szCs w:val="24"/>
              </w:rPr>
              <w:t xml:space="preserve">                              80(54.4</w:t>
            </w:r>
            <w:r w:rsidRPr="004867E6">
              <w:rPr>
                <w:rFonts w:ascii="Times New Roman" w:hAnsi="Times New Roman" w:cs="Times New Roman"/>
                <w:b w:val="0"/>
                <w:sz w:val="24"/>
                <w:szCs w:val="24"/>
              </w:rPr>
              <w:t>)</w:t>
            </w:r>
          </w:p>
          <w:p w14:paraId="5BF5DEB9"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Tertiary                                                                            </w:t>
            </w:r>
            <w:r w:rsidR="000C5241" w:rsidRPr="004867E6">
              <w:rPr>
                <w:rFonts w:ascii="Times New Roman" w:hAnsi="Times New Roman" w:cs="Times New Roman"/>
                <w:b w:val="0"/>
                <w:sz w:val="24"/>
                <w:szCs w:val="24"/>
              </w:rPr>
              <w:t xml:space="preserve">                           35(23.8</w:t>
            </w:r>
            <w:r w:rsidRPr="004867E6">
              <w:rPr>
                <w:rFonts w:ascii="Times New Roman" w:hAnsi="Times New Roman" w:cs="Times New Roman"/>
                <w:b w:val="0"/>
                <w:sz w:val="24"/>
                <w:szCs w:val="24"/>
              </w:rPr>
              <w:t xml:space="preserve">)  </w:t>
            </w:r>
          </w:p>
          <w:p w14:paraId="026E529A" w14:textId="77777777" w:rsidR="00B24BA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Educational Status1</w:t>
            </w:r>
          </w:p>
          <w:p w14:paraId="5D6386EE" w14:textId="77777777" w:rsidR="00B24BA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Poorly Educated                                                                                        </w:t>
            </w:r>
            <w:r w:rsidR="000364B0" w:rsidRPr="004867E6">
              <w:rPr>
                <w:rFonts w:ascii="Times New Roman" w:hAnsi="Times New Roman" w:cs="Times New Roman"/>
                <w:b w:val="0"/>
                <w:sz w:val="24"/>
                <w:szCs w:val="24"/>
              </w:rPr>
              <w:t>112(76.2)</w:t>
            </w:r>
          </w:p>
          <w:p w14:paraId="4E3C4003" w14:textId="77777777" w:rsidR="00B24BA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Tertiary Educated                                                                                    </w:t>
            </w:r>
            <w:r w:rsidR="000364B0" w:rsidRPr="004867E6">
              <w:rPr>
                <w:rFonts w:ascii="Times New Roman" w:hAnsi="Times New Roman" w:cs="Times New Roman"/>
                <w:b w:val="0"/>
                <w:sz w:val="24"/>
                <w:szCs w:val="24"/>
              </w:rPr>
              <w:t xml:space="preserve">    35(23.8)</w:t>
            </w:r>
          </w:p>
          <w:p w14:paraId="7870A4FA"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Occupation</w:t>
            </w:r>
            <w:r w:rsidR="00E95437" w:rsidRPr="004867E6">
              <w:rPr>
                <w:rFonts w:ascii="Times New Roman" w:hAnsi="Times New Roman" w:cs="Times New Roman"/>
                <w:sz w:val="24"/>
                <w:szCs w:val="24"/>
              </w:rPr>
              <w:t xml:space="preserve">           </w:t>
            </w:r>
          </w:p>
          <w:p w14:paraId="14760E9F"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Students                                                                                                    53(36.</w:t>
            </w:r>
            <w:r w:rsidR="00B24BAE" w:rsidRPr="004867E6">
              <w:rPr>
                <w:rFonts w:ascii="Times New Roman" w:hAnsi="Times New Roman" w:cs="Times New Roman"/>
                <w:b w:val="0"/>
                <w:sz w:val="24"/>
                <w:szCs w:val="24"/>
              </w:rPr>
              <w:t>0</w:t>
            </w:r>
            <w:r w:rsidRPr="004867E6">
              <w:rPr>
                <w:rFonts w:ascii="Times New Roman" w:hAnsi="Times New Roman" w:cs="Times New Roman"/>
                <w:b w:val="0"/>
                <w:sz w:val="24"/>
                <w:szCs w:val="24"/>
              </w:rPr>
              <w:t>)</w:t>
            </w:r>
          </w:p>
          <w:p w14:paraId="101BB0B9"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Apprentice                                                                                                32(21.8)</w:t>
            </w:r>
          </w:p>
          <w:p w14:paraId="11575D36"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Traders                                                                                                     25(17.0)</w:t>
            </w:r>
          </w:p>
          <w:p w14:paraId="5F9F9657"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Civil Servants                                                                                          15(10.2)</w:t>
            </w:r>
            <w:r w:rsidR="00E95437" w:rsidRPr="004867E6">
              <w:rPr>
                <w:rFonts w:ascii="Times New Roman" w:hAnsi="Times New Roman" w:cs="Times New Roman"/>
                <w:b w:val="0"/>
                <w:sz w:val="24"/>
                <w:szCs w:val="24"/>
              </w:rPr>
              <w:t xml:space="preserve">  </w:t>
            </w:r>
          </w:p>
          <w:p w14:paraId="08576A84"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Farmers                                                                                                      8(5.4)</w:t>
            </w:r>
          </w:p>
          <w:p w14:paraId="1C9DF471"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Self-employed                                                                                            8(5.4)</w:t>
            </w:r>
          </w:p>
          <w:p w14:paraId="72B74626" w14:textId="77777777" w:rsidR="003528D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Housewife’s                                                                                               </w:t>
            </w:r>
            <w:r w:rsidR="00B24BAE" w:rsidRPr="004867E6">
              <w:rPr>
                <w:rFonts w:ascii="Times New Roman" w:hAnsi="Times New Roman" w:cs="Times New Roman"/>
                <w:b w:val="0"/>
                <w:sz w:val="24"/>
                <w:szCs w:val="24"/>
              </w:rPr>
              <w:t xml:space="preserve"> 3(2.1</w:t>
            </w:r>
            <w:r w:rsidRPr="004867E6">
              <w:rPr>
                <w:rFonts w:ascii="Times New Roman" w:hAnsi="Times New Roman" w:cs="Times New Roman"/>
                <w:b w:val="0"/>
                <w:sz w:val="24"/>
                <w:szCs w:val="24"/>
              </w:rPr>
              <w:t>)</w:t>
            </w:r>
          </w:p>
          <w:p w14:paraId="7C0B1B5C" w14:textId="77777777" w:rsidR="00B24BA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Others                                                                                                          3(2.1)</w:t>
            </w:r>
            <w:r w:rsidR="00E95437" w:rsidRPr="004867E6">
              <w:rPr>
                <w:rFonts w:ascii="Times New Roman" w:hAnsi="Times New Roman" w:cs="Times New Roman"/>
                <w:b w:val="0"/>
                <w:sz w:val="24"/>
                <w:szCs w:val="24"/>
              </w:rPr>
              <w:t xml:space="preserve">   </w:t>
            </w:r>
          </w:p>
          <w:p w14:paraId="5125867E" w14:textId="77777777" w:rsidR="00B24BA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Residence</w:t>
            </w:r>
            <w:r w:rsidR="00E95437" w:rsidRPr="004867E6">
              <w:rPr>
                <w:rFonts w:ascii="Times New Roman" w:hAnsi="Times New Roman" w:cs="Times New Roman"/>
                <w:sz w:val="24"/>
                <w:szCs w:val="24"/>
              </w:rPr>
              <w:t xml:space="preserve">     </w:t>
            </w:r>
          </w:p>
          <w:p w14:paraId="27A5632C" w14:textId="77777777" w:rsidR="00B24BA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Urban                                                                                                       120(81.6)</w:t>
            </w:r>
          </w:p>
          <w:p w14:paraId="0EDA48D5" w14:textId="77777777" w:rsidR="00E9543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Rural                                                                                                          27(18.4)</w:t>
            </w:r>
          </w:p>
          <w:p w14:paraId="6728CF8B"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Monthly Income(naira)</w:t>
            </w:r>
          </w:p>
          <w:p w14:paraId="23AF023B"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lastRenderedPageBreak/>
              <w:t>No Income                                                                                                 29(19.7)</w:t>
            </w:r>
          </w:p>
          <w:p w14:paraId="0BF55925"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0-10,000                                                                                                      14(9.5)</w:t>
            </w:r>
          </w:p>
          <w:p w14:paraId="5E698D66"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10,001-25,000                                                                                             34(23.1)</w:t>
            </w:r>
          </w:p>
          <w:p w14:paraId="12625B4C"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25,001-50,000                                                              </w:t>
            </w:r>
            <w:r w:rsidR="000C5241" w:rsidRPr="004867E6">
              <w:rPr>
                <w:rFonts w:ascii="Times New Roman" w:hAnsi="Times New Roman" w:cs="Times New Roman"/>
                <w:b w:val="0"/>
                <w:sz w:val="24"/>
                <w:szCs w:val="24"/>
              </w:rPr>
              <w:t xml:space="preserve">                               45(30.6</w:t>
            </w:r>
            <w:r w:rsidRPr="004867E6">
              <w:rPr>
                <w:rFonts w:ascii="Times New Roman" w:hAnsi="Times New Roman" w:cs="Times New Roman"/>
                <w:b w:val="0"/>
                <w:sz w:val="24"/>
                <w:szCs w:val="24"/>
              </w:rPr>
              <w:t>)</w:t>
            </w:r>
          </w:p>
          <w:p w14:paraId="625532E5"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50,001-100,000                                                             </w:t>
            </w:r>
            <w:r w:rsidR="000C5241" w:rsidRPr="004867E6">
              <w:rPr>
                <w:rFonts w:ascii="Times New Roman" w:hAnsi="Times New Roman" w:cs="Times New Roman"/>
                <w:b w:val="0"/>
                <w:sz w:val="24"/>
                <w:szCs w:val="24"/>
              </w:rPr>
              <w:t xml:space="preserve">                              18(12.2</w:t>
            </w:r>
            <w:r w:rsidRPr="004867E6">
              <w:rPr>
                <w:rFonts w:ascii="Times New Roman" w:hAnsi="Times New Roman" w:cs="Times New Roman"/>
                <w:b w:val="0"/>
                <w:sz w:val="24"/>
                <w:szCs w:val="24"/>
              </w:rPr>
              <w:t>)</w:t>
            </w:r>
          </w:p>
          <w:p w14:paraId="798E758C"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100,001-150,000                                                             </w:t>
            </w:r>
            <w:r w:rsidR="000C5241" w:rsidRPr="004867E6">
              <w:rPr>
                <w:rFonts w:ascii="Times New Roman" w:hAnsi="Times New Roman" w:cs="Times New Roman"/>
                <w:b w:val="0"/>
                <w:sz w:val="24"/>
                <w:szCs w:val="24"/>
              </w:rPr>
              <w:t xml:space="preserve">                               4(2.7</w:t>
            </w:r>
            <w:r w:rsidRPr="004867E6">
              <w:rPr>
                <w:rFonts w:ascii="Times New Roman" w:hAnsi="Times New Roman" w:cs="Times New Roman"/>
                <w:b w:val="0"/>
                <w:sz w:val="24"/>
                <w:szCs w:val="24"/>
              </w:rPr>
              <w:t>)</w:t>
            </w:r>
          </w:p>
          <w:p w14:paraId="69406D73"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150,001-300,000                                                               </w:t>
            </w:r>
            <w:r w:rsidR="000C5241" w:rsidRPr="004867E6">
              <w:rPr>
                <w:rFonts w:ascii="Times New Roman" w:hAnsi="Times New Roman" w:cs="Times New Roman"/>
                <w:b w:val="0"/>
                <w:sz w:val="24"/>
                <w:szCs w:val="24"/>
              </w:rPr>
              <w:t xml:space="preserve">                             2(1</w:t>
            </w:r>
            <w:r w:rsidRPr="004867E6">
              <w:rPr>
                <w:rFonts w:ascii="Times New Roman" w:hAnsi="Times New Roman" w:cs="Times New Roman"/>
                <w:b w:val="0"/>
                <w:sz w:val="24"/>
                <w:szCs w:val="24"/>
              </w:rPr>
              <w:t>.4)</w:t>
            </w:r>
          </w:p>
          <w:p w14:paraId="67B3BCB3"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&gt;300,001                                                                         </w:t>
            </w:r>
            <w:r w:rsidR="000C5241" w:rsidRPr="004867E6">
              <w:rPr>
                <w:rFonts w:ascii="Times New Roman" w:hAnsi="Times New Roman" w:cs="Times New Roman"/>
                <w:b w:val="0"/>
                <w:sz w:val="24"/>
                <w:szCs w:val="24"/>
              </w:rPr>
              <w:t xml:space="preserve">                               1(0.7</w:t>
            </w:r>
            <w:r w:rsidRPr="004867E6">
              <w:rPr>
                <w:rFonts w:ascii="Times New Roman" w:hAnsi="Times New Roman" w:cs="Times New Roman"/>
                <w:b w:val="0"/>
                <w:sz w:val="24"/>
                <w:szCs w:val="24"/>
              </w:rPr>
              <w:t>)</w:t>
            </w:r>
          </w:p>
          <w:p w14:paraId="755B1CC1" w14:textId="77777777" w:rsidR="00C9018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Monthly Income1(naira)</w:t>
            </w:r>
          </w:p>
          <w:p w14:paraId="436B1060" w14:textId="77777777" w:rsidR="00A95CE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≤50,000                                                                                                       122(83)</w:t>
            </w:r>
          </w:p>
          <w:p w14:paraId="7D5FFAE1" w14:textId="77777777" w:rsidR="00E844C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&gt;50,000                                                                             </w:t>
            </w:r>
            <w:r w:rsidR="000364B0" w:rsidRPr="004867E6">
              <w:rPr>
                <w:rFonts w:ascii="Times New Roman" w:hAnsi="Times New Roman" w:cs="Times New Roman"/>
                <w:b w:val="0"/>
                <w:sz w:val="24"/>
                <w:szCs w:val="24"/>
              </w:rPr>
              <w:t xml:space="preserve">                           25(17</w:t>
            </w:r>
            <w:r w:rsidRPr="004867E6">
              <w:rPr>
                <w:rFonts w:ascii="Times New Roman" w:hAnsi="Times New Roman" w:cs="Times New Roman"/>
                <w:b w:val="0"/>
                <w:sz w:val="24"/>
                <w:szCs w:val="24"/>
              </w:rPr>
              <w:t>)</w:t>
            </w:r>
          </w:p>
          <w:p w14:paraId="662878EE" w14:textId="77777777" w:rsidR="0019224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Monthly Cost of Medication(</w:t>
            </w:r>
            <w:r w:rsidR="00860C7C" w:rsidRPr="004867E6">
              <w:rPr>
                <w:rFonts w:ascii="Times New Roman" w:hAnsi="Times New Roman" w:cs="Times New Roman"/>
                <w:sz w:val="24"/>
                <w:szCs w:val="24"/>
              </w:rPr>
              <w:t>Naira</w:t>
            </w:r>
            <w:r w:rsidRPr="004867E6">
              <w:rPr>
                <w:rFonts w:ascii="Times New Roman" w:hAnsi="Times New Roman" w:cs="Times New Roman"/>
                <w:sz w:val="24"/>
                <w:szCs w:val="24"/>
              </w:rPr>
              <w:t>)</w:t>
            </w:r>
          </w:p>
          <w:p w14:paraId="39B43195" w14:textId="77777777" w:rsidR="00B45A2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≤3,500                                                                                                      116(78.9)</w:t>
            </w:r>
          </w:p>
          <w:p w14:paraId="50DEE2EA" w14:textId="77777777" w:rsidR="0019224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&gt;3,500                                                                                                        31(21.1)</w:t>
            </w:r>
          </w:p>
          <w:p w14:paraId="11B41748" w14:textId="77777777" w:rsidR="0019224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Cost of Transportation to the clinic(naira)</w:t>
            </w:r>
          </w:p>
          <w:p w14:paraId="44EDEAB1" w14:textId="77777777" w:rsidR="0019224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≤200                                                                                                          109(74.1)</w:t>
            </w:r>
          </w:p>
          <w:p w14:paraId="7651515A" w14:textId="77777777" w:rsidR="00192241"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&gt;200                                                                                                           38(25.9)</w:t>
            </w:r>
          </w:p>
          <w:p w14:paraId="28AAEDB9" w14:textId="77777777" w:rsidR="00B45A2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Estimated Distance to the Clinic</w:t>
            </w:r>
          </w:p>
          <w:p w14:paraId="406E87C8" w14:textId="77777777" w:rsidR="00B45A2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≤10Km                                                                        </w:t>
            </w:r>
            <w:r w:rsidR="00424884" w:rsidRPr="004867E6">
              <w:rPr>
                <w:rFonts w:ascii="Times New Roman" w:hAnsi="Times New Roman" w:cs="Times New Roman"/>
                <w:b w:val="0"/>
                <w:sz w:val="24"/>
                <w:szCs w:val="24"/>
              </w:rPr>
              <w:t xml:space="preserve">                               85(57.8)</w:t>
            </w:r>
          </w:p>
          <w:p w14:paraId="6B5BD89F" w14:textId="77777777" w:rsidR="00B45A2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&gt;10Km</w:t>
            </w:r>
            <w:r w:rsidR="00424884" w:rsidRPr="004867E6">
              <w:rPr>
                <w:rFonts w:ascii="Times New Roman" w:hAnsi="Times New Roman" w:cs="Times New Roman"/>
                <w:b w:val="0"/>
                <w:sz w:val="24"/>
                <w:szCs w:val="24"/>
              </w:rPr>
              <w:t xml:space="preserve">                                                                                                       62(42.2)</w:t>
            </w:r>
          </w:p>
        </w:tc>
      </w:tr>
    </w:tbl>
    <w:p w14:paraId="305C55C6" w14:textId="77777777" w:rsidR="00E446D8" w:rsidRPr="004867E6" w:rsidRDefault="00E446D8" w:rsidP="00945DBF">
      <w:pPr>
        <w:spacing w:line="480" w:lineRule="auto"/>
        <w:rPr>
          <w:rFonts w:ascii="Times New Roman" w:hAnsi="Times New Roman" w:cs="Times New Roman"/>
          <w:sz w:val="24"/>
          <w:szCs w:val="24"/>
        </w:rPr>
      </w:pPr>
    </w:p>
    <w:p w14:paraId="615349C5" w14:textId="77777777" w:rsidR="00860C7C" w:rsidRPr="004867E6" w:rsidRDefault="00860C7C" w:rsidP="00945DBF">
      <w:pPr>
        <w:spacing w:line="480" w:lineRule="auto"/>
        <w:rPr>
          <w:rFonts w:ascii="Times New Roman" w:hAnsi="Times New Roman" w:cs="Times New Roman"/>
          <w:b/>
          <w:bCs/>
          <w:sz w:val="24"/>
          <w:szCs w:val="24"/>
        </w:rPr>
      </w:pPr>
    </w:p>
    <w:p w14:paraId="5341F749" w14:textId="77777777" w:rsidR="00860C7C" w:rsidRPr="004867E6" w:rsidRDefault="00860C7C" w:rsidP="00945DBF">
      <w:pPr>
        <w:spacing w:line="480" w:lineRule="auto"/>
        <w:rPr>
          <w:rFonts w:ascii="Times New Roman" w:hAnsi="Times New Roman" w:cs="Times New Roman"/>
          <w:b/>
          <w:bCs/>
          <w:sz w:val="24"/>
          <w:szCs w:val="24"/>
        </w:rPr>
      </w:pPr>
    </w:p>
    <w:p w14:paraId="24B89ADD" w14:textId="77777777" w:rsidR="00DD0F9F" w:rsidRPr="004867E6" w:rsidRDefault="00C11D76" w:rsidP="00945DBF">
      <w:pPr>
        <w:spacing w:line="480" w:lineRule="auto"/>
        <w:rPr>
          <w:rFonts w:ascii="Times New Roman" w:hAnsi="Times New Roman" w:cs="Times New Roman"/>
          <w:b/>
          <w:bCs/>
          <w:sz w:val="24"/>
          <w:szCs w:val="24"/>
        </w:rPr>
      </w:pPr>
      <w:r w:rsidRPr="004867E6">
        <w:rPr>
          <w:rFonts w:ascii="Times New Roman" w:hAnsi="Times New Roman" w:cs="Times New Roman"/>
          <w:b/>
          <w:bCs/>
          <w:sz w:val="24"/>
          <w:szCs w:val="24"/>
        </w:rPr>
        <w:lastRenderedPageBreak/>
        <w:t>Different Treatment Patterns of Patients</w:t>
      </w:r>
    </w:p>
    <w:p w14:paraId="5919E6FA" w14:textId="77777777" w:rsidR="00DD0F9F" w:rsidRPr="004867E6" w:rsidRDefault="00C11D76" w:rsidP="00945DBF">
      <w:pPr>
        <w:spacing w:line="480" w:lineRule="auto"/>
        <w:rPr>
          <w:rFonts w:ascii="Times New Roman" w:hAnsi="Times New Roman" w:cs="Times New Roman"/>
          <w:b/>
          <w:sz w:val="24"/>
          <w:szCs w:val="24"/>
        </w:rPr>
      </w:pPr>
      <w:r w:rsidRPr="004867E6">
        <w:rPr>
          <w:rFonts w:ascii="Times New Roman" w:hAnsi="Times New Roman" w:cs="Times New Roman"/>
          <w:sz w:val="24"/>
          <w:szCs w:val="24"/>
        </w:rPr>
        <w:t>About 76.2% of participants were placed on carbamazepine</w:t>
      </w:r>
      <w:r w:rsidR="00860C7C" w:rsidRPr="004867E6">
        <w:rPr>
          <w:rFonts w:ascii="Times New Roman" w:hAnsi="Times New Roman" w:cs="Times New Roman"/>
          <w:sz w:val="24"/>
          <w:szCs w:val="24"/>
        </w:rPr>
        <w:t>,</w:t>
      </w:r>
      <w:r w:rsidRPr="004867E6">
        <w:rPr>
          <w:rFonts w:ascii="Times New Roman" w:hAnsi="Times New Roman" w:cs="Times New Roman"/>
          <w:sz w:val="24"/>
          <w:szCs w:val="24"/>
        </w:rPr>
        <w:t xml:space="preserve"> and </w:t>
      </w:r>
      <w:r w:rsidR="00212D65" w:rsidRPr="004867E6">
        <w:rPr>
          <w:rFonts w:ascii="Times New Roman" w:hAnsi="Times New Roman" w:cs="Times New Roman"/>
          <w:sz w:val="24"/>
          <w:szCs w:val="24"/>
        </w:rPr>
        <w:t xml:space="preserve">a </w:t>
      </w:r>
      <w:r w:rsidRPr="004867E6">
        <w:rPr>
          <w:rFonts w:ascii="Times New Roman" w:hAnsi="Times New Roman" w:cs="Times New Roman"/>
          <w:sz w:val="24"/>
          <w:szCs w:val="24"/>
        </w:rPr>
        <w:t xml:space="preserve">majority (85%) of them </w:t>
      </w:r>
      <w:r w:rsidR="00212D65" w:rsidRPr="004867E6">
        <w:rPr>
          <w:rFonts w:ascii="Times New Roman" w:hAnsi="Times New Roman" w:cs="Times New Roman"/>
          <w:sz w:val="24"/>
          <w:szCs w:val="24"/>
        </w:rPr>
        <w:t xml:space="preserve">were </w:t>
      </w:r>
      <w:r w:rsidRPr="004867E6">
        <w:rPr>
          <w:rFonts w:ascii="Times New Roman" w:hAnsi="Times New Roman" w:cs="Times New Roman"/>
          <w:sz w:val="24"/>
          <w:szCs w:val="24"/>
        </w:rPr>
        <w:t>on monotherapy for less than 10 years</w:t>
      </w:r>
      <w:r w:rsidR="006B3AF4" w:rsidRPr="004867E6">
        <w:rPr>
          <w:rFonts w:ascii="Times New Roman" w:hAnsi="Times New Roman" w:cs="Times New Roman"/>
          <w:sz w:val="24"/>
          <w:szCs w:val="24"/>
        </w:rPr>
        <w:t xml:space="preserve"> </w:t>
      </w:r>
      <w:r w:rsidRPr="004867E6">
        <w:rPr>
          <w:rFonts w:ascii="Times New Roman" w:hAnsi="Times New Roman" w:cs="Times New Roman"/>
          <w:sz w:val="24"/>
          <w:szCs w:val="24"/>
        </w:rPr>
        <w:t xml:space="preserve">(77.6%). </w:t>
      </w:r>
      <w:r w:rsidR="00ED50AF" w:rsidRPr="004867E6">
        <w:rPr>
          <w:rFonts w:ascii="Times New Roman" w:hAnsi="Times New Roman" w:cs="Times New Roman"/>
          <w:sz w:val="24"/>
          <w:szCs w:val="24"/>
        </w:rPr>
        <w:t>Treatment adherence</w:t>
      </w:r>
      <w:r w:rsidR="006B3AF4" w:rsidRPr="004867E6">
        <w:rPr>
          <w:rFonts w:ascii="Times New Roman" w:hAnsi="Times New Roman" w:cs="Times New Roman"/>
          <w:sz w:val="24"/>
          <w:szCs w:val="24"/>
        </w:rPr>
        <w:t xml:space="preserve"> was poor as </w:t>
      </w:r>
      <w:r w:rsidRPr="004867E6">
        <w:rPr>
          <w:rFonts w:ascii="Times New Roman" w:hAnsi="Times New Roman" w:cs="Times New Roman"/>
          <w:sz w:val="24"/>
          <w:szCs w:val="24"/>
        </w:rPr>
        <w:t>88.</w:t>
      </w:r>
      <w:r w:rsidR="006B3AF4" w:rsidRPr="004867E6">
        <w:rPr>
          <w:rFonts w:ascii="Times New Roman" w:hAnsi="Times New Roman" w:cs="Times New Roman"/>
          <w:sz w:val="24"/>
          <w:szCs w:val="24"/>
        </w:rPr>
        <w:t>4</w:t>
      </w:r>
      <w:r w:rsidRPr="004867E6">
        <w:rPr>
          <w:rFonts w:ascii="Times New Roman" w:hAnsi="Times New Roman" w:cs="Times New Roman"/>
          <w:sz w:val="24"/>
          <w:szCs w:val="24"/>
        </w:rPr>
        <w:t xml:space="preserve">% missed their medication at least once within </w:t>
      </w:r>
      <w:r w:rsidR="00212D65" w:rsidRPr="004867E6">
        <w:rPr>
          <w:rFonts w:ascii="Times New Roman" w:hAnsi="Times New Roman" w:cs="Times New Roman"/>
          <w:sz w:val="24"/>
          <w:szCs w:val="24"/>
        </w:rPr>
        <w:t>the 6 months</w:t>
      </w:r>
      <w:r w:rsidR="00860C7C" w:rsidRPr="004867E6">
        <w:rPr>
          <w:rFonts w:ascii="Times New Roman" w:hAnsi="Times New Roman" w:cs="Times New Roman"/>
          <w:sz w:val="24"/>
          <w:szCs w:val="24"/>
        </w:rPr>
        <w:t>,</w:t>
      </w:r>
      <w:r w:rsidR="006B3AF4" w:rsidRPr="004867E6">
        <w:rPr>
          <w:rFonts w:ascii="Times New Roman" w:hAnsi="Times New Roman" w:cs="Times New Roman"/>
          <w:sz w:val="24"/>
          <w:szCs w:val="24"/>
        </w:rPr>
        <w:t xml:space="preserve"> and </w:t>
      </w:r>
      <w:r w:rsidR="00212D65" w:rsidRPr="004867E6">
        <w:rPr>
          <w:rFonts w:ascii="Times New Roman" w:hAnsi="Times New Roman" w:cs="Times New Roman"/>
          <w:sz w:val="24"/>
          <w:szCs w:val="24"/>
        </w:rPr>
        <w:t>only 25.9</w:t>
      </w:r>
      <w:r w:rsidR="006B3AF4" w:rsidRPr="004867E6">
        <w:rPr>
          <w:rFonts w:ascii="Times New Roman" w:hAnsi="Times New Roman" w:cs="Times New Roman"/>
          <w:sz w:val="24"/>
          <w:szCs w:val="24"/>
        </w:rPr>
        <w:t>% restricted themselves to only Orthodox treatment</w:t>
      </w:r>
      <w:r w:rsidR="00212D65" w:rsidRPr="004867E6">
        <w:rPr>
          <w:rFonts w:ascii="Times New Roman" w:hAnsi="Times New Roman" w:cs="Times New Roman"/>
          <w:sz w:val="24"/>
          <w:szCs w:val="24"/>
        </w:rPr>
        <w:t xml:space="preserve"> </w:t>
      </w:r>
      <w:r w:rsidR="006B3AF4" w:rsidRPr="004867E6">
        <w:rPr>
          <w:rFonts w:ascii="Times New Roman" w:hAnsi="Times New Roman" w:cs="Times New Roman"/>
          <w:sz w:val="24"/>
          <w:szCs w:val="24"/>
        </w:rPr>
        <w:t>(</w:t>
      </w:r>
      <w:r w:rsidR="00860C7C" w:rsidRPr="004867E6">
        <w:rPr>
          <w:rFonts w:ascii="Times New Roman" w:hAnsi="Times New Roman" w:cs="Times New Roman"/>
          <w:sz w:val="24"/>
          <w:szCs w:val="24"/>
        </w:rPr>
        <w:t>Table</w:t>
      </w:r>
      <w:r w:rsidR="00212D65" w:rsidRPr="004867E6">
        <w:rPr>
          <w:rFonts w:ascii="Times New Roman" w:hAnsi="Times New Roman" w:cs="Times New Roman"/>
          <w:sz w:val="24"/>
          <w:szCs w:val="24"/>
        </w:rPr>
        <w:t xml:space="preserve"> 2</w:t>
      </w:r>
      <w:r w:rsidR="006B3AF4" w:rsidRPr="004867E6">
        <w:rPr>
          <w:rFonts w:ascii="Times New Roman" w:hAnsi="Times New Roman" w:cs="Times New Roman"/>
          <w:sz w:val="24"/>
          <w:szCs w:val="24"/>
        </w:rPr>
        <w:t>).</w:t>
      </w:r>
    </w:p>
    <w:p w14:paraId="51BEE4BA" w14:textId="77777777" w:rsidR="00192241" w:rsidRPr="004867E6" w:rsidRDefault="00C11D76" w:rsidP="00945DBF">
      <w:pPr>
        <w:spacing w:line="480" w:lineRule="auto"/>
        <w:rPr>
          <w:rFonts w:ascii="Times New Roman" w:hAnsi="Times New Roman" w:cs="Times New Roman"/>
          <w:b/>
          <w:sz w:val="24"/>
          <w:szCs w:val="24"/>
        </w:rPr>
      </w:pPr>
      <w:r w:rsidRPr="004867E6">
        <w:rPr>
          <w:rFonts w:ascii="Times New Roman" w:hAnsi="Times New Roman" w:cs="Times New Roman"/>
          <w:b/>
          <w:sz w:val="24"/>
          <w:szCs w:val="24"/>
        </w:rPr>
        <w:t>Table</w:t>
      </w:r>
      <w:r w:rsidR="00860C7C" w:rsidRPr="004867E6">
        <w:rPr>
          <w:rFonts w:ascii="Times New Roman" w:hAnsi="Times New Roman" w:cs="Times New Roman"/>
          <w:b/>
          <w:sz w:val="24"/>
          <w:szCs w:val="24"/>
        </w:rPr>
        <w:t xml:space="preserve"> 2. </w:t>
      </w:r>
      <w:r w:rsidR="00424884" w:rsidRPr="004867E6">
        <w:rPr>
          <w:rFonts w:ascii="Times New Roman" w:hAnsi="Times New Roman" w:cs="Times New Roman"/>
          <w:b/>
          <w:sz w:val="24"/>
          <w:szCs w:val="24"/>
        </w:rPr>
        <w:t xml:space="preserve"> Different treatment </w:t>
      </w:r>
      <w:r w:rsidR="00DD0F9F" w:rsidRPr="004867E6">
        <w:rPr>
          <w:rFonts w:ascii="Times New Roman" w:hAnsi="Times New Roman" w:cs="Times New Roman"/>
          <w:b/>
          <w:sz w:val="24"/>
          <w:szCs w:val="24"/>
        </w:rPr>
        <w:t>Patterns</w:t>
      </w:r>
      <w:r w:rsidR="00424884" w:rsidRPr="004867E6">
        <w:rPr>
          <w:rFonts w:ascii="Times New Roman" w:hAnsi="Times New Roman" w:cs="Times New Roman"/>
          <w:b/>
          <w:sz w:val="24"/>
          <w:szCs w:val="24"/>
        </w:rPr>
        <w:t xml:space="preserve"> of respondents</w:t>
      </w:r>
    </w:p>
    <w:tbl>
      <w:tblPr>
        <w:tblStyle w:val="PlainTable2"/>
        <w:tblW w:w="0" w:type="auto"/>
        <w:tblLook w:val="04A0" w:firstRow="1" w:lastRow="0" w:firstColumn="1" w:lastColumn="0" w:noHBand="0" w:noVBand="1"/>
      </w:tblPr>
      <w:tblGrid>
        <w:gridCol w:w="9350"/>
      </w:tblGrid>
      <w:tr w:rsidR="007D56A1" w:rsidRPr="004867E6" w14:paraId="4072A5B6" w14:textId="77777777" w:rsidTr="007D5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359A098" w14:textId="77777777" w:rsidR="00424884"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Treatment approach</w:t>
            </w:r>
            <w:r w:rsidR="00B97B02" w:rsidRPr="004867E6">
              <w:rPr>
                <w:rFonts w:ascii="Times New Roman" w:hAnsi="Times New Roman" w:cs="Times New Roman"/>
                <w:sz w:val="24"/>
                <w:szCs w:val="24"/>
              </w:rPr>
              <w:t xml:space="preserve">                                                                                   n=147(%)</w:t>
            </w:r>
          </w:p>
        </w:tc>
      </w:tr>
      <w:tr w:rsidR="007D56A1" w:rsidRPr="004867E6" w14:paraId="48072BED" w14:textId="77777777" w:rsidTr="007D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4BFD54" w14:textId="77777777" w:rsidR="00424884"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Antiepileptic drugs Prescribed</w:t>
            </w:r>
          </w:p>
          <w:p w14:paraId="43423A8F" w14:textId="77777777" w:rsidR="00424884"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Carbamazepine                                                                                             112(76.2)</w:t>
            </w:r>
          </w:p>
          <w:p w14:paraId="5ECD5EE2" w14:textId="77777777" w:rsidR="00B97B02"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Phenytoin                                                                                                       23(15.6)</w:t>
            </w:r>
          </w:p>
          <w:p w14:paraId="07BDE344" w14:textId="77777777" w:rsidR="00B97B02"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Phenobarbitone                                                                                               8(5.4)</w:t>
            </w:r>
          </w:p>
          <w:p w14:paraId="1AC44F0B" w14:textId="77777777" w:rsidR="00E90913"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Sodium Valproate                                                                                           3(2.1)</w:t>
            </w:r>
          </w:p>
          <w:p w14:paraId="78191A55" w14:textId="77777777" w:rsidR="00E90913"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Pregabalin                                                                                                        1(0.7)</w:t>
            </w:r>
          </w:p>
          <w:p w14:paraId="761417B3" w14:textId="77777777" w:rsidR="00E90913"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Number of Antiepileptic Drug Combinations         </w:t>
            </w:r>
          </w:p>
          <w:p w14:paraId="7BDE32B9" w14:textId="77777777" w:rsidR="00E90913"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One                                                                                                                 125(85.0)</w:t>
            </w:r>
          </w:p>
          <w:p w14:paraId="164CD76C" w14:textId="77777777" w:rsidR="00E90913"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Two                                                                                                                  21(14.3)</w:t>
            </w:r>
          </w:p>
          <w:p w14:paraId="1CF11996" w14:textId="77777777" w:rsidR="00E90913"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 Two                                                                                                                  1(0.7)</w:t>
            </w:r>
          </w:p>
          <w:p w14:paraId="686F50AD" w14:textId="77777777" w:rsidR="00E90913"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Duration of treatment(years)</w:t>
            </w:r>
          </w:p>
          <w:p w14:paraId="1176FE1A" w14:textId="77777777" w:rsidR="00E90913"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≤10                                                                                                                 </w:t>
            </w:r>
            <w:r w:rsidR="009C5FEF" w:rsidRPr="004867E6">
              <w:rPr>
                <w:rFonts w:ascii="Times New Roman" w:hAnsi="Times New Roman" w:cs="Times New Roman"/>
                <w:b w:val="0"/>
                <w:sz w:val="24"/>
                <w:szCs w:val="24"/>
              </w:rPr>
              <w:t>114(77</w:t>
            </w:r>
            <w:r w:rsidRPr="004867E6">
              <w:rPr>
                <w:rFonts w:ascii="Times New Roman" w:hAnsi="Times New Roman" w:cs="Times New Roman"/>
                <w:b w:val="0"/>
                <w:sz w:val="24"/>
                <w:szCs w:val="24"/>
              </w:rPr>
              <w:t>.6)</w:t>
            </w:r>
          </w:p>
          <w:p w14:paraId="1CFEEB96" w14:textId="77777777" w:rsidR="00E90913"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&gt;10                                                                                                                 </w:t>
            </w:r>
            <w:r w:rsidR="009C5FEF" w:rsidRPr="004867E6">
              <w:rPr>
                <w:rFonts w:ascii="Times New Roman" w:hAnsi="Times New Roman" w:cs="Times New Roman"/>
                <w:b w:val="0"/>
                <w:sz w:val="24"/>
                <w:szCs w:val="24"/>
              </w:rPr>
              <w:t xml:space="preserve">  33(22</w:t>
            </w:r>
            <w:r w:rsidR="00805896" w:rsidRPr="004867E6">
              <w:rPr>
                <w:rFonts w:ascii="Times New Roman" w:hAnsi="Times New Roman" w:cs="Times New Roman"/>
                <w:b w:val="0"/>
                <w:sz w:val="24"/>
                <w:szCs w:val="24"/>
              </w:rPr>
              <w:t>.4)</w:t>
            </w:r>
          </w:p>
          <w:p w14:paraId="7AA09F8C" w14:textId="77777777" w:rsidR="009C5FEF"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Adherence to treatment</w:t>
            </w:r>
          </w:p>
          <w:p w14:paraId="7F15B7B0" w14:textId="77777777" w:rsidR="009C5FEF"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Is </w:t>
            </w:r>
            <w:r w:rsidR="008B1C8B" w:rsidRPr="004867E6">
              <w:rPr>
                <w:rFonts w:ascii="Times New Roman" w:hAnsi="Times New Roman" w:cs="Times New Roman"/>
                <w:b w:val="0"/>
                <w:sz w:val="24"/>
                <w:szCs w:val="24"/>
              </w:rPr>
              <w:t xml:space="preserve">the </w:t>
            </w:r>
            <w:r w:rsidRPr="004867E6">
              <w:rPr>
                <w:rFonts w:ascii="Times New Roman" w:hAnsi="Times New Roman" w:cs="Times New Roman"/>
                <w:b w:val="0"/>
                <w:sz w:val="24"/>
                <w:szCs w:val="24"/>
              </w:rPr>
              <w:t xml:space="preserve">dose taken appropriately?                                      </w:t>
            </w:r>
          </w:p>
          <w:p w14:paraId="7F34E8A0" w14:textId="77777777" w:rsidR="009C5FEF"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lastRenderedPageBreak/>
              <w:t>Yes                                                                                                                   136(92.5)</w:t>
            </w:r>
          </w:p>
          <w:p w14:paraId="2BCD2E8C" w14:textId="77777777" w:rsidR="009C5FEF"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No                                                                                                                       11(7.5)</w:t>
            </w:r>
          </w:p>
          <w:p w14:paraId="797F8467" w14:textId="77777777" w:rsidR="009C5FEF"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Is </w:t>
            </w:r>
            <w:r w:rsidR="008B1C8B" w:rsidRPr="004867E6">
              <w:rPr>
                <w:rFonts w:ascii="Times New Roman" w:hAnsi="Times New Roman" w:cs="Times New Roman"/>
                <w:b w:val="0"/>
                <w:sz w:val="24"/>
                <w:szCs w:val="24"/>
              </w:rPr>
              <w:t xml:space="preserve">the </w:t>
            </w:r>
            <w:r w:rsidRPr="004867E6">
              <w:rPr>
                <w:rFonts w:ascii="Times New Roman" w:hAnsi="Times New Roman" w:cs="Times New Roman"/>
                <w:b w:val="0"/>
                <w:sz w:val="24"/>
                <w:szCs w:val="24"/>
              </w:rPr>
              <w:t>pill count correct?</w:t>
            </w:r>
          </w:p>
          <w:p w14:paraId="2C075190" w14:textId="77777777" w:rsidR="009C5FEF"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Yes                                                                                                                    139(94.6)</w:t>
            </w:r>
          </w:p>
          <w:p w14:paraId="2FD0DBC1" w14:textId="77777777" w:rsidR="009C5FEF"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No                                                                                                                        8(5.4)</w:t>
            </w:r>
          </w:p>
          <w:p w14:paraId="7A8B37CD" w14:textId="77777777" w:rsidR="009C5FEF"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Were you given information/Counseling on adherence?</w:t>
            </w:r>
          </w:p>
          <w:p w14:paraId="49E8B89F" w14:textId="77777777" w:rsidR="00581A5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Yes     </w:t>
            </w:r>
            <w:r w:rsidR="009B616E" w:rsidRPr="004867E6">
              <w:rPr>
                <w:rFonts w:ascii="Times New Roman" w:hAnsi="Times New Roman" w:cs="Times New Roman"/>
                <w:b w:val="0"/>
                <w:sz w:val="24"/>
                <w:szCs w:val="24"/>
              </w:rPr>
              <w:t xml:space="preserve">                                                                                                               137(93.2)</w:t>
            </w:r>
            <w:r w:rsidRPr="004867E6">
              <w:rPr>
                <w:rFonts w:ascii="Times New Roman" w:hAnsi="Times New Roman" w:cs="Times New Roman"/>
                <w:b w:val="0"/>
                <w:sz w:val="24"/>
                <w:szCs w:val="24"/>
              </w:rPr>
              <w:t xml:space="preserve"> </w:t>
            </w:r>
          </w:p>
          <w:p w14:paraId="7FFF7D0E" w14:textId="77777777" w:rsidR="00581A5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No                                                                                                                        10(6.8)</w:t>
            </w:r>
          </w:p>
          <w:p w14:paraId="076D855D" w14:textId="77777777" w:rsidR="00581A5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How many times did you miss your medication in the last 6 months?</w:t>
            </w:r>
          </w:p>
          <w:p w14:paraId="0FA1FD41" w14:textId="77777777" w:rsidR="00581A5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None                                                                                   </w:t>
            </w:r>
            <w:r w:rsidR="00F45395" w:rsidRPr="004867E6">
              <w:rPr>
                <w:rFonts w:ascii="Times New Roman" w:hAnsi="Times New Roman" w:cs="Times New Roman"/>
                <w:b w:val="0"/>
                <w:sz w:val="24"/>
                <w:szCs w:val="24"/>
              </w:rPr>
              <w:t xml:space="preserve">                              </w:t>
            </w:r>
            <w:r w:rsidRPr="004867E6">
              <w:rPr>
                <w:rFonts w:ascii="Times New Roman" w:hAnsi="Times New Roman" w:cs="Times New Roman"/>
                <w:b w:val="0"/>
                <w:sz w:val="24"/>
                <w:szCs w:val="24"/>
              </w:rPr>
              <w:t>17(</w:t>
            </w:r>
            <w:r w:rsidR="00F45395" w:rsidRPr="004867E6">
              <w:rPr>
                <w:rFonts w:ascii="Times New Roman" w:hAnsi="Times New Roman" w:cs="Times New Roman"/>
                <w:b w:val="0"/>
                <w:sz w:val="24"/>
                <w:szCs w:val="24"/>
              </w:rPr>
              <w:t>11.6)</w:t>
            </w:r>
          </w:p>
          <w:p w14:paraId="547D707E" w14:textId="77777777" w:rsidR="00F45395"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One                                                                                                              130(88.4)</w:t>
            </w:r>
          </w:p>
          <w:p w14:paraId="6B516F5B" w14:textId="77777777" w:rsidR="002816D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Types of Treatment</w:t>
            </w:r>
          </w:p>
          <w:p w14:paraId="2E29F13E" w14:textId="77777777" w:rsidR="002816D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Herbal and Orthodox                                                                                      12(8.2)</w:t>
            </w:r>
          </w:p>
          <w:p w14:paraId="1A18A2AE" w14:textId="77777777" w:rsidR="002816D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Spiritual </w:t>
            </w:r>
            <w:r w:rsidR="00AF2F17" w:rsidRPr="004867E6">
              <w:rPr>
                <w:rFonts w:ascii="Times New Roman" w:hAnsi="Times New Roman" w:cs="Times New Roman"/>
                <w:b w:val="0"/>
                <w:sz w:val="24"/>
                <w:szCs w:val="24"/>
              </w:rPr>
              <w:t>Healing</w:t>
            </w:r>
            <w:r w:rsidRPr="004867E6">
              <w:rPr>
                <w:rFonts w:ascii="Times New Roman" w:hAnsi="Times New Roman" w:cs="Times New Roman"/>
                <w:b w:val="0"/>
                <w:sz w:val="24"/>
                <w:szCs w:val="24"/>
              </w:rPr>
              <w:t xml:space="preserve"> and Orthodox                                                                     53(36.1)</w:t>
            </w:r>
          </w:p>
          <w:p w14:paraId="3E25A7CE" w14:textId="77777777" w:rsidR="002816D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Herbal, Spiritual healing and Orthodox                                                        44(29.9)</w:t>
            </w:r>
          </w:p>
          <w:p w14:paraId="45A36553" w14:textId="77777777" w:rsidR="002816D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Orthodox Only                                                                                              38(25.9)</w:t>
            </w:r>
          </w:p>
          <w:p w14:paraId="2872F2AD" w14:textId="77777777" w:rsidR="002816D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Orthodox and Alternative treatment</w:t>
            </w:r>
          </w:p>
          <w:p w14:paraId="5CD4A24D" w14:textId="77777777" w:rsidR="002816DE"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Orthodox only                                                                                               38(25.9)</w:t>
            </w:r>
          </w:p>
          <w:p w14:paraId="64633A70" w14:textId="77777777" w:rsidR="00901AD2"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Alternative treatment                                                                                   109(74.1)</w:t>
            </w:r>
            <w:r w:rsidR="009C5FEF" w:rsidRPr="004867E6">
              <w:rPr>
                <w:rFonts w:ascii="Times New Roman" w:hAnsi="Times New Roman" w:cs="Times New Roman"/>
                <w:b w:val="0"/>
                <w:sz w:val="24"/>
                <w:szCs w:val="24"/>
              </w:rPr>
              <w:t xml:space="preserve"> </w:t>
            </w:r>
          </w:p>
          <w:p w14:paraId="4DC5CC0E" w14:textId="77777777" w:rsidR="00901AD2"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Patients</w:t>
            </w:r>
            <w:r w:rsidR="009C5FEF" w:rsidRPr="004867E6">
              <w:rPr>
                <w:rFonts w:ascii="Times New Roman" w:hAnsi="Times New Roman" w:cs="Times New Roman"/>
                <w:sz w:val="24"/>
                <w:szCs w:val="24"/>
              </w:rPr>
              <w:t xml:space="preserve"> </w:t>
            </w:r>
          </w:p>
          <w:p w14:paraId="3832081B" w14:textId="77777777" w:rsidR="00901AD2"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New                                                                                                             37(25.2)</w:t>
            </w:r>
          </w:p>
          <w:p w14:paraId="726DD789" w14:textId="77777777" w:rsidR="009C5FEF"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Old                                                                                                             110(74.8)                                                                                              </w:t>
            </w:r>
          </w:p>
          <w:p w14:paraId="7AF299E7" w14:textId="77777777" w:rsidR="00805896" w:rsidRPr="004867E6" w:rsidRDefault="00805896" w:rsidP="00945DBF">
            <w:pPr>
              <w:spacing w:line="480" w:lineRule="auto"/>
              <w:rPr>
                <w:rFonts w:ascii="Times New Roman" w:hAnsi="Times New Roman" w:cs="Times New Roman"/>
                <w:sz w:val="24"/>
                <w:szCs w:val="24"/>
              </w:rPr>
            </w:pPr>
          </w:p>
        </w:tc>
      </w:tr>
    </w:tbl>
    <w:p w14:paraId="562D0A6C" w14:textId="77777777" w:rsidR="00776938" w:rsidRPr="004867E6" w:rsidRDefault="00C11D76" w:rsidP="00945DBF">
      <w:pPr>
        <w:spacing w:line="480" w:lineRule="auto"/>
        <w:rPr>
          <w:rFonts w:ascii="Times New Roman" w:hAnsi="Times New Roman" w:cs="Times New Roman"/>
          <w:b/>
          <w:bCs/>
          <w:sz w:val="24"/>
          <w:szCs w:val="24"/>
        </w:rPr>
      </w:pPr>
      <w:r w:rsidRPr="004867E6">
        <w:rPr>
          <w:rFonts w:ascii="Times New Roman" w:hAnsi="Times New Roman" w:cs="Times New Roman"/>
          <w:b/>
          <w:bCs/>
          <w:sz w:val="24"/>
          <w:szCs w:val="24"/>
        </w:rPr>
        <w:lastRenderedPageBreak/>
        <w:t>Relationship of Pattern of treatment with Socio-demographic characteristics, estimated distance, cost of transportation</w:t>
      </w:r>
      <w:r w:rsidR="00212D65" w:rsidRPr="004867E6">
        <w:rPr>
          <w:rFonts w:ascii="Times New Roman" w:hAnsi="Times New Roman" w:cs="Times New Roman"/>
          <w:b/>
          <w:bCs/>
          <w:sz w:val="24"/>
          <w:szCs w:val="24"/>
        </w:rPr>
        <w:t>,</w:t>
      </w:r>
      <w:r w:rsidRPr="004867E6">
        <w:rPr>
          <w:rFonts w:ascii="Times New Roman" w:hAnsi="Times New Roman" w:cs="Times New Roman"/>
          <w:b/>
          <w:bCs/>
          <w:sz w:val="24"/>
          <w:szCs w:val="24"/>
        </w:rPr>
        <w:t xml:space="preserve"> and clinic attendance of the participants</w:t>
      </w:r>
    </w:p>
    <w:p w14:paraId="18F5BD95" w14:textId="77777777" w:rsidR="0077693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Ninety-nine (90.0%) of participants were old patients who used alternative treatment when compared with 10 (27%) patients who were newly recruited. The association between </w:t>
      </w:r>
      <w:r w:rsidR="00F40E47" w:rsidRPr="004867E6">
        <w:rPr>
          <w:rFonts w:ascii="Times New Roman" w:hAnsi="Times New Roman" w:cs="Times New Roman"/>
          <w:sz w:val="24"/>
          <w:szCs w:val="24"/>
        </w:rPr>
        <w:t xml:space="preserve">new and old patients with </w:t>
      </w:r>
      <w:r w:rsidR="00212D65" w:rsidRPr="004867E6">
        <w:rPr>
          <w:rFonts w:ascii="Times New Roman" w:hAnsi="Times New Roman" w:cs="Times New Roman"/>
          <w:sz w:val="24"/>
          <w:szCs w:val="24"/>
        </w:rPr>
        <w:t xml:space="preserve">a </w:t>
      </w:r>
      <w:r w:rsidR="00F40E47" w:rsidRPr="004867E6">
        <w:rPr>
          <w:rFonts w:ascii="Times New Roman" w:hAnsi="Times New Roman" w:cs="Times New Roman"/>
          <w:sz w:val="24"/>
          <w:szCs w:val="24"/>
        </w:rPr>
        <w:t>pattern of treatment</w:t>
      </w:r>
      <w:r w:rsidRPr="004867E6">
        <w:rPr>
          <w:rFonts w:ascii="Times New Roman" w:hAnsi="Times New Roman" w:cs="Times New Roman"/>
          <w:sz w:val="24"/>
          <w:szCs w:val="24"/>
        </w:rPr>
        <w:t xml:space="preserve"> was statistically significant (</w:t>
      </w:r>
      <w:r w:rsidR="00212D65" w:rsidRPr="004867E6">
        <w:rPr>
          <w:rFonts w:ascii="Times New Roman" w:hAnsi="Times New Roman" w:cs="Times New Roman"/>
          <w:sz w:val="24"/>
          <w:szCs w:val="24"/>
        </w:rPr>
        <w:t>p-value</w:t>
      </w:r>
      <w:r w:rsidRPr="004867E6">
        <w:rPr>
          <w:rFonts w:ascii="Times New Roman" w:hAnsi="Times New Roman" w:cs="Times New Roman"/>
          <w:sz w:val="24"/>
          <w:szCs w:val="24"/>
        </w:rPr>
        <w:t xml:space="preserve"> 0.0001, 95%CI =</w:t>
      </w:r>
      <w:r w:rsidR="00F40E47" w:rsidRPr="004867E6">
        <w:rPr>
          <w:rFonts w:ascii="Times New Roman" w:hAnsi="Times New Roman" w:cs="Times New Roman"/>
          <w:sz w:val="24"/>
          <w:szCs w:val="24"/>
        </w:rPr>
        <w:t>9.34-63.23</w:t>
      </w:r>
      <w:r w:rsidRPr="004867E6">
        <w:rPr>
          <w:rFonts w:ascii="Times New Roman" w:hAnsi="Times New Roman" w:cs="Times New Roman"/>
          <w:sz w:val="24"/>
          <w:szCs w:val="24"/>
        </w:rPr>
        <w:t>) (table 3)</w:t>
      </w:r>
      <w:r w:rsidR="008D5572" w:rsidRPr="004867E6">
        <w:rPr>
          <w:rFonts w:ascii="Times New Roman" w:hAnsi="Times New Roman" w:cs="Times New Roman"/>
          <w:sz w:val="24"/>
          <w:szCs w:val="24"/>
        </w:rPr>
        <w:t>Thirty-nine</w:t>
      </w:r>
      <w:r w:rsidRPr="004867E6">
        <w:rPr>
          <w:rFonts w:ascii="Times New Roman" w:hAnsi="Times New Roman" w:cs="Times New Roman"/>
          <w:sz w:val="24"/>
          <w:szCs w:val="24"/>
        </w:rPr>
        <w:t xml:space="preserve"> (</w:t>
      </w:r>
      <w:r w:rsidR="008D5572" w:rsidRPr="004867E6">
        <w:rPr>
          <w:rFonts w:ascii="Times New Roman" w:hAnsi="Times New Roman" w:cs="Times New Roman"/>
          <w:sz w:val="24"/>
          <w:szCs w:val="24"/>
        </w:rPr>
        <w:t>84.0</w:t>
      </w:r>
      <w:r w:rsidRPr="004867E6">
        <w:rPr>
          <w:rFonts w:ascii="Times New Roman" w:hAnsi="Times New Roman" w:cs="Times New Roman"/>
          <w:sz w:val="24"/>
          <w:szCs w:val="24"/>
        </w:rPr>
        <w:t xml:space="preserve">%) patients whose ages were </w:t>
      </w:r>
      <w:r w:rsidR="007412C7" w:rsidRPr="004867E6">
        <w:rPr>
          <w:rFonts w:ascii="Times New Roman" w:hAnsi="Times New Roman" w:cs="Times New Roman"/>
          <w:sz w:val="24"/>
          <w:szCs w:val="24"/>
        </w:rPr>
        <w:t>more</w:t>
      </w:r>
      <w:r w:rsidRPr="004867E6">
        <w:rPr>
          <w:rFonts w:ascii="Times New Roman" w:hAnsi="Times New Roman" w:cs="Times New Roman"/>
          <w:sz w:val="24"/>
          <w:szCs w:val="24"/>
        </w:rPr>
        <w:t xml:space="preserve"> than 40 years </w:t>
      </w:r>
      <w:r w:rsidR="008D5572" w:rsidRPr="004867E6">
        <w:rPr>
          <w:rFonts w:ascii="Times New Roman" w:hAnsi="Times New Roman" w:cs="Times New Roman"/>
          <w:sz w:val="24"/>
          <w:szCs w:val="24"/>
        </w:rPr>
        <w:t xml:space="preserve">used alternative medicine </w:t>
      </w:r>
      <w:r w:rsidRPr="004867E6">
        <w:rPr>
          <w:rFonts w:ascii="Times New Roman" w:hAnsi="Times New Roman" w:cs="Times New Roman"/>
          <w:sz w:val="24"/>
          <w:szCs w:val="24"/>
        </w:rPr>
        <w:t>compared to (</w:t>
      </w:r>
      <w:r w:rsidR="007412C7" w:rsidRPr="004867E6">
        <w:rPr>
          <w:rFonts w:ascii="Times New Roman" w:hAnsi="Times New Roman" w:cs="Times New Roman"/>
          <w:sz w:val="24"/>
          <w:szCs w:val="24"/>
        </w:rPr>
        <w:t>69.3</w:t>
      </w:r>
      <w:r w:rsidRPr="004867E6">
        <w:rPr>
          <w:rFonts w:ascii="Times New Roman" w:hAnsi="Times New Roman" w:cs="Times New Roman"/>
          <w:sz w:val="24"/>
          <w:szCs w:val="24"/>
        </w:rPr>
        <w:t xml:space="preserve">%) patients </w:t>
      </w:r>
      <w:r w:rsidR="007412C7" w:rsidRPr="004867E6">
        <w:rPr>
          <w:rFonts w:ascii="Times New Roman" w:hAnsi="Times New Roman" w:cs="Times New Roman"/>
          <w:sz w:val="24"/>
          <w:szCs w:val="24"/>
        </w:rPr>
        <w:t xml:space="preserve">less than </w:t>
      </w:r>
      <w:r w:rsidRPr="004867E6">
        <w:rPr>
          <w:rFonts w:ascii="Times New Roman" w:hAnsi="Times New Roman" w:cs="Times New Roman"/>
          <w:sz w:val="24"/>
          <w:szCs w:val="24"/>
        </w:rPr>
        <w:t>40</w:t>
      </w:r>
      <w:r w:rsidR="007412C7" w:rsidRPr="004867E6">
        <w:rPr>
          <w:rFonts w:ascii="Times New Roman" w:hAnsi="Times New Roman" w:cs="Times New Roman"/>
          <w:sz w:val="24"/>
          <w:szCs w:val="24"/>
        </w:rPr>
        <w:t xml:space="preserve"> years of age</w:t>
      </w:r>
      <w:r w:rsidRPr="004867E6">
        <w:rPr>
          <w:rFonts w:ascii="Times New Roman" w:hAnsi="Times New Roman" w:cs="Times New Roman"/>
          <w:sz w:val="24"/>
          <w:szCs w:val="24"/>
        </w:rPr>
        <w:t xml:space="preserve">. The association between the age of the patients and </w:t>
      </w:r>
      <w:r w:rsidR="00212D65" w:rsidRPr="004867E6">
        <w:rPr>
          <w:rFonts w:ascii="Times New Roman" w:hAnsi="Times New Roman" w:cs="Times New Roman"/>
          <w:sz w:val="24"/>
          <w:szCs w:val="24"/>
        </w:rPr>
        <w:t xml:space="preserve">the </w:t>
      </w:r>
      <w:r w:rsidR="007412C7" w:rsidRPr="004867E6">
        <w:rPr>
          <w:rFonts w:ascii="Times New Roman" w:hAnsi="Times New Roman" w:cs="Times New Roman"/>
          <w:sz w:val="24"/>
          <w:szCs w:val="24"/>
        </w:rPr>
        <w:t xml:space="preserve">pattern of treatment </w:t>
      </w:r>
      <w:r w:rsidRPr="004867E6">
        <w:rPr>
          <w:rFonts w:ascii="Times New Roman" w:hAnsi="Times New Roman" w:cs="Times New Roman"/>
          <w:sz w:val="24"/>
          <w:szCs w:val="24"/>
        </w:rPr>
        <w:t>was statistically significant (</w:t>
      </w:r>
      <w:r w:rsidR="00212D65" w:rsidRPr="004867E6">
        <w:rPr>
          <w:rFonts w:ascii="Times New Roman" w:hAnsi="Times New Roman" w:cs="Times New Roman"/>
          <w:sz w:val="24"/>
          <w:szCs w:val="24"/>
        </w:rPr>
        <w:t>p-value</w:t>
      </w:r>
      <w:r w:rsidR="007412C7" w:rsidRPr="004867E6">
        <w:rPr>
          <w:rFonts w:ascii="Times New Roman" w:hAnsi="Times New Roman" w:cs="Times New Roman"/>
          <w:sz w:val="24"/>
          <w:szCs w:val="24"/>
        </w:rPr>
        <w:t xml:space="preserve"> 0.034</w:t>
      </w:r>
      <w:r w:rsidRPr="004867E6">
        <w:rPr>
          <w:rFonts w:ascii="Times New Roman" w:hAnsi="Times New Roman" w:cs="Times New Roman"/>
          <w:sz w:val="24"/>
          <w:szCs w:val="24"/>
        </w:rPr>
        <w:t>, 95%CI =</w:t>
      </w:r>
      <w:r w:rsidR="007412C7" w:rsidRPr="004867E6">
        <w:rPr>
          <w:rFonts w:ascii="Times New Roman" w:hAnsi="Times New Roman" w:cs="Times New Roman"/>
          <w:sz w:val="24"/>
          <w:szCs w:val="24"/>
        </w:rPr>
        <w:t>0.99-6.12</w:t>
      </w:r>
      <w:r w:rsidRPr="004867E6">
        <w:rPr>
          <w:rFonts w:ascii="Times New Roman" w:hAnsi="Times New Roman" w:cs="Times New Roman"/>
          <w:sz w:val="24"/>
          <w:szCs w:val="24"/>
        </w:rPr>
        <w:t xml:space="preserve">) (table 3). </w:t>
      </w:r>
      <w:r w:rsidR="007412C7" w:rsidRPr="004867E6">
        <w:rPr>
          <w:rFonts w:ascii="Times New Roman" w:hAnsi="Times New Roman" w:cs="Times New Roman"/>
          <w:sz w:val="24"/>
          <w:szCs w:val="24"/>
        </w:rPr>
        <w:t>Fifty-six (82.4%) fe</w:t>
      </w:r>
      <w:r w:rsidRPr="004867E6">
        <w:rPr>
          <w:rFonts w:ascii="Times New Roman" w:hAnsi="Times New Roman" w:cs="Times New Roman"/>
          <w:sz w:val="24"/>
          <w:szCs w:val="24"/>
        </w:rPr>
        <w:t xml:space="preserve">male patients </w:t>
      </w:r>
      <w:r w:rsidR="007412C7" w:rsidRPr="004867E6">
        <w:rPr>
          <w:rFonts w:ascii="Times New Roman" w:hAnsi="Times New Roman" w:cs="Times New Roman"/>
          <w:sz w:val="24"/>
          <w:szCs w:val="24"/>
        </w:rPr>
        <w:t xml:space="preserve">were treated with alternative medicine </w:t>
      </w:r>
      <w:r w:rsidRPr="004867E6">
        <w:rPr>
          <w:rFonts w:ascii="Times New Roman" w:hAnsi="Times New Roman" w:cs="Times New Roman"/>
          <w:sz w:val="24"/>
          <w:szCs w:val="24"/>
        </w:rPr>
        <w:t xml:space="preserve">compared to </w:t>
      </w:r>
      <w:r w:rsidR="007412C7" w:rsidRPr="004867E6">
        <w:rPr>
          <w:rFonts w:ascii="Times New Roman" w:hAnsi="Times New Roman" w:cs="Times New Roman"/>
          <w:sz w:val="24"/>
          <w:szCs w:val="24"/>
        </w:rPr>
        <w:t xml:space="preserve">53(67.1%) </w:t>
      </w:r>
      <w:r w:rsidRPr="004867E6">
        <w:rPr>
          <w:rFonts w:ascii="Times New Roman" w:hAnsi="Times New Roman" w:cs="Times New Roman"/>
          <w:sz w:val="24"/>
          <w:szCs w:val="24"/>
        </w:rPr>
        <w:t xml:space="preserve">male patients. The association between </w:t>
      </w:r>
      <w:r w:rsidR="00BC13C2" w:rsidRPr="004867E6">
        <w:rPr>
          <w:rFonts w:ascii="Times New Roman" w:hAnsi="Times New Roman" w:cs="Times New Roman"/>
          <w:sz w:val="24"/>
          <w:szCs w:val="24"/>
        </w:rPr>
        <w:t xml:space="preserve">the </w:t>
      </w:r>
      <w:r w:rsidRPr="004867E6">
        <w:rPr>
          <w:rFonts w:ascii="Times New Roman" w:hAnsi="Times New Roman" w:cs="Times New Roman"/>
          <w:sz w:val="24"/>
          <w:szCs w:val="24"/>
        </w:rPr>
        <w:t xml:space="preserve">sex of </w:t>
      </w:r>
      <w:r w:rsidR="00212D65" w:rsidRPr="004867E6">
        <w:rPr>
          <w:rFonts w:ascii="Times New Roman" w:hAnsi="Times New Roman" w:cs="Times New Roman"/>
          <w:sz w:val="24"/>
          <w:szCs w:val="24"/>
        </w:rPr>
        <w:t xml:space="preserve">the </w:t>
      </w:r>
      <w:r w:rsidRPr="004867E6">
        <w:rPr>
          <w:rFonts w:ascii="Times New Roman" w:hAnsi="Times New Roman" w:cs="Times New Roman"/>
          <w:sz w:val="24"/>
          <w:szCs w:val="24"/>
        </w:rPr>
        <w:t xml:space="preserve">patient and </w:t>
      </w:r>
      <w:r w:rsidR="00212D65" w:rsidRPr="004867E6">
        <w:rPr>
          <w:rFonts w:ascii="Times New Roman" w:hAnsi="Times New Roman" w:cs="Times New Roman"/>
          <w:sz w:val="24"/>
          <w:szCs w:val="24"/>
        </w:rPr>
        <w:t xml:space="preserve">the </w:t>
      </w:r>
      <w:r w:rsidR="007412C7" w:rsidRPr="004867E6">
        <w:rPr>
          <w:rFonts w:ascii="Times New Roman" w:hAnsi="Times New Roman" w:cs="Times New Roman"/>
          <w:sz w:val="24"/>
          <w:szCs w:val="24"/>
        </w:rPr>
        <w:t xml:space="preserve">pattern </w:t>
      </w:r>
      <w:r w:rsidRPr="004867E6">
        <w:rPr>
          <w:rFonts w:ascii="Times New Roman" w:hAnsi="Times New Roman" w:cs="Times New Roman"/>
          <w:sz w:val="24"/>
          <w:szCs w:val="24"/>
        </w:rPr>
        <w:t>was statistically significant (</w:t>
      </w:r>
      <w:r w:rsidR="00212D65" w:rsidRPr="004867E6">
        <w:rPr>
          <w:rFonts w:ascii="Times New Roman" w:hAnsi="Times New Roman" w:cs="Times New Roman"/>
          <w:sz w:val="24"/>
          <w:szCs w:val="24"/>
        </w:rPr>
        <w:t>p-value</w:t>
      </w:r>
      <w:r w:rsidR="00061D49" w:rsidRPr="004867E6">
        <w:rPr>
          <w:rFonts w:ascii="Times New Roman" w:hAnsi="Times New Roman" w:cs="Times New Roman"/>
          <w:sz w:val="24"/>
          <w:szCs w:val="24"/>
        </w:rPr>
        <w:t xml:space="preserve"> 0.027</w:t>
      </w:r>
      <w:r w:rsidRPr="004867E6">
        <w:rPr>
          <w:rFonts w:ascii="Times New Roman" w:hAnsi="Times New Roman" w:cs="Times New Roman"/>
          <w:sz w:val="24"/>
          <w:szCs w:val="24"/>
        </w:rPr>
        <w:t xml:space="preserve">, 95%CI = </w:t>
      </w:r>
      <w:r w:rsidR="00061D49" w:rsidRPr="004867E6">
        <w:rPr>
          <w:rFonts w:ascii="Times New Roman" w:hAnsi="Times New Roman" w:cs="Times New Roman"/>
          <w:sz w:val="24"/>
          <w:szCs w:val="24"/>
        </w:rPr>
        <w:t>1.05-4.95</w:t>
      </w:r>
      <w:r w:rsidRPr="004867E6">
        <w:rPr>
          <w:rFonts w:ascii="Times New Roman" w:hAnsi="Times New Roman" w:cs="Times New Roman"/>
          <w:sz w:val="24"/>
          <w:szCs w:val="24"/>
        </w:rPr>
        <w:t xml:space="preserve">) (table 3). </w:t>
      </w:r>
      <w:r w:rsidR="007F0888" w:rsidRPr="004867E6">
        <w:rPr>
          <w:rFonts w:ascii="Times New Roman" w:hAnsi="Times New Roman" w:cs="Times New Roman"/>
          <w:sz w:val="24"/>
          <w:szCs w:val="24"/>
        </w:rPr>
        <w:t>Ninety-three</w:t>
      </w:r>
      <w:r w:rsidRPr="004867E6">
        <w:rPr>
          <w:rFonts w:ascii="Times New Roman" w:hAnsi="Times New Roman" w:cs="Times New Roman"/>
          <w:sz w:val="24"/>
          <w:szCs w:val="24"/>
        </w:rPr>
        <w:t xml:space="preserve"> (</w:t>
      </w:r>
      <w:r w:rsidR="007F0888" w:rsidRPr="004867E6">
        <w:rPr>
          <w:rFonts w:ascii="Times New Roman" w:hAnsi="Times New Roman" w:cs="Times New Roman"/>
          <w:sz w:val="24"/>
          <w:szCs w:val="24"/>
        </w:rPr>
        <w:t>83.0</w:t>
      </w:r>
      <w:r w:rsidRPr="004867E6">
        <w:rPr>
          <w:rFonts w:ascii="Times New Roman" w:hAnsi="Times New Roman" w:cs="Times New Roman"/>
          <w:sz w:val="24"/>
          <w:szCs w:val="24"/>
        </w:rPr>
        <w:t xml:space="preserve">%) patients with poor educational status </w:t>
      </w:r>
      <w:r w:rsidR="007F0888" w:rsidRPr="004867E6">
        <w:rPr>
          <w:rFonts w:ascii="Times New Roman" w:hAnsi="Times New Roman" w:cs="Times New Roman"/>
          <w:sz w:val="24"/>
          <w:szCs w:val="24"/>
        </w:rPr>
        <w:t xml:space="preserve">used alternative treatment when </w:t>
      </w:r>
      <w:r w:rsidRPr="004867E6">
        <w:rPr>
          <w:rFonts w:ascii="Times New Roman" w:hAnsi="Times New Roman" w:cs="Times New Roman"/>
          <w:sz w:val="24"/>
          <w:szCs w:val="24"/>
        </w:rPr>
        <w:t>compared with 1</w:t>
      </w:r>
      <w:r w:rsidR="007F0888" w:rsidRPr="004867E6">
        <w:rPr>
          <w:rFonts w:ascii="Times New Roman" w:hAnsi="Times New Roman" w:cs="Times New Roman"/>
          <w:sz w:val="24"/>
          <w:szCs w:val="24"/>
        </w:rPr>
        <w:t>6</w:t>
      </w:r>
      <w:r w:rsidRPr="004867E6">
        <w:rPr>
          <w:rFonts w:ascii="Times New Roman" w:hAnsi="Times New Roman" w:cs="Times New Roman"/>
          <w:sz w:val="24"/>
          <w:szCs w:val="24"/>
        </w:rPr>
        <w:t xml:space="preserve"> (4</w:t>
      </w:r>
      <w:r w:rsidR="007F0888" w:rsidRPr="004867E6">
        <w:rPr>
          <w:rFonts w:ascii="Times New Roman" w:hAnsi="Times New Roman" w:cs="Times New Roman"/>
          <w:sz w:val="24"/>
          <w:szCs w:val="24"/>
        </w:rPr>
        <w:t>5.7</w:t>
      </w:r>
      <w:r w:rsidRPr="004867E6">
        <w:rPr>
          <w:rFonts w:ascii="Times New Roman" w:hAnsi="Times New Roman" w:cs="Times New Roman"/>
          <w:sz w:val="24"/>
          <w:szCs w:val="24"/>
        </w:rPr>
        <w:t>%) patients with tertiary educational status. The association between educational status and clinic default was statistically significant (</w:t>
      </w:r>
      <w:r w:rsidR="00212D65" w:rsidRPr="004867E6">
        <w:rPr>
          <w:rFonts w:ascii="Times New Roman" w:hAnsi="Times New Roman" w:cs="Times New Roman"/>
          <w:sz w:val="24"/>
          <w:szCs w:val="24"/>
        </w:rPr>
        <w:t>p-value</w:t>
      </w:r>
      <w:r w:rsidR="007F0888" w:rsidRPr="004867E6">
        <w:rPr>
          <w:rFonts w:ascii="Times New Roman" w:hAnsi="Times New Roman" w:cs="Times New Roman"/>
          <w:sz w:val="24"/>
          <w:szCs w:val="24"/>
        </w:rPr>
        <w:t xml:space="preserve"> 0.0001</w:t>
      </w:r>
      <w:r w:rsidRPr="004867E6">
        <w:rPr>
          <w:rFonts w:ascii="Times New Roman" w:hAnsi="Times New Roman" w:cs="Times New Roman"/>
          <w:sz w:val="24"/>
          <w:szCs w:val="24"/>
        </w:rPr>
        <w:t xml:space="preserve">, 95%CI = </w:t>
      </w:r>
      <w:r w:rsidR="007F0888" w:rsidRPr="004867E6">
        <w:rPr>
          <w:rFonts w:ascii="Times New Roman" w:hAnsi="Times New Roman" w:cs="Times New Roman"/>
          <w:sz w:val="24"/>
          <w:szCs w:val="24"/>
        </w:rPr>
        <w:t>0.075-0.39)</w:t>
      </w:r>
      <w:r w:rsidRPr="004867E6">
        <w:rPr>
          <w:rFonts w:ascii="Times New Roman" w:hAnsi="Times New Roman" w:cs="Times New Roman"/>
          <w:sz w:val="24"/>
          <w:szCs w:val="24"/>
        </w:rPr>
        <w:t xml:space="preserve"> (table 3)</w:t>
      </w:r>
      <w:r w:rsidR="005C6C7E" w:rsidRPr="004867E6">
        <w:rPr>
          <w:rFonts w:ascii="Times New Roman" w:hAnsi="Times New Roman" w:cs="Times New Roman"/>
          <w:sz w:val="24"/>
          <w:szCs w:val="24"/>
        </w:rPr>
        <w:t xml:space="preserve">. Fifty-one (82.3%) patients who reside </w:t>
      </w:r>
      <w:r w:rsidR="00A1552D" w:rsidRPr="004867E6">
        <w:rPr>
          <w:rFonts w:ascii="Times New Roman" w:hAnsi="Times New Roman" w:cs="Times New Roman"/>
          <w:sz w:val="24"/>
          <w:szCs w:val="24"/>
        </w:rPr>
        <w:t>more</w:t>
      </w:r>
      <w:r w:rsidR="005C6C7E" w:rsidRPr="004867E6">
        <w:rPr>
          <w:rFonts w:ascii="Times New Roman" w:hAnsi="Times New Roman" w:cs="Times New Roman"/>
          <w:sz w:val="24"/>
          <w:szCs w:val="24"/>
        </w:rPr>
        <w:t xml:space="preserve"> than 10 kilometers from the clinic </w:t>
      </w:r>
      <w:r w:rsidR="00A1552D" w:rsidRPr="004867E6">
        <w:rPr>
          <w:rFonts w:ascii="Times New Roman" w:hAnsi="Times New Roman" w:cs="Times New Roman"/>
          <w:sz w:val="24"/>
          <w:szCs w:val="24"/>
        </w:rPr>
        <w:t xml:space="preserve">were treated with alternative medicine </w:t>
      </w:r>
      <w:r w:rsidR="005C6C7E" w:rsidRPr="004867E6">
        <w:rPr>
          <w:rFonts w:ascii="Times New Roman" w:hAnsi="Times New Roman" w:cs="Times New Roman"/>
          <w:sz w:val="24"/>
          <w:szCs w:val="24"/>
        </w:rPr>
        <w:t xml:space="preserve">compared to </w:t>
      </w:r>
      <w:r w:rsidR="00A1552D" w:rsidRPr="004867E6">
        <w:rPr>
          <w:rFonts w:ascii="Times New Roman" w:hAnsi="Times New Roman" w:cs="Times New Roman"/>
          <w:sz w:val="24"/>
          <w:szCs w:val="24"/>
        </w:rPr>
        <w:t>58</w:t>
      </w:r>
      <w:r w:rsidR="005C6C7E" w:rsidRPr="004867E6">
        <w:rPr>
          <w:rFonts w:ascii="Times New Roman" w:hAnsi="Times New Roman" w:cs="Times New Roman"/>
          <w:sz w:val="24"/>
          <w:szCs w:val="24"/>
        </w:rPr>
        <w:t xml:space="preserve"> (</w:t>
      </w:r>
      <w:r w:rsidR="00A1552D" w:rsidRPr="004867E6">
        <w:rPr>
          <w:rFonts w:ascii="Times New Roman" w:hAnsi="Times New Roman" w:cs="Times New Roman"/>
          <w:sz w:val="24"/>
          <w:szCs w:val="24"/>
        </w:rPr>
        <w:t>68</w:t>
      </w:r>
      <w:r w:rsidR="005C6C7E" w:rsidRPr="004867E6">
        <w:rPr>
          <w:rFonts w:ascii="Times New Roman" w:hAnsi="Times New Roman" w:cs="Times New Roman"/>
          <w:sz w:val="24"/>
          <w:szCs w:val="24"/>
        </w:rPr>
        <w:t xml:space="preserve">.2%) who reside </w:t>
      </w:r>
      <w:r w:rsidR="00A1552D" w:rsidRPr="004867E6">
        <w:rPr>
          <w:rFonts w:ascii="Times New Roman" w:hAnsi="Times New Roman" w:cs="Times New Roman"/>
          <w:sz w:val="24"/>
          <w:szCs w:val="24"/>
        </w:rPr>
        <w:t>less</w:t>
      </w:r>
      <w:r w:rsidR="005C6C7E" w:rsidRPr="004867E6">
        <w:rPr>
          <w:rFonts w:ascii="Times New Roman" w:hAnsi="Times New Roman" w:cs="Times New Roman"/>
          <w:sz w:val="24"/>
          <w:szCs w:val="24"/>
        </w:rPr>
        <w:t xml:space="preserve"> than 10 kilometers from the clinic. The association between distance from </w:t>
      </w:r>
      <w:r w:rsidR="00212D65" w:rsidRPr="004867E6">
        <w:rPr>
          <w:rFonts w:ascii="Times New Roman" w:hAnsi="Times New Roman" w:cs="Times New Roman"/>
          <w:sz w:val="24"/>
          <w:szCs w:val="24"/>
        </w:rPr>
        <w:t xml:space="preserve">the </w:t>
      </w:r>
      <w:r w:rsidR="005C6C7E" w:rsidRPr="004867E6">
        <w:rPr>
          <w:rFonts w:ascii="Times New Roman" w:hAnsi="Times New Roman" w:cs="Times New Roman"/>
          <w:sz w:val="24"/>
          <w:szCs w:val="24"/>
        </w:rPr>
        <w:t xml:space="preserve">clinic and </w:t>
      </w:r>
      <w:r w:rsidR="00212D65" w:rsidRPr="004867E6">
        <w:rPr>
          <w:rFonts w:ascii="Times New Roman" w:hAnsi="Times New Roman" w:cs="Times New Roman"/>
          <w:sz w:val="24"/>
          <w:szCs w:val="24"/>
        </w:rPr>
        <w:t xml:space="preserve">the </w:t>
      </w:r>
      <w:r w:rsidR="00A1552D" w:rsidRPr="004867E6">
        <w:rPr>
          <w:rFonts w:ascii="Times New Roman" w:hAnsi="Times New Roman" w:cs="Times New Roman"/>
          <w:sz w:val="24"/>
          <w:szCs w:val="24"/>
        </w:rPr>
        <w:t xml:space="preserve">pattern of treatment </w:t>
      </w:r>
      <w:r w:rsidR="005C6C7E" w:rsidRPr="004867E6">
        <w:rPr>
          <w:rFonts w:ascii="Times New Roman" w:hAnsi="Times New Roman" w:cs="Times New Roman"/>
          <w:sz w:val="24"/>
          <w:szCs w:val="24"/>
        </w:rPr>
        <w:t xml:space="preserve">was </w:t>
      </w:r>
      <w:r w:rsidR="00A1552D" w:rsidRPr="004867E6">
        <w:rPr>
          <w:rFonts w:ascii="Times New Roman" w:hAnsi="Times New Roman" w:cs="Times New Roman"/>
          <w:sz w:val="24"/>
          <w:szCs w:val="24"/>
        </w:rPr>
        <w:t xml:space="preserve">not </w:t>
      </w:r>
      <w:r w:rsidR="005C6C7E" w:rsidRPr="004867E6">
        <w:rPr>
          <w:rFonts w:ascii="Times New Roman" w:hAnsi="Times New Roman" w:cs="Times New Roman"/>
          <w:sz w:val="24"/>
          <w:szCs w:val="24"/>
        </w:rPr>
        <w:t>statistically significant (</w:t>
      </w:r>
      <w:r w:rsidR="00212D65" w:rsidRPr="004867E6">
        <w:rPr>
          <w:rFonts w:ascii="Times New Roman" w:hAnsi="Times New Roman" w:cs="Times New Roman"/>
          <w:sz w:val="24"/>
          <w:szCs w:val="24"/>
        </w:rPr>
        <w:t>p-value</w:t>
      </w:r>
      <w:r w:rsidR="00A1552D" w:rsidRPr="004867E6">
        <w:rPr>
          <w:rFonts w:ascii="Times New Roman" w:hAnsi="Times New Roman" w:cs="Times New Roman"/>
          <w:sz w:val="24"/>
          <w:szCs w:val="24"/>
        </w:rPr>
        <w:t xml:space="preserve"> 0.06</w:t>
      </w:r>
      <w:r w:rsidR="005C6C7E" w:rsidRPr="004867E6">
        <w:rPr>
          <w:rFonts w:ascii="Times New Roman" w:hAnsi="Times New Roman" w:cs="Times New Roman"/>
          <w:sz w:val="24"/>
          <w:szCs w:val="24"/>
        </w:rPr>
        <w:t xml:space="preserve">, 95%CI = </w:t>
      </w:r>
      <w:r w:rsidR="00A1552D" w:rsidRPr="004867E6">
        <w:rPr>
          <w:rFonts w:ascii="Times New Roman" w:hAnsi="Times New Roman" w:cs="Times New Roman"/>
          <w:sz w:val="24"/>
          <w:szCs w:val="24"/>
        </w:rPr>
        <w:t>0.974.78</w:t>
      </w:r>
      <w:r w:rsidR="005C6C7E" w:rsidRPr="004867E6">
        <w:rPr>
          <w:rFonts w:ascii="Times New Roman" w:hAnsi="Times New Roman" w:cs="Times New Roman"/>
          <w:sz w:val="24"/>
          <w:szCs w:val="24"/>
        </w:rPr>
        <w:t xml:space="preserve">) (table 3). </w:t>
      </w:r>
      <w:r w:rsidR="00A1552D" w:rsidRPr="004867E6">
        <w:rPr>
          <w:rFonts w:ascii="Times New Roman" w:hAnsi="Times New Roman" w:cs="Times New Roman"/>
          <w:sz w:val="24"/>
          <w:szCs w:val="24"/>
        </w:rPr>
        <w:t>Twenty-nine</w:t>
      </w:r>
      <w:r w:rsidR="005C6C7E" w:rsidRPr="004867E6">
        <w:rPr>
          <w:rFonts w:ascii="Times New Roman" w:hAnsi="Times New Roman" w:cs="Times New Roman"/>
          <w:sz w:val="24"/>
          <w:szCs w:val="24"/>
        </w:rPr>
        <w:t xml:space="preserve"> (</w:t>
      </w:r>
      <w:r w:rsidR="00A1552D" w:rsidRPr="004867E6">
        <w:rPr>
          <w:rFonts w:ascii="Times New Roman" w:hAnsi="Times New Roman" w:cs="Times New Roman"/>
          <w:sz w:val="24"/>
          <w:szCs w:val="24"/>
        </w:rPr>
        <w:t>76.3</w:t>
      </w:r>
      <w:r w:rsidR="005C6C7E" w:rsidRPr="004867E6">
        <w:rPr>
          <w:rFonts w:ascii="Times New Roman" w:hAnsi="Times New Roman" w:cs="Times New Roman"/>
          <w:sz w:val="24"/>
          <w:szCs w:val="24"/>
        </w:rPr>
        <w:t xml:space="preserve">%) patients who spent </w:t>
      </w:r>
      <w:r w:rsidR="00A1552D" w:rsidRPr="004867E6">
        <w:rPr>
          <w:rFonts w:ascii="Times New Roman" w:hAnsi="Times New Roman" w:cs="Times New Roman"/>
          <w:sz w:val="24"/>
          <w:szCs w:val="24"/>
        </w:rPr>
        <w:t>more</w:t>
      </w:r>
      <w:r w:rsidR="005C6C7E" w:rsidRPr="004867E6">
        <w:rPr>
          <w:rFonts w:ascii="Times New Roman" w:hAnsi="Times New Roman" w:cs="Times New Roman"/>
          <w:sz w:val="24"/>
          <w:szCs w:val="24"/>
        </w:rPr>
        <w:t xml:space="preserve"> than ₦200 to transport themselves to the clinic </w:t>
      </w:r>
      <w:r w:rsidR="00A1552D" w:rsidRPr="004867E6">
        <w:rPr>
          <w:rFonts w:ascii="Times New Roman" w:hAnsi="Times New Roman" w:cs="Times New Roman"/>
          <w:sz w:val="24"/>
          <w:szCs w:val="24"/>
        </w:rPr>
        <w:t>used alternative treatment for their seizures compared</w:t>
      </w:r>
      <w:r w:rsidR="005C6C7E" w:rsidRPr="004867E6">
        <w:rPr>
          <w:rFonts w:ascii="Times New Roman" w:hAnsi="Times New Roman" w:cs="Times New Roman"/>
          <w:sz w:val="24"/>
          <w:szCs w:val="24"/>
        </w:rPr>
        <w:t xml:space="preserve"> to </w:t>
      </w:r>
      <w:r w:rsidR="00A1552D" w:rsidRPr="004867E6">
        <w:rPr>
          <w:rFonts w:ascii="Times New Roman" w:hAnsi="Times New Roman" w:cs="Times New Roman"/>
          <w:sz w:val="24"/>
          <w:szCs w:val="24"/>
        </w:rPr>
        <w:t>80</w:t>
      </w:r>
      <w:r w:rsidR="005C6C7E" w:rsidRPr="004867E6">
        <w:rPr>
          <w:rFonts w:ascii="Times New Roman" w:hAnsi="Times New Roman" w:cs="Times New Roman"/>
          <w:sz w:val="24"/>
          <w:szCs w:val="24"/>
        </w:rPr>
        <w:t xml:space="preserve"> (7</w:t>
      </w:r>
      <w:r w:rsidR="00A1552D" w:rsidRPr="004867E6">
        <w:rPr>
          <w:rFonts w:ascii="Times New Roman" w:hAnsi="Times New Roman" w:cs="Times New Roman"/>
          <w:sz w:val="24"/>
          <w:szCs w:val="24"/>
        </w:rPr>
        <w:t>3</w:t>
      </w:r>
      <w:r w:rsidR="005C6C7E" w:rsidRPr="004867E6">
        <w:rPr>
          <w:rFonts w:ascii="Times New Roman" w:hAnsi="Times New Roman" w:cs="Times New Roman"/>
          <w:sz w:val="24"/>
          <w:szCs w:val="24"/>
        </w:rPr>
        <w:t>.</w:t>
      </w:r>
      <w:r w:rsidR="00A1552D" w:rsidRPr="004867E6">
        <w:rPr>
          <w:rFonts w:ascii="Times New Roman" w:hAnsi="Times New Roman" w:cs="Times New Roman"/>
          <w:sz w:val="24"/>
          <w:szCs w:val="24"/>
        </w:rPr>
        <w:t>4</w:t>
      </w:r>
      <w:r w:rsidR="005C6C7E" w:rsidRPr="004867E6">
        <w:rPr>
          <w:rFonts w:ascii="Times New Roman" w:hAnsi="Times New Roman" w:cs="Times New Roman"/>
          <w:sz w:val="24"/>
          <w:szCs w:val="24"/>
        </w:rPr>
        <w:t xml:space="preserve">%) who spent </w:t>
      </w:r>
      <w:r w:rsidR="00A1552D" w:rsidRPr="004867E6">
        <w:rPr>
          <w:rFonts w:ascii="Times New Roman" w:hAnsi="Times New Roman" w:cs="Times New Roman"/>
          <w:sz w:val="24"/>
          <w:szCs w:val="24"/>
        </w:rPr>
        <w:t>less</w:t>
      </w:r>
      <w:r w:rsidR="005C6C7E" w:rsidRPr="004867E6">
        <w:rPr>
          <w:rFonts w:ascii="Times New Roman" w:hAnsi="Times New Roman" w:cs="Times New Roman"/>
          <w:sz w:val="24"/>
          <w:szCs w:val="24"/>
        </w:rPr>
        <w:t xml:space="preserve"> than ₦200 to reach the clinic. The association between </w:t>
      </w:r>
      <w:r w:rsidR="00212D65" w:rsidRPr="004867E6">
        <w:rPr>
          <w:rFonts w:ascii="Times New Roman" w:hAnsi="Times New Roman" w:cs="Times New Roman"/>
          <w:sz w:val="24"/>
          <w:szCs w:val="24"/>
        </w:rPr>
        <w:t xml:space="preserve">the </w:t>
      </w:r>
      <w:r w:rsidR="005C6C7E" w:rsidRPr="004867E6">
        <w:rPr>
          <w:rFonts w:ascii="Times New Roman" w:hAnsi="Times New Roman" w:cs="Times New Roman"/>
          <w:sz w:val="24"/>
          <w:szCs w:val="24"/>
        </w:rPr>
        <w:t>cost of transport and</w:t>
      </w:r>
      <w:r w:rsidR="00A1552D" w:rsidRPr="004867E6">
        <w:rPr>
          <w:rFonts w:ascii="Times New Roman" w:hAnsi="Times New Roman" w:cs="Times New Roman"/>
          <w:sz w:val="24"/>
          <w:szCs w:val="24"/>
        </w:rPr>
        <w:t xml:space="preserve"> </w:t>
      </w:r>
      <w:r w:rsidR="00212D65" w:rsidRPr="004867E6">
        <w:rPr>
          <w:rFonts w:ascii="Times New Roman" w:hAnsi="Times New Roman" w:cs="Times New Roman"/>
          <w:sz w:val="24"/>
          <w:szCs w:val="24"/>
        </w:rPr>
        <w:t xml:space="preserve">the </w:t>
      </w:r>
      <w:r w:rsidR="00A1552D" w:rsidRPr="004867E6">
        <w:rPr>
          <w:rFonts w:ascii="Times New Roman" w:hAnsi="Times New Roman" w:cs="Times New Roman"/>
          <w:sz w:val="24"/>
          <w:szCs w:val="24"/>
        </w:rPr>
        <w:t>pattern of treatment</w:t>
      </w:r>
      <w:r w:rsidR="005C6C7E" w:rsidRPr="004867E6">
        <w:rPr>
          <w:rFonts w:ascii="Times New Roman" w:hAnsi="Times New Roman" w:cs="Times New Roman"/>
          <w:sz w:val="24"/>
          <w:szCs w:val="24"/>
        </w:rPr>
        <w:t xml:space="preserve"> was </w:t>
      </w:r>
      <w:r w:rsidR="00A1552D" w:rsidRPr="004867E6">
        <w:rPr>
          <w:rFonts w:ascii="Times New Roman" w:hAnsi="Times New Roman" w:cs="Times New Roman"/>
          <w:sz w:val="24"/>
          <w:szCs w:val="24"/>
        </w:rPr>
        <w:t xml:space="preserve">not </w:t>
      </w:r>
      <w:r w:rsidR="005C6C7E" w:rsidRPr="004867E6">
        <w:rPr>
          <w:rFonts w:ascii="Times New Roman" w:hAnsi="Times New Roman" w:cs="Times New Roman"/>
          <w:sz w:val="24"/>
          <w:szCs w:val="24"/>
        </w:rPr>
        <w:t>statistically significant (</w:t>
      </w:r>
      <w:r w:rsidR="00212D65" w:rsidRPr="004867E6">
        <w:rPr>
          <w:rFonts w:ascii="Times New Roman" w:hAnsi="Times New Roman" w:cs="Times New Roman"/>
          <w:sz w:val="24"/>
          <w:szCs w:val="24"/>
        </w:rPr>
        <w:t>p-value</w:t>
      </w:r>
      <w:r w:rsidR="00A1552D" w:rsidRPr="004867E6">
        <w:rPr>
          <w:rFonts w:ascii="Times New Roman" w:hAnsi="Times New Roman" w:cs="Times New Roman"/>
          <w:sz w:val="24"/>
          <w:szCs w:val="24"/>
        </w:rPr>
        <w:t xml:space="preserve"> 0.83</w:t>
      </w:r>
      <w:r w:rsidR="00967142" w:rsidRPr="004867E6">
        <w:rPr>
          <w:rFonts w:ascii="Times New Roman" w:hAnsi="Times New Roman" w:cs="Times New Roman"/>
          <w:sz w:val="24"/>
          <w:szCs w:val="24"/>
        </w:rPr>
        <w:t>,</w:t>
      </w:r>
      <w:r w:rsidR="00A1552D" w:rsidRPr="004867E6">
        <w:rPr>
          <w:rFonts w:ascii="Times New Roman" w:hAnsi="Times New Roman" w:cs="Times New Roman"/>
          <w:sz w:val="24"/>
          <w:szCs w:val="24"/>
        </w:rPr>
        <w:t xml:space="preserve"> </w:t>
      </w:r>
      <w:r w:rsidR="005C6C7E" w:rsidRPr="004867E6">
        <w:rPr>
          <w:rFonts w:ascii="Times New Roman" w:hAnsi="Times New Roman" w:cs="Times New Roman"/>
          <w:sz w:val="24"/>
          <w:szCs w:val="24"/>
        </w:rPr>
        <w:t xml:space="preserve">95%CI = </w:t>
      </w:r>
      <w:r w:rsidR="00967142" w:rsidRPr="004867E6">
        <w:rPr>
          <w:rFonts w:ascii="Times New Roman" w:hAnsi="Times New Roman" w:cs="Times New Roman"/>
          <w:sz w:val="24"/>
          <w:szCs w:val="24"/>
        </w:rPr>
        <w:t>0.49-2.76</w:t>
      </w:r>
      <w:r w:rsidR="005C6C7E" w:rsidRPr="004867E6">
        <w:rPr>
          <w:rFonts w:ascii="Times New Roman" w:hAnsi="Times New Roman" w:cs="Times New Roman"/>
          <w:sz w:val="24"/>
          <w:szCs w:val="24"/>
        </w:rPr>
        <w:t>) (table 3)</w:t>
      </w:r>
      <w:r w:rsidR="00967142" w:rsidRPr="004867E6">
        <w:rPr>
          <w:rFonts w:ascii="Times New Roman" w:hAnsi="Times New Roman" w:cs="Times New Roman"/>
          <w:sz w:val="24"/>
          <w:szCs w:val="24"/>
        </w:rPr>
        <w:t xml:space="preserve">. Ninety-six (78.7%) patients with low </w:t>
      </w:r>
      <w:r w:rsidR="00212D65" w:rsidRPr="004867E6">
        <w:rPr>
          <w:rFonts w:ascii="Times New Roman" w:hAnsi="Times New Roman" w:cs="Times New Roman"/>
          <w:sz w:val="24"/>
          <w:szCs w:val="24"/>
        </w:rPr>
        <w:t>levels</w:t>
      </w:r>
      <w:r w:rsidR="00967142" w:rsidRPr="004867E6">
        <w:rPr>
          <w:rFonts w:ascii="Times New Roman" w:hAnsi="Times New Roman" w:cs="Times New Roman"/>
          <w:sz w:val="24"/>
          <w:szCs w:val="24"/>
        </w:rPr>
        <w:t xml:space="preserve"> of income were treated with alternative medicine compared with 12 </w:t>
      </w:r>
      <w:r w:rsidR="00967142" w:rsidRPr="004867E6">
        <w:rPr>
          <w:rFonts w:ascii="Times New Roman" w:hAnsi="Times New Roman" w:cs="Times New Roman"/>
          <w:sz w:val="24"/>
          <w:szCs w:val="24"/>
        </w:rPr>
        <w:lastRenderedPageBreak/>
        <w:t xml:space="preserve">(48.0%) patients with high </w:t>
      </w:r>
      <w:r w:rsidR="00212D65" w:rsidRPr="004867E6">
        <w:rPr>
          <w:rFonts w:ascii="Times New Roman" w:hAnsi="Times New Roman" w:cs="Times New Roman"/>
          <w:sz w:val="24"/>
          <w:szCs w:val="24"/>
        </w:rPr>
        <w:t>levels</w:t>
      </w:r>
      <w:r w:rsidR="00967142" w:rsidRPr="004867E6">
        <w:rPr>
          <w:rFonts w:ascii="Times New Roman" w:hAnsi="Times New Roman" w:cs="Times New Roman"/>
          <w:sz w:val="24"/>
          <w:szCs w:val="24"/>
        </w:rPr>
        <w:t xml:space="preserve"> of income. The association between </w:t>
      </w:r>
      <w:r w:rsidR="00212D65" w:rsidRPr="004867E6">
        <w:rPr>
          <w:rFonts w:ascii="Times New Roman" w:hAnsi="Times New Roman" w:cs="Times New Roman"/>
          <w:sz w:val="24"/>
          <w:szCs w:val="24"/>
        </w:rPr>
        <w:t xml:space="preserve">the </w:t>
      </w:r>
      <w:r w:rsidR="00967142" w:rsidRPr="004867E6">
        <w:rPr>
          <w:rFonts w:ascii="Times New Roman" w:hAnsi="Times New Roman" w:cs="Times New Roman"/>
          <w:sz w:val="24"/>
          <w:szCs w:val="24"/>
        </w:rPr>
        <w:t xml:space="preserve">income of patients and </w:t>
      </w:r>
      <w:r w:rsidR="00212D65" w:rsidRPr="004867E6">
        <w:rPr>
          <w:rFonts w:ascii="Times New Roman" w:hAnsi="Times New Roman" w:cs="Times New Roman"/>
          <w:sz w:val="24"/>
          <w:szCs w:val="24"/>
        </w:rPr>
        <w:t xml:space="preserve">the </w:t>
      </w:r>
      <w:r w:rsidR="00967142" w:rsidRPr="004867E6">
        <w:rPr>
          <w:rFonts w:ascii="Times New Roman" w:hAnsi="Times New Roman" w:cs="Times New Roman"/>
          <w:sz w:val="24"/>
          <w:szCs w:val="24"/>
        </w:rPr>
        <w:t>pattern of treatment was statistically significant (</w:t>
      </w:r>
      <w:r w:rsidR="00212D65" w:rsidRPr="004867E6">
        <w:rPr>
          <w:rFonts w:ascii="Times New Roman" w:hAnsi="Times New Roman" w:cs="Times New Roman"/>
          <w:sz w:val="24"/>
          <w:szCs w:val="24"/>
        </w:rPr>
        <w:t>p-value</w:t>
      </w:r>
      <w:r w:rsidR="00967142" w:rsidRPr="004867E6">
        <w:rPr>
          <w:rFonts w:ascii="Times New Roman" w:hAnsi="Times New Roman" w:cs="Times New Roman"/>
          <w:sz w:val="24"/>
          <w:szCs w:val="24"/>
        </w:rPr>
        <w:t xml:space="preserve"> 0.01, 95%CI = 0.12-0.</w:t>
      </w:r>
      <w:proofErr w:type="gramStart"/>
      <w:r w:rsidR="00967142" w:rsidRPr="004867E6">
        <w:rPr>
          <w:rFonts w:ascii="Times New Roman" w:hAnsi="Times New Roman" w:cs="Times New Roman"/>
          <w:sz w:val="24"/>
          <w:szCs w:val="24"/>
        </w:rPr>
        <w:t>72)(</w:t>
      </w:r>
      <w:proofErr w:type="gramEnd"/>
      <w:r w:rsidR="00D621C7" w:rsidRPr="004867E6">
        <w:rPr>
          <w:rFonts w:ascii="Times New Roman" w:hAnsi="Times New Roman" w:cs="Times New Roman"/>
          <w:sz w:val="24"/>
          <w:szCs w:val="24"/>
        </w:rPr>
        <w:t>Table</w:t>
      </w:r>
      <w:r w:rsidR="00967142" w:rsidRPr="004867E6">
        <w:rPr>
          <w:rFonts w:ascii="Times New Roman" w:hAnsi="Times New Roman" w:cs="Times New Roman"/>
          <w:sz w:val="24"/>
          <w:szCs w:val="24"/>
        </w:rPr>
        <w:t xml:space="preserve"> 3). Seventy-seven (89.5%) patients who defaulted from clinic attendance used alternative medicine compared with </w:t>
      </w:r>
      <w:r w:rsidR="00377B0B" w:rsidRPr="004867E6">
        <w:rPr>
          <w:rFonts w:ascii="Times New Roman" w:hAnsi="Times New Roman" w:cs="Times New Roman"/>
          <w:sz w:val="24"/>
          <w:szCs w:val="24"/>
        </w:rPr>
        <w:t>32</w:t>
      </w:r>
      <w:r w:rsidR="00967142" w:rsidRPr="004867E6">
        <w:rPr>
          <w:rFonts w:ascii="Times New Roman" w:hAnsi="Times New Roman" w:cs="Times New Roman"/>
          <w:sz w:val="24"/>
          <w:szCs w:val="24"/>
        </w:rPr>
        <w:t xml:space="preserve"> (5</w:t>
      </w:r>
      <w:r w:rsidR="00377B0B" w:rsidRPr="004867E6">
        <w:rPr>
          <w:rFonts w:ascii="Times New Roman" w:hAnsi="Times New Roman" w:cs="Times New Roman"/>
          <w:sz w:val="24"/>
          <w:szCs w:val="24"/>
        </w:rPr>
        <w:t>2.5</w:t>
      </w:r>
      <w:r w:rsidR="00967142" w:rsidRPr="004867E6">
        <w:rPr>
          <w:rFonts w:ascii="Times New Roman" w:hAnsi="Times New Roman" w:cs="Times New Roman"/>
          <w:sz w:val="24"/>
          <w:szCs w:val="24"/>
        </w:rPr>
        <w:t xml:space="preserve">%) patients </w:t>
      </w:r>
      <w:r w:rsidR="00212D65" w:rsidRPr="004867E6">
        <w:rPr>
          <w:rFonts w:ascii="Times New Roman" w:hAnsi="Times New Roman" w:cs="Times New Roman"/>
          <w:sz w:val="24"/>
          <w:szCs w:val="24"/>
        </w:rPr>
        <w:t>who</w:t>
      </w:r>
      <w:r w:rsidR="00377B0B" w:rsidRPr="004867E6">
        <w:rPr>
          <w:rFonts w:ascii="Times New Roman" w:hAnsi="Times New Roman" w:cs="Times New Roman"/>
          <w:sz w:val="24"/>
          <w:szCs w:val="24"/>
        </w:rPr>
        <w:t xml:space="preserve"> were non-defaulters</w:t>
      </w:r>
      <w:r w:rsidR="00967142" w:rsidRPr="004867E6">
        <w:rPr>
          <w:rFonts w:ascii="Times New Roman" w:hAnsi="Times New Roman" w:cs="Times New Roman"/>
          <w:sz w:val="24"/>
          <w:szCs w:val="24"/>
        </w:rPr>
        <w:t xml:space="preserve">. The association between </w:t>
      </w:r>
      <w:r w:rsidR="00377B0B" w:rsidRPr="004867E6">
        <w:rPr>
          <w:rFonts w:ascii="Times New Roman" w:hAnsi="Times New Roman" w:cs="Times New Roman"/>
          <w:sz w:val="24"/>
          <w:szCs w:val="24"/>
        </w:rPr>
        <w:t xml:space="preserve">attendance </w:t>
      </w:r>
      <w:r w:rsidR="00212D65" w:rsidRPr="004867E6">
        <w:rPr>
          <w:rFonts w:ascii="Times New Roman" w:hAnsi="Times New Roman" w:cs="Times New Roman"/>
          <w:sz w:val="24"/>
          <w:szCs w:val="24"/>
        </w:rPr>
        <w:t>at</w:t>
      </w:r>
      <w:r w:rsidR="00377B0B" w:rsidRPr="004867E6">
        <w:rPr>
          <w:rFonts w:ascii="Times New Roman" w:hAnsi="Times New Roman" w:cs="Times New Roman"/>
          <w:sz w:val="24"/>
          <w:szCs w:val="24"/>
        </w:rPr>
        <w:t xml:space="preserve"> </w:t>
      </w:r>
      <w:r w:rsidR="00212D65" w:rsidRPr="004867E6">
        <w:rPr>
          <w:rFonts w:ascii="Times New Roman" w:hAnsi="Times New Roman" w:cs="Times New Roman"/>
          <w:sz w:val="24"/>
          <w:szCs w:val="24"/>
        </w:rPr>
        <w:t xml:space="preserve">the </w:t>
      </w:r>
      <w:r w:rsidR="00377B0B" w:rsidRPr="004867E6">
        <w:rPr>
          <w:rFonts w:ascii="Times New Roman" w:hAnsi="Times New Roman" w:cs="Times New Roman"/>
          <w:sz w:val="24"/>
          <w:szCs w:val="24"/>
        </w:rPr>
        <w:t>clinic</w:t>
      </w:r>
      <w:r w:rsidR="00967142" w:rsidRPr="004867E6">
        <w:rPr>
          <w:rFonts w:ascii="Times New Roman" w:hAnsi="Times New Roman" w:cs="Times New Roman"/>
          <w:sz w:val="24"/>
          <w:szCs w:val="24"/>
        </w:rPr>
        <w:t xml:space="preserve"> and </w:t>
      </w:r>
      <w:r w:rsidR="00212D65" w:rsidRPr="004867E6">
        <w:rPr>
          <w:rFonts w:ascii="Times New Roman" w:hAnsi="Times New Roman" w:cs="Times New Roman"/>
          <w:sz w:val="24"/>
          <w:szCs w:val="24"/>
        </w:rPr>
        <w:t xml:space="preserve">the </w:t>
      </w:r>
      <w:r w:rsidR="00377B0B" w:rsidRPr="004867E6">
        <w:rPr>
          <w:rFonts w:ascii="Times New Roman" w:hAnsi="Times New Roman" w:cs="Times New Roman"/>
          <w:sz w:val="24"/>
          <w:szCs w:val="24"/>
        </w:rPr>
        <w:t>pattern of treatment</w:t>
      </w:r>
      <w:r w:rsidR="00967142" w:rsidRPr="004867E6">
        <w:rPr>
          <w:rFonts w:ascii="Times New Roman" w:hAnsi="Times New Roman" w:cs="Times New Roman"/>
          <w:sz w:val="24"/>
          <w:szCs w:val="24"/>
        </w:rPr>
        <w:t xml:space="preserve"> </w:t>
      </w:r>
      <w:r w:rsidR="00377B0B" w:rsidRPr="004867E6">
        <w:rPr>
          <w:rFonts w:ascii="Times New Roman" w:hAnsi="Times New Roman" w:cs="Times New Roman"/>
          <w:sz w:val="24"/>
          <w:szCs w:val="24"/>
        </w:rPr>
        <w:t>was statistically</w:t>
      </w:r>
      <w:r w:rsidR="00967142" w:rsidRPr="004867E6">
        <w:rPr>
          <w:rFonts w:ascii="Times New Roman" w:hAnsi="Times New Roman" w:cs="Times New Roman"/>
          <w:sz w:val="24"/>
          <w:szCs w:val="24"/>
        </w:rPr>
        <w:t xml:space="preserve"> significant (</w:t>
      </w:r>
      <w:r w:rsidR="00212D65" w:rsidRPr="004867E6">
        <w:rPr>
          <w:rFonts w:ascii="Times New Roman" w:hAnsi="Times New Roman" w:cs="Times New Roman"/>
          <w:sz w:val="24"/>
          <w:szCs w:val="24"/>
        </w:rPr>
        <w:t>p-value</w:t>
      </w:r>
      <w:r w:rsidR="00377B0B" w:rsidRPr="004867E6">
        <w:rPr>
          <w:rFonts w:ascii="Times New Roman" w:hAnsi="Times New Roman" w:cs="Times New Roman"/>
          <w:sz w:val="24"/>
          <w:szCs w:val="24"/>
        </w:rPr>
        <w:t xml:space="preserve"> 0.0001</w:t>
      </w:r>
      <w:r w:rsidR="00967142" w:rsidRPr="004867E6">
        <w:rPr>
          <w:rFonts w:ascii="Times New Roman" w:hAnsi="Times New Roman" w:cs="Times New Roman"/>
          <w:sz w:val="24"/>
          <w:szCs w:val="24"/>
        </w:rPr>
        <w:t xml:space="preserve">, 95%CI = </w:t>
      </w:r>
      <w:r w:rsidR="00377B0B" w:rsidRPr="004867E6">
        <w:rPr>
          <w:rFonts w:ascii="Times New Roman" w:hAnsi="Times New Roman" w:cs="Times New Roman"/>
          <w:sz w:val="24"/>
          <w:szCs w:val="24"/>
        </w:rPr>
        <w:t>3.30-18.</w:t>
      </w:r>
      <w:proofErr w:type="gramStart"/>
      <w:r w:rsidR="00377B0B" w:rsidRPr="004867E6">
        <w:rPr>
          <w:rFonts w:ascii="Times New Roman" w:hAnsi="Times New Roman" w:cs="Times New Roman"/>
          <w:sz w:val="24"/>
          <w:szCs w:val="24"/>
        </w:rPr>
        <w:t>21</w:t>
      </w:r>
      <w:r w:rsidR="00967142" w:rsidRPr="004867E6">
        <w:rPr>
          <w:rFonts w:ascii="Times New Roman" w:hAnsi="Times New Roman" w:cs="Times New Roman"/>
          <w:sz w:val="24"/>
          <w:szCs w:val="24"/>
        </w:rPr>
        <w:t>)(</w:t>
      </w:r>
      <w:proofErr w:type="gramEnd"/>
      <w:r w:rsidR="00967142" w:rsidRPr="004867E6">
        <w:rPr>
          <w:rFonts w:ascii="Times New Roman" w:hAnsi="Times New Roman" w:cs="Times New Roman"/>
          <w:sz w:val="24"/>
          <w:szCs w:val="24"/>
        </w:rPr>
        <w:t>table 3)</w:t>
      </w:r>
      <w:r w:rsidR="00102D0C" w:rsidRPr="004867E6">
        <w:rPr>
          <w:rFonts w:ascii="Times New Roman" w:hAnsi="Times New Roman" w:cs="Times New Roman"/>
          <w:sz w:val="24"/>
          <w:szCs w:val="24"/>
        </w:rPr>
        <w:t>.</w:t>
      </w:r>
    </w:p>
    <w:p w14:paraId="2676C9A2" w14:textId="77777777" w:rsidR="00F30887" w:rsidRPr="004867E6" w:rsidRDefault="00C11D76" w:rsidP="00945DBF">
      <w:pPr>
        <w:spacing w:line="480" w:lineRule="auto"/>
        <w:rPr>
          <w:rFonts w:ascii="Times New Roman" w:hAnsi="Times New Roman" w:cs="Times New Roman"/>
          <w:b/>
          <w:bCs/>
          <w:sz w:val="24"/>
          <w:szCs w:val="24"/>
        </w:rPr>
      </w:pPr>
      <w:r w:rsidRPr="004867E6">
        <w:rPr>
          <w:rFonts w:ascii="Times New Roman" w:hAnsi="Times New Roman" w:cs="Times New Roman"/>
          <w:b/>
          <w:bCs/>
          <w:sz w:val="24"/>
          <w:szCs w:val="24"/>
        </w:rPr>
        <w:t xml:space="preserve">Table 3: </w:t>
      </w:r>
      <w:r w:rsidR="006B3AF4" w:rsidRPr="004867E6">
        <w:rPr>
          <w:rFonts w:ascii="Times New Roman" w:hAnsi="Times New Roman" w:cs="Times New Roman"/>
          <w:b/>
          <w:bCs/>
          <w:sz w:val="24"/>
          <w:szCs w:val="24"/>
        </w:rPr>
        <w:t xml:space="preserve">Relationship </w:t>
      </w:r>
      <w:r w:rsidR="00776938" w:rsidRPr="004867E6">
        <w:rPr>
          <w:rFonts w:ascii="Times New Roman" w:hAnsi="Times New Roman" w:cs="Times New Roman"/>
          <w:b/>
          <w:bCs/>
          <w:sz w:val="24"/>
          <w:szCs w:val="24"/>
        </w:rPr>
        <w:t xml:space="preserve">of </w:t>
      </w:r>
      <w:r w:rsidR="006B3AF4" w:rsidRPr="004867E6">
        <w:rPr>
          <w:rFonts w:ascii="Times New Roman" w:hAnsi="Times New Roman" w:cs="Times New Roman"/>
          <w:b/>
          <w:bCs/>
          <w:sz w:val="24"/>
          <w:szCs w:val="24"/>
        </w:rPr>
        <w:t>Pattern of</w:t>
      </w:r>
      <w:r w:rsidR="00781757" w:rsidRPr="004867E6">
        <w:rPr>
          <w:rFonts w:ascii="Times New Roman" w:hAnsi="Times New Roman" w:cs="Times New Roman"/>
          <w:b/>
          <w:bCs/>
          <w:sz w:val="24"/>
          <w:szCs w:val="24"/>
        </w:rPr>
        <w:t xml:space="preserve"> treatment </w:t>
      </w:r>
      <w:r w:rsidR="00776938" w:rsidRPr="004867E6">
        <w:rPr>
          <w:rFonts w:ascii="Times New Roman" w:hAnsi="Times New Roman" w:cs="Times New Roman"/>
          <w:b/>
          <w:bCs/>
          <w:sz w:val="24"/>
          <w:szCs w:val="24"/>
        </w:rPr>
        <w:t>with Socio-demographic characteristics,</w:t>
      </w:r>
      <w:r w:rsidR="00781757" w:rsidRPr="004867E6">
        <w:rPr>
          <w:rFonts w:ascii="Times New Roman" w:hAnsi="Times New Roman" w:cs="Times New Roman"/>
          <w:b/>
          <w:bCs/>
          <w:sz w:val="24"/>
          <w:szCs w:val="24"/>
        </w:rPr>
        <w:t xml:space="preserve"> estimated distance, cost of transportation</w:t>
      </w:r>
      <w:r w:rsidR="00776938" w:rsidRPr="004867E6">
        <w:rPr>
          <w:rFonts w:ascii="Times New Roman" w:hAnsi="Times New Roman" w:cs="Times New Roman"/>
          <w:b/>
          <w:bCs/>
          <w:sz w:val="24"/>
          <w:szCs w:val="24"/>
        </w:rPr>
        <w:t>, and clinic attendance of the participants</w:t>
      </w:r>
    </w:p>
    <w:tbl>
      <w:tblPr>
        <w:tblStyle w:val="PlainTable2"/>
        <w:tblW w:w="0" w:type="auto"/>
        <w:tblLook w:val="04A0" w:firstRow="1" w:lastRow="0" w:firstColumn="1" w:lastColumn="0" w:noHBand="0" w:noVBand="1"/>
      </w:tblPr>
      <w:tblGrid>
        <w:gridCol w:w="9350"/>
      </w:tblGrid>
      <w:tr w:rsidR="007D56A1" w:rsidRPr="004867E6" w14:paraId="71C96A59" w14:textId="77777777" w:rsidTr="007D5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62210C9" w14:textId="77777777" w:rsidR="00C96B48"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Variables</w:t>
            </w:r>
            <w:r w:rsidR="00F82EAD" w:rsidRPr="004867E6">
              <w:rPr>
                <w:rFonts w:ascii="Times New Roman" w:hAnsi="Times New Roman" w:cs="Times New Roman"/>
                <w:sz w:val="24"/>
                <w:szCs w:val="24"/>
              </w:rPr>
              <w:t xml:space="preserve">      </w:t>
            </w:r>
            <w:r w:rsidRPr="004867E6">
              <w:rPr>
                <w:rFonts w:ascii="Times New Roman" w:hAnsi="Times New Roman" w:cs="Times New Roman"/>
                <w:sz w:val="24"/>
                <w:szCs w:val="24"/>
              </w:rPr>
              <w:t xml:space="preserve"> </w:t>
            </w:r>
            <w:r w:rsidRPr="004867E6">
              <w:rPr>
                <w:rFonts w:ascii="Times New Roman" w:hAnsi="Times New Roman" w:cs="Times New Roman"/>
                <w:sz w:val="24"/>
                <w:szCs w:val="24"/>
                <w:u w:val="single"/>
              </w:rPr>
              <w:t>Treatment status(%)n=147</w:t>
            </w:r>
            <w:r w:rsidRPr="004867E6">
              <w:rPr>
                <w:rFonts w:ascii="Times New Roman" w:hAnsi="Times New Roman" w:cs="Times New Roman"/>
                <w:sz w:val="24"/>
                <w:szCs w:val="24"/>
              </w:rPr>
              <w:t xml:space="preserve"> </w:t>
            </w:r>
            <w:r w:rsidR="00781757" w:rsidRPr="004867E6">
              <w:rPr>
                <w:rFonts w:ascii="Times New Roman" w:hAnsi="Times New Roman" w:cs="Times New Roman"/>
                <w:sz w:val="24"/>
                <w:szCs w:val="24"/>
              </w:rPr>
              <w:t xml:space="preserve">    </w:t>
            </w:r>
            <w:r w:rsidRPr="004867E6">
              <w:rPr>
                <w:rFonts w:ascii="Times New Roman" w:hAnsi="Times New Roman" w:cs="Times New Roman"/>
                <w:sz w:val="24"/>
                <w:szCs w:val="24"/>
              </w:rPr>
              <w:t xml:space="preserve"> </w:t>
            </w:r>
            <w:r w:rsidR="00F82EAD" w:rsidRPr="004867E6">
              <w:rPr>
                <w:rFonts w:ascii="Times New Roman" w:hAnsi="Times New Roman" w:cs="Times New Roman"/>
                <w:sz w:val="24"/>
                <w:szCs w:val="24"/>
              </w:rPr>
              <w:t xml:space="preserve">chi-square    </w:t>
            </w:r>
            <w:proofErr w:type="spellStart"/>
            <w:r w:rsidR="00F82EAD" w:rsidRPr="004867E6">
              <w:rPr>
                <w:rFonts w:ascii="Times New Roman" w:hAnsi="Times New Roman" w:cs="Times New Roman"/>
                <w:sz w:val="24"/>
                <w:szCs w:val="24"/>
              </w:rPr>
              <w:t>Pvalue</w:t>
            </w:r>
            <w:proofErr w:type="spellEnd"/>
            <w:r w:rsidRPr="004867E6">
              <w:rPr>
                <w:rFonts w:ascii="Times New Roman" w:hAnsi="Times New Roman" w:cs="Times New Roman"/>
                <w:sz w:val="24"/>
                <w:szCs w:val="24"/>
              </w:rPr>
              <w:t xml:space="preserve">         95</w:t>
            </w:r>
            <w:r w:rsidR="0068753D" w:rsidRPr="004867E6">
              <w:rPr>
                <w:rFonts w:ascii="Times New Roman" w:hAnsi="Times New Roman" w:cs="Times New Roman"/>
                <w:sz w:val="24"/>
                <w:szCs w:val="24"/>
              </w:rPr>
              <w:t>%</w:t>
            </w:r>
            <w:r w:rsidRPr="004867E6">
              <w:rPr>
                <w:rFonts w:ascii="Times New Roman" w:hAnsi="Times New Roman" w:cs="Times New Roman"/>
                <w:sz w:val="24"/>
                <w:szCs w:val="24"/>
              </w:rPr>
              <w:t xml:space="preserve"> CI</w:t>
            </w:r>
          </w:p>
          <w:p w14:paraId="53EACD0E" w14:textId="77777777" w:rsidR="008734E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                      Orthodox only    Alternatives  </w:t>
            </w:r>
          </w:p>
        </w:tc>
      </w:tr>
      <w:tr w:rsidR="007D56A1" w:rsidRPr="004867E6" w14:paraId="1A7D550B" w14:textId="77777777" w:rsidTr="007D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701D77C" w14:textId="77777777" w:rsidR="008734E9" w:rsidRPr="004867E6" w:rsidRDefault="00C11D76" w:rsidP="00945DBF">
            <w:pPr>
              <w:tabs>
                <w:tab w:val="left" w:pos="3978"/>
              </w:tabs>
              <w:spacing w:line="480" w:lineRule="auto"/>
              <w:rPr>
                <w:rFonts w:ascii="Times New Roman" w:hAnsi="Times New Roman" w:cs="Times New Roman"/>
                <w:sz w:val="24"/>
                <w:szCs w:val="24"/>
              </w:rPr>
            </w:pPr>
            <w:r w:rsidRPr="004867E6">
              <w:rPr>
                <w:rFonts w:ascii="Times New Roman" w:hAnsi="Times New Roman" w:cs="Times New Roman"/>
                <w:sz w:val="24"/>
                <w:szCs w:val="24"/>
              </w:rPr>
              <w:t>Patients</w:t>
            </w:r>
          </w:p>
          <w:p w14:paraId="7CB49353" w14:textId="77777777" w:rsidR="00C96B48" w:rsidRPr="004867E6" w:rsidRDefault="00C11D76" w:rsidP="00945DBF">
            <w:pPr>
              <w:tabs>
                <w:tab w:val="left" w:pos="3978"/>
              </w:tabs>
              <w:spacing w:line="480" w:lineRule="auto"/>
              <w:rPr>
                <w:rFonts w:ascii="Times New Roman" w:hAnsi="Times New Roman" w:cs="Times New Roman"/>
                <w:sz w:val="24"/>
                <w:szCs w:val="24"/>
              </w:rPr>
            </w:pPr>
            <w:r w:rsidRPr="004867E6">
              <w:rPr>
                <w:rFonts w:ascii="Times New Roman" w:hAnsi="Times New Roman" w:cs="Times New Roman"/>
                <w:b w:val="0"/>
                <w:sz w:val="24"/>
                <w:szCs w:val="24"/>
              </w:rPr>
              <w:t>New                   27(73)</w:t>
            </w:r>
            <w:r w:rsidR="008734E9" w:rsidRPr="004867E6">
              <w:rPr>
                <w:rFonts w:ascii="Times New Roman" w:hAnsi="Times New Roman" w:cs="Times New Roman"/>
                <w:b w:val="0"/>
                <w:sz w:val="24"/>
                <w:szCs w:val="24"/>
              </w:rPr>
              <w:t xml:space="preserve">     </w:t>
            </w:r>
            <w:r w:rsidR="00781757" w:rsidRPr="004867E6">
              <w:rPr>
                <w:rFonts w:ascii="Times New Roman" w:hAnsi="Times New Roman" w:cs="Times New Roman"/>
                <w:b w:val="0"/>
                <w:sz w:val="24"/>
                <w:szCs w:val="24"/>
              </w:rPr>
              <w:t xml:space="preserve">       </w:t>
            </w:r>
            <w:r w:rsidRPr="004867E6">
              <w:rPr>
                <w:rFonts w:ascii="Times New Roman" w:hAnsi="Times New Roman" w:cs="Times New Roman"/>
                <w:b w:val="0"/>
                <w:sz w:val="24"/>
                <w:szCs w:val="24"/>
              </w:rPr>
              <w:t xml:space="preserve">10(27)                  </w:t>
            </w:r>
            <w:r w:rsidR="00781757" w:rsidRPr="004867E6">
              <w:rPr>
                <w:rFonts w:ascii="Times New Roman" w:hAnsi="Times New Roman" w:cs="Times New Roman"/>
                <w:b w:val="0"/>
                <w:sz w:val="24"/>
                <w:szCs w:val="24"/>
              </w:rPr>
              <w:t xml:space="preserve"> </w:t>
            </w:r>
            <w:r w:rsidR="008734E9" w:rsidRPr="004867E6">
              <w:rPr>
                <w:rFonts w:ascii="Times New Roman" w:hAnsi="Times New Roman" w:cs="Times New Roman"/>
                <w:b w:val="0"/>
                <w:sz w:val="24"/>
                <w:szCs w:val="24"/>
              </w:rPr>
              <w:t xml:space="preserve"> </w:t>
            </w:r>
            <w:r w:rsidR="00901AD2" w:rsidRPr="004867E6">
              <w:rPr>
                <w:rFonts w:ascii="Times New Roman" w:hAnsi="Times New Roman" w:cs="Times New Roman"/>
                <w:b w:val="0"/>
                <w:sz w:val="24"/>
                <w:szCs w:val="24"/>
              </w:rPr>
              <w:t xml:space="preserve"> </w:t>
            </w:r>
            <w:r w:rsidR="00901AD2" w:rsidRPr="004867E6">
              <w:rPr>
                <w:rFonts w:ascii="Times New Roman" w:hAnsi="Times New Roman" w:cs="Times New Roman"/>
                <w:sz w:val="24"/>
                <w:szCs w:val="24"/>
              </w:rPr>
              <w:t>57.28</w:t>
            </w:r>
            <w:r w:rsidRPr="004867E6">
              <w:rPr>
                <w:rFonts w:ascii="Times New Roman" w:hAnsi="Times New Roman" w:cs="Times New Roman"/>
                <w:sz w:val="24"/>
                <w:szCs w:val="24"/>
              </w:rPr>
              <w:t xml:space="preserve">     </w:t>
            </w:r>
            <w:r w:rsidR="00901AD2" w:rsidRPr="004867E6">
              <w:rPr>
                <w:rFonts w:ascii="Times New Roman" w:hAnsi="Times New Roman" w:cs="Times New Roman"/>
                <w:sz w:val="24"/>
                <w:szCs w:val="24"/>
              </w:rPr>
              <w:t xml:space="preserve">  0.0001</w:t>
            </w:r>
            <w:r w:rsidRPr="004867E6">
              <w:rPr>
                <w:rFonts w:ascii="Times New Roman" w:hAnsi="Times New Roman" w:cs="Times New Roman"/>
                <w:sz w:val="24"/>
                <w:szCs w:val="24"/>
              </w:rPr>
              <w:t xml:space="preserve">     </w:t>
            </w:r>
            <w:r w:rsidR="00781757" w:rsidRPr="004867E6">
              <w:rPr>
                <w:rFonts w:ascii="Times New Roman" w:hAnsi="Times New Roman" w:cs="Times New Roman"/>
                <w:sz w:val="24"/>
                <w:szCs w:val="24"/>
              </w:rPr>
              <w:t>(9.34-63.23)</w:t>
            </w:r>
          </w:p>
          <w:p w14:paraId="3684CAD8" w14:textId="77777777" w:rsidR="00F82E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Old</w:t>
            </w:r>
            <w:r w:rsidR="00901AD2" w:rsidRPr="004867E6">
              <w:rPr>
                <w:rFonts w:ascii="Times New Roman" w:hAnsi="Times New Roman" w:cs="Times New Roman"/>
                <w:b w:val="0"/>
                <w:sz w:val="24"/>
                <w:szCs w:val="24"/>
              </w:rPr>
              <w:t xml:space="preserve">                     11(10</w:t>
            </w:r>
            <w:r w:rsidR="00781757" w:rsidRPr="004867E6">
              <w:rPr>
                <w:rFonts w:ascii="Times New Roman" w:hAnsi="Times New Roman" w:cs="Times New Roman"/>
                <w:b w:val="0"/>
                <w:sz w:val="24"/>
                <w:szCs w:val="24"/>
              </w:rPr>
              <w:t xml:space="preserve">)    </w:t>
            </w:r>
            <w:r w:rsidR="00901AD2" w:rsidRPr="004867E6">
              <w:rPr>
                <w:rFonts w:ascii="Times New Roman" w:hAnsi="Times New Roman" w:cs="Times New Roman"/>
                <w:b w:val="0"/>
                <w:sz w:val="24"/>
                <w:szCs w:val="24"/>
              </w:rPr>
              <w:t xml:space="preserve"> </w:t>
            </w:r>
            <w:r w:rsidR="00781757" w:rsidRPr="004867E6">
              <w:rPr>
                <w:rFonts w:ascii="Times New Roman" w:hAnsi="Times New Roman" w:cs="Times New Roman"/>
                <w:b w:val="0"/>
                <w:sz w:val="24"/>
                <w:szCs w:val="24"/>
              </w:rPr>
              <w:t xml:space="preserve">       </w:t>
            </w:r>
            <w:r w:rsidR="00901AD2" w:rsidRPr="004867E6">
              <w:rPr>
                <w:rFonts w:ascii="Times New Roman" w:hAnsi="Times New Roman" w:cs="Times New Roman"/>
                <w:b w:val="0"/>
                <w:sz w:val="24"/>
                <w:szCs w:val="24"/>
              </w:rPr>
              <w:t>99(90)</w:t>
            </w:r>
          </w:p>
          <w:p w14:paraId="1F668555" w14:textId="77777777" w:rsidR="00FD76C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Age(years)                                                              3.95     </w:t>
            </w:r>
            <w:r w:rsidR="00406350" w:rsidRPr="004867E6">
              <w:rPr>
                <w:rFonts w:ascii="Times New Roman" w:hAnsi="Times New Roman" w:cs="Times New Roman"/>
                <w:sz w:val="24"/>
                <w:szCs w:val="24"/>
              </w:rPr>
              <w:t xml:space="preserve">     0.034</w:t>
            </w:r>
            <w:r w:rsidRPr="004867E6">
              <w:rPr>
                <w:rFonts w:ascii="Times New Roman" w:hAnsi="Times New Roman" w:cs="Times New Roman"/>
                <w:sz w:val="24"/>
                <w:szCs w:val="24"/>
              </w:rPr>
              <w:t xml:space="preserve">       </w:t>
            </w:r>
            <w:bookmarkStart w:id="0" w:name="_Hlk179154718"/>
            <w:r w:rsidRPr="004867E6">
              <w:rPr>
                <w:rFonts w:ascii="Times New Roman" w:hAnsi="Times New Roman" w:cs="Times New Roman"/>
                <w:sz w:val="24"/>
                <w:szCs w:val="24"/>
              </w:rPr>
              <w:t>(0.99-6.12)</w:t>
            </w:r>
          </w:p>
          <w:bookmarkEnd w:id="0"/>
          <w:p w14:paraId="3B15BE95" w14:textId="77777777" w:rsidR="00FD76C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≤40                    31(30.7)         70(69.3)</w:t>
            </w:r>
          </w:p>
          <w:p w14:paraId="4C3D3684" w14:textId="77777777" w:rsidR="00FD76C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&gt;40                    7(15.2)           39(84.8)</w:t>
            </w:r>
          </w:p>
          <w:p w14:paraId="63613E5E" w14:textId="77777777" w:rsidR="00FD76C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Gender</w:t>
            </w:r>
            <w:r w:rsidR="00406350" w:rsidRPr="004867E6">
              <w:rPr>
                <w:rFonts w:ascii="Times New Roman" w:hAnsi="Times New Roman" w:cs="Times New Roman"/>
                <w:sz w:val="24"/>
                <w:szCs w:val="24"/>
              </w:rPr>
              <w:t xml:space="preserve">                                                                   4.44            0.027         (</w:t>
            </w:r>
            <w:bookmarkStart w:id="1" w:name="_Hlk179155219"/>
            <w:r w:rsidR="00406350" w:rsidRPr="004867E6">
              <w:rPr>
                <w:rFonts w:ascii="Times New Roman" w:hAnsi="Times New Roman" w:cs="Times New Roman"/>
                <w:sz w:val="24"/>
                <w:szCs w:val="24"/>
              </w:rPr>
              <w:t>1.05-4.95</w:t>
            </w:r>
            <w:bookmarkEnd w:id="1"/>
            <w:r w:rsidR="00406350" w:rsidRPr="004867E6">
              <w:rPr>
                <w:rFonts w:ascii="Times New Roman" w:hAnsi="Times New Roman" w:cs="Times New Roman"/>
                <w:sz w:val="24"/>
                <w:szCs w:val="24"/>
              </w:rPr>
              <w:t>)</w:t>
            </w:r>
          </w:p>
          <w:p w14:paraId="24A282E1" w14:textId="77777777" w:rsidR="00FD76C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Male                  26(32.9)         53(67.1)</w:t>
            </w:r>
            <w:r w:rsidR="00406350" w:rsidRPr="004867E6">
              <w:rPr>
                <w:rFonts w:ascii="Times New Roman" w:hAnsi="Times New Roman" w:cs="Times New Roman"/>
                <w:b w:val="0"/>
                <w:sz w:val="24"/>
                <w:szCs w:val="24"/>
              </w:rPr>
              <w:t xml:space="preserve">               </w:t>
            </w:r>
          </w:p>
          <w:p w14:paraId="0983A657" w14:textId="77777777" w:rsidR="00FD76C7"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Female              12(17.6)         </w:t>
            </w:r>
            <w:r w:rsidR="00406350" w:rsidRPr="004867E6">
              <w:rPr>
                <w:rFonts w:ascii="Times New Roman" w:hAnsi="Times New Roman" w:cs="Times New Roman"/>
                <w:b w:val="0"/>
                <w:sz w:val="24"/>
                <w:szCs w:val="24"/>
              </w:rPr>
              <w:t>56(82.4)</w:t>
            </w:r>
          </w:p>
          <w:p w14:paraId="1A911EB7" w14:textId="77777777" w:rsidR="0040635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Educational status                                                </w:t>
            </w:r>
            <w:r w:rsidR="00CD6742" w:rsidRPr="004867E6">
              <w:rPr>
                <w:rFonts w:ascii="Times New Roman" w:hAnsi="Times New Roman" w:cs="Times New Roman"/>
                <w:sz w:val="24"/>
                <w:szCs w:val="24"/>
              </w:rPr>
              <w:t>19.38         0.0001         (0.075-0.39)</w:t>
            </w:r>
          </w:p>
          <w:p w14:paraId="4C54146B" w14:textId="77777777" w:rsidR="0040635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Poorly Educated   19(17)      93(83)</w:t>
            </w:r>
          </w:p>
          <w:p w14:paraId="50A020B7" w14:textId="77777777" w:rsidR="0040635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Tertiary Educated  19(54.3)    16(45.7)</w:t>
            </w:r>
          </w:p>
          <w:p w14:paraId="2A13F023" w14:textId="77777777" w:rsidR="00CD6742"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 xml:space="preserve">Monthly Income(naira)                 </w:t>
            </w:r>
            <w:r w:rsidR="00C16C88" w:rsidRPr="004867E6">
              <w:rPr>
                <w:rFonts w:ascii="Times New Roman" w:hAnsi="Times New Roman" w:cs="Times New Roman"/>
                <w:sz w:val="24"/>
                <w:szCs w:val="24"/>
              </w:rPr>
              <w:t xml:space="preserve">                           7.71       0.01             (</w:t>
            </w:r>
            <w:bookmarkStart w:id="2" w:name="_Hlk179156765"/>
            <w:r w:rsidR="00C16C88" w:rsidRPr="004867E6">
              <w:rPr>
                <w:rFonts w:ascii="Times New Roman" w:hAnsi="Times New Roman" w:cs="Times New Roman"/>
                <w:sz w:val="24"/>
                <w:szCs w:val="24"/>
              </w:rPr>
              <w:t>0.12-0.72</w:t>
            </w:r>
            <w:bookmarkEnd w:id="2"/>
            <w:r w:rsidR="00C16C88" w:rsidRPr="004867E6">
              <w:rPr>
                <w:rFonts w:ascii="Times New Roman" w:hAnsi="Times New Roman" w:cs="Times New Roman"/>
                <w:sz w:val="24"/>
                <w:szCs w:val="24"/>
              </w:rPr>
              <w:t>)</w:t>
            </w:r>
          </w:p>
          <w:p w14:paraId="59F03885" w14:textId="77777777" w:rsidR="00CD6742"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≤50,000                   26(21.3)      96(78.7)</w:t>
            </w:r>
          </w:p>
          <w:p w14:paraId="6FB51CEE" w14:textId="77777777" w:rsidR="00CD6742"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&gt;50,000                  </w:t>
            </w:r>
            <w:r w:rsidR="00BD1C8D" w:rsidRPr="004867E6">
              <w:rPr>
                <w:rFonts w:ascii="Times New Roman" w:hAnsi="Times New Roman" w:cs="Times New Roman"/>
                <w:b w:val="0"/>
                <w:sz w:val="24"/>
                <w:szCs w:val="24"/>
              </w:rPr>
              <w:t xml:space="preserve">13(52)       </w:t>
            </w:r>
            <w:r w:rsidRPr="004867E6">
              <w:rPr>
                <w:rFonts w:ascii="Times New Roman" w:hAnsi="Times New Roman" w:cs="Times New Roman"/>
                <w:b w:val="0"/>
                <w:sz w:val="24"/>
                <w:szCs w:val="24"/>
              </w:rPr>
              <w:t xml:space="preserve">  12(48)         </w:t>
            </w:r>
          </w:p>
          <w:p w14:paraId="1223D5C4" w14:textId="77777777" w:rsidR="00BF771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Cost of transport to the clinic(naira)                              0.12        0.83            (0.49-2.76) </w:t>
            </w:r>
          </w:p>
          <w:p w14:paraId="03CC8B0F" w14:textId="77777777" w:rsidR="003E097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≤200                         29(26.6)        80(73.4)</w:t>
            </w:r>
          </w:p>
          <w:p w14:paraId="58FF8388" w14:textId="77777777" w:rsidR="003E097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&gt;200                          9(23.7)         29(76.3)     </w:t>
            </w:r>
          </w:p>
          <w:p w14:paraId="5D65E460" w14:textId="77777777" w:rsidR="00FF5A5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Clinic default                                                                   25.59       0.0001    (</w:t>
            </w:r>
            <w:bookmarkStart w:id="3" w:name="_Hlk179157200"/>
            <w:r w:rsidRPr="004867E6">
              <w:rPr>
                <w:rFonts w:ascii="Times New Roman" w:hAnsi="Times New Roman" w:cs="Times New Roman"/>
                <w:sz w:val="24"/>
                <w:szCs w:val="24"/>
              </w:rPr>
              <w:t>3.30-18.21</w:t>
            </w:r>
            <w:bookmarkEnd w:id="3"/>
            <w:r w:rsidRPr="004867E6">
              <w:rPr>
                <w:rFonts w:ascii="Times New Roman" w:hAnsi="Times New Roman" w:cs="Times New Roman"/>
                <w:sz w:val="24"/>
                <w:szCs w:val="24"/>
              </w:rPr>
              <w:t>)</w:t>
            </w:r>
          </w:p>
          <w:p w14:paraId="28F72D43" w14:textId="77777777" w:rsidR="00FF5A5B"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Non defaulters           29(47.5)     32(52.5)</w:t>
            </w:r>
          </w:p>
          <w:p w14:paraId="2D903CE1" w14:textId="77777777" w:rsidR="003E097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Defaulters                   9(10.5)      77(89.5)</w:t>
            </w:r>
          </w:p>
          <w:p w14:paraId="117C5FE7" w14:textId="77777777" w:rsidR="00D9275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Estimated Distance to the clinic        </w:t>
            </w:r>
            <w:r w:rsidR="00B63E22" w:rsidRPr="004867E6">
              <w:rPr>
                <w:rFonts w:ascii="Times New Roman" w:hAnsi="Times New Roman" w:cs="Times New Roman"/>
                <w:sz w:val="24"/>
                <w:szCs w:val="24"/>
              </w:rPr>
              <w:t xml:space="preserve">                               3.68       0.06         (</w:t>
            </w:r>
            <w:bookmarkStart w:id="4" w:name="_Hlk179155974"/>
            <w:r w:rsidR="00B63E22" w:rsidRPr="004867E6">
              <w:rPr>
                <w:rFonts w:ascii="Times New Roman" w:hAnsi="Times New Roman" w:cs="Times New Roman"/>
                <w:sz w:val="24"/>
                <w:szCs w:val="24"/>
              </w:rPr>
              <w:t>0.974.78</w:t>
            </w:r>
            <w:bookmarkEnd w:id="4"/>
            <w:r w:rsidR="00B63E22" w:rsidRPr="004867E6">
              <w:rPr>
                <w:rFonts w:ascii="Times New Roman" w:hAnsi="Times New Roman" w:cs="Times New Roman"/>
                <w:sz w:val="24"/>
                <w:szCs w:val="24"/>
              </w:rPr>
              <w:t>)</w:t>
            </w:r>
          </w:p>
          <w:p w14:paraId="6B77E46D" w14:textId="77777777" w:rsidR="00D9275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≤10km                      27(31.8)       58(68.2)       </w:t>
            </w:r>
          </w:p>
          <w:p w14:paraId="71831CAF" w14:textId="77777777" w:rsidR="00FB4345"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&gt;10km                      11(17.7)       51(82.3)</w:t>
            </w:r>
          </w:p>
          <w:p w14:paraId="4DF065C7" w14:textId="77777777" w:rsidR="00474BB5" w:rsidRPr="004867E6" w:rsidRDefault="00474BB5" w:rsidP="00945DBF">
            <w:pPr>
              <w:spacing w:line="480" w:lineRule="auto"/>
              <w:rPr>
                <w:rFonts w:ascii="Times New Roman" w:hAnsi="Times New Roman" w:cs="Times New Roman"/>
                <w:sz w:val="24"/>
                <w:szCs w:val="24"/>
              </w:rPr>
            </w:pPr>
          </w:p>
        </w:tc>
      </w:tr>
    </w:tbl>
    <w:p w14:paraId="553440FD" w14:textId="77777777" w:rsidR="00C96B48" w:rsidRPr="004867E6" w:rsidRDefault="00C96B48" w:rsidP="00945DBF">
      <w:pPr>
        <w:spacing w:line="480" w:lineRule="auto"/>
        <w:rPr>
          <w:rFonts w:ascii="Times New Roman" w:hAnsi="Times New Roman" w:cs="Times New Roman"/>
          <w:sz w:val="24"/>
          <w:szCs w:val="24"/>
        </w:rPr>
      </w:pPr>
    </w:p>
    <w:p w14:paraId="50AE1A60" w14:textId="77777777" w:rsidR="000F13A9" w:rsidRPr="004867E6" w:rsidRDefault="00C11D76" w:rsidP="00945DBF">
      <w:pPr>
        <w:spacing w:line="480" w:lineRule="auto"/>
        <w:rPr>
          <w:rFonts w:ascii="Times New Roman" w:hAnsi="Times New Roman" w:cs="Times New Roman"/>
          <w:b/>
          <w:bCs/>
          <w:sz w:val="24"/>
          <w:szCs w:val="24"/>
        </w:rPr>
      </w:pPr>
      <w:r w:rsidRPr="004867E6">
        <w:rPr>
          <w:rFonts w:ascii="Times New Roman" w:hAnsi="Times New Roman" w:cs="Times New Roman"/>
          <w:b/>
          <w:bCs/>
          <w:sz w:val="24"/>
          <w:szCs w:val="24"/>
        </w:rPr>
        <w:t>Predictors of adherence to Orthodox treatment</w:t>
      </w:r>
    </w:p>
    <w:p w14:paraId="4236C75E" w14:textId="77777777" w:rsidR="000F13A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The significant predictors </w:t>
      </w:r>
      <w:r w:rsidR="009D595C" w:rsidRPr="004867E6">
        <w:rPr>
          <w:rFonts w:ascii="Times New Roman" w:hAnsi="Times New Roman" w:cs="Times New Roman"/>
          <w:sz w:val="24"/>
          <w:szCs w:val="24"/>
        </w:rPr>
        <w:t>of</w:t>
      </w:r>
      <w:r w:rsidRPr="004867E6">
        <w:rPr>
          <w:rFonts w:ascii="Times New Roman" w:hAnsi="Times New Roman" w:cs="Times New Roman"/>
          <w:sz w:val="24"/>
          <w:szCs w:val="24"/>
        </w:rPr>
        <w:t xml:space="preserve"> adherence to orthodox treatment from the logistic regression model were gender</w:t>
      </w:r>
      <w:r w:rsidR="0077526A" w:rsidRPr="004867E6">
        <w:rPr>
          <w:rFonts w:ascii="Times New Roman" w:hAnsi="Times New Roman" w:cs="Times New Roman"/>
          <w:sz w:val="24"/>
          <w:szCs w:val="24"/>
        </w:rPr>
        <w:t xml:space="preserve"> </w:t>
      </w:r>
      <w:r w:rsidR="002B1B05" w:rsidRPr="004867E6">
        <w:rPr>
          <w:rFonts w:ascii="Times New Roman" w:hAnsi="Times New Roman" w:cs="Times New Roman"/>
          <w:sz w:val="24"/>
          <w:szCs w:val="24"/>
        </w:rPr>
        <w:t>(</w:t>
      </w:r>
      <w:r w:rsidR="00212D65" w:rsidRPr="004867E6">
        <w:rPr>
          <w:rFonts w:ascii="Times New Roman" w:hAnsi="Times New Roman" w:cs="Times New Roman"/>
          <w:sz w:val="24"/>
          <w:szCs w:val="24"/>
        </w:rPr>
        <w:t>p-value</w:t>
      </w:r>
      <w:r w:rsidR="002B1B05" w:rsidRPr="004867E6">
        <w:rPr>
          <w:rFonts w:ascii="Times New Roman" w:hAnsi="Times New Roman" w:cs="Times New Roman"/>
          <w:sz w:val="24"/>
          <w:szCs w:val="24"/>
        </w:rPr>
        <w:t xml:space="preserve"> 0.03, OR=0.17)</w:t>
      </w:r>
      <w:r w:rsidRPr="004867E6">
        <w:rPr>
          <w:rFonts w:ascii="Times New Roman" w:hAnsi="Times New Roman" w:cs="Times New Roman"/>
          <w:sz w:val="24"/>
          <w:szCs w:val="24"/>
        </w:rPr>
        <w:t>, educational Status</w:t>
      </w:r>
      <w:r w:rsidR="0077526A" w:rsidRPr="004867E6">
        <w:rPr>
          <w:rFonts w:ascii="Times New Roman" w:hAnsi="Times New Roman" w:cs="Times New Roman"/>
          <w:sz w:val="24"/>
          <w:szCs w:val="24"/>
        </w:rPr>
        <w:t xml:space="preserve"> </w:t>
      </w:r>
      <w:r w:rsidR="002B1B05" w:rsidRPr="004867E6">
        <w:rPr>
          <w:rFonts w:ascii="Times New Roman" w:hAnsi="Times New Roman" w:cs="Times New Roman"/>
          <w:sz w:val="24"/>
          <w:szCs w:val="24"/>
        </w:rPr>
        <w:t>(</w:t>
      </w:r>
      <w:r w:rsidR="009D595C" w:rsidRPr="004867E6">
        <w:rPr>
          <w:rFonts w:ascii="Times New Roman" w:hAnsi="Times New Roman" w:cs="Times New Roman"/>
          <w:sz w:val="24"/>
          <w:szCs w:val="24"/>
        </w:rPr>
        <w:t>p-value</w:t>
      </w:r>
      <w:r w:rsidR="002B1B05" w:rsidRPr="004867E6">
        <w:rPr>
          <w:rFonts w:ascii="Times New Roman" w:hAnsi="Times New Roman" w:cs="Times New Roman"/>
          <w:sz w:val="24"/>
          <w:szCs w:val="24"/>
        </w:rPr>
        <w:t xml:space="preserve"> 0.002, </w:t>
      </w:r>
      <w:r w:rsidR="00D621C7" w:rsidRPr="004867E6">
        <w:rPr>
          <w:rFonts w:ascii="Times New Roman" w:hAnsi="Times New Roman" w:cs="Times New Roman"/>
          <w:sz w:val="24"/>
          <w:szCs w:val="24"/>
        </w:rPr>
        <w:t>OR=8.56</w:t>
      </w:r>
      <w:r w:rsidR="002B1B05" w:rsidRPr="004867E6">
        <w:rPr>
          <w:rFonts w:ascii="Times New Roman" w:hAnsi="Times New Roman" w:cs="Times New Roman"/>
          <w:sz w:val="24"/>
          <w:szCs w:val="24"/>
        </w:rPr>
        <w:t>), non-defaulters</w:t>
      </w:r>
      <w:bookmarkStart w:id="5" w:name="_Hlk179158360"/>
      <w:r w:rsidR="0077526A" w:rsidRPr="004867E6">
        <w:rPr>
          <w:rFonts w:ascii="Times New Roman" w:hAnsi="Times New Roman" w:cs="Times New Roman"/>
          <w:sz w:val="24"/>
          <w:szCs w:val="24"/>
        </w:rPr>
        <w:t xml:space="preserve"> (</w:t>
      </w:r>
      <w:r w:rsidR="009D595C" w:rsidRPr="004867E6">
        <w:rPr>
          <w:rFonts w:ascii="Times New Roman" w:hAnsi="Times New Roman" w:cs="Times New Roman"/>
          <w:sz w:val="24"/>
          <w:szCs w:val="24"/>
        </w:rPr>
        <w:t>p-value</w:t>
      </w:r>
      <w:r w:rsidR="0077526A" w:rsidRPr="004867E6">
        <w:rPr>
          <w:rFonts w:ascii="Times New Roman" w:hAnsi="Times New Roman" w:cs="Times New Roman"/>
          <w:sz w:val="24"/>
          <w:szCs w:val="24"/>
        </w:rPr>
        <w:t xml:space="preserve"> 0.005, OR=0.0</w:t>
      </w:r>
      <w:bookmarkEnd w:id="5"/>
      <w:r w:rsidR="0077526A" w:rsidRPr="004867E6">
        <w:rPr>
          <w:rFonts w:ascii="Times New Roman" w:hAnsi="Times New Roman" w:cs="Times New Roman"/>
          <w:sz w:val="24"/>
          <w:szCs w:val="24"/>
        </w:rPr>
        <w:t>62)</w:t>
      </w:r>
      <w:r w:rsidR="00D621C7" w:rsidRPr="004867E6">
        <w:rPr>
          <w:rFonts w:ascii="Times New Roman" w:hAnsi="Times New Roman" w:cs="Times New Roman"/>
          <w:sz w:val="24"/>
          <w:szCs w:val="24"/>
        </w:rPr>
        <w:t>,</w:t>
      </w:r>
      <w:r w:rsidR="002B1B05" w:rsidRPr="004867E6">
        <w:rPr>
          <w:rFonts w:ascii="Times New Roman" w:hAnsi="Times New Roman" w:cs="Times New Roman"/>
          <w:sz w:val="24"/>
          <w:szCs w:val="24"/>
        </w:rPr>
        <w:t xml:space="preserve"> and new </w:t>
      </w:r>
      <w:r w:rsidRPr="004867E6">
        <w:rPr>
          <w:rFonts w:ascii="Times New Roman" w:hAnsi="Times New Roman" w:cs="Times New Roman"/>
          <w:sz w:val="24"/>
          <w:szCs w:val="24"/>
        </w:rPr>
        <w:t>patient</w:t>
      </w:r>
      <w:r w:rsidR="002B1B05" w:rsidRPr="004867E6">
        <w:rPr>
          <w:rFonts w:ascii="Times New Roman" w:hAnsi="Times New Roman" w:cs="Times New Roman"/>
          <w:sz w:val="24"/>
          <w:szCs w:val="24"/>
        </w:rPr>
        <w:t>s</w:t>
      </w:r>
      <w:r w:rsidR="0077526A" w:rsidRPr="004867E6">
        <w:rPr>
          <w:rFonts w:ascii="Times New Roman" w:hAnsi="Times New Roman" w:cs="Times New Roman"/>
          <w:sz w:val="24"/>
          <w:szCs w:val="24"/>
        </w:rPr>
        <w:t xml:space="preserve"> (p value0.001, OR=0.03</w:t>
      </w:r>
      <w:r w:rsidRPr="004867E6">
        <w:rPr>
          <w:rFonts w:ascii="Times New Roman" w:hAnsi="Times New Roman" w:cs="Times New Roman"/>
          <w:sz w:val="24"/>
          <w:szCs w:val="24"/>
        </w:rPr>
        <w:t xml:space="preserve">. </w:t>
      </w:r>
      <w:r w:rsidR="002B1B05" w:rsidRPr="004867E6">
        <w:rPr>
          <w:rFonts w:ascii="Times New Roman" w:hAnsi="Times New Roman" w:cs="Times New Roman"/>
          <w:sz w:val="24"/>
          <w:szCs w:val="24"/>
        </w:rPr>
        <w:t>Newly recruited m</w:t>
      </w:r>
      <w:r w:rsidRPr="004867E6">
        <w:rPr>
          <w:rFonts w:ascii="Times New Roman" w:hAnsi="Times New Roman" w:cs="Times New Roman"/>
          <w:sz w:val="24"/>
          <w:szCs w:val="24"/>
        </w:rPr>
        <w:t xml:space="preserve">ale </w:t>
      </w:r>
      <w:r w:rsidR="002B1B05" w:rsidRPr="004867E6">
        <w:rPr>
          <w:rFonts w:ascii="Times New Roman" w:hAnsi="Times New Roman" w:cs="Times New Roman"/>
          <w:sz w:val="24"/>
          <w:szCs w:val="24"/>
        </w:rPr>
        <w:t>patients who are tertiary educated are</w:t>
      </w:r>
      <w:r w:rsidRPr="004867E6">
        <w:rPr>
          <w:rFonts w:ascii="Times New Roman" w:hAnsi="Times New Roman" w:cs="Times New Roman"/>
          <w:sz w:val="24"/>
          <w:szCs w:val="24"/>
        </w:rPr>
        <w:t xml:space="preserve"> likely to </w:t>
      </w:r>
      <w:r w:rsidR="002B1B05" w:rsidRPr="004867E6">
        <w:rPr>
          <w:rFonts w:ascii="Times New Roman" w:hAnsi="Times New Roman" w:cs="Times New Roman"/>
          <w:sz w:val="24"/>
          <w:szCs w:val="24"/>
        </w:rPr>
        <w:t xml:space="preserve">attend </w:t>
      </w:r>
      <w:r w:rsidR="00D621C7" w:rsidRPr="004867E6">
        <w:rPr>
          <w:rFonts w:ascii="Times New Roman" w:hAnsi="Times New Roman" w:cs="Times New Roman"/>
          <w:sz w:val="24"/>
          <w:szCs w:val="24"/>
        </w:rPr>
        <w:t xml:space="preserve">the </w:t>
      </w:r>
      <w:r w:rsidR="002B1B05" w:rsidRPr="004867E6">
        <w:rPr>
          <w:rFonts w:ascii="Times New Roman" w:hAnsi="Times New Roman" w:cs="Times New Roman"/>
          <w:sz w:val="24"/>
          <w:szCs w:val="24"/>
        </w:rPr>
        <w:t xml:space="preserve">clinic regularly and adhere to orthodox </w:t>
      </w:r>
      <w:r w:rsidR="0077526A" w:rsidRPr="004867E6">
        <w:rPr>
          <w:rFonts w:ascii="Times New Roman" w:hAnsi="Times New Roman" w:cs="Times New Roman"/>
          <w:sz w:val="24"/>
          <w:szCs w:val="24"/>
        </w:rPr>
        <w:t>treatment (</w:t>
      </w:r>
      <w:r w:rsidRPr="004867E6">
        <w:rPr>
          <w:rFonts w:ascii="Times New Roman" w:hAnsi="Times New Roman" w:cs="Times New Roman"/>
          <w:sz w:val="24"/>
          <w:szCs w:val="24"/>
        </w:rPr>
        <w:t>table 4)</w:t>
      </w:r>
    </w:p>
    <w:p w14:paraId="4A8B299B" w14:textId="77777777" w:rsidR="00F82EAD" w:rsidRPr="004867E6" w:rsidRDefault="00C11D76" w:rsidP="00945DBF">
      <w:pPr>
        <w:spacing w:line="480" w:lineRule="auto"/>
        <w:rPr>
          <w:rFonts w:ascii="Times New Roman" w:hAnsi="Times New Roman" w:cs="Times New Roman"/>
          <w:b/>
          <w:bCs/>
          <w:sz w:val="24"/>
          <w:szCs w:val="24"/>
        </w:rPr>
      </w:pPr>
      <w:r w:rsidRPr="004867E6">
        <w:rPr>
          <w:rFonts w:ascii="Times New Roman" w:hAnsi="Times New Roman" w:cs="Times New Roman"/>
          <w:b/>
          <w:bCs/>
          <w:sz w:val="24"/>
          <w:szCs w:val="24"/>
        </w:rPr>
        <w:t>Table 4</w:t>
      </w:r>
      <w:r w:rsidR="000F13A9" w:rsidRPr="004867E6">
        <w:rPr>
          <w:rFonts w:ascii="Times New Roman" w:hAnsi="Times New Roman" w:cs="Times New Roman"/>
          <w:b/>
          <w:bCs/>
          <w:sz w:val="24"/>
          <w:szCs w:val="24"/>
        </w:rPr>
        <w:t xml:space="preserve">: Predictors of </w:t>
      </w:r>
      <w:bookmarkStart w:id="6" w:name="_Hlk179149704"/>
      <w:r w:rsidR="000F13A9" w:rsidRPr="004867E6">
        <w:rPr>
          <w:rFonts w:ascii="Times New Roman" w:hAnsi="Times New Roman" w:cs="Times New Roman"/>
          <w:b/>
          <w:bCs/>
          <w:sz w:val="24"/>
          <w:szCs w:val="24"/>
        </w:rPr>
        <w:t>adherence to Orthodox treatment</w:t>
      </w:r>
      <w:r w:rsidR="00FB4345" w:rsidRPr="004867E6">
        <w:rPr>
          <w:rFonts w:ascii="Times New Roman" w:hAnsi="Times New Roman" w:cs="Times New Roman"/>
          <w:b/>
          <w:bCs/>
          <w:sz w:val="24"/>
          <w:szCs w:val="24"/>
        </w:rPr>
        <w:t xml:space="preserve"> </w:t>
      </w:r>
      <w:bookmarkEnd w:id="6"/>
    </w:p>
    <w:tbl>
      <w:tblPr>
        <w:tblStyle w:val="PlainTable2"/>
        <w:tblW w:w="0" w:type="auto"/>
        <w:tblLook w:val="04A0" w:firstRow="1" w:lastRow="0" w:firstColumn="1" w:lastColumn="0" w:noHBand="0" w:noVBand="1"/>
      </w:tblPr>
      <w:tblGrid>
        <w:gridCol w:w="9350"/>
      </w:tblGrid>
      <w:tr w:rsidR="007D56A1" w:rsidRPr="004867E6" w14:paraId="0E595B81" w14:textId="77777777" w:rsidTr="007D5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7C7EB96" w14:textId="77777777" w:rsidR="00F82EAD" w:rsidRPr="004867E6" w:rsidRDefault="00C11D76" w:rsidP="00945DBF">
            <w:pPr>
              <w:spacing w:line="480" w:lineRule="auto"/>
              <w:rPr>
                <w:rFonts w:ascii="Times New Roman" w:hAnsi="Times New Roman" w:cs="Times New Roman"/>
                <w:sz w:val="24"/>
                <w:szCs w:val="24"/>
                <w:u w:val="single"/>
              </w:rPr>
            </w:pPr>
            <w:r w:rsidRPr="004867E6">
              <w:rPr>
                <w:rFonts w:ascii="Times New Roman" w:hAnsi="Times New Roman" w:cs="Times New Roman"/>
                <w:sz w:val="24"/>
                <w:szCs w:val="24"/>
              </w:rPr>
              <w:t xml:space="preserve">Variables   B(regression coefficient) </w:t>
            </w:r>
            <w:r w:rsidR="00D014A0" w:rsidRPr="004867E6">
              <w:rPr>
                <w:rFonts w:ascii="Times New Roman" w:hAnsi="Times New Roman" w:cs="Times New Roman"/>
                <w:sz w:val="24"/>
                <w:szCs w:val="24"/>
              </w:rPr>
              <w:t xml:space="preserve">  </w:t>
            </w:r>
            <w:r w:rsidRPr="004867E6">
              <w:rPr>
                <w:rFonts w:ascii="Times New Roman" w:hAnsi="Times New Roman" w:cs="Times New Roman"/>
                <w:sz w:val="24"/>
                <w:szCs w:val="24"/>
              </w:rPr>
              <w:t xml:space="preserve"> </w:t>
            </w:r>
            <w:r w:rsidR="009D595C" w:rsidRPr="004867E6">
              <w:rPr>
                <w:rFonts w:ascii="Times New Roman" w:hAnsi="Times New Roman" w:cs="Times New Roman"/>
                <w:sz w:val="24"/>
                <w:szCs w:val="24"/>
              </w:rPr>
              <w:t>p-value</w:t>
            </w:r>
            <w:r w:rsidRPr="004867E6">
              <w:rPr>
                <w:rFonts w:ascii="Times New Roman" w:hAnsi="Times New Roman" w:cs="Times New Roman"/>
                <w:sz w:val="24"/>
                <w:szCs w:val="24"/>
              </w:rPr>
              <w:t xml:space="preserve">   odd ratio  </w:t>
            </w:r>
            <w:r w:rsidR="00D014A0" w:rsidRPr="004867E6">
              <w:rPr>
                <w:rFonts w:ascii="Times New Roman" w:hAnsi="Times New Roman" w:cs="Times New Roman"/>
                <w:sz w:val="24"/>
                <w:szCs w:val="24"/>
              </w:rPr>
              <w:t xml:space="preserve"> </w:t>
            </w:r>
            <w:r w:rsidRPr="004867E6">
              <w:rPr>
                <w:rFonts w:ascii="Times New Roman" w:hAnsi="Times New Roman" w:cs="Times New Roman"/>
                <w:sz w:val="24"/>
                <w:szCs w:val="24"/>
              </w:rPr>
              <w:t xml:space="preserve">   </w:t>
            </w:r>
            <w:r w:rsidRPr="004867E6">
              <w:rPr>
                <w:rFonts w:ascii="Times New Roman" w:hAnsi="Times New Roman" w:cs="Times New Roman"/>
                <w:sz w:val="24"/>
                <w:szCs w:val="24"/>
                <w:u w:val="single"/>
              </w:rPr>
              <w:t>95%CI for odd ratio</w:t>
            </w:r>
          </w:p>
          <w:p w14:paraId="2BA5AFE3" w14:textId="77777777" w:rsidR="000F13A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 xml:space="preserve">                                                                                                    </w:t>
            </w:r>
            <w:r w:rsidR="00D014A0" w:rsidRPr="004867E6">
              <w:rPr>
                <w:rFonts w:ascii="Times New Roman" w:hAnsi="Times New Roman" w:cs="Times New Roman"/>
                <w:sz w:val="24"/>
                <w:szCs w:val="24"/>
              </w:rPr>
              <w:t xml:space="preserve">    </w:t>
            </w:r>
            <w:r w:rsidRPr="004867E6">
              <w:rPr>
                <w:rFonts w:ascii="Times New Roman" w:hAnsi="Times New Roman" w:cs="Times New Roman"/>
                <w:sz w:val="24"/>
                <w:szCs w:val="24"/>
              </w:rPr>
              <w:t xml:space="preserve"> Lower          Upper</w:t>
            </w:r>
          </w:p>
        </w:tc>
      </w:tr>
      <w:tr w:rsidR="007D56A1" w:rsidRPr="004867E6" w14:paraId="627EE152" w14:textId="77777777" w:rsidTr="007D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51814A5" w14:textId="77777777" w:rsidR="00F82E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Age(years)</w:t>
            </w:r>
          </w:p>
          <w:p w14:paraId="57DCBAEF" w14:textId="77777777" w:rsidR="000F13A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≤40                        </w:t>
            </w:r>
            <w:r w:rsidR="00D014A0" w:rsidRPr="004867E6">
              <w:rPr>
                <w:rFonts w:ascii="Times New Roman" w:hAnsi="Times New Roman" w:cs="Times New Roman"/>
                <w:b w:val="0"/>
                <w:sz w:val="24"/>
                <w:szCs w:val="24"/>
              </w:rPr>
              <w:t xml:space="preserve">   </w:t>
            </w:r>
            <w:r w:rsidRPr="004867E6">
              <w:rPr>
                <w:rFonts w:ascii="Times New Roman" w:hAnsi="Times New Roman" w:cs="Times New Roman"/>
                <w:b w:val="0"/>
                <w:sz w:val="24"/>
                <w:szCs w:val="24"/>
              </w:rPr>
              <w:t xml:space="preserve"> -1.62                     </w:t>
            </w:r>
            <w:r w:rsidR="00D014A0" w:rsidRPr="004867E6">
              <w:rPr>
                <w:rFonts w:ascii="Times New Roman" w:hAnsi="Times New Roman" w:cs="Times New Roman"/>
                <w:b w:val="0"/>
                <w:sz w:val="24"/>
                <w:szCs w:val="24"/>
              </w:rPr>
              <w:t xml:space="preserve"> 0.07              0.20                    0.04-1.14</w:t>
            </w:r>
          </w:p>
          <w:p w14:paraId="49FC371E" w14:textId="77777777" w:rsidR="000F13A9"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&gt;40</w:t>
            </w:r>
            <w:r w:rsidR="00D014A0" w:rsidRPr="004867E6">
              <w:rPr>
                <w:rFonts w:ascii="Times New Roman" w:hAnsi="Times New Roman" w:cs="Times New Roman"/>
                <w:b w:val="0"/>
                <w:sz w:val="24"/>
                <w:szCs w:val="24"/>
              </w:rPr>
              <w:t xml:space="preserve">                                                                                  1</w:t>
            </w:r>
          </w:p>
          <w:p w14:paraId="6BDB60FF" w14:textId="77777777" w:rsidR="00D014A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Gender</w:t>
            </w:r>
          </w:p>
          <w:p w14:paraId="5A251471" w14:textId="77777777" w:rsidR="00D014A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Male                         -1.77                        0.03              0.17                     0.04-0.84</w:t>
            </w:r>
          </w:p>
          <w:p w14:paraId="5B8E0BFD" w14:textId="77777777" w:rsidR="00D014A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Female                                                                             1</w:t>
            </w:r>
          </w:p>
          <w:p w14:paraId="736EDA0D" w14:textId="77777777" w:rsidR="00D014A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Educational Status     </w:t>
            </w:r>
          </w:p>
          <w:p w14:paraId="7EB00933" w14:textId="77777777" w:rsidR="00D014A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Poorly Educated      </w:t>
            </w:r>
            <w:r w:rsidR="008862AD" w:rsidRPr="004867E6">
              <w:rPr>
                <w:rFonts w:ascii="Times New Roman" w:hAnsi="Times New Roman" w:cs="Times New Roman"/>
                <w:b w:val="0"/>
                <w:sz w:val="24"/>
                <w:szCs w:val="24"/>
              </w:rPr>
              <w:t xml:space="preserve"> </w:t>
            </w:r>
            <w:r w:rsidRPr="004867E6">
              <w:rPr>
                <w:rFonts w:ascii="Times New Roman" w:hAnsi="Times New Roman" w:cs="Times New Roman"/>
                <w:b w:val="0"/>
                <w:sz w:val="24"/>
                <w:szCs w:val="24"/>
              </w:rPr>
              <w:t xml:space="preserve"> </w:t>
            </w:r>
            <w:r w:rsidR="008862AD" w:rsidRPr="004867E6">
              <w:rPr>
                <w:rFonts w:ascii="Times New Roman" w:hAnsi="Times New Roman" w:cs="Times New Roman"/>
                <w:b w:val="0"/>
                <w:sz w:val="24"/>
                <w:szCs w:val="24"/>
              </w:rPr>
              <w:t xml:space="preserve">2.15                        0.002             8.56                     2.17-33.70   </w:t>
            </w:r>
            <w:r w:rsidRPr="004867E6">
              <w:rPr>
                <w:rFonts w:ascii="Times New Roman" w:hAnsi="Times New Roman" w:cs="Times New Roman"/>
                <w:b w:val="0"/>
                <w:sz w:val="24"/>
                <w:szCs w:val="24"/>
              </w:rPr>
              <w:t xml:space="preserve">   </w:t>
            </w:r>
          </w:p>
          <w:p w14:paraId="425DD9B2" w14:textId="77777777" w:rsidR="00D014A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Tertiary Educated</w:t>
            </w:r>
            <w:r w:rsidR="008862AD" w:rsidRPr="004867E6">
              <w:rPr>
                <w:rFonts w:ascii="Times New Roman" w:hAnsi="Times New Roman" w:cs="Times New Roman"/>
                <w:b w:val="0"/>
                <w:sz w:val="24"/>
                <w:szCs w:val="24"/>
              </w:rPr>
              <w:t xml:space="preserve">                                                            1</w:t>
            </w:r>
          </w:p>
          <w:p w14:paraId="2575585C" w14:textId="77777777" w:rsidR="008862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Monthly Income(naira)</w:t>
            </w:r>
          </w:p>
          <w:p w14:paraId="21CB7AF8" w14:textId="77777777" w:rsidR="008862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≤50,000                     0.95                           0.23             2.60                    0.54-12.39</w:t>
            </w:r>
          </w:p>
          <w:p w14:paraId="163942C1" w14:textId="77777777" w:rsidR="008862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&gt;50,000                                                                             1</w:t>
            </w:r>
          </w:p>
          <w:p w14:paraId="2DC2A49B" w14:textId="77777777" w:rsidR="008862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Cost of transport to the clinic</w:t>
            </w:r>
          </w:p>
          <w:p w14:paraId="1F319485" w14:textId="77777777" w:rsidR="008862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≤200                            -1.01                       0.18                0.37                   0.09-1.57                 </w:t>
            </w:r>
          </w:p>
          <w:p w14:paraId="4C1B6D5C" w14:textId="77777777" w:rsidR="008862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&gt;200                                                                                   1</w:t>
            </w:r>
          </w:p>
          <w:p w14:paraId="533F415B" w14:textId="77777777" w:rsidR="008862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Cost of drug per month</w:t>
            </w:r>
          </w:p>
          <w:p w14:paraId="3CBB1F38" w14:textId="77777777" w:rsidR="008862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≤3,500                          </w:t>
            </w:r>
            <w:r w:rsidR="00CC0716" w:rsidRPr="004867E6">
              <w:rPr>
                <w:rFonts w:ascii="Times New Roman" w:hAnsi="Times New Roman" w:cs="Times New Roman"/>
                <w:b w:val="0"/>
                <w:sz w:val="24"/>
                <w:szCs w:val="24"/>
              </w:rPr>
              <w:t>0.28                        0.73              1.32                   0.27-6.49</w:t>
            </w:r>
            <w:r w:rsidRPr="004867E6">
              <w:rPr>
                <w:rFonts w:ascii="Times New Roman" w:hAnsi="Times New Roman" w:cs="Times New Roman"/>
                <w:b w:val="0"/>
                <w:sz w:val="24"/>
                <w:szCs w:val="24"/>
              </w:rPr>
              <w:t xml:space="preserve">       </w:t>
            </w:r>
          </w:p>
          <w:p w14:paraId="71A9750B" w14:textId="77777777" w:rsidR="008862AD"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&gt;3,500</w:t>
            </w:r>
            <w:r w:rsidR="00CC0716" w:rsidRPr="004867E6">
              <w:rPr>
                <w:rFonts w:ascii="Times New Roman" w:hAnsi="Times New Roman" w:cs="Times New Roman"/>
                <w:b w:val="0"/>
                <w:sz w:val="24"/>
                <w:szCs w:val="24"/>
              </w:rPr>
              <w:t xml:space="preserve">                                                                                1</w:t>
            </w:r>
          </w:p>
          <w:p w14:paraId="0CFC0EB3" w14:textId="77777777" w:rsidR="00CC07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New and Old Patients</w:t>
            </w:r>
          </w:p>
          <w:p w14:paraId="3CCCAB7D" w14:textId="77777777" w:rsidR="00CC07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New                               -3.51                     0.001              0.03                0.01-0.14</w:t>
            </w:r>
          </w:p>
          <w:p w14:paraId="12DBB8AC" w14:textId="77777777" w:rsidR="00CC07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Old                                                                                        1</w:t>
            </w:r>
          </w:p>
          <w:p w14:paraId="1248654B" w14:textId="77777777" w:rsidR="00CC07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Clinic Attendance</w:t>
            </w:r>
          </w:p>
          <w:p w14:paraId="7E62BAAB" w14:textId="77777777" w:rsidR="00CC07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lastRenderedPageBreak/>
              <w:t>Non-defaulters</w:t>
            </w:r>
            <w:r w:rsidR="000F14DB" w:rsidRPr="004867E6">
              <w:rPr>
                <w:rFonts w:ascii="Times New Roman" w:hAnsi="Times New Roman" w:cs="Times New Roman"/>
                <w:b w:val="0"/>
                <w:sz w:val="24"/>
                <w:szCs w:val="24"/>
              </w:rPr>
              <w:t xml:space="preserve"> </w:t>
            </w:r>
            <w:r w:rsidRPr="004867E6">
              <w:rPr>
                <w:rFonts w:ascii="Times New Roman" w:hAnsi="Times New Roman" w:cs="Times New Roman"/>
                <w:b w:val="0"/>
                <w:sz w:val="24"/>
                <w:szCs w:val="24"/>
              </w:rPr>
              <w:t xml:space="preserve"> </w:t>
            </w:r>
            <w:r w:rsidR="000F14DB" w:rsidRPr="004867E6">
              <w:rPr>
                <w:rFonts w:ascii="Times New Roman" w:hAnsi="Times New Roman" w:cs="Times New Roman"/>
                <w:b w:val="0"/>
                <w:sz w:val="24"/>
                <w:szCs w:val="24"/>
              </w:rPr>
              <w:t>-</w:t>
            </w:r>
            <w:r w:rsidRPr="004867E6">
              <w:rPr>
                <w:rFonts w:ascii="Times New Roman" w:hAnsi="Times New Roman" w:cs="Times New Roman"/>
                <w:b w:val="0"/>
                <w:sz w:val="24"/>
                <w:szCs w:val="24"/>
              </w:rPr>
              <w:t>2.77                       0.005               0.062         0.01-0.43</w:t>
            </w:r>
          </w:p>
          <w:p w14:paraId="2CA03CD1" w14:textId="77777777" w:rsidR="00CC07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Defaulters                                                                              1</w:t>
            </w:r>
          </w:p>
          <w:p w14:paraId="1A49D9CC" w14:textId="77777777" w:rsidR="00CC07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Estimated Distance to the Clinic(km)</w:t>
            </w:r>
          </w:p>
          <w:p w14:paraId="1E351F9C" w14:textId="77777777" w:rsidR="00CC07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 xml:space="preserve">≤10                                  0.68                      0.43                 1.97           0.36-10.82        </w:t>
            </w:r>
          </w:p>
          <w:p w14:paraId="770A557F" w14:textId="77777777" w:rsidR="00CC0716"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b w:val="0"/>
                <w:sz w:val="24"/>
                <w:szCs w:val="24"/>
              </w:rPr>
              <w:t>&gt;10</w:t>
            </w:r>
          </w:p>
        </w:tc>
      </w:tr>
    </w:tbl>
    <w:p w14:paraId="3896EE1E" w14:textId="77777777" w:rsidR="00F30887" w:rsidRPr="004867E6" w:rsidRDefault="00F30887" w:rsidP="00945DBF">
      <w:pPr>
        <w:spacing w:line="480" w:lineRule="auto"/>
        <w:rPr>
          <w:rFonts w:ascii="Times New Roman" w:hAnsi="Times New Roman" w:cs="Times New Roman"/>
          <w:sz w:val="24"/>
          <w:szCs w:val="24"/>
        </w:rPr>
      </w:pPr>
    </w:p>
    <w:p w14:paraId="1139BAE2" w14:textId="77777777" w:rsidR="00CB7FED" w:rsidRPr="004867E6" w:rsidRDefault="00CB7FED" w:rsidP="00945DBF">
      <w:pPr>
        <w:spacing w:line="480" w:lineRule="auto"/>
        <w:rPr>
          <w:rFonts w:ascii="Times New Roman" w:hAnsi="Times New Roman" w:cs="Times New Roman"/>
          <w:sz w:val="24"/>
          <w:szCs w:val="24"/>
        </w:rPr>
      </w:pPr>
    </w:p>
    <w:p w14:paraId="6EC33C9A" w14:textId="77777777" w:rsidR="00CB7FED" w:rsidRPr="004867E6" w:rsidRDefault="00C11D76" w:rsidP="00945DBF">
      <w:pPr>
        <w:spacing w:line="480" w:lineRule="auto"/>
        <w:rPr>
          <w:rFonts w:ascii="Times New Roman" w:hAnsi="Times New Roman" w:cs="Times New Roman"/>
          <w:b/>
          <w:bCs/>
          <w:sz w:val="24"/>
          <w:szCs w:val="24"/>
        </w:rPr>
      </w:pPr>
      <w:r w:rsidRPr="004867E6">
        <w:rPr>
          <w:rFonts w:ascii="Times New Roman" w:hAnsi="Times New Roman" w:cs="Times New Roman"/>
          <w:b/>
          <w:bCs/>
          <w:sz w:val="24"/>
          <w:szCs w:val="24"/>
        </w:rPr>
        <w:t>Discussion</w:t>
      </w:r>
    </w:p>
    <w:p w14:paraId="52F8CB3E" w14:textId="77777777" w:rsidR="00E95EFC" w:rsidRPr="004867E6" w:rsidRDefault="00C11D76" w:rsidP="00945DBF">
      <w:pPr>
        <w:autoSpaceDE w:val="0"/>
        <w:autoSpaceDN w:val="0"/>
        <w:adjustRightInd w:val="0"/>
        <w:spacing w:after="0" w:line="480" w:lineRule="auto"/>
        <w:rPr>
          <w:rFonts w:ascii="Times New Roman" w:hAnsi="Times New Roman" w:cs="Times New Roman"/>
          <w:bCs/>
          <w:sz w:val="24"/>
          <w:szCs w:val="24"/>
        </w:rPr>
      </w:pPr>
      <w:r w:rsidRPr="004867E6">
        <w:rPr>
          <w:rFonts w:ascii="Times New Roman" w:hAnsi="Times New Roman" w:cs="Times New Roman"/>
          <w:sz w:val="24"/>
          <w:szCs w:val="24"/>
        </w:rPr>
        <w:t xml:space="preserve">Treatment of epilepsy </w:t>
      </w:r>
      <w:r w:rsidR="00D04F4E" w:rsidRPr="004867E6">
        <w:rPr>
          <w:rFonts w:ascii="Times New Roman" w:hAnsi="Times New Roman" w:cs="Times New Roman"/>
          <w:sz w:val="24"/>
          <w:szCs w:val="24"/>
        </w:rPr>
        <w:t>is</w:t>
      </w:r>
      <w:r w:rsidRPr="004867E6">
        <w:rPr>
          <w:rFonts w:ascii="Times New Roman" w:hAnsi="Times New Roman" w:cs="Times New Roman"/>
          <w:sz w:val="24"/>
          <w:szCs w:val="24"/>
        </w:rPr>
        <w:t xml:space="preserve"> challenging in African patients due to several factors, including the low socioeconomic status of the residents and limited access to appropriate medication. </w:t>
      </w:r>
      <w:r w:rsidR="006D284A" w:rsidRPr="004867E6">
        <w:rPr>
          <w:rFonts w:ascii="Times New Roman" w:hAnsi="Times New Roman" w:cs="Times New Roman"/>
          <w:sz w:val="24"/>
          <w:szCs w:val="24"/>
        </w:rPr>
        <w:t xml:space="preserve">A total of 147 subjects were studied, comprising 79 males (53.7%) and 68 females (46.3%), with a male-to-female ratio of 1.2:1. Their ages ranged from 16 to 88 years, with a mean of 33.89 </w:t>
      </w:r>
      <w:r w:rsidRPr="004867E6">
        <w:rPr>
          <w:rFonts w:ascii="Times New Roman" w:hAnsi="Times New Roman" w:cs="Times New Roman"/>
          <w:sz w:val="24"/>
          <w:szCs w:val="24"/>
        </w:rPr>
        <w:t xml:space="preserve">(16.45) years. </w:t>
      </w:r>
      <w:r w:rsidR="00D04F4E" w:rsidRPr="004867E6">
        <w:rPr>
          <w:rFonts w:ascii="Times New Roman" w:hAnsi="Times New Roman" w:cs="Times New Roman"/>
          <w:sz w:val="24"/>
          <w:szCs w:val="24"/>
        </w:rPr>
        <w:t>The majority</w:t>
      </w:r>
      <w:r w:rsidRPr="004867E6">
        <w:rPr>
          <w:rFonts w:ascii="Times New Roman" w:hAnsi="Times New Roman" w:cs="Times New Roman"/>
          <w:sz w:val="24"/>
          <w:szCs w:val="24"/>
        </w:rPr>
        <w:t xml:space="preserve"> of the patients were young male adults below forty years of age. Twenty-eight patients (19.0%) completed primary school education, 80 (54.4%) completed secondary school, 35 (23.8%) patients completed tertiary education</w:t>
      </w:r>
      <w:r w:rsidR="00A05CB5" w:rsidRPr="004867E6">
        <w:rPr>
          <w:rFonts w:ascii="Times New Roman" w:hAnsi="Times New Roman" w:cs="Times New Roman"/>
          <w:sz w:val="24"/>
          <w:szCs w:val="24"/>
        </w:rPr>
        <w:t>,</w:t>
      </w:r>
      <w:r w:rsidRPr="004867E6">
        <w:rPr>
          <w:rFonts w:ascii="Times New Roman" w:hAnsi="Times New Roman" w:cs="Times New Roman"/>
          <w:sz w:val="24"/>
          <w:szCs w:val="24"/>
        </w:rPr>
        <w:t xml:space="preserve"> </w:t>
      </w:r>
      <w:r w:rsidR="00A05CB5" w:rsidRPr="004867E6">
        <w:rPr>
          <w:rFonts w:ascii="Times New Roman" w:hAnsi="Times New Roman" w:cs="Times New Roman"/>
          <w:sz w:val="24"/>
          <w:szCs w:val="24"/>
        </w:rPr>
        <w:t>and</w:t>
      </w:r>
      <w:r w:rsidRPr="004867E6">
        <w:rPr>
          <w:rFonts w:ascii="Times New Roman" w:hAnsi="Times New Roman" w:cs="Times New Roman"/>
          <w:sz w:val="24"/>
          <w:szCs w:val="24"/>
        </w:rPr>
        <w:t xml:space="preserve"> four of them had no formal education. One hundred and twenty patients (81.6%) were </w:t>
      </w:r>
      <w:r w:rsidR="00A05CB5" w:rsidRPr="004867E6">
        <w:rPr>
          <w:rFonts w:ascii="Times New Roman" w:hAnsi="Times New Roman" w:cs="Times New Roman"/>
          <w:sz w:val="24"/>
          <w:szCs w:val="24"/>
        </w:rPr>
        <w:t>residents</w:t>
      </w:r>
      <w:r w:rsidRPr="004867E6">
        <w:rPr>
          <w:rFonts w:ascii="Times New Roman" w:hAnsi="Times New Roman" w:cs="Times New Roman"/>
          <w:sz w:val="24"/>
          <w:szCs w:val="24"/>
        </w:rPr>
        <w:t xml:space="preserve"> </w:t>
      </w:r>
      <w:r w:rsidR="00A05CB5" w:rsidRPr="004867E6">
        <w:rPr>
          <w:rFonts w:ascii="Times New Roman" w:hAnsi="Times New Roman" w:cs="Times New Roman"/>
          <w:sz w:val="24"/>
          <w:szCs w:val="24"/>
        </w:rPr>
        <w:t>of</w:t>
      </w:r>
      <w:r w:rsidRPr="004867E6">
        <w:rPr>
          <w:rFonts w:ascii="Times New Roman" w:hAnsi="Times New Roman" w:cs="Times New Roman"/>
          <w:sz w:val="24"/>
          <w:szCs w:val="24"/>
        </w:rPr>
        <w:t xml:space="preserve"> urban </w:t>
      </w:r>
      <w:r w:rsidR="00A05CB5" w:rsidRPr="004867E6">
        <w:rPr>
          <w:rFonts w:ascii="Times New Roman" w:hAnsi="Times New Roman" w:cs="Times New Roman"/>
          <w:sz w:val="24"/>
          <w:szCs w:val="24"/>
        </w:rPr>
        <w:t>settings</w:t>
      </w:r>
      <w:r w:rsidR="00FC0246" w:rsidRPr="004867E6">
        <w:rPr>
          <w:rFonts w:ascii="Times New Roman" w:hAnsi="Times New Roman" w:cs="Times New Roman"/>
          <w:sz w:val="24"/>
          <w:szCs w:val="24"/>
        </w:rPr>
        <w:t>,</w:t>
      </w:r>
      <w:r w:rsidRPr="004867E6">
        <w:rPr>
          <w:rFonts w:ascii="Times New Roman" w:hAnsi="Times New Roman" w:cs="Times New Roman"/>
          <w:sz w:val="24"/>
          <w:szCs w:val="24"/>
        </w:rPr>
        <w:t xml:space="preserve"> and the rest came from nearby rural communities. Most of the subjects belonged to the low-income group</w:t>
      </w:r>
      <w:r w:rsidR="00D04F4E" w:rsidRPr="004867E6">
        <w:rPr>
          <w:rFonts w:ascii="Times New Roman" w:hAnsi="Times New Roman" w:cs="Times New Roman"/>
          <w:sz w:val="24"/>
          <w:szCs w:val="24"/>
        </w:rPr>
        <w:t xml:space="preserve"> </w:t>
      </w:r>
      <w:r w:rsidR="000E0BD1" w:rsidRPr="004867E6">
        <w:rPr>
          <w:rFonts w:ascii="Times New Roman" w:hAnsi="Times New Roman" w:cs="Times New Roman"/>
          <w:sz w:val="24"/>
          <w:szCs w:val="24"/>
        </w:rPr>
        <w:t>(83%)</w:t>
      </w:r>
      <w:r w:rsidRPr="004867E6">
        <w:rPr>
          <w:rFonts w:ascii="Times New Roman" w:hAnsi="Times New Roman" w:cs="Times New Roman"/>
          <w:sz w:val="24"/>
          <w:szCs w:val="24"/>
        </w:rPr>
        <w:t xml:space="preserve">. </w:t>
      </w:r>
      <w:r w:rsidR="00F606D6" w:rsidRPr="004867E6">
        <w:rPr>
          <w:rFonts w:ascii="Times New Roman" w:hAnsi="Times New Roman" w:cs="Times New Roman"/>
          <w:sz w:val="24"/>
          <w:szCs w:val="24"/>
        </w:rPr>
        <w:t>In another</w:t>
      </w:r>
      <w:r w:rsidR="000E0BD1" w:rsidRPr="004867E6">
        <w:rPr>
          <w:rFonts w:ascii="Times New Roman" w:hAnsi="Times New Roman" w:cs="Times New Roman"/>
          <w:sz w:val="24"/>
          <w:szCs w:val="24"/>
        </w:rPr>
        <w:t xml:space="preserve"> similar</w:t>
      </w:r>
      <w:r w:rsidR="00F606D6" w:rsidRPr="004867E6">
        <w:rPr>
          <w:rFonts w:ascii="Times New Roman" w:hAnsi="Times New Roman" w:cs="Times New Roman"/>
          <w:sz w:val="24"/>
          <w:szCs w:val="24"/>
        </w:rPr>
        <w:t xml:space="preserve"> study conducted in </w:t>
      </w:r>
      <w:r w:rsidR="000E0BD1" w:rsidRPr="004867E6">
        <w:rPr>
          <w:rFonts w:ascii="Times New Roman" w:hAnsi="Times New Roman" w:cs="Times New Roman"/>
          <w:sz w:val="24"/>
          <w:szCs w:val="24"/>
        </w:rPr>
        <w:t>Ethiopia [</w:t>
      </w:r>
      <w:r w:rsidR="00F606D6" w:rsidRPr="004867E6">
        <w:rPr>
          <w:rFonts w:ascii="Times New Roman" w:hAnsi="Times New Roman" w:cs="Times New Roman"/>
          <w:sz w:val="24"/>
          <w:szCs w:val="24"/>
        </w:rPr>
        <w:t>19</w:t>
      </w:r>
      <w:r w:rsidR="000E0BD1" w:rsidRPr="004867E6">
        <w:rPr>
          <w:rFonts w:ascii="Times New Roman" w:hAnsi="Times New Roman" w:cs="Times New Roman"/>
          <w:sz w:val="24"/>
          <w:szCs w:val="24"/>
        </w:rPr>
        <w:t>]</w:t>
      </w:r>
      <w:r w:rsidR="00072FF1" w:rsidRPr="004867E6">
        <w:rPr>
          <w:rFonts w:ascii="Times New Roman" w:hAnsi="Times New Roman" w:cs="Times New Roman"/>
          <w:sz w:val="24"/>
          <w:szCs w:val="24"/>
        </w:rPr>
        <w:t>,</w:t>
      </w:r>
      <w:r w:rsidR="00F606D6" w:rsidRPr="004867E6">
        <w:rPr>
          <w:rFonts w:ascii="Times New Roman" w:hAnsi="Times New Roman" w:cs="Times New Roman"/>
          <w:sz w:val="24"/>
          <w:szCs w:val="24"/>
        </w:rPr>
        <w:t xml:space="preserve"> out of 175 patients with epilepsy, 107(61.1%) were men</w:t>
      </w:r>
      <w:r w:rsidR="00FC0246" w:rsidRPr="004867E6">
        <w:rPr>
          <w:rFonts w:ascii="Times New Roman" w:hAnsi="Times New Roman" w:cs="Times New Roman"/>
          <w:sz w:val="24"/>
          <w:szCs w:val="24"/>
        </w:rPr>
        <w:t>,</w:t>
      </w:r>
      <w:r w:rsidR="00F606D6" w:rsidRPr="004867E6">
        <w:rPr>
          <w:rFonts w:ascii="Times New Roman" w:hAnsi="Times New Roman" w:cs="Times New Roman"/>
          <w:sz w:val="24"/>
          <w:szCs w:val="24"/>
        </w:rPr>
        <w:t xml:space="preserve"> while 68 (39.9%) were female. The mean ages of the patients were 29.</w:t>
      </w:r>
      <w:r w:rsidR="00D04F4E" w:rsidRPr="004867E6">
        <w:rPr>
          <w:rFonts w:ascii="Times New Roman" w:hAnsi="Times New Roman" w:cs="Times New Roman"/>
          <w:sz w:val="24"/>
          <w:szCs w:val="24"/>
        </w:rPr>
        <w:t>36 ± 12</w:t>
      </w:r>
      <w:r w:rsidR="00F606D6" w:rsidRPr="004867E6">
        <w:rPr>
          <w:rFonts w:ascii="Times New Roman" w:hAnsi="Times New Roman" w:cs="Times New Roman"/>
          <w:sz w:val="24"/>
          <w:szCs w:val="24"/>
        </w:rPr>
        <w:t xml:space="preserve">. </w:t>
      </w:r>
      <w:r w:rsidR="00D04F4E" w:rsidRPr="004867E6">
        <w:rPr>
          <w:rFonts w:ascii="Times New Roman" w:hAnsi="Times New Roman" w:cs="Times New Roman"/>
          <w:sz w:val="24"/>
          <w:szCs w:val="24"/>
        </w:rPr>
        <w:t xml:space="preserve"> About 100(57.1%) and</w:t>
      </w:r>
      <w:r w:rsidR="00F606D6" w:rsidRPr="004867E6">
        <w:rPr>
          <w:rFonts w:ascii="Times New Roman" w:hAnsi="Times New Roman" w:cs="Times New Roman"/>
          <w:sz w:val="24"/>
          <w:szCs w:val="24"/>
        </w:rPr>
        <w:t xml:space="preserve"> 163 (93%)</w:t>
      </w:r>
      <w:r w:rsidR="00D04F4E" w:rsidRPr="004867E6">
        <w:rPr>
          <w:rFonts w:ascii="Times New Roman" w:hAnsi="Times New Roman" w:cs="Times New Roman"/>
          <w:sz w:val="24"/>
          <w:szCs w:val="24"/>
        </w:rPr>
        <w:t xml:space="preserve"> of the patients were urban dwellers and followers of Orthodox Christianity</w:t>
      </w:r>
      <w:r w:rsidR="00733120" w:rsidRPr="004867E6">
        <w:rPr>
          <w:rFonts w:ascii="Times New Roman" w:hAnsi="Times New Roman" w:cs="Times New Roman"/>
          <w:sz w:val="24"/>
          <w:szCs w:val="24"/>
        </w:rPr>
        <w:t>,</w:t>
      </w:r>
      <w:r w:rsidR="00D04F4E" w:rsidRPr="004867E6">
        <w:rPr>
          <w:rFonts w:ascii="Times New Roman" w:hAnsi="Times New Roman" w:cs="Times New Roman"/>
          <w:sz w:val="24"/>
          <w:szCs w:val="24"/>
        </w:rPr>
        <w:t xml:space="preserve"> respectively</w:t>
      </w:r>
      <w:r w:rsidR="00733120" w:rsidRPr="004867E6">
        <w:rPr>
          <w:rFonts w:ascii="Times New Roman" w:hAnsi="Times New Roman" w:cs="Times New Roman"/>
          <w:sz w:val="24"/>
          <w:szCs w:val="24"/>
        </w:rPr>
        <w:t>,</w:t>
      </w:r>
      <w:r w:rsidR="00D04F4E" w:rsidRPr="004867E6">
        <w:rPr>
          <w:rFonts w:ascii="Times New Roman" w:hAnsi="Times New Roman" w:cs="Times New Roman"/>
          <w:sz w:val="24"/>
          <w:szCs w:val="24"/>
        </w:rPr>
        <w:t xml:space="preserve"> while </w:t>
      </w:r>
      <w:r w:rsidR="00F606D6" w:rsidRPr="004867E6">
        <w:rPr>
          <w:rFonts w:ascii="Times New Roman" w:hAnsi="Times New Roman" w:cs="Times New Roman"/>
          <w:sz w:val="24"/>
          <w:szCs w:val="24"/>
        </w:rPr>
        <w:t xml:space="preserve">108 (61.7%) of the patients </w:t>
      </w:r>
      <w:r w:rsidR="00D04F4E" w:rsidRPr="004867E6">
        <w:rPr>
          <w:rFonts w:ascii="Times New Roman" w:hAnsi="Times New Roman" w:cs="Times New Roman"/>
          <w:sz w:val="24"/>
          <w:szCs w:val="24"/>
        </w:rPr>
        <w:t xml:space="preserve">had </w:t>
      </w:r>
      <w:r w:rsidR="00F606D6" w:rsidRPr="004867E6">
        <w:rPr>
          <w:rFonts w:ascii="Times New Roman" w:hAnsi="Times New Roman" w:cs="Times New Roman"/>
          <w:sz w:val="24"/>
          <w:szCs w:val="24"/>
        </w:rPr>
        <w:t>a monthly income of less than 20 USD</w:t>
      </w:r>
      <w:r w:rsidR="000E0BD1" w:rsidRPr="004867E6">
        <w:rPr>
          <w:rFonts w:ascii="Times New Roman" w:hAnsi="Times New Roman" w:cs="Times New Roman"/>
          <w:sz w:val="24"/>
          <w:szCs w:val="24"/>
        </w:rPr>
        <w:t>.</w:t>
      </w:r>
      <w:r w:rsidR="003C7448" w:rsidRPr="004867E6">
        <w:rPr>
          <w:rFonts w:ascii="Times New Roman" w:hAnsi="Times New Roman" w:cs="Times New Roman"/>
          <w:sz w:val="24"/>
          <w:szCs w:val="24"/>
        </w:rPr>
        <w:t xml:space="preserve"> In another recent retrospective study conducted among PWEs attending three hospital</w:t>
      </w:r>
      <w:r w:rsidR="00544AB7" w:rsidRPr="004867E6">
        <w:rPr>
          <w:rFonts w:ascii="Times New Roman" w:hAnsi="Times New Roman" w:cs="Times New Roman"/>
          <w:sz w:val="24"/>
          <w:szCs w:val="24"/>
        </w:rPr>
        <w:t>s</w:t>
      </w:r>
      <w:r w:rsidR="003C7448" w:rsidRPr="004867E6">
        <w:rPr>
          <w:rFonts w:ascii="Times New Roman" w:hAnsi="Times New Roman" w:cs="Times New Roman"/>
          <w:sz w:val="24"/>
          <w:szCs w:val="24"/>
        </w:rPr>
        <w:t xml:space="preserve"> in Western</w:t>
      </w:r>
      <w:r w:rsidR="00D04F4E" w:rsidRPr="004867E6">
        <w:rPr>
          <w:rFonts w:ascii="Times New Roman" w:hAnsi="Times New Roman" w:cs="Times New Roman"/>
          <w:sz w:val="24"/>
          <w:szCs w:val="24"/>
        </w:rPr>
        <w:t xml:space="preserve"> </w:t>
      </w:r>
      <w:r w:rsidR="00072FF1" w:rsidRPr="004867E6">
        <w:rPr>
          <w:rFonts w:ascii="Times New Roman" w:hAnsi="Times New Roman" w:cs="Times New Roman"/>
          <w:sz w:val="24"/>
          <w:szCs w:val="24"/>
        </w:rPr>
        <w:t>Nigeria</w:t>
      </w:r>
      <w:r w:rsidR="00D04F4E" w:rsidRPr="004867E6">
        <w:rPr>
          <w:rFonts w:ascii="Times New Roman" w:hAnsi="Times New Roman" w:cs="Times New Roman"/>
          <w:sz w:val="24"/>
          <w:szCs w:val="24"/>
        </w:rPr>
        <w:t>,</w:t>
      </w:r>
      <w:r w:rsidR="003C7448" w:rsidRPr="004867E6">
        <w:rPr>
          <w:rFonts w:ascii="Times New Roman" w:hAnsi="Times New Roman" w:cs="Times New Roman"/>
          <w:sz w:val="24"/>
          <w:szCs w:val="24"/>
        </w:rPr>
        <w:t xml:space="preserve"> </w:t>
      </w:r>
      <w:r w:rsidR="002C36AC" w:rsidRPr="004867E6">
        <w:rPr>
          <w:rFonts w:ascii="Times New Roman" w:hAnsi="Times New Roman" w:cs="Times New Roman"/>
          <w:sz w:val="24"/>
          <w:szCs w:val="24"/>
        </w:rPr>
        <w:t xml:space="preserve">there were fewer male participants [445 </w:t>
      </w:r>
      <w:r w:rsidR="002C36AC" w:rsidRPr="004867E6">
        <w:rPr>
          <w:rFonts w:ascii="Times New Roman" w:hAnsi="Times New Roman" w:cs="Times New Roman"/>
          <w:sz w:val="24"/>
          <w:szCs w:val="24"/>
        </w:rPr>
        <w:lastRenderedPageBreak/>
        <w:t>(47.4%) vs. 495 (53.6%)] than</w:t>
      </w:r>
      <w:r w:rsidR="00CF7F81" w:rsidRPr="004867E6">
        <w:rPr>
          <w:rFonts w:ascii="Times New Roman" w:hAnsi="Times New Roman" w:cs="Times New Roman"/>
          <w:sz w:val="24"/>
          <w:szCs w:val="24"/>
        </w:rPr>
        <w:t xml:space="preserve"> </w:t>
      </w:r>
      <w:r w:rsidR="002C36AC" w:rsidRPr="004867E6">
        <w:rPr>
          <w:rFonts w:ascii="Times New Roman" w:hAnsi="Times New Roman" w:cs="Times New Roman"/>
          <w:sz w:val="24"/>
          <w:szCs w:val="24"/>
        </w:rPr>
        <w:t>females, with a higher mean age of onset (35.19 ± 21.10</w:t>
      </w:r>
      <w:r w:rsidR="00A02B7D" w:rsidRPr="004867E6">
        <w:rPr>
          <w:rFonts w:ascii="Times New Roman" w:hAnsi="Times New Roman" w:cs="Times New Roman"/>
          <w:sz w:val="24"/>
          <w:szCs w:val="24"/>
        </w:rPr>
        <w:t>) [</w:t>
      </w:r>
      <w:r w:rsidR="002C36AC" w:rsidRPr="004867E6">
        <w:rPr>
          <w:rFonts w:ascii="Times New Roman" w:hAnsi="Times New Roman" w:cs="Times New Roman"/>
          <w:sz w:val="24"/>
          <w:szCs w:val="24"/>
        </w:rPr>
        <w:t>20].</w:t>
      </w:r>
      <w:r w:rsidR="00544AB7" w:rsidRPr="004867E6">
        <w:rPr>
          <w:rFonts w:ascii="Times New Roman" w:hAnsi="Times New Roman" w:cs="Times New Roman"/>
          <w:sz w:val="24"/>
          <w:szCs w:val="24"/>
        </w:rPr>
        <w:t xml:space="preserve"> </w:t>
      </w:r>
      <w:r w:rsidR="009B3126" w:rsidRPr="004867E6">
        <w:rPr>
          <w:rFonts w:ascii="Times New Roman" w:hAnsi="Times New Roman" w:cs="Times New Roman"/>
          <w:sz w:val="24"/>
          <w:szCs w:val="24"/>
        </w:rPr>
        <w:t>In our study</w:t>
      </w:r>
      <w:r w:rsidR="00D04F4E" w:rsidRPr="004867E6">
        <w:rPr>
          <w:rFonts w:ascii="Times New Roman" w:hAnsi="Times New Roman" w:cs="Times New Roman"/>
          <w:sz w:val="24"/>
          <w:szCs w:val="24"/>
        </w:rPr>
        <w:t>,</w:t>
      </w:r>
      <w:r w:rsidR="009B3126" w:rsidRPr="004867E6">
        <w:rPr>
          <w:rFonts w:ascii="Times New Roman" w:hAnsi="Times New Roman" w:cs="Times New Roman"/>
          <w:sz w:val="24"/>
          <w:szCs w:val="24"/>
        </w:rPr>
        <w:t xml:space="preserve"> about 76.2% of participants were placed on carbamazepine</w:t>
      </w:r>
      <w:r w:rsidR="00072FF1" w:rsidRPr="004867E6">
        <w:rPr>
          <w:rFonts w:ascii="Times New Roman" w:hAnsi="Times New Roman" w:cs="Times New Roman"/>
          <w:sz w:val="24"/>
          <w:szCs w:val="24"/>
        </w:rPr>
        <w:t>,</w:t>
      </w:r>
      <w:r w:rsidR="009B3126" w:rsidRPr="004867E6">
        <w:rPr>
          <w:rFonts w:ascii="Times New Roman" w:hAnsi="Times New Roman" w:cs="Times New Roman"/>
          <w:sz w:val="24"/>
          <w:szCs w:val="24"/>
        </w:rPr>
        <w:t xml:space="preserve"> and </w:t>
      </w:r>
      <w:r w:rsidR="00D04F4E" w:rsidRPr="004867E6">
        <w:rPr>
          <w:rFonts w:ascii="Times New Roman" w:hAnsi="Times New Roman" w:cs="Times New Roman"/>
          <w:sz w:val="24"/>
          <w:szCs w:val="24"/>
        </w:rPr>
        <w:t xml:space="preserve">the </w:t>
      </w:r>
      <w:r w:rsidR="009B3126" w:rsidRPr="004867E6">
        <w:rPr>
          <w:rFonts w:ascii="Times New Roman" w:hAnsi="Times New Roman" w:cs="Times New Roman"/>
          <w:sz w:val="24"/>
          <w:szCs w:val="24"/>
        </w:rPr>
        <w:t xml:space="preserve">majority (85%) </w:t>
      </w:r>
      <w:r w:rsidR="00D04F4E" w:rsidRPr="004867E6">
        <w:rPr>
          <w:rFonts w:ascii="Times New Roman" w:hAnsi="Times New Roman" w:cs="Times New Roman"/>
          <w:sz w:val="24"/>
          <w:szCs w:val="24"/>
        </w:rPr>
        <w:t xml:space="preserve">were </w:t>
      </w:r>
      <w:r w:rsidR="009B3126" w:rsidRPr="004867E6">
        <w:rPr>
          <w:rFonts w:ascii="Times New Roman" w:hAnsi="Times New Roman" w:cs="Times New Roman"/>
          <w:sz w:val="24"/>
          <w:szCs w:val="24"/>
        </w:rPr>
        <w:t>on monotherapy for less than 10 years (77.6%).</w:t>
      </w:r>
      <w:r w:rsidR="009F3905" w:rsidRPr="004867E6">
        <w:rPr>
          <w:rFonts w:ascii="Times New Roman" w:hAnsi="Times New Roman" w:cs="Times New Roman"/>
          <w:sz w:val="24"/>
          <w:szCs w:val="24"/>
        </w:rPr>
        <w:t xml:space="preserve"> This is consistent with the study</w:t>
      </w:r>
      <w:r w:rsidR="00387C29" w:rsidRPr="004867E6">
        <w:rPr>
          <w:rFonts w:ascii="Times New Roman" w:hAnsi="Times New Roman" w:cs="Times New Roman"/>
          <w:sz w:val="24"/>
          <w:szCs w:val="24"/>
        </w:rPr>
        <w:t>[20]</w:t>
      </w:r>
      <w:r w:rsidR="009F3905" w:rsidRPr="004867E6">
        <w:rPr>
          <w:rFonts w:ascii="Times New Roman" w:hAnsi="Times New Roman" w:cs="Times New Roman"/>
          <w:sz w:val="24"/>
          <w:szCs w:val="24"/>
        </w:rPr>
        <w:t xml:space="preserve"> with </w:t>
      </w:r>
      <w:r w:rsidR="00D04F4E" w:rsidRPr="004867E6">
        <w:rPr>
          <w:rFonts w:ascii="Times New Roman" w:hAnsi="Times New Roman" w:cs="Times New Roman"/>
          <w:sz w:val="24"/>
          <w:szCs w:val="24"/>
        </w:rPr>
        <w:t xml:space="preserve">the </w:t>
      </w:r>
      <w:r w:rsidR="009F3905" w:rsidRPr="004867E6">
        <w:rPr>
          <w:rFonts w:ascii="Times New Roman" w:hAnsi="Times New Roman" w:cs="Times New Roman"/>
          <w:sz w:val="24"/>
          <w:szCs w:val="24"/>
        </w:rPr>
        <w:t xml:space="preserve">majority of participants receiving </w:t>
      </w:r>
      <w:r w:rsidR="00387C29" w:rsidRPr="004867E6">
        <w:rPr>
          <w:rFonts w:ascii="Times New Roman" w:hAnsi="Times New Roman" w:cs="Times New Roman"/>
          <w:sz w:val="24"/>
          <w:szCs w:val="24"/>
        </w:rPr>
        <w:t xml:space="preserve">Anti-Seizure </w:t>
      </w:r>
      <w:r w:rsidR="009F3905" w:rsidRPr="004867E6">
        <w:rPr>
          <w:rFonts w:ascii="Times New Roman" w:hAnsi="Times New Roman" w:cs="Times New Roman"/>
          <w:sz w:val="24"/>
          <w:szCs w:val="24"/>
        </w:rPr>
        <w:t>Medications</w:t>
      </w:r>
      <w:r w:rsidR="00387C29" w:rsidRPr="004867E6">
        <w:rPr>
          <w:rFonts w:ascii="Times New Roman" w:hAnsi="Times New Roman" w:cs="Times New Roman"/>
          <w:sz w:val="24"/>
          <w:szCs w:val="24"/>
        </w:rPr>
        <w:t>(ASMs)</w:t>
      </w:r>
      <w:r w:rsidR="009F3905" w:rsidRPr="004867E6">
        <w:rPr>
          <w:rFonts w:ascii="Times New Roman" w:hAnsi="Times New Roman" w:cs="Times New Roman"/>
          <w:sz w:val="24"/>
          <w:szCs w:val="24"/>
        </w:rPr>
        <w:t xml:space="preserve"> were on monotherapy</w:t>
      </w:r>
      <w:r w:rsidR="001C4712" w:rsidRPr="004867E6">
        <w:rPr>
          <w:rFonts w:ascii="Times New Roman" w:hAnsi="Times New Roman" w:cs="Times New Roman"/>
          <w:sz w:val="24"/>
          <w:szCs w:val="24"/>
        </w:rPr>
        <w:t xml:space="preserve"> </w:t>
      </w:r>
      <w:r w:rsidR="009F3905" w:rsidRPr="004867E6">
        <w:rPr>
          <w:rFonts w:ascii="Times New Roman" w:hAnsi="Times New Roman" w:cs="Times New Roman"/>
          <w:sz w:val="24"/>
          <w:szCs w:val="24"/>
        </w:rPr>
        <w:t>(73.2%), with</w:t>
      </w:r>
      <w:r w:rsidR="00387C29" w:rsidRPr="004867E6">
        <w:rPr>
          <w:rFonts w:ascii="Times New Roman" w:hAnsi="Times New Roman" w:cs="Times New Roman"/>
          <w:sz w:val="24"/>
          <w:szCs w:val="24"/>
        </w:rPr>
        <w:t xml:space="preserve"> </w:t>
      </w:r>
      <w:r w:rsidR="009F3905" w:rsidRPr="004867E6">
        <w:rPr>
          <w:rFonts w:ascii="Times New Roman" w:hAnsi="Times New Roman" w:cs="Times New Roman"/>
          <w:sz w:val="24"/>
          <w:szCs w:val="24"/>
        </w:rPr>
        <w:t>C</w:t>
      </w:r>
      <w:r w:rsidR="00387C29" w:rsidRPr="004867E6">
        <w:rPr>
          <w:rFonts w:ascii="Times New Roman" w:hAnsi="Times New Roman" w:cs="Times New Roman"/>
          <w:sz w:val="24"/>
          <w:szCs w:val="24"/>
        </w:rPr>
        <w:t>arbamazepine(79%)</w:t>
      </w:r>
      <w:r w:rsidR="009F3905" w:rsidRPr="004867E6">
        <w:rPr>
          <w:rFonts w:ascii="Times New Roman" w:hAnsi="Times New Roman" w:cs="Times New Roman"/>
          <w:sz w:val="24"/>
          <w:szCs w:val="24"/>
        </w:rPr>
        <w:t xml:space="preserve"> being the most frequently prescribed medication</w:t>
      </w:r>
      <w:r w:rsidR="00D04F4E" w:rsidRPr="004867E6">
        <w:rPr>
          <w:rFonts w:ascii="Times New Roman" w:hAnsi="Times New Roman" w:cs="Times New Roman"/>
          <w:sz w:val="24"/>
          <w:szCs w:val="24"/>
        </w:rPr>
        <w:t xml:space="preserve"> as also seen in this study</w:t>
      </w:r>
      <w:r w:rsidR="009F3905" w:rsidRPr="004867E6">
        <w:rPr>
          <w:rFonts w:ascii="Times New Roman" w:hAnsi="Times New Roman" w:cs="Times New Roman"/>
          <w:sz w:val="24"/>
          <w:szCs w:val="24"/>
        </w:rPr>
        <w:t>, which conforms with the guidelines of ASM use that favors monotherapy over polytherapy in achieving seizure control and improving the quality of life</w:t>
      </w:r>
      <w:r w:rsidR="00387C29" w:rsidRPr="004867E6">
        <w:rPr>
          <w:rFonts w:ascii="Times New Roman" w:hAnsi="Times New Roman" w:cs="Times New Roman"/>
          <w:sz w:val="24"/>
          <w:szCs w:val="24"/>
        </w:rPr>
        <w:t>.</w:t>
      </w:r>
      <w:r w:rsidR="009F3905" w:rsidRPr="004867E6">
        <w:rPr>
          <w:rFonts w:ascii="Times New Roman" w:hAnsi="Times New Roman" w:cs="Times New Roman"/>
          <w:sz w:val="24"/>
          <w:szCs w:val="24"/>
        </w:rPr>
        <w:t xml:space="preserve"> </w:t>
      </w:r>
      <w:r w:rsidR="00C30DB0" w:rsidRPr="004867E6">
        <w:rPr>
          <w:rFonts w:ascii="Times New Roman" w:hAnsi="Times New Roman" w:cs="Times New Roman"/>
          <w:sz w:val="24"/>
          <w:szCs w:val="24"/>
        </w:rPr>
        <w:t xml:space="preserve">The studies of </w:t>
      </w:r>
      <w:proofErr w:type="spellStart"/>
      <w:r w:rsidR="00C30DB0" w:rsidRPr="004867E6">
        <w:rPr>
          <w:rFonts w:ascii="Times New Roman" w:hAnsi="Times New Roman" w:cs="Times New Roman"/>
          <w:sz w:val="24"/>
          <w:szCs w:val="24"/>
        </w:rPr>
        <w:t>Ezeala-Adikaibe</w:t>
      </w:r>
      <w:proofErr w:type="spellEnd"/>
      <w:r w:rsidR="00C30DB0" w:rsidRPr="004867E6">
        <w:rPr>
          <w:rFonts w:ascii="Times New Roman" w:hAnsi="Times New Roman" w:cs="Times New Roman"/>
          <w:sz w:val="24"/>
          <w:szCs w:val="24"/>
        </w:rPr>
        <w:t xml:space="preserve"> </w:t>
      </w:r>
      <w:r w:rsidR="00C30DB0" w:rsidRPr="004867E6">
        <w:rPr>
          <w:rFonts w:ascii="Times New Roman" w:hAnsi="Times New Roman" w:cs="Times New Roman"/>
          <w:i/>
          <w:iCs/>
          <w:sz w:val="24"/>
          <w:szCs w:val="24"/>
        </w:rPr>
        <w:t>et al</w:t>
      </w:r>
      <w:r w:rsidR="00C30DB0" w:rsidRPr="004867E6">
        <w:rPr>
          <w:rFonts w:ascii="Times New Roman" w:hAnsi="Times New Roman" w:cs="Times New Roman"/>
          <w:b/>
          <w:bCs/>
          <w:sz w:val="24"/>
          <w:szCs w:val="24"/>
        </w:rPr>
        <w:t xml:space="preserve"> </w:t>
      </w:r>
      <w:r w:rsidR="00C30DB0" w:rsidRPr="004867E6">
        <w:rPr>
          <w:rFonts w:ascii="Times New Roman" w:hAnsi="Times New Roman" w:cs="Times New Roman"/>
          <w:sz w:val="24"/>
          <w:szCs w:val="24"/>
        </w:rPr>
        <w:t xml:space="preserve">conducted in </w:t>
      </w:r>
      <w:r w:rsidR="008643DB" w:rsidRPr="004867E6">
        <w:rPr>
          <w:rFonts w:ascii="Times New Roman" w:hAnsi="Times New Roman" w:cs="Times New Roman"/>
          <w:sz w:val="24"/>
          <w:szCs w:val="24"/>
        </w:rPr>
        <w:t xml:space="preserve">the </w:t>
      </w:r>
      <w:r w:rsidR="00C30DB0" w:rsidRPr="004867E6">
        <w:rPr>
          <w:rFonts w:ascii="Times New Roman" w:hAnsi="Times New Roman" w:cs="Times New Roman"/>
          <w:sz w:val="24"/>
          <w:szCs w:val="24"/>
        </w:rPr>
        <w:t>eastern part of Nigeria and Sanya and Musa</w:t>
      </w:r>
      <w:r w:rsidR="008643DB" w:rsidRPr="004867E6">
        <w:rPr>
          <w:rFonts w:ascii="Times New Roman" w:hAnsi="Times New Roman" w:cs="Times New Roman"/>
          <w:sz w:val="24"/>
          <w:szCs w:val="24"/>
        </w:rPr>
        <w:t xml:space="preserve"> </w:t>
      </w:r>
      <w:r w:rsidR="008643DB" w:rsidRPr="004867E6">
        <w:rPr>
          <w:rFonts w:ascii="Times New Roman" w:hAnsi="Times New Roman" w:cs="Times New Roman"/>
          <w:bCs/>
          <w:sz w:val="24"/>
          <w:szCs w:val="24"/>
        </w:rPr>
        <w:t>[30]</w:t>
      </w:r>
      <w:r w:rsidR="00C30DB0" w:rsidRPr="004867E6">
        <w:rPr>
          <w:rFonts w:ascii="Times New Roman" w:hAnsi="Times New Roman" w:cs="Times New Roman"/>
          <w:b/>
          <w:bCs/>
          <w:sz w:val="24"/>
          <w:szCs w:val="24"/>
        </w:rPr>
        <w:t xml:space="preserve"> </w:t>
      </w:r>
      <w:r w:rsidR="00C30DB0" w:rsidRPr="004867E6">
        <w:rPr>
          <w:rFonts w:ascii="Times New Roman" w:hAnsi="Times New Roman" w:cs="Times New Roman"/>
          <w:sz w:val="24"/>
          <w:szCs w:val="24"/>
        </w:rPr>
        <w:t xml:space="preserve">conducted in </w:t>
      </w:r>
      <w:r w:rsidR="008643DB" w:rsidRPr="004867E6">
        <w:rPr>
          <w:rFonts w:ascii="Times New Roman" w:hAnsi="Times New Roman" w:cs="Times New Roman"/>
          <w:sz w:val="24"/>
          <w:szCs w:val="24"/>
        </w:rPr>
        <w:t xml:space="preserve">the </w:t>
      </w:r>
      <w:r w:rsidR="00C30DB0" w:rsidRPr="004867E6">
        <w:rPr>
          <w:rFonts w:ascii="Times New Roman" w:hAnsi="Times New Roman" w:cs="Times New Roman"/>
          <w:sz w:val="24"/>
          <w:szCs w:val="24"/>
        </w:rPr>
        <w:t>Ilorin middle belt of Nigeria showed that carbamazepine was also the most commonly prescribed drug for epilepsy in those areas. In the study of Al-</w:t>
      </w:r>
      <w:proofErr w:type="spellStart"/>
      <w:r w:rsidR="00C30DB0" w:rsidRPr="004867E6">
        <w:rPr>
          <w:rFonts w:ascii="Times New Roman" w:hAnsi="Times New Roman" w:cs="Times New Roman"/>
          <w:sz w:val="24"/>
          <w:szCs w:val="24"/>
        </w:rPr>
        <w:t>Zakwani</w:t>
      </w:r>
      <w:proofErr w:type="spellEnd"/>
      <w:r w:rsidR="00C30DB0" w:rsidRPr="004867E6">
        <w:rPr>
          <w:rFonts w:ascii="Times New Roman" w:hAnsi="Times New Roman" w:cs="Times New Roman"/>
          <w:sz w:val="24"/>
          <w:szCs w:val="24"/>
        </w:rPr>
        <w:t xml:space="preserve"> </w:t>
      </w:r>
      <w:r w:rsidR="00C30DB0" w:rsidRPr="004867E6">
        <w:rPr>
          <w:rFonts w:ascii="Times New Roman" w:hAnsi="Times New Roman" w:cs="Times New Roman"/>
          <w:i/>
          <w:iCs/>
          <w:sz w:val="24"/>
          <w:szCs w:val="24"/>
        </w:rPr>
        <w:t>et al</w:t>
      </w:r>
      <w:r w:rsidR="008643DB" w:rsidRPr="004867E6">
        <w:rPr>
          <w:rFonts w:ascii="Times New Roman" w:hAnsi="Times New Roman" w:cs="Times New Roman"/>
          <w:b/>
          <w:bCs/>
          <w:sz w:val="24"/>
          <w:szCs w:val="24"/>
        </w:rPr>
        <w:t xml:space="preserve"> </w:t>
      </w:r>
      <w:r w:rsidR="008643DB" w:rsidRPr="004867E6">
        <w:rPr>
          <w:rFonts w:ascii="Times New Roman" w:hAnsi="Times New Roman" w:cs="Times New Roman"/>
          <w:bCs/>
          <w:sz w:val="24"/>
          <w:szCs w:val="24"/>
        </w:rPr>
        <w:t>[30]</w:t>
      </w:r>
      <w:r w:rsidR="00C30DB0" w:rsidRPr="004867E6">
        <w:rPr>
          <w:rFonts w:ascii="Times New Roman" w:hAnsi="Times New Roman" w:cs="Times New Roman"/>
          <w:b/>
          <w:bCs/>
          <w:sz w:val="24"/>
          <w:szCs w:val="24"/>
        </w:rPr>
        <w:t xml:space="preserve"> </w:t>
      </w:r>
      <w:r w:rsidR="00C30DB0" w:rsidRPr="004867E6">
        <w:rPr>
          <w:rFonts w:ascii="Times New Roman" w:hAnsi="Times New Roman" w:cs="Times New Roman"/>
          <w:sz w:val="24"/>
          <w:szCs w:val="24"/>
        </w:rPr>
        <w:t xml:space="preserve">in Oman (Arabian </w:t>
      </w:r>
      <w:r w:rsidR="006D284A" w:rsidRPr="004867E6">
        <w:rPr>
          <w:rFonts w:ascii="Times New Roman" w:hAnsi="Times New Roman" w:cs="Times New Roman"/>
          <w:sz w:val="24"/>
          <w:szCs w:val="24"/>
        </w:rPr>
        <w:t>Peninsula</w:t>
      </w:r>
      <w:r w:rsidR="00C30DB0" w:rsidRPr="004867E6">
        <w:rPr>
          <w:rFonts w:ascii="Times New Roman" w:hAnsi="Times New Roman" w:cs="Times New Roman"/>
          <w:sz w:val="24"/>
          <w:szCs w:val="24"/>
        </w:rPr>
        <w:t>), the most common AED refill was sodium valproate (35.4%)</w:t>
      </w:r>
      <w:r w:rsidR="006D284A" w:rsidRPr="004867E6">
        <w:rPr>
          <w:rFonts w:ascii="Times New Roman" w:hAnsi="Times New Roman" w:cs="Times New Roman"/>
          <w:sz w:val="24"/>
          <w:szCs w:val="24"/>
        </w:rPr>
        <w:t>,</w:t>
      </w:r>
      <w:r w:rsidR="00C30DB0" w:rsidRPr="004867E6">
        <w:rPr>
          <w:rFonts w:ascii="Times New Roman" w:hAnsi="Times New Roman" w:cs="Times New Roman"/>
          <w:sz w:val="24"/>
          <w:szCs w:val="24"/>
        </w:rPr>
        <w:t xml:space="preserve"> followed by carbamazepine (30.8%) and lamotrigine (9.7%). However, none of the newer </w:t>
      </w:r>
      <w:r w:rsidR="008643DB" w:rsidRPr="004867E6">
        <w:rPr>
          <w:rFonts w:ascii="Times New Roman" w:hAnsi="Times New Roman" w:cs="Times New Roman"/>
          <w:sz w:val="24"/>
          <w:szCs w:val="24"/>
        </w:rPr>
        <w:t>AEDs such as</w:t>
      </w:r>
      <w:r w:rsidR="00C30DB0" w:rsidRPr="004867E6">
        <w:rPr>
          <w:rFonts w:ascii="Times New Roman" w:hAnsi="Times New Roman" w:cs="Times New Roman"/>
          <w:sz w:val="24"/>
          <w:szCs w:val="24"/>
        </w:rPr>
        <w:t xml:space="preserve"> lamotrigine,</w:t>
      </w:r>
      <w:r w:rsidR="008643DB" w:rsidRPr="004867E6">
        <w:rPr>
          <w:rFonts w:ascii="Times New Roman" w:hAnsi="Times New Roman" w:cs="Times New Roman"/>
          <w:sz w:val="24"/>
          <w:szCs w:val="24"/>
        </w:rPr>
        <w:t xml:space="preserve"> </w:t>
      </w:r>
      <w:r w:rsidR="00C30DB0" w:rsidRPr="004867E6">
        <w:rPr>
          <w:rFonts w:ascii="Times New Roman" w:hAnsi="Times New Roman" w:cs="Times New Roman"/>
          <w:sz w:val="24"/>
          <w:szCs w:val="24"/>
        </w:rPr>
        <w:t>levetiracetam, tiagabine, topiramate</w:t>
      </w:r>
      <w:r w:rsidR="001E4D91" w:rsidRPr="004867E6">
        <w:rPr>
          <w:rFonts w:ascii="Times New Roman" w:hAnsi="Times New Roman" w:cs="Times New Roman"/>
          <w:sz w:val="24"/>
          <w:szCs w:val="24"/>
        </w:rPr>
        <w:t>,</w:t>
      </w:r>
      <w:r w:rsidR="00C30DB0" w:rsidRPr="004867E6">
        <w:rPr>
          <w:rFonts w:ascii="Times New Roman" w:hAnsi="Times New Roman" w:cs="Times New Roman"/>
          <w:sz w:val="24"/>
          <w:szCs w:val="24"/>
        </w:rPr>
        <w:t xml:space="preserve"> and zonisamide</w:t>
      </w:r>
      <w:r w:rsidR="00072FF1" w:rsidRPr="004867E6">
        <w:rPr>
          <w:rFonts w:ascii="Times New Roman" w:hAnsi="Times New Roman" w:cs="Times New Roman"/>
          <w:sz w:val="24"/>
          <w:szCs w:val="24"/>
        </w:rPr>
        <w:t>,</w:t>
      </w:r>
      <w:r w:rsidR="00C30DB0" w:rsidRPr="004867E6">
        <w:rPr>
          <w:rFonts w:ascii="Times New Roman" w:hAnsi="Times New Roman" w:cs="Times New Roman"/>
          <w:sz w:val="24"/>
          <w:szCs w:val="24"/>
        </w:rPr>
        <w:t xml:space="preserve"> were used in these patients in our study</w:t>
      </w:r>
      <w:r w:rsidR="0092255F" w:rsidRPr="004867E6">
        <w:rPr>
          <w:rFonts w:ascii="Times New Roman" w:hAnsi="Times New Roman" w:cs="Times New Roman"/>
          <w:sz w:val="24"/>
          <w:szCs w:val="24"/>
        </w:rPr>
        <w:t>,</w:t>
      </w:r>
      <w:r w:rsidR="008643DB" w:rsidRPr="004867E6">
        <w:rPr>
          <w:rFonts w:ascii="Times New Roman" w:hAnsi="Times New Roman" w:cs="Times New Roman"/>
          <w:sz w:val="24"/>
          <w:szCs w:val="24"/>
        </w:rPr>
        <w:t xml:space="preserve"> </w:t>
      </w:r>
      <w:r w:rsidR="00C30DB0" w:rsidRPr="004867E6">
        <w:rPr>
          <w:rFonts w:ascii="Times New Roman" w:hAnsi="Times New Roman" w:cs="Times New Roman"/>
          <w:sz w:val="24"/>
          <w:szCs w:val="24"/>
        </w:rPr>
        <w:t xml:space="preserve">probably because of the cost and their unavailability in </w:t>
      </w:r>
      <w:r w:rsidR="001E4D91" w:rsidRPr="004867E6">
        <w:rPr>
          <w:rFonts w:ascii="Times New Roman" w:hAnsi="Times New Roman" w:cs="Times New Roman"/>
          <w:sz w:val="24"/>
          <w:szCs w:val="24"/>
        </w:rPr>
        <w:t>the country at that time.</w:t>
      </w:r>
      <w:r w:rsidR="009B3126" w:rsidRPr="004867E6">
        <w:rPr>
          <w:rFonts w:ascii="Times New Roman" w:hAnsi="Times New Roman" w:cs="Times New Roman"/>
          <w:sz w:val="24"/>
          <w:szCs w:val="24"/>
        </w:rPr>
        <w:t xml:space="preserve"> </w:t>
      </w:r>
      <w:r w:rsidRPr="004867E6">
        <w:rPr>
          <w:rFonts w:ascii="Times New Roman" w:hAnsi="Times New Roman" w:cs="Times New Roman"/>
          <w:sz w:val="24"/>
          <w:szCs w:val="24"/>
        </w:rPr>
        <w:t>In our study</w:t>
      </w:r>
      <w:r w:rsidR="00072FF1" w:rsidRPr="004867E6">
        <w:rPr>
          <w:rFonts w:ascii="Times New Roman" w:hAnsi="Times New Roman" w:cs="Times New Roman"/>
          <w:sz w:val="24"/>
          <w:szCs w:val="24"/>
        </w:rPr>
        <w:t>,</w:t>
      </w:r>
      <w:r w:rsidRPr="004867E6">
        <w:rPr>
          <w:rFonts w:ascii="Times New Roman" w:hAnsi="Times New Roman" w:cs="Times New Roman"/>
          <w:sz w:val="24"/>
          <w:szCs w:val="24"/>
        </w:rPr>
        <w:t xml:space="preserve"> </w:t>
      </w:r>
      <w:r w:rsidR="00072FF1" w:rsidRPr="004867E6">
        <w:rPr>
          <w:rFonts w:ascii="Times New Roman" w:hAnsi="Times New Roman" w:cs="Times New Roman"/>
          <w:sz w:val="24"/>
          <w:szCs w:val="24"/>
        </w:rPr>
        <w:t>treatment adherence</w:t>
      </w:r>
      <w:r w:rsidR="009B3126" w:rsidRPr="004867E6">
        <w:rPr>
          <w:rFonts w:ascii="Times New Roman" w:hAnsi="Times New Roman" w:cs="Times New Roman"/>
          <w:sz w:val="24"/>
          <w:szCs w:val="24"/>
        </w:rPr>
        <w:t xml:space="preserve"> was poor as 88.4% missed their medication at least once within </w:t>
      </w:r>
      <w:r w:rsidR="00D04F4E" w:rsidRPr="004867E6">
        <w:rPr>
          <w:rFonts w:ascii="Times New Roman" w:hAnsi="Times New Roman" w:cs="Times New Roman"/>
          <w:sz w:val="24"/>
          <w:szCs w:val="24"/>
        </w:rPr>
        <w:t>6 months</w:t>
      </w:r>
      <w:r w:rsidR="00072FF1" w:rsidRPr="004867E6">
        <w:rPr>
          <w:rFonts w:ascii="Times New Roman" w:hAnsi="Times New Roman" w:cs="Times New Roman"/>
          <w:sz w:val="24"/>
          <w:szCs w:val="24"/>
        </w:rPr>
        <w:t>,</w:t>
      </w:r>
      <w:r w:rsidR="009B3126" w:rsidRPr="004867E6">
        <w:rPr>
          <w:rFonts w:ascii="Times New Roman" w:hAnsi="Times New Roman" w:cs="Times New Roman"/>
          <w:sz w:val="24"/>
          <w:szCs w:val="24"/>
        </w:rPr>
        <w:t xml:space="preserve"> and only</w:t>
      </w:r>
      <w:r w:rsidRPr="004867E6">
        <w:rPr>
          <w:rFonts w:ascii="Times New Roman" w:hAnsi="Times New Roman" w:cs="Times New Roman"/>
          <w:sz w:val="24"/>
          <w:szCs w:val="24"/>
        </w:rPr>
        <w:t xml:space="preserve"> </w:t>
      </w:r>
      <w:r w:rsidR="009B3126" w:rsidRPr="004867E6">
        <w:rPr>
          <w:rFonts w:ascii="Times New Roman" w:hAnsi="Times New Roman" w:cs="Times New Roman"/>
          <w:sz w:val="24"/>
          <w:szCs w:val="24"/>
        </w:rPr>
        <w:t>25.9% restricted themselves to only Orthodox treatment (</w:t>
      </w:r>
      <w:r w:rsidR="00D04F4E" w:rsidRPr="004867E6">
        <w:rPr>
          <w:rFonts w:ascii="Times New Roman" w:hAnsi="Times New Roman" w:cs="Times New Roman"/>
          <w:sz w:val="24"/>
          <w:szCs w:val="24"/>
        </w:rPr>
        <w:t>table 2</w:t>
      </w:r>
      <w:r w:rsidR="009B3126" w:rsidRPr="004867E6">
        <w:rPr>
          <w:rFonts w:ascii="Times New Roman" w:hAnsi="Times New Roman" w:cs="Times New Roman"/>
          <w:sz w:val="24"/>
          <w:szCs w:val="24"/>
        </w:rPr>
        <w:t>)</w:t>
      </w:r>
      <w:r w:rsidRPr="004867E6">
        <w:rPr>
          <w:rFonts w:ascii="Times New Roman" w:hAnsi="Times New Roman" w:cs="Times New Roman"/>
          <w:sz w:val="24"/>
          <w:szCs w:val="24"/>
        </w:rPr>
        <w:t xml:space="preserve">. The </w:t>
      </w:r>
      <w:r w:rsidRPr="004867E6">
        <w:rPr>
          <w:rFonts w:ascii="Times New Roman" w:hAnsi="Times New Roman" w:cs="Times New Roman"/>
          <w:bCs/>
          <w:sz w:val="24"/>
          <w:szCs w:val="24"/>
        </w:rPr>
        <w:t xml:space="preserve">medication characteristics of the participants found in </w:t>
      </w:r>
      <w:r w:rsidR="00D04F4E" w:rsidRPr="004867E6">
        <w:rPr>
          <w:rFonts w:ascii="Times New Roman" w:hAnsi="Times New Roman" w:cs="Times New Roman"/>
          <w:bCs/>
          <w:sz w:val="24"/>
          <w:szCs w:val="24"/>
        </w:rPr>
        <w:t xml:space="preserve">the </w:t>
      </w:r>
      <w:r w:rsidRPr="004867E6">
        <w:rPr>
          <w:rFonts w:ascii="Times New Roman" w:hAnsi="Times New Roman" w:cs="Times New Roman"/>
          <w:bCs/>
          <w:sz w:val="24"/>
          <w:szCs w:val="24"/>
        </w:rPr>
        <w:t>previous study</w:t>
      </w:r>
      <w:r w:rsidR="00212D65" w:rsidRPr="004867E6">
        <w:rPr>
          <w:rFonts w:ascii="Times New Roman" w:hAnsi="Times New Roman" w:cs="Times New Roman"/>
          <w:bCs/>
          <w:sz w:val="24"/>
          <w:szCs w:val="24"/>
        </w:rPr>
        <w:t xml:space="preserve"> showed</w:t>
      </w:r>
      <w:r w:rsidRPr="004867E6">
        <w:rPr>
          <w:rFonts w:ascii="Times New Roman" w:hAnsi="Times New Roman" w:cs="Times New Roman"/>
          <w:bCs/>
          <w:sz w:val="24"/>
          <w:szCs w:val="24"/>
        </w:rPr>
        <w:t xml:space="preserve"> that 336 (35.7%) of the 940 PWEs recruited were not on medications, which raises questions about the therapeutic and diagnostic gaps in epilepsy in SSA countries. Additionally, the scarcity of essential </w:t>
      </w:r>
      <w:r w:rsidR="00A628DE" w:rsidRPr="004867E6">
        <w:rPr>
          <w:rFonts w:ascii="Times New Roman" w:hAnsi="Times New Roman" w:cs="Times New Roman"/>
          <w:bCs/>
          <w:sz w:val="24"/>
          <w:szCs w:val="24"/>
        </w:rPr>
        <w:t>medicines</w:t>
      </w:r>
      <w:r w:rsidRPr="004867E6">
        <w:rPr>
          <w:rFonts w:ascii="Times New Roman" w:hAnsi="Times New Roman" w:cs="Times New Roman"/>
          <w:bCs/>
          <w:sz w:val="24"/>
          <w:szCs w:val="24"/>
        </w:rPr>
        <w:t xml:space="preserve"> contributes to this problem, leaving many patients without access to vital treatments. The reported size of the epilepsy Treatment Gap varies widely from 23% to 100%, though there has been a progressive </w:t>
      </w:r>
      <w:r w:rsidR="00A02B7D" w:rsidRPr="004867E6">
        <w:rPr>
          <w:rFonts w:ascii="Times New Roman" w:hAnsi="Times New Roman" w:cs="Times New Roman"/>
          <w:bCs/>
          <w:sz w:val="24"/>
          <w:szCs w:val="24"/>
        </w:rPr>
        <w:t>decline</w:t>
      </w:r>
      <w:r w:rsidRPr="004867E6">
        <w:rPr>
          <w:rFonts w:ascii="Times New Roman" w:hAnsi="Times New Roman" w:cs="Times New Roman"/>
          <w:bCs/>
          <w:sz w:val="24"/>
          <w:szCs w:val="24"/>
        </w:rPr>
        <w:t xml:space="preserve"> in SSA countries </w:t>
      </w:r>
      <w:r w:rsidR="00A02B7D" w:rsidRPr="004867E6">
        <w:rPr>
          <w:rFonts w:ascii="Times New Roman" w:hAnsi="Times New Roman" w:cs="Times New Roman"/>
          <w:bCs/>
          <w:sz w:val="24"/>
          <w:szCs w:val="24"/>
        </w:rPr>
        <w:t>generally [21],[22]</w:t>
      </w:r>
      <w:r w:rsidR="006D284A" w:rsidRPr="004867E6">
        <w:rPr>
          <w:rFonts w:ascii="Times New Roman" w:hAnsi="Times New Roman" w:cs="Times New Roman"/>
          <w:bCs/>
          <w:sz w:val="24"/>
          <w:szCs w:val="24"/>
        </w:rPr>
        <w:t>,</w:t>
      </w:r>
      <w:r w:rsidR="00113B88" w:rsidRPr="004867E6">
        <w:rPr>
          <w:rFonts w:ascii="Times New Roman" w:hAnsi="Times New Roman" w:cs="Times New Roman"/>
          <w:bCs/>
          <w:sz w:val="24"/>
          <w:szCs w:val="24"/>
        </w:rPr>
        <w:t xml:space="preserve"> [23]</w:t>
      </w:r>
      <w:r w:rsidRPr="004867E6">
        <w:rPr>
          <w:rFonts w:ascii="Times New Roman" w:hAnsi="Times New Roman" w:cs="Times New Roman"/>
          <w:bCs/>
          <w:sz w:val="24"/>
          <w:szCs w:val="24"/>
        </w:rPr>
        <w:t>.</w:t>
      </w:r>
      <w:r w:rsidR="00212D65" w:rsidRPr="004867E6">
        <w:rPr>
          <w:rFonts w:ascii="Times New Roman" w:hAnsi="Times New Roman" w:cs="Times New Roman"/>
          <w:bCs/>
          <w:sz w:val="24"/>
          <w:szCs w:val="24"/>
        </w:rPr>
        <w:t xml:space="preserve"> They</w:t>
      </w:r>
      <w:r w:rsidRPr="004867E6">
        <w:rPr>
          <w:rFonts w:ascii="Times New Roman" w:hAnsi="Times New Roman" w:cs="Times New Roman"/>
          <w:bCs/>
          <w:sz w:val="24"/>
          <w:szCs w:val="24"/>
        </w:rPr>
        <w:t xml:space="preserve"> found, </w:t>
      </w:r>
      <w:r w:rsidR="00212D65" w:rsidRPr="004867E6">
        <w:rPr>
          <w:rFonts w:ascii="Times New Roman" w:hAnsi="Times New Roman" w:cs="Times New Roman"/>
          <w:bCs/>
          <w:sz w:val="24"/>
          <w:szCs w:val="24"/>
        </w:rPr>
        <w:t xml:space="preserve">that </w:t>
      </w:r>
      <w:r w:rsidRPr="004867E6">
        <w:rPr>
          <w:rFonts w:ascii="Times New Roman" w:hAnsi="Times New Roman" w:cs="Times New Roman"/>
          <w:bCs/>
          <w:sz w:val="24"/>
          <w:szCs w:val="24"/>
        </w:rPr>
        <w:t xml:space="preserve">nearly a third of the participants did not receive ASM prescriptions; an immediate </w:t>
      </w:r>
      <w:r w:rsidRPr="004867E6">
        <w:rPr>
          <w:rFonts w:ascii="Times New Roman" w:hAnsi="Times New Roman" w:cs="Times New Roman"/>
          <w:bCs/>
          <w:sz w:val="24"/>
          <w:szCs w:val="24"/>
        </w:rPr>
        <w:lastRenderedPageBreak/>
        <w:t>explanation for this cannot be</w:t>
      </w:r>
      <w:r w:rsidR="00212D65"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attributed to the serious T</w:t>
      </w:r>
      <w:r w:rsidR="004E3573" w:rsidRPr="004867E6">
        <w:rPr>
          <w:rFonts w:ascii="Times New Roman" w:hAnsi="Times New Roman" w:cs="Times New Roman"/>
          <w:bCs/>
          <w:sz w:val="24"/>
          <w:szCs w:val="24"/>
        </w:rPr>
        <w:t xml:space="preserve">reatment </w:t>
      </w:r>
      <w:r w:rsidRPr="004867E6">
        <w:rPr>
          <w:rFonts w:ascii="Times New Roman" w:hAnsi="Times New Roman" w:cs="Times New Roman"/>
          <w:bCs/>
          <w:sz w:val="24"/>
          <w:szCs w:val="24"/>
        </w:rPr>
        <w:t>G</w:t>
      </w:r>
      <w:r w:rsidR="004E3573" w:rsidRPr="004867E6">
        <w:rPr>
          <w:rFonts w:ascii="Times New Roman" w:hAnsi="Times New Roman" w:cs="Times New Roman"/>
          <w:bCs/>
          <w:sz w:val="24"/>
          <w:szCs w:val="24"/>
        </w:rPr>
        <w:t>ap</w:t>
      </w:r>
      <w:r w:rsidRPr="004867E6">
        <w:rPr>
          <w:rFonts w:ascii="Times New Roman" w:hAnsi="Times New Roman" w:cs="Times New Roman"/>
          <w:bCs/>
          <w:sz w:val="24"/>
          <w:szCs w:val="24"/>
        </w:rPr>
        <w:t>, which may be worsened by other</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determinants of non-adherence to medication. The T</w:t>
      </w:r>
      <w:r w:rsidR="00046878" w:rsidRPr="004867E6">
        <w:rPr>
          <w:rFonts w:ascii="Times New Roman" w:hAnsi="Times New Roman" w:cs="Times New Roman"/>
          <w:bCs/>
          <w:sz w:val="24"/>
          <w:szCs w:val="24"/>
        </w:rPr>
        <w:t xml:space="preserve">reatment </w:t>
      </w:r>
      <w:r w:rsidRPr="004867E6">
        <w:rPr>
          <w:rFonts w:ascii="Times New Roman" w:hAnsi="Times New Roman" w:cs="Times New Roman"/>
          <w:bCs/>
          <w:sz w:val="24"/>
          <w:szCs w:val="24"/>
        </w:rPr>
        <w:t>G</w:t>
      </w:r>
      <w:r w:rsidR="00046878" w:rsidRPr="004867E6">
        <w:rPr>
          <w:rFonts w:ascii="Times New Roman" w:hAnsi="Times New Roman" w:cs="Times New Roman"/>
          <w:bCs/>
          <w:sz w:val="24"/>
          <w:szCs w:val="24"/>
        </w:rPr>
        <w:t>ap</w:t>
      </w:r>
      <w:r w:rsidRPr="004867E6">
        <w:rPr>
          <w:rFonts w:ascii="Times New Roman" w:hAnsi="Times New Roman" w:cs="Times New Roman"/>
          <w:bCs/>
          <w:sz w:val="24"/>
          <w:szCs w:val="24"/>
        </w:rPr>
        <w:t>s</w:t>
      </w:r>
      <w:r w:rsidR="004E3573" w:rsidRPr="004867E6">
        <w:rPr>
          <w:rFonts w:ascii="Times New Roman" w:hAnsi="Times New Roman" w:cs="Times New Roman"/>
          <w:bCs/>
          <w:sz w:val="24"/>
          <w:szCs w:val="24"/>
        </w:rPr>
        <w:t xml:space="preserve"> </w:t>
      </w:r>
      <w:r w:rsidR="00A50364" w:rsidRPr="004867E6">
        <w:rPr>
          <w:rFonts w:ascii="Times New Roman" w:hAnsi="Times New Roman" w:cs="Times New Roman"/>
          <w:bCs/>
          <w:sz w:val="24"/>
          <w:szCs w:val="24"/>
        </w:rPr>
        <w:t>documented in another study</w:t>
      </w:r>
      <w:r w:rsidRPr="004867E6">
        <w:rPr>
          <w:rFonts w:ascii="Times New Roman" w:hAnsi="Times New Roman" w:cs="Times New Roman"/>
          <w:bCs/>
          <w:sz w:val="24"/>
          <w:szCs w:val="24"/>
        </w:rPr>
        <w:t xml:space="preserve"> range from 23% to as high as</w:t>
      </w:r>
      <w:r w:rsidR="00113B88"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 xml:space="preserve">90% </w:t>
      </w:r>
      <w:r w:rsidR="00113B88" w:rsidRPr="004867E6">
        <w:rPr>
          <w:rFonts w:ascii="Times New Roman" w:hAnsi="Times New Roman" w:cs="Times New Roman"/>
          <w:bCs/>
          <w:sz w:val="24"/>
          <w:szCs w:val="24"/>
        </w:rPr>
        <w:t>[24]</w:t>
      </w:r>
      <w:r w:rsidRPr="004867E6">
        <w:rPr>
          <w:rFonts w:ascii="Times New Roman" w:hAnsi="Times New Roman" w:cs="Times New Roman"/>
          <w:bCs/>
          <w:sz w:val="24"/>
          <w:szCs w:val="24"/>
        </w:rPr>
        <w:t>. Delayed presentation and seeking of</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alternatives to medicines, such as healing homes, herbalists, and</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 xml:space="preserve">other spiritual mission houses, have been </w:t>
      </w:r>
      <w:r w:rsidR="00455B9D" w:rsidRPr="004867E6">
        <w:rPr>
          <w:rFonts w:ascii="Times New Roman" w:hAnsi="Times New Roman" w:cs="Times New Roman"/>
          <w:bCs/>
          <w:sz w:val="24"/>
          <w:szCs w:val="24"/>
        </w:rPr>
        <w:t>attributed</w:t>
      </w:r>
      <w:r w:rsidRPr="004867E6">
        <w:rPr>
          <w:rFonts w:ascii="Times New Roman" w:hAnsi="Times New Roman" w:cs="Times New Roman"/>
          <w:bCs/>
          <w:sz w:val="24"/>
          <w:szCs w:val="24"/>
        </w:rPr>
        <w:t xml:space="preserve"> to the high rates</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of T</w:t>
      </w:r>
      <w:r w:rsidR="00046878" w:rsidRPr="004867E6">
        <w:rPr>
          <w:rFonts w:ascii="Times New Roman" w:hAnsi="Times New Roman" w:cs="Times New Roman"/>
          <w:bCs/>
          <w:sz w:val="24"/>
          <w:szCs w:val="24"/>
        </w:rPr>
        <w:t xml:space="preserve">reatment </w:t>
      </w:r>
      <w:r w:rsidRPr="004867E6">
        <w:rPr>
          <w:rFonts w:ascii="Times New Roman" w:hAnsi="Times New Roman" w:cs="Times New Roman"/>
          <w:bCs/>
          <w:sz w:val="24"/>
          <w:szCs w:val="24"/>
        </w:rPr>
        <w:t>G</w:t>
      </w:r>
      <w:r w:rsidR="00046878" w:rsidRPr="004867E6">
        <w:rPr>
          <w:rFonts w:ascii="Times New Roman" w:hAnsi="Times New Roman" w:cs="Times New Roman"/>
          <w:bCs/>
          <w:sz w:val="24"/>
          <w:szCs w:val="24"/>
        </w:rPr>
        <w:t>ap</w:t>
      </w:r>
      <w:r w:rsidRPr="004867E6">
        <w:rPr>
          <w:rFonts w:ascii="Times New Roman" w:hAnsi="Times New Roman" w:cs="Times New Roman"/>
          <w:bCs/>
          <w:sz w:val="24"/>
          <w:szCs w:val="24"/>
        </w:rPr>
        <w:t xml:space="preserve">s </w:t>
      </w:r>
      <w:r w:rsidR="00455B9D" w:rsidRPr="004867E6">
        <w:rPr>
          <w:rFonts w:ascii="Times New Roman" w:hAnsi="Times New Roman" w:cs="Times New Roman"/>
          <w:bCs/>
          <w:sz w:val="24"/>
          <w:szCs w:val="24"/>
        </w:rPr>
        <w:t>witnessed</w:t>
      </w:r>
      <w:r w:rsidRPr="004867E6">
        <w:rPr>
          <w:rFonts w:ascii="Times New Roman" w:hAnsi="Times New Roman" w:cs="Times New Roman"/>
          <w:bCs/>
          <w:sz w:val="24"/>
          <w:szCs w:val="24"/>
        </w:rPr>
        <w:t xml:space="preserve"> in low- and middle-income countries</w:t>
      </w:r>
      <w:r w:rsidR="00A50364" w:rsidRPr="004867E6">
        <w:rPr>
          <w:rFonts w:ascii="Times New Roman" w:hAnsi="Times New Roman" w:cs="Times New Roman"/>
          <w:bCs/>
          <w:sz w:val="24"/>
          <w:szCs w:val="24"/>
        </w:rPr>
        <w:t xml:space="preserve"> as witnessed</w:t>
      </w:r>
      <w:r w:rsidR="00455260" w:rsidRPr="004867E6">
        <w:rPr>
          <w:rFonts w:ascii="Times New Roman" w:hAnsi="Times New Roman" w:cs="Times New Roman"/>
          <w:bCs/>
          <w:sz w:val="24"/>
          <w:szCs w:val="24"/>
        </w:rPr>
        <w:t xml:space="preserve"> </w:t>
      </w:r>
      <w:r w:rsidR="00A50364" w:rsidRPr="004867E6">
        <w:rPr>
          <w:rFonts w:ascii="Times New Roman" w:hAnsi="Times New Roman" w:cs="Times New Roman"/>
          <w:bCs/>
          <w:sz w:val="24"/>
          <w:szCs w:val="24"/>
        </w:rPr>
        <w:t xml:space="preserve">in this Study where </w:t>
      </w:r>
      <w:r w:rsidR="00A50364" w:rsidRPr="004867E6">
        <w:rPr>
          <w:rFonts w:ascii="Times New Roman" w:hAnsi="Times New Roman" w:cs="Times New Roman"/>
          <w:sz w:val="24"/>
          <w:szCs w:val="24"/>
        </w:rPr>
        <w:t xml:space="preserve">treatment adherence was poor as 88.4% missed their medication for at least once within </w:t>
      </w:r>
      <w:r w:rsidR="00455260" w:rsidRPr="004867E6">
        <w:rPr>
          <w:rFonts w:ascii="Times New Roman" w:hAnsi="Times New Roman" w:cs="Times New Roman"/>
          <w:sz w:val="24"/>
          <w:szCs w:val="24"/>
        </w:rPr>
        <w:t>the 6 months</w:t>
      </w:r>
      <w:r w:rsidR="00A50364" w:rsidRPr="004867E6">
        <w:rPr>
          <w:rFonts w:ascii="Times New Roman" w:hAnsi="Times New Roman" w:cs="Times New Roman"/>
          <w:sz w:val="24"/>
          <w:szCs w:val="24"/>
        </w:rPr>
        <w:t xml:space="preserve">, and </w:t>
      </w:r>
      <w:r w:rsidR="00455260" w:rsidRPr="004867E6">
        <w:rPr>
          <w:rFonts w:ascii="Times New Roman" w:hAnsi="Times New Roman" w:cs="Times New Roman"/>
          <w:sz w:val="24"/>
          <w:szCs w:val="24"/>
        </w:rPr>
        <w:t xml:space="preserve">about 74.1% of them prefer Alternative medicine </w:t>
      </w:r>
      <w:r w:rsidR="00A50364" w:rsidRPr="004867E6">
        <w:rPr>
          <w:rFonts w:ascii="Times New Roman" w:hAnsi="Times New Roman" w:cs="Times New Roman"/>
          <w:sz w:val="24"/>
          <w:szCs w:val="24"/>
        </w:rPr>
        <w:t>(Table 2)</w:t>
      </w:r>
      <w:r w:rsidRPr="004867E6">
        <w:rPr>
          <w:rFonts w:ascii="Times New Roman" w:hAnsi="Times New Roman" w:cs="Times New Roman"/>
          <w:bCs/>
          <w:sz w:val="24"/>
          <w:szCs w:val="24"/>
        </w:rPr>
        <w:t>. There are</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 xml:space="preserve">dramatic global </w:t>
      </w:r>
      <w:r w:rsidR="00455B9D" w:rsidRPr="004867E6">
        <w:rPr>
          <w:rFonts w:ascii="Times New Roman" w:hAnsi="Times New Roman" w:cs="Times New Roman"/>
          <w:bCs/>
          <w:sz w:val="24"/>
          <w:szCs w:val="24"/>
        </w:rPr>
        <w:t>differences</w:t>
      </w:r>
      <w:r w:rsidRPr="004867E6">
        <w:rPr>
          <w:rFonts w:ascii="Times New Roman" w:hAnsi="Times New Roman" w:cs="Times New Roman"/>
          <w:bCs/>
          <w:sz w:val="24"/>
          <w:szCs w:val="24"/>
        </w:rPr>
        <w:t xml:space="preserve"> in the care of epilepsy between high- and</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low-income countries</w:t>
      </w:r>
      <w:r w:rsidR="00455260" w:rsidRPr="004867E6">
        <w:rPr>
          <w:rFonts w:ascii="Times New Roman" w:hAnsi="Times New Roman" w:cs="Times New Roman"/>
          <w:bCs/>
          <w:sz w:val="24"/>
          <w:szCs w:val="24"/>
        </w:rPr>
        <w:t>,</w:t>
      </w:r>
      <w:r w:rsidRPr="004867E6">
        <w:rPr>
          <w:rFonts w:ascii="Times New Roman" w:hAnsi="Times New Roman" w:cs="Times New Roman"/>
          <w:bCs/>
          <w:sz w:val="24"/>
          <w:szCs w:val="24"/>
        </w:rPr>
        <w:t xml:space="preserve"> as well as between rural and urban settings</w:t>
      </w:r>
      <w:r w:rsidR="004E3573" w:rsidRPr="004867E6">
        <w:rPr>
          <w:rFonts w:ascii="Times New Roman" w:hAnsi="Times New Roman" w:cs="Times New Roman"/>
          <w:bCs/>
          <w:sz w:val="24"/>
          <w:szCs w:val="24"/>
        </w:rPr>
        <w:t xml:space="preserve"> </w:t>
      </w:r>
      <w:r w:rsidR="004D0B6E" w:rsidRPr="004867E6">
        <w:rPr>
          <w:rFonts w:ascii="Times New Roman" w:hAnsi="Times New Roman" w:cs="Times New Roman"/>
          <w:bCs/>
          <w:sz w:val="24"/>
          <w:szCs w:val="24"/>
        </w:rPr>
        <w:t>[25]</w:t>
      </w:r>
      <w:r w:rsidR="00C522CB" w:rsidRPr="004867E6">
        <w:rPr>
          <w:rFonts w:ascii="Times New Roman" w:hAnsi="Times New Roman" w:cs="Times New Roman"/>
          <w:bCs/>
          <w:sz w:val="24"/>
          <w:szCs w:val="24"/>
        </w:rPr>
        <w:t>[26]</w:t>
      </w:r>
      <w:r w:rsidR="00455260" w:rsidRPr="004867E6">
        <w:rPr>
          <w:rFonts w:ascii="Times New Roman" w:hAnsi="Times New Roman" w:cs="Times New Roman"/>
          <w:bCs/>
          <w:sz w:val="24"/>
          <w:szCs w:val="24"/>
        </w:rPr>
        <w:t xml:space="preserve"> may have also contributed</w:t>
      </w:r>
      <w:r w:rsidR="00357E6F" w:rsidRPr="004867E6">
        <w:rPr>
          <w:rFonts w:ascii="Times New Roman" w:hAnsi="Times New Roman" w:cs="Times New Roman"/>
          <w:bCs/>
          <w:sz w:val="24"/>
          <w:szCs w:val="24"/>
        </w:rPr>
        <w:t xml:space="preserve">, as many of our participants were poorly </w:t>
      </w:r>
      <w:proofErr w:type="gramStart"/>
      <w:r w:rsidR="00357E6F" w:rsidRPr="004867E6">
        <w:rPr>
          <w:rFonts w:ascii="Times New Roman" w:hAnsi="Times New Roman" w:cs="Times New Roman"/>
          <w:bCs/>
          <w:sz w:val="24"/>
          <w:szCs w:val="24"/>
        </w:rPr>
        <w:t>educated(</w:t>
      </w:r>
      <w:proofErr w:type="gramEnd"/>
      <w:r w:rsidR="00357E6F" w:rsidRPr="004867E6">
        <w:rPr>
          <w:rFonts w:ascii="Times New Roman" w:hAnsi="Times New Roman" w:cs="Times New Roman"/>
          <w:bCs/>
          <w:sz w:val="24"/>
          <w:szCs w:val="24"/>
        </w:rPr>
        <w:t xml:space="preserve">76.2%) and with low monthly </w:t>
      </w:r>
      <w:r w:rsidR="001E1CC7" w:rsidRPr="004867E6">
        <w:rPr>
          <w:rFonts w:ascii="Times New Roman" w:hAnsi="Times New Roman" w:cs="Times New Roman"/>
          <w:bCs/>
          <w:sz w:val="24"/>
          <w:szCs w:val="24"/>
        </w:rPr>
        <w:t xml:space="preserve">incomes </w:t>
      </w:r>
      <w:r w:rsidR="00357E6F" w:rsidRPr="004867E6">
        <w:rPr>
          <w:rFonts w:ascii="Times New Roman" w:hAnsi="Times New Roman" w:cs="Times New Roman"/>
          <w:bCs/>
          <w:sz w:val="24"/>
          <w:szCs w:val="24"/>
        </w:rPr>
        <w:t>(83%)</w:t>
      </w:r>
      <w:r w:rsidR="00C522CB" w:rsidRPr="004867E6">
        <w:rPr>
          <w:rFonts w:ascii="Times New Roman" w:hAnsi="Times New Roman" w:cs="Times New Roman"/>
          <w:bCs/>
          <w:sz w:val="24"/>
          <w:szCs w:val="24"/>
        </w:rPr>
        <w:t>.</w:t>
      </w:r>
      <w:r w:rsidRPr="004867E6">
        <w:rPr>
          <w:rFonts w:ascii="Times New Roman" w:hAnsi="Times New Roman" w:cs="Times New Roman"/>
          <w:bCs/>
          <w:sz w:val="24"/>
          <w:szCs w:val="24"/>
        </w:rPr>
        <w:t xml:space="preserve"> There is a substantial</w:t>
      </w:r>
      <w:r w:rsidR="00046878"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epilepsy TG in Nigeria, as indicated by Owolabi et al. on this issue. In</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 xml:space="preserve">SSA countries, the </w:t>
      </w:r>
      <w:r w:rsidR="00455B9D" w:rsidRPr="004867E6">
        <w:rPr>
          <w:rFonts w:ascii="Times New Roman" w:hAnsi="Times New Roman" w:cs="Times New Roman"/>
          <w:bCs/>
          <w:sz w:val="24"/>
          <w:szCs w:val="24"/>
        </w:rPr>
        <w:t>shortage</w:t>
      </w:r>
      <w:r w:rsidRPr="004867E6">
        <w:rPr>
          <w:rFonts w:ascii="Times New Roman" w:hAnsi="Times New Roman" w:cs="Times New Roman"/>
          <w:bCs/>
          <w:sz w:val="24"/>
          <w:szCs w:val="24"/>
        </w:rPr>
        <w:t xml:space="preserve"> of trained healthcare </w:t>
      </w:r>
      <w:r w:rsidR="00455B9D" w:rsidRPr="004867E6">
        <w:rPr>
          <w:rFonts w:ascii="Times New Roman" w:hAnsi="Times New Roman" w:cs="Times New Roman"/>
          <w:bCs/>
          <w:sz w:val="24"/>
          <w:szCs w:val="24"/>
        </w:rPr>
        <w:t>specialists</w:t>
      </w:r>
      <w:r w:rsidRPr="004867E6">
        <w:rPr>
          <w:rFonts w:ascii="Times New Roman" w:hAnsi="Times New Roman" w:cs="Times New Roman"/>
          <w:bCs/>
          <w:sz w:val="24"/>
          <w:szCs w:val="24"/>
        </w:rPr>
        <w:t>,</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 xml:space="preserve">especially in rural areas, has </w:t>
      </w:r>
      <w:r w:rsidR="00455B9D" w:rsidRPr="004867E6">
        <w:rPr>
          <w:rFonts w:ascii="Times New Roman" w:hAnsi="Times New Roman" w:cs="Times New Roman"/>
          <w:bCs/>
          <w:sz w:val="24"/>
          <w:szCs w:val="24"/>
        </w:rPr>
        <w:t>broadened</w:t>
      </w:r>
      <w:r w:rsidRPr="004867E6">
        <w:rPr>
          <w:rFonts w:ascii="Times New Roman" w:hAnsi="Times New Roman" w:cs="Times New Roman"/>
          <w:bCs/>
          <w:sz w:val="24"/>
          <w:szCs w:val="24"/>
        </w:rPr>
        <w:t xml:space="preserve"> the burden of TGs in</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 xml:space="preserve">epilepsy. However, a recent </w:t>
      </w:r>
      <w:r w:rsidR="00455B9D" w:rsidRPr="004867E6">
        <w:rPr>
          <w:rFonts w:ascii="Times New Roman" w:hAnsi="Times New Roman" w:cs="Times New Roman"/>
          <w:bCs/>
          <w:sz w:val="24"/>
          <w:szCs w:val="24"/>
        </w:rPr>
        <w:t>approximation</w:t>
      </w:r>
      <w:r w:rsidRPr="004867E6">
        <w:rPr>
          <w:rFonts w:ascii="Times New Roman" w:hAnsi="Times New Roman" w:cs="Times New Roman"/>
          <w:bCs/>
          <w:sz w:val="24"/>
          <w:szCs w:val="24"/>
        </w:rPr>
        <w:t xml:space="preserve"> of the TGs in SSA countries</w:t>
      </w:r>
      <w:r w:rsidR="00046878"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 xml:space="preserve">indicated that the </w:t>
      </w:r>
      <w:r w:rsidR="00455B9D" w:rsidRPr="004867E6">
        <w:rPr>
          <w:rFonts w:ascii="Times New Roman" w:hAnsi="Times New Roman" w:cs="Times New Roman"/>
          <w:bCs/>
          <w:sz w:val="24"/>
          <w:szCs w:val="24"/>
        </w:rPr>
        <w:t>total</w:t>
      </w:r>
      <w:r w:rsidRPr="004867E6">
        <w:rPr>
          <w:rFonts w:ascii="Times New Roman" w:hAnsi="Times New Roman" w:cs="Times New Roman"/>
          <w:bCs/>
          <w:sz w:val="24"/>
          <w:szCs w:val="24"/>
        </w:rPr>
        <w:t xml:space="preserve"> prevalence was about 68.5% (95%</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confidence interval (CI): 59.5%–77.5%). Studies conducted in</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 xml:space="preserve">various parts of Nigeria have </w:t>
      </w:r>
      <w:r w:rsidR="00455B9D" w:rsidRPr="004867E6">
        <w:rPr>
          <w:rFonts w:ascii="Times New Roman" w:hAnsi="Times New Roman" w:cs="Times New Roman"/>
          <w:bCs/>
          <w:sz w:val="24"/>
          <w:szCs w:val="24"/>
        </w:rPr>
        <w:t>revealed</w:t>
      </w:r>
      <w:r w:rsidRPr="004867E6">
        <w:rPr>
          <w:rFonts w:ascii="Times New Roman" w:hAnsi="Times New Roman" w:cs="Times New Roman"/>
          <w:bCs/>
          <w:sz w:val="24"/>
          <w:szCs w:val="24"/>
        </w:rPr>
        <w:t xml:space="preserve"> epilepsy TGs ranging from</w:t>
      </w:r>
      <w:r w:rsidR="00046878"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 xml:space="preserve">12.2% to 96%, which are comparable to the average value </w:t>
      </w:r>
      <w:r w:rsidR="00C522CB" w:rsidRPr="004867E6">
        <w:rPr>
          <w:rFonts w:ascii="Times New Roman" w:hAnsi="Times New Roman" w:cs="Times New Roman"/>
          <w:bCs/>
          <w:sz w:val="24"/>
          <w:szCs w:val="24"/>
        </w:rPr>
        <w:t xml:space="preserve">of </w:t>
      </w:r>
      <w:r w:rsidRPr="004867E6">
        <w:rPr>
          <w:rFonts w:ascii="Times New Roman" w:hAnsi="Times New Roman" w:cs="Times New Roman"/>
          <w:bCs/>
          <w:sz w:val="24"/>
          <w:szCs w:val="24"/>
        </w:rPr>
        <w:t>68.5%</w:t>
      </w:r>
      <w:r w:rsidR="004E3573" w:rsidRPr="004867E6">
        <w:rPr>
          <w:rFonts w:ascii="Times New Roman" w:hAnsi="Times New Roman" w:cs="Times New Roman"/>
          <w:bCs/>
          <w:sz w:val="24"/>
          <w:szCs w:val="24"/>
        </w:rPr>
        <w:t xml:space="preserve"> </w:t>
      </w:r>
      <w:r w:rsidRPr="004867E6">
        <w:rPr>
          <w:rFonts w:ascii="Times New Roman" w:hAnsi="Times New Roman" w:cs="Times New Roman"/>
          <w:bCs/>
          <w:sz w:val="24"/>
          <w:szCs w:val="24"/>
        </w:rPr>
        <w:t>obtained in general for SSA countries</w:t>
      </w:r>
      <w:r w:rsidR="00BD5B2A" w:rsidRPr="004867E6">
        <w:rPr>
          <w:rFonts w:ascii="Times New Roman" w:hAnsi="Times New Roman" w:cs="Times New Roman"/>
          <w:bCs/>
          <w:sz w:val="24"/>
          <w:szCs w:val="24"/>
        </w:rPr>
        <w:t xml:space="preserve"> and in our study</w:t>
      </w:r>
      <w:r w:rsidR="00033C42" w:rsidRPr="004867E6">
        <w:rPr>
          <w:rFonts w:ascii="Times New Roman" w:hAnsi="Times New Roman" w:cs="Times New Roman"/>
          <w:bCs/>
          <w:sz w:val="24"/>
          <w:szCs w:val="24"/>
        </w:rPr>
        <w:t>,</w:t>
      </w:r>
      <w:r w:rsidR="00BD5B2A" w:rsidRPr="004867E6">
        <w:rPr>
          <w:rFonts w:ascii="Times New Roman" w:hAnsi="Times New Roman" w:cs="Times New Roman"/>
          <w:bCs/>
          <w:sz w:val="24"/>
          <w:szCs w:val="24"/>
        </w:rPr>
        <w:t xml:space="preserve"> where over 80 % </w:t>
      </w:r>
      <w:r w:rsidR="00033C42" w:rsidRPr="004867E6">
        <w:rPr>
          <w:rFonts w:ascii="Times New Roman" w:hAnsi="Times New Roman" w:cs="Times New Roman"/>
          <w:bCs/>
          <w:sz w:val="24"/>
          <w:szCs w:val="24"/>
        </w:rPr>
        <w:t xml:space="preserve">of </w:t>
      </w:r>
      <w:r w:rsidR="00BD5B2A" w:rsidRPr="004867E6">
        <w:rPr>
          <w:rFonts w:ascii="Times New Roman" w:hAnsi="Times New Roman" w:cs="Times New Roman"/>
          <w:bCs/>
          <w:sz w:val="24"/>
          <w:szCs w:val="24"/>
        </w:rPr>
        <w:t xml:space="preserve">them </w:t>
      </w:r>
      <w:r w:rsidR="00033C42" w:rsidRPr="004867E6">
        <w:rPr>
          <w:rFonts w:ascii="Times New Roman" w:hAnsi="Times New Roman" w:cs="Times New Roman"/>
          <w:bCs/>
          <w:sz w:val="24"/>
          <w:szCs w:val="24"/>
        </w:rPr>
        <w:t>have</w:t>
      </w:r>
      <w:r w:rsidR="00BD5B2A" w:rsidRPr="004867E6">
        <w:rPr>
          <w:rFonts w:ascii="Times New Roman" w:hAnsi="Times New Roman" w:cs="Times New Roman"/>
          <w:bCs/>
          <w:sz w:val="24"/>
          <w:szCs w:val="24"/>
        </w:rPr>
        <w:t xml:space="preserve"> poor adherence to their Medication for various reasons</w:t>
      </w:r>
      <w:r w:rsidRPr="004867E6">
        <w:rPr>
          <w:rFonts w:ascii="Times New Roman" w:hAnsi="Times New Roman" w:cs="Times New Roman"/>
          <w:bCs/>
          <w:sz w:val="24"/>
          <w:szCs w:val="24"/>
        </w:rPr>
        <w:t>.</w:t>
      </w:r>
    </w:p>
    <w:p w14:paraId="2D99E78F" w14:textId="77777777" w:rsidR="00DB6602" w:rsidRPr="004867E6" w:rsidRDefault="00C11D76" w:rsidP="00945DBF">
      <w:pPr>
        <w:spacing w:line="480" w:lineRule="auto"/>
        <w:rPr>
          <w:rFonts w:ascii="Times New Roman" w:hAnsi="Times New Roman" w:cs="Times New Roman"/>
          <w:color w:val="2E2E2E"/>
          <w:sz w:val="24"/>
          <w:szCs w:val="24"/>
          <w:shd w:val="clear" w:color="auto" w:fill="FFFFFF"/>
        </w:rPr>
      </w:pPr>
      <w:r w:rsidRPr="004867E6">
        <w:rPr>
          <w:rFonts w:ascii="Times New Roman" w:hAnsi="Times New Roman" w:cs="Times New Roman"/>
          <w:bCs/>
          <w:sz w:val="24"/>
          <w:szCs w:val="24"/>
        </w:rPr>
        <w:t>Alternative Traditional practices predominate in Africa as a form of Antiepileptic t</w:t>
      </w:r>
      <w:r w:rsidR="001E4D91" w:rsidRPr="004867E6">
        <w:rPr>
          <w:rFonts w:ascii="Times New Roman" w:hAnsi="Times New Roman" w:cs="Times New Roman"/>
          <w:bCs/>
          <w:sz w:val="24"/>
          <w:szCs w:val="24"/>
        </w:rPr>
        <w:t>reatment</w:t>
      </w:r>
      <w:r w:rsidR="00033C42" w:rsidRPr="004867E6">
        <w:rPr>
          <w:rFonts w:ascii="Times New Roman" w:hAnsi="Times New Roman" w:cs="Times New Roman"/>
          <w:bCs/>
          <w:sz w:val="24"/>
          <w:szCs w:val="24"/>
        </w:rPr>
        <w:t>,</w:t>
      </w:r>
      <w:r w:rsidR="001E4D91" w:rsidRPr="004867E6">
        <w:rPr>
          <w:rFonts w:ascii="Times New Roman" w:hAnsi="Times New Roman" w:cs="Times New Roman"/>
          <w:bCs/>
          <w:sz w:val="24"/>
          <w:szCs w:val="24"/>
        </w:rPr>
        <w:t xml:space="preserve"> as shown in our study. </w:t>
      </w:r>
      <w:r w:rsidR="001C6461" w:rsidRPr="004867E6">
        <w:rPr>
          <w:rFonts w:ascii="Times New Roman" w:hAnsi="Times New Roman" w:cs="Times New Roman"/>
          <w:bCs/>
          <w:sz w:val="24"/>
          <w:szCs w:val="24"/>
        </w:rPr>
        <w:t>The majority</w:t>
      </w:r>
      <w:r w:rsidRPr="004867E6">
        <w:rPr>
          <w:rFonts w:ascii="Times New Roman" w:hAnsi="Times New Roman" w:cs="Times New Roman"/>
          <w:sz w:val="24"/>
          <w:szCs w:val="24"/>
        </w:rPr>
        <w:t xml:space="preserve"> of participants were old patients</w:t>
      </w:r>
      <w:r w:rsidR="001C6461" w:rsidRPr="004867E6">
        <w:rPr>
          <w:rFonts w:ascii="Times New Roman" w:hAnsi="Times New Roman" w:cs="Times New Roman"/>
          <w:sz w:val="24"/>
          <w:szCs w:val="24"/>
        </w:rPr>
        <w:t xml:space="preserve"> (90%)</w:t>
      </w:r>
      <w:r w:rsidRPr="004867E6">
        <w:rPr>
          <w:rFonts w:ascii="Times New Roman" w:hAnsi="Times New Roman" w:cs="Times New Roman"/>
          <w:sz w:val="24"/>
          <w:szCs w:val="24"/>
        </w:rPr>
        <w:t>, females</w:t>
      </w:r>
      <w:r w:rsidR="001C6461" w:rsidRPr="004867E6">
        <w:rPr>
          <w:rFonts w:ascii="Times New Roman" w:hAnsi="Times New Roman" w:cs="Times New Roman"/>
          <w:sz w:val="24"/>
          <w:szCs w:val="24"/>
        </w:rPr>
        <w:t xml:space="preserve"> (82.4%)</w:t>
      </w:r>
      <w:r w:rsidRPr="004867E6">
        <w:rPr>
          <w:rFonts w:ascii="Times New Roman" w:hAnsi="Times New Roman" w:cs="Times New Roman"/>
          <w:sz w:val="24"/>
          <w:szCs w:val="24"/>
        </w:rPr>
        <w:t xml:space="preserve"> </w:t>
      </w:r>
      <w:r w:rsidR="001C6461" w:rsidRPr="004867E6">
        <w:rPr>
          <w:rFonts w:ascii="Times New Roman" w:hAnsi="Times New Roman" w:cs="Times New Roman"/>
          <w:sz w:val="24"/>
          <w:szCs w:val="24"/>
        </w:rPr>
        <w:t>more than 40 years old (84.8%)</w:t>
      </w:r>
      <w:r w:rsidR="00033C42" w:rsidRPr="004867E6">
        <w:rPr>
          <w:rFonts w:ascii="Times New Roman" w:hAnsi="Times New Roman" w:cs="Times New Roman"/>
          <w:sz w:val="24"/>
          <w:szCs w:val="24"/>
        </w:rPr>
        <w:t>,</w:t>
      </w:r>
      <w:r w:rsidR="001C6461" w:rsidRPr="004867E6">
        <w:rPr>
          <w:rFonts w:ascii="Times New Roman" w:hAnsi="Times New Roman" w:cs="Times New Roman"/>
          <w:sz w:val="24"/>
          <w:szCs w:val="24"/>
        </w:rPr>
        <w:t xml:space="preserve"> </w:t>
      </w:r>
      <w:r w:rsidRPr="004867E6">
        <w:rPr>
          <w:rFonts w:ascii="Times New Roman" w:hAnsi="Times New Roman" w:cs="Times New Roman"/>
          <w:sz w:val="24"/>
          <w:szCs w:val="24"/>
        </w:rPr>
        <w:t xml:space="preserve">who used </w:t>
      </w:r>
      <w:r w:rsidR="001C6461" w:rsidRPr="004867E6">
        <w:rPr>
          <w:rFonts w:ascii="Times New Roman" w:hAnsi="Times New Roman" w:cs="Times New Roman"/>
          <w:sz w:val="24"/>
          <w:szCs w:val="24"/>
        </w:rPr>
        <w:t xml:space="preserve">more </w:t>
      </w:r>
      <w:r w:rsidRPr="004867E6">
        <w:rPr>
          <w:rFonts w:ascii="Times New Roman" w:hAnsi="Times New Roman" w:cs="Times New Roman"/>
          <w:sz w:val="24"/>
          <w:szCs w:val="24"/>
        </w:rPr>
        <w:t xml:space="preserve">alternative treatment </w:t>
      </w:r>
      <w:r w:rsidR="00864668" w:rsidRPr="004867E6">
        <w:rPr>
          <w:rFonts w:ascii="Times New Roman" w:hAnsi="Times New Roman" w:cs="Times New Roman"/>
          <w:sz w:val="24"/>
          <w:szCs w:val="24"/>
        </w:rPr>
        <w:t>than orthodox treatment</w:t>
      </w:r>
      <w:r w:rsidRPr="004867E6">
        <w:rPr>
          <w:rFonts w:ascii="Times New Roman" w:hAnsi="Times New Roman" w:cs="Times New Roman"/>
          <w:sz w:val="24"/>
          <w:szCs w:val="24"/>
        </w:rPr>
        <w:t>.</w:t>
      </w:r>
      <w:r w:rsidR="00E020A9" w:rsidRPr="004867E6">
        <w:rPr>
          <w:rFonts w:ascii="Times New Roman" w:hAnsi="Times New Roman" w:cs="Times New Roman"/>
          <w:sz w:val="24"/>
          <w:szCs w:val="24"/>
        </w:rPr>
        <w:t xml:space="preserve"> </w:t>
      </w:r>
      <w:r w:rsidR="00864668" w:rsidRPr="004867E6">
        <w:rPr>
          <w:rFonts w:ascii="Times New Roman" w:hAnsi="Times New Roman" w:cs="Times New Roman"/>
          <w:sz w:val="24"/>
          <w:szCs w:val="24"/>
        </w:rPr>
        <w:t xml:space="preserve">This is similar </w:t>
      </w:r>
      <w:r w:rsidR="001E4D91" w:rsidRPr="004867E6">
        <w:rPr>
          <w:rFonts w:ascii="Times New Roman" w:hAnsi="Times New Roman" w:cs="Times New Roman"/>
          <w:sz w:val="24"/>
          <w:szCs w:val="24"/>
        </w:rPr>
        <w:t>to</w:t>
      </w:r>
      <w:r w:rsidR="00E020A9" w:rsidRPr="004867E6">
        <w:rPr>
          <w:rFonts w:ascii="Times New Roman" w:hAnsi="Times New Roman" w:cs="Times New Roman"/>
          <w:sz w:val="24"/>
          <w:szCs w:val="24"/>
        </w:rPr>
        <w:t xml:space="preserve"> another study in Southeast East Nigeria [27],</w:t>
      </w:r>
      <w:r w:rsidR="005056D9" w:rsidRPr="004867E6">
        <w:rPr>
          <w:rFonts w:ascii="Times New Roman" w:hAnsi="Times New Roman" w:cs="Times New Roman"/>
          <w:sz w:val="24"/>
          <w:szCs w:val="24"/>
        </w:rPr>
        <w:t xml:space="preserve"> </w:t>
      </w:r>
      <w:r w:rsidR="00F62E72" w:rsidRPr="004867E6">
        <w:rPr>
          <w:rFonts w:ascii="Times New Roman" w:hAnsi="Times New Roman" w:cs="Times New Roman"/>
          <w:sz w:val="24"/>
          <w:szCs w:val="24"/>
        </w:rPr>
        <w:t xml:space="preserve">where TG was about 76 % and </w:t>
      </w:r>
      <w:r w:rsidR="00F62E72" w:rsidRPr="004867E6">
        <w:rPr>
          <w:rFonts w:ascii="Times New Roman" w:hAnsi="Times New Roman" w:cs="Times New Roman"/>
          <w:color w:val="000000"/>
          <w:sz w:val="24"/>
          <w:szCs w:val="24"/>
          <w:shd w:val="clear" w:color="auto" w:fill="FFFFFF"/>
        </w:rPr>
        <w:t xml:space="preserve">major contributors were </w:t>
      </w:r>
      <w:r w:rsidR="005056D9" w:rsidRPr="004867E6">
        <w:rPr>
          <w:rFonts w:ascii="Times New Roman" w:hAnsi="Times New Roman" w:cs="Times New Roman"/>
          <w:color w:val="000000"/>
          <w:sz w:val="24"/>
          <w:szCs w:val="24"/>
          <w:shd w:val="clear" w:color="auto" w:fill="FFFFFF"/>
        </w:rPr>
        <w:t>mainly</w:t>
      </w:r>
      <w:r w:rsidR="00F62E72" w:rsidRPr="004867E6">
        <w:rPr>
          <w:rFonts w:ascii="Times New Roman" w:hAnsi="Times New Roman" w:cs="Times New Roman"/>
          <w:color w:val="000000"/>
          <w:sz w:val="24"/>
          <w:szCs w:val="24"/>
          <w:shd w:val="clear" w:color="auto" w:fill="FFFFFF"/>
        </w:rPr>
        <w:t xml:space="preserve"> people who were never diagnosed and those who stopped medication </w:t>
      </w:r>
      <w:r w:rsidR="00F62E72" w:rsidRPr="004867E6">
        <w:rPr>
          <w:rFonts w:ascii="Times New Roman" w:hAnsi="Times New Roman" w:cs="Times New Roman"/>
          <w:color w:val="000000"/>
          <w:sz w:val="24"/>
          <w:szCs w:val="24"/>
          <w:shd w:val="clear" w:color="auto" w:fill="FFFFFF"/>
        </w:rPr>
        <w:lastRenderedPageBreak/>
        <w:t>of their own volition</w:t>
      </w:r>
      <w:r w:rsidR="009175D5" w:rsidRPr="004867E6">
        <w:rPr>
          <w:rFonts w:ascii="Times New Roman" w:hAnsi="Times New Roman" w:cs="Times New Roman"/>
          <w:color w:val="000000"/>
          <w:sz w:val="24"/>
          <w:szCs w:val="24"/>
          <w:shd w:val="clear" w:color="auto" w:fill="FFFFFF"/>
        </w:rPr>
        <w:t xml:space="preserve"> may be due to other reasons as observed in our findings that </w:t>
      </w:r>
      <w:r w:rsidR="00E020A9" w:rsidRPr="004867E6">
        <w:rPr>
          <w:rFonts w:ascii="Times New Roman" w:hAnsi="Times New Roman" w:cs="Times New Roman"/>
          <w:sz w:val="24"/>
          <w:szCs w:val="24"/>
        </w:rPr>
        <w:t xml:space="preserve">the treatment modalities used by the persons living with epilepsy (PWE) in the community at the time of </w:t>
      </w:r>
      <w:r w:rsidR="001E4D91" w:rsidRPr="004867E6">
        <w:rPr>
          <w:rFonts w:ascii="Times New Roman" w:hAnsi="Times New Roman" w:cs="Times New Roman"/>
          <w:sz w:val="24"/>
          <w:szCs w:val="24"/>
        </w:rPr>
        <w:t xml:space="preserve">the </w:t>
      </w:r>
      <w:r w:rsidR="00E020A9" w:rsidRPr="004867E6">
        <w:rPr>
          <w:rFonts w:ascii="Times New Roman" w:hAnsi="Times New Roman" w:cs="Times New Roman"/>
          <w:sz w:val="24"/>
          <w:szCs w:val="24"/>
        </w:rPr>
        <w:t xml:space="preserve">survey were traditional (herbal medicines) treatment (55%), spiritual (healing churches) treatment (66%), and orthodox (AED) treatment (24%). These modes of treatment were used either as lone therapy or in various </w:t>
      </w:r>
      <w:r w:rsidR="00864668" w:rsidRPr="004867E6">
        <w:rPr>
          <w:rFonts w:ascii="Times New Roman" w:hAnsi="Times New Roman" w:cs="Times New Roman"/>
          <w:sz w:val="24"/>
          <w:szCs w:val="24"/>
        </w:rPr>
        <w:t>combinations</w:t>
      </w:r>
      <w:r w:rsidR="009175D5" w:rsidRPr="004867E6">
        <w:rPr>
          <w:rFonts w:ascii="Times New Roman" w:hAnsi="Times New Roman" w:cs="Times New Roman"/>
          <w:sz w:val="24"/>
          <w:szCs w:val="24"/>
        </w:rPr>
        <w:t>, therefore affecting their compliance rate to Orthodox Therapy</w:t>
      </w:r>
      <w:r w:rsidR="00864668" w:rsidRPr="004867E6">
        <w:rPr>
          <w:rFonts w:ascii="Times New Roman" w:hAnsi="Times New Roman" w:cs="Times New Roman"/>
          <w:sz w:val="24"/>
          <w:szCs w:val="24"/>
        </w:rPr>
        <w:t xml:space="preserve">. </w:t>
      </w:r>
      <w:r w:rsidR="00173ED3" w:rsidRPr="004867E6">
        <w:rPr>
          <w:rFonts w:ascii="Times New Roman" w:hAnsi="Times New Roman" w:cs="Times New Roman"/>
          <w:sz w:val="24"/>
          <w:szCs w:val="24"/>
        </w:rPr>
        <w:t>Another study</w:t>
      </w:r>
      <w:r w:rsidR="008A310D" w:rsidRPr="004867E6">
        <w:rPr>
          <w:rFonts w:ascii="Times New Roman" w:hAnsi="Times New Roman" w:cs="Times New Roman"/>
          <w:sz w:val="24"/>
          <w:szCs w:val="24"/>
        </w:rPr>
        <w:t xml:space="preserve"> across 3 sites </w:t>
      </w:r>
      <w:r w:rsidR="00173ED3" w:rsidRPr="004867E6">
        <w:rPr>
          <w:rFonts w:ascii="Times New Roman" w:hAnsi="Times New Roman" w:cs="Times New Roman"/>
          <w:sz w:val="24"/>
          <w:szCs w:val="24"/>
        </w:rPr>
        <w:t xml:space="preserve">in Nigeria [28] </w:t>
      </w:r>
      <w:r w:rsidR="008A310D" w:rsidRPr="004867E6">
        <w:rPr>
          <w:rFonts w:ascii="Times New Roman" w:hAnsi="Times New Roman" w:cs="Times New Roman"/>
          <w:sz w:val="24"/>
          <w:szCs w:val="24"/>
        </w:rPr>
        <w:t>supported this, they found that th</w:t>
      </w:r>
      <w:r w:rsidR="008A310D" w:rsidRPr="004867E6">
        <w:rPr>
          <w:rFonts w:ascii="Times New Roman" w:hAnsi="Times New Roman" w:cs="Times New Roman"/>
          <w:color w:val="2E2E2E"/>
          <w:sz w:val="24"/>
          <w:szCs w:val="24"/>
          <w:shd w:val="clear" w:color="auto" w:fill="FFFFFF"/>
        </w:rPr>
        <w:t xml:space="preserve">e </w:t>
      </w:r>
      <w:r w:rsidR="00455B9D" w:rsidRPr="004867E6">
        <w:rPr>
          <w:rFonts w:ascii="Times New Roman" w:hAnsi="Times New Roman" w:cs="Times New Roman"/>
          <w:color w:val="2E2E2E"/>
          <w:sz w:val="24"/>
          <w:szCs w:val="24"/>
          <w:shd w:val="clear" w:color="auto" w:fill="FFFFFF"/>
        </w:rPr>
        <w:t>possible</w:t>
      </w:r>
      <w:r w:rsidR="008A310D" w:rsidRPr="004867E6">
        <w:rPr>
          <w:rFonts w:ascii="Times New Roman" w:hAnsi="Times New Roman" w:cs="Times New Roman"/>
          <w:color w:val="2E2E2E"/>
          <w:sz w:val="24"/>
          <w:szCs w:val="24"/>
          <w:shd w:val="clear" w:color="auto" w:fill="FFFFFF"/>
        </w:rPr>
        <w:t xml:space="preserve"> factors associated with failure to access care include stigma, cultural beliefs, difficulty reaching a health facility</w:t>
      </w:r>
      <w:r w:rsidR="00173ED3" w:rsidRPr="004867E6">
        <w:rPr>
          <w:rFonts w:ascii="Times New Roman" w:hAnsi="Times New Roman" w:cs="Times New Roman"/>
          <w:color w:val="2E2E2E"/>
          <w:sz w:val="24"/>
          <w:szCs w:val="24"/>
          <w:shd w:val="clear" w:color="auto" w:fill="FFFFFF"/>
        </w:rPr>
        <w:t>,</w:t>
      </w:r>
      <w:r w:rsidR="008A310D" w:rsidRPr="004867E6">
        <w:rPr>
          <w:rFonts w:ascii="Times New Roman" w:hAnsi="Times New Roman" w:cs="Times New Roman"/>
          <w:color w:val="2E2E2E"/>
          <w:sz w:val="24"/>
          <w:szCs w:val="24"/>
          <w:shd w:val="clear" w:color="auto" w:fill="FFFFFF"/>
        </w:rPr>
        <w:t xml:space="preserve"> and non-acceptance of diagnosis. </w:t>
      </w:r>
      <w:r w:rsidR="00173ED3" w:rsidRPr="004867E6">
        <w:rPr>
          <w:rFonts w:ascii="Times New Roman" w:hAnsi="Times New Roman" w:cs="Times New Roman"/>
          <w:color w:val="2E2E2E"/>
          <w:sz w:val="24"/>
          <w:szCs w:val="24"/>
          <w:shd w:val="clear" w:color="auto" w:fill="FFFFFF"/>
        </w:rPr>
        <w:t>They found that factors associated with non-adherence include cultural beliefs, afternoon seizures, learning difficulty,</w:t>
      </w:r>
      <w:r w:rsidR="008A310D" w:rsidRPr="004867E6">
        <w:rPr>
          <w:rFonts w:ascii="Times New Roman" w:hAnsi="Times New Roman" w:cs="Times New Roman"/>
          <w:color w:val="2E2E2E"/>
          <w:sz w:val="24"/>
          <w:szCs w:val="24"/>
          <w:shd w:val="clear" w:color="auto" w:fill="FFFFFF"/>
        </w:rPr>
        <w:t xml:space="preserve"> and difficulty reaching a h</w:t>
      </w:r>
      <w:r w:rsidR="00173ED3" w:rsidRPr="004867E6">
        <w:rPr>
          <w:rFonts w:ascii="Times New Roman" w:hAnsi="Times New Roman" w:cs="Times New Roman"/>
          <w:color w:val="2E2E2E"/>
          <w:sz w:val="24"/>
          <w:szCs w:val="24"/>
          <w:shd w:val="clear" w:color="auto" w:fill="FFFFFF"/>
        </w:rPr>
        <w:t>ealth facility</w:t>
      </w:r>
      <w:r w:rsidR="002F2C0D" w:rsidRPr="004867E6">
        <w:rPr>
          <w:rFonts w:ascii="Times New Roman" w:hAnsi="Times New Roman" w:cs="Times New Roman"/>
          <w:color w:val="2E2E2E"/>
          <w:sz w:val="24"/>
          <w:szCs w:val="24"/>
          <w:shd w:val="clear" w:color="auto" w:fill="FFFFFF"/>
        </w:rPr>
        <w:t xml:space="preserve"> [28]</w:t>
      </w:r>
      <w:r w:rsidR="00173ED3" w:rsidRPr="004867E6">
        <w:rPr>
          <w:rFonts w:ascii="Times New Roman" w:hAnsi="Times New Roman" w:cs="Times New Roman"/>
          <w:color w:val="2E2E2E"/>
          <w:sz w:val="24"/>
          <w:szCs w:val="24"/>
          <w:shd w:val="clear" w:color="auto" w:fill="FFFFFF"/>
        </w:rPr>
        <w:t>.</w:t>
      </w:r>
      <w:r w:rsidRPr="004867E6">
        <w:rPr>
          <w:rFonts w:ascii="Times New Roman" w:hAnsi="Times New Roman" w:cs="Times New Roman"/>
          <w:sz w:val="24"/>
          <w:szCs w:val="24"/>
        </w:rPr>
        <w:t xml:space="preserve"> </w:t>
      </w:r>
      <w:r w:rsidR="008B409F" w:rsidRPr="004867E6">
        <w:rPr>
          <w:rFonts w:ascii="Times New Roman" w:hAnsi="Times New Roman" w:cs="Times New Roman"/>
          <w:sz w:val="24"/>
          <w:szCs w:val="24"/>
        </w:rPr>
        <w:t>About n</w:t>
      </w:r>
      <w:r w:rsidRPr="004867E6">
        <w:rPr>
          <w:rFonts w:ascii="Times New Roman" w:hAnsi="Times New Roman" w:cs="Times New Roman"/>
          <w:sz w:val="24"/>
          <w:szCs w:val="24"/>
        </w:rPr>
        <w:t>inety-three (83.0%) patients</w:t>
      </w:r>
      <w:r w:rsidR="008B409F" w:rsidRPr="004867E6">
        <w:rPr>
          <w:rFonts w:ascii="Times New Roman" w:hAnsi="Times New Roman" w:cs="Times New Roman"/>
          <w:sz w:val="24"/>
          <w:szCs w:val="24"/>
        </w:rPr>
        <w:t xml:space="preserve"> in our study</w:t>
      </w:r>
      <w:r w:rsidRPr="004867E6">
        <w:rPr>
          <w:rFonts w:ascii="Times New Roman" w:hAnsi="Times New Roman" w:cs="Times New Roman"/>
          <w:sz w:val="24"/>
          <w:szCs w:val="24"/>
        </w:rPr>
        <w:t xml:space="preserve"> with poor educational status used alternative treatment </w:t>
      </w:r>
      <w:r w:rsidR="00CC0E08" w:rsidRPr="004867E6">
        <w:rPr>
          <w:rFonts w:ascii="Times New Roman" w:hAnsi="Times New Roman" w:cs="Times New Roman"/>
          <w:sz w:val="24"/>
          <w:szCs w:val="24"/>
        </w:rPr>
        <w:t>compared to</w:t>
      </w:r>
      <w:r w:rsidRPr="004867E6">
        <w:rPr>
          <w:rFonts w:ascii="Times New Roman" w:hAnsi="Times New Roman" w:cs="Times New Roman"/>
          <w:sz w:val="24"/>
          <w:szCs w:val="24"/>
        </w:rPr>
        <w:t xml:space="preserve"> 16 (45.7%) patients with tertiary educational status. </w:t>
      </w:r>
      <w:r w:rsidR="008B409F" w:rsidRPr="004867E6">
        <w:rPr>
          <w:rFonts w:ascii="Times New Roman" w:hAnsi="Times New Roman" w:cs="Times New Roman"/>
          <w:color w:val="000000"/>
          <w:sz w:val="24"/>
          <w:szCs w:val="24"/>
          <w:shd w:val="clear" w:color="auto" w:fill="FFFFFF"/>
        </w:rPr>
        <w:t xml:space="preserve">Level of education has shown a significant variation in the </w:t>
      </w:r>
      <w:r w:rsidR="00CC0E08" w:rsidRPr="004867E6">
        <w:rPr>
          <w:rFonts w:ascii="Times New Roman" w:hAnsi="Times New Roman" w:cs="Times New Roman"/>
          <w:color w:val="000000"/>
          <w:sz w:val="24"/>
          <w:szCs w:val="24"/>
          <w:shd w:val="clear" w:color="auto" w:fill="FFFFFF"/>
        </w:rPr>
        <w:t>mean</w:t>
      </w:r>
      <w:r w:rsidR="008B409F" w:rsidRPr="004867E6">
        <w:rPr>
          <w:rFonts w:ascii="Times New Roman" w:hAnsi="Times New Roman" w:cs="Times New Roman"/>
          <w:color w:val="000000"/>
          <w:sz w:val="24"/>
          <w:szCs w:val="24"/>
          <w:shd w:val="clear" w:color="auto" w:fill="FFFFFF"/>
        </w:rPr>
        <w:t xml:space="preserve"> score of quality of life in </w:t>
      </w:r>
      <w:r w:rsidR="00CC0E08" w:rsidRPr="004867E6">
        <w:rPr>
          <w:rFonts w:ascii="Times New Roman" w:hAnsi="Times New Roman" w:cs="Times New Roman"/>
          <w:color w:val="000000"/>
          <w:sz w:val="24"/>
          <w:szCs w:val="24"/>
          <w:shd w:val="clear" w:color="auto" w:fill="FFFFFF"/>
        </w:rPr>
        <w:t xml:space="preserve">the </w:t>
      </w:r>
      <w:r w:rsidR="008B409F" w:rsidRPr="004867E6">
        <w:rPr>
          <w:rFonts w:ascii="Times New Roman" w:hAnsi="Times New Roman" w:cs="Times New Roman"/>
          <w:color w:val="000000"/>
          <w:sz w:val="24"/>
          <w:szCs w:val="24"/>
          <w:shd w:val="clear" w:color="auto" w:fill="FFFFFF"/>
        </w:rPr>
        <w:t xml:space="preserve">Epilepsy </w:t>
      </w:r>
      <w:r w:rsidR="009175D5" w:rsidRPr="004867E6">
        <w:rPr>
          <w:rFonts w:ascii="Times New Roman" w:hAnsi="Times New Roman" w:cs="Times New Roman"/>
          <w:color w:val="000000"/>
          <w:sz w:val="24"/>
          <w:szCs w:val="24"/>
          <w:shd w:val="clear" w:color="auto" w:fill="FFFFFF"/>
        </w:rPr>
        <w:t xml:space="preserve">scale-31 </w:t>
      </w:r>
      <w:r w:rsidR="008B409F" w:rsidRPr="004867E6">
        <w:rPr>
          <w:rFonts w:ascii="Times New Roman" w:hAnsi="Times New Roman" w:cs="Times New Roman"/>
          <w:color w:val="000000"/>
          <w:sz w:val="24"/>
          <w:szCs w:val="24"/>
          <w:shd w:val="clear" w:color="auto" w:fill="FFFFFF"/>
        </w:rPr>
        <w:t xml:space="preserve">(QOLIE-31) in a previous study [29]. This is similar </w:t>
      </w:r>
      <w:r w:rsidR="00CC0E08" w:rsidRPr="004867E6">
        <w:rPr>
          <w:rFonts w:ascii="Times New Roman" w:hAnsi="Times New Roman" w:cs="Times New Roman"/>
          <w:color w:val="000000"/>
          <w:sz w:val="24"/>
          <w:szCs w:val="24"/>
          <w:shd w:val="clear" w:color="auto" w:fill="FFFFFF"/>
        </w:rPr>
        <w:t>to</w:t>
      </w:r>
      <w:r w:rsidR="008B409F" w:rsidRPr="004867E6">
        <w:rPr>
          <w:rFonts w:ascii="Times New Roman" w:hAnsi="Times New Roman" w:cs="Times New Roman"/>
          <w:color w:val="000000"/>
          <w:sz w:val="24"/>
          <w:szCs w:val="24"/>
          <w:shd w:val="clear" w:color="auto" w:fill="FFFFFF"/>
        </w:rPr>
        <w:t xml:space="preserve"> the </w:t>
      </w:r>
      <w:r w:rsidR="00CC0E08" w:rsidRPr="004867E6">
        <w:rPr>
          <w:rFonts w:ascii="Times New Roman" w:hAnsi="Times New Roman" w:cs="Times New Roman"/>
          <w:color w:val="000000"/>
          <w:sz w:val="24"/>
          <w:szCs w:val="24"/>
          <w:shd w:val="clear" w:color="auto" w:fill="FFFFFF"/>
        </w:rPr>
        <w:t>survey</w:t>
      </w:r>
      <w:r w:rsidR="008B409F" w:rsidRPr="004867E6">
        <w:rPr>
          <w:rFonts w:ascii="Times New Roman" w:hAnsi="Times New Roman" w:cs="Times New Roman"/>
          <w:color w:val="000000"/>
          <w:sz w:val="24"/>
          <w:szCs w:val="24"/>
          <w:shd w:val="clear" w:color="auto" w:fill="FFFFFF"/>
        </w:rPr>
        <w:t xml:space="preserve"> conducted in Indonesia, South Korea</w:t>
      </w:r>
      <w:r w:rsidR="00CC0E08" w:rsidRPr="004867E6">
        <w:rPr>
          <w:rFonts w:ascii="Times New Roman" w:hAnsi="Times New Roman" w:cs="Times New Roman"/>
          <w:color w:val="000000"/>
          <w:sz w:val="24"/>
          <w:szCs w:val="24"/>
          <w:shd w:val="clear" w:color="auto" w:fill="FFFFFF"/>
        </w:rPr>
        <w:t>, and Georgia</w:t>
      </w:r>
      <w:r w:rsidR="008B409F" w:rsidRPr="004867E6">
        <w:rPr>
          <w:rFonts w:ascii="Times New Roman" w:hAnsi="Times New Roman" w:cs="Times New Roman"/>
          <w:color w:val="000000"/>
          <w:sz w:val="24"/>
          <w:szCs w:val="24"/>
          <w:shd w:val="clear" w:color="auto" w:fill="FFFFFF"/>
        </w:rPr>
        <w:t xml:space="preserve">, whereby </w:t>
      </w:r>
      <w:r w:rsidR="00CC0E08" w:rsidRPr="004867E6">
        <w:rPr>
          <w:rFonts w:ascii="Times New Roman" w:hAnsi="Times New Roman" w:cs="Times New Roman"/>
          <w:color w:val="000000"/>
          <w:sz w:val="24"/>
          <w:szCs w:val="24"/>
          <w:shd w:val="clear" w:color="auto" w:fill="FFFFFF"/>
        </w:rPr>
        <w:t xml:space="preserve">the </w:t>
      </w:r>
      <w:r w:rsidR="008B409F" w:rsidRPr="004867E6">
        <w:rPr>
          <w:rFonts w:ascii="Times New Roman" w:hAnsi="Times New Roman" w:cs="Times New Roman"/>
          <w:color w:val="000000"/>
          <w:sz w:val="24"/>
          <w:szCs w:val="24"/>
          <w:shd w:val="clear" w:color="auto" w:fill="FFFFFF"/>
        </w:rPr>
        <w:t xml:space="preserve">level of education was one of the </w:t>
      </w:r>
      <w:r w:rsidR="00CC0E08" w:rsidRPr="004867E6">
        <w:rPr>
          <w:rFonts w:ascii="Times New Roman" w:hAnsi="Times New Roman" w:cs="Times New Roman"/>
          <w:color w:val="000000"/>
          <w:sz w:val="24"/>
          <w:szCs w:val="24"/>
          <w:shd w:val="clear" w:color="auto" w:fill="FFFFFF"/>
        </w:rPr>
        <w:t>predictors</w:t>
      </w:r>
      <w:r w:rsidR="008B409F" w:rsidRPr="004867E6">
        <w:rPr>
          <w:rFonts w:ascii="Times New Roman" w:hAnsi="Times New Roman" w:cs="Times New Roman"/>
          <w:color w:val="000000"/>
          <w:sz w:val="24"/>
          <w:szCs w:val="24"/>
          <w:shd w:val="clear" w:color="auto" w:fill="FFFFFF"/>
        </w:rPr>
        <w:t xml:space="preserve"> of quality of life in patients with epilepsy</w:t>
      </w:r>
      <w:r w:rsidR="00CC0E08" w:rsidRPr="004867E6">
        <w:rPr>
          <w:rFonts w:ascii="Times New Roman" w:hAnsi="Times New Roman" w:cs="Times New Roman"/>
          <w:color w:val="000000"/>
          <w:sz w:val="24"/>
          <w:szCs w:val="24"/>
          <w:shd w:val="clear" w:color="auto" w:fill="FFFFFF"/>
        </w:rPr>
        <w:t xml:space="preserve"> [29]</w:t>
      </w:r>
      <w:r w:rsidR="009D595C" w:rsidRPr="004867E6">
        <w:rPr>
          <w:rFonts w:ascii="Times New Roman" w:hAnsi="Times New Roman" w:cs="Times New Roman"/>
          <w:color w:val="000000"/>
          <w:sz w:val="24"/>
          <w:szCs w:val="24"/>
          <w:shd w:val="clear" w:color="auto" w:fill="FFFFFF"/>
        </w:rPr>
        <w:t xml:space="preserve"> as seen in our study where male gend</w:t>
      </w:r>
      <w:r w:rsidR="009175D5" w:rsidRPr="004867E6">
        <w:rPr>
          <w:rFonts w:ascii="Times New Roman" w:hAnsi="Times New Roman" w:cs="Times New Roman"/>
          <w:color w:val="000000"/>
          <w:sz w:val="24"/>
          <w:szCs w:val="24"/>
          <w:shd w:val="clear" w:color="auto" w:fill="FFFFFF"/>
        </w:rPr>
        <w:t>er and tertiary educational status</w:t>
      </w:r>
      <w:r w:rsidR="009D595C" w:rsidRPr="004867E6">
        <w:rPr>
          <w:rFonts w:ascii="Times New Roman" w:hAnsi="Times New Roman" w:cs="Times New Roman"/>
          <w:color w:val="000000"/>
          <w:sz w:val="24"/>
          <w:szCs w:val="24"/>
          <w:shd w:val="clear" w:color="auto" w:fill="FFFFFF"/>
        </w:rPr>
        <w:t xml:space="preserve"> </w:t>
      </w:r>
      <w:r w:rsidR="009175D5" w:rsidRPr="004867E6">
        <w:rPr>
          <w:rFonts w:ascii="Times New Roman" w:hAnsi="Times New Roman" w:cs="Times New Roman"/>
          <w:color w:val="000000"/>
          <w:sz w:val="24"/>
          <w:szCs w:val="24"/>
          <w:shd w:val="clear" w:color="auto" w:fill="FFFFFF"/>
        </w:rPr>
        <w:t>correlate</w:t>
      </w:r>
      <w:r w:rsidR="009D595C" w:rsidRPr="004867E6">
        <w:rPr>
          <w:rFonts w:ascii="Times New Roman" w:hAnsi="Times New Roman" w:cs="Times New Roman"/>
          <w:color w:val="000000"/>
          <w:sz w:val="24"/>
          <w:szCs w:val="24"/>
          <w:shd w:val="clear" w:color="auto" w:fill="FFFFFF"/>
        </w:rPr>
        <w:t xml:space="preserve"> well with </w:t>
      </w:r>
      <w:r w:rsidR="00D77E27" w:rsidRPr="004867E6">
        <w:rPr>
          <w:rFonts w:ascii="Times New Roman" w:hAnsi="Times New Roman" w:cs="Times New Roman"/>
          <w:color w:val="000000"/>
          <w:sz w:val="24"/>
          <w:szCs w:val="24"/>
          <w:shd w:val="clear" w:color="auto" w:fill="FFFFFF"/>
        </w:rPr>
        <w:t xml:space="preserve">the </w:t>
      </w:r>
      <w:r w:rsidR="009D595C" w:rsidRPr="004867E6">
        <w:rPr>
          <w:rFonts w:ascii="Times New Roman" w:hAnsi="Times New Roman" w:cs="Times New Roman"/>
          <w:color w:val="000000"/>
          <w:sz w:val="24"/>
          <w:szCs w:val="24"/>
          <w:shd w:val="clear" w:color="auto" w:fill="FFFFFF"/>
        </w:rPr>
        <w:t>use of orthodox medicine</w:t>
      </w:r>
      <w:r w:rsidR="008B409F" w:rsidRPr="004867E6">
        <w:rPr>
          <w:rFonts w:ascii="Times New Roman" w:hAnsi="Times New Roman" w:cs="Times New Roman"/>
          <w:color w:val="000000"/>
          <w:sz w:val="24"/>
          <w:szCs w:val="24"/>
          <w:shd w:val="clear" w:color="auto" w:fill="FFFFFF"/>
        </w:rPr>
        <w:t>. This could be due to the influence of education on individual perception of their disease condition and adherence to their medications.</w:t>
      </w:r>
      <w:r w:rsidR="001E4D91" w:rsidRPr="004867E6">
        <w:rPr>
          <w:rFonts w:ascii="Times New Roman" w:hAnsi="Times New Roman" w:cs="Times New Roman"/>
          <w:color w:val="000000"/>
          <w:sz w:val="24"/>
          <w:szCs w:val="24"/>
          <w:shd w:val="clear" w:color="auto" w:fill="FFFFFF"/>
        </w:rPr>
        <w:t xml:space="preserve"> </w:t>
      </w:r>
      <w:r w:rsidR="008041ED" w:rsidRPr="004867E6">
        <w:rPr>
          <w:rFonts w:ascii="Times New Roman" w:hAnsi="Times New Roman" w:cs="Times New Roman"/>
          <w:sz w:val="24"/>
          <w:szCs w:val="24"/>
        </w:rPr>
        <w:t xml:space="preserve">About </w:t>
      </w:r>
      <w:r w:rsidRPr="004867E6">
        <w:rPr>
          <w:rFonts w:ascii="Times New Roman" w:hAnsi="Times New Roman" w:cs="Times New Roman"/>
          <w:sz w:val="24"/>
          <w:szCs w:val="24"/>
        </w:rPr>
        <w:t>seventy-seven (89.5%) patients in our study who defaulted from clinic attendance used alternative medicine compared with 32 (52.5%) patients who were non-defaulters (p-value 0.0001, 95%CI = 3.30-18.21).</w:t>
      </w:r>
      <w:r w:rsidR="001C3ECA" w:rsidRPr="004867E6">
        <w:rPr>
          <w:rFonts w:ascii="Times New Roman" w:hAnsi="Times New Roman" w:cs="Times New Roman"/>
          <w:sz w:val="24"/>
          <w:szCs w:val="24"/>
        </w:rPr>
        <w:t xml:space="preserve"> This appears to </w:t>
      </w:r>
      <w:r w:rsidR="009D595C" w:rsidRPr="004867E6">
        <w:rPr>
          <w:rFonts w:ascii="Times New Roman" w:hAnsi="Times New Roman" w:cs="Times New Roman"/>
          <w:sz w:val="24"/>
          <w:szCs w:val="24"/>
        </w:rPr>
        <w:t>connect</w:t>
      </w:r>
      <w:r w:rsidR="001C3ECA" w:rsidRPr="004867E6">
        <w:rPr>
          <w:rFonts w:ascii="Times New Roman" w:hAnsi="Times New Roman" w:cs="Times New Roman"/>
          <w:sz w:val="24"/>
          <w:szCs w:val="24"/>
        </w:rPr>
        <w:t xml:space="preserve"> with the findings in another study [30] where the majority (57.1%) of the patients were not regular in their clinic attendance and</w:t>
      </w:r>
      <w:r w:rsidR="00D77E27" w:rsidRPr="004867E6">
        <w:rPr>
          <w:rFonts w:ascii="Times New Roman" w:hAnsi="Times New Roman" w:cs="Times New Roman"/>
          <w:sz w:val="24"/>
          <w:szCs w:val="24"/>
        </w:rPr>
        <w:t>,</w:t>
      </w:r>
      <w:r w:rsidR="001C3ECA" w:rsidRPr="004867E6">
        <w:rPr>
          <w:rFonts w:ascii="Times New Roman" w:hAnsi="Times New Roman" w:cs="Times New Roman"/>
          <w:sz w:val="24"/>
          <w:szCs w:val="24"/>
        </w:rPr>
        <w:t xml:space="preserve"> as such</w:t>
      </w:r>
      <w:r w:rsidR="00D77E27" w:rsidRPr="004867E6">
        <w:rPr>
          <w:rFonts w:ascii="Times New Roman" w:hAnsi="Times New Roman" w:cs="Times New Roman"/>
          <w:sz w:val="24"/>
          <w:szCs w:val="24"/>
        </w:rPr>
        <w:t>,</w:t>
      </w:r>
      <w:r w:rsidR="001C3ECA" w:rsidRPr="004867E6">
        <w:rPr>
          <w:rFonts w:ascii="Times New Roman" w:hAnsi="Times New Roman" w:cs="Times New Roman"/>
          <w:sz w:val="24"/>
          <w:szCs w:val="24"/>
        </w:rPr>
        <w:t xml:space="preserve"> </w:t>
      </w:r>
      <w:r w:rsidR="00667F8F" w:rsidRPr="004867E6">
        <w:rPr>
          <w:rFonts w:ascii="Times New Roman" w:hAnsi="Times New Roman" w:cs="Times New Roman"/>
          <w:sz w:val="24"/>
          <w:szCs w:val="24"/>
        </w:rPr>
        <w:t>practiced</w:t>
      </w:r>
      <w:r w:rsidR="001C3ECA" w:rsidRPr="004867E6">
        <w:rPr>
          <w:rFonts w:ascii="Times New Roman" w:hAnsi="Times New Roman" w:cs="Times New Roman"/>
          <w:sz w:val="24"/>
          <w:szCs w:val="24"/>
        </w:rPr>
        <w:t xml:space="preserve"> alternative medicine</w:t>
      </w:r>
      <w:r w:rsidR="00667F8F" w:rsidRPr="004867E6">
        <w:rPr>
          <w:rFonts w:ascii="Times New Roman" w:hAnsi="Times New Roman" w:cs="Times New Roman"/>
          <w:sz w:val="24"/>
          <w:szCs w:val="24"/>
        </w:rPr>
        <w:t>.</w:t>
      </w:r>
      <w:r w:rsidR="001E4D91" w:rsidRPr="004867E6">
        <w:rPr>
          <w:rFonts w:ascii="Times New Roman" w:hAnsi="Times New Roman" w:cs="Times New Roman"/>
          <w:sz w:val="24"/>
          <w:szCs w:val="24"/>
        </w:rPr>
        <w:t xml:space="preserve"> </w:t>
      </w:r>
      <w:r w:rsidR="00667F8F" w:rsidRPr="004867E6">
        <w:rPr>
          <w:rFonts w:ascii="Times New Roman" w:hAnsi="Times New Roman" w:cs="Times New Roman"/>
          <w:sz w:val="24"/>
          <w:szCs w:val="24"/>
        </w:rPr>
        <w:t xml:space="preserve">Siddharth </w:t>
      </w:r>
      <w:proofErr w:type="spellStart"/>
      <w:r w:rsidR="00667F8F" w:rsidRPr="004867E6">
        <w:rPr>
          <w:rFonts w:ascii="Times New Roman" w:hAnsi="Times New Roman" w:cs="Times New Roman"/>
          <w:sz w:val="24"/>
          <w:szCs w:val="24"/>
        </w:rPr>
        <w:t>Kharkar</w:t>
      </w:r>
      <w:proofErr w:type="spellEnd"/>
      <w:r w:rsidR="00667F8F" w:rsidRPr="004867E6">
        <w:rPr>
          <w:rFonts w:ascii="Times New Roman" w:hAnsi="Times New Roman" w:cs="Times New Roman"/>
          <w:sz w:val="24"/>
          <w:szCs w:val="24"/>
        </w:rPr>
        <w:t xml:space="preserve"> et al [31] concluded that i</w:t>
      </w:r>
      <w:r w:rsidRPr="004867E6">
        <w:rPr>
          <w:rFonts w:ascii="Times New Roman" w:hAnsi="Times New Roman" w:cs="Times New Roman"/>
          <w:color w:val="2E2E2E"/>
          <w:sz w:val="24"/>
          <w:szCs w:val="24"/>
          <w:shd w:val="clear" w:color="auto" w:fill="FFFFFF"/>
        </w:rPr>
        <w:t>t would appear that there is more to the apparent socio-</w:t>
      </w:r>
      <w:r w:rsidRPr="004867E6">
        <w:rPr>
          <w:rFonts w:ascii="Times New Roman" w:hAnsi="Times New Roman" w:cs="Times New Roman"/>
          <w:color w:val="2E2E2E"/>
          <w:sz w:val="24"/>
          <w:szCs w:val="24"/>
          <w:shd w:val="clear" w:color="auto" w:fill="FFFFFF"/>
        </w:rPr>
        <w:lastRenderedPageBreak/>
        <w:t xml:space="preserve">demographic </w:t>
      </w:r>
      <w:r w:rsidR="00667F8F" w:rsidRPr="004867E6">
        <w:rPr>
          <w:rFonts w:ascii="Times New Roman" w:hAnsi="Times New Roman" w:cs="Times New Roman"/>
          <w:color w:val="2E2E2E"/>
          <w:sz w:val="24"/>
          <w:szCs w:val="24"/>
          <w:shd w:val="clear" w:color="auto" w:fill="FFFFFF"/>
        </w:rPr>
        <w:t>difference</w:t>
      </w:r>
      <w:r w:rsidRPr="004867E6">
        <w:rPr>
          <w:rFonts w:ascii="Times New Roman" w:hAnsi="Times New Roman" w:cs="Times New Roman"/>
          <w:color w:val="2E2E2E"/>
          <w:sz w:val="24"/>
          <w:szCs w:val="24"/>
          <w:shd w:val="clear" w:color="auto" w:fill="FFFFFF"/>
        </w:rPr>
        <w:t xml:space="preserve"> in epilepsy care than rac</w:t>
      </w:r>
      <w:r w:rsidR="009D595C" w:rsidRPr="004867E6">
        <w:rPr>
          <w:rFonts w:ascii="Times New Roman" w:hAnsi="Times New Roman" w:cs="Times New Roman"/>
          <w:color w:val="2E2E2E"/>
          <w:sz w:val="24"/>
          <w:szCs w:val="24"/>
          <w:shd w:val="clear" w:color="auto" w:fill="FFFFFF"/>
        </w:rPr>
        <w:t>e and income per se: they</w:t>
      </w:r>
      <w:r w:rsidRPr="004867E6">
        <w:rPr>
          <w:rFonts w:ascii="Times New Roman" w:hAnsi="Times New Roman" w:cs="Times New Roman"/>
          <w:color w:val="2E2E2E"/>
          <w:sz w:val="24"/>
          <w:szCs w:val="24"/>
          <w:shd w:val="clear" w:color="auto" w:fill="FFFFFF"/>
        </w:rPr>
        <w:t xml:space="preserve"> suggest that there could be unmeasured clinical/personal patient </w:t>
      </w:r>
      <w:r w:rsidR="009D595C" w:rsidRPr="004867E6">
        <w:rPr>
          <w:rFonts w:ascii="Times New Roman" w:hAnsi="Times New Roman" w:cs="Times New Roman"/>
          <w:color w:val="2E2E2E"/>
          <w:sz w:val="24"/>
          <w:szCs w:val="24"/>
          <w:shd w:val="clear" w:color="auto" w:fill="FFFFFF"/>
        </w:rPr>
        <w:t>features</w:t>
      </w:r>
      <w:r w:rsidRPr="004867E6">
        <w:rPr>
          <w:rFonts w:ascii="Times New Roman" w:hAnsi="Times New Roman" w:cs="Times New Roman"/>
          <w:color w:val="2E2E2E"/>
          <w:sz w:val="24"/>
          <w:szCs w:val="24"/>
          <w:shd w:val="clear" w:color="auto" w:fill="FFFFFF"/>
        </w:rPr>
        <w:t xml:space="preserve"> such as seizure severity or patient </w:t>
      </w:r>
      <w:r w:rsidR="002A64D7" w:rsidRPr="004867E6">
        <w:rPr>
          <w:rFonts w:ascii="Times New Roman" w:hAnsi="Times New Roman" w:cs="Times New Roman"/>
          <w:color w:val="2E2E2E"/>
          <w:sz w:val="24"/>
          <w:szCs w:val="24"/>
          <w:shd w:val="clear" w:color="auto" w:fill="FFFFFF"/>
        </w:rPr>
        <w:t xml:space="preserve">attitudes </w:t>
      </w:r>
      <w:r w:rsidRPr="004867E6">
        <w:rPr>
          <w:rFonts w:ascii="Times New Roman" w:hAnsi="Times New Roman" w:cs="Times New Roman"/>
          <w:color w:val="2E2E2E"/>
          <w:sz w:val="24"/>
          <w:szCs w:val="24"/>
          <w:shd w:val="clear" w:color="auto" w:fill="FFFFFF"/>
        </w:rPr>
        <w:t>and beliefs influencing treatment outcomes.</w:t>
      </w:r>
    </w:p>
    <w:p w14:paraId="04553138" w14:textId="77777777" w:rsidR="00224F88" w:rsidRPr="004867E6" w:rsidRDefault="00C11D76" w:rsidP="00945DBF">
      <w:pPr>
        <w:spacing w:line="480" w:lineRule="auto"/>
        <w:rPr>
          <w:rFonts w:ascii="Times New Roman" w:hAnsi="Times New Roman" w:cs="Times New Roman"/>
          <w:b/>
          <w:color w:val="2E2E2E"/>
          <w:sz w:val="24"/>
          <w:szCs w:val="24"/>
          <w:shd w:val="clear" w:color="auto" w:fill="FFFFFF"/>
        </w:rPr>
      </w:pPr>
      <w:r w:rsidRPr="004867E6">
        <w:rPr>
          <w:rFonts w:ascii="Times New Roman" w:hAnsi="Times New Roman" w:cs="Times New Roman"/>
          <w:b/>
          <w:color w:val="2E2E2E"/>
          <w:sz w:val="24"/>
          <w:szCs w:val="24"/>
          <w:shd w:val="clear" w:color="auto" w:fill="FFFFFF"/>
        </w:rPr>
        <w:t>Conclusion</w:t>
      </w:r>
    </w:p>
    <w:p w14:paraId="534DE3C5" w14:textId="77777777" w:rsidR="006712B5"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Epilepsy treatment in Nigeria is bedeviled </w:t>
      </w:r>
      <w:r w:rsidR="00D77E27" w:rsidRPr="004867E6">
        <w:rPr>
          <w:rFonts w:ascii="Times New Roman" w:hAnsi="Times New Roman" w:cs="Times New Roman"/>
          <w:sz w:val="24"/>
          <w:szCs w:val="24"/>
        </w:rPr>
        <w:t>by</w:t>
      </w:r>
      <w:r w:rsidR="008C1F69" w:rsidRPr="004867E6">
        <w:rPr>
          <w:rFonts w:ascii="Times New Roman" w:hAnsi="Times New Roman" w:cs="Times New Roman"/>
          <w:sz w:val="24"/>
          <w:szCs w:val="24"/>
        </w:rPr>
        <w:t xml:space="preserve"> </w:t>
      </w:r>
      <w:r w:rsidR="00D77E27" w:rsidRPr="004867E6">
        <w:rPr>
          <w:rFonts w:ascii="Times New Roman" w:hAnsi="Times New Roman" w:cs="Times New Roman"/>
          <w:sz w:val="24"/>
          <w:szCs w:val="24"/>
        </w:rPr>
        <w:t xml:space="preserve">a </w:t>
      </w:r>
      <w:r w:rsidR="008C1F69" w:rsidRPr="004867E6">
        <w:rPr>
          <w:rFonts w:ascii="Times New Roman" w:hAnsi="Times New Roman" w:cs="Times New Roman"/>
          <w:sz w:val="24"/>
          <w:szCs w:val="24"/>
        </w:rPr>
        <w:t xml:space="preserve">tremendous treatment gap and will require </w:t>
      </w:r>
      <w:r w:rsidRPr="004867E6">
        <w:rPr>
          <w:rFonts w:ascii="Times New Roman" w:hAnsi="Times New Roman" w:cs="Times New Roman"/>
          <w:sz w:val="24"/>
          <w:szCs w:val="24"/>
        </w:rPr>
        <w:t>a multi-dimensional approach. We found treatment adherence to be poor</w:t>
      </w:r>
      <w:r w:rsidR="00D77E27" w:rsidRPr="004867E6">
        <w:rPr>
          <w:rFonts w:ascii="Times New Roman" w:hAnsi="Times New Roman" w:cs="Times New Roman"/>
          <w:sz w:val="24"/>
          <w:szCs w:val="24"/>
        </w:rPr>
        <w:t>,</w:t>
      </w:r>
      <w:r w:rsidRPr="004867E6">
        <w:rPr>
          <w:rFonts w:ascii="Times New Roman" w:hAnsi="Times New Roman" w:cs="Times New Roman"/>
          <w:sz w:val="24"/>
          <w:szCs w:val="24"/>
        </w:rPr>
        <w:t xml:space="preserve"> as the majority of our patients missed their medication and only very few restricted themselves to Orthodox treatment.</w:t>
      </w:r>
    </w:p>
    <w:p w14:paraId="6E27DFC5" w14:textId="77777777" w:rsidR="00CE3920" w:rsidRPr="004867E6" w:rsidRDefault="00C11D76" w:rsidP="00945DBF">
      <w:pPr>
        <w:spacing w:line="480" w:lineRule="auto"/>
        <w:rPr>
          <w:rFonts w:ascii="Times New Roman" w:hAnsi="Times New Roman" w:cs="Times New Roman"/>
          <w:sz w:val="24"/>
          <w:szCs w:val="24"/>
        </w:rPr>
      </w:pPr>
      <w:r w:rsidRPr="004867E6">
        <w:rPr>
          <w:rFonts w:ascii="Times New Roman" w:hAnsi="Times New Roman" w:cs="Times New Roman"/>
          <w:sz w:val="24"/>
          <w:szCs w:val="24"/>
        </w:rPr>
        <w:t>There was a significant association between clinic default and the practice of alternative medicine</w:t>
      </w:r>
      <w:r w:rsidR="005A650A" w:rsidRPr="004867E6">
        <w:rPr>
          <w:rFonts w:ascii="Times New Roman" w:hAnsi="Times New Roman" w:cs="Times New Roman"/>
          <w:sz w:val="24"/>
          <w:szCs w:val="24"/>
        </w:rPr>
        <w:t>,</w:t>
      </w:r>
      <w:r w:rsidRPr="004867E6">
        <w:rPr>
          <w:rFonts w:ascii="Times New Roman" w:hAnsi="Times New Roman" w:cs="Times New Roman"/>
          <w:sz w:val="24"/>
          <w:szCs w:val="24"/>
        </w:rPr>
        <w:t xml:space="preserve"> probably due to sociocultural influences</w:t>
      </w:r>
      <w:r w:rsidR="005A650A" w:rsidRPr="004867E6">
        <w:rPr>
          <w:rFonts w:ascii="Times New Roman" w:hAnsi="Times New Roman" w:cs="Times New Roman"/>
          <w:sz w:val="24"/>
          <w:szCs w:val="24"/>
        </w:rPr>
        <w:t>,</w:t>
      </w:r>
      <w:r w:rsidRPr="004867E6">
        <w:rPr>
          <w:rFonts w:ascii="Times New Roman" w:hAnsi="Times New Roman" w:cs="Times New Roman"/>
          <w:sz w:val="24"/>
          <w:szCs w:val="24"/>
        </w:rPr>
        <w:t xml:space="preserve"> while newly recruited male patients who are tertiary educated are likely to attend the clinic regularly and adhere to orthodox treatment.</w:t>
      </w:r>
      <w:r w:rsidR="00971C35" w:rsidRPr="004867E6">
        <w:rPr>
          <w:rFonts w:ascii="Times New Roman" w:hAnsi="Times New Roman" w:cs="Times New Roman"/>
          <w:sz w:val="24"/>
          <w:szCs w:val="24"/>
        </w:rPr>
        <w:t xml:space="preserve"> </w:t>
      </w:r>
    </w:p>
    <w:p w14:paraId="0AC0754A" w14:textId="77777777" w:rsidR="00455B75" w:rsidRPr="004867E6" w:rsidRDefault="00C11D76" w:rsidP="00945DBF">
      <w:pPr>
        <w:autoSpaceDE w:val="0"/>
        <w:autoSpaceDN w:val="0"/>
        <w:adjustRightInd w:val="0"/>
        <w:spacing w:after="0" w:line="480" w:lineRule="auto"/>
        <w:rPr>
          <w:rFonts w:ascii="Times New Roman" w:hAnsi="Times New Roman" w:cs="Times New Roman"/>
          <w:sz w:val="24"/>
          <w:szCs w:val="24"/>
        </w:rPr>
      </w:pPr>
      <w:r w:rsidRPr="004867E6">
        <w:rPr>
          <w:rFonts w:ascii="Times New Roman" w:hAnsi="Times New Roman" w:cs="Times New Roman"/>
          <w:sz w:val="24"/>
          <w:szCs w:val="24"/>
        </w:rPr>
        <w:t>Furthermore, above a third of the PWEs had TGs, which significantly identifies TG as one of the</w:t>
      </w:r>
    </w:p>
    <w:p w14:paraId="146060F1" w14:textId="77777777" w:rsidR="00D058F4" w:rsidRPr="004867E6" w:rsidRDefault="00C11D76" w:rsidP="00945DBF">
      <w:pPr>
        <w:autoSpaceDE w:val="0"/>
        <w:autoSpaceDN w:val="0"/>
        <w:adjustRightInd w:val="0"/>
        <w:spacing w:after="0" w:line="480" w:lineRule="auto"/>
        <w:rPr>
          <w:rFonts w:ascii="Times New Roman" w:hAnsi="Times New Roman" w:cs="Times New Roman"/>
          <w:sz w:val="24"/>
          <w:szCs w:val="24"/>
        </w:rPr>
      </w:pPr>
      <w:r w:rsidRPr="004867E6">
        <w:rPr>
          <w:rFonts w:ascii="Times New Roman" w:hAnsi="Times New Roman" w:cs="Times New Roman"/>
          <w:sz w:val="24"/>
          <w:szCs w:val="24"/>
        </w:rPr>
        <w:t>factors mitigating optimal epilepsy treatment among the PWEs, underscoring the need for a multifaceted strategy to address such gaps. To mitigate such TGs, healthcare providers should prioritize eliminating stigma and increasing public awareness of the condition,</w:t>
      </w:r>
      <w:r w:rsidR="00751884" w:rsidRPr="004867E6">
        <w:rPr>
          <w:rFonts w:ascii="Times New Roman" w:hAnsi="Times New Roman" w:cs="Times New Roman"/>
          <w:sz w:val="24"/>
          <w:szCs w:val="24"/>
        </w:rPr>
        <w:t xml:space="preserve"> improving</w:t>
      </w:r>
      <w:r w:rsidRPr="004867E6">
        <w:rPr>
          <w:rFonts w:ascii="Times New Roman" w:hAnsi="Times New Roman" w:cs="Times New Roman"/>
          <w:sz w:val="24"/>
          <w:szCs w:val="24"/>
        </w:rPr>
        <w:t xml:space="preserve"> accessibility to healthcare services, and ensuring affordability and availability of ASMs</w:t>
      </w:r>
      <w:r w:rsidR="00D058F4" w:rsidRPr="004867E6">
        <w:rPr>
          <w:rFonts w:ascii="Times New Roman" w:hAnsi="Times New Roman" w:cs="Times New Roman"/>
          <w:sz w:val="24"/>
          <w:szCs w:val="24"/>
        </w:rPr>
        <w:t xml:space="preserve">. We should </w:t>
      </w:r>
      <w:r w:rsidR="00D058F4" w:rsidRPr="004867E6">
        <w:rPr>
          <w:rFonts w:ascii="Times New Roman" w:hAnsi="Times New Roman" w:cs="Times New Roman"/>
          <w:color w:val="1F1F1F"/>
          <w:sz w:val="24"/>
          <w:szCs w:val="24"/>
        </w:rPr>
        <w:t>sustain the epilepsy awareness program in the country through different indigenously developed projects</w:t>
      </w:r>
      <w:r w:rsidR="00803372" w:rsidRPr="004867E6">
        <w:rPr>
          <w:rFonts w:ascii="Times New Roman" w:hAnsi="Times New Roman" w:cs="Times New Roman"/>
          <w:color w:val="1F1F1F"/>
          <w:sz w:val="24"/>
          <w:szCs w:val="24"/>
        </w:rPr>
        <w:t>,</w:t>
      </w:r>
      <w:r w:rsidR="00D058F4" w:rsidRPr="004867E6">
        <w:rPr>
          <w:rFonts w:ascii="Times New Roman" w:hAnsi="Times New Roman" w:cs="Times New Roman"/>
          <w:color w:val="1F1F1F"/>
          <w:sz w:val="24"/>
          <w:szCs w:val="24"/>
        </w:rPr>
        <w:t xml:space="preserve"> in tandem with our sociocultural and religious beliefs</w:t>
      </w:r>
      <w:r w:rsidR="00803372" w:rsidRPr="004867E6">
        <w:rPr>
          <w:rFonts w:ascii="Times New Roman" w:hAnsi="Times New Roman" w:cs="Times New Roman"/>
          <w:color w:val="1F1F1F"/>
          <w:sz w:val="24"/>
          <w:szCs w:val="24"/>
        </w:rPr>
        <w:t>,</w:t>
      </w:r>
      <w:r w:rsidR="00D058F4" w:rsidRPr="004867E6">
        <w:rPr>
          <w:rFonts w:ascii="Times New Roman" w:hAnsi="Times New Roman" w:cs="Times New Roman"/>
          <w:color w:val="1F1F1F"/>
          <w:sz w:val="24"/>
          <w:szCs w:val="24"/>
        </w:rPr>
        <w:t xml:space="preserve"> which will be acceptable to us with the cooperation of the Federal Ministry of Health, civil societies, and traditional and religious leaders. We may be able to change the mindset of our people </w:t>
      </w:r>
      <w:r w:rsidR="00803372" w:rsidRPr="004867E6">
        <w:rPr>
          <w:rFonts w:ascii="Times New Roman" w:hAnsi="Times New Roman" w:cs="Times New Roman"/>
          <w:color w:val="1F1F1F"/>
          <w:sz w:val="24"/>
          <w:szCs w:val="24"/>
        </w:rPr>
        <w:t>through this collaborative campaign</w:t>
      </w:r>
      <w:r w:rsidR="00D058F4" w:rsidRPr="004867E6">
        <w:rPr>
          <w:rFonts w:ascii="Times New Roman" w:hAnsi="Times New Roman" w:cs="Times New Roman"/>
          <w:color w:val="1F1F1F"/>
          <w:sz w:val="24"/>
          <w:szCs w:val="24"/>
        </w:rPr>
        <w:t xml:space="preserve"> </w:t>
      </w:r>
      <w:r w:rsidR="00803372" w:rsidRPr="004867E6">
        <w:rPr>
          <w:rFonts w:ascii="Times New Roman" w:hAnsi="Times New Roman" w:cs="Times New Roman"/>
          <w:color w:val="1F1F1F"/>
          <w:sz w:val="24"/>
          <w:szCs w:val="24"/>
        </w:rPr>
        <w:t>on a long-term basis.</w:t>
      </w:r>
    </w:p>
    <w:p w14:paraId="5073B4D9" w14:textId="77777777" w:rsidR="00B17C89" w:rsidRPr="004867E6" w:rsidRDefault="00C11D76" w:rsidP="00945DBF">
      <w:pPr>
        <w:autoSpaceDE w:val="0"/>
        <w:autoSpaceDN w:val="0"/>
        <w:adjustRightInd w:val="0"/>
        <w:spacing w:after="0" w:line="480" w:lineRule="auto"/>
        <w:rPr>
          <w:rFonts w:ascii="Times New Roman" w:hAnsi="Times New Roman" w:cs="Times New Roman"/>
          <w:b/>
          <w:sz w:val="24"/>
          <w:szCs w:val="24"/>
        </w:rPr>
      </w:pPr>
      <w:r w:rsidRPr="004867E6">
        <w:rPr>
          <w:rFonts w:ascii="Times New Roman" w:hAnsi="Times New Roman" w:cs="Times New Roman"/>
          <w:b/>
          <w:sz w:val="24"/>
          <w:szCs w:val="24"/>
        </w:rPr>
        <w:t>Study limitations</w:t>
      </w:r>
    </w:p>
    <w:p w14:paraId="01EDC4A0" w14:textId="77777777" w:rsidR="00B17C89" w:rsidRPr="004867E6" w:rsidRDefault="00C11D76" w:rsidP="00945DBF">
      <w:pPr>
        <w:autoSpaceDE w:val="0"/>
        <w:autoSpaceDN w:val="0"/>
        <w:adjustRightInd w:val="0"/>
        <w:spacing w:after="0" w:line="480" w:lineRule="auto"/>
        <w:rPr>
          <w:rFonts w:ascii="Times New Roman" w:hAnsi="Times New Roman" w:cs="Times New Roman"/>
          <w:sz w:val="24"/>
          <w:szCs w:val="24"/>
        </w:rPr>
      </w:pPr>
      <w:r w:rsidRPr="004867E6">
        <w:rPr>
          <w:rFonts w:ascii="Times New Roman" w:hAnsi="Times New Roman" w:cs="Times New Roman"/>
          <w:sz w:val="24"/>
          <w:szCs w:val="24"/>
        </w:rPr>
        <w:t>The definition of appropriate treatment used in this study limited further evaluation of factors</w:t>
      </w:r>
    </w:p>
    <w:p w14:paraId="199CCECC" w14:textId="77777777" w:rsidR="00B17C89" w:rsidRPr="004867E6" w:rsidRDefault="00C11D76" w:rsidP="00945DBF">
      <w:pPr>
        <w:autoSpaceDE w:val="0"/>
        <w:autoSpaceDN w:val="0"/>
        <w:adjustRightInd w:val="0"/>
        <w:spacing w:after="0"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such as sub</w:t>
      </w:r>
      <w:r w:rsidR="00861C59" w:rsidRPr="004867E6">
        <w:rPr>
          <w:rFonts w:ascii="Times New Roman" w:hAnsi="Times New Roman" w:cs="Times New Roman"/>
          <w:sz w:val="24"/>
          <w:szCs w:val="24"/>
        </w:rPr>
        <w:t>-</w:t>
      </w:r>
      <w:r w:rsidRPr="004867E6">
        <w:rPr>
          <w:rFonts w:ascii="Times New Roman" w:hAnsi="Times New Roman" w:cs="Times New Roman"/>
          <w:sz w:val="24"/>
          <w:szCs w:val="24"/>
        </w:rPr>
        <w:t>therapeutic dosage and use of AEDs for appropriate epilepsy syndrome/specific seizure types</w:t>
      </w:r>
      <w:r w:rsidR="00103086" w:rsidRPr="004867E6">
        <w:rPr>
          <w:rFonts w:ascii="Times New Roman" w:hAnsi="Times New Roman" w:cs="Times New Roman"/>
          <w:sz w:val="24"/>
          <w:szCs w:val="24"/>
        </w:rPr>
        <w:t>,</w:t>
      </w:r>
      <w:r w:rsidRPr="004867E6">
        <w:rPr>
          <w:rFonts w:ascii="Times New Roman" w:hAnsi="Times New Roman" w:cs="Times New Roman"/>
          <w:sz w:val="24"/>
          <w:szCs w:val="24"/>
        </w:rPr>
        <w:t xml:space="preserve"> as possible causes of </w:t>
      </w:r>
      <w:r w:rsidR="00103086" w:rsidRPr="004867E6">
        <w:rPr>
          <w:rFonts w:ascii="Times New Roman" w:hAnsi="Times New Roman" w:cs="Times New Roman"/>
          <w:sz w:val="24"/>
          <w:szCs w:val="24"/>
        </w:rPr>
        <w:t xml:space="preserve">the </w:t>
      </w:r>
      <w:r w:rsidRPr="004867E6">
        <w:rPr>
          <w:rFonts w:ascii="Times New Roman" w:hAnsi="Times New Roman" w:cs="Times New Roman"/>
          <w:sz w:val="24"/>
          <w:szCs w:val="24"/>
        </w:rPr>
        <w:t xml:space="preserve">epilepsy treatment gap. </w:t>
      </w:r>
    </w:p>
    <w:p w14:paraId="66276AAA" w14:textId="77777777" w:rsidR="004670F6" w:rsidRDefault="004670F6" w:rsidP="00945DBF">
      <w:pPr>
        <w:autoSpaceDE w:val="0"/>
        <w:autoSpaceDN w:val="0"/>
        <w:adjustRightInd w:val="0"/>
        <w:spacing w:after="0" w:line="480" w:lineRule="auto"/>
        <w:rPr>
          <w:rFonts w:ascii="Times New Roman" w:hAnsi="Times New Roman" w:cs="Times New Roman"/>
          <w:b/>
          <w:sz w:val="24"/>
          <w:szCs w:val="24"/>
        </w:rPr>
      </w:pPr>
    </w:p>
    <w:p w14:paraId="580BC902" w14:textId="5FA2085B" w:rsidR="001726CE" w:rsidRPr="004867E6" w:rsidRDefault="00C11D76" w:rsidP="00945DBF">
      <w:pPr>
        <w:autoSpaceDE w:val="0"/>
        <w:autoSpaceDN w:val="0"/>
        <w:adjustRightInd w:val="0"/>
        <w:spacing w:after="0" w:line="480" w:lineRule="auto"/>
        <w:rPr>
          <w:rFonts w:ascii="Times New Roman" w:hAnsi="Times New Roman" w:cs="Times New Roman"/>
          <w:b/>
          <w:sz w:val="24"/>
          <w:szCs w:val="24"/>
        </w:rPr>
      </w:pPr>
      <w:r w:rsidRPr="004867E6">
        <w:rPr>
          <w:rFonts w:ascii="Times New Roman" w:hAnsi="Times New Roman" w:cs="Times New Roman"/>
          <w:b/>
          <w:sz w:val="24"/>
          <w:szCs w:val="24"/>
        </w:rPr>
        <w:t>REFERENCES</w:t>
      </w:r>
    </w:p>
    <w:p w14:paraId="572B463D" w14:textId="77777777" w:rsidR="001726CE"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World Health Organization. (2023, February 9): Epilepsy. World Health Organization. https://www.who.int/news-room/fact-sheets/detail/ epilepsy.</w:t>
      </w:r>
    </w:p>
    <w:p w14:paraId="32327D4F" w14:textId="77777777" w:rsidR="001726CE"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Owolabi LF, Adamu B, Jibo AM, et al: Prevalence of active epilepsy, lifetime epilepsy prevalence, and burden of epilepsy in Sub-Saharan Africa from a meta-analysis of door-to-door population-based surveys. Epilepsy </w:t>
      </w:r>
      <w:proofErr w:type="spellStart"/>
      <w:r w:rsidRPr="004867E6">
        <w:rPr>
          <w:rFonts w:ascii="Times New Roman" w:hAnsi="Times New Roman" w:cs="Times New Roman"/>
          <w:sz w:val="24"/>
          <w:szCs w:val="24"/>
        </w:rPr>
        <w:t>Behav</w:t>
      </w:r>
      <w:proofErr w:type="spellEnd"/>
      <w:r w:rsidRPr="004867E6">
        <w:rPr>
          <w:rFonts w:ascii="Times New Roman" w:hAnsi="Times New Roman" w:cs="Times New Roman"/>
          <w:sz w:val="24"/>
          <w:szCs w:val="24"/>
        </w:rPr>
        <w:t xml:space="preserve"> 2020</w:t>
      </w:r>
      <w:r w:rsidR="00F97CD1" w:rsidRPr="004867E6">
        <w:rPr>
          <w:rFonts w:ascii="Times New Roman" w:hAnsi="Times New Roman" w:cs="Times New Roman"/>
          <w:sz w:val="24"/>
          <w:szCs w:val="24"/>
        </w:rPr>
        <w:t>; 103</w:t>
      </w:r>
      <w:r w:rsidRPr="004867E6">
        <w:rPr>
          <w:rFonts w:ascii="Times New Roman" w:hAnsi="Times New Roman" w:cs="Times New Roman"/>
          <w:sz w:val="24"/>
          <w:szCs w:val="24"/>
        </w:rPr>
        <w:t xml:space="preserve"> (Pt A):106846.</w:t>
      </w:r>
    </w:p>
    <w:p w14:paraId="55FE0FCC" w14:textId="77777777" w:rsidR="004C6B9A"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Ghosh S, Sinha JK, Khan T, et al. Pharmacological and therapeutic approaches in the treatmen</w:t>
      </w:r>
      <w:r w:rsidR="00F97CD1" w:rsidRPr="004867E6">
        <w:rPr>
          <w:rFonts w:ascii="Times New Roman" w:hAnsi="Times New Roman" w:cs="Times New Roman"/>
          <w:sz w:val="24"/>
          <w:szCs w:val="24"/>
        </w:rPr>
        <w:t>t of epilepsy. Biomedicines 2021;</w:t>
      </w:r>
      <w:r w:rsidR="00A965EC" w:rsidRPr="004867E6">
        <w:rPr>
          <w:rFonts w:ascii="Times New Roman" w:hAnsi="Times New Roman" w:cs="Times New Roman"/>
          <w:sz w:val="24"/>
          <w:szCs w:val="24"/>
        </w:rPr>
        <w:t xml:space="preserve"> 9:470</w:t>
      </w:r>
      <w:r w:rsidRPr="004867E6">
        <w:rPr>
          <w:rFonts w:ascii="Times New Roman" w:hAnsi="Times New Roman" w:cs="Times New Roman"/>
          <w:sz w:val="24"/>
          <w:szCs w:val="24"/>
        </w:rPr>
        <w:t xml:space="preserve">. </w:t>
      </w:r>
    </w:p>
    <w:p w14:paraId="0EB0E59F" w14:textId="77777777" w:rsidR="004C6B9A"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 Ba-Diop A, Marin B, Druet-</w:t>
      </w:r>
      <w:proofErr w:type="spellStart"/>
      <w:r w:rsidRPr="004867E6">
        <w:rPr>
          <w:rFonts w:ascii="Times New Roman" w:hAnsi="Times New Roman" w:cs="Times New Roman"/>
          <w:sz w:val="24"/>
          <w:szCs w:val="24"/>
        </w:rPr>
        <w:t>Cabanac</w:t>
      </w:r>
      <w:proofErr w:type="spellEnd"/>
      <w:r w:rsidRPr="004867E6">
        <w:rPr>
          <w:rFonts w:ascii="Times New Roman" w:hAnsi="Times New Roman" w:cs="Times New Roman"/>
          <w:sz w:val="24"/>
          <w:szCs w:val="24"/>
        </w:rPr>
        <w:t xml:space="preserve"> M, et al. Epidemiology, causes, and treatment of epilepsy in sub-Saharan Africa. Lancet Neurol 2014</w:t>
      </w:r>
      <w:r w:rsidR="00A965EC" w:rsidRPr="004867E6">
        <w:rPr>
          <w:rFonts w:ascii="Times New Roman" w:hAnsi="Times New Roman" w:cs="Times New Roman"/>
          <w:sz w:val="24"/>
          <w:szCs w:val="24"/>
        </w:rPr>
        <w:t>; 13:1029</w:t>
      </w:r>
      <w:r w:rsidRPr="004867E6">
        <w:rPr>
          <w:rFonts w:ascii="Times New Roman" w:hAnsi="Times New Roman" w:cs="Times New Roman"/>
          <w:sz w:val="24"/>
          <w:szCs w:val="24"/>
        </w:rPr>
        <w:t xml:space="preserve">–44. </w:t>
      </w:r>
    </w:p>
    <w:p w14:paraId="3365B671" w14:textId="77777777" w:rsidR="004C6B9A"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 Bezawit Kassahun Bekele, et al: Epilepsy in Africa: a multifaceted perspective on diagnosis, treatment, and community support; </w:t>
      </w:r>
      <w:r w:rsidR="00B344BB" w:rsidRPr="004867E6">
        <w:rPr>
          <w:rFonts w:ascii="Times New Roman" w:hAnsi="Times New Roman" w:cs="Times New Roman"/>
          <w:sz w:val="24"/>
          <w:szCs w:val="24"/>
        </w:rPr>
        <w:t>Annals of Medicine &amp; Surgery (2024) 86:624–627</w:t>
      </w:r>
    </w:p>
    <w:p w14:paraId="6014D0EF" w14:textId="77777777" w:rsidR="001726CE"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Samia P, Hassell J, Hudson J, et al. Epilepsy research in Africa: a scoping review by the ILAE Pediatric Commission Research Advocacy Task Force. Epilepsia 2022</w:t>
      </w:r>
      <w:r w:rsidR="00A965EC" w:rsidRPr="004867E6">
        <w:rPr>
          <w:rFonts w:ascii="Times New Roman" w:hAnsi="Times New Roman" w:cs="Times New Roman"/>
          <w:sz w:val="24"/>
          <w:szCs w:val="24"/>
        </w:rPr>
        <w:t>; 63:2225</w:t>
      </w:r>
      <w:r w:rsidRPr="004867E6">
        <w:rPr>
          <w:rFonts w:ascii="Times New Roman" w:hAnsi="Times New Roman" w:cs="Times New Roman"/>
          <w:sz w:val="24"/>
          <w:szCs w:val="24"/>
        </w:rPr>
        <w:t>–41.</w:t>
      </w:r>
    </w:p>
    <w:p w14:paraId="19A05065" w14:textId="77777777" w:rsidR="00B344BB"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OMS | </w:t>
      </w:r>
      <w:proofErr w:type="spellStart"/>
      <w:r w:rsidRPr="004867E6">
        <w:rPr>
          <w:rFonts w:ascii="Times New Roman" w:hAnsi="Times New Roman" w:cs="Times New Roman"/>
          <w:sz w:val="24"/>
          <w:szCs w:val="24"/>
        </w:rPr>
        <w:t>Épilepsie</w:t>
      </w:r>
      <w:proofErr w:type="spellEnd"/>
      <w:r w:rsidRPr="004867E6">
        <w:rPr>
          <w:rFonts w:ascii="Times New Roman" w:hAnsi="Times New Roman" w:cs="Times New Roman"/>
          <w:sz w:val="24"/>
          <w:szCs w:val="24"/>
        </w:rPr>
        <w:t>. WHO [Internet]. World Health Organization; 2017; Available from: http://www.who.int/mediacentre/factsheets/fs999/fr/(Accessed 3 July 2018).</w:t>
      </w:r>
    </w:p>
    <w:p w14:paraId="3638F7ED" w14:textId="77777777" w:rsidR="007F7E08"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 xml:space="preserve">Housseini Dolo, et al: Community perceptions of epilepsy and its treatment in an onchocerciasis endemic region in </w:t>
      </w:r>
      <w:proofErr w:type="spellStart"/>
      <w:r w:rsidRPr="004867E6">
        <w:rPr>
          <w:rFonts w:ascii="Times New Roman" w:hAnsi="Times New Roman" w:cs="Times New Roman"/>
          <w:sz w:val="24"/>
          <w:szCs w:val="24"/>
        </w:rPr>
        <w:t>Ituri</w:t>
      </w:r>
      <w:proofErr w:type="spellEnd"/>
      <w:r w:rsidRPr="004867E6">
        <w:rPr>
          <w:rFonts w:ascii="Times New Roman" w:hAnsi="Times New Roman" w:cs="Times New Roman"/>
          <w:sz w:val="24"/>
          <w:szCs w:val="24"/>
        </w:rPr>
        <w:t xml:space="preserve">, Democratic Republic of Congo; Infectious Diseases of Poverty (2018) 7:115 </w:t>
      </w:r>
      <w:hyperlink r:id="rId7" w:history="1">
        <w:r w:rsidRPr="004867E6">
          <w:rPr>
            <w:rStyle w:val="Hyperlink"/>
            <w:rFonts w:ascii="Times New Roman" w:hAnsi="Times New Roman" w:cs="Times New Roman"/>
            <w:sz w:val="24"/>
            <w:szCs w:val="24"/>
          </w:rPr>
          <w:t>https://doi.org/10.1186/s40249-018-0498-0</w:t>
        </w:r>
      </w:hyperlink>
      <w:r w:rsidRPr="004867E6">
        <w:rPr>
          <w:rFonts w:ascii="Times New Roman" w:hAnsi="Times New Roman" w:cs="Times New Roman"/>
          <w:sz w:val="24"/>
          <w:szCs w:val="24"/>
        </w:rPr>
        <w:t>.</w:t>
      </w:r>
    </w:p>
    <w:p w14:paraId="428C12A5" w14:textId="77777777" w:rsidR="007F7E08"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Maiga Y, </w:t>
      </w:r>
      <w:proofErr w:type="spellStart"/>
      <w:r w:rsidRPr="004867E6">
        <w:rPr>
          <w:rFonts w:ascii="Times New Roman" w:hAnsi="Times New Roman" w:cs="Times New Roman"/>
          <w:sz w:val="24"/>
          <w:szCs w:val="24"/>
        </w:rPr>
        <w:t>Albakaye</w:t>
      </w:r>
      <w:proofErr w:type="spellEnd"/>
      <w:r w:rsidRPr="004867E6">
        <w:rPr>
          <w:rFonts w:ascii="Times New Roman" w:hAnsi="Times New Roman" w:cs="Times New Roman"/>
          <w:sz w:val="24"/>
          <w:szCs w:val="24"/>
        </w:rPr>
        <w:t xml:space="preserve"> M, Diallo LL, Traoré B, Cissoko Y, Hassane S, et al. Current beliefs and attitudes regarding epilepsy in Mali. Epilepsy </w:t>
      </w:r>
      <w:proofErr w:type="spellStart"/>
      <w:r w:rsidRPr="004867E6">
        <w:rPr>
          <w:rFonts w:ascii="Times New Roman" w:hAnsi="Times New Roman" w:cs="Times New Roman"/>
          <w:sz w:val="24"/>
          <w:szCs w:val="24"/>
        </w:rPr>
        <w:t>Behav</w:t>
      </w:r>
      <w:proofErr w:type="spellEnd"/>
      <w:r w:rsidRPr="004867E6">
        <w:rPr>
          <w:rFonts w:ascii="Times New Roman" w:hAnsi="Times New Roman" w:cs="Times New Roman"/>
          <w:sz w:val="24"/>
          <w:szCs w:val="24"/>
        </w:rPr>
        <w:t>. 2014</w:t>
      </w:r>
      <w:r w:rsidR="002069AD" w:rsidRPr="004867E6">
        <w:rPr>
          <w:rFonts w:ascii="Times New Roman" w:hAnsi="Times New Roman" w:cs="Times New Roman"/>
          <w:sz w:val="24"/>
          <w:szCs w:val="24"/>
        </w:rPr>
        <w:t>; 33</w:t>
      </w:r>
      <w:r w:rsidRPr="004867E6">
        <w:rPr>
          <w:rFonts w:ascii="Times New Roman" w:hAnsi="Times New Roman" w:cs="Times New Roman"/>
          <w:sz w:val="24"/>
          <w:szCs w:val="24"/>
        </w:rPr>
        <w:t>: 115–21.</w:t>
      </w:r>
    </w:p>
    <w:p w14:paraId="12B40BBA" w14:textId="77777777" w:rsidR="004E3839"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Mahendran M, Speechley KN, Widjaja E. Systematic review of unmet healthcare needs in patients with epilepsy. Epilepsy </w:t>
      </w:r>
      <w:proofErr w:type="spellStart"/>
      <w:r w:rsidRPr="004867E6">
        <w:rPr>
          <w:rFonts w:ascii="Times New Roman" w:hAnsi="Times New Roman" w:cs="Times New Roman"/>
          <w:sz w:val="24"/>
          <w:szCs w:val="24"/>
        </w:rPr>
        <w:t>Behav</w:t>
      </w:r>
      <w:proofErr w:type="spellEnd"/>
      <w:r w:rsidRPr="004867E6">
        <w:rPr>
          <w:rFonts w:ascii="Times New Roman" w:hAnsi="Times New Roman" w:cs="Times New Roman"/>
          <w:sz w:val="24"/>
          <w:szCs w:val="24"/>
        </w:rPr>
        <w:t>. 2017</w:t>
      </w:r>
      <w:r w:rsidR="002069AD" w:rsidRPr="004867E6">
        <w:rPr>
          <w:rFonts w:ascii="Times New Roman" w:hAnsi="Times New Roman" w:cs="Times New Roman"/>
          <w:sz w:val="24"/>
          <w:szCs w:val="24"/>
        </w:rPr>
        <w:t>; 75:102</w:t>
      </w:r>
      <w:r w:rsidRPr="004867E6">
        <w:rPr>
          <w:rFonts w:ascii="Times New Roman" w:hAnsi="Times New Roman" w:cs="Times New Roman"/>
          <w:sz w:val="24"/>
          <w:szCs w:val="24"/>
        </w:rPr>
        <w:t xml:space="preserve">–9. https://doi.org/10.1016/j.yebeh.2017.02.034. </w:t>
      </w:r>
    </w:p>
    <w:p w14:paraId="2032927F" w14:textId="77777777" w:rsidR="007F7E08"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Kisa R, Baingana F, </w:t>
      </w:r>
      <w:proofErr w:type="spellStart"/>
      <w:r w:rsidRPr="004867E6">
        <w:rPr>
          <w:rFonts w:ascii="Times New Roman" w:hAnsi="Times New Roman" w:cs="Times New Roman"/>
          <w:sz w:val="24"/>
          <w:szCs w:val="24"/>
        </w:rPr>
        <w:t>Kajungu</w:t>
      </w:r>
      <w:proofErr w:type="spellEnd"/>
      <w:r w:rsidRPr="004867E6">
        <w:rPr>
          <w:rFonts w:ascii="Times New Roman" w:hAnsi="Times New Roman" w:cs="Times New Roman"/>
          <w:sz w:val="24"/>
          <w:szCs w:val="24"/>
        </w:rPr>
        <w:t xml:space="preserve"> R, Mangen PO, </w:t>
      </w:r>
      <w:proofErr w:type="spellStart"/>
      <w:r w:rsidRPr="004867E6">
        <w:rPr>
          <w:rFonts w:ascii="Times New Roman" w:hAnsi="Times New Roman" w:cs="Times New Roman"/>
          <w:sz w:val="24"/>
          <w:szCs w:val="24"/>
        </w:rPr>
        <w:t>Angdembe</w:t>
      </w:r>
      <w:proofErr w:type="spellEnd"/>
      <w:r w:rsidRPr="004867E6">
        <w:rPr>
          <w:rFonts w:ascii="Times New Roman" w:hAnsi="Times New Roman" w:cs="Times New Roman"/>
          <w:sz w:val="24"/>
          <w:szCs w:val="24"/>
        </w:rPr>
        <w:t xml:space="preserve"> M, </w:t>
      </w:r>
      <w:proofErr w:type="spellStart"/>
      <w:r w:rsidRPr="004867E6">
        <w:rPr>
          <w:rFonts w:ascii="Times New Roman" w:hAnsi="Times New Roman" w:cs="Times New Roman"/>
          <w:sz w:val="24"/>
          <w:szCs w:val="24"/>
        </w:rPr>
        <w:t>Gwaikolo</w:t>
      </w:r>
      <w:proofErr w:type="spellEnd"/>
      <w:r w:rsidRPr="004867E6">
        <w:rPr>
          <w:rFonts w:ascii="Times New Roman" w:hAnsi="Times New Roman" w:cs="Times New Roman"/>
          <w:sz w:val="24"/>
          <w:szCs w:val="24"/>
        </w:rPr>
        <w:t xml:space="preserve"> W, et al. Pathways and access to mental health care services by persons living with severe mental disorders and epilepsy in Uganda, Liberia, and Nepal: a qualitative study. BMC Psychiatry. 2016</w:t>
      </w:r>
      <w:r w:rsidR="002069AD" w:rsidRPr="004867E6">
        <w:rPr>
          <w:rFonts w:ascii="Times New Roman" w:hAnsi="Times New Roman" w:cs="Times New Roman"/>
          <w:sz w:val="24"/>
          <w:szCs w:val="24"/>
        </w:rPr>
        <w:t>; 16:305</w:t>
      </w:r>
      <w:r w:rsidRPr="004867E6">
        <w:rPr>
          <w:rFonts w:ascii="Times New Roman" w:hAnsi="Times New Roman" w:cs="Times New Roman"/>
          <w:sz w:val="24"/>
          <w:szCs w:val="24"/>
        </w:rPr>
        <w:t>.</w:t>
      </w:r>
    </w:p>
    <w:p w14:paraId="4F2AE741" w14:textId="77777777" w:rsidR="002069AD"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Nicholas A. Unlocking the hidden burden of epilepsy in Africa: Understanding the challenges and harnessing opportunities for improved care. Health Sci Rep 2023</w:t>
      </w:r>
      <w:r w:rsidR="00DB7716" w:rsidRPr="004867E6">
        <w:rPr>
          <w:rFonts w:ascii="Times New Roman" w:hAnsi="Times New Roman" w:cs="Times New Roman"/>
          <w:sz w:val="24"/>
          <w:szCs w:val="24"/>
        </w:rPr>
        <w:t>; 6:e1220</w:t>
      </w:r>
      <w:r w:rsidRPr="004867E6">
        <w:rPr>
          <w:rFonts w:ascii="Times New Roman" w:hAnsi="Times New Roman" w:cs="Times New Roman"/>
          <w:sz w:val="24"/>
          <w:szCs w:val="24"/>
        </w:rPr>
        <w:t>.</w:t>
      </w:r>
    </w:p>
    <w:p w14:paraId="3BF68FA4" w14:textId="77777777" w:rsidR="002069AD"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Boling W, Means M, Fletcher A. Quality of life and stigma in epilepsy, perspectives from selected regions of Asia and Sub-Saharan Africa. Brain Sci 2018</w:t>
      </w:r>
      <w:r w:rsidR="00DB7716" w:rsidRPr="004867E6">
        <w:rPr>
          <w:rFonts w:ascii="Times New Roman" w:hAnsi="Times New Roman" w:cs="Times New Roman"/>
          <w:sz w:val="24"/>
          <w:szCs w:val="24"/>
        </w:rPr>
        <w:t>; 8:59</w:t>
      </w:r>
      <w:r w:rsidRPr="004867E6">
        <w:rPr>
          <w:rFonts w:ascii="Times New Roman" w:hAnsi="Times New Roman" w:cs="Times New Roman"/>
          <w:sz w:val="24"/>
          <w:szCs w:val="24"/>
        </w:rPr>
        <w:t xml:space="preserve">. </w:t>
      </w:r>
    </w:p>
    <w:p w14:paraId="7CF1570C" w14:textId="77777777" w:rsidR="002069AD" w:rsidRPr="004867E6" w:rsidRDefault="00C11D76" w:rsidP="00945DBF">
      <w:pPr>
        <w:pStyle w:val="ListParagraph"/>
        <w:numPr>
          <w:ilvl w:val="0"/>
          <w:numId w:val="1"/>
        </w:numPr>
        <w:spacing w:line="480" w:lineRule="auto"/>
        <w:rPr>
          <w:rFonts w:ascii="Times New Roman" w:hAnsi="Times New Roman" w:cs="Times New Roman"/>
          <w:sz w:val="24"/>
          <w:szCs w:val="24"/>
        </w:rPr>
      </w:pPr>
      <w:proofErr w:type="spellStart"/>
      <w:r w:rsidRPr="004867E6">
        <w:rPr>
          <w:rFonts w:ascii="Times New Roman" w:hAnsi="Times New Roman" w:cs="Times New Roman"/>
          <w:sz w:val="24"/>
          <w:szCs w:val="24"/>
        </w:rPr>
        <w:t>Kaddumukasa</w:t>
      </w:r>
      <w:proofErr w:type="spellEnd"/>
      <w:r w:rsidRPr="004867E6">
        <w:rPr>
          <w:rFonts w:ascii="Times New Roman" w:hAnsi="Times New Roman" w:cs="Times New Roman"/>
          <w:sz w:val="24"/>
          <w:szCs w:val="24"/>
        </w:rPr>
        <w:t xml:space="preserve"> M, Nalubwama H, </w:t>
      </w:r>
      <w:proofErr w:type="spellStart"/>
      <w:r w:rsidRPr="004867E6">
        <w:rPr>
          <w:rFonts w:ascii="Times New Roman" w:hAnsi="Times New Roman" w:cs="Times New Roman"/>
          <w:sz w:val="24"/>
          <w:szCs w:val="24"/>
        </w:rPr>
        <w:t>Kaddumukasa</w:t>
      </w:r>
      <w:proofErr w:type="spellEnd"/>
      <w:r w:rsidRPr="004867E6">
        <w:rPr>
          <w:rFonts w:ascii="Times New Roman" w:hAnsi="Times New Roman" w:cs="Times New Roman"/>
          <w:sz w:val="24"/>
          <w:szCs w:val="24"/>
        </w:rPr>
        <w:t xml:space="preserve"> MN, et al. Barriers to epilepsy care in Central Uganda, a qualitative interview and focus group study involving PLWE and their caregivers. BMC Neurol 2019</w:t>
      </w:r>
      <w:r w:rsidR="004542CF" w:rsidRPr="004867E6">
        <w:rPr>
          <w:rFonts w:ascii="Times New Roman" w:hAnsi="Times New Roman" w:cs="Times New Roman"/>
          <w:sz w:val="24"/>
          <w:szCs w:val="24"/>
        </w:rPr>
        <w:t>; 19:161</w:t>
      </w:r>
      <w:r w:rsidRPr="004867E6">
        <w:rPr>
          <w:rFonts w:ascii="Times New Roman" w:hAnsi="Times New Roman" w:cs="Times New Roman"/>
          <w:sz w:val="24"/>
          <w:szCs w:val="24"/>
        </w:rPr>
        <w:t xml:space="preserve">. </w:t>
      </w:r>
    </w:p>
    <w:p w14:paraId="51A56AB5" w14:textId="77777777" w:rsidR="002069AD" w:rsidRPr="004867E6" w:rsidRDefault="00C11D76" w:rsidP="00945DBF">
      <w:pPr>
        <w:pStyle w:val="ListParagraph"/>
        <w:numPr>
          <w:ilvl w:val="0"/>
          <w:numId w:val="1"/>
        </w:numPr>
        <w:spacing w:line="480" w:lineRule="auto"/>
        <w:rPr>
          <w:rFonts w:ascii="Times New Roman" w:hAnsi="Times New Roman" w:cs="Times New Roman"/>
          <w:sz w:val="24"/>
          <w:szCs w:val="24"/>
        </w:rPr>
      </w:pPr>
      <w:proofErr w:type="spellStart"/>
      <w:r w:rsidRPr="004867E6">
        <w:rPr>
          <w:rFonts w:ascii="Times New Roman" w:hAnsi="Times New Roman" w:cs="Times New Roman"/>
          <w:sz w:val="24"/>
          <w:szCs w:val="24"/>
        </w:rPr>
        <w:t>Agbetou</w:t>
      </w:r>
      <w:proofErr w:type="spellEnd"/>
      <w:r w:rsidRPr="004867E6">
        <w:rPr>
          <w:rFonts w:ascii="Times New Roman" w:hAnsi="Times New Roman" w:cs="Times New Roman"/>
          <w:sz w:val="24"/>
          <w:szCs w:val="24"/>
        </w:rPr>
        <w:t xml:space="preserve"> M, Camara IF, Diallo LL, et al. Epilepsy and stigma in Africa: viewpoint of healthcare professionals and combat strategies. Seizure 2023; 107:172–6.</w:t>
      </w:r>
    </w:p>
    <w:p w14:paraId="51FB8BA0" w14:textId="77777777" w:rsidR="002069AD"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 xml:space="preserve">Hassen O, Beyene A: The effect of seizure on school attendance among children with epilepsy: a follow-up study at the pediatrics neurology clinic, </w:t>
      </w:r>
      <w:proofErr w:type="spellStart"/>
      <w:r w:rsidRPr="004867E6">
        <w:rPr>
          <w:rFonts w:ascii="Times New Roman" w:hAnsi="Times New Roman" w:cs="Times New Roman"/>
          <w:sz w:val="24"/>
          <w:szCs w:val="24"/>
        </w:rPr>
        <w:t>Tikur</w:t>
      </w:r>
      <w:proofErr w:type="spellEnd"/>
      <w:r w:rsidRPr="004867E6">
        <w:rPr>
          <w:rFonts w:ascii="Times New Roman" w:hAnsi="Times New Roman" w:cs="Times New Roman"/>
          <w:sz w:val="24"/>
          <w:szCs w:val="24"/>
        </w:rPr>
        <w:t xml:space="preserve"> Anbessa </w:t>
      </w:r>
      <w:r w:rsidR="00113B88" w:rsidRPr="004867E6">
        <w:rPr>
          <w:rFonts w:ascii="Times New Roman" w:hAnsi="Times New Roman" w:cs="Times New Roman"/>
          <w:sz w:val="24"/>
          <w:szCs w:val="24"/>
        </w:rPr>
        <w:t>Specialized Hospital</w:t>
      </w:r>
      <w:r w:rsidRPr="004867E6">
        <w:rPr>
          <w:rFonts w:ascii="Times New Roman" w:hAnsi="Times New Roman" w:cs="Times New Roman"/>
          <w:sz w:val="24"/>
          <w:szCs w:val="24"/>
        </w:rPr>
        <w:t xml:space="preserve">, Addis Ababa, Ethiopia. BMC </w:t>
      </w:r>
      <w:proofErr w:type="spellStart"/>
      <w:r w:rsidRPr="004867E6">
        <w:rPr>
          <w:rFonts w:ascii="Times New Roman" w:hAnsi="Times New Roman" w:cs="Times New Roman"/>
          <w:sz w:val="24"/>
          <w:szCs w:val="24"/>
        </w:rPr>
        <w:t>Pediatr</w:t>
      </w:r>
      <w:proofErr w:type="spellEnd"/>
      <w:r w:rsidRPr="004867E6">
        <w:rPr>
          <w:rFonts w:ascii="Times New Roman" w:hAnsi="Times New Roman" w:cs="Times New Roman"/>
          <w:sz w:val="24"/>
          <w:szCs w:val="24"/>
        </w:rPr>
        <w:t xml:space="preserve"> 2020; 20:270. </w:t>
      </w:r>
    </w:p>
    <w:p w14:paraId="3A286C37" w14:textId="77777777" w:rsidR="00893E4C" w:rsidRPr="004867E6" w:rsidRDefault="00C11D76" w:rsidP="00945DBF">
      <w:pPr>
        <w:pStyle w:val="ListParagraph"/>
        <w:numPr>
          <w:ilvl w:val="0"/>
          <w:numId w:val="1"/>
        </w:numPr>
        <w:spacing w:line="480" w:lineRule="auto"/>
        <w:rPr>
          <w:rFonts w:ascii="Times New Roman" w:hAnsi="Times New Roman" w:cs="Times New Roman"/>
          <w:sz w:val="24"/>
          <w:szCs w:val="24"/>
          <w:shd w:val="clear" w:color="auto" w:fill="FFFFFF"/>
        </w:rPr>
      </w:pPr>
      <w:proofErr w:type="spellStart"/>
      <w:r w:rsidRPr="004867E6">
        <w:rPr>
          <w:rFonts w:ascii="Times New Roman" w:hAnsi="Times New Roman" w:cs="Times New Roman"/>
          <w:sz w:val="24"/>
          <w:szCs w:val="24"/>
        </w:rPr>
        <w:t>Gosaye</w:t>
      </w:r>
      <w:proofErr w:type="spellEnd"/>
      <w:r w:rsidRPr="004867E6">
        <w:rPr>
          <w:rFonts w:ascii="Times New Roman" w:hAnsi="Times New Roman" w:cs="Times New Roman"/>
          <w:sz w:val="24"/>
          <w:szCs w:val="24"/>
        </w:rPr>
        <w:t xml:space="preserve"> </w:t>
      </w:r>
      <w:proofErr w:type="spellStart"/>
      <w:r w:rsidRPr="004867E6">
        <w:rPr>
          <w:rFonts w:ascii="Times New Roman" w:hAnsi="Times New Roman" w:cs="Times New Roman"/>
          <w:sz w:val="24"/>
          <w:szCs w:val="24"/>
        </w:rPr>
        <w:t>MekonenTefera</w:t>
      </w:r>
      <w:proofErr w:type="spellEnd"/>
      <w:r w:rsidRPr="004867E6">
        <w:rPr>
          <w:rFonts w:ascii="Times New Roman" w:hAnsi="Times New Roman" w:cs="Times New Roman"/>
          <w:sz w:val="24"/>
          <w:szCs w:val="24"/>
        </w:rPr>
        <w:t>, et al: Poor treatment outcomes and associated factors among epileptic patients at Ambo Hospital, Ethiopia; Gaziantep Med J 2015</w:t>
      </w:r>
      <w:r w:rsidR="004542CF" w:rsidRPr="004867E6">
        <w:rPr>
          <w:rFonts w:ascii="Times New Roman" w:hAnsi="Times New Roman" w:cs="Times New Roman"/>
          <w:sz w:val="24"/>
          <w:szCs w:val="24"/>
        </w:rPr>
        <w:t>; 21</w:t>
      </w:r>
      <w:r w:rsidRPr="004867E6">
        <w:rPr>
          <w:rFonts w:ascii="Times New Roman" w:hAnsi="Times New Roman" w:cs="Times New Roman"/>
          <w:sz w:val="24"/>
          <w:szCs w:val="24"/>
        </w:rPr>
        <w:t>(1):9-16.</w:t>
      </w:r>
    </w:p>
    <w:p w14:paraId="3BCC53D2" w14:textId="77777777" w:rsidR="00F97CD1" w:rsidRPr="004867E6" w:rsidRDefault="00C11D76" w:rsidP="00945DBF">
      <w:pPr>
        <w:pStyle w:val="ListParagraph"/>
        <w:numPr>
          <w:ilvl w:val="0"/>
          <w:numId w:val="1"/>
        </w:numPr>
        <w:spacing w:line="480" w:lineRule="auto"/>
        <w:rPr>
          <w:rFonts w:ascii="Times New Roman" w:hAnsi="Times New Roman" w:cs="Times New Roman"/>
          <w:sz w:val="24"/>
          <w:szCs w:val="24"/>
          <w:shd w:val="clear" w:color="auto" w:fill="FFFFFF"/>
        </w:rPr>
      </w:pPr>
      <w:r w:rsidRPr="004867E6">
        <w:rPr>
          <w:rFonts w:ascii="Times New Roman" w:hAnsi="Times New Roman" w:cs="Times New Roman"/>
          <w:sz w:val="24"/>
          <w:szCs w:val="24"/>
        </w:rPr>
        <w:t xml:space="preserve">Musa M. </w:t>
      </w:r>
      <w:proofErr w:type="spellStart"/>
      <w:r w:rsidRPr="004867E6">
        <w:rPr>
          <w:rFonts w:ascii="Times New Roman" w:hAnsi="Times New Roman" w:cs="Times New Roman"/>
          <w:sz w:val="24"/>
          <w:szCs w:val="24"/>
        </w:rPr>
        <w:t>Watila</w:t>
      </w:r>
      <w:proofErr w:type="spellEnd"/>
      <w:r w:rsidRPr="004867E6">
        <w:rPr>
          <w:rFonts w:ascii="Times New Roman" w:hAnsi="Times New Roman" w:cs="Times New Roman"/>
          <w:sz w:val="24"/>
          <w:szCs w:val="24"/>
        </w:rPr>
        <w:t>, Salisu A. Balarabe et al: Epidemiology of Epilepsy in Nigeria; A Community based study from 3 Stites, Neurology 2021 Aug 17;97(7</w:t>
      </w:r>
      <w:proofErr w:type="gramStart"/>
      <w:r w:rsidRPr="004867E6">
        <w:rPr>
          <w:rFonts w:ascii="Times New Roman" w:hAnsi="Times New Roman" w:cs="Times New Roman"/>
          <w:sz w:val="24"/>
          <w:szCs w:val="24"/>
        </w:rPr>
        <w:t>):e</w:t>
      </w:r>
      <w:proofErr w:type="gramEnd"/>
      <w:r w:rsidRPr="004867E6">
        <w:rPr>
          <w:rFonts w:ascii="Times New Roman" w:hAnsi="Times New Roman" w:cs="Times New Roman"/>
          <w:sz w:val="24"/>
          <w:szCs w:val="24"/>
        </w:rPr>
        <w:t>728-e738.</w:t>
      </w:r>
      <w:r w:rsidRPr="004867E6">
        <w:rPr>
          <w:rFonts w:ascii="Times New Roman" w:hAnsi="Times New Roman" w:cs="Times New Roman"/>
          <w:color w:val="212121"/>
          <w:sz w:val="24"/>
          <w:szCs w:val="24"/>
          <w:shd w:val="clear" w:color="auto" w:fill="FFFFFF"/>
        </w:rPr>
        <w:t> </w:t>
      </w:r>
      <w:r w:rsidRPr="004867E6">
        <w:rPr>
          <w:rFonts w:ascii="Times New Roman" w:hAnsi="Times New Roman" w:cs="Times New Roman"/>
          <w:sz w:val="24"/>
          <w:szCs w:val="24"/>
          <w:shd w:val="clear" w:color="auto" w:fill="FFFFFF"/>
        </w:rPr>
        <w:t>Doi: 10.1212/WNL.0000000000012416.</w:t>
      </w:r>
      <w:r w:rsidRPr="004867E6">
        <w:rPr>
          <w:rFonts w:ascii="Times New Roman" w:hAnsi="Times New Roman" w:cs="Times New Roman"/>
          <w:color w:val="212121"/>
          <w:sz w:val="24"/>
          <w:szCs w:val="24"/>
          <w:shd w:val="clear" w:color="auto" w:fill="FFFFFF"/>
        </w:rPr>
        <w:t> </w:t>
      </w:r>
      <w:proofErr w:type="spellStart"/>
      <w:r w:rsidRPr="004867E6">
        <w:rPr>
          <w:rFonts w:ascii="Times New Roman" w:hAnsi="Times New Roman" w:cs="Times New Roman"/>
          <w:sz w:val="24"/>
          <w:szCs w:val="24"/>
          <w:shd w:val="clear" w:color="auto" w:fill="FFFFFF"/>
        </w:rPr>
        <w:t>Epub</w:t>
      </w:r>
      <w:proofErr w:type="spellEnd"/>
      <w:r w:rsidRPr="004867E6">
        <w:rPr>
          <w:rFonts w:ascii="Times New Roman" w:hAnsi="Times New Roman" w:cs="Times New Roman"/>
          <w:sz w:val="24"/>
          <w:szCs w:val="24"/>
          <w:shd w:val="clear" w:color="auto" w:fill="FFFFFF"/>
        </w:rPr>
        <w:t xml:space="preserve"> 2021 Jul 12.</w:t>
      </w:r>
    </w:p>
    <w:p w14:paraId="28B870F6" w14:textId="77777777" w:rsidR="00F606D6" w:rsidRPr="004867E6" w:rsidRDefault="00C11D76" w:rsidP="00945DBF">
      <w:pPr>
        <w:pStyle w:val="ListParagraph"/>
        <w:numPr>
          <w:ilvl w:val="0"/>
          <w:numId w:val="1"/>
        </w:numPr>
        <w:spacing w:line="480" w:lineRule="auto"/>
        <w:rPr>
          <w:rFonts w:ascii="Times New Roman" w:hAnsi="Times New Roman" w:cs="Times New Roman"/>
          <w:sz w:val="24"/>
          <w:szCs w:val="24"/>
          <w:shd w:val="clear" w:color="auto" w:fill="FFFFFF"/>
        </w:rPr>
      </w:pPr>
      <w:r w:rsidRPr="004867E6">
        <w:rPr>
          <w:rFonts w:ascii="Times New Roman" w:hAnsi="Times New Roman" w:cs="Times New Roman"/>
          <w:sz w:val="24"/>
          <w:szCs w:val="24"/>
          <w:shd w:val="clear" w:color="auto" w:fill="FFFFFF"/>
        </w:rPr>
        <w:t xml:space="preserve">Abadi </w:t>
      </w:r>
      <w:proofErr w:type="spellStart"/>
      <w:r w:rsidRPr="004867E6">
        <w:rPr>
          <w:rFonts w:ascii="Times New Roman" w:hAnsi="Times New Roman" w:cs="Times New Roman"/>
          <w:sz w:val="24"/>
          <w:szCs w:val="24"/>
          <w:shd w:val="clear" w:color="auto" w:fill="FFFFFF"/>
        </w:rPr>
        <w:t>Kahsu</w:t>
      </w:r>
      <w:proofErr w:type="spellEnd"/>
      <w:r w:rsidRPr="004867E6">
        <w:rPr>
          <w:rFonts w:ascii="Times New Roman" w:hAnsi="Times New Roman" w:cs="Times New Roman"/>
          <w:sz w:val="24"/>
          <w:szCs w:val="24"/>
          <w:shd w:val="clear" w:color="auto" w:fill="FFFFFF"/>
        </w:rPr>
        <w:t xml:space="preserve"> Gebre and </w:t>
      </w:r>
      <w:proofErr w:type="spellStart"/>
      <w:r w:rsidRPr="004867E6">
        <w:rPr>
          <w:rFonts w:ascii="Times New Roman" w:hAnsi="Times New Roman" w:cs="Times New Roman"/>
          <w:sz w:val="24"/>
          <w:szCs w:val="24"/>
          <w:shd w:val="clear" w:color="auto" w:fill="FFFFFF"/>
        </w:rPr>
        <w:t>Amdemicheal</w:t>
      </w:r>
      <w:proofErr w:type="spellEnd"/>
      <w:r w:rsidRPr="004867E6">
        <w:rPr>
          <w:rFonts w:ascii="Times New Roman" w:hAnsi="Times New Roman" w:cs="Times New Roman"/>
          <w:sz w:val="24"/>
          <w:szCs w:val="24"/>
          <w:shd w:val="clear" w:color="auto" w:fill="FFFFFF"/>
        </w:rPr>
        <w:t xml:space="preserve"> </w:t>
      </w:r>
      <w:proofErr w:type="spellStart"/>
      <w:r w:rsidRPr="004867E6">
        <w:rPr>
          <w:rFonts w:ascii="Times New Roman" w:hAnsi="Times New Roman" w:cs="Times New Roman"/>
          <w:sz w:val="24"/>
          <w:szCs w:val="24"/>
          <w:shd w:val="clear" w:color="auto" w:fill="FFFFFF"/>
        </w:rPr>
        <w:t>Haylay</w:t>
      </w:r>
      <w:proofErr w:type="spellEnd"/>
      <w:r w:rsidRPr="004867E6">
        <w:rPr>
          <w:rFonts w:ascii="Times New Roman" w:hAnsi="Times New Roman" w:cs="Times New Roman"/>
          <w:sz w:val="24"/>
          <w:szCs w:val="24"/>
          <w:shd w:val="clear" w:color="auto" w:fill="FFFFFF"/>
        </w:rPr>
        <w:t>:</w:t>
      </w:r>
      <w:r w:rsidRPr="004867E6">
        <w:rPr>
          <w:rFonts w:ascii="Times New Roman" w:hAnsi="Times New Roman" w:cs="Times New Roman"/>
          <w:sz w:val="24"/>
          <w:szCs w:val="24"/>
        </w:rPr>
        <w:t xml:space="preserve"> </w:t>
      </w:r>
      <w:r w:rsidRPr="004867E6">
        <w:rPr>
          <w:rFonts w:ascii="Times New Roman" w:hAnsi="Times New Roman" w:cs="Times New Roman"/>
          <w:sz w:val="24"/>
          <w:szCs w:val="24"/>
          <w:shd w:val="clear" w:color="auto" w:fill="FFFFFF"/>
        </w:rPr>
        <w:t xml:space="preserve">Sociodemographic, Clinical Variables, and Quality of Life </w:t>
      </w:r>
      <w:r w:rsidR="00113B88" w:rsidRPr="004867E6">
        <w:rPr>
          <w:rFonts w:ascii="Times New Roman" w:hAnsi="Times New Roman" w:cs="Times New Roman"/>
          <w:sz w:val="24"/>
          <w:szCs w:val="24"/>
          <w:shd w:val="clear" w:color="auto" w:fill="FFFFFF"/>
        </w:rPr>
        <w:t>in Patients</w:t>
      </w:r>
      <w:r w:rsidRPr="004867E6">
        <w:rPr>
          <w:rFonts w:ascii="Times New Roman" w:hAnsi="Times New Roman" w:cs="Times New Roman"/>
          <w:sz w:val="24"/>
          <w:szCs w:val="24"/>
          <w:shd w:val="clear" w:color="auto" w:fill="FFFFFF"/>
        </w:rPr>
        <w:t xml:space="preserve"> with Epilepsy in Mekelle City, Northern Ethiopia;</w:t>
      </w:r>
      <w:r w:rsidRPr="004867E6">
        <w:rPr>
          <w:rFonts w:ascii="Times New Roman" w:hAnsi="Times New Roman" w:cs="Times New Roman"/>
          <w:sz w:val="24"/>
          <w:szCs w:val="24"/>
        </w:rPr>
        <w:t xml:space="preserve"> </w:t>
      </w:r>
      <w:proofErr w:type="spellStart"/>
      <w:r w:rsidRPr="004867E6">
        <w:rPr>
          <w:rFonts w:ascii="Times New Roman" w:hAnsi="Times New Roman" w:cs="Times New Roman"/>
          <w:sz w:val="24"/>
          <w:szCs w:val="24"/>
          <w:shd w:val="clear" w:color="auto" w:fill="FFFFFF"/>
        </w:rPr>
        <w:t>Behavioural</w:t>
      </w:r>
      <w:proofErr w:type="spellEnd"/>
      <w:r w:rsidRPr="004867E6">
        <w:rPr>
          <w:rFonts w:ascii="Times New Roman" w:hAnsi="Times New Roman" w:cs="Times New Roman"/>
          <w:sz w:val="24"/>
          <w:szCs w:val="24"/>
          <w:shd w:val="clear" w:color="auto" w:fill="FFFFFF"/>
        </w:rPr>
        <w:t xml:space="preserve"> </w:t>
      </w:r>
      <w:proofErr w:type="spellStart"/>
      <w:r w:rsidRPr="004867E6">
        <w:rPr>
          <w:rFonts w:ascii="Times New Roman" w:hAnsi="Times New Roman" w:cs="Times New Roman"/>
          <w:sz w:val="24"/>
          <w:szCs w:val="24"/>
          <w:shd w:val="clear" w:color="auto" w:fill="FFFFFF"/>
        </w:rPr>
        <w:t>NeurologyVolume</w:t>
      </w:r>
      <w:proofErr w:type="spellEnd"/>
      <w:r w:rsidRPr="004867E6">
        <w:rPr>
          <w:rFonts w:ascii="Times New Roman" w:hAnsi="Times New Roman" w:cs="Times New Roman"/>
          <w:sz w:val="24"/>
          <w:szCs w:val="24"/>
          <w:shd w:val="clear" w:color="auto" w:fill="FFFFFF"/>
        </w:rPr>
        <w:t xml:space="preserve"> 2018, Article ID 7593573, 6 pageshttps://doi.org/10.1155/2018/7593573.</w:t>
      </w:r>
    </w:p>
    <w:p w14:paraId="46D266C2" w14:textId="77777777" w:rsidR="002C36AC" w:rsidRPr="004867E6" w:rsidRDefault="00C11D76" w:rsidP="00945DBF">
      <w:pPr>
        <w:pStyle w:val="ListParagraph"/>
        <w:numPr>
          <w:ilvl w:val="0"/>
          <w:numId w:val="1"/>
        </w:numPr>
        <w:spacing w:line="480" w:lineRule="auto"/>
        <w:rPr>
          <w:rFonts w:ascii="Times New Roman" w:hAnsi="Times New Roman" w:cs="Times New Roman"/>
          <w:sz w:val="24"/>
          <w:szCs w:val="24"/>
          <w:shd w:val="clear" w:color="auto" w:fill="FFFFFF"/>
        </w:rPr>
      </w:pPr>
      <w:r w:rsidRPr="004867E6">
        <w:rPr>
          <w:rFonts w:ascii="Times New Roman" w:hAnsi="Times New Roman" w:cs="Times New Roman"/>
          <w:sz w:val="24"/>
          <w:szCs w:val="24"/>
          <w:shd w:val="clear" w:color="auto" w:fill="FFFFFF"/>
        </w:rPr>
        <w:t xml:space="preserve">Luqman </w:t>
      </w:r>
      <w:proofErr w:type="spellStart"/>
      <w:r w:rsidRPr="004867E6">
        <w:rPr>
          <w:rFonts w:ascii="Times New Roman" w:hAnsi="Times New Roman" w:cs="Times New Roman"/>
          <w:sz w:val="24"/>
          <w:szCs w:val="24"/>
          <w:shd w:val="clear" w:color="auto" w:fill="FFFFFF"/>
        </w:rPr>
        <w:t>Ogunjimi</w:t>
      </w:r>
      <w:proofErr w:type="spellEnd"/>
      <w:r w:rsidRPr="004867E6">
        <w:rPr>
          <w:rFonts w:ascii="Times New Roman" w:hAnsi="Times New Roman" w:cs="Times New Roman"/>
          <w:sz w:val="24"/>
          <w:szCs w:val="24"/>
          <w:shd w:val="clear" w:color="auto" w:fill="FFFFFF"/>
        </w:rPr>
        <w:t xml:space="preserve"> et al: Prescription patterns and therapeutic gaps among persons with epilepsy in Southwestern Nigeria;</w:t>
      </w:r>
      <w:r w:rsidR="00113B88" w:rsidRPr="004867E6">
        <w:rPr>
          <w:rFonts w:ascii="Times New Roman" w:hAnsi="Times New Roman" w:cs="Times New Roman"/>
          <w:sz w:val="24"/>
          <w:szCs w:val="24"/>
          <w:shd w:val="clear" w:color="auto" w:fill="FFFFFF"/>
        </w:rPr>
        <w:t xml:space="preserve"> </w:t>
      </w:r>
      <w:r w:rsidRPr="004867E6">
        <w:rPr>
          <w:rFonts w:ascii="Times New Roman" w:hAnsi="Times New Roman" w:cs="Times New Roman"/>
          <w:sz w:val="24"/>
          <w:szCs w:val="24"/>
          <w:shd w:val="clear" w:color="auto" w:fill="FFFFFF"/>
        </w:rPr>
        <w:t>Frontiers in Pharmacology;</w:t>
      </w:r>
      <w:r w:rsidRPr="004867E6">
        <w:rPr>
          <w:rFonts w:ascii="Times New Roman" w:hAnsi="Times New Roman" w:cs="Times New Roman"/>
          <w:sz w:val="24"/>
          <w:szCs w:val="24"/>
        </w:rPr>
        <w:t xml:space="preserve"> </w:t>
      </w:r>
      <w:r w:rsidRPr="004867E6">
        <w:rPr>
          <w:rFonts w:ascii="Times New Roman" w:hAnsi="Times New Roman" w:cs="Times New Roman"/>
          <w:sz w:val="24"/>
          <w:szCs w:val="24"/>
          <w:shd w:val="clear" w:color="auto" w:fill="FFFFFF"/>
        </w:rPr>
        <w:t>07 August 2024DOI 10.3389/fphar.2024.1430716</w:t>
      </w:r>
    </w:p>
    <w:p w14:paraId="10BCEEB4" w14:textId="77777777" w:rsidR="001C4712"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Komolafe, M. A., Sunmonu, T. A., Afolabi, O. T., Komolafe, E. O., </w:t>
      </w:r>
      <w:proofErr w:type="spellStart"/>
      <w:r w:rsidRPr="004867E6">
        <w:rPr>
          <w:rFonts w:ascii="Times New Roman" w:hAnsi="Times New Roman" w:cs="Times New Roman"/>
          <w:sz w:val="24"/>
          <w:szCs w:val="24"/>
        </w:rPr>
        <w:t>Fabusiwa</w:t>
      </w:r>
      <w:proofErr w:type="spellEnd"/>
      <w:r w:rsidRPr="004867E6">
        <w:rPr>
          <w:rFonts w:ascii="Times New Roman" w:hAnsi="Times New Roman" w:cs="Times New Roman"/>
          <w:sz w:val="24"/>
          <w:szCs w:val="24"/>
        </w:rPr>
        <w:t xml:space="preserve">, F. </w:t>
      </w:r>
      <w:proofErr w:type="spellStart"/>
      <w:proofErr w:type="gramStart"/>
      <w:r w:rsidRPr="004867E6">
        <w:rPr>
          <w:rFonts w:ascii="Times New Roman" w:hAnsi="Times New Roman" w:cs="Times New Roman"/>
          <w:sz w:val="24"/>
          <w:szCs w:val="24"/>
        </w:rPr>
        <w:t>O.,Groce</w:t>
      </w:r>
      <w:proofErr w:type="spellEnd"/>
      <w:proofErr w:type="gramEnd"/>
      <w:r w:rsidRPr="004867E6">
        <w:rPr>
          <w:rFonts w:ascii="Times New Roman" w:hAnsi="Times New Roman" w:cs="Times New Roman"/>
          <w:sz w:val="24"/>
          <w:szCs w:val="24"/>
        </w:rPr>
        <w:t xml:space="preserve">, N., et al. (2012). The social and economic impacts of epilepsy on women in Nigeria. Epilepsy </w:t>
      </w:r>
      <w:proofErr w:type="spellStart"/>
      <w:r w:rsidRPr="004867E6">
        <w:rPr>
          <w:rFonts w:ascii="Times New Roman" w:hAnsi="Times New Roman" w:cs="Times New Roman"/>
          <w:sz w:val="24"/>
          <w:szCs w:val="24"/>
        </w:rPr>
        <w:t>Behav</w:t>
      </w:r>
      <w:proofErr w:type="spellEnd"/>
      <w:r w:rsidRPr="004867E6">
        <w:rPr>
          <w:rFonts w:ascii="Times New Roman" w:hAnsi="Times New Roman" w:cs="Times New Roman"/>
          <w:sz w:val="24"/>
          <w:szCs w:val="24"/>
        </w:rPr>
        <w:t>. EB 24, 97–101. doi:10.1016/j.yebeh.2011.11.019.</w:t>
      </w:r>
    </w:p>
    <w:p w14:paraId="3B1E3B25" w14:textId="77777777" w:rsidR="00113B88" w:rsidRPr="004867E6" w:rsidRDefault="00C11D76" w:rsidP="00945DBF">
      <w:pPr>
        <w:pStyle w:val="ListParagraph"/>
        <w:numPr>
          <w:ilvl w:val="0"/>
          <w:numId w:val="1"/>
        </w:numPr>
        <w:spacing w:line="480" w:lineRule="auto"/>
        <w:rPr>
          <w:rFonts w:ascii="Times New Roman" w:hAnsi="Times New Roman" w:cs="Times New Roman"/>
          <w:sz w:val="24"/>
          <w:szCs w:val="24"/>
        </w:rPr>
      </w:pPr>
      <w:proofErr w:type="spellStart"/>
      <w:r w:rsidRPr="004867E6">
        <w:rPr>
          <w:rFonts w:ascii="Times New Roman" w:hAnsi="Times New Roman" w:cs="Times New Roman"/>
          <w:sz w:val="24"/>
          <w:szCs w:val="24"/>
        </w:rPr>
        <w:t>Ogunrin</w:t>
      </w:r>
      <w:proofErr w:type="spellEnd"/>
      <w:r w:rsidRPr="004867E6">
        <w:rPr>
          <w:rFonts w:ascii="Times New Roman" w:hAnsi="Times New Roman" w:cs="Times New Roman"/>
          <w:sz w:val="24"/>
          <w:szCs w:val="24"/>
        </w:rPr>
        <w:t xml:space="preserve">, O. A., </w:t>
      </w:r>
      <w:proofErr w:type="spellStart"/>
      <w:r w:rsidRPr="004867E6">
        <w:rPr>
          <w:rFonts w:ascii="Times New Roman" w:hAnsi="Times New Roman" w:cs="Times New Roman"/>
          <w:sz w:val="24"/>
          <w:szCs w:val="24"/>
        </w:rPr>
        <w:t>Adeyekun</w:t>
      </w:r>
      <w:proofErr w:type="spellEnd"/>
      <w:r w:rsidRPr="004867E6">
        <w:rPr>
          <w:rFonts w:ascii="Times New Roman" w:hAnsi="Times New Roman" w:cs="Times New Roman"/>
          <w:sz w:val="24"/>
          <w:szCs w:val="24"/>
        </w:rPr>
        <w:t xml:space="preserve">, A., and </w:t>
      </w:r>
      <w:proofErr w:type="spellStart"/>
      <w:r w:rsidRPr="004867E6">
        <w:rPr>
          <w:rFonts w:ascii="Times New Roman" w:hAnsi="Times New Roman" w:cs="Times New Roman"/>
          <w:sz w:val="24"/>
          <w:szCs w:val="24"/>
        </w:rPr>
        <w:t>Adudu</w:t>
      </w:r>
      <w:proofErr w:type="spellEnd"/>
      <w:r w:rsidRPr="004867E6">
        <w:rPr>
          <w:rFonts w:ascii="Times New Roman" w:hAnsi="Times New Roman" w:cs="Times New Roman"/>
          <w:sz w:val="24"/>
          <w:szCs w:val="24"/>
        </w:rPr>
        <w:t>, P. (2013). Etiologies of epilepsy and health-seeking itinerary of patients with epilepsy in a resource-poor setting: analysis of342 Nigerian Africans. Seizure 22, 572–576. doi:10.1016/j.seizure.2013</w:t>
      </w:r>
      <w:r w:rsidR="00DB2FF4" w:rsidRPr="004867E6">
        <w:rPr>
          <w:rFonts w:ascii="Times New Roman" w:hAnsi="Times New Roman" w:cs="Times New Roman"/>
          <w:sz w:val="24"/>
          <w:szCs w:val="24"/>
        </w:rPr>
        <w:t xml:space="preserve"> </w:t>
      </w:r>
      <w:r w:rsidRPr="004867E6">
        <w:rPr>
          <w:rFonts w:ascii="Times New Roman" w:hAnsi="Times New Roman" w:cs="Times New Roman"/>
          <w:sz w:val="24"/>
          <w:szCs w:val="24"/>
        </w:rPr>
        <w:t>.04.012.</w:t>
      </w:r>
    </w:p>
    <w:p w14:paraId="11CFC66C" w14:textId="77777777" w:rsidR="00113B88" w:rsidRPr="004867E6" w:rsidRDefault="00C11D76" w:rsidP="00945DBF">
      <w:pPr>
        <w:pStyle w:val="ListParagraph"/>
        <w:numPr>
          <w:ilvl w:val="0"/>
          <w:numId w:val="1"/>
        </w:numPr>
        <w:spacing w:line="480" w:lineRule="auto"/>
        <w:rPr>
          <w:rFonts w:ascii="Times New Roman" w:hAnsi="Times New Roman" w:cs="Times New Roman"/>
          <w:sz w:val="24"/>
          <w:szCs w:val="24"/>
        </w:rPr>
      </w:pPr>
      <w:proofErr w:type="spellStart"/>
      <w:r w:rsidRPr="004867E6">
        <w:rPr>
          <w:rFonts w:ascii="Times New Roman" w:hAnsi="Times New Roman" w:cs="Times New Roman"/>
          <w:sz w:val="24"/>
          <w:szCs w:val="24"/>
        </w:rPr>
        <w:lastRenderedPageBreak/>
        <w:t>Watila</w:t>
      </w:r>
      <w:proofErr w:type="spellEnd"/>
      <w:r w:rsidRPr="004867E6">
        <w:rPr>
          <w:rFonts w:ascii="Times New Roman" w:hAnsi="Times New Roman" w:cs="Times New Roman"/>
          <w:sz w:val="24"/>
          <w:szCs w:val="24"/>
        </w:rPr>
        <w:t xml:space="preserve">, M. M., Balarabe, S. A., Komolafe, M. A., Igwe, S. C., </w:t>
      </w:r>
      <w:proofErr w:type="spellStart"/>
      <w:r w:rsidRPr="004867E6">
        <w:rPr>
          <w:rFonts w:ascii="Times New Roman" w:hAnsi="Times New Roman" w:cs="Times New Roman"/>
          <w:sz w:val="24"/>
          <w:szCs w:val="24"/>
        </w:rPr>
        <w:t>Fawale</w:t>
      </w:r>
      <w:proofErr w:type="spellEnd"/>
      <w:r w:rsidRPr="004867E6">
        <w:rPr>
          <w:rFonts w:ascii="Times New Roman" w:hAnsi="Times New Roman" w:cs="Times New Roman"/>
          <w:sz w:val="24"/>
          <w:szCs w:val="24"/>
        </w:rPr>
        <w:t xml:space="preserve">, M. B., </w:t>
      </w:r>
      <w:proofErr w:type="spellStart"/>
      <w:r w:rsidRPr="004867E6">
        <w:rPr>
          <w:rFonts w:ascii="Times New Roman" w:hAnsi="Times New Roman" w:cs="Times New Roman"/>
          <w:sz w:val="24"/>
          <w:szCs w:val="24"/>
        </w:rPr>
        <w:t>Otte,W</w:t>
      </w:r>
      <w:proofErr w:type="spellEnd"/>
      <w:r w:rsidRPr="004867E6">
        <w:rPr>
          <w:rFonts w:ascii="Times New Roman" w:hAnsi="Times New Roman" w:cs="Times New Roman"/>
          <w:sz w:val="24"/>
          <w:szCs w:val="24"/>
        </w:rPr>
        <w:t>. M., et al. (2021). Epidemiology of epilepsy in Nigeria: a community-based study from 3 sites. Neurology 97, e728–e738. doi:10.1212/WNL.0000000000012416.</w:t>
      </w:r>
    </w:p>
    <w:p w14:paraId="6AFBD7C0" w14:textId="77777777" w:rsidR="004D0B6E"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 </w:t>
      </w:r>
      <w:proofErr w:type="spellStart"/>
      <w:r w:rsidRPr="004867E6">
        <w:rPr>
          <w:rFonts w:ascii="Times New Roman" w:hAnsi="Times New Roman" w:cs="Times New Roman"/>
          <w:sz w:val="24"/>
          <w:szCs w:val="24"/>
        </w:rPr>
        <w:t>Assadeck</w:t>
      </w:r>
      <w:proofErr w:type="spellEnd"/>
      <w:r w:rsidRPr="004867E6">
        <w:rPr>
          <w:rFonts w:ascii="Times New Roman" w:hAnsi="Times New Roman" w:cs="Times New Roman"/>
          <w:sz w:val="24"/>
          <w:szCs w:val="24"/>
        </w:rPr>
        <w:t xml:space="preserve">, H., </w:t>
      </w:r>
      <w:proofErr w:type="spellStart"/>
      <w:r w:rsidRPr="004867E6">
        <w:rPr>
          <w:rFonts w:ascii="Times New Roman" w:hAnsi="Times New Roman" w:cs="Times New Roman"/>
          <w:sz w:val="24"/>
          <w:szCs w:val="24"/>
        </w:rPr>
        <w:t>Toudou</w:t>
      </w:r>
      <w:proofErr w:type="spellEnd"/>
      <w:r w:rsidRPr="004867E6">
        <w:rPr>
          <w:rFonts w:ascii="Times New Roman" w:hAnsi="Times New Roman" w:cs="Times New Roman"/>
          <w:sz w:val="24"/>
          <w:szCs w:val="24"/>
        </w:rPr>
        <w:t xml:space="preserve"> Daouda, M., Moussa Konate, M., Mamadou, Z., Hassane </w:t>
      </w:r>
      <w:proofErr w:type="spellStart"/>
      <w:proofErr w:type="gramStart"/>
      <w:r w:rsidRPr="004867E6">
        <w:rPr>
          <w:rFonts w:ascii="Times New Roman" w:hAnsi="Times New Roman" w:cs="Times New Roman"/>
          <w:sz w:val="24"/>
          <w:szCs w:val="24"/>
        </w:rPr>
        <w:t>Djibo,F</w:t>
      </w:r>
      <w:proofErr w:type="spellEnd"/>
      <w:r w:rsidRPr="004867E6">
        <w:rPr>
          <w:rFonts w:ascii="Times New Roman" w:hAnsi="Times New Roman" w:cs="Times New Roman"/>
          <w:sz w:val="24"/>
          <w:szCs w:val="24"/>
        </w:rPr>
        <w:t>.</w:t>
      </w:r>
      <w:proofErr w:type="gramEnd"/>
      <w:r w:rsidRPr="004867E6">
        <w:rPr>
          <w:rFonts w:ascii="Times New Roman" w:hAnsi="Times New Roman" w:cs="Times New Roman"/>
          <w:sz w:val="24"/>
          <w:szCs w:val="24"/>
        </w:rPr>
        <w:t>, Douma Maiga, D., et al. (2019). Clinical and etiological characteristics of epilepsy in people from Niger: a hospital-based study from a tertiary care referral center of Niamey, Niger. Epilepsia Open 4, 318–327. doi:10.1002/epi4.12325.</w:t>
      </w:r>
    </w:p>
    <w:p w14:paraId="5A90DBA2" w14:textId="77777777" w:rsidR="00F97CD1"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Owolabi, L. F., Owolabi, S. D., Adamu, B., Jibo, A. M., and Alhaji, I. D. (2020).Epilepsy treatment gap in Sub-Saharan Africa: a meta-analysis of community-based studies. Acta Neurol. Scand. 142, 3–13. doi:10.1111/ane.13246.</w:t>
      </w:r>
    </w:p>
    <w:p w14:paraId="0246AB80" w14:textId="77777777" w:rsidR="000E2C15"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Singh, B., Mahajan, N., Singh, G., and Sander, J. W. (2022). Temporal trends in the epilepsy treatment gap in low- and low-middle-income countries: a meta-analysis; J. Neurol. Sci. 434, 120174. doi:10.1016/j.jns.2022.120174 </w:t>
      </w:r>
    </w:p>
    <w:p w14:paraId="6C2DF236" w14:textId="77777777" w:rsidR="00E020A9"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P. O. Nwani, M. C. </w:t>
      </w:r>
      <w:proofErr w:type="spellStart"/>
      <w:r w:rsidRPr="004867E6">
        <w:rPr>
          <w:rFonts w:ascii="Times New Roman" w:hAnsi="Times New Roman" w:cs="Times New Roman"/>
          <w:sz w:val="24"/>
          <w:szCs w:val="24"/>
        </w:rPr>
        <w:t>Nwosu,K</w:t>
      </w:r>
      <w:proofErr w:type="spellEnd"/>
      <w:r w:rsidRPr="004867E6">
        <w:rPr>
          <w:rFonts w:ascii="Times New Roman" w:hAnsi="Times New Roman" w:cs="Times New Roman"/>
          <w:sz w:val="24"/>
          <w:szCs w:val="24"/>
        </w:rPr>
        <w:t xml:space="preserve">. O. </w:t>
      </w:r>
      <w:proofErr w:type="spellStart"/>
      <w:r w:rsidRPr="004867E6">
        <w:rPr>
          <w:rFonts w:ascii="Times New Roman" w:hAnsi="Times New Roman" w:cs="Times New Roman"/>
          <w:sz w:val="24"/>
          <w:szCs w:val="24"/>
        </w:rPr>
        <w:t>Enwereji</w:t>
      </w:r>
      <w:proofErr w:type="spellEnd"/>
      <w:r w:rsidRPr="004867E6">
        <w:rPr>
          <w:rFonts w:ascii="Times New Roman" w:hAnsi="Times New Roman" w:cs="Times New Roman"/>
          <w:sz w:val="24"/>
          <w:szCs w:val="24"/>
        </w:rPr>
        <w:t xml:space="preserve">, A. L. Asomugha, E. O. Arinzechi1, A. O. </w:t>
      </w:r>
      <w:r w:rsidR="000E2C15" w:rsidRPr="004867E6">
        <w:rPr>
          <w:rFonts w:ascii="Times New Roman" w:hAnsi="Times New Roman" w:cs="Times New Roman"/>
          <w:sz w:val="24"/>
          <w:szCs w:val="24"/>
        </w:rPr>
        <w:t>O</w:t>
      </w:r>
      <w:r w:rsidRPr="004867E6">
        <w:rPr>
          <w:rFonts w:ascii="Times New Roman" w:hAnsi="Times New Roman" w:cs="Times New Roman"/>
          <w:sz w:val="24"/>
          <w:szCs w:val="24"/>
        </w:rPr>
        <w:t>gunniyi</w:t>
      </w:r>
      <w:r w:rsidR="000E2C15" w:rsidRPr="004867E6">
        <w:rPr>
          <w:rFonts w:ascii="Times New Roman" w:hAnsi="Times New Roman" w:cs="Times New Roman"/>
          <w:sz w:val="24"/>
          <w:szCs w:val="24"/>
        </w:rPr>
        <w:t xml:space="preserve">; </w:t>
      </w:r>
      <w:r w:rsidRPr="004867E6">
        <w:rPr>
          <w:rFonts w:ascii="Times New Roman" w:hAnsi="Times New Roman" w:cs="Times New Roman"/>
          <w:sz w:val="24"/>
          <w:szCs w:val="24"/>
        </w:rPr>
        <w:t xml:space="preserve"> </w:t>
      </w:r>
      <w:r w:rsidR="000E2C15" w:rsidRPr="004867E6">
        <w:rPr>
          <w:rFonts w:ascii="Times New Roman" w:hAnsi="Times New Roman" w:cs="Times New Roman"/>
          <w:sz w:val="24"/>
          <w:szCs w:val="24"/>
        </w:rPr>
        <w:t>Epilepsy treatment gap: prevalence and associated factors in Southeast Nigeria; Acta Neurol Scand 2013: 128: 83–90 DOI: 10.1111/ane.12096.</w:t>
      </w:r>
    </w:p>
    <w:p w14:paraId="39B201F9" w14:textId="77777777" w:rsidR="000E2C15"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S. Balarabe, M. </w:t>
      </w:r>
      <w:proofErr w:type="spellStart"/>
      <w:r w:rsidRPr="004867E6">
        <w:rPr>
          <w:rFonts w:ascii="Times New Roman" w:hAnsi="Times New Roman" w:cs="Times New Roman"/>
          <w:sz w:val="24"/>
          <w:szCs w:val="24"/>
        </w:rPr>
        <w:t>Watilabi</w:t>
      </w:r>
      <w:proofErr w:type="spellEnd"/>
      <w:r w:rsidRPr="004867E6">
        <w:rPr>
          <w:rFonts w:ascii="Times New Roman" w:hAnsi="Times New Roman" w:cs="Times New Roman"/>
          <w:sz w:val="24"/>
          <w:szCs w:val="24"/>
        </w:rPr>
        <w:t xml:space="preserve">, M. Joseph, W. </w:t>
      </w:r>
      <w:proofErr w:type="spellStart"/>
      <w:r w:rsidRPr="004867E6">
        <w:rPr>
          <w:rFonts w:ascii="Times New Roman" w:hAnsi="Times New Roman" w:cs="Times New Roman"/>
          <w:sz w:val="24"/>
          <w:szCs w:val="24"/>
        </w:rPr>
        <w:t>Ottedj</w:t>
      </w:r>
      <w:proofErr w:type="spellEnd"/>
      <w:r w:rsidRPr="004867E6">
        <w:rPr>
          <w:rFonts w:ascii="Times New Roman" w:hAnsi="Times New Roman" w:cs="Times New Roman"/>
          <w:sz w:val="24"/>
          <w:szCs w:val="24"/>
        </w:rPr>
        <w:t xml:space="preserve">, S. Igwe, M. </w:t>
      </w:r>
      <w:proofErr w:type="spellStart"/>
      <w:r w:rsidRPr="004867E6">
        <w:rPr>
          <w:rFonts w:ascii="Times New Roman" w:hAnsi="Times New Roman" w:cs="Times New Roman"/>
          <w:sz w:val="24"/>
          <w:szCs w:val="24"/>
        </w:rPr>
        <w:t>Fawalef</w:t>
      </w:r>
      <w:proofErr w:type="spellEnd"/>
      <w:r w:rsidRPr="004867E6">
        <w:rPr>
          <w:rFonts w:ascii="Times New Roman" w:hAnsi="Times New Roman" w:cs="Times New Roman"/>
          <w:sz w:val="24"/>
          <w:szCs w:val="24"/>
        </w:rPr>
        <w:t xml:space="preserve">, G. </w:t>
      </w:r>
      <w:proofErr w:type="spellStart"/>
      <w:r w:rsidRPr="004867E6">
        <w:rPr>
          <w:rFonts w:ascii="Times New Roman" w:hAnsi="Times New Roman" w:cs="Times New Roman"/>
          <w:sz w:val="24"/>
          <w:szCs w:val="24"/>
        </w:rPr>
        <w:t>Singhg</w:t>
      </w:r>
      <w:proofErr w:type="spellEnd"/>
      <w:r w:rsidRPr="004867E6">
        <w:rPr>
          <w:rFonts w:ascii="Times New Roman" w:hAnsi="Times New Roman" w:cs="Times New Roman"/>
          <w:sz w:val="24"/>
          <w:szCs w:val="24"/>
        </w:rPr>
        <w:t xml:space="preserve">, S. </w:t>
      </w:r>
      <w:proofErr w:type="spellStart"/>
      <w:r w:rsidRPr="004867E6">
        <w:rPr>
          <w:rFonts w:ascii="Times New Roman" w:hAnsi="Times New Roman" w:cs="Times New Roman"/>
          <w:sz w:val="24"/>
          <w:szCs w:val="24"/>
        </w:rPr>
        <w:t>Josemir</w:t>
      </w:r>
      <w:proofErr w:type="spellEnd"/>
      <w:r w:rsidRPr="004867E6">
        <w:rPr>
          <w:rFonts w:ascii="Times New Roman" w:hAnsi="Times New Roman" w:cs="Times New Roman"/>
          <w:sz w:val="24"/>
          <w:szCs w:val="24"/>
        </w:rPr>
        <w:t xml:space="preserve"> W: Epilepsy treatment gap and determinants of access to care in Nigeria; </w:t>
      </w:r>
      <w:r w:rsidR="002F2C0D" w:rsidRPr="004867E6">
        <w:rPr>
          <w:rFonts w:ascii="Times New Roman" w:hAnsi="Times New Roman" w:cs="Times New Roman"/>
          <w:sz w:val="24"/>
          <w:szCs w:val="24"/>
        </w:rPr>
        <w:t>Journal of the Neurological Sciences 405S (2019) 105390.</w:t>
      </w:r>
    </w:p>
    <w:p w14:paraId="7D027DB4" w14:textId="77777777" w:rsidR="002F2C0D"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Abadi </w:t>
      </w:r>
      <w:proofErr w:type="spellStart"/>
      <w:r w:rsidRPr="004867E6">
        <w:rPr>
          <w:rFonts w:ascii="Times New Roman" w:hAnsi="Times New Roman" w:cs="Times New Roman"/>
          <w:sz w:val="24"/>
          <w:szCs w:val="24"/>
        </w:rPr>
        <w:t>Kahsu</w:t>
      </w:r>
      <w:proofErr w:type="spellEnd"/>
      <w:r w:rsidRPr="004867E6">
        <w:rPr>
          <w:rFonts w:ascii="Times New Roman" w:hAnsi="Times New Roman" w:cs="Times New Roman"/>
          <w:sz w:val="24"/>
          <w:szCs w:val="24"/>
        </w:rPr>
        <w:t xml:space="preserve"> Gebre and </w:t>
      </w:r>
      <w:proofErr w:type="spellStart"/>
      <w:r w:rsidRPr="004867E6">
        <w:rPr>
          <w:rFonts w:ascii="Times New Roman" w:hAnsi="Times New Roman" w:cs="Times New Roman"/>
          <w:sz w:val="24"/>
          <w:szCs w:val="24"/>
        </w:rPr>
        <w:t>Amdemicheal</w:t>
      </w:r>
      <w:proofErr w:type="spellEnd"/>
      <w:r w:rsidRPr="004867E6">
        <w:rPr>
          <w:rFonts w:ascii="Times New Roman" w:hAnsi="Times New Roman" w:cs="Times New Roman"/>
          <w:sz w:val="24"/>
          <w:szCs w:val="24"/>
        </w:rPr>
        <w:t xml:space="preserve"> </w:t>
      </w:r>
      <w:proofErr w:type="spellStart"/>
      <w:r w:rsidRPr="004867E6">
        <w:rPr>
          <w:rFonts w:ascii="Times New Roman" w:hAnsi="Times New Roman" w:cs="Times New Roman"/>
          <w:sz w:val="24"/>
          <w:szCs w:val="24"/>
        </w:rPr>
        <w:t>Haylay</w:t>
      </w:r>
      <w:proofErr w:type="spellEnd"/>
      <w:r w:rsidRPr="004867E6">
        <w:rPr>
          <w:rFonts w:ascii="Times New Roman" w:hAnsi="Times New Roman" w:cs="Times New Roman"/>
          <w:sz w:val="24"/>
          <w:szCs w:val="24"/>
        </w:rPr>
        <w:t xml:space="preserve">: Sociodemographic, Clinical Variables, and Quality of Life in Patients with Epilepsy in Mekelle City, Northern Ethiopia; </w:t>
      </w:r>
      <w:proofErr w:type="spellStart"/>
      <w:r w:rsidRPr="004867E6">
        <w:rPr>
          <w:rFonts w:ascii="Times New Roman" w:hAnsi="Times New Roman" w:cs="Times New Roman"/>
          <w:sz w:val="24"/>
          <w:szCs w:val="24"/>
        </w:rPr>
        <w:t>Behavioural</w:t>
      </w:r>
      <w:proofErr w:type="spellEnd"/>
      <w:r w:rsidRPr="004867E6">
        <w:rPr>
          <w:rFonts w:ascii="Times New Roman" w:hAnsi="Times New Roman" w:cs="Times New Roman"/>
          <w:sz w:val="24"/>
          <w:szCs w:val="24"/>
        </w:rPr>
        <w:t xml:space="preserve"> </w:t>
      </w:r>
      <w:proofErr w:type="spellStart"/>
      <w:r w:rsidRPr="004867E6">
        <w:rPr>
          <w:rFonts w:ascii="Times New Roman" w:hAnsi="Times New Roman" w:cs="Times New Roman"/>
          <w:sz w:val="24"/>
          <w:szCs w:val="24"/>
        </w:rPr>
        <w:t>NeurologyVolume</w:t>
      </w:r>
      <w:proofErr w:type="spellEnd"/>
      <w:r w:rsidRPr="004867E6">
        <w:rPr>
          <w:rFonts w:ascii="Times New Roman" w:hAnsi="Times New Roman" w:cs="Times New Roman"/>
          <w:sz w:val="24"/>
          <w:szCs w:val="24"/>
        </w:rPr>
        <w:t xml:space="preserve"> 2018, Article ID 7593573, 6 pageshttps://doi.org/10.1155/2018/7593573</w:t>
      </w:r>
    </w:p>
    <w:p w14:paraId="639D50D5" w14:textId="77777777" w:rsidR="00CC0E08"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lastRenderedPageBreak/>
        <w:t xml:space="preserve">Aduke E </w:t>
      </w:r>
      <w:proofErr w:type="spellStart"/>
      <w:r w:rsidRPr="004867E6">
        <w:rPr>
          <w:rFonts w:ascii="Times New Roman" w:hAnsi="Times New Roman" w:cs="Times New Roman"/>
          <w:sz w:val="24"/>
          <w:szCs w:val="24"/>
        </w:rPr>
        <w:t>Ipingbemi</w:t>
      </w:r>
      <w:proofErr w:type="spellEnd"/>
      <w:r w:rsidRPr="004867E6">
        <w:rPr>
          <w:rFonts w:ascii="Times New Roman" w:hAnsi="Times New Roman" w:cs="Times New Roman"/>
          <w:sz w:val="24"/>
          <w:szCs w:val="24"/>
        </w:rPr>
        <w:t xml:space="preserve">: Management, treatment outcome and cost of epilepsy in a tertiary health care facility in northern Nigeria; Internet Journal of Medical Update. 2015 July;10 (2):25-36. </w:t>
      </w:r>
      <w:proofErr w:type="spellStart"/>
      <w:r w:rsidRPr="004867E6">
        <w:rPr>
          <w:rFonts w:ascii="Times New Roman" w:hAnsi="Times New Roman" w:cs="Times New Roman"/>
          <w:sz w:val="24"/>
          <w:szCs w:val="24"/>
        </w:rPr>
        <w:t>doi</w:t>
      </w:r>
      <w:proofErr w:type="spellEnd"/>
      <w:r w:rsidRPr="004867E6">
        <w:rPr>
          <w:rFonts w:ascii="Times New Roman" w:hAnsi="Times New Roman" w:cs="Times New Roman"/>
          <w:sz w:val="24"/>
          <w:szCs w:val="24"/>
        </w:rPr>
        <w:t>: 10.4314/</w:t>
      </w:r>
      <w:proofErr w:type="gramStart"/>
      <w:r w:rsidRPr="004867E6">
        <w:rPr>
          <w:rFonts w:ascii="Times New Roman" w:hAnsi="Times New Roman" w:cs="Times New Roman"/>
          <w:sz w:val="24"/>
          <w:szCs w:val="24"/>
        </w:rPr>
        <w:t>ijmu.v</w:t>
      </w:r>
      <w:proofErr w:type="gramEnd"/>
      <w:r w:rsidRPr="004867E6">
        <w:rPr>
          <w:rFonts w:ascii="Times New Roman" w:hAnsi="Times New Roman" w:cs="Times New Roman"/>
          <w:sz w:val="24"/>
          <w:szCs w:val="24"/>
        </w:rPr>
        <w:t>10i2.5.</w:t>
      </w:r>
    </w:p>
    <w:p w14:paraId="2532F1B1" w14:textId="77777777" w:rsidR="001C3ECA" w:rsidRPr="004867E6" w:rsidRDefault="00C11D76" w:rsidP="00945DBF">
      <w:pPr>
        <w:pStyle w:val="ListParagraph"/>
        <w:numPr>
          <w:ilvl w:val="0"/>
          <w:numId w:val="1"/>
        </w:numPr>
        <w:spacing w:line="480" w:lineRule="auto"/>
        <w:rPr>
          <w:rFonts w:ascii="Times New Roman" w:hAnsi="Times New Roman" w:cs="Times New Roman"/>
          <w:sz w:val="24"/>
          <w:szCs w:val="24"/>
        </w:rPr>
      </w:pPr>
      <w:r w:rsidRPr="004867E6">
        <w:rPr>
          <w:rFonts w:ascii="Times New Roman" w:hAnsi="Times New Roman" w:cs="Times New Roman"/>
          <w:sz w:val="24"/>
          <w:szCs w:val="24"/>
        </w:rPr>
        <w:t xml:space="preserve">Siddharth </w:t>
      </w:r>
      <w:proofErr w:type="spellStart"/>
      <w:r w:rsidRPr="004867E6">
        <w:rPr>
          <w:rFonts w:ascii="Times New Roman" w:hAnsi="Times New Roman" w:cs="Times New Roman"/>
          <w:sz w:val="24"/>
          <w:szCs w:val="24"/>
        </w:rPr>
        <w:t>Kharkar</w:t>
      </w:r>
      <w:proofErr w:type="spellEnd"/>
      <w:r w:rsidRPr="004867E6">
        <w:rPr>
          <w:rFonts w:ascii="Times New Roman" w:hAnsi="Times New Roman" w:cs="Times New Roman"/>
          <w:sz w:val="24"/>
          <w:szCs w:val="24"/>
        </w:rPr>
        <w:t xml:space="preserve">, Jyoti Pillai, Dustin </w:t>
      </w:r>
      <w:proofErr w:type="spellStart"/>
      <w:r w:rsidRPr="004867E6">
        <w:rPr>
          <w:rFonts w:ascii="Times New Roman" w:hAnsi="Times New Roman" w:cs="Times New Roman"/>
          <w:sz w:val="24"/>
          <w:szCs w:val="24"/>
        </w:rPr>
        <w:t>Rochestie</w:t>
      </w:r>
      <w:proofErr w:type="spellEnd"/>
      <w:r w:rsidRPr="004867E6">
        <w:rPr>
          <w:rFonts w:ascii="Times New Roman" w:hAnsi="Times New Roman" w:cs="Times New Roman"/>
          <w:sz w:val="24"/>
          <w:szCs w:val="24"/>
        </w:rPr>
        <w:t>, Zulfi Haneef: Socio-Demographic Influences on Epilepsy Outcomes in an Inner-City Population;</w:t>
      </w:r>
      <w:r w:rsidR="005474A8" w:rsidRPr="004867E6">
        <w:rPr>
          <w:rFonts w:ascii="Times New Roman" w:hAnsi="Times New Roman" w:cs="Times New Roman"/>
          <w:sz w:val="24"/>
          <w:szCs w:val="24"/>
        </w:rPr>
        <w:t xml:space="preserve"> Seizure 23 (2014) 290–294</w:t>
      </w:r>
      <w:r w:rsidR="00A05CB5" w:rsidRPr="004867E6">
        <w:rPr>
          <w:rFonts w:ascii="Times New Roman" w:hAnsi="Times New Roman" w:cs="Times New Roman"/>
          <w:sz w:val="24"/>
          <w:szCs w:val="24"/>
        </w:rPr>
        <w:t>.</w:t>
      </w:r>
    </w:p>
    <w:sectPr w:rsidR="001C3ECA" w:rsidRPr="004867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592FA" w14:textId="77777777" w:rsidR="001A697A" w:rsidRDefault="001A697A" w:rsidP="004670F6">
      <w:pPr>
        <w:spacing w:after="0" w:line="240" w:lineRule="auto"/>
      </w:pPr>
      <w:r>
        <w:separator/>
      </w:r>
    </w:p>
  </w:endnote>
  <w:endnote w:type="continuationSeparator" w:id="0">
    <w:p w14:paraId="5E10CC9B" w14:textId="77777777" w:rsidR="001A697A" w:rsidRDefault="001A697A" w:rsidP="0046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OT310e2d14+2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803C" w14:textId="77777777" w:rsidR="004670F6" w:rsidRDefault="00467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7251" w14:textId="77777777" w:rsidR="004670F6" w:rsidRDefault="00467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8404" w14:textId="77777777" w:rsidR="004670F6" w:rsidRDefault="00467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8CC7" w14:textId="77777777" w:rsidR="001A697A" w:rsidRDefault="001A697A" w:rsidP="004670F6">
      <w:pPr>
        <w:spacing w:after="0" w:line="240" w:lineRule="auto"/>
      </w:pPr>
      <w:r>
        <w:separator/>
      </w:r>
    </w:p>
  </w:footnote>
  <w:footnote w:type="continuationSeparator" w:id="0">
    <w:p w14:paraId="45F7BBAB" w14:textId="77777777" w:rsidR="001A697A" w:rsidRDefault="001A697A" w:rsidP="00467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8295" w14:textId="7B5FEEDB" w:rsidR="004670F6" w:rsidRDefault="004670F6">
    <w:pPr>
      <w:pStyle w:val="Header"/>
    </w:pPr>
    <w:r>
      <w:rPr>
        <w:noProof/>
      </w:rPr>
      <w:pict w14:anchorId="36627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7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9467" w14:textId="01144210" w:rsidR="004670F6" w:rsidRDefault="004670F6">
    <w:pPr>
      <w:pStyle w:val="Header"/>
    </w:pPr>
    <w:r>
      <w:rPr>
        <w:noProof/>
      </w:rPr>
      <w:pict w14:anchorId="3E9F5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7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27D5" w14:textId="3462FD4E" w:rsidR="004670F6" w:rsidRDefault="004670F6">
    <w:pPr>
      <w:pStyle w:val="Header"/>
    </w:pPr>
    <w:r>
      <w:rPr>
        <w:noProof/>
      </w:rPr>
      <w:pict w14:anchorId="2E455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7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A03EE"/>
    <w:multiLevelType w:val="hybridMultilevel"/>
    <w:tmpl w:val="EA20516C"/>
    <w:lvl w:ilvl="0" w:tplc="50FADA0C">
      <w:start w:val="1"/>
      <w:numFmt w:val="decimal"/>
      <w:lvlText w:val="%1."/>
      <w:lvlJc w:val="left"/>
      <w:pPr>
        <w:ind w:left="720" w:hanging="360"/>
      </w:pPr>
      <w:rPr>
        <w:rFonts w:hint="default"/>
      </w:rPr>
    </w:lvl>
    <w:lvl w:ilvl="1" w:tplc="80B62380" w:tentative="1">
      <w:start w:val="1"/>
      <w:numFmt w:val="lowerLetter"/>
      <w:lvlText w:val="%2."/>
      <w:lvlJc w:val="left"/>
      <w:pPr>
        <w:ind w:left="1440" w:hanging="360"/>
      </w:pPr>
    </w:lvl>
    <w:lvl w:ilvl="2" w:tplc="2FF2BB18" w:tentative="1">
      <w:start w:val="1"/>
      <w:numFmt w:val="lowerRoman"/>
      <w:lvlText w:val="%3."/>
      <w:lvlJc w:val="right"/>
      <w:pPr>
        <w:ind w:left="2160" w:hanging="180"/>
      </w:pPr>
    </w:lvl>
    <w:lvl w:ilvl="3" w:tplc="2DC8BB72" w:tentative="1">
      <w:start w:val="1"/>
      <w:numFmt w:val="decimal"/>
      <w:lvlText w:val="%4."/>
      <w:lvlJc w:val="left"/>
      <w:pPr>
        <w:ind w:left="2880" w:hanging="360"/>
      </w:pPr>
    </w:lvl>
    <w:lvl w:ilvl="4" w:tplc="A104B5CE" w:tentative="1">
      <w:start w:val="1"/>
      <w:numFmt w:val="lowerLetter"/>
      <w:lvlText w:val="%5."/>
      <w:lvlJc w:val="left"/>
      <w:pPr>
        <w:ind w:left="3600" w:hanging="360"/>
      </w:pPr>
    </w:lvl>
    <w:lvl w:ilvl="5" w:tplc="27621DE2" w:tentative="1">
      <w:start w:val="1"/>
      <w:numFmt w:val="lowerRoman"/>
      <w:lvlText w:val="%6."/>
      <w:lvlJc w:val="right"/>
      <w:pPr>
        <w:ind w:left="4320" w:hanging="180"/>
      </w:pPr>
    </w:lvl>
    <w:lvl w:ilvl="6" w:tplc="BEF8A756" w:tentative="1">
      <w:start w:val="1"/>
      <w:numFmt w:val="decimal"/>
      <w:lvlText w:val="%7."/>
      <w:lvlJc w:val="left"/>
      <w:pPr>
        <w:ind w:left="5040" w:hanging="360"/>
      </w:pPr>
    </w:lvl>
    <w:lvl w:ilvl="7" w:tplc="FF76F5F8" w:tentative="1">
      <w:start w:val="1"/>
      <w:numFmt w:val="lowerLetter"/>
      <w:lvlText w:val="%8."/>
      <w:lvlJc w:val="left"/>
      <w:pPr>
        <w:ind w:left="5760" w:hanging="360"/>
      </w:pPr>
    </w:lvl>
    <w:lvl w:ilvl="8" w:tplc="E04AF8EE" w:tentative="1">
      <w:start w:val="1"/>
      <w:numFmt w:val="lowerRoman"/>
      <w:lvlText w:val="%9."/>
      <w:lvlJc w:val="right"/>
      <w:pPr>
        <w:ind w:left="6480" w:hanging="180"/>
      </w:pPr>
    </w:lvl>
  </w:abstractNum>
  <w:abstractNum w:abstractNumId="1" w15:restartNumberingAfterBreak="0">
    <w:nsid w:val="5528235C"/>
    <w:multiLevelType w:val="hybridMultilevel"/>
    <w:tmpl w:val="EA20516C"/>
    <w:lvl w:ilvl="0" w:tplc="C18A7892">
      <w:start w:val="1"/>
      <w:numFmt w:val="decimal"/>
      <w:lvlText w:val="%1."/>
      <w:lvlJc w:val="left"/>
      <w:pPr>
        <w:ind w:left="720" w:hanging="360"/>
      </w:pPr>
      <w:rPr>
        <w:rFonts w:hint="default"/>
      </w:rPr>
    </w:lvl>
    <w:lvl w:ilvl="1" w:tplc="D8D27A86" w:tentative="1">
      <w:start w:val="1"/>
      <w:numFmt w:val="lowerLetter"/>
      <w:lvlText w:val="%2."/>
      <w:lvlJc w:val="left"/>
      <w:pPr>
        <w:ind w:left="1440" w:hanging="360"/>
      </w:pPr>
    </w:lvl>
    <w:lvl w:ilvl="2" w:tplc="F5C8857A" w:tentative="1">
      <w:start w:val="1"/>
      <w:numFmt w:val="lowerRoman"/>
      <w:lvlText w:val="%3."/>
      <w:lvlJc w:val="right"/>
      <w:pPr>
        <w:ind w:left="2160" w:hanging="180"/>
      </w:pPr>
    </w:lvl>
    <w:lvl w:ilvl="3" w:tplc="3A82E67A" w:tentative="1">
      <w:start w:val="1"/>
      <w:numFmt w:val="decimal"/>
      <w:lvlText w:val="%4."/>
      <w:lvlJc w:val="left"/>
      <w:pPr>
        <w:ind w:left="2880" w:hanging="360"/>
      </w:pPr>
    </w:lvl>
    <w:lvl w:ilvl="4" w:tplc="877E8030" w:tentative="1">
      <w:start w:val="1"/>
      <w:numFmt w:val="lowerLetter"/>
      <w:lvlText w:val="%5."/>
      <w:lvlJc w:val="left"/>
      <w:pPr>
        <w:ind w:left="3600" w:hanging="360"/>
      </w:pPr>
    </w:lvl>
    <w:lvl w:ilvl="5" w:tplc="1A28C816" w:tentative="1">
      <w:start w:val="1"/>
      <w:numFmt w:val="lowerRoman"/>
      <w:lvlText w:val="%6."/>
      <w:lvlJc w:val="right"/>
      <w:pPr>
        <w:ind w:left="4320" w:hanging="180"/>
      </w:pPr>
    </w:lvl>
    <w:lvl w:ilvl="6" w:tplc="77B27662" w:tentative="1">
      <w:start w:val="1"/>
      <w:numFmt w:val="decimal"/>
      <w:lvlText w:val="%7."/>
      <w:lvlJc w:val="left"/>
      <w:pPr>
        <w:ind w:left="5040" w:hanging="360"/>
      </w:pPr>
    </w:lvl>
    <w:lvl w:ilvl="7" w:tplc="0B44A242" w:tentative="1">
      <w:start w:val="1"/>
      <w:numFmt w:val="lowerLetter"/>
      <w:lvlText w:val="%8."/>
      <w:lvlJc w:val="left"/>
      <w:pPr>
        <w:ind w:left="5760" w:hanging="360"/>
      </w:pPr>
    </w:lvl>
    <w:lvl w:ilvl="8" w:tplc="67FA51C0" w:tentative="1">
      <w:start w:val="1"/>
      <w:numFmt w:val="lowerRoman"/>
      <w:lvlText w:val="%9."/>
      <w:lvlJc w:val="right"/>
      <w:pPr>
        <w:ind w:left="6480" w:hanging="180"/>
      </w:pPr>
    </w:lvl>
  </w:abstractNum>
  <w:abstractNum w:abstractNumId="2" w15:restartNumberingAfterBreak="0">
    <w:nsid w:val="55740CBC"/>
    <w:multiLevelType w:val="hybridMultilevel"/>
    <w:tmpl w:val="EA20516C"/>
    <w:lvl w:ilvl="0" w:tplc="98C0877C">
      <w:start w:val="1"/>
      <w:numFmt w:val="decimal"/>
      <w:lvlText w:val="%1."/>
      <w:lvlJc w:val="left"/>
      <w:pPr>
        <w:ind w:left="720" w:hanging="360"/>
      </w:pPr>
      <w:rPr>
        <w:rFonts w:hint="default"/>
      </w:rPr>
    </w:lvl>
    <w:lvl w:ilvl="1" w:tplc="4AC85A58" w:tentative="1">
      <w:start w:val="1"/>
      <w:numFmt w:val="lowerLetter"/>
      <w:lvlText w:val="%2."/>
      <w:lvlJc w:val="left"/>
      <w:pPr>
        <w:ind w:left="1440" w:hanging="360"/>
      </w:pPr>
    </w:lvl>
    <w:lvl w:ilvl="2" w:tplc="60D2F424" w:tentative="1">
      <w:start w:val="1"/>
      <w:numFmt w:val="lowerRoman"/>
      <w:lvlText w:val="%3."/>
      <w:lvlJc w:val="right"/>
      <w:pPr>
        <w:ind w:left="2160" w:hanging="180"/>
      </w:pPr>
    </w:lvl>
    <w:lvl w:ilvl="3" w:tplc="8A66DF1E" w:tentative="1">
      <w:start w:val="1"/>
      <w:numFmt w:val="decimal"/>
      <w:lvlText w:val="%4."/>
      <w:lvlJc w:val="left"/>
      <w:pPr>
        <w:ind w:left="2880" w:hanging="360"/>
      </w:pPr>
    </w:lvl>
    <w:lvl w:ilvl="4" w:tplc="14E8708E" w:tentative="1">
      <w:start w:val="1"/>
      <w:numFmt w:val="lowerLetter"/>
      <w:lvlText w:val="%5."/>
      <w:lvlJc w:val="left"/>
      <w:pPr>
        <w:ind w:left="3600" w:hanging="360"/>
      </w:pPr>
    </w:lvl>
    <w:lvl w:ilvl="5" w:tplc="59AEDA3E" w:tentative="1">
      <w:start w:val="1"/>
      <w:numFmt w:val="lowerRoman"/>
      <w:lvlText w:val="%6."/>
      <w:lvlJc w:val="right"/>
      <w:pPr>
        <w:ind w:left="4320" w:hanging="180"/>
      </w:pPr>
    </w:lvl>
    <w:lvl w:ilvl="6" w:tplc="17208276" w:tentative="1">
      <w:start w:val="1"/>
      <w:numFmt w:val="decimal"/>
      <w:lvlText w:val="%7."/>
      <w:lvlJc w:val="left"/>
      <w:pPr>
        <w:ind w:left="5040" w:hanging="360"/>
      </w:pPr>
    </w:lvl>
    <w:lvl w:ilvl="7" w:tplc="8D124E08" w:tentative="1">
      <w:start w:val="1"/>
      <w:numFmt w:val="lowerLetter"/>
      <w:lvlText w:val="%8."/>
      <w:lvlJc w:val="left"/>
      <w:pPr>
        <w:ind w:left="5760" w:hanging="360"/>
      </w:pPr>
    </w:lvl>
    <w:lvl w:ilvl="8" w:tplc="FB64F31C" w:tentative="1">
      <w:start w:val="1"/>
      <w:numFmt w:val="lowerRoman"/>
      <w:lvlText w:val="%9."/>
      <w:lvlJc w:val="right"/>
      <w:pPr>
        <w:ind w:left="6480" w:hanging="180"/>
      </w:pPr>
    </w:lvl>
  </w:abstractNum>
  <w:abstractNum w:abstractNumId="3" w15:restartNumberingAfterBreak="0">
    <w:nsid w:val="5E245ED9"/>
    <w:multiLevelType w:val="hybridMultilevel"/>
    <w:tmpl w:val="EA20516C"/>
    <w:lvl w:ilvl="0" w:tplc="3C56FE82">
      <w:start w:val="1"/>
      <w:numFmt w:val="decimal"/>
      <w:lvlText w:val="%1."/>
      <w:lvlJc w:val="left"/>
      <w:pPr>
        <w:ind w:left="720" w:hanging="360"/>
      </w:pPr>
      <w:rPr>
        <w:rFonts w:hint="default"/>
      </w:rPr>
    </w:lvl>
    <w:lvl w:ilvl="1" w:tplc="458A28D4" w:tentative="1">
      <w:start w:val="1"/>
      <w:numFmt w:val="lowerLetter"/>
      <w:lvlText w:val="%2."/>
      <w:lvlJc w:val="left"/>
      <w:pPr>
        <w:ind w:left="1440" w:hanging="360"/>
      </w:pPr>
    </w:lvl>
    <w:lvl w:ilvl="2" w:tplc="A0E2A4FC" w:tentative="1">
      <w:start w:val="1"/>
      <w:numFmt w:val="lowerRoman"/>
      <w:lvlText w:val="%3."/>
      <w:lvlJc w:val="right"/>
      <w:pPr>
        <w:ind w:left="2160" w:hanging="180"/>
      </w:pPr>
    </w:lvl>
    <w:lvl w:ilvl="3" w:tplc="C02CC838" w:tentative="1">
      <w:start w:val="1"/>
      <w:numFmt w:val="decimal"/>
      <w:lvlText w:val="%4."/>
      <w:lvlJc w:val="left"/>
      <w:pPr>
        <w:ind w:left="2880" w:hanging="360"/>
      </w:pPr>
    </w:lvl>
    <w:lvl w:ilvl="4" w:tplc="C26E80A6" w:tentative="1">
      <w:start w:val="1"/>
      <w:numFmt w:val="lowerLetter"/>
      <w:lvlText w:val="%5."/>
      <w:lvlJc w:val="left"/>
      <w:pPr>
        <w:ind w:left="3600" w:hanging="360"/>
      </w:pPr>
    </w:lvl>
    <w:lvl w:ilvl="5" w:tplc="C2E0B566" w:tentative="1">
      <w:start w:val="1"/>
      <w:numFmt w:val="lowerRoman"/>
      <w:lvlText w:val="%6."/>
      <w:lvlJc w:val="right"/>
      <w:pPr>
        <w:ind w:left="4320" w:hanging="180"/>
      </w:pPr>
    </w:lvl>
    <w:lvl w:ilvl="6" w:tplc="B45A97B6" w:tentative="1">
      <w:start w:val="1"/>
      <w:numFmt w:val="decimal"/>
      <w:lvlText w:val="%7."/>
      <w:lvlJc w:val="left"/>
      <w:pPr>
        <w:ind w:left="5040" w:hanging="360"/>
      </w:pPr>
    </w:lvl>
    <w:lvl w:ilvl="7" w:tplc="85FA30BA" w:tentative="1">
      <w:start w:val="1"/>
      <w:numFmt w:val="lowerLetter"/>
      <w:lvlText w:val="%8."/>
      <w:lvlJc w:val="left"/>
      <w:pPr>
        <w:ind w:left="5760" w:hanging="360"/>
      </w:pPr>
    </w:lvl>
    <w:lvl w:ilvl="8" w:tplc="C032F2BE" w:tentative="1">
      <w:start w:val="1"/>
      <w:numFmt w:val="lowerRoman"/>
      <w:lvlText w:val="%9."/>
      <w:lvlJc w:val="right"/>
      <w:pPr>
        <w:ind w:left="6480" w:hanging="180"/>
      </w:pPr>
    </w:lvl>
  </w:abstractNum>
  <w:abstractNum w:abstractNumId="4" w15:restartNumberingAfterBreak="0">
    <w:nsid w:val="761A0697"/>
    <w:multiLevelType w:val="hybridMultilevel"/>
    <w:tmpl w:val="8EB4F3D4"/>
    <w:lvl w:ilvl="0" w:tplc="E4F42BA8">
      <w:start w:val="1"/>
      <w:numFmt w:val="decimal"/>
      <w:lvlText w:val="%1."/>
      <w:lvlJc w:val="left"/>
      <w:pPr>
        <w:ind w:left="720" w:hanging="360"/>
      </w:pPr>
      <w:rPr>
        <w:rFonts w:hint="default"/>
      </w:rPr>
    </w:lvl>
    <w:lvl w:ilvl="1" w:tplc="5A7241BE" w:tentative="1">
      <w:start w:val="1"/>
      <w:numFmt w:val="lowerLetter"/>
      <w:lvlText w:val="%2."/>
      <w:lvlJc w:val="left"/>
      <w:pPr>
        <w:ind w:left="1440" w:hanging="360"/>
      </w:pPr>
    </w:lvl>
    <w:lvl w:ilvl="2" w:tplc="800E2B70" w:tentative="1">
      <w:start w:val="1"/>
      <w:numFmt w:val="lowerRoman"/>
      <w:lvlText w:val="%3."/>
      <w:lvlJc w:val="right"/>
      <w:pPr>
        <w:ind w:left="2160" w:hanging="180"/>
      </w:pPr>
    </w:lvl>
    <w:lvl w:ilvl="3" w:tplc="DEBEB304" w:tentative="1">
      <w:start w:val="1"/>
      <w:numFmt w:val="decimal"/>
      <w:lvlText w:val="%4."/>
      <w:lvlJc w:val="left"/>
      <w:pPr>
        <w:ind w:left="2880" w:hanging="360"/>
      </w:pPr>
    </w:lvl>
    <w:lvl w:ilvl="4" w:tplc="3C40CE28" w:tentative="1">
      <w:start w:val="1"/>
      <w:numFmt w:val="lowerLetter"/>
      <w:lvlText w:val="%5."/>
      <w:lvlJc w:val="left"/>
      <w:pPr>
        <w:ind w:left="3600" w:hanging="360"/>
      </w:pPr>
    </w:lvl>
    <w:lvl w:ilvl="5" w:tplc="88BE5C0E" w:tentative="1">
      <w:start w:val="1"/>
      <w:numFmt w:val="lowerRoman"/>
      <w:lvlText w:val="%6."/>
      <w:lvlJc w:val="right"/>
      <w:pPr>
        <w:ind w:left="4320" w:hanging="180"/>
      </w:pPr>
    </w:lvl>
    <w:lvl w:ilvl="6" w:tplc="1E98204E" w:tentative="1">
      <w:start w:val="1"/>
      <w:numFmt w:val="decimal"/>
      <w:lvlText w:val="%7."/>
      <w:lvlJc w:val="left"/>
      <w:pPr>
        <w:ind w:left="5040" w:hanging="360"/>
      </w:pPr>
    </w:lvl>
    <w:lvl w:ilvl="7" w:tplc="BA56F448" w:tentative="1">
      <w:start w:val="1"/>
      <w:numFmt w:val="lowerLetter"/>
      <w:lvlText w:val="%8."/>
      <w:lvlJc w:val="left"/>
      <w:pPr>
        <w:ind w:left="5760" w:hanging="360"/>
      </w:pPr>
    </w:lvl>
    <w:lvl w:ilvl="8" w:tplc="38B60E38" w:tentative="1">
      <w:start w:val="1"/>
      <w:numFmt w:val="lowerRoman"/>
      <w:lvlText w:val="%9."/>
      <w:lvlJc w:val="right"/>
      <w:pPr>
        <w:ind w:left="6480" w:hanging="180"/>
      </w:pPr>
    </w:lvl>
  </w:abstractNum>
  <w:abstractNum w:abstractNumId="5" w15:restartNumberingAfterBreak="0">
    <w:nsid w:val="7AC80C17"/>
    <w:multiLevelType w:val="hybridMultilevel"/>
    <w:tmpl w:val="EA20516C"/>
    <w:lvl w:ilvl="0" w:tplc="7A489AF4">
      <w:start w:val="1"/>
      <w:numFmt w:val="decimal"/>
      <w:lvlText w:val="%1."/>
      <w:lvlJc w:val="left"/>
      <w:pPr>
        <w:ind w:left="720" w:hanging="360"/>
      </w:pPr>
      <w:rPr>
        <w:rFonts w:hint="default"/>
      </w:rPr>
    </w:lvl>
    <w:lvl w:ilvl="1" w:tplc="0D46ABCE" w:tentative="1">
      <w:start w:val="1"/>
      <w:numFmt w:val="lowerLetter"/>
      <w:lvlText w:val="%2."/>
      <w:lvlJc w:val="left"/>
      <w:pPr>
        <w:ind w:left="1440" w:hanging="360"/>
      </w:pPr>
    </w:lvl>
    <w:lvl w:ilvl="2" w:tplc="841CBA1C" w:tentative="1">
      <w:start w:val="1"/>
      <w:numFmt w:val="lowerRoman"/>
      <w:lvlText w:val="%3."/>
      <w:lvlJc w:val="right"/>
      <w:pPr>
        <w:ind w:left="2160" w:hanging="180"/>
      </w:pPr>
    </w:lvl>
    <w:lvl w:ilvl="3" w:tplc="575494DC" w:tentative="1">
      <w:start w:val="1"/>
      <w:numFmt w:val="decimal"/>
      <w:lvlText w:val="%4."/>
      <w:lvlJc w:val="left"/>
      <w:pPr>
        <w:ind w:left="2880" w:hanging="360"/>
      </w:pPr>
    </w:lvl>
    <w:lvl w:ilvl="4" w:tplc="364A181E" w:tentative="1">
      <w:start w:val="1"/>
      <w:numFmt w:val="lowerLetter"/>
      <w:lvlText w:val="%5."/>
      <w:lvlJc w:val="left"/>
      <w:pPr>
        <w:ind w:left="3600" w:hanging="360"/>
      </w:pPr>
    </w:lvl>
    <w:lvl w:ilvl="5" w:tplc="7E4C917A" w:tentative="1">
      <w:start w:val="1"/>
      <w:numFmt w:val="lowerRoman"/>
      <w:lvlText w:val="%6."/>
      <w:lvlJc w:val="right"/>
      <w:pPr>
        <w:ind w:left="4320" w:hanging="180"/>
      </w:pPr>
    </w:lvl>
    <w:lvl w:ilvl="6" w:tplc="8C702E6E" w:tentative="1">
      <w:start w:val="1"/>
      <w:numFmt w:val="decimal"/>
      <w:lvlText w:val="%7."/>
      <w:lvlJc w:val="left"/>
      <w:pPr>
        <w:ind w:left="5040" w:hanging="360"/>
      </w:pPr>
    </w:lvl>
    <w:lvl w:ilvl="7" w:tplc="7722C45C" w:tentative="1">
      <w:start w:val="1"/>
      <w:numFmt w:val="lowerLetter"/>
      <w:lvlText w:val="%8."/>
      <w:lvlJc w:val="left"/>
      <w:pPr>
        <w:ind w:left="5760" w:hanging="360"/>
      </w:pPr>
    </w:lvl>
    <w:lvl w:ilvl="8" w:tplc="A41E884E" w:tentative="1">
      <w:start w:val="1"/>
      <w:numFmt w:val="lowerRoman"/>
      <w:lvlText w:val="%9."/>
      <w:lvlJc w:val="right"/>
      <w:pPr>
        <w:ind w:left="6480" w:hanging="180"/>
      </w:pPr>
    </w:lvl>
  </w:abstractNum>
  <w:num w:numId="1" w16cid:durableId="390272351">
    <w:abstractNumId w:val="5"/>
  </w:num>
  <w:num w:numId="2" w16cid:durableId="1931574145">
    <w:abstractNumId w:val="2"/>
  </w:num>
  <w:num w:numId="3" w16cid:durableId="97065766">
    <w:abstractNumId w:val="1"/>
  </w:num>
  <w:num w:numId="4" w16cid:durableId="921792984">
    <w:abstractNumId w:val="0"/>
  </w:num>
  <w:num w:numId="5" w16cid:durableId="883981330">
    <w:abstractNumId w:val="3"/>
  </w:num>
  <w:num w:numId="6" w16cid:durableId="1185287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08"/>
    <w:rsid w:val="000053D9"/>
    <w:rsid w:val="00033C42"/>
    <w:rsid w:val="000364B0"/>
    <w:rsid w:val="00037174"/>
    <w:rsid w:val="00046878"/>
    <w:rsid w:val="00061D49"/>
    <w:rsid w:val="00072FF1"/>
    <w:rsid w:val="00077915"/>
    <w:rsid w:val="000C5241"/>
    <w:rsid w:val="000E0BD1"/>
    <w:rsid w:val="000E13A2"/>
    <w:rsid w:val="000E2C15"/>
    <w:rsid w:val="000F13A9"/>
    <w:rsid w:val="000F14DB"/>
    <w:rsid w:val="00102D0C"/>
    <w:rsid w:val="00103086"/>
    <w:rsid w:val="00107A44"/>
    <w:rsid w:val="00113B88"/>
    <w:rsid w:val="00114299"/>
    <w:rsid w:val="00132B71"/>
    <w:rsid w:val="0013710B"/>
    <w:rsid w:val="001413CB"/>
    <w:rsid w:val="00141CA1"/>
    <w:rsid w:val="00150009"/>
    <w:rsid w:val="001726CE"/>
    <w:rsid w:val="00173ED3"/>
    <w:rsid w:val="00192241"/>
    <w:rsid w:val="001A697A"/>
    <w:rsid w:val="001C3ECA"/>
    <w:rsid w:val="001C4712"/>
    <w:rsid w:val="001C6461"/>
    <w:rsid w:val="001C6F3B"/>
    <w:rsid w:val="001E1CC7"/>
    <w:rsid w:val="001E4D91"/>
    <w:rsid w:val="002069AD"/>
    <w:rsid w:val="00212D65"/>
    <w:rsid w:val="00216D31"/>
    <w:rsid w:val="00224F88"/>
    <w:rsid w:val="002315DB"/>
    <w:rsid w:val="00241D51"/>
    <w:rsid w:val="0027408A"/>
    <w:rsid w:val="00280E05"/>
    <w:rsid w:val="002816DE"/>
    <w:rsid w:val="002A16A6"/>
    <w:rsid w:val="002A64D7"/>
    <w:rsid w:val="002B1B05"/>
    <w:rsid w:val="002B516E"/>
    <w:rsid w:val="002B6769"/>
    <w:rsid w:val="002C36AC"/>
    <w:rsid w:val="002D07A2"/>
    <w:rsid w:val="002D5EF7"/>
    <w:rsid w:val="002F2C0D"/>
    <w:rsid w:val="002F5E78"/>
    <w:rsid w:val="003251F9"/>
    <w:rsid w:val="003528D8"/>
    <w:rsid w:val="003545AE"/>
    <w:rsid w:val="00354923"/>
    <w:rsid w:val="00357E6F"/>
    <w:rsid w:val="00377B0B"/>
    <w:rsid w:val="00387C29"/>
    <w:rsid w:val="003B6AAA"/>
    <w:rsid w:val="003C7448"/>
    <w:rsid w:val="003E0970"/>
    <w:rsid w:val="003E575D"/>
    <w:rsid w:val="00406350"/>
    <w:rsid w:val="00414771"/>
    <w:rsid w:val="00424884"/>
    <w:rsid w:val="00431F3F"/>
    <w:rsid w:val="0043224F"/>
    <w:rsid w:val="00432F08"/>
    <w:rsid w:val="0043350A"/>
    <w:rsid w:val="0044409C"/>
    <w:rsid w:val="004542CF"/>
    <w:rsid w:val="00455260"/>
    <w:rsid w:val="00455B75"/>
    <w:rsid w:val="00455B9D"/>
    <w:rsid w:val="00463233"/>
    <w:rsid w:val="004670F6"/>
    <w:rsid w:val="00474BB5"/>
    <w:rsid w:val="004867E6"/>
    <w:rsid w:val="00496D85"/>
    <w:rsid w:val="004B68A7"/>
    <w:rsid w:val="004C6B9A"/>
    <w:rsid w:val="004D0B6E"/>
    <w:rsid w:val="004E3573"/>
    <w:rsid w:val="004E3839"/>
    <w:rsid w:val="005056D9"/>
    <w:rsid w:val="00544AB7"/>
    <w:rsid w:val="005474A8"/>
    <w:rsid w:val="0056128A"/>
    <w:rsid w:val="00561D45"/>
    <w:rsid w:val="00563CC5"/>
    <w:rsid w:val="00565937"/>
    <w:rsid w:val="00571CD0"/>
    <w:rsid w:val="00581A56"/>
    <w:rsid w:val="005879E0"/>
    <w:rsid w:val="00590A7C"/>
    <w:rsid w:val="005A650A"/>
    <w:rsid w:val="005C6C7E"/>
    <w:rsid w:val="005D4C08"/>
    <w:rsid w:val="006001B0"/>
    <w:rsid w:val="00664A4F"/>
    <w:rsid w:val="00667F8F"/>
    <w:rsid w:val="006712B5"/>
    <w:rsid w:val="00676F23"/>
    <w:rsid w:val="0068753D"/>
    <w:rsid w:val="0068768F"/>
    <w:rsid w:val="006A1A51"/>
    <w:rsid w:val="006A3F64"/>
    <w:rsid w:val="006B3AF4"/>
    <w:rsid w:val="006D284A"/>
    <w:rsid w:val="006E3581"/>
    <w:rsid w:val="006E38E0"/>
    <w:rsid w:val="006F11D0"/>
    <w:rsid w:val="007056B1"/>
    <w:rsid w:val="00707AC6"/>
    <w:rsid w:val="00710965"/>
    <w:rsid w:val="00727741"/>
    <w:rsid w:val="00733120"/>
    <w:rsid w:val="007412C7"/>
    <w:rsid w:val="00751884"/>
    <w:rsid w:val="0077526A"/>
    <w:rsid w:val="00776938"/>
    <w:rsid w:val="00781757"/>
    <w:rsid w:val="00791445"/>
    <w:rsid w:val="007B4F8F"/>
    <w:rsid w:val="007B74CD"/>
    <w:rsid w:val="007C1F83"/>
    <w:rsid w:val="007D56A1"/>
    <w:rsid w:val="007F0888"/>
    <w:rsid w:val="007F5D76"/>
    <w:rsid w:val="007F7E08"/>
    <w:rsid w:val="00803372"/>
    <w:rsid w:val="008041ED"/>
    <w:rsid w:val="00805896"/>
    <w:rsid w:val="00860C7C"/>
    <w:rsid w:val="00861C59"/>
    <w:rsid w:val="008643DB"/>
    <w:rsid w:val="00864668"/>
    <w:rsid w:val="008734E9"/>
    <w:rsid w:val="008862AD"/>
    <w:rsid w:val="00893E4C"/>
    <w:rsid w:val="008A242D"/>
    <w:rsid w:val="008A310D"/>
    <w:rsid w:val="008B1C8B"/>
    <w:rsid w:val="008B409F"/>
    <w:rsid w:val="008C1F69"/>
    <w:rsid w:val="008D5572"/>
    <w:rsid w:val="00901AD2"/>
    <w:rsid w:val="009118B3"/>
    <w:rsid w:val="009175D5"/>
    <w:rsid w:val="00921EB9"/>
    <w:rsid w:val="0092255F"/>
    <w:rsid w:val="00923BFF"/>
    <w:rsid w:val="00933566"/>
    <w:rsid w:val="00945DBF"/>
    <w:rsid w:val="0095419A"/>
    <w:rsid w:val="00967142"/>
    <w:rsid w:val="00971C35"/>
    <w:rsid w:val="00972F81"/>
    <w:rsid w:val="0099378D"/>
    <w:rsid w:val="009B1035"/>
    <w:rsid w:val="009B3126"/>
    <w:rsid w:val="009B616E"/>
    <w:rsid w:val="009C4619"/>
    <w:rsid w:val="009C5FEF"/>
    <w:rsid w:val="009C68F8"/>
    <w:rsid w:val="009D595C"/>
    <w:rsid w:val="009F3905"/>
    <w:rsid w:val="00A02B7D"/>
    <w:rsid w:val="00A05CB5"/>
    <w:rsid w:val="00A13B24"/>
    <w:rsid w:val="00A1552D"/>
    <w:rsid w:val="00A340CB"/>
    <w:rsid w:val="00A50364"/>
    <w:rsid w:val="00A52F72"/>
    <w:rsid w:val="00A60016"/>
    <w:rsid w:val="00A628DE"/>
    <w:rsid w:val="00A90718"/>
    <w:rsid w:val="00A95CE8"/>
    <w:rsid w:val="00A965EC"/>
    <w:rsid w:val="00AB13B0"/>
    <w:rsid w:val="00AB5B6D"/>
    <w:rsid w:val="00AF2F17"/>
    <w:rsid w:val="00AF7CF9"/>
    <w:rsid w:val="00B02E8A"/>
    <w:rsid w:val="00B17C89"/>
    <w:rsid w:val="00B23050"/>
    <w:rsid w:val="00B24BAE"/>
    <w:rsid w:val="00B344BB"/>
    <w:rsid w:val="00B45A2E"/>
    <w:rsid w:val="00B535AA"/>
    <w:rsid w:val="00B565FA"/>
    <w:rsid w:val="00B63E22"/>
    <w:rsid w:val="00B91D7E"/>
    <w:rsid w:val="00B97B02"/>
    <w:rsid w:val="00BA194C"/>
    <w:rsid w:val="00BB716E"/>
    <w:rsid w:val="00BC13C2"/>
    <w:rsid w:val="00BD1C8D"/>
    <w:rsid w:val="00BD4510"/>
    <w:rsid w:val="00BD5B2A"/>
    <w:rsid w:val="00BF7710"/>
    <w:rsid w:val="00C115B2"/>
    <w:rsid w:val="00C11D76"/>
    <w:rsid w:val="00C134E3"/>
    <w:rsid w:val="00C16C88"/>
    <w:rsid w:val="00C30DB0"/>
    <w:rsid w:val="00C33D80"/>
    <w:rsid w:val="00C410B4"/>
    <w:rsid w:val="00C5062F"/>
    <w:rsid w:val="00C522CB"/>
    <w:rsid w:val="00C73DB2"/>
    <w:rsid w:val="00C9018B"/>
    <w:rsid w:val="00C96B48"/>
    <w:rsid w:val="00CB7FED"/>
    <w:rsid w:val="00CC0716"/>
    <w:rsid w:val="00CC0E08"/>
    <w:rsid w:val="00CD26B1"/>
    <w:rsid w:val="00CD6742"/>
    <w:rsid w:val="00CE3920"/>
    <w:rsid w:val="00CE76C0"/>
    <w:rsid w:val="00CF7F81"/>
    <w:rsid w:val="00D014A0"/>
    <w:rsid w:val="00D04F4E"/>
    <w:rsid w:val="00D058F4"/>
    <w:rsid w:val="00D23253"/>
    <w:rsid w:val="00D621C7"/>
    <w:rsid w:val="00D71F11"/>
    <w:rsid w:val="00D77E27"/>
    <w:rsid w:val="00D8508A"/>
    <w:rsid w:val="00D92759"/>
    <w:rsid w:val="00D943D6"/>
    <w:rsid w:val="00DB2FF4"/>
    <w:rsid w:val="00DB6602"/>
    <w:rsid w:val="00DB7716"/>
    <w:rsid w:val="00DD0F9F"/>
    <w:rsid w:val="00E020A9"/>
    <w:rsid w:val="00E036AA"/>
    <w:rsid w:val="00E174A7"/>
    <w:rsid w:val="00E35016"/>
    <w:rsid w:val="00E40340"/>
    <w:rsid w:val="00E446D8"/>
    <w:rsid w:val="00E47CC5"/>
    <w:rsid w:val="00E71D1F"/>
    <w:rsid w:val="00E81EBC"/>
    <w:rsid w:val="00E844C1"/>
    <w:rsid w:val="00E90913"/>
    <w:rsid w:val="00E918C3"/>
    <w:rsid w:val="00E95437"/>
    <w:rsid w:val="00E95EFC"/>
    <w:rsid w:val="00EA685B"/>
    <w:rsid w:val="00EB44ED"/>
    <w:rsid w:val="00EC20B8"/>
    <w:rsid w:val="00EC2F79"/>
    <w:rsid w:val="00ED50AF"/>
    <w:rsid w:val="00F22E74"/>
    <w:rsid w:val="00F30887"/>
    <w:rsid w:val="00F40E47"/>
    <w:rsid w:val="00F45395"/>
    <w:rsid w:val="00F56587"/>
    <w:rsid w:val="00F606D6"/>
    <w:rsid w:val="00F62E72"/>
    <w:rsid w:val="00F64632"/>
    <w:rsid w:val="00F82EAD"/>
    <w:rsid w:val="00F86706"/>
    <w:rsid w:val="00F97CD1"/>
    <w:rsid w:val="00FA33C0"/>
    <w:rsid w:val="00FB4345"/>
    <w:rsid w:val="00FC0246"/>
    <w:rsid w:val="00FC5D27"/>
    <w:rsid w:val="00FD3A8B"/>
    <w:rsid w:val="00FD76C7"/>
    <w:rsid w:val="00FF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E32C0"/>
  <w15:chartTrackingRefBased/>
  <w15:docId w15:val="{C8077235-15C4-4902-9A08-9DBD1C9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6CE"/>
    <w:pPr>
      <w:ind w:left="720"/>
      <w:contextualSpacing/>
    </w:pPr>
  </w:style>
  <w:style w:type="paragraph" w:styleId="Header">
    <w:name w:val="header"/>
    <w:basedOn w:val="Normal"/>
    <w:link w:val="HeaderChar"/>
    <w:uiPriority w:val="99"/>
    <w:unhideWhenUsed/>
    <w:rsid w:val="0017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6CE"/>
  </w:style>
  <w:style w:type="paragraph" w:styleId="Footer">
    <w:name w:val="footer"/>
    <w:basedOn w:val="Normal"/>
    <w:link w:val="FooterChar"/>
    <w:uiPriority w:val="99"/>
    <w:unhideWhenUsed/>
    <w:rsid w:val="0017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6CE"/>
  </w:style>
  <w:style w:type="character" w:styleId="Hyperlink">
    <w:name w:val="Hyperlink"/>
    <w:basedOn w:val="DefaultParagraphFont"/>
    <w:uiPriority w:val="99"/>
    <w:unhideWhenUsed/>
    <w:rsid w:val="007F7E08"/>
    <w:rPr>
      <w:color w:val="0563C1" w:themeColor="hyperlink"/>
      <w:u w:val="single"/>
    </w:rPr>
  </w:style>
  <w:style w:type="paragraph" w:styleId="NoSpacing">
    <w:name w:val="No Spacing"/>
    <w:uiPriority w:val="1"/>
    <w:qFormat/>
    <w:rsid w:val="00F97CD1"/>
    <w:pPr>
      <w:spacing w:after="0" w:line="240" w:lineRule="auto"/>
    </w:pPr>
  </w:style>
  <w:style w:type="character" w:customStyle="1" w:styleId="cit">
    <w:name w:val="cit"/>
    <w:basedOn w:val="DefaultParagraphFont"/>
    <w:rsid w:val="00F97CD1"/>
  </w:style>
  <w:style w:type="table" w:styleId="TableGrid">
    <w:name w:val="Table Grid"/>
    <w:basedOn w:val="TableNormal"/>
    <w:uiPriority w:val="39"/>
    <w:rsid w:val="006E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E35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86/s40249-018-0498-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6507</Words>
  <Characters>37095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EMMANUEL EZUNU</dc:creator>
  <cp:lastModifiedBy>Editor-22</cp:lastModifiedBy>
  <cp:revision>19</cp:revision>
  <dcterms:created xsi:type="dcterms:W3CDTF">2025-05-28T07:18:00Z</dcterms:created>
  <dcterms:modified xsi:type="dcterms:W3CDTF">2025-05-29T12:58:00Z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44f9c3c53ab284b9430c655cbef8b6cec36f5c904b8e7ae976015e1a9705f1d3</vt:lpwstr>
  </property>
</Properties>
</file>