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14F731" w14:textId="77777777" w:rsidR="00E478E4" w:rsidRDefault="008C405B" w:rsidP="00E63DF5">
      <w:pPr>
        <w:spacing w:before="86" w:line="273" w:lineRule="auto"/>
        <w:ind w:right="270"/>
        <w:jc w:val="right"/>
        <w:rPr>
          <w:b/>
          <w:sz w:val="32"/>
        </w:rPr>
      </w:pPr>
      <w:r>
        <w:rPr>
          <w:b/>
          <w:sz w:val="32"/>
        </w:rPr>
        <w:t>Geomorphological I</w:t>
      </w:r>
      <w:r w:rsidR="00E478E4">
        <w:rPr>
          <w:b/>
          <w:sz w:val="32"/>
        </w:rPr>
        <w:t xml:space="preserve">nvestigations of </w:t>
      </w:r>
      <w:proofErr w:type="spellStart"/>
      <w:r w:rsidR="00E478E4">
        <w:rPr>
          <w:b/>
          <w:sz w:val="32"/>
        </w:rPr>
        <w:t>Nirguna</w:t>
      </w:r>
      <w:proofErr w:type="spellEnd"/>
      <w:r w:rsidR="00E478E4">
        <w:rPr>
          <w:b/>
          <w:sz w:val="32"/>
        </w:rPr>
        <w:t xml:space="preserve"> (</w:t>
      </w:r>
      <w:proofErr w:type="spellStart"/>
      <w:r>
        <w:rPr>
          <w:b/>
          <w:sz w:val="32"/>
        </w:rPr>
        <w:t>Bhikund</w:t>
      </w:r>
      <w:proofErr w:type="spellEnd"/>
      <w:r>
        <w:rPr>
          <w:b/>
          <w:sz w:val="32"/>
        </w:rPr>
        <w:t>) River</w:t>
      </w:r>
      <w:r w:rsidR="00877628">
        <w:rPr>
          <w:b/>
          <w:sz w:val="32"/>
        </w:rPr>
        <w:t xml:space="preserve"> Watershed</w:t>
      </w:r>
      <w:r>
        <w:rPr>
          <w:b/>
          <w:sz w:val="32"/>
        </w:rPr>
        <w:t xml:space="preserve"> of </w:t>
      </w:r>
      <w:r w:rsidR="00E478E4">
        <w:rPr>
          <w:b/>
          <w:spacing w:val="-7"/>
          <w:sz w:val="32"/>
        </w:rPr>
        <w:t xml:space="preserve">Akola and </w:t>
      </w:r>
      <w:proofErr w:type="spellStart"/>
      <w:r w:rsidR="00E478E4">
        <w:rPr>
          <w:b/>
          <w:spacing w:val="-7"/>
          <w:sz w:val="32"/>
        </w:rPr>
        <w:t>Washim</w:t>
      </w:r>
      <w:proofErr w:type="spellEnd"/>
      <w:r w:rsidR="00E478E4">
        <w:rPr>
          <w:b/>
          <w:spacing w:val="-8"/>
          <w:sz w:val="32"/>
        </w:rPr>
        <w:t xml:space="preserve"> </w:t>
      </w:r>
      <w:r w:rsidR="00E478E4">
        <w:rPr>
          <w:b/>
          <w:sz w:val="32"/>
        </w:rPr>
        <w:t>Districts,</w:t>
      </w:r>
      <w:r w:rsidR="00E478E4">
        <w:rPr>
          <w:b/>
          <w:spacing w:val="-9"/>
          <w:sz w:val="32"/>
        </w:rPr>
        <w:t xml:space="preserve"> </w:t>
      </w:r>
      <w:r w:rsidR="00E478E4">
        <w:rPr>
          <w:b/>
          <w:sz w:val="32"/>
        </w:rPr>
        <w:t>Maharashtra, India</w:t>
      </w:r>
      <w:r w:rsidR="003A0DA6">
        <w:rPr>
          <w:b/>
          <w:sz w:val="32"/>
        </w:rPr>
        <w:t xml:space="preserve"> by</w:t>
      </w:r>
      <w:r w:rsidR="00E478E4">
        <w:rPr>
          <w:b/>
          <w:spacing w:val="-2"/>
          <w:sz w:val="32"/>
        </w:rPr>
        <w:t xml:space="preserve"> </w:t>
      </w:r>
      <w:r w:rsidR="00E478E4">
        <w:rPr>
          <w:b/>
          <w:sz w:val="32"/>
        </w:rPr>
        <w:t>using</w:t>
      </w:r>
      <w:r w:rsidR="00E478E4">
        <w:rPr>
          <w:b/>
          <w:spacing w:val="-4"/>
          <w:sz w:val="32"/>
        </w:rPr>
        <w:t xml:space="preserve"> </w:t>
      </w:r>
      <w:r w:rsidR="00E478E4">
        <w:rPr>
          <w:b/>
          <w:sz w:val="32"/>
        </w:rPr>
        <w:t>Remote</w:t>
      </w:r>
      <w:r w:rsidR="00E478E4">
        <w:rPr>
          <w:b/>
          <w:spacing w:val="-5"/>
          <w:sz w:val="32"/>
        </w:rPr>
        <w:t xml:space="preserve"> </w:t>
      </w:r>
      <w:r w:rsidR="00E478E4">
        <w:rPr>
          <w:b/>
          <w:sz w:val="32"/>
        </w:rPr>
        <w:t xml:space="preserve">Sensing and GIS </w:t>
      </w:r>
      <w:r w:rsidR="000C2422">
        <w:rPr>
          <w:b/>
          <w:sz w:val="32"/>
        </w:rPr>
        <w:t>technique</w:t>
      </w:r>
    </w:p>
    <w:p w14:paraId="7D5BF195" w14:textId="77777777" w:rsidR="00E478E4" w:rsidRDefault="00E478E4" w:rsidP="00E63DF5">
      <w:pPr>
        <w:ind w:left="283"/>
        <w:jc w:val="right"/>
        <w:rPr>
          <w:b/>
          <w:sz w:val="24"/>
          <w:szCs w:val="24"/>
        </w:rPr>
      </w:pPr>
    </w:p>
    <w:p w14:paraId="613EB7F2" w14:textId="77777777" w:rsidR="008708BC" w:rsidRPr="00BE5D90" w:rsidRDefault="008708BC" w:rsidP="00E63DF5">
      <w:pPr>
        <w:ind w:left="283"/>
        <w:jc w:val="right"/>
        <w:rPr>
          <w:sz w:val="24"/>
          <w:szCs w:val="24"/>
        </w:rPr>
      </w:pPr>
    </w:p>
    <w:p w14:paraId="3E23AC29" w14:textId="77777777" w:rsidR="003E75EF" w:rsidRDefault="003E75EF" w:rsidP="00E63DF5">
      <w:pPr>
        <w:jc w:val="right"/>
      </w:pPr>
    </w:p>
    <w:p w14:paraId="79907449" w14:textId="77777777" w:rsidR="00E478E4" w:rsidRDefault="00E478E4" w:rsidP="00E478E4">
      <w:pPr>
        <w:widowControl/>
        <w:autoSpaceDE/>
        <w:autoSpaceDN/>
        <w:rPr>
          <w:b/>
          <w:sz w:val="24"/>
          <w:szCs w:val="24"/>
        </w:rPr>
      </w:pPr>
      <w:r w:rsidRPr="00E478E4">
        <w:rPr>
          <w:b/>
          <w:sz w:val="24"/>
          <w:szCs w:val="24"/>
        </w:rPr>
        <w:t xml:space="preserve">Abstract: </w:t>
      </w:r>
    </w:p>
    <w:p w14:paraId="35CA1B17" w14:textId="77777777" w:rsidR="00E63BE5" w:rsidRDefault="00E478E4" w:rsidP="00E63BE5">
      <w:pPr>
        <w:widowControl/>
        <w:autoSpaceDE/>
        <w:autoSpaceDN/>
        <w:spacing w:after="240"/>
        <w:jc w:val="both"/>
        <w:rPr>
          <w:sz w:val="24"/>
          <w:szCs w:val="24"/>
          <w:lang w:val="en-IN" w:eastAsia="en-IN"/>
        </w:rPr>
      </w:pPr>
      <w:r w:rsidRPr="00E478E4">
        <w:rPr>
          <w:sz w:val="24"/>
          <w:szCs w:val="24"/>
          <w:lang w:val="en-IN" w:eastAsia="en-IN"/>
        </w:rPr>
        <w:t xml:space="preserve">It has been attempted to define the different groundwater potential zones based on </w:t>
      </w:r>
      <w:r w:rsidR="00BD5D27" w:rsidRPr="00E478E4">
        <w:rPr>
          <w:sz w:val="24"/>
          <w:szCs w:val="24"/>
          <w:lang w:val="en-IN" w:eastAsia="en-IN"/>
        </w:rPr>
        <w:t>hydro geomorphological</w:t>
      </w:r>
      <w:r w:rsidRPr="00E478E4">
        <w:rPr>
          <w:sz w:val="24"/>
          <w:szCs w:val="24"/>
          <w:lang w:val="en-IN" w:eastAsia="en-IN"/>
        </w:rPr>
        <w:t xml:space="preserve"> studies through detailed morphome</w:t>
      </w:r>
      <w:r w:rsidR="00BD5D27">
        <w:rPr>
          <w:sz w:val="24"/>
          <w:szCs w:val="24"/>
          <w:lang w:val="en-IN" w:eastAsia="en-IN"/>
        </w:rPr>
        <w:t>tric research of the</w:t>
      </w:r>
      <w:r w:rsidR="00BD5D27" w:rsidRPr="00BD5D27">
        <w:rPr>
          <w:sz w:val="24"/>
          <w:szCs w:val="24"/>
          <w:lang w:val="en-IN" w:eastAsia="en-IN"/>
        </w:rPr>
        <w:t xml:space="preserve"> </w:t>
      </w:r>
      <w:proofErr w:type="spellStart"/>
      <w:r w:rsidR="00BD5D27">
        <w:rPr>
          <w:sz w:val="24"/>
          <w:szCs w:val="24"/>
          <w:lang w:val="en-IN" w:eastAsia="en-IN"/>
        </w:rPr>
        <w:t>Nirguna</w:t>
      </w:r>
      <w:proofErr w:type="spellEnd"/>
      <w:r w:rsidR="00BD5D27">
        <w:rPr>
          <w:sz w:val="24"/>
          <w:szCs w:val="24"/>
          <w:lang w:val="en-IN" w:eastAsia="en-IN"/>
        </w:rPr>
        <w:t xml:space="preserve"> (</w:t>
      </w:r>
      <w:proofErr w:type="spellStart"/>
      <w:r w:rsidR="00BD5D27">
        <w:rPr>
          <w:sz w:val="24"/>
          <w:szCs w:val="24"/>
          <w:lang w:val="en-IN" w:eastAsia="en-IN"/>
        </w:rPr>
        <w:t>Bhikund</w:t>
      </w:r>
      <w:proofErr w:type="spellEnd"/>
      <w:r w:rsidR="00BD5D27">
        <w:rPr>
          <w:sz w:val="24"/>
          <w:szCs w:val="24"/>
          <w:lang w:val="en-IN" w:eastAsia="en-IN"/>
        </w:rPr>
        <w:t xml:space="preserve">) river watershed in Akola and </w:t>
      </w:r>
      <w:proofErr w:type="spellStart"/>
      <w:r w:rsidR="00BD5D27">
        <w:rPr>
          <w:sz w:val="24"/>
          <w:szCs w:val="24"/>
          <w:lang w:val="en-IN" w:eastAsia="en-IN"/>
        </w:rPr>
        <w:t>Washim</w:t>
      </w:r>
      <w:proofErr w:type="spellEnd"/>
      <w:r w:rsidR="00BD5D27">
        <w:rPr>
          <w:sz w:val="24"/>
          <w:szCs w:val="24"/>
          <w:lang w:val="en-IN" w:eastAsia="en-IN"/>
        </w:rPr>
        <w:t xml:space="preserve"> Districts</w:t>
      </w:r>
      <w:r w:rsidR="00E63BE5">
        <w:rPr>
          <w:sz w:val="24"/>
          <w:szCs w:val="24"/>
          <w:lang w:val="en-IN" w:eastAsia="en-IN"/>
        </w:rPr>
        <w:t>. M</w:t>
      </w:r>
      <w:r w:rsidRPr="00E478E4">
        <w:rPr>
          <w:sz w:val="24"/>
          <w:szCs w:val="24"/>
          <w:lang w:val="en-IN" w:eastAsia="en-IN"/>
        </w:rPr>
        <w:t>orphometric analysis is the measuring and quantitative examination of the landforms' dimensions, shapes, and configurations on Earth</w:t>
      </w:r>
      <w:r w:rsidR="00E63BE5">
        <w:rPr>
          <w:sz w:val="24"/>
          <w:szCs w:val="24"/>
          <w:lang w:val="en-IN" w:eastAsia="en-IN"/>
        </w:rPr>
        <w:t xml:space="preserve">. </w:t>
      </w:r>
      <w:r w:rsidRPr="00E478E4">
        <w:rPr>
          <w:sz w:val="24"/>
          <w:szCs w:val="24"/>
          <w:lang w:val="en-IN" w:eastAsia="en-IN"/>
        </w:rPr>
        <w:t>A low to moderate drainage density is indicated by the research area's drainage de</w:t>
      </w:r>
      <w:r w:rsidR="00E63BE5">
        <w:rPr>
          <w:sz w:val="24"/>
          <w:szCs w:val="24"/>
          <w:lang w:val="en-IN" w:eastAsia="en-IN"/>
        </w:rPr>
        <w:t>nsity (D)</w:t>
      </w:r>
      <w:r>
        <w:rPr>
          <w:sz w:val="24"/>
          <w:szCs w:val="24"/>
          <w:lang w:val="en-IN" w:eastAsia="en-IN"/>
        </w:rPr>
        <w:t xml:space="preserve">. </w:t>
      </w:r>
      <w:r w:rsidRPr="00E478E4">
        <w:rPr>
          <w:sz w:val="24"/>
          <w:szCs w:val="24"/>
          <w:lang w:val="en-IN" w:eastAsia="en-IN"/>
        </w:rPr>
        <w:t>Maps have been created to illustrate many topics by applying remote sensing and GIS technology.</w:t>
      </w:r>
      <w:r w:rsidR="00E63BE5" w:rsidRPr="00E63BE5">
        <w:rPr>
          <w:sz w:val="24"/>
          <w:szCs w:val="24"/>
          <w:lang w:val="en-IN" w:eastAsia="en-IN"/>
        </w:rPr>
        <w:t> Portion and enhancing the possibility for groundwater. Additional research using high-resolution remote sensing and GIS in the field, integrating remote sensing data with ground control data is more efficient for creating the right kind of Mechanisms for managing natural resources.</w:t>
      </w:r>
      <w:r w:rsidR="00E63BE5" w:rsidRPr="00E63BE5">
        <w:t xml:space="preserve"> </w:t>
      </w:r>
      <w:r w:rsidR="00E63BE5" w:rsidRPr="00E63BE5">
        <w:rPr>
          <w:sz w:val="24"/>
          <w:szCs w:val="24"/>
          <w:lang w:val="en-IN" w:eastAsia="en-IN"/>
        </w:rPr>
        <w:t>The examination of all morphometric parameters indicates that the drainage development has been influenced by lithology and that the erosional development of the land by the streams has a</w:t>
      </w:r>
      <w:r w:rsidR="00E63BE5">
        <w:rPr>
          <w:sz w:val="24"/>
          <w:szCs w:val="24"/>
          <w:lang w:val="en-IN" w:eastAsia="en-IN"/>
        </w:rPr>
        <w:t>dvanced well</w:t>
      </w:r>
      <w:r w:rsidR="00E63BE5" w:rsidRPr="00E63BE5">
        <w:rPr>
          <w:sz w:val="24"/>
          <w:szCs w:val="24"/>
          <w:lang w:val="en-IN" w:eastAsia="en-IN"/>
        </w:rPr>
        <w:t>. Planning for rainwater collecting and watershed management can greatly benefit from this study.</w:t>
      </w:r>
    </w:p>
    <w:p w14:paraId="257E23E3" w14:textId="77777777" w:rsidR="00BD5D27" w:rsidRPr="00BD5D27" w:rsidRDefault="00BD5D27" w:rsidP="00E63BE5">
      <w:pPr>
        <w:widowControl/>
        <w:autoSpaceDE/>
        <w:autoSpaceDN/>
        <w:spacing w:after="240"/>
        <w:jc w:val="both"/>
        <w:rPr>
          <w:sz w:val="24"/>
          <w:szCs w:val="24"/>
          <w:lang w:val="en-IN" w:eastAsia="en-IN"/>
        </w:rPr>
      </w:pPr>
      <w:r w:rsidRPr="00BD5D27">
        <w:rPr>
          <w:b/>
          <w:sz w:val="24"/>
          <w:szCs w:val="24"/>
          <w:lang w:val="en-IN" w:eastAsia="en-IN"/>
        </w:rPr>
        <w:t>Keywords:</w:t>
      </w:r>
      <w:r>
        <w:rPr>
          <w:b/>
          <w:sz w:val="24"/>
          <w:szCs w:val="24"/>
          <w:lang w:val="en-IN" w:eastAsia="en-IN"/>
        </w:rPr>
        <w:t xml:space="preserve"> </w:t>
      </w:r>
      <w:r w:rsidRPr="00BD5D27">
        <w:rPr>
          <w:sz w:val="24"/>
          <w:szCs w:val="24"/>
          <w:lang w:val="en-IN" w:eastAsia="en-IN"/>
        </w:rPr>
        <w:t xml:space="preserve">Groundwater, Geomorphology, Drainage, Flooding, Lithology, GIS. </w:t>
      </w:r>
    </w:p>
    <w:p w14:paraId="73338FD5" w14:textId="77777777" w:rsidR="00E63BE5" w:rsidRPr="00E63DF5" w:rsidRDefault="00BD5D27" w:rsidP="00E63DF5">
      <w:pPr>
        <w:pStyle w:val="ListParagraph"/>
        <w:widowControl/>
        <w:numPr>
          <w:ilvl w:val="0"/>
          <w:numId w:val="3"/>
        </w:numPr>
        <w:autoSpaceDE/>
        <w:autoSpaceDN/>
        <w:spacing w:after="240"/>
        <w:rPr>
          <w:b/>
          <w:sz w:val="24"/>
          <w:szCs w:val="24"/>
          <w:lang w:val="en-IN" w:eastAsia="en-IN"/>
        </w:rPr>
      </w:pPr>
      <w:r w:rsidRPr="00E63DF5">
        <w:rPr>
          <w:b/>
          <w:sz w:val="24"/>
          <w:szCs w:val="24"/>
          <w:lang w:val="en-IN" w:eastAsia="en-IN"/>
        </w:rPr>
        <w:t xml:space="preserve">Introduction: </w:t>
      </w:r>
    </w:p>
    <w:p w14:paraId="1C21CC73" w14:textId="77777777" w:rsidR="004278D1" w:rsidRPr="00A916D1" w:rsidRDefault="00BD5D27" w:rsidP="00BD5D27">
      <w:pPr>
        <w:widowControl/>
        <w:autoSpaceDE/>
        <w:autoSpaceDN/>
        <w:spacing w:after="240"/>
        <w:jc w:val="both"/>
        <w:rPr>
          <w:sz w:val="24"/>
          <w:szCs w:val="24"/>
          <w:lang w:val="en-IN" w:eastAsia="en-IN"/>
        </w:rPr>
      </w:pPr>
      <w:r w:rsidRPr="00BD5D27">
        <w:rPr>
          <w:sz w:val="24"/>
          <w:szCs w:val="24"/>
          <w:lang w:val="en-IN" w:eastAsia="en-IN"/>
        </w:rPr>
        <w:t xml:space="preserve">Measuring linear characteristics, aerial aspects, and the gradient of the drainage basin's channel network are necessary for morphometric analysis (Nautiyal, 1994). An essential component in characterising watersheds is the morphometric analysis of a river basin, which yields a numerical representation of the drainage system (Strahler, 1964). </w:t>
      </w:r>
      <w:r w:rsidR="002475AC">
        <w:rPr>
          <w:sz w:val="24"/>
          <w:szCs w:val="24"/>
          <w:lang w:val="en-IN" w:eastAsia="en-IN"/>
        </w:rPr>
        <w:t xml:space="preserve">Different methods </w:t>
      </w:r>
      <w:r w:rsidRPr="00BD5D27">
        <w:rPr>
          <w:sz w:val="24"/>
          <w:szCs w:val="24"/>
          <w:lang w:val="en-IN" w:eastAsia="en-IN"/>
        </w:rPr>
        <w:t>can be used to identify drainage net</w:t>
      </w:r>
      <w:r w:rsidR="002475AC">
        <w:rPr>
          <w:sz w:val="24"/>
          <w:szCs w:val="24"/>
          <w:lang w:val="en-IN" w:eastAsia="en-IN"/>
        </w:rPr>
        <w:t>works within basins or watersheds</w:t>
      </w:r>
      <w:r w:rsidRPr="00BD5D27">
        <w:rPr>
          <w:sz w:val="24"/>
          <w:szCs w:val="24"/>
          <w:lang w:val="en-IN" w:eastAsia="en-IN"/>
        </w:rPr>
        <w:t>; alternatively, more sophisticated techniques like remote sensing and GIS can be used (Macka 2001; Sreedevi et al., 2009). A helpful metric for evaluating runoff, the drainage system's geographic features, surface and groundwater resource management, and groundwater potential is provided by the research of river basin morphometry analysis. Morphometry is the measuring and quantitative analysis of the landforms' dimensions, shapes, and configurations on Earth (Clarke, 1966). The morphometry analysis comprises two parts: the aerial part calculates the drainage density, stream frequency, form factor, circulatory ratio, and elongated ratio, while the linear part calculates the strea</w:t>
      </w:r>
      <w:r>
        <w:rPr>
          <w:sz w:val="24"/>
          <w:szCs w:val="24"/>
          <w:lang w:val="en-IN" w:eastAsia="en-IN"/>
        </w:rPr>
        <w:t xml:space="preserve">m ordering, length, bifurcation </w:t>
      </w:r>
      <w:r w:rsidR="00A916D1">
        <w:rPr>
          <w:sz w:val="24"/>
          <w:szCs w:val="24"/>
          <w:lang w:val="en-IN" w:eastAsia="en-IN"/>
        </w:rPr>
        <w:t>ratio, and length ratio.</w:t>
      </w:r>
    </w:p>
    <w:p w14:paraId="57AD2B2C" w14:textId="77777777" w:rsidR="00E63DF5" w:rsidRPr="00E63DF5" w:rsidRDefault="00E63DF5" w:rsidP="00E63DF5">
      <w:pPr>
        <w:pStyle w:val="ListParagraph"/>
        <w:widowControl/>
        <w:numPr>
          <w:ilvl w:val="0"/>
          <w:numId w:val="3"/>
        </w:numPr>
        <w:autoSpaceDE/>
        <w:autoSpaceDN/>
        <w:spacing w:after="240"/>
        <w:rPr>
          <w:b/>
          <w:sz w:val="24"/>
          <w:szCs w:val="24"/>
          <w:lang w:val="en-IN" w:eastAsia="en-IN"/>
        </w:rPr>
      </w:pPr>
      <w:r w:rsidRPr="00E63DF5">
        <w:rPr>
          <w:b/>
          <w:sz w:val="24"/>
          <w:szCs w:val="24"/>
          <w:lang w:val="en-IN" w:eastAsia="en-IN"/>
        </w:rPr>
        <w:t>Materials and methods</w:t>
      </w:r>
    </w:p>
    <w:p w14:paraId="295E1732" w14:textId="77777777" w:rsidR="004278D1" w:rsidRDefault="00E63DF5" w:rsidP="00BD5D27">
      <w:pPr>
        <w:widowControl/>
        <w:autoSpaceDE/>
        <w:autoSpaceDN/>
        <w:spacing w:after="240"/>
        <w:jc w:val="both"/>
        <w:rPr>
          <w:b/>
          <w:sz w:val="24"/>
          <w:szCs w:val="24"/>
          <w:lang w:val="en-IN" w:eastAsia="en-IN"/>
        </w:rPr>
      </w:pPr>
      <w:r>
        <w:rPr>
          <w:b/>
          <w:sz w:val="24"/>
          <w:szCs w:val="24"/>
          <w:lang w:val="en-IN" w:eastAsia="en-IN"/>
        </w:rPr>
        <w:t xml:space="preserve">2.1 </w:t>
      </w:r>
      <w:r w:rsidR="004278D1" w:rsidRPr="004278D1">
        <w:rPr>
          <w:b/>
          <w:sz w:val="24"/>
          <w:szCs w:val="24"/>
          <w:lang w:val="en-IN" w:eastAsia="en-IN"/>
        </w:rPr>
        <w:t xml:space="preserve">Study Area: </w:t>
      </w:r>
    </w:p>
    <w:p w14:paraId="19AC9556" w14:textId="77777777" w:rsidR="006C3FCC" w:rsidRDefault="004278D1" w:rsidP="004278D1">
      <w:pPr>
        <w:widowControl/>
        <w:autoSpaceDE/>
        <w:autoSpaceDN/>
        <w:rPr>
          <w:sz w:val="24"/>
          <w:szCs w:val="24"/>
          <w:lang w:val="en-IN" w:eastAsia="en-IN"/>
        </w:rPr>
      </w:pPr>
      <w:r w:rsidRPr="004278D1">
        <w:rPr>
          <w:sz w:val="24"/>
          <w:szCs w:val="24"/>
          <w:lang w:val="en-IN" w:eastAsia="en-IN"/>
        </w:rPr>
        <w:t xml:space="preserve">The region of research chosen for this project is a portion of the Maharashtra state's </w:t>
      </w:r>
      <w:proofErr w:type="spellStart"/>
      <w:r>
        <w:rPr>
          <w:sz w:val="24"/>
          <w:szCs w:val="24"/>
          <w:lang w:val="en-IN" w:eastAsia="en-IN"/>
        </w:rPr>
        <w:t>Nirguna</w:t>
      </w:r>
      <w:proofErr w:type="spellEnd"/>
      <w:r>
        <w:rPr>
          <w:sz w:val="24"/>
          <w:szCs w:val="24"/>
          <w:lang w:val="en-IN" w:eastAsia="en-IN"/>
        </w:rPr>
        <w:t xml:space="preserve"> (</w:t>
      </w:r>
      <w:proofErr w:type="spellStart"/>
      <w:r>
        <w:rPr>
          <w:sz w:val="24"/>
          <w:szCs w:val="24"/>
          <w:lang w:val="en-IN" w:eastAsia="en-IN"/>
        </w:rPr>
        <w:t>Bhikund</w:t>
      </w:r>
      <w:proofErr w:type="spellEnd"/>
      <w:r>
        <w:rPr>
          <w:sz w:val="24"/>
          <w:szCs w:val="24"/>
          <w:lang w:val="en-IN" w:eastAsia="en-IN"/>
        </w:rPr>
        <w:t xml:space="preserve">) river watershed in Akola and </w:t>
      </w:r>
      <w:proofErr w:type="spellStart"/>
      <w:r>
        <w:rPr>
          <w:sz w:val="24"/>
          <w:szCs w:val="24"/>
          <w:lang w:val="en-IN" w:eastAsia="en-IN"/>
        </w:rPr>
        <w:t>Washim</w:t>
      </w:r>
      <w:proofErr w:type="spellEnd"/>
      <w:r>
        <w:rPr>
          <w:sz w:val="24"/>
          <w:szCs w:val="24"/>
          <w:lang w:val="en-IN" w:eastAsia="en-IN"/>
        </w:rPr>
        <w:t xml:space="preserve"> Districts.</w:t>
      </w:r>
      <w:r w:rsidRPr="004278D1">
        <w:rPr>
          <w:sz w:val="24"/>
          <w:szCs w:val="24"/>
          <w:lang w:val="en-IN" w:eastAsia="en-IN"/>
        </w:rPr>
        <w:t xml:space="preserve"> The research area is located in Toposheets </w:t>
      </w:r>
      <w:r>
        <w:t>.55D/14, 55D/15 and 55D/16 bounded by latitude 20°11’30.24" - 20° 42’44.55"N and longitude 76°52’42.80" - 76°45" 56.92"E</w:t>
      </w:r>
      <w:r>
        <w:rPr>
          <w:sz w:val="24"/>
          <w:szCs w:val="24"/>
          <w:lang w:val="en-IN" w:eastAsia="en-IN"/>
        </w:rPr>
        <w:t>. A total of 726</w:t>
      </w:r>
      <w:r w:rsidRPr="004278D1">
        <w:rPr>
          <w:sz w:val="24"/>
          <w:szCs w:val="24"/>
          <w:lang w:val="en-IN" w:eastAsia="en-IN"/>
        </w:rPr>
        <w:t xml:space="preserve"> square kilometres make up the study area. </w:t>
      </w:r>
      <w:proofErr w:type="spellStart"/>
      <w:r>
        <w:rPr>
          <w:sz w:val="24"/>
          <w:szCs w:val="24"/>
          <w:lang w:val="en-IN" w:eastAsia="en-IN"/>
        </w:rPr>
        <w:t>Nirguna</w:t>
      </w:r>
      <w:proofErr w:type="spellEnd"/>
      <w:r>
        <w:rPr>
          <w:sz w:val="24"/>
          <w:szCs w:val="24"/>
          <w:lang w:val="en-IN" w:eastAsia="en-IN"/>
        </w:rPr>
        <w:t xml:space="preserve"> </w:t>
      </w:r>
      <w:r>
        <w:rPr>
          <w:sz w:val="24"/>
          <w:szCs w:val="24"/>
          <w:lang w:val="en-IN" w:eastAsia="en-IN"/>
        </w:rPr>
        <w:lastRenderedPageBreak/>
        <w:t>(</w:t>
      </w:r>
      <w:proofErr w:type="spellStart"/>
      <w:r>
        <w:rPr>
          <w:sz w:val="24"/>
          <w:szCs w:val="24"/>
          <w:lang w:val="en-IN" w:eastAsia="en-IN"/>
        </w:rPr>
        <w:t>Bhikund</w:t>
      </w:r>
      <w:proofErr w:type="spellEnd"/>
      <w:r>
        <w:rPr>
          <w:sz w:val="24"/>
          <w:szCs w:val="24"/>
          <w:lang w:val="en-IN" w:eastAsia="en-IN"/>
        </w:rPr>
        <w:t xml:space="preserve">) river watershed in Akola and </w:t>
      </w:r>
      <w:proofErr w:type="spellStart"/>
      <w:r>
        <w:rPr>
          <w:sz w:val="24"/>
          <w:szCs w:val="24"/>
          <w:lang w:val="en-IN" w:eastAsia="en-IN"/>
        </w:rPr>
        <w:t>Washim</w:t>
      </w:r>
      <w:proofErr w:type="spellEnd"/>
      <w:r>
        <w:rPr>
          <w:sz w:val="24"/>
          <w:szCs w:val="24"/>
          <w:lang w:val="en-IN" w:eastAsia="en-IN"/>
        </w:rPr>
        <w:t xml:space="preserve"> Districts.  The dist</w:t>
      </w:r>
      <w:r w:rsidR="00762EDA">
        <w:rPr>
          <w:sz w:val="24"/>
          <w:szCs w:val="24"/>
          <w:lang w:val="en-IN" w:eastAsia="en-IN"/>
        </w:rPr>
        <w:t>ance from Akola city to it is 40</w:t>
      </w:r>
      <w:r w:rsidRPr="004278D1">
        <w:rPr>
          <w:sz w:val="24"/>
          <w:szCs w:val="24"/>
          <w:lang w:val="en-IN" w:eastAsia="en-IN"/>
        </w:rPr>
        <w:t>-</w:t>
      </w:r>
      <w:r w:rsidR="00762EDA">
        <w:rPr>
          <w:sz w:val="24"/>
          <w:szCs w:val="24"/>
          <w:lang w:val="en-IN" w:eastAsia="en-IN"/>
        </w:rPr>
        <w:t>45</w:t>
      </w:r>
      <w:r w:rsidRPr="004278D1">
        <w:rPr>
          <w:sz w:val="24"/>
          <w:szCs w:val="24"/>
          <w:lang w:val="en-IN" w:eastAsia="en-IN"/>
        </w:rPr>
        <w:t xml:space="preserve"> km</w:t>
      </w:r>
      <w:r w:rsidR="00762EDA">
        <w:rPr>
          <w:sz w:val="24"/>
          <w:szCs w:val="24"/>
          <w:lang w:val="en-IN" w:eastAsia="en-IN"/>
        </w:rPr>
        <w:t xml:space="preserve"> and from </w:t>
      </w:r>
      <w:proofErr w:type="spellStart"/>
      <w:r w:rsidR="00762EDA">
        <w:rPr>
          <w:sz w:val="24"/>
          <w:szCs w:val="24"/>
          <w:lang w:val="en-IN" w:eastAsia="en-IN"/>
        </w:rPr>
        <w:t>Washim</w:t>
      </w:r>
      <w:proofErr w:type="spellEnd"/>
      <w:r w:rsidR="00762EDA">
        <w:rPr>
          <w:sz w:val="24"/>
          <w:szCs w:val="24"/>
          <w:lang w:val="en-IN" w:eastAsia="en-IN"/>
        </w:rPr>
        <w:t xml:space="preserve"> is 50-60</w:t>
      </w:r>
      <w:r>
        <w:rPr>
          <w:sz w:val="24"/>
          <w:szCs w:val="24"/>
          <w:lang w:val="en-IN" w:eastAsia="en-IN"/>
        </w:rPr>
        <w:t>km</w:t>
      </w:r>
      <w:r w:rsidRPr="004278D1">
        <w:rPr>
          <w:sz w:val="24"/>
          <w:szCs w:val="24"/>
          <w:lang w:val="en-IN" w:eastAsia="en-IN"/>
        </w:rPr>
        <w:t>.</w:t>
      </w:r>
    </w:p>
    <w:p w14:paraId="0CE9B240" w14:textId="77777777" w:rsidR="006C3FCC" w:rsidRDefault="006C3FCC" w:rsidP="004278D1">
      <w:pPr>
        <w:widowControl/>
        <w:autoSpaceDE/>
        <w:autoSpaceDN/>
        <w:rPr>
          <w:sz w:val="24"/>
          <w:szCs w:val="24"/>
          <w:lang w:val="en-IN" w:eastAsia="en-IN"/>
        </w:rPr>
      </w:pPr>
    </w:p>
    <w:p w14:paraId="7C6808F4" w14:textId="77777777" w:rsidR="006C3FCC" w:rsidRPr="004278D1" w:rsidRDefault="006C3FCC" w:rsidP="004278D1">
      <w:pPr>
        <w:widowControl/>
        <w:autoSpaceDE/>
        <w:autoSpaceDN/>
        <w:rPr>
          <w:sz w:val="24"/>
          <w:szCs w:val="24"/>
          <w:lang w:val="en-IN" w:eastAsia="en-IN"/>
        </w:rPr>
      </w:pPr>
      <w:r w:rsidRPr="006C3FCC">
        <w:rPr>
          <w:noProof/>
          <w:sz w:val="24"/>
          <w:szCs w:val="24"/>
          <w:lang w:val="en-IN" w:eastAsia="en-IN"/>
        </w:rPr>
        <w:drawing>
          <wp:inline distT="0" distB="0" distL="0" distR="0" wp14:anchorId="34BB5F64" wp14:editId="13474C22">
            <wp:extent cx="5730875" cy="6088380"/>
            <wp:effectExtent l="0" t="0" r="3175" b="7620"/>
            <wp:docPr id="2" name="Picture 2" descr="D:\FINAL PhD Data\Ph.D 3 New\MDP_Maps\Location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INAL PhD Data\Ph.D 3 New\MDP_Maps\Location_Map.jpg"/>
                    <pic:cNvPicPr>
                      <a:picLocks noChangeAspect="1" noChangeArrowheads="1"/>
                    </pic:cNvPicPr>
                  </pic:nvPicPr>
                  <pic:blipFill rotWithShape="1">
                    <a:blip r:embed="rId7">
                      <a:extLst>
                        <a:ext uri="{28A0092B-C50C-407E-A947-70E740481C1C}">
                          <a14:useLocalDpi xmlns:a14="http://schemas.microsoft.com/office/drawing/2010/main" val="0"/>
                        </a:ext>
                      </a:extLst>
                    </a:blip>
                    <a:srcRect t="8751"/>
                    <a:stretch/>
                  </pic:blipFill>
                  <pic:spPr bwMode="auto">
                    <a:xfrm>
                      <a:off x="0" y="0"/>
                      <a:ext cx="5731510" cy="6089055"/>
                    </a:xfrm>
                    <a:prstGeom prst="rect">
                      <a:avLst/>
                    </a:prstGeom>
                    <a:noFill/>
                    <a:ln>
                      <a:noFill/>
                    </a:ln>
                    <a:extLst>
                      <a:ext uri="{53640926-AAD7-44D8-BBD7-CCE9431645EC}">
                        <a14:shadowObscured xmlns:a14="http://schemas.microsoft.com/office/drawing/2010/main"/>
                      </a:ext>
                    </a:extLst>
                  </pic:spPr>
                </pic:pic>
              </a:graphicData>
            </a:graphic>
          </wp:inline>
        </w:drawing>
      </w:r>
    </w:p>
    <w:p w14:paraId="3E2C7253" w14:textId="77777777" w:rsidR="006C3FCC" w:rsidRDefault="006C3FCC" w:rsidP="006C3FCC">
      <w:pPr>
        <w:ind w:left="219"/>
        <w:rPr>
          <w:spacing w:val="-4"/>
        </w:rPr>
      </w:pPr>
      <w:r>
        <w:t xml:space="preserve">                                                  Fig</w:t>
      </w:r>
      <w:r>
        <w:rPr>
          <w:spacing w:val="-6"/>
        </w:rPr>
        <w:t xml:space="preserve"> </w:t>
      </w:r>
      <w:r>
        <w:t>1-</w:t>
      </w:r>
      <w:r>
        <w:rPr>
          <w:spacing w:val="-2"/>
        </w:rPr>
        <w:t xml:space="preserve"> </w:t>
      </w:r>
      <w:r>
        <w:t>Location</w:t>
      </w:r>
      <w:r>
        <w:rPr>
          <w:spacing w:val="-1"/>
        </w:rPr>
        <w:t xml:space="preserve"> </w:t>
      </w:r>
      <w:r>
        <w:t>map</w:t>
      </w:r>
      <w:r>
        <w:rPr>
          <w:spacing w:val="-2"/>
        </w:rPr>
        <w:t xml:space="preserve"> </w:t>
      </w:r>
      <w:r>
        <w:t>of</w:t>
      </w:r>
      <w:r>
        <w:rPr>
          <w:spacing w:val="-2"/>
        </w:rPr>
        <w:t xml:space="preserve"> </w:t>
      </w:r>
      <w:r>
        <w:t>study</w:t>
      </w:r>
      <w:r>
        <w:rPr>
          <w:spacing w:val="-5"/>
        </w:rPr>
        <w:t xml:space="preserve"> </w:t>
      </w:r>
      <w:r>
        <w:rPr>
          <w:spacing w:val="-4"/>
        </w:rPr>
        <w:t>Area.</w:t>
      </w:r>
    </w:p>
    <w:p w14:paraId="4A2AB364" w14:textId="77777777" w:rsidR="006C3FCC" w:rsidRDefault="00E63DF5" w:rsidP="006C3FCC">
      <w:pPr>
        <w:pStyle w:val="Heading3"/>
        <w:spacing w:before="1"/>
        <w:ind w:left="0"/>
        <w:jc w:val="left"/>
      </w:pPr>
      <w:r>
        <w:rPr>
          <w:spacing w:val="-2"/>
        </w:rPr>
        <w:t xml:space="preserve">2.2 </w:t>
      </w:r>
      <w:r w:rsidR="006C3FCC">
        <w:rPr>
          <w:spacing w:val="-2"/>
        </w:rPr>
        <w:t>METHODOLOGY:</w:t>
      </w:r>
    </w:p>
    <w:p w14:paraId="6330E9FA" w14:textId="77777777" w:rsidR="006C3FCC" w:rsidRDefault="006C3FCC" w:rsidP="006C3FCC"/>
    <w:p w14:paraId="668D162D" w14:textId="77777777" w:rsidR="006C3FCC" w:rsidRPr="006C3FCC" w:rsidRDefault="006C3FCC" w:rsidP="006C3FCC">
      <w:pPr>
        <w:widowControl/>
        <w:autoSpaceDE/>
        <w:autoSpaceDN/>
        <w:rPr>
          <w:sz w:val="24"/>
          <w:szCs w:val="24"/>
          <w:lang w:val="en-IN" w:eastAsia="en-IN"/>
        </w:rPr>
      </w:pPr>
      <w:r w:rsidRPr="006C3FCC">
        <w:rPr>
          <w:sz w:val="24"/>
          <w:szCs w:val="24"/>
          <w:lang w:val="en-IN" w:eastAsia="en-IN"/>
        </w:rPr>
        <w:t xml:space="preserve">Developing a workable process for creating a GIS data model for the initial location of the </w:t>
      </w:r>
      <w:proofErr w:type="spellStart"/>
      <w:r>
        <w:rPr>
          <w:sz w:val="24"/>
          <w:szCs w:val="24"/>
          <w:lang w:val="en-IN" w:eastAsia="en-IN"/>
        </w:rPr>
        <w:t>Nirguna</w:t>
      </w:r>
      <w:proofErr w:type="spellEnd"/>
      <w:r>
        <w:rPr>
          <w:sz w:val="24"/>
          <w:szCs w:val="24"/>
          <w:lang w:val="en-IN" w:eastAsia="en-IN"/>
        </w:rPr>
        <w:t xml:space="preserve"> (</w:t>
      </w:r>
      <w:proofErr w:type="spellStart"/>
      <w:r>
        <w:rPr>
          <w:sz w:val="24"/>
          <w:szCs w:val="24"/>
          <w:lang w:val="en-IN" w:eastAsia="en-IN"/>
        </w:rPr>
        <w:t>Bhikund</w:t>
      </w:r>
      <w:proofErr w:type="spellEnd"/>
      <w:r>
        <w:rPr>
          <w:sz w:val="24"/>
          <w:szCs w:val="24"/>
          <w:lang w:val="en-IN" w:eastAsia="en-IN"/>
        </w:rPr>
        <w:t xml:space="preserve">) river </w:t>
      </w:r>
      <w:r w:rsidRPr="006C3FCC">
        <w:rPr>
          <w:sz w:val="24"/>
          <w:szCs w:val="24"/>
          <w:lang w:val="en-IN" w:eastAsia="en-IN"/>
        </w:rPr>
        <w:t xml:space="preserve">using Arc Map </w:t>
      </w:r>
      <w:r>
        <w:rPr>
          <w:sz w:val="24"/>
          <w:szCs w:val="24"/>
          <w:lang w:val="en-IN" w:eastAsia="en-IN"/>
        </w:rPr>
        <w:t>10.3 and Arc GIS 10</w:t>
      </w:r>
      <w:r w:rsidRPr="006C3FCC">
        <w:rPr>
          <w:sz w:val="24"/>
          <w:szCs w:val="24"/>
          <w:lang w:val="en-IN" w:eastAsia="en-IN"/>
        </w:rPr>
        <w:t xml:space="preserve">.3 is the main objective of this project. </w:t>
      </w:r>
      <w:r>
        <w:rPr>
          <w:sz w:val="24"/>
          <w:szCs w:val="24"/>
          <w:lang w:val="en-IN" w:eastAsia="en-IN"/>
        </w:rPr>
        <w:t xml:space="preserve">From </w:t>
      </w:r>
      <w:r w:rsidRPr="006C3FCC">
        <w:rPr>
          <w:sz w:val="24"/>
          <w:szCs w:val="24"/>
          <w:lang w:val="en-IN" w:eastAsia="en-IN"/>
        </w:rPr>
        <w:t xml:space="preserve">Survey </w:t>
      </w:r>
      <w:r>
        <w:rPr>
          <w:sz w:val="24"/>
          <w:szCs w:val="24"/>
          <w:lang w:val="en-IN" w:eastAsia="en-IN"/>
        </w:rPr>
        <w:t>of India t</w:t>
      </w:r>
      <w:r w:rsidRPr="006C3FCC">
        <w:rPr>
          <w:sz w:val="24"/>
          <w:szCs w:val="24"/>
          <w:lang w:val="en-IN" w:eastAsia="en-IN"/>
        </w:rPr>
        <w:t>he foundation</w:t>
      </w:r>
      <w:r>
        <w:rPr>
          <w:sz w:val="24"/>
          <w:szCs w:val="24"/>
          <w:lang w:val="en-IN" w:eastAsia="en-IN"/>
        </w:rPr>
        <w:t xml:space="preserve"> map for the stream network is t</w:t>
      </w:r>
      <w:r w:rsidRPr="006C3FCC">
        <w:rPr>
          <w:sz w:val="24"/>
          <w:szCs w:val="24"/>
          <w:lang w:val="en-IN" w:eastAsia="en-IN"/>
        </w:rPr>
        <w:t xml:space="preserve">oposheet Nos. </w:t>
      </w:r>
      <w:r>
        <w:t xml:space="preserve">55D/14, 55D/15 and 55D/16 </w:t>
      </w:r>
      <w:r w:rsidRPr="006C3FCC">
        <w:rPr>
          <w:sz w:val="24"/>
          <w:szCs w:val="24"/>
          <w:lang w:val="en-IN" w:eastAsia="en-IN"/>
        </w:rPr>
        <w:t>at a scale of 1:50000. Using the digitisation technique and the stream ordering approach proposed by Strahler (1964), the scanned toposheet w</w:t>
      </w:r>
      <w:r>
        <w:rPr>
          <w:sz w:val="24"/>
          <w:szCs w:val="24"/>
          <w:lang w:val="en-IN" w:eastAsia="en-IN"/>
        </w:rPr>
        <w:t>as georeferenced using Arc GIS 10</w:t>
      </w:r>
      <w:r w:rsidRPr="006C3FCC">
        <w:rPr>
          <w:sz w:val="24"/>
          <w:szCs w:val="24"/>
          <w:lang w:val="en-IN" w:eastAsia="en-IN"/>
        </w:rPr>
        <w:t>.3.</w:t>
      </w:r>
    </w:p>
    <w:p w14:paraId="4D98ADF0" w14:textId="77777777" w:rsidR="006C3FCC" w:rsidRDefault="006C3FCC" w:rsidP="006C3FCC"/>
    <w:p w14:paraId="7555B81C" w14:textId="77777777" w:rsidR="003E1E7B" w:rsidRDefault="00E63DF5" w:rsidP="003E1E7B">
      <w:pPr>
        <w:widowControl/>
        <w:autoSpaceDE/>
        <w:autoSpaceDN/>
        <w:jc w:val="both"/>
        <w:rPr>
          <w:sz w:val="24"/>
          <w:szCs w:val="24"/>
          <w:lang w:val="en-IN" w:eastAsia="en-IN"/>
        </w:rPr>
      </w:pPr>
      <w:r>
        <w:rPr>
          <w:b/>
          <w:sz w:val="24"/>
          <w:szCs w:val="24"/>
          <w:lang w:val="en-IN" w:eastAsia="en-IN"/>
        </w:rPr>
        <w:t xml:space="preserve">2.3 </w:t>
      </w:r>
      <w:r w:rsidR="003E1E7B" w:rsidRPr="003E1E7B">
        <w:rPr>
          <w:b/>
          <w:sz w:val="24"/>
          <w:szCs w:val="24"/>
          <w:lang w:val="en-IN" w:eastAsia="en-IN"/>
        </w:rPr>
        <w:t>Composition of Maps</w:t>
      </w:r>
      <w:r w:rsidR="003E1E7B">
        <w:rPr>
          <w:sz w:val="24"/>
          <w:szCs w:val="24"/>
          <w:lang w:val="en-IN" w:eastAsia="en-IN"/>
        </w:rPr>
        <w:t xml:space="preserve">: </w:t>
      </w:r>
    </w:p>
    <w:p w14:paraId="748507E6" w14:textId="77777777" w:rsidR="003E1E7B" w:rsidRDefault="003E1E7B" w:rsidP="003E1E7B">
      <w:pPr>
        <w:widowControl/>
        <w:autoSpaceDE/>
        <w:autoSpaceDN/>
        <w:jc w:val="both"/>
        <w:rPr>
          <w:sz w:val="24"/>
          <w:szCs w:val="24"/>
          <w:lang w:val="en-IN" w:eastAsia="en-IN"/>
        </w:rPr>
      </w:pPr>
      <w:r w:rsidRPr="003E1E7B">
        <w:rPr>
          <w:sz w:val="24"/>
          <w:szCs w:val="24"/>
          <w:lang w:val="en-IN" w:eastAsia="en-IN"/>
        </w:rPr>
        <w:lastRenderedPageBreak/>
        <w:t>The maps have been produced at 1:50,000 sizes, pending the completion of the geodatabase containing morphometry data. The style file created for this purpose, which defines the symbols for landforms and base features, was used to compose the map in the ARC GIS-ARC MAP environment. This allowed for the accurate representation of the relevant features i</w:t>
      </w:r>
      <w:r>
        <w:rPr>
          <w:sz w:val="24"/>
          <w:szCs w:val="24"/>
          <w:lang w:val="en-IN" w:eastAsia="en-IN"/>
        </w:rPr>
        <w:t>n the final geohydrological map.</w:t>
      </w:r>
    </w:p>
    <w:p w14:paraId="2E8CFAF7" w14:textId="77777777" w:rsidR="003E1E7B" w:rsidRDefault="003E1E7B" w:rsidP="003E1E7B">
      <w:pPr>
        <w:widowControl/>
        <w:autoSpaceDE/>
        <w:autoSpaceDN/>
        <w:jc w:val="both"/>
        <w:rPr>
          <w:sz w:val="24"/>
          <w:szCs w:val="24"/>
          <w:lang w:val="en-IN" w:eastAsia="en-IN"/>
        </w:rPr>
      </w:pPr>
      <w:r w:rsidRPr="003E1E7B">
        <w:rPr>
          <w:sz w:val="24"/>
          <w:szCs w:val="24"/>
          <w:lang w:val="en-IN" w:eastAsia="en-IN"/>
        </w:rPr>
        <w:t>The integration proces</w:t>
      </w:r>
      <w:r>
        <w:rPr>
          <w:sz w:val="24"/>
          <w:szCs w:val="24"/>
          <w:lang w:val="en-IN" w:eastAsia="en-IN"/>
        </w:rPr>
        <w:t>s entails the subsequent steps:</w:t>
      </w:r>
    </w:p>
    <w:p w14:paraId="7184ABAC" w14:textId="77777777" w:rsidR="003E1E7B" w:rsidRPr="003E1E7B" w:rsidRDefault="003E1E7B" w:rsidP="003E1E7B">
      <w:pPr>
        <w:widowControl/>
        <w:autoSpaceDE/>
        <w:autoSpaceDN/>
        <w:jc w:val="both"/>
        <w:rPr>
          <w:sz w:val="24"/>
          <w:szCs w:val="24"/>
          <w:lang w:val="en-IN" w:eastAsia="en-IN"/>
        </w:rPr>
      </w:pPr>
      <w:r>
        <w:rPr>
          <w:sz w:val="24"/>
          <w:szCs w:val="24"/>
          <w:lang w:val="en-IN" w:eastAsia="en-IN"/>
        </w:rPr>
        <w:t>1.</w:t>
      </w:r>
      <w:r w:rsidRPr="003E1E7B">
        <w:rPr>
          <w:sz w:val="24"/>
          <w:szCs w:val="24"/>
          <w:lang w:val="en-IN" w:eastAsia="en-IN"/>
        </w:rPr>
        <w:t xml:space="preserve"> The process of creating base map coverages within the ARC MAP environment.</w:t>
      </w:r>
      <w:r w:rsidRPr="003E1E7B">
        <w:rPr>
          <w:sz w:val="24"/>
          <w:szCs w:val="24"/>
          <w:lang w:val="en-IN" w:eastAsia="en-IN"/>
        </w:rPr>
        <w:br/>
        <w:t>2. Editing the coverages to eliminate mistakes such undershoots, overshoots, and dangling nodes.</w:t>
      </w:r>
      <w:r w:rsidRPr="003E1E7B">
        <w:rPr>
          <w:sz w:val="24"/>
          <w:szCs w:val="24"/>
          <w:lang w:val="en-IN" w:eastAsia="en-IN"/>
        </w:rPr>
        <w:br/>
        <w:t>3. Constructing the topology when the mistakes are reduced to within tolerance bounds.</w:t>
      </w:r>
      <w:r w:rsidRPr="003E1E7B">
        <w:rPr>
          <w:sz w:val="24"/>
          <w:szCs w:val="24"/>
          <w:lang w:val="en-IN" w:eastAsia="en-IN"/>
        </w:rPr>
        <w:br/>
        <w:t>4. Labelling the features with the hydrogeological / base map unit standard codes / symbols.</w:t>
      </w:r>
    </w:p>
    <w:p w14:paraId="09BACC71" w14:textId="77777777" w:rsidR="003E1E7B" w:rsidRPr="003E1E7B" w:rsidRDefault="003E1E7B" w:rsidP="003E1E7B">
      <w:pPr>
        <w:widowControl/>
        <w:autoSpaceDE/>
        <w:autoSpaceDN/>
        <w:rPr>
          <w:sz w:val="24"/>
          <w:szCs w:val="24"/>
          <w:lang w:val="en-IN" w:eastAsia="en-IN"/>
        </w:rPr>
      </w:pPr>
      <w:r w:rsidRPr="003E1E7B">
        <w:rPr>
          <w:sz w:val="24"/>
          <w:szCs w:val="24"/>
          <w:lang w:val="en-IN" w:eastAsia="en-IN"/>
        </w:rPr>
        <w:t>5. The creation of maps for the final output.</w:t>
      </w:r>
    </w:p>
    <w:p w14:paraId="5E41AE57" w14:textId="77777777" w:rsidR="003E1E7B" w:rsidRDefault="003E1E7B" w:rsidP="006C3FCC"/>
    <w:p w14:paraId="18CA2EA7" w14:textId="77777777" w:rsidR="006C7B3B" w:rsidRDefault="006C7B3B" w:rsidP="006C3FCC">
      <w:r w:rsidRPr="006C7B3B">
        <w:rPr>
          <w:noProof/>
          <w:lang w:val="en-IN" w:eastAsia="en-IN"/>
        </w:rPr>
        <w:drawing>
          <wp:inline distT="0" distB="0" distL="0" distR="0" wp14:anchorId="31406ECC" wp14:editId="0FE755AA">
            <wp:extent cx="6171565" cy="5234940"/>
            <wp:effectExtent l="0" t="0" r="635" b="3810"/>
            <wp:docPr id="3" name="Picture 3" descr="D:\FINAL PhD Data\Equal Maps\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NAL PhD Data\Equal Maps\TI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5224" cy="5238044"/>
                    </a:xfrm>
                    <a:prstGeom prst="rect">
                      <a:avLst/>
                    </a:prstGeom>
                    <a:noFill/>
                    <a:ln>
                      <a:noFill/>
                    </a:ln>
                  </pic:spPr>
                </pic:pic>
              </a:graphicData>
            </a:graphic>
          </wp:inline>
        </w:drawing>
      </w:r>
    </w:p>
    <w:p w14:paraId="1F6C777D" w14:textId="77777777" w:rsidR="00E63DF5" w:rsidRPr="000D0B9D" w:rsidRDefault="006C7B3B" w:rsidP="000D0B9D">
      <w:pPr>
        <w:ind w:left="940"/>
      </w:pPr>
      <w:r>
        <w:t>Fig</w:t>
      </w:r>
      <w:r>
        <w:rPr>
          <w:spacing w:val="-8"/>
        </w:rPr>
        <w:t xml:space="preserve"> </w:t>
      </w:r>
      <w:r>
        <w:t>2</w:t>
      </w:r>
      <w:r>
        <w:rPr>
          <w:spacing w:val="46"/>
        </w:rPr>
        <w:t xml:space="preserve"> </w:t>
      </w:r>
      <w:r>
        <w:t>Triangular</w:t>
      </w:r>
      <w:r>
        <w:rPr>
          <w:spacing w:val="1"/>
        </w:rPr>
        <w:t xml:space="preserve"> </w:t>
      </w:r>
      <w:r>
        <w:t>Irregular Network</w:t>
      </w:r>
      <w:r>
        <w:rPr>
          <w:spacing w:val="-3"/>
        </w:rPr>
        <w:t xml:space="preserve"> </w:t>
      </w:r>
      <w:r>
        <w:t>map</w:t>
      </w:r>
      <w:r>
        <w:rPr>
          <w:spacing w:val="-3"/>
        </w:rPr>
        <w:t xml:space="preserve"> </w:t>
      </w:r>
      <w:r>
        <w:t>with the</w:t>
      </w:r>
      <w:r>
        <w:rPr>
          <w:spacing w:val="-9"/>
        </w:rPr>
        <w:t xml:space="preserve"> </w:t>
      </w:r>
      <w:r>
        <w:t>digital</w:t>
      </w:r>
      <w:r>
        <w:rPr>
          <w:spacing w:val="-2"/>
        </w:rPr>
        <w:t xml:space="preserve"> </w:t>
      </w:r>
      <w:r>
        <w:t xml:space="preserve">elevation model. </w:t>
      </w:r>
    </w:p>
    <w:p w14:paraId="1F30C071" w14:textId="77777777" w:rsidR="00E63DF5" w:rsidRDefault="00E63DF5" w:rsidP="00855B57">
      <w:pPr>
        <w:rPr>
          <w:b/>
          <w:sz w:val="28"/>
          <w:szCs w:val="28"/>
        </w:rPr>
      </w:pPr>
      <w:r>
        <w:rPr>
          <w:b/>
          <w:sz w:val="28"/>
          <w:szCs w:val="28"/>
        </w:rPr>
        <w:t>3. Results and discussion</w:t>
      </w:r>
    </w:p>
    <w:p w14:paraId="2C537436" w14:textId="77777777" w:rsidR="006C7B3B" w:rsidRDefault="00E63DF5" w:rsidP="00855B57">
      <w:pPr>
        <w:rPr>
          <w:b/>
          <w:sz w:val="28"/>
          <w:szCs w:val="28"/>
        </w:rPr>
      </w:pPr>
      <w:r>
        <w:rPr>
          <w:b/>
          <w:sz w:val="28"/>
          <w:szCs w:val="28"/>
        </w:rPr>
        <w:t xml:space="preserve">3.1 </w:t>
      </w:r>
      <w:r w:rsidR="00855B57" w:rsidRPr="00855B57">
        <w:rPr>
          <w:b/>
          <w:sz w:val="28"/>
          <w:szCs w:val="28"/>
        </w:rPr>
        <w:t>Morphometric Analysis:</w:t>
      </w:r>
    </w:p>
    <w:p w14:paraId="189E0832" w14:textId="77777777" w:rsidR="00855B57" w:rsidRDefault="00855B57" w:rsidP="00855B57">
      <w:pPr>
        <w:widowControl/>
        <w:autoSpaceDE/>
        <w:autoSpaceDN/>
        <w:spacing w:after="240"/>
        <w:jc w:val="both"/>
        <w:rPr>
          <w:sz w:val="24"/>
          <w:szCs w:val="24"/>
          <w:lang w:val="en-IN" w:eastAsia="en-IN"/>
        </w:rPr>
      </w:pPr>
      <w:r w:rsidRPr="00855B57">
        <w:rPr>
          <w:sz w:val="24"/>
          <w:szCs w:val="24"/>
          <w:lang w:val="en-IN" w:eastAsia="en-IN"/>
        </w:rPr>
        <w:t>Morphometrics is the measuring and quantitative analysis of the landforms' dimensions, shapes, and configurations on Earth (Agarwal, 1998; Obi Reddy et al., 2002). The creation of quantitative physiographic techniques to explain the history and behaviour of surface drainage networks</w:t>
      </w:r>
      <w:r w:rsidR="009C55EC">
        <w:rPr>
          <w:sz w:val="24"/>
          <w:szCs w:val="24"/>
          <w:lang w:val="en-IN" w:eastAsia="en-IN"/>
        </w:rPr>
        <w:t xml:space="preserve"> is considered very important from the geomorphological study point of view.</w:t>
      </w:r>
      <w:r w:rsidRPr="00855B57">
        <w:rPr>
          <w:sz w:val="24"/>
          <w:szCs w:val="24"/>
          <w:lang w:val="en-IN" w:eastAsia="en-IN"/>
        </w:rPr>
        <w:t xml:space="preserve"> (Horton, 1945; Leopold &amp; </w:t>
      </w:r>
      <w:r>
        <w:rPr>
          <w:sz w:val="24"/>
          <w:szCs w:val="24"/>
          <w:lang w:val="en-IN" w:eastAsia="en-IN"/>
        </w:rPr>
        <w:lastRenderedPageBreak/>
        <w:t xml:space="preserve">Maddock, 1953; Abrahams, 1984). </w:t>
      </w:r>
      <w:r w:rsidRPr="00855B57">
        <w:rPr>
          <w:sz w:val="24"/>
          <w:szCs w:val="24"/>
          <w:lang w:val="en-IN" w:eastAsia="en-IN"/>
        </w:rPr>
        <w:t xml:space="preserve">The </w:t>
      </w:r>
      <w:proofErr w:type="spellStart"/>
      <w:r>
        <w:rPr>
          <w:sz w:val="24"/>
          <w:szCs w:val="24"/>
          <w:lang w:val="en-IN" w:eastAsia="en-IN"/>
        </w:rPr>
        <w:t>Nirguna</w:t>
      </w:r>
      <w:proofErr w:type="spellEnd"/>
      <w:r>
        <w:rPr>
          <w:sz w:val="24"/>
          <w:szCs w:val="24"/>
          <w:lang w:val="en-IN" w:eastAsia="en-IN"/>
        </w:rPr>
        <w:t xml:space="preserve"> (</w:t>
      </w:r>
      <w:proofErr w:type="spellStart"/>
      <w:r>
        <w:rPr>
          <w:sz w:val="24"/>
          <w:szCs w:val="24"/>
          <w:lang w:val="en-IN" w:eastAsia="en-IN"/>
        </w:rPr>
        <w:t>Bhikund</w:t>
      </w:r>
      <w:proofErr w:type="spellEnd"/>
      <w:r>
        <w:rPr>
          <w:sz w:val="24"/>
          <w:szCs w:val="24"/>
          <w:lang w:val="en-IN" w:eastAsia="en-IN"/>
        </w:rPr>
        <w:t xml:space="preserve">) river watershed covers 726 </w:t>
      </w:r>
      <w:r w:rsidRPr="00855B57">
        <w:rPr>
          <w:sz w:val="24"/>
          <w:szCs w:val="24"/>
          <w:lang w:val="en-IN" w:eastAsia="en-IN"/>
        </w:rPr>
        <w:t xml:space="preserve">square km in total. </w:t>
      </w:r>
      <w:r>
        <w:rPr>
          <w:sz w:val="24"/>
          <w:szCs w:val="24"/>
          <w:lang w:val="en-IN" w:eastAsia="en-IN"/>
        </w:rPr>
        <w:t xml:space="preserve">Figure 2 illustrates the sub dendritic </w:t>
      </w:r>
      <w:r w:rsidRPr="00855B57">
        <w:rPr>
          <w:sz w:val="24"/>
          <w:szCs w:val="24"/>
          <w:lang w:val="en-IN" w:eastAsia="en-IN"/>
        </w:rPr>
        <w:t>pattern of drainage in the area, whic</w:t>
      </w:r>
      <w:r>
        <w:rPr>
          <w:sz w:val="24"/>
          <w:szCs w:val="24"/>
          <w:lang w:val="en-IN" w:eastAsia="en-IN"/>
        </w:rPr>
        <w:t xml:space="preserve">h is primarily dendritic. The specifics </w:t>
      </w:r>
      <w:r w:rsidRPr="00855B57">
        <w:rPr>
          <w:sz w:val="24"/>
          <w:szCs w:val="24"/>
          <w:lang w:val="en-IN" w:eastAsia="en-IN"/>
        </w:rPr>
        <w:t xml:space="preserve">of the stream characteristics are consistent with Horton's (1932) "law of stream numbers," which claims that the number of streams in a drainage basin varies in order and tends to resemble a geometric ratio. It also supports Horton's (1932) "law of stream length," which asserts that the average length of a stream in a watershed tends to resemble a direct geometric ratio for each of the four orders. </w:t>
      </w:r>
    </w:p>
    <w:p w14:paraId="01AD3212" w14:textId="77777777" w:rsidR="00855B57" w:rsidRPr="00855B57" w:rsidRDefault="00855B57" w:rsidP="00855B57">
      <w:pPr>
        <w:widowControl/>
        <w:autoSpaceDE/>
        <w:autoSpaceDN/>
        <w:spacing w:after="240"/>
        <w:jc w:val="both"/>
        <w:rPr>
          <w:sz w:val="24"/>
          <w:szCs w:val="24"/>
          <w:lang w:val="en-IN" w:eastAsia="en-IN"/>
        </w:rPr>
      </w:pPr>
      <w:r w:rsidRPr="009B6AC2">
        <w:rPr>
          <w:b/>
          <w:noProof/>
          <w:lang w:val="en-IN" w:eastAsia="en-IN"/>
        </w:rPr>
        <w:drawing>
          <wp:inline distT="0" distB="0" distL="0" distR="0" wp14:anchorId="38CE0E29" wp14:editId="54020599">
            <wp:extent cx="6377940" cy="5722620"/>
            <wp:effectExtent l="0" t="0" r="3810" b="0"/>
            <wp:docPr id="6" name="Picture 6" descr="D:\FINAL PhD Data\Equal Maps\Drai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NAL PhD Data\Equal Maps\Draian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496" cy="5742858"/>
                    </a:xfrm>
                    <a:prstGeom prst="rect">
                      <a:avLst/>
                    </a:prstGeom>
                    <a:noFill/>
                    <a:ln>
                      <a:noFill/>
                    </a:ln>
                  </pic:spPr>
                </pic:pic>
              </a:graphicData>
            </a:graphic>
          </wp:inline>
        </w:drawing>
      </w:r>
    </w:p>
    <w:p w14:paraId="6C669016" w14:textId="77777777" w:rsidR="00855B57" w:rsidRDefault="00855B57" w:rsidP="00855B57">
      <w:pPr>
        <w:ind w:left="940"/>
      </w:pPr>
      <w:r>
        <w:rPr>
          <w:sz w:val="24"/>
          <w:szCs w:val="24"/>
          <w:lang w:val="en-IN" w:eastAsia="en-IN"/>
        </w:rPr>
        <w:t xml:space="preserve"> </w:t>
      </w:r>
      <w:r>
        <w:t>Fig</w:t>
      </w:r>
      <w:r>
        <w:rPr>
          <w:spacing w:val="-8"/>
        </w:rPr>
        <w:t xml:space="preserve"> </w:t>
      </w:r>
      <w:r>
        <w:t>3</w:t>
      </w:r>
      <w:r>
        <w:rPr>
          <w:spacing w:val="46"/>
        </w:rPr>
        <w:t xml:space="preserve"> </w:t>
      </w:r>
      <w:r>
        <w:t>Drainage</w:t>
      </w:r>
      <w:r>
        <w:rPr>
          <w:spacing w:val="-3"/>
        </w:rPr>
        <w:t xml:space="preserve"> </w:t>
      </w:r>
      <w:r>
        <w:t>map</w:t>
      </w:r>
      <w:r>
        <w:rPr>
          <w:spacing w:val="-3"/>
        </w:rPr>
        <w:t xml:space="preserve"> </w:t>
      </w:r>
      <w:r>
        <w:t xml:space="preserve">of study area. </w:t>
      </w:r>
    </w:p>
    <w:p w14:paraId="35B29B00" w14:textId="77777777" w:rsidR="00855B57" w:rsidRDefault="00855B57" w:rsidP="00855B57">
      <w:pPr>
        <w:pStyle w:val="BodyText"/>
        <w:spacing w:line="242" w:lineRule="auto"/>
        <w:ind w:left="939" w:right="5148" w:hanging="720"/>
      </w:pPr>
      <w:r>
        <w:t>The linear</w:t>
      </w:r>
      <w:r>
        <w:rPr>
          <w:spacing w:val="-2"/>
        </w:rPr>
        <w:t xml:space="preserve"> </w:t>
      </w:r>
      <w:r>
        <w:t>aspects</w:t>
      </w:r>
      <w:r>
        <w:rPr>
          <w:spacing w:val="-10"/>
        </w:rPr>
        <w:t xml:space="preserve"> </w:t>
      </w:r>
      <w:r>
        <w:t>of</w:t>
      </w:r>
      <w:r>
        <w:rPr>
          <w:spacing w:val="-11"/>
        </w:rPr>
        <w:t xml:space="preserve"> </w:t>
      </w:r>
      <w:r>
        <w:t>the</w:t>
      </w:r>
      <w:r>
        <w:rPr>
          <w:spacing w:val="-4"/>
        </w:rPr>
        <w:t xml:space="preserve"> </w:t>
      </w:r>
      <w:r>
        <w:t>channel</w:t>
      </w:r>
      <w:r>
        <w:rPr>
          <w:spacing w:val="-12"/>
        </w:rPr>
        <w:t xml:space="preserve"> </w:t>
      </w:r>
      <w:r>
        <w:t>system</w:t>
      </w:r>
      <w:r>
        <w:rPr>
          <w:spacing w:val="-7"/>
        </w:rPr>
        <w:t xml:space="preserve"> </w:t>
      </w:r>
      <w:r>
        <w:t xml:space="preserve">are; 1 Stream Order </w:t>
      </w:r>
    </w:p>
    <w:p w14:paraId="1FF114E9" w14:textId="77777777" w:rsidR="00855B57" w:rsidRDefault="00855B57" w:rsidP="00855B57">
      <w:pPr>
        <w:pStyle w:val="ListParagraph"/>
        <w:numPr>
          <w:ilvl w:val="0"/>
          <w:numId w:val="1"/>
        </w:numPr>
        <w:tabs>
          <w:tab w:val="left" w:pos="1183"/>
        </w:tabs>
        <w:spacing w:line="271" w:lineRule="exact"/>
        <w:ind w:left="1183" w:hanging="244"/>
        <w:rPr>
          <w:sz w:val="24"/>
        </w:rPr>
      </w:pPr>
      <w:r>
        <w:rPr>
          <w:sz w:val="24"/>
        </w:rPr>
        <w:t>Stream</w:t>
      </w:r>
      <w:r>
        <w:rPr>
          <w:spacing w:val="-10"/>
          <w:sz w:val="24"/>
        </w:rPr>
        <w:t xml:space="preserve"> </w:t>
      </w:r>
      <w:r>
        <w:rPr>
          <w:sz w:val="24"/>
        </w:rPr>
        <w:t>Length</w:t>
      </w:r>
      <w:r>
        <w:rPr>
          <w:spacing w:val="-4"/>
          <w:sz w:val="24"/>
        </w:rPr>
        <w:t xml:space="preserve"> </w:t>
      </w:r>
    </w:p>
    <w:p w14:paraId="7EBBF42D" w14:textId="77777777" w:rsidR="00855B57" w:rsidRDefault="00855B57" w:rsidP="00855B57">
      <w:pPr>
        <w:pStyle w:val="ListParagraph"/>
        <w:numPr>
          <w:ilvl w:val="0"/>
          <w:numId w:val="1"/>
        </w:numPr>
        <w:tabs>
          <w:tab w:val="left" w:pos="1183"/>
        </w:tabs>
        <w:spacing w:before="1" w:line="275" w:lineRule="exact"/>
        <w:ind w:left="1183" w:hanging="244"/>
        <w:rPr>
          <w:sz w:val="24"/>
        </w:rPr>
      </w:pPr>
      <w:r>
        <w:rPr>
          <w:sz w:val="24"/>
        </w:rPr>
        <w:t>Bifurcation</w:t>
      </w:r>
      <w:r>
        <w:rPr>
          <w:spacing w:val="-13"/>
          <w:sz w:val="24"/>
        </w:rPr>
        <w:t xml:space="preserve"> </w:t>
      </w:r>
      <w:r>
        <w:rPr>
          <w:sz w:val="24"/>
        </w:rPr>
        <w:t>Ratio</w:t>
      </w:r>
      <w:r>
        <w:rPr>
          <w:spacing w:val="-1"/>
          <w:sz w:val="24"/>
        </w:rPr>
        <w:t xml:space="preserve"> </w:t>
      </w:r>
    </w:p>
    <w:p w14:paraId="0B9351C5" w14:textId="77777777" w:rsidR="00855B57" w:rsidRPr="00855B57" w:rsidRDefault="00855B57" w:rsidP="00855B57">
      <w:pPr>
        <w:pStyle w:val="ListParagraph"/>
        <w:numPr>
          <w:ilvl w:val="0"/>
          <w:numId w:val="1"/>
        </w:numPr>
        <w:tabs>
          <w:tab w:val="left" w:pos="1183"/>
        </w:tabs>
        <w:spacing w:line="275" w:lineRule="exact"/>
        <w:ind w:left="1183" w:hanging="239"/>
        <w:rPr>
          <w:sz w:val="24"/>
        </w:rPr>
      </w:pPr>
      <w:r>
        <w:rPr>
          <w:sz w:val="24"/>
        </w:rPr>
        <w:t>Stream</w:t>
      </w:r>
      <w:r>
        <w:rPr>
          <w:spacing w:val="-8"/>
          <w:sz w:val="24"/>
        </w:rPr>
        <w:t xml:space="preserve"> </w:t>
      </w:r>
      <w:r>
        <w:rPr>
          <w:spacing w:val="-2"/>
          <w:sz w:val="24"/>
        </w:rPr>
        <w:t>Number</w:t>
      </w:r>
    </w:p>
    <w:p w14:paraId="2DB4A9F1" w14:textId="77777777" w:rsidR="00855B57" w:rsidRDefault="00855B57" w:rsidP="00855B57">
      <w:pPr>
        <w:pStyle w:val="ListParagraph"/>
        <w:tabs>
          <w:tab w:val="left" w:pos="1183"/>
        </w:tabs>
        <w:spacing w:line="275" w:lineRule="exact"/>
        <w:ind w:left="1183" w:firstLine="0"/>
        <w:rPr>
          <w:spacing w:val="-2"/>
          <w:sz w:val="24"/>
        </w:rPr>
      </w:pPr>
    </w:p>
    <w:p w14:paraId="06E83EF2" w14:textId="77777777" w:rsidR="00855B57" w:rsidRPr="00855B57" w:rsidRDefault="00E63DF5" w:rsidP="00855B57">
      <w:pPr>
        <w:widowControl/>
        <w:autoSpaceDE/>
        <w:autoSpaceDN/>
        <w:rPr>
          <w:b/>
          <w:sz w:val="24"/>
          <w:szCs w:val="24"/>
          <w:lang w:val="en-IN" w:eastAsia="en-IN"/>
        </w:rPr>
      </w:pPr>
      <w:r>
        <w:rPr>
          <w:b/>
          <w:sz w:val="24"/>
          <w:szCs w:val="24"/>
          <w:lang w:val="en-IN" w:eastAsia="en-IN"/>
        </w:rPr>
        <w:lastRenderedPageBreak/>
        <w:t xml:space="preserve">3.1.1 </w:t>
      </w:r>
      <w:r w:rsidR="00855B57" w:rsidRPr="00855B57">
        <w:rPr>
          <w:b/>
          <w:sz w:val="24"/>
          <w:szCs w:val="24"/>
          <w:lang w:val="en-IN" w:eastAsia="en-IN"/>
        </w:rPr>
        <w:t>Stream Order:</w:t>
      </w:r>
    </w:p>
    <w:p w14:paraId="16C38CD4" w14:textId="77777777" w:rsidR="00855B57" w:rsidRDefault="00855B57" w:rsidP="00855B57">
      <w:pPr>
        <w:widowControl/>
        <w:autoSpaceDE/>
        <w:autoSpaceDN/>
        <w:jc w:val="both"/>
        <w:rPr>
          <w:sz w:val="24"/>
          <w:szCs w:val="24"/>
          <w:lang w:val="en-IN" w:eastAsia="en-IN"/>
        </w:rPr>
      </w:pPr>
      <w:r w:rsidRPr="00855B57">
        <w:rPr>
          <w:sz w:val="24"/>
          <w:szCs w:val="24"/>
          <w:lang w:val="en-IN" w:eastAsia="en-IN"/>
        </w:rPr>
        <w:t>Identifying the stream order is the initial stage in morphometric examination of a drainage basin. Strahler's stream ordering system has been used to rank the drainage basin's channel segment in the current study. The tiniest fingertip tributaries are classified as order I, according Strahler (1964). Including</w:t>
      </w:r>
      <w:r>
        <w:rPr>
          <w:sz w:val="24"/>
          <w:szCs w:val="24"/>
          <w:lang w:val="en-IN" w:eastAsia="en-IN"/>
        </w:rPr>
        <w:t xml:space="preserve"> up to </w:t>
      </w:r>
      <w:r w:rsidRPr="00855B57">
        <w:rPr>
          <w:sz w:val="24"/>
          <w:szCs w:val="24"/>
          <w:lang w:val="en-IN" w:eastAsia="en-IN"/>
        </w:rPr>
        <w:t>V</w:t>
      </w:r>
      <w:r>
        <w:rPr>
          <w:sz w:val="24"/>
          <w:szCs w:val="24"/>
          <w:lang w:val="en-IN" w:eastAsia="en-IN"/>
        </w:rPr>
        <w:t>I</w:t>
      </w:r>
      <w:r w:rsidRPr="00855B57">
        <w:rPr>
          <w:sz w:val="24"/>
          <w:szCs w:val="24"/>
          <w:lang w:val="en-IN" w:eastAsia="en-IN"/>
        </w:rPr>
        <w:t xml:space="preserve"> stream order in the </w:t>
      </w:r>
      <w:proofErr w:type="spellStart"/>
      <w:r w:rsidRPr="00855B57">
        <w:rPr>
          <w:sz w:val="24"/>
          <w:szCs w:val="24"/>
          <w:lang w:val="en-IN" w:eastAsia="en-IN"/>
        </w:rPr>
        <w:t>Bor</w:t>
      </w:r>
      <w:proofErr w:type="spellEnd"/>
      <w:r w:rsidRPr="00855B57">
        <w:rPr>
          <w:sz w:val="24"/>
          <w:szCs w:val="24"/>
          <w:lang w:val="en-IN" w:eastAsia="en-IN"/>
        </w:rPr>
        <w:t xml:space="preserve"> river basin (Figure 2 and Table 1).</w:t>
      </w:r>
    </w:p>
    <w:p w14:paraId="66FE5C5B" w14:textId="77777777" w:rsidR="00855B57" w:rsidRDefault="00855B57" w:rsidP="00146F8A"/>
    <w:p w14:paraId="472A09DE" w14:textId="77777777" w:rsidR="00855B57" w:rsidRDefault="00855B57" w:rsidP="00855B57">
      <w:pPr>
        <w:ind w:left="940"/>
      </w:pPr>
    </w:p>
    <w:p w14:paraId="32C95853" w14:textId="77777777" w:rsidR="00146F8A" w:rsidRDefault="00146F8A" w:rsidP="00146F8A">
      <w:pPr>
        <w:widowControl/>
        <w:autoSpaceDE/>
        <w:autoSpaceDN/>
        <w:spacing w:after="240"/>
        <w:jc w:val="both"/>
        <w:rPr>
          <w:b/>
          <w:sz w:val="24"/>
          <w:szCs w:val="24"/>
          <w:lang w:val="en-IN" w:eastAsia="en-IN"/>
        </w:rPr>
      </w:pPr>
      <w:r w:rsidRPr="00146F8A">
        <w:rPr>
          <w:b/>
          <w:sz w:val="24"/>
          <w:szCs w:val="24"/>
          <w:lang w:val="en-IN" w:eastAsia="en-IN"/>
        </w:rPr>
        <w:t xml:space="preserve"> </w:t>
      </w:r>
      <w:r w:rsidR="00E63DF5">
        <w:rPr>
          <w:b/>
          <w:sz w:val="24"/>
          <w:szCs w:val="24"/>
          <w:lang w:val="en-IN" w:eastAsia="en-IN"/>
        </w:rPr>
        <w:t xml:space="preserve">3.1.2 </w:t>
      </w:r>
      <w:r w:rsidRPr="00146F8A">
        <w:rPr>
          <w:b/>
          <w:sz w:val="24"/>
          <w:szCs w:val="24"/>
          <w:lang w:val="en-IN" w:eastAsia="en-IN"/>
        </w:rPr>
        <w:t>Stream</w:t>
      </w:r>
      <w:r>
        <w:rPr>
          <w:b/>
          <w:sz w:val="24"/>
          <w:szCs w:val="24"/>
          <w:lang w:val="en-IN" w:eastAsia="en-IN"/>
        </w:rPr>
        <w:t xml:space="preserve"> </w:t>
      </w:r>
      <w:r w:rsidRPr="00146F8A">
        <w:rPr>
          <w:b/>
          <w:sz w:val="24"/>
          <w:szCs w:val="24"/>
          <w:lang w:val="en-IN" w:eastAsia="en-IN"/>
        </w:rPr>
        <w:t>Length</w:t>
      </w:r>
      <w:r>
        <w:rPr>
          <w:b/>
          <w:sz w:val="24"/>
          <w:szCs w:val="24"/>
          <w:lang w:val="en-IN" w:eastAsia="en-IN"/>
        </w:rPr>
        <w:t xml:space="preserve"> </w:t>
      </w:r>
      <w:r w:rsidRPr="00146F8A">
        <w:rPr>
          <w:b/>
          <w:sz w:val="24"/>
          <w:szCs w:val="24"/>
          <w:lang w:val="en-IN" w:eastAsia="en-IN"/>
        </w:rPr>
        <w:t>(Lu):</w:t>
      </w:r>
    </w:p>
    <w:p w14:paraId="714E3759" w14:textId="77777777" w:rsidR="00DF13B1" w:rsidRPr="00DF13B1" w:rsidRDefault="00146F8A" w:rsidP="00146F8A">
      <w:pPr>
        <w:widowControl/>
        <w:autoSpaceDE/>
        <w:autoSpaceDN/>
        <w:spacing w:after="240"/>
        <w:jc w:val="both"/>
        <w:rPr>
          <w:sz w:val="24"/>
          <w:szCs w:val="24"/>
          <w:lang w:val="en-IN" w:eastAsia="en-IN"/>
        </w:rPr>
      </w:pPr>
      <w:r w:rsidRPr="00146F8A">
        <w:rPr>
          <w:sz w:val="24"/>
          <w:szCs w:val="24"/>
          <w:lang w:val="en-IN" w:eastAsia="en-IN"/>
        </w:rPr>
        <w:t>As per Horton, the average stream length can be calculated as the ratio between the length of each order's stream and the number of segments within the same order. According to this study, the stream's length decreases with stream order, which reflects the typical size of the drainage network's component parts and the ba</w:t>
      </w:r>
      <w:r>
        <w:rPr>
          <w:sz w:val="24"/>
          <w:szCs w:val="24"/>
          <w:lang w:val="en-IN" w:eastAsia="en-IN"/>
        </w:rPr>
        <w:t>sin surface they contribute to.</w:t>
      </w:r>
    </w:p>
    <w:p w14:paraId="60AE514F" w14:textId="77777777" w:rsidR="00DF13B1" w:rsidRDefault="00DF13B1" w:rsidP="00DF13B1">
      <w:pPr>
        <w:ind w:left="940"/>
      </w:pPr>
      <w:r>
        <w:t>Table 1: Stream order, Number of streams, Total length of streams, mean stream length and Bifurcation ratio and mean bifurcation ratio.</w:t>
      </w: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2"/>
        <w:gridCol w:w="1118"/>
        <w:gridCol w:w="1276"/>
        <w:gridCol w:w="1559"/>
        <w:gridCol w:w="1417"/>
        <w:gridCol w:w="1418"/>
        <w:gridCol w:w="1559"/>
      </w:tblGrid>
      <w:tr w:rsidR="00DF13B1" w:rsidRPr="005F41B5" w14:paraId="64E69360" w14:textId="77777777" w:rsidTr="000348D3">
        <w:trPr>
          <w:trHeight w:val="703"/>
          <w:jc w:val="center"/>
        </w:trPr>
        <w:tc>
          <w:tcPr>
            <w:tcW w:w="862" w:type="dxa"/>
            <w:tcBorders>
              <w:top w:val="single" w:sz="4" w:space="0" w:color="000000"/>
              <w:left w:val="single" w:sz="4" w:space="0" w:color="000000"/>
              <w:bottom w:val="single" w:sz="4" w:space="0" w:color="000000"/>
              <w:right w:val="single" w:sz="4" w:space="0" w:color="000000"/>
            </w:tcBorders>
            <w:hideMark/>
          </w:tcPr>
          <w:p w14:paraId="1A7226D5" w14:textId="77777777" w:rsidR="00DF13B1" w:rsidRPr="005F41B5" w:rsidRDefault="00DF13B1" w:rsidP="000348D3">
            <w:pPr>
              <w:pStyle w:val="TableParagraph"/>
              <w:jc w:val="center"/>
              <w:rPr>
                <w:b/>
              </w:rPr>
            </w:pPr>
            <w:r w:rsidRPr="005F41B5">
              <w:rPr>
                <w:b/>
              </w:rPr>
              <w:t>Sr.</w:t>
            </w:r>
          </w:p>
          <w:p w14:paraId="284878C5" w14:textId="77777777" w:rsidR="00DF13B1" w:rsidRPr="005F41B5" w:rsidRDefault="00DF13B1" w:rsidP="000348D3">
            <w:pPr>
              <w:pStyle w:val="TableParagraph"/>
              <w:jc w:val="center"/>
              <w:rPr>
                <w:b/>
              </w:rPr>
            </w:pPr>
            <w:r w:rsidRPr="005F41B5">
              <w:rPr>
                <w:b/>
              </w:rPr>
              <w:t>No.</w:t>
            </w:r>
          </w:p>
        </w:tc>
        <w:tc>
          <w:tcPr>
            <w:tcW w:w="1118" w:type="dxa"/>
            <w:tcBorders>
              <w:top w:val="single" w:sz="4" w:space="0" w:color="000000"/>
              <w:left w:val="single" w:sz="4" w:space="0" w:color="000000"/>
              <w:bottom w:val="single" w:sz="4" w:space="0" w:color="000000"/>
              <w:right w:val="single" w:sz="4" w:space="0" w:color="000000"/>
            </w:tcBorders>
          </w:tcPr>
          <w:p w14:paraId="7F4DEAAA" w14:textId="77777777" w:rsidR="00DF13B1" w:rsidRPr="005F41B5" w:rsidRDefault="00DF13B1" w:rsidP="000348D3">
            <w:pPr>
              <w:pStyle w:val="TableParagraph"/>
              <w:ind w:right="-5"/>
              <w:jc w:val="center"/>
              <w:rPr>
                <w:b/>
              </w:rPr>
            </w:pPr>
            <w:r w:rsidRPr="005F41B5">
              <w:rPr>
                <w:b/>
              </w:rPr>
              <w:t>Stream</w:t>
            </w:r>
            <w:r w:rsidRPr="005F41B5">
              <w:rPr>
                <w:b/>
                <w:w w:val="99"/>
              </w:rPr>
              <w:t xml:space="preserve"> </w:t>
            </w:r>
            <w:r w:rsidRPr="005F41B5">
              <w:rPr>
                <w:b/>
              </w:rPr>
              <w:t>order</w:t>
            </w:r>
          </w:p>
          <w:p w14:paraId="6B307870" w14:textId="77777777" w:rsidR="00DF13B1" w:rsidRPr="005F41B5" w:rsidRDefault="00DF13B1" w:rsidP="000348D3">
            <w:pPr>
              <w:pStyle w:val="TableParagraph"/>
              <w:ind w:right="-5"/>
              <w:jc w:val="center"/>
              <w:rPr>
                <w:b/>
              </w:rPr>
            </w:pPr>
            <w:r w:rsidRPr="005F41B5">
              <w:rPr>
                <w:b/>
              </w:rPr>
              <w:t>(u)</w:t>
            </w:r>
          </w:p>
        </w:tc>
        <w:tc>
          <w:tcPr>
            <w:tcW w:w="1276" w:type="dxa"/>
            <w:tcBorders>
              <w:top w:val="single" w:sz="4" w:space="0" w:color="000000"/>
              <w:left w:val="single" w:sz="4" w:space="0" w:color="000000"/>
              <w:bottom w:val="single" w:sz="4" w:space="0" w:color="000000"/>
              <w:right w:val="single" w:sz="4" w:space="0" w:color="000000"/>
            </w:tcBorders>
            <w:hideMark/>
          </w:tcPr>
          <w:p w14:paraId="3D89441E" w14:textId="77777777" w:rsidR="00DF13B1" w:rsidRPr="005F41B5" w:rsidRDefault="00DF13B1" w:rsidP="000348D3">
            <w:pPr>
              <w:pStyle w:val="TableParagraph"/>
              <w:tabs>
                <w:tab w:val="left" w:pos="1466"/>
              </w:tabs>
              <w:ind w:right="203"/>
              <w:jc w:val="center"/>
              <w:rPr>
                <w:b/>
              </w:rPr>
            </w:pPr>
            <w:r w:rsidRPr="005F41B5">
              <w:rPr>
                <w:b/>
              </w:rPr>
              <w:t xml:space="preserve">Number </w:t>
            </w:r>
            <w:r w:rsidRPr="005F41B5">
              <w:rPr>
                <w:b/>
                <w:spacing w:val="-2"/>
              </w:rPr>
              <w:t>of</w:t>
            </w:r>
            <w:r w:rsidRPr="005F41B5">
              <w:rPr>
                <w:b/>
                <w:spacing w:val="-57"/>
              </w:rPr>
              <w:t xml:space="preserve">                           </w:t>
            </w:r>
            <w:r w:rsidRPr="005F41B5">
              <w:rPr>
                <w:b/>
              </w:rPr>
              <w:t>Stream (Nu)</w:t>
            </w:r>
          </w:p>
        </w:tc>
        <w:tc>
          <w:tcPr>
            <w:tcW w:w="1559" w:type="dxa"/>
            <w:tcBorders>
              <w:top w:val="single" w:sz="4" w:space="0" w:color="000000"/>
              <w:left w:val="single" w:sz="4" w:space="0" w:color="000000"/>
              <w:bottom w:val="single" w:sz="4" w:space="0" w:color="000000"/>
              <w:right w:val="single" w:sz="4" w:space="0" w:color="000000"/>
            </w:tcBorders>
            <w:hideMark/>
          </w:tcPr>
          <w:p w14:paraId="56070E3C" w14:textId="77777777" w:rsidR="00DF13B1" w:rsidRPr="005F41B5" w:rsidRDefault="00DF13B1" w:rsidP="000348D3">
            <w:pPr>
              <w:pStyle w:val="TableParagraph"/>
              <w:ind w:right="203"/>
              <w:jc w:val="center"/>
              <w:rPr>
                <w:b/>
              </w:rPr>
            </w:pPr>
            <w:r w:rsidRPr="005F41B5">
              <w:rPr>
                <w:b/>
              </w:rPr>
              <w:t>Total Length of</w:t>
            </w:r>
            <w:r w:rsidRPr="005F41B5">
              <w:rPr>
                <w:b/>
                <w:spacing w:val="-57"/>
              </w:rPr>
              <w:t xml:space="preserve">                 </w:t>
            </w:r>
            <w:r w:rsidRPr="005F41B5">
              <w:rPr>
                <w:b/>
              </w:rPr>
              <w:t>Stream in</w:t>
            </w:r>
            <w:r w:rsidRPr="005F41B5">
              <w:rPr>
                <w:b/>
                <w:spacing w:val="1"/>
              </w:rPr>
              <w:t xml:space="preserve"> </w:t>
            </w:r>
            <w:r w:rsidRPr="005F41B5">
              <w:rPr>
                <w:b/>
              </w:rPr>
              <w:t>km</w:t>
            </w:r>
            <w:r w:rsidRPr="005F41B5">
              <w:rPr>
                <w:b/>
                <w:spacing w:val="1"/>
              </w:rPr>
              <w:t xml:space="preserve"> </w:t>
            </w:r>
            <w:r w:rsidRPr="005F41B5">
              <w:rPr>
                <w:b/>
              </w:rPr>
              <w:t>(Lu)</w:t>
            </w:r>
          </w:p>
        </w:tc>
        <w:tc>
          <w:tcPr>
            <w:tcW w:w="1417" w:type="dxa"/>
            <w:tcBorders>
              <w:top w:val="single" w:sz="4" w:space="0" w:color="000000"/>
              <w:left w:val="single" w:sz="4" w:space="0" w:color="000000"/>
              <w:bottom w:val="single" w:sz="4" w:space="0" w:color="000000"/>
              <w:right w:val="single" w:sz="4" w:space="0" w:color="000000"/>
            </w:tcBorders>
            <w:hideMark/>
          </w:tcPr>
          <w:p w14:paraId="67B9FDBE" w14:textId="77777777" w:rsidR="00DF13B1" w:rsidRPr="005F41B5" w:rsidRDefault="00DF13B1" w:rsidP="000348D3">
            <w:pPr>
              <w:pStyle w:val="TableParagraph"/>
              <w:ind w:left="-142" w:hanging="27"/>
              <w:jc w:val="right"/>
              <w:rPr>
                <w:b/>
              </w:rPr>
            </w:pPr>
            <w:r w:rsidRPr="005F41B5">
              <w:rPr>
                <w:b/>
              </w:rPr>
              <w:t>Mean</w:t>
            </w:r>
            <w:r w:rsidRPr="005F41B5">
              <w:rPr>
                <w:b/>
                <w:spacing w:val="-15"/>
              </w:rPr>
              <w:t xml:space="preserve"> </w:t>
            </w:r>
            <w:r w:rsidRPr="005F41B5">
              <w:rPr>
                <w:b/>
              </w:rPr>
              <w:t>Stream</w:t>
            </w:r>
            <w:r w:rsidRPr="005F41B5">
              <w:rPr>
                <w:b/>
                <w:spacing w:val="-57"/>
              </w:rPr>
              <w:t xml:space="preserve"> </w:t>
            </w:r>
            <w:r w:rsidRPr="005F41B5">
              <w:rPr>
                <w:b/>
              </w:rPr>
              <w:t>Length</w:t>
            </w:r>
            <w:r w:rsidRPr="005F41B5">
              <w:rPr>
                <w:b/>
                <w:spacing w:val="-1"/>
              </w:rPr>
              <w:t xml:space="preserve"> </w:t>
            </w:r>
            <w:r w:rsidRPr="005F41B5">
              <w:rPr>
                <w:b/>
              </w:rPr>
              <w:t>(Km)</w:t>
            </w:r>
          </w:p>
        </w:tc>
        <w:tc>
          <w:tcPr>
            <w:tcW w:w="1418" w:type="dxa"/>
            <w:tcBorders>
              <w:top w:val="single" w:sz="4" w:space="0" w:color="000000"/>
              <w:left w:val="single" w:sz="4" w:space="0" w:color="000000"/>
              <w:bottom w:val="single" w:sz="4" w:space="0" w:color="000000"/>
              <w:right w:val="single" w:sz="4" w:space="0" w:color="000000"/>
            </w:tcBorders>
          </w:tcPr>
          <w:p w14:paraId="65485C14" w14:textId="77777777" w:rsidR="00DF13B1" w:rsidRPr="005F41B5" w:rsidRDefault="00DF13B1" w:rsidP="000348D3">
            <w:pPr>
              <w:pStyle w:val="TableParagraph"/>
              <w:ind w:right="223" w:hanging="27"/>
              <w:jc w:val="center"/>
              <w:rPr>
                <w:b/>
              </w:rPr>
            </w:pPr>
            <w:r w:rsidRPr="005F41B5">
              <w:rPr>
                <w:b/>
              </w:rPr>
              <w:t>Bifurcation ratio (Rb)</w:t>
            </w:r>
          </w:p>
        </w:tc>
        <w:tc>
          <w:tcPr>
            <w:tcW w:w="1559" w:type="dxa"/>
            <w:tcBorders>
              <w:top w:val="single" w:sz="4" w:space="0" w:color="000000"/>
              <w:left w:val="single" w:sz="4" w:space="0" w:color="000000"/>
              <w:bottom w:val="single" w:sz="4" w:space="0" w:color="000000"/>
              <w:right w:val="single" w:sz="4" w:space="0" w:color="000000"/>
            </w:tcBorders>
          </w:tcPr>
          <w:p w14:paraId="24016759" w14:textId="77777777" w:rsidR="00DF13B1" w:rsidRPr="005F41B5" w:rsidRDefault="00DF13B1" w:rsidP="000348D3">
            <w:pPr>
              <w:pStyle w:val="TableParagraph"/>
              <w:ind w:right="223" w:hanging="27"/>
              <w:jc w:val="center"/>
              <w:rPr>
                <w:b/>
              </w:rPr>
            </w:pPr>
            <w:proofErr w:type="gramStart"/>
            <w:r w:rsidRPr="005F41B5">
              <w:rPr>
                <w:b/>
              </w:rPr>
              <w:t>Mean  Bifurcation</w:t>
            </w:r>
            <w:proofErr w:type="gramEnd"/>
            <w:r w:rsidRPr="005F41B5">
              <w:rPr>
                <w:b/>
              </w:rPr>
              <w:t xml:space="preserve"> ratio(</w:t>
            </w:r>
            <w:proofErr w:type="spellStart"/>
            <w:r w:rsidRPr="005F41B5">
              <w:rPr>
                <w:b/>
              </w:rPr>
              <w:t>Rbm</w:t>
            </w:r>
            <w:proofErr w:type="spellEnd"/>
            <w:r w:rsidRPr="005F41B5">
              <w:rPr>
                <w:b/>
              </w:rPr>
              <w:t>)</w:t>
            </w:r>
          </w:p>
        </w:tc>
      </w:tr>
      <w:tr w:rsidR="003F4A89" w:rsidRPr="005F41B5" w14:paraId="7B4AFAE6" w14:textId="77777777" w:rsidTr="000348D3">
        <w:trPr>
          <w:trHeight w:val="385"/>
          <w:jc w:val="center"/>
        </w:trPr>
        <w:tc>
          <w:tcPr>
            <w:tcW w:w="862" w:type="dxa"/>
            <w:tcBorders>
              <w:top w:val="single" w:sz="4" w:space="0" w:color="000000"/>
              <w:left w:val="single" w:sz="4" w:space="0" w:color="000000"/>
              <w:bottom w:val="single" w:sz="4" w:space="0" w:color="000000"/>
              <w:right w:val="single" w:sz="4" w:space="0" w:color="000000"/>
            </w:tcBorders>
            <w:hideMark/>
          </w:tcPr>
          <w:p w14:paraId="7CB0C61A" w14:textId="77777777" w:rsidR="003F4A89" w:rsidRPr="005F41B5" w:rsidRDefault="003F4A89" w:rsidP="000348D3">
            <w:pPr>
              <w:pStyle w:val="TableParagraph"/>
              <w:spacing w:before="1"/>
              <w:jc w:val="center"/>
            </w:pPr>
            <w:r w:rsidRPr="005F41B5">
              <w:t>1</w:t>
            </w:r>
          </w:p>
        </w:tc>
        <w:tc>
          <w:tcPr>
            <w:tcW w:w="1118" w:type="dxa"/>
            <w:tcBorders>
              <w:top w:val="single" w:sz="4" w:space="0" w:color="000000"/>
              <w:left w:val="single" w:sz="4" w:space="0" w:color="000000"/>
              <w:bottom w:val="single" w:sz="4" w:space="0" w:color="000000"/>
              <w:right w:val="single" w:sz="4" w:space="0" w:color="000000"/>
            </w:tcBorders>
            <w:hideMark/>
          </w:tcPr>
          <w:p w14:paraId="24ACD9CB" w14:textId="77777777" w:rsidR="003F4A89" w:rsidRPr="005F41B5" w:rsidRDefault="003F4A89" w:rsidP="000348D3">
            <w:pPr>
              <w:pStyle w:val="TableParagraph"/>
              <w:spacing w:before="1"/>
              <w:ind w:right="99"/>
              <w:jc w:val="center"/>
            </w:pPr>
            <w:r w:rsidRPr="005F41B5">
              <w:rPr>
                <w:w w:val="99"/>
              </w:rPr>
              <w:t>I</w:t>
            </w:r>
          </w:p>
        </w:tc>
        <w:tc>
          <w:tcPr>
            <w:tcW w:w="1276" w:type="dxa"/>
            <w:tcBorders>
              <w:top w:val="single" w:sz="4" w:space="0" w:color="000000"/>
              <w:left w:val="single" w:sz="4" w:space="0" w:color="000000"/>
              <w:bottom w:val="single" w:sz="4" w:space="0" w:color="000000"/>
              <w:right w:val="single" w:sz="4" w:space="0" w:color="000000"/>
            </w:tcBorders>
            <w:hideMark/>
          </w:tcPr>
          <w:p w14:paraId="162C0E73" w14:textId="77777777" w:rsidR="003F4A89" w:rsidRPr="005F41B5" w:rsidRDefault="003F4A89" w:rsidP="000348D3">
            <w:pPr>
              <w:pStyle w:val="TableParagraph"/>
              <w:spacing w:before="1"/>
              <w:jc w:val="center"/>
            </w:pPr>
            <w:r w:rsidRPr="005F41B5">
              <w:t>1552</w:t>
            </w:r>
          </w:p>
        </w:tc>
        <w:tc>
          <w:tcPr>
            <w:tcW w:w="1559" w:type="dxa"/>
            <w:tcBorders>
              <w:top w:val="single" w:sz="4" w:space="0" w:color="000000"/>
              <w:left w:val="single" w:sz="4" w:space="0" w:color="000000"/>
              <w:bottom w:val="single" w:sz="4" w:space="0" w:color="000000"/>
              <w:right w:val="single" w:sz="4" w:space="0" w:color="000000"/>
            </w:tcBorders>
            <w:hideMark/>
          </w:tcPr>
          <w:p w14:paraId="3333131E" w14:textId="77777777" w:rsidR="003F4A89" w:rsidRPr="005F41B5" w:rsidRDefault="003F4A89" w:rsidP="000348D3">
            <w:pPr>
              <w:pStyle w:val="TableParagraph"/>
              <w:spacing w:before="1"/>
              <w:jc w:val="center"/>
            </w:pPr>
            <w:r w:rsidRPr="005F41B5">
              <w:t>946</w:t>
            </w:r>
          </w:p>
        </w:tc>
        <w:tc>
          <w:tcPr>
            <w:tcW w:w="1417" w:type="dxa"/>
            <w:tcBorders>
              <w:top w:val="single" w:sz="4" w:space="0" w:color="000000"/>
              <w:left w:val="single" w:sz="4" w:space="0" w:color="000000"/>
              <w:bottom w:val="single" w:sz="4" w:space="0" w:color="000000"/>
              <w:right w:val="single" w:sz="4" w:space="0" w:color="000000"/>
            </w:tcBorders>
            <w:hideMark/>
          </w:tcPr>
          <w:p w14:paraId="4971285C" w14:textId="77777777" w:rsidR="003F4A89" w:rsidRPr="005F41B5" w:rsidRDefault="003F4A89" w:rsidP="000348D3">
            <w:pPr>
              <w:pStyle w:val="TableParagraph"/>
              <w:spacing w:before="1"/>
              <w:jc w:val="center"/>
            </w:pPr>
            <w:r w:rsidRPr="005F41B5">
              <w:t>0.61</w:t>
            </w:r>
          </w:p>
        </w:tc>
        <w:tc>
          <w:tcPr>
            <w:tcW w:w="1418" w:type="dxa"/>
            <w:tcBorders>
              <w:top w:val="single" w:sz="4" w:space="0" w:color="000000"/>
              <w:left w:val="single" w:sz="4" w:space="0" w:color="000000"/>
              <w:bottom w:val="single" w:sz="4" w:space="0" w:color="000000"/>
              <w:right w:val="single" w:sz="4" w:space="0" w:color="000000"/>
            </w:tcBorders>
          </w:tcPr>
          <w:p w14:paraId="15262FAF" w14:textId="77777777" w:rsidR="003F4A89" w:rsidRPr="005F41B5" w:rsidRDefault="003F4A89" w:rsidP="000348D3">
            <w:pPr>
              <w:pStyle w:val="TableParagraph"/>
              <w:spacing w:before="1"/>
            </w:pPr>
            <w:r w:rsidRPr="005F41B5">
              <w:t xml:space="preserve">         4</w:t>
            </w:r>
          </w:p>
        </w:tc>
        <w:tc>
          <w:tcPr>
            <w:tcW w:w="1559" w:type="dxa"/>
            <w:vMerge w:val="restart"/>
            <w:tcBorders>
              <w:top w:val="single" w:sz="4" w:space="0" w:color="000000"/>
              <w:left w:val="single" w:sz="4" w:space="0" w:color="000000"/>
              <w:right w:val="single" w:sz="4" w:space="0" w:color="000000"/>
            </w:tcBorders>
          </w:tcPr>
          <w:p w14:paraId="75001361" w14:textId="77777777" w:rsidR="003F4A89" w:rsidRDefault="003F4A89" w:rsidP="000348D3">
            <w:pPr>
              <w:pStyle w:val="TableParagraph"/>
              <w:spacing w:before="1"/>
              <w:jc w:val="center"/>
            </w:pPr>
          </w:p>
          <w:p w14:paraId="1EF46308" w14:textId="77777777" w:rsidR="003F4A89" w:rsidRDefault="003F4A89" w:rsidP="000348D3">
            <w:pPr>
              <w:pStyle w:val="TableParagraph"/>
              <w:spacing w:before="1"/>
              <w:jc w:val="center"/>
            </w:pPr>
          </w:p>
          <w:p w14:paraId="2087E7E0" w14:textId="77777777" w:rsidR="003F4A89" w:rsidRDefault="003F4A89" w:rsidP="000348D3">
            <w:pPr>
              <w:pStyle w:val="TableParagraph"/>
              <w:spacing w:before="1"/>
              <w:jc w:val="center"/>
            </w:pPr>
          </w:p>
          <w:p w14:paraId="18D7382C" w14:textId="77777777" w:rsidR="003F4A89" w:rsidRDefault="003F4A89" w:rsidP="000348D3">
            <w:pPr>
              <w:pStyle w:val="TableParagraph"/>
              <w:spacing w:before="1"/>
              <w:jc w:val="center"/>
            </w:pPr>
          </w:p>
          <w:p w14:paraId="1392A184" w14:textId="77777777" w:rsidR="003F4A89" w:rsidRPr="005F41B5" w:rsidRDefault="003F4A89" w:rsidP="000348D3">
            <w:pPr>
              <w:pStyle w:val="TableParagraph"/>
              <w:spacing w:before="1"/>
              <w:jc w:val="center"/>
            </w:pPr>
            <w:r w:rsidRPr="005F41B5">
              <w:t>4.9</w:t>
            </w:r>
          </w:p>
        </w:tc>
      </w:tr>
      <w:tr w:rsidR="003F4A89" w:rsidRPr="005F41B5" w14:paraId="091A3117" w14:textId="77777777" w:rsidTr="000348D3">
        <w:trPr>
          <w:trHeight w:val="385"/>
          <w:jc w:val="center"/>
        </w:trPr>
        <w:tc>
          <w:tcPr>
            <w:tcW w:w="862" w:type="dxa"/>
            <w:tcBorders>
              <w:top w:val="single" w:sz="4" w:space="0" w:color="000000"/>
              <w:left w:val="single" w:sz="4" w:space="0" w:color="000000"/>
              <w:bottom w:val="single" w:sz="4" w:space="0" w:color="000000"/>
              <w:right w:val="single" w:sz="4" w:space="0" w:color="000000"/>
            </w:tcBorders>
            <w:hideMark/>
          </w:tcPr>
          <w:p w14:paraId="0688415E" w14:textId="77777777" w:rsidR="003F4A89" w:rsidRPr="005F41B5" w:rsidRDefault="003F4A89" w:rsidP="000348D3">
            <w:pPr>
              <w:pStyle w:val="TableParagraph"/>
              <w:spacing w:before="1"/>
              <w:jc w:val="center"/>
            </w:pPr>
            <w:r w:rsidRPr="005F41B5">
              <w:t>2</w:t>
            </w:r>
          </w:p>
        </w:tc>
        <w:tc>
          <w:tcPr>
            <w:tcW w:w="1118" w:type="dxa"/>
            <w:tcBorders>
              <w:top w:val="single" w:sz="4" w:space="0" w:color="000000"/>
              <w:left w:val="single" w:sz="4" w:space="0" w:color="000000"/>
              <w:bottom w:val="single" w:sz="4" w:space="0" w:color="000000"/>
              <w:right w:val="single" w:sz="4" w:space="0" w:color="000000"/>
            </w:tcBorders>
            <w:hideMark/>
          </w:tcPr>
          <w:p w14:paraId="344077B5" w14:textId="77777777" w:rsidR="003F4A89" w:rsidRPr="005F41B5" w:rsidRDefault="003F4A89" w:rsidP="000348D3">
            <w:pPr>
              <w:pStyle w:val="TableParagraph"/>
              <w:spacing w:before="1"/>
              <w:jc w:val="center"/>
            </w:pPr>
            <w:r w:rsidRPr="005F41B5">
              <w:t>II</w:t>
            </w:r>
          </w:p>
        </w:tc>
        <w:tc>
          <w:tcPr>
            <w:tcW w:w="1276" w:type="dxa"/>
            <w:tcBorders>
              <w:top w:val="single" w:sz="4" w:space="0" w:color="000000"/>
              <w:left w:val="single" w:sz="4" w:space="0" w:color="000000"/>
              <w:bottom w:val="single" w:sz="4" w:space="0" w:color="000000"/>
              <w:right w:val="single" w:sz="4" w:space="0" w:color="000000"/>
            </w:tcBorders>
            <w:hideMark/>
          </w:tcPr>
          <w:p w14:paraId="283D3C50" w14:textId="77777777" w:rsidR="003F4A89" w:rsidRPr="005F41B5" w:rsidRDefault="003F4A89" w:rsidP="000348D3">
            <w:pPr>
              <w:pStyle w:val="TableParagraph"/>
              <w:spacing w:before="1"/>
              <w:jc w:val="center"/>
            </w:pPr>
            <w:r w:rsidRPr="005F41B5">
              <w:t>388</w:t>
            </w:r>
          </w:p>
        </w:tc>
        <w:tc>
          <w:tcPr>
            <w:tcW w:w="1559" w:type="dxa"/>
            <w:tcBorders>
              <w:top w:val="single" w:sz="4" w:space="0" w:color="000000"/>
              <w:left w:val="single" w:sz="4" w:space="0" w:color="000000"/>
              <w:bottom w:val="single" w:sz="4" w:space="0" w:color="000000"/>
              <w:right w:val="single" w:sz="4" w:space="0" w:color="000000"/>
            </w:tcBorders>
            <w:hideMark/>
          </w:tcPr>
          <w:p w14:paraId="503F8F92" w14:textId="77777777" w:rsidR="003F4A89" w:rsidRPr="005F41B5" w:rsidRDefault="003F4A89" w:rsidP="000348D3">
            <w:pPr>
              <w:pStyle w:val="TableParagraph"/>
              <w:spacing w:before="1"/>
              <w:jc w:val="center"/>
            </w:pPr>
            <w:r w:rsidRPr="005F41B5">
              <w:t>363</w:t>
            </w:r>
          </w:p>
        </w:tc>
        <w:tc>
          <w:tcPr>
            <w:tcW w:w="1417" w:type="dxa"/>
            <w:tcBorders>
              <w:top w:val="single" w:sz="4" w:space="0" w:color="000000"/>
              <w:left w:val="single" w:sz="4" w:space="0" w:color="000000"/>
              <w:bottom w:val="single" w:sz="4" w:space="0" w:color="000000"/>
              <w:right w:val="single" w:sz="4" w:space="0" w:color="000000"/>
            </w:tcBorders>
            <w:hideMark/>
          </w:tcPr>
          <w:p w14:paraId="3173AAF5" w14:textId="77777777" w:rsidR="003F4A89" w:rsidRPr="005F41B5" w:rsidRDefault="003F4A89" w:rsidP="000348D3">
            <w:pPr>
              <w:pStyle w:val="TableParagraph"/>
              <w:spacing w:before="1"/>
              <w:jc w:val="center"/>
            </w:pPr>
            <w:r w:rsidRPr="005F41B5">
              <w:t>0.94</w:t>
            </w:r>
          </w:p>
        </w:tc>
        <w:tc>
          <w:tcPr>
            <w:tcW w:w="1418" w:type="dxa"/>
            <w:tcBorders>
              <w:top w:val="single" w:sz="4" w:space="0" w:color="000000"/>
              <w:left w:val="single" w:sz="4" w:space="0" w:color="000000"/>
              <w:bottom w:val="single" w:sz="4" w:space="0" w:color="000000"/>
              <w:right w:val="single" w:sz="4" w:space="0" w:color="000000"/>
            </w:tcBorders>
          </w:tcPr>
          <w:p w14:paraId="3D724774" w14:textId="77777777" w:rsidR="003F4A89" w:rsidRPr="005F41B5" w:rsidRDefault="003F4A89" w:rsidP="000348D3">
            <w:pPr>
              <w:pStyle w:val="TableParagraph"/>
              <w:spacing w:before="1"/>
            </w:pPr>
            <w:r w:rsidRPr="005F41B5">
              <w:t xml:space="preserve">       3.6</w:t>
            </w:r>
          </w:p>
        </w:tc>
        <w:tc>
          <w:tcPr>
            <w:tcW w:w="1559" w:type="dxa"/>
            <w:vMerge/>
            <w:tcBorders>
              <w:left w:val="single" w:sz="4" w:space="0" w:color="000000"/>
              <w:right w:val="single" w:sz="4" w:space="0" w:color="000000"/>
            </w:tcBorders>
          </w:tcPr>
          <w:p w14:paraId="642C0DCC" w14:textId="77777777" w:rsidR="003F4A89" w:rsidRPr="005F41B5" w:rsidRDefault="003F4A89" w:rsidP="000348D3">
            <w:pPr>
              <w:pStyle w:val="TableParagraph"/>
              <w:spacing w:before="1"/>
              <w:jc w:val="center"/>
            </w:pPr>
          </w:p>
        </w:tc>
      </w:tr>
      <w:tr w:rsidR="003F4A89" w:rsidRPr="005F41B5" w14:paraId="66ED747F" w14:textId="77777777" w:rsidTr="000348D3">
        <w:trPr>
          <w:trHeight w:val="385"/>
          <w:jc w:val="center"/>
        </w:trPr>
        <w:tc>
          <w:tcPr>
            <w:tcW w:w="862" w:type="dxa"/>
            <w:tcBorders>
              <w:top w:val="single" w:sz="4" w:space="0" w:color="000000"/>
              <w:left w:val="single" w:sz="4" w:space="0" w:color="000000"/>
              <w:bottom w:val="single" w:sz="4" w:space="0" w:color="000000"/>
              <w:right w:val="single" w:sz="4" w:space="0" w:color="000000"/>
            </w:tcBorders>
            <w:hideMark/>
          </w:tcPr>
          <w:p w14:paraId="4CD9FAFF" w14:textId="77777777" w:rsidR="003F4A89" w:rsidRPr="005F41B5" w:rsidRDefault="003F4A89" w:rsidP="000348D3">
            <w:pPr>
              <w:pStyle w:val="TableParagraph"/>
              <w:spacing w:before="1"/>
              <w:jc w:val="center"/>
            </w:pPr>
            <w:r w:rsidRPr="005F41B5">
              <w:t>3</w:t>
            </w:r>
          </w:p>
        </w:tc>
        <w:tc>
          <w:tcPr>
            <w:tcW w:w="1118" w:type="dxa"/>
            <w:tcBorders>
              <w:top w:val="single" w:sz="4" w:space="0" w:color="000000"/>
              <w:left w:val="single" w:sz="4" w:space="0" w:color="000000"/>
              <w:bottom w:val="single" w:sz="4" w:space="0" w:color="000000"/>
              <w:right w:val="single" w:sz="4" w:space="0" w:color="000000"/>
            </w:tcBorders>
            <w:hideMark/>
          </w:tcPr>
          <w:p w14:paraId="617EF8F4" w14:textId="77777777" w:rsidR="003F4A89" w:rsidRPr="005F41B5" w:rsidRDefault="003F4A89" w:rsidP="000348D3">
            <w:pPr>
              <w:pStyle w:val="TableParagraph"/>
              <w:spacing w:before="1"/>
              <w:jc w:val="center"/>
            </w:pPr>
            <w:r w:rsidRPr="005F41B5">
              <w:t>III</w:t>
            </w:r>
          </w:p>
        </w:tc>
        <w:tc>
          <w:tcPr>
            <w:tcW w:w="1276" w:type="dxa"/>
            <w:tcBorders>
              <w:top w:val="single" w:sz="4" w:space="0" w:color="000000"/>
              <w:left w:val="single" w:sz="4" w:space="0" w:color="000000"/>
              <w:bottom w:val="single" w:sz="4" w:space="0" w:color="000000"/>
              <w:right w:val="single" w:sz="4" w:space="0" w:color="000000"/>
            </w:tcBorders>
            <w:hideMark/>
          </w:tcPr>
          <w:p w14:paraId="5F218D31" w14:textId="77777777" w:rsidR="003F4A89" w:rsidRPr="005F41B5" w:rsidRDefault="003F4A89" w:rsidP="000348D3">
            <w:pPr>
              <w:pStyle w:val="TableParagraph"/>
              <w:spacing w:before="1"/>
              <w:jc w:val="center"/>
            </w:pPr>
            <w:r w:rsidRPr="005F41B5">
              <w:t>108</w:t>
            </w:r>
          </w:p>
        </w:tc>
        <w:tc>
          <w:tcPr>
            <w:tcW w:w="1559" w:type="dxa"/>
            <w:tcBorders>
              <w:top w:val="single" w:sz="4" w:space="0" w:color="000000"/>
              <w:left w:val="single" w:sz="4" w:space="0" w:color="000000"/>
              <w:bottom w:val="single" w:sz="4" w:space="0" w:color="000000"/>
              <w:right w:val="single" w:sz="4" w:space="0" w:color="000000"/>
            </w:tcBorders>
            <w:hideMark/>
          </w:tcPr>
          <w:p w14:paraId="253287DD" w14:textId="77777777" w:rsidR="003F4A89" w:rsidRPr="005F41B5" w:rsidRDefault="003F4A89" w:rsidP="000348D3">
            <w:pPr>
              <w:pStyle w:val="TableParagraph"/>
              <w:spacing w:before="1"/>
              <w:jc w:val="center"/>
            </w:pPr>
            <w:r w:rsidRPr="005F41B5">
              <w:t>168</w:t>
            </w:r>
          </w:p>
        </w:tc>
        <w:tc>
          <w:tcPr>
            <w:tcW w:w="1417" w:type="dxa"/>
            <w:tcBorders>
              <w:top w:val="single" w:sz="4" w:space="0" w:color="000000"/>
              <w:left w:val="single" w:sz="4" w:space="0" w:color="000000"/>
              <w:bottom w:val="single" w:sz="4" w:space="0" w:color="000000"/>
              <w:right w:val="single" w:sz="4" w:space="0" w:color="000000"/>
            </w:tcBorders>
            <w:hideMark/>
          </w:tcPr>
          <w:p w14:paraId="1E92F4D1" w14:textId="77777777" w:rsidR="003F4A89" w:rsidRPr="005F41B5" w:rsidRDefault="003F4A89" w:rsidP="000348D3">
            <w:pPr>
              <w:pStyle w:val="TableParagraph"/>
              <w:spacing w:before="1"/>
              <w:jc w:val="center"/>
            </w:pPr>
            <w:r w:rsidRPr="005F41B5">
              <w:t>0.64</w:t>
            </w:r>
          </w:p>
        </w:tc>
        <w:tc>
          <w:tcPr>
            <w:tcW w:w="1418" w:type="dxa"/>
            <w:tcBorders>
              <w:top w:val="single" w:sz="4" w:space="0" w:color="000000"/>
              <w:left w:val="single" w:sz="4" w:space="0" w:color="000000"/>
              <w:bottom w:val="single" w:sz="4" w:space="0" w:color="000000"/>
              <w:right w:val="single" w:sz="4" w:space="0" w:color="000000"/>
            </w:tcBorders>
          </w:tcPr>
          <w:p w14:paraId="06C6AD00" w14:textId="77777777" w:rsidR="003F4A89" w:rsidRPr="005F41B5" w:rsidRDefault="003F4A89" w:rsidP="000348D3">
            <w:pPr>
              <w:pStyle w:val="TableParagraph"/>
              <w:spacing w:before="1"/>
            </w:pPr>
            <w:r w:rsidRPr="005F41B5">
              <w:t xml:space="preserve">       3.6</w:t>
            </w:r>
          </w:p>
        </w:tc>
        <w:tc>
          <w:tcPr>
            <w:tcW w:w="1559" w:type="dxa"/>
            <w:vMerge/>
            <w:tcBorders>
              <w:left w:val="single" w:sz="4" w:space="0" w:color="000000"/>
              <w:right w:val="single" w:sz="4" w:space="0" w:color="000000"/>
            </w:tcBorders>
          </w:tcPr>
          <w:p w14:paraId="0EE79FE3" w14:textId="77777777" w:rsidR="003F4A89" w:rsidRPr="005F41B5" w:rsidRDefault="003F4A89" w:rsidP="000348D3">
            <w:pPr>
              <w:pStyle w:val="TableParagraph"/>
              <w:spacing w:before="1"/>
              <w:jc w:val="center"/>
            </w:pPr>
          </w:p>
        </w:tc>
      </w:tr>
      <w:tr w:rsidR="003F4A89" w:rsidRPr="005F41B5" w14:paraId="46B71B3F" w14:textId="77777777" w:rsidTr="000348D3">
        <w:trPr>
          <w:trHeight w:val="385"/>
          <w:jc w:val="center"/>
        </w:trPr>
        <w:tc>
          <w:tcPr>
            <w:tcW w:w="862" w:type="dxa"/>
            <w:tcBorders>
              <w:top w:val="single" w:sz="4" w:space="0" w:color="000000"/>
              <w:left w:val="single" w:sz="4" w:space="0" w:color="000000"/>
              <w:bottom w:val="single" w:sz="4" w:space="0" w:color="000000"/>
              <w:right w:val="single" w:sz="4" w:space="0" w:color="000000"/>
            </w:tcBorders>
            <w:hideMark/>
          </w:tcPr>
          <w:p w14:paraId="3E9B0C58" w14:textId="77777777" w:rsidR="003F4A89" w:rsidRPr="005F41B5" w:rsidRDefault="003F4A89" w:rsidP="000348D3">
            <w:pPr>
              <w:pStyle w:val="TableParagraph"/>
              <w:spacing w:before="1"/>
              <w:jc w:val="center"/>
            </w:pPr>
            <w:r w:rsidRPr="005F41B5">
              <w:t>4</w:t>
            </w:r>
          </w:p>
        </w:tc>
        <w:tc>
          <w:tcPr>
            <w:tcW w:w="1118" w:type="dxa"/>
            <w:tcBorders>
              <w:top w:val="single" w:sz="4" w:space="0" w:color="000000"/>
              <w:left w:val="single" w:sz="4" w:space="0" w:color="000000"/>
              <w:bottom w:val="single" w:sz="4" w:space="0" w:color="000000"/>
              <w:right w:val="single" w:sz="4" w:space="0" w:color="000000"/>
            </w:tcBorders>
            <w:hideMark/>
          </w:tcPr>
          <w:p w14:paraId="5D356E7F" w14:textId="77777777" w:rsidR="003F4A89" w:rsidRPr="005F41B5" w:rsidRDefault="003F4A89" w:rsidP="000348D3">
            <w:pPr>
              <w:pStyle w:val="TableParagraph"/>
              <w:spacing w:before="1"/>
              <w:jc w:val="center"/>
            </w:pPr>
            <w:r w:rsidRPr="005F41B5">
              <w:t>IV</w:t>
            </w:r>
          </w:p>
        </w:tc>
        <w:tc>
          <w:tcPr>
            <w:tcW w:w="1276" w:type="dxa"/>
            <w:tcBorders>
              <w:top w:val="single" w:sz="4" w:space="0" w:color="000000"/>
              <w:left w:val="single" w:sz="4" w:space="0" w:color="000000"/>
              <w:bottom w:val="single" w:sz="4" w:space="0" w:color="000000"/>
              <w:right w:val="single" w:sz="4" w:space="0" w:color="000000"/>
            </w:tcBorders>
            <w:hideMark/>
          </w:tcPr>
          <w:p w14:paraId="65DCF8DE" w14:textId="77777777" w:rsidR="003F4A89" w:rsidRPr="005F41B5" w:rsidRDefault="003F4A89" w:rsidP="000348D3">
            <w:pPr>
              <w:pStyle w:val="TableParagraph"/>
              <w:spacing w:before="1"/>
              <w:ind w:right="99"/>
              <w:jc w:val="center"/>
            </w:pPr>
            <w:r w:rsidRPr="005F41B5">
              <w:t>30</w:t>
            </w:r>
          </w:p>
        </w:tc>
        <w:tc>
          <w:tcPr>
            <w:tcW w:w="1559" w:type="dxa"/>
            <w:tcBorders>
              <w:top w:val="single" w:sz="4" w:space="0" w:color="000000"/>
              <w:left w:val="single" w:sz="4" w:space="0" w:color="000000"/>
              <w:bottom w:val="single" w:sz="4" w:space="0" w:color="000000"/>
              <w:right w:val="single" w:sz="4" w:space="0" w:color="000000"/>
            </w:tcBorders>
            <w:hideMark/>
          </w:tcPr>
          <w:p w14:paraId="69444AB7" w14:textId="77777777" w:rsidR="003F4A89" w:rsidRPr="005F41B5" w:rsidRDefault="003F4A89" w:rsidP="000348D3">
            <w:pPr>
              <w:pStyle w:val="TableParagraph"/>
              <w:spacing w:before="1"/>
              <w:jc w:val="center"/>
            </w:pPr>
            <w:r w:rsidRPr="005F41B5">
              <w:t>71</w:t>
            </w:r>
          </w:p>
        </w:tc>
        <w:tc>
          <w:tcPr>
            <w:tcW w:w="1417" w:type="dxa"/>
            <w:tcBorders>
              <w:top w:val="single" w:sz="4" w:space="0" w:color="000000"/>
              <w:left w:val="single" w:sz="4" w:space="0" w:color="000000"/>
              <w:bottom w:val="single" w:sz="4" w:space="0" w:color="000000"/>
              <w:right w:val="single" w:sz="4" w:space="0" w:color="000000"/>
            </w:tcBorders>
            <w:hideMark/>
          </w:tcPr>
          <w:p w14:paraId="7BF34829" w14:textId="77777777" w:rsidR="003F4A89" w:rsidRPr="005F41B5" w:rsidRDefault="003F4A89" w:rsidP="000348D3">
            <w:pPr>
              <w:pStyle w:val="TableParagraph"/>
              <w:spacing w:before="1"/>
              <w:jc w:val="center"/>
            </w:pPr>
            <w:r w:rsidRPr="005F41B5">
              <w:t>2.37</w:t>
            </w:r>
          </w:p>
        </w:tc>
        <w:tc>
          <w:tcPr>
            <w:tcW w:w="1418" w:type="dxa"/>
            <w:tcBorders>
              <w:top w:val="single" w:sz="4" w:space="0" w:color="000000"/>
              <w:left w:val="single" w:sz="4" w:space="0" w:color="000000"/>
              <w:bottom w:val="single" w:sz="4" w:space="0" w:color="000000"/>
              <w:right w:val="single" w:sz="4" w:space="0" w:color="000000"/>
            </w:tcBorders>
          </w:tcPr>
          <w:p w14:paraId="3F244C7F" w14:textId="77777777" w:rsidR="003F4A89" w:rsidRPr="005F41B5" w:rsidRDefault="003F4A89" w:rsidP="000348D3">
            <w:pPr>
              <w:pStyle w:val="TableParagraph"/>
              <w:spacing w:before="1"/>
            </w:pPr>
            <w:r w:rsidRPr="005F41B5">
              <w:t xml:space="preserve">        10</w:t>
            </w:r>
          </w:p>
        </w:tc>
        <w:tc>
          <w:tcPr>
            <w:tcW w:w="1559" w:type="dxa"/>
            <w:vMerge/>
            <w:tcBorders>
              <w:left w:val="single" w:sz="4" w:space="0" w:color="000000"/>
              <w:right w:val="single" w:sz="4" w:space="0" w:color="000000"/>
            </w:tcBorders>
          </w:tcPr>
          <w:p w14:paraId="6E978ADC" w14:textId="77777777" w:rsidR="003F4A89" w:rsidRPr="005F41B5" w:rsidRDefault="003F4A89" w:rsidP="000348D3">
            <w:pPr>
              <w:pStyle w:val="TableParagraph"/>
              <w:spacing w:before="1"/>
              <w:jc w:val="center"/>
            </w:pPr>
          </w:p>
        </w:tc>
      </w:tr>
      <w:tr w:rsidR="003F4A89" w:rsidRPr="005F41B5" w14:paraId="6EBA892C" w14:textId="77777777" w:rsidTr="000348D3">
        <w:trPr>
          <w:trHeight w:val="385"/>
          <w:jc w:val="center"/>
        </w:trPr>
        <w:tc>
          <w:tcPr>
            <w:tcW w:w="862" w:type="dxa"/>
            <w:tcBorders>
              <w:top w:val="single" w:sz="4" w:space="0" w:color="000000"/>
              <w:left w:val="single" w:sz="4" w:space="0" w:color="000000"/>
              <w:bottom w:val="single" w:sz="4" w:space="0" w:color="000000"/>
              <w:right w:val="single" w:sz="4" w:space="0" w:color="000000"/>
            </w:tcBorders>
            <w:hideMark/>
          </w:tcPr>
          <w:p w14:paraId="799D2D81" w14:textId="77777777" w:rsidR="003F4A89" w:rsidRPr="005F41B5" w:rsidRDefault="003F4A89" w:rsidP="000348D3">
            <w:pPr>
              <w:pStyle w:val="TableParagraph"/>
              <w:spacing w:before="1"/>
              <w:jc w:val="center"/>
            </w:pPr>
            <w:r w:rsidRPr="005F41B5">
              <w:t>5</w:t>
            </w:r>
          </w:p>
        </w:tc>
        <w:tc>
          <w:tcPr>
            <w:tcW w:w="1118" w:type="dxa"/>
            <w:tcBorders>
              <w:top w:val="single" w:sz="4" w:space="0" w:color="000000"/>
              <w:left w:val="single" w:sz="4" w:space="0" w:color="000000"/>
              <w:bottom w:val="single" w:sz="4" w:space="0" w:color="000000"/>
              <w:right w:val="single" w:sz="4" w:space="0" w:color="000000"/>
            </w:tcBorders>
            <w:hideMark/>
          </w:tcPr>
          <w:p w14:paraId="1DE7A41A" w14:textId="77777777" w:rsidR="003F4A89" w:rsidRPr="005F41B5" w:rsidRDefault="003F4A89" w:rsidP="000348D3">
            <w:pPr>
              <w:pStyle w:val="TableParagraph"/>
              <w:spacing w:before="1"/>
              <w:jc w:val="center"/>
            </w:pPr>
            <w:r w:rsidRPr="005F41B5">
              <w:rPr>
                <w:w w:val="99"/>
              </w:rPr>
              <w:t>V</w:t>
            </w:r>
          </w:p>
        </w:tc>
        <w:tc>
          <w:tcPr>
            <w:tcW w:w="1276" w:type="dxa"/>
            <w:tcBorders>
              <w:top w:val="single" w:sz="4" w:space="0" w:color="000000"/>
              <w:left w:val="single" w:sz="4" w:space="0" w:color="000000"/>
              <w:bottom w:val="single" w:sz="4" w:space="0" w:color="000000"/>
              <w:right w:val="single" w:sz="4" w:space="0" w:color="000000"/>
            </w:tcBorders>
            <w:hideMark/>
          </w:tcPr>
          <w:p w14:paraId="5A8F4532" w14:textId="77777777" w:rsidR="003F4A89" w:rsidRPr="005F41B5" w:rsidRDefault="003F4A89" w:rsidP="000348D3">
            <w:pPr>
              <w:pStyle w:val="TableParagraph"/>
              <w:spacing w:before="1"/>
              <w:ind w:right="99"/>
              <w:jc w:val="center"/>
            </w:pPr>
            <w:r w:rsidRPr="005F41B5">
              <w:t>3</w:t>
            </w:r>
          </w:p>
        </w:tc>
        <w:tc>
          <w:tcPr>
            <w:tcW w:w="1559" w:type="dxa"/>
            <w:tcBorders>
              <w:top w:val="single" w:sz="4" w:space="0" w:color="000000"/>
              <w:left w:val="single" w:sz="4" w:space="0" w:color="000000"/>
              <w:bottom w:val="single" w:sz="4" w:space="0" w:color="000000"/>
              <w:right w:val="single" w:sz="4" w:space="0" w:color="000000"/>
            </w:tcBorders>
            <w:hideMark/>
          </w:tcPr>
          <w:p w14:paraId="455E8181" w14:textId="77777777" w:rsidR="003F4A89" w:rsidRPr="005F41B5" w:rsidRDefault="003F4A89" w:rsidP="000348D3">
            <w:pPr>
              <w:pStyle w:val="TableParagraph"/>
              <w:spacing w:before="1"/>
              <w:jc w:val="center"/>
            </w:pPr>
            <w:r w:rsidRPr="005F41B5">
              <w:t>26</w:t>
            </w:r>
          </w:p>
        </w:tc>
        <w:tc>
          <w:tcPr>
            <w:tcW w:w="1417" w:type="dxa"/>
            <w:tcBorders>
              <w:top w:val="single" w:sz="4" w:space="0" w:color="000000"/>
              <w:left w:val="single" w:sz="4" w:space="0" w:color="000000"/>
              <w:bottom w:val="single" w:sz="4" w:space="0" w:color="000000"/>
              <w:right w:val="single" w:sz="4" w:space="0" w:color="000000"/>
            </w:tcBorders>
            <w:hideMark/>
          </w:tcPr>
          <w:p w14:paraId="559B12BF" w14:textId="77777777" w:rsidR="003F4A89" w:rsidRPr="005F41B5" w:rsidRDefault="003F4A89" w:rsidP="000348D3">
            <w:pPr>
              <w:pStyle w:val="TableParagraph"/>
              <w:spacing w:before="1"/>
              <w:jc w:val="center"/>
            </w:pPr>
            <w:r w:rsidRPr="005F41B5">
              <w:t>8.67</w:t>
            </w:r>
          </w:p>
        </w:tc>
        <w:tc>
          <w:tcPr>
            <w:tcW w:w="1418" w:type="dxa"/>
            <w:tcBorders>
              <w:top w:val="single" w:sz="4" w:space="0" w:color="000000"/>
              <w:left w:val="single" w:sz="4" w:space="0" w:color="000000"/>
              <w:bottom w:val="single" w:sz="4" w:space="0" w:color="000000"/>
              <w:right w:val="single" w:sz="4" w:space="0" w:color="000000"/>
            </w:tcBorders>
          </w:tcPr>
          <w:p w14:paraId="392AFDE8" w14:textId="77777777" w:rsidR="003F4A89" w:rsidRPr="005F41B5" w:rsidRDefault="003F4A89" w:rsidP="000348D3">
            <w:pPr>
              <w:pStyle w:val="TableParagraph"/>
              <w:spacing w:before="1"/>
            </w:pPr>
            <w:r w:rsidRPr="005F41B5">
              <w:t xml:space="preserve">         3</w:t>
            </w:r>
          </w:p>
        </w:tc>
        <w:tc>
          <w:tcPr>
            <w:tcW w:w="1559" w:type="dxa"/>
            <w:vMerge/>
            <w:tcBorders>
              <w:left w:val="single" w:sz="4" w:space="0" w:color="000000"/>
              <w:right w:val="single" w:sz="4" w:space="0" w:color="000000"/>
            </w:tcBorders>
          </w:tcPr>
          <w:p w14:paraId="415B82ED" w14:textId="77777777" w:rsidR="003F4A89" w:rsidRPr="005F41B5" w:rsidRDefault="003F4A89" w:rsidP="000348D3">
            <w:pPr>
              <w:pStyle w:val="TableParagraph"/>
              <w:spacing w:before="1"/>
              <w:jc w:val="center"/>
            </w:pPr>
          </w:p>
        </w:tc>
      </w:tr>
      <w:tr w:rsidR="003F4A89" w:rsidRPr="005F41B5" w14:paraId="1F9EBC59" w14:textId="77777777" w:rsidTr="000348D3">
        <w:trPr>
          <w:trHeight w:val="385"/>
          <w:jc w:val="center"/>
        </w:trPr>
        <w:tc>
          <w:tcPr>
            <w:tcW w:w="862" w:type="dxa"/>
            <w:tcBorders>
              <w:top w:val="single" w:sz="4" w:space="0" w:color="000000"/>
              <w:left w:val="single" w:sz="4" w:space="0" w:color="000000"/>
              <w:bottom w:val="single" w:sz="4" w:space="0" w:color="000000"/>
              <w:right w:val="single" w:sz="4" w:space="0" w:color="000000"/>
            </w:tcBorders>
          </w:tcPr>
          <w:p w14:paraId="052D5D57" w14:textId="77777777" w:rsidR="003F4A89" w:rsidRPr="005F41B5" w:rsidRDefault="003F4A89" w:rsidP="000348D3">
            <w:pPr>
              <w:pStyle w:val="TableParagraph"/>
              <w:spacing w:before="1"/>
              <w:jc w:val="center"/>
            </w:pPr>
            <w:r w:rsidRPr="005F41B5">
              <w:t>6</w:t>
            </w:r>
          </w:p>
        </w:tc>
        <w:tc>
          <w:tcPr>
            <w:tcW w:w="1118" w:type="dxa"/>
            <w:tcBorders>
              <w:top w:val="single" w:sz="4" w:space="0" w:color="000000"/>
              <w:left w:val="single" w:sz="4" w:space="0" w:color="000000"/>
              <w:bottom w:val="single" w:sz="4" w:space="0" w:color="000000"/>
              <w:right w:val="single" w:sz="4" w:space="0" w:color="000000"/>
            </w:tcBorders>
          </w:tcPr>
          <w:p w14:paraId="38628BED" w14:textId="77777777" w:rsidR="003F4A89" w:rsidRPr="005F41B5" w:rsidRDefault="003F4A89" w:rsidP="000348D3">
            <w:pPr>
              <w:pStyle w:val="TableParagraph"/>
              <w:spacing w:before="1"/>
              <w:jc w:val="center"/>
              <w:rPr>
                <w:w w:val="99"/>
              </w:rPr>
            </w:pPr>
            <w:r w:rsidRPr="005F41B5">
              <w:rPr>
                <w:w w:val="99"/>
              </w:rPr>
              <w:t>VI</w:t>
            </w:r>
          </w:p>
        </w:tc>
        <w:tc>
          <w:tcPr>
            <w:tcW w:w="1276" w:type="dxa"/>
            <w:tcBorders>
              <w:top w:val="single" w:sz="4" w:space="0" w:color="000000"/>
              <w:left w:val="single" w:sz="4" w:space="0" w:color="000000"/>
              <w:bottom w:val="single" w:sz="4" w:space="0" w:color="000000"/>
              <w:right w:val="single" w:sz="4" w:space="0" w:color="000000"/>
            </w:tcBorders>
          </w:tcPr>
          <w:p w14:paraId="379EDB37" w14:textId="77777777" w:rsidR="003F4A89" w:rsidRPr="005F41B5" w:rsidRDefault="003F4A89" w:rsidP="000348D3">
            <w:pPr>
              <w:pStyle w:val="TableParagraph"/>
              <w:spacing w:before="1"/>
              <w:ind w:right="99"/>
              <w:jc w:val="center"/>
            </w:pPr>
            <w:r w:rsidRPr="005F41B5">
              <w:t>1</w:t>
            </w:r>
          </w:p>
        </w:tc>
        <w:tc>
          <w:tcPr>
            <w:tcW w:w="1559" w:type="dxa"/>
            <w:tcBorders>
              <w:top w:val="single" w:sz="4" w:space="0" w:color="000000"/>
              <w:left w:val="single" w:sz="4" w:space="0" w:color="000000"/>
              <w:bottom w:val="single" w:sz="4" w:space="0" w:color="000000"/>
              <w:right w:val="single" w:sz="4" w:space="0" w:color="000000"/>
            </w:tcBorders>
          </w:tcPr>
          <w:p w14:paraId="644C97D5" w14:textId="77777777" w:rsidR="003F4A89" w:rsidRPr="005F41B5" w:rsidRDefault="003F4A89" w:rsidP="000348D3">
            <w:pPr>
              <w:pStyle w:val="TableParagraph"/>
              <w:spacing w:before="1"/>
              <w:jc w:val="center"/>
            </w:pPr>
            <w:r w:rsidRPr="005F41B5">
              <w:t>65</w:t>
            </w:r>
          </w:p>
        </w:tc>
        <w:tc>
          <w:tcPr>
            <w:tcW w:w="1417" w:type="dxa"/>
            <w:tcBorders>
              <w:top w:val="single" w:sz="4" w:space="0" w:color="000000"/>
              <w:left w:val="single" w:sz="4" w:space="0" w:color="000000"/>
              <w:bottom w:val="single" w:sz="4" w:space="0" w:color="000000"/>
              <w:right w:val="single" w:sz="4" w:space="0" w:color="000000"/>
            </w:tcBorders>
          </w:tcPr>
          <w:p w14:paraId="6969B1D3" w14:textId="77777777" w:rsidR="003F4A89" w:rsidRPr="005F41B5" w:rsidRDefault="003F4A89" w:rsidP="000348D3">
            <w:pPr>
              <w:pStyle w:val="TableParagraph"/>
              <w:spacing w:before="1"/>
              <w:jc w:val="center"/>
            </w:pPr>
            <w:r w:rsidRPr="005F41B5">
              <w:t>65</w:t>
            </w:r>
          </w:p>
        </w:tc>
        <w:tc>
          <w:tcPr>
            <w:tcW w:w="1418" w:type="dxa"/>
            <w:tcBorders>
              <w:top w:val="single" w:sz="4" w:space="0" w:color="000000"/>
              <w:left w:val="single" w:sz="4" w:space="0" w:color="000000"/>
              <w:bottom w:val="single" w:sz="4" w:space="0" w:color="000000"/>
              <w:right w:val="single" w:sz="4" w:space="0" w:color="000000"/>
            </w:tcBorders>
          </w:tcPr>
          <w:p w14:paraId="16D7D7A0" w14:textId="77777777" w:rsidR="003F4A89" w:rsidRPr="005F41B5" w:rsidRDefault="003F4A89" w:rsidP="000348D3">
            <w:pPr>
              <w:pStyle w:val="TableParagraph"/>
              <w:spacing w:before="1"/>
            </w:pPr>
            <w:r w:rsidRPr="005F41B5">
              <w:t xml:space="preserve">         --</w:t>
            </w:r>
          </w:p>
        </w:tc>
        <w:tc>
          <w:tcPr>
            <w:tcW w:w="1559" w:type="dxa"/>
            <w:vMerge/>
            <w:tcBorders>
              <w:left w:val="single" w:sz="4" w:space="0" w:color="000000"/>
              <w:bottom w:val="single" w:sz="4" w:space="0" w:color="000000"/>
              <w:right w:val="single" w:sz="4" w:space="0" w:color="000000"/>
            </w:tcBorders>
          </w:tcPr>
          <w:p w14:paraId="7177E525" w14:textId="77777777" w:rsidR="003F4A89" w:rsidRPr="005F41B5" w:rsidRDefault="003F4A89" w:rsidP="000348D3">
            <w:pPr>
              <w:pStyle w:val="TableParagraph"/>
              <w:spacing w:before="1"/>
              <w:jc w:val="center"/>
            </w:pPr>
          </w:p>
        </w:tc>
      </w:tr>
      <w:tr w:rsidR="00DF13B1" w:rsidRPr="005F41B5" w14:paraId="3A03B5ED" w14:textId="77777777" w:rsidTr="000348D3">
        <w:trPr>
          <w:trHeight w:val="385"/>
          <w:jc w:val="center"/>
        </w:trPr>
        <w:tc>
          <w:tcPr>
            <w:tcW w:w="862" w:type="dxa"/>
            <w:tcBorders>
              <w:top w:val="single" w:sz="4" w:space="0" w:color="000000"/>
              <w:left w:val="single" w:sz="4" w:space="0" w:color="000000"/>
              <w:bottom w:val="single" w:sz="4" w:space="0" w:color="000000"/>
              <w:right w:val="single" w:sz="4" w:space="0" w:color="000000"/>
            </w:tcBorders>
            <w:hideMark/>
          </w:tcPr>
          <w:p w14:paraId="27AC5835" w14:textId="77777777" w:rsidR="00DF13B1" w:rsidRPr="005F41B5" w:rsidRDefault="00DF13B1" w:rsidP="000348D3">
            <w:pPr>
              <w:pStyle w:val="TableParagraph"/>
              <w:spacing w:before="1"/>
              <w:jc w:val="center"/>
              <w:rPr>
                <w:b/>
              </w:rPr>
            </w:pPr>
            <w:r w:rsidRPr="005F41B5">
              <w:rPr>
                <w:b/>
              </w:rPr>
              <w:t>Total</w:t>
            </w:r>
          </w:p>
        </w:tc>
        <w:tc>
          <w:tcPr>
            <w:tcW w:w="1118" w:type="dxa"/>
            <w:tcBorders>
              <w:top w:val="single" w:sz="4" w:space="0" w:color="000000"/>
              <w:left w:val="single" w:sz="4" w:space="0" w:color="000000"/>
              <w:bottom w:val="single" w:sz="4" w:space="0" w:color="000000"/>
              <w:right w:val="single" w:sz="4" w:space="0" w:color="000000"/>
            </w:tcBorders>
          </w:tcPr>
          <w:p w14:paraId="19C0B3BC" w14:textId="77777777" w:rsidR="00DF13B1" w:rsidRPr="005F41B5" w:rsidRDefault="00DF13B1" w:rsidP="000348D3">
            <w:pPr>
              <w:pStyle w:val="TableParagraph"/>
              <w:jc w:val="center"/>
            </w:pPr>
          </w:p>
        </w:tc>
        <w:tc>
          <w:tcPr>
            <w:tcW w:w="1276" w:type="dxa"/>
            <w:tcBorders>
              <w:top w:val="single" w:sz="4" w:space="0" w:color="000000"/>
              <w:left w:val="single" w:sz="4" w:space="0" w:color="000000"/>
              <w:bottom w:val="single" w:sz="4" w:space="0" w:color="000000"/>
              <w:right w:val="single" w:sz="4" w:space="0" w:color="000000"/>
            </w:tcBorders>
            <w:hideMark/>
          </w:tcPr>
          <w:p w14:paraId="10BBFBE8" w14:textId="77777777" w:rsidR="00DF13B1" w:rsidRPr="005F41B5" w:rsidRDefault="00DF13B1" w:rsidP="000348D3">
            <w:pPr>
              <w:pStyle w:val="TableParagraph"/>
              <w:spacing w:before="1"/>
              <w:jc w:val="center"/>
            </w:pPr>
            <w:r w:rsidRPr="005F41B5">
              <w:t>2082</w:t>
            </w:r>
          </w:p>
        </w:tc>
        <w:tc>
          <w:tcPr>
            <w:tcW w:w="1559" w:type="dxa"/>
            <w:tcBorders>
              <w:top w:val="single" w:sz="4" w:space="0" w:color="000000"/>
              <w:left w:val="single" w:sz="4" w:space="0" w:color="000000"/>
              <w:bottom w:val="single" w:sz="4" w:space="0" w:color="000000"/>
              <w:right w:val="single" w:sz="4" w:space="0" w:color="000000"/>
            </w:tcBorders>
            <w:hideMark/>
          </w:tcPr>
          <w:p w14:paraId="16BBA722" w14:textId="77777777" w:rsidR="00DF13B1" w:rsidRPr="005F41B5" w:rsidRDefault="00DF13B1" w:rsidP="000348D3">
            <w:pPr>
              <w:pStyle w:val="TableParagraph"/>
              <w:spacing w:before="1"/>
              <w:jc w:val="center"/>
            </w:pPr>
            <w:r w:rsidRPr="005F41B5">
              <w:t>1639</w:t>
            </w:r>
          </w:p>
        </w:tc>
        <w:tc>
          <w:tcPr>
            <w:tcW w:w="1417" w:type="dxa"/>
            <w:tcBorders>
              <w:top w:val="single" w:sz="4" w:space="0" w:color="000000"/>
              <w:left w:val="single" w:sz="4" w:space="0" w:color="000000"/>
              <w:bottom w:val="single" w:sz="4" w:space="0" w:color="000000"/>
              <w:right w:val="single" w:sz="4" w:space="0" w:color="000000"/>
            </w:tcBorders>
          </w:tcPr>
          <w:p w14:paraId="38079181" w14:textId="77777777" w:rsidR="00DF13B1" w:rsidRPr="005F41B5" w:rsidRDefault="00DF13B1" w:rsidP="000348D3">
            <w:pPr>
              <w:pStyle w:val="TableParagraph"/>
              <w:jc w:val="center"/>
            </w:pPr>
          </w:p>
        </w:tc>
        <w:tc>
          <w:tcPr>
            <w:tcW w:w="1418" w:type="dxa"/>
            <w:tcBorders>
              <w:top w:val="single" w:sz="4" w:space="0" w:color="000000"/>
              <w:left w:val="single" w:sz="4" w:space="0" w:color="000000"/>
              <w:bottom w:val="single" w:sz="4" w:space="0" w:color="000000"/>
              <w:right w:val="single" w:sz="4" w:space="0" w:color="000000"/>
            </w:tcBorders>
          </w:tcPr>
          <w:p w14:paraId="1565C6A6" w14:textId="77777777" w:rsidR="00DF13B1" w:rsidRPr="005F41B5" w:rsidRDefault="00DF13B1" w:rsidP="000348D3">
            <w:pPr>
              <w:pStyle w:val="TableParagraph"/>
              <w:jc w:val="center"/>
            </w:pPr>
          </w:p>
        </w:tc>
        <w:tc>
          <w:tcPr>
            <w:tcW w:w="1559" w:type="dxa"/>
            <w:tcBorders>
              <w:top w:val="single" w:sz="4" w:space="0" w:color="000000"/>
              <w:left w:val="single" w:sz="4" w:space="0" w:color="000000"/>
              <w:bottom w:val="single" w:sz="4" w:space="0" w:color="000000"/>
              <w:right w:val="single" w:sz="4" w:space="0" w:color="000000"/>
            </w:tcBorders>
          </w:tcPr>
          <w:p w14:paraId="7C829E66" w14:textId="77777777" w:rsidR="00DF13B1" w:rsidRPr="005F41B5" w:rsidRDefault="00DF13B1" w:rsidP="000348D3">
            <w:pPr>
              <w:pStyle w:val="TableParagraph"/>
              <w:jc w:val="center"/>
            </w:pPr>
            <w:r w:rsidRPr="005F41B5">
              <w:t>4.9</w:t>
            </w:r>
          </w:p>
        </w:tc>
      </w:tr>
    </w:tbl>
    <w:p w14:paraId="3B671D24" w14:textId="77777777" w:rsidR="00DF13B1" w:rsidRDefault="00DF13B1" w:rsidP="00146F8A">
      <w:pPr>
        <w:widowControl/>
        <w:autoSpaceDE/>
        <w:autoSpaceDN/>
        <w:spacing w:after="240"/>
        <w:jc w:val="both"/>
        <w:rPr>
          <w:b/>
          <w:sz w:val="24"/>
          <w:szCs w:val="24"/>
          <w:lang w:val="en-IN" w:eastAsia="en-IN"/>
        </w:rPr>
      </w:pPr>
    </w:p>
    <w:p w14:paraId="7DD5B1F6" w14:textId="77777777" w:rsidR="00146F8A" w:rsidRDefault="00E63DF5" w:rsidP="00146F8A">
      <w:pPr>
        <w:widowControl/>
        <w:autoSpaceDE/>
        <w:autoSpaceDN/>
        <w:spacing w:after="240"/>
        <w:jc w:val="both"/>
        <w:rPr>
          <w:b/>
          <w:sz w:val="24"/>
          <w:szCs w:val="24"/>
          <w:lang w:val="en-IN" w:eastAsia="en-IN"/>
        </w:rPr>
      </w:pPr>
      <w:r>
        <w:rPr>
          <w:b/>
          <w:sz w:val="24"/>
          <w:szCs w:val="24"/>
          <w:lang w:val="en-IN" w:eastAsia="en-IN"/>
        </w:rPr>
        <w:t xml:space="preserve">3.1.3 </w:t>
      </w:r>
      <w:r w:rsidR="00146F8A" w:rsidRPr="00146F8A">
        <w:rPr>
          <w:b/>
          <w:sz w:val="24"/>
          <w:szCs w:val="24"/>
          <w:lang w:val="en-IN" w:eastAsia="en-IN"/>
        </w:rPr>
        <w:t xml:space="preserve">Bifurcation Ratio (Rb): </w:t>
      </w:r>
    </w:p>
    <w:p w14:paraId="0A1919F0" w14:textId="77777777" w:rsidR="00146F8A" w:rsidRDefault="00146F8A" w:rsidP="004455D2">
      <w:pPr>
        <w:widowControl/>
        <w:autoSpaceDE/>
        <w:autoSpaceDN/>
        <w:jc w:val="both"/>
        <w:rPr>
          <w:sz w:val="24"/>
          <w:szCs w:val="24"/>
          <w:lang w:val="en-IN" w:eastAsia="en-IN"/>
        </w:rPr>
      </w:pPr>
      <w:r w:rsidRPr="00146F8A">
        <w:rPr>
          <w:sz w:val="24"/>
          <w:szCs w:val="24"/>
          <w:lang w:val="en-IN" w:eastAsia="en-IN"/>
        </w:rPr>
        <w:t>The term "bifurcation ratio" (Rb) refers to the proportion of stream segments of one order to those of the next higher order in a drainage basin. The Strahler method was also used to calculate these results. According to Nautiyal (1994), Strahler (1964), and Chow (1964), bifurcation ratios are connected to the structural control over drainage.</w:t>
      </w:r>
      <w:r w:rsidR="00DD7186">
        <w:rPr>
          <w:sz w:val="24"/>
          <w:szCs w:val="24"/>
          <w:lang w:val="en-IN" w:eastAsia="en-IN"/>
        </w:rPr>
        <w:t xml:space="preserve"> </w:t>
      </w:r>
      <w:r w:rsidRPr="00146F8A">
        <w:rPr>
          <w:sz w:val="24"/>
          <w:szCs w:val="24"/>
          <w:lang w:val="en-IN" w:eastAsia="en-IN"/>
        </w:rPr>
        <w:t>In addition, the bifurcation ratio might indicate which areas of a drainage basin are most vulnerable to flooding. Because of variations in the drainage basin's topography, the bifurcation ratio varies from one to the next (Table 1).</w:t>
      </w:r>
    </w:p>
    <w:p w14:paraId="0004D180" w14:textId="77777777" w:rsidR="004455D2" w:rsidRDefault="004455D2" w:rsidP="004455D2">
      <w:pPr>
        <w:widowControl/>
        <w:autoSpaceDE/>
        <w:autoSpaceDN/>
        <w:jc w:val="both"/>
        <w:rPr>
          <w:sz w:val="24"/>
          <w:szCs w:val="24"/>
          <w:lang w:val="en-IN" w:eastAsia="en-IN"/>
        </w:rPr>
      </w:pPr>
    </w:p>
    <w:p w14:paraId="53E5CFA6" w14:textId="77777777" w:rsidR="004455D2" w:rsidRDefault="00E63DF5" w:rsidP="004455D2">
      <w:pPr>
        <w:widowControl/>
        <w:autoSpaceDE/>
        <w:autoSpaceDN/>
        <w:jc w:val="both"/>
        <w:rPr>
          <w:b/>
          <w:sz w:val="24"/>
          <w:szCs w:val="24"/>
          <w:lang w:val="en-IN" w:eastAsia="en-IN"/>
        </w:rPr>
      </w:pPr>
      <w:r>
        <w:rPr>
          <w:b/>
          <w:sz w:val="24"/>
          <w:szCs w:val="24"/>
          <w:lang w:val="en-IN" w:eastAsia="en-IN"/>
        </w:rPr>
        <w:t xml:space="preserve">3.1.4 </w:t>
      </w:r>
      <w:r w:rsidR="004455D2" w:rsidRPr="004455D2">
        <w:rPr>
          <w:b/>
          <w:sz w:val="24"/>
          <w:szCs w:val="24"/>
          <w:lang w:val="en-IN" w:eastAsia="en-IN"/>
        </w:rPr>
        <w:t>Stream Number (Nu):</w:t>
      </w:r>
    </w:p>
    <w:p w14:paraId="325BFD55" w14:textId="77777777" w:rsidR="004455D2" w:rsidRDefault="004455D2" w:rsidP="004455D2">
      <w:pPr>
        <w:widowControl/>
        <w:autoSpaceDE/>
        <w:autoSpaceDN/>
        <w:jc w:val="both"/>
        <w:rPr>
          <w:sz w:val="24"/>
          <w:szCs w:val="24"/>
          <w:lang w:val="en-IN" w:eastAsia="en-IN"/>
        </w:rPr>
      </w:pPr>
      <w:r w:rsidRPr="004455D2">
        <w:rPr>
          <w:sz w:val="24"/>
          <w:szCs w:val="24"/>
          <w:lang w:val="en-IN" w:eastAsia="en-IN"/>
        </w:rPr>
        <w:br/>
        <w:t>Stream number refers to the counts of each stream channel in their order. As the order rises, there are fewer stream segments; a higher stream order denotes reduced permeability and infiltration.</w:t>
      </w:r>
      <w:r w:rsidRPr="004455D2">
        <w:rPr>
          <w:sz w:val="24"/>
          <w:szCs w:val="24"/>
          <w:lang w:val="en-IN" w:eastAsia="en-IN"/>
        </w:rPr>
        <w:br/>
        <w:t>Following the assignment of stream orders, the number of segments for each order is determined by counting them all (u). GIS software is used to measure the stream lengths of the different segments. With</w:t>
      </w:r>
      <w:r>
        <w:rPr>
          <w:sz w:val="24"/>
          <w:szCs w:val="24"/>
          <w:lang w:val="en-IN" w:eastAsia="en-IN"/>
        </w:rPr>
        <w:t>in the study area, there are 2082 total streams, with 1552</w:t>
      </w:r>
      <w:r w:rsidRPr="004455D2">
        <w:rPr>
          <w:sz w:val="24"/>
          <w:szCs w:val="24"/>
          <w:lang w:val="en-IN" w:eastAsia="en-IN"/>
        </w:rPr>
        <w:t xml:space="preserve"> segments belonging to the first order stream</w:t>
      </w:r>
      <w:r>
        <w:rPr>
          <w:sz w:val="24"/>
          <w:szCs w:val="24"/>
          <w:lang w:val="en-IN" w:eastAsia="en-IN"/>
        </w:rPr>
        <w:t xml:space="preserve"> and so on as shown in (Table 1)</w:t>
      </w:r>
      <w:r w:rsidRPr="004455D2">
        <w:rPr>
          <w:sz w:val="24"/>
          <w:szCs w:val="24"/>
          <w:lang w:val="en-IN" w:eastAsia="en-IN"/>
        </w:rPr>
        <w:t xml:space="preserve">. </w:t>
      </w:r>
    </w:p>
    <w:p w14:paraId="0E12680B" w14:textId="77777777" w:rsidR="00817269" w:rsidRDefault="00817269" w:rsidP="004455D2">
      <w:pPr>
        <w:widowControl/>
        <w:autoSpaceDE/>
        <w:autoSpaceDN/>
        <w:jc w:val="both"/>
        <w:rPr>
          <w:sz w:val="24"/>
          <w:szCs w:val="24"/>
          <w:lang w:val="en-IN" w:eastAsia="en-IN"/>
        </w:rPr>
      </w:pPr>
    </w:p>
    <w:p w14:paraId="732E3061" w14:textId="77777777" w:rsidR="00817269" w:rsidRPr="00647FB8" w:rsidRDefault="00E63DF5" w:rsidP="004455D2">
      <w:pPr>
        <w:widowControl/>
        <w:autoSpaceDE/>
        <w:autoSpaceDN/>
        <w:jc w:val="both"/>
        <w:rPr>
          <w:b/>
          <w:sz w:val="24"/>
          <w:szCs w:val="24"/>
          <w:lang w:val="en-IN" w:eastAsia="en-IN"/>
        </w:rPr>
      </w:pPr>
      <w:r>
        <w:rPr>
          <w:b/>
          <w:sz w:val="24"/>
          <w:szCs w:val="24"/>
          <w:lang w:val="en-IN" w:eastAsia="en-IN"/>
        </w:rPr>
        <w:lastRenderedPageBreak/>
        <w:t xml:space="preserve">3.1.5 </w:t>
      </w:r>
      <w:r w:rsidR="00817269" w:rsidRPr="00647FB8">
        <w:rPr>
          <w:b/>
          <w:sz w:val="24"/>
          <w:szCs w:val="24"/>
          <w:lang w:val="en-IN" w:eastAsia="en-IN"/>
        </w:rPr>
        <w:t xml:space="preserve">Drainage Density (Dd): </w:t>
      </w:r>
    </w:p>
    <w:p w14:paraId="4E02F6E4" w14:textId="77777777" w:rsidR="00817269" w:rsidRDefault="00817269" w:rsidP="00817269">
      <w:pPr>
        <w:widowControl/>
        <w:autoSpaceDE/>
        <w:autoSpaceDN/>
        <w:jc w:val="both"/>
        <w:rPr>
          <w:sz w:val="24"/>
          <w:szCs w:val="24"/>
          <w:lang w:val="en-IN" w:eastAsia="en-IN"/>
        </w:rPr>
      </w:pPr>
      <w:r w:rsidRPr="00817269">
        <w:rPr>
          <w:sz w:val="24"/>
          <w:szCs w:val="24"/>
          <w:lang w:val="en-IN" w:eastAsia="en-IN"/>
        </w:rPr>
        <w:t>The research area's drainage density (D), which ranges</w:t>
      </w:r>
      <w:r>
        <w:rPr>
          <w:sz w:val="24"/>
          <w:szCs w:val="24"/>
          <w:lang w:val="en-IN" w:eastAsia="en-IN"/>
        </w:rPr>
        <w:t xml:space="preserve"> from low to moderate, is 2.3</w:t>
      </w:r>
      <w:r w:rsidRPr="00817269">
        <w:rPr>
          <w:sz w:val="24"/>
          <w:szCs w:val="24"/>
          <w:lang w:val="en-IN" w:eastAsia="en-IN"/>
        </w:rPr>
        <w:t xml:space="preserve"> km. It is proposed that the basin has thick to moderate vegetative cover and extremely permeable subsurface soil based on the low drainage density.</w:t>
      </w:r>
    </w:p>
    <w:p w14:paraId="62C67A31" w14:textId="77777777" w:rsidR="00647FB8" w:rsidRDefault="00677AFB" w:rsidP="00817269">
      <w:pPr>
        <w:widowControl/>
        <w:autoSpaceDE/>
        <w:autoSpaceDN/>
        <w:jc w:val="both"/>
        <w:rPr>
          <w:sz w:val="24"/>
          <w:szCs w:val="24"/>
          <w:lang w:val="en-IN" w:eastAsia="en-IN"/>
        </w:rPr>
      </w:pPr>
      <w:r w:rsidRPr="00677AFB">
        <w:rPr>
          <w:noProof/>
          <w:sz w:val="24"/>
          <w:szCs w:val="24"/>
          <w:lang w:val="en-IN" w:eastAsia="en-IN"/>
        </w:rPr>
        <w:drawing>
          <wp:inline distT="0" distB="0" distL="0" distR="0" wp14:anchorId="6C9D9C17" wp14:editId="757A1291">
            <wp:extent cx="4975514" cy="6438900"/>
            <wp:effectExtent l="0" t="0" r="0" b="0"/>
            <wp:docPr id="1" name="Picture 1" descr="E:\My Ph.D\Zaid\ZAID\Exported Maps\Geomorph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Ph.D\Zaid\ZAID\Exported Maps\Geomorpholog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78576" cy="6442863"/>
                    </a:xfrm>
                    <a:prstGeom prst="rect">
                      <a:avLst/>
                    </a:prstGeom>
                    <a:noFill/>
                    <a:ln>
                      <a:noFill/>
                    </a:ln>
                  </pic:spPr>
                </pic:pic>
              </a:graphicData>
            </a:graphic>
          </wp:inline>
        </w:drawing>
      </w:r>
    </w:p>
    <w:p w14:paraId="734AA32F" w14:textId="77777777" w:rsidR="00677AFB" w:rsidRDefault="00677AFB" w:rsidP="00647FB8">
      <w:pPr>
        <w:widowControl/>
        <w:autoSpaceDE/>
        <w:autoSpaceDN/>
        <w:jc w:val="both"/>
        <w:rPr>
          <w:b/>
          <w:sz w:val="24"/>
          <w:szCs w:val="24"/>
          <w:lang w:val="en-IN" w:eastAsia="en-IN"/>
        </w:rPr>
      </w:pPr>
    </w:p>
    <w:p w14:paraId="116325CF" w14:textId="77777777" w:rsidR="00677AFB" w:rsidRDefault="00677AFB" w:rsidP="00677AFB">
      <w:pPr>
        <w:ind w:left="940"/>
      </w:pPr>
      <w:r>
        <w:t>Fig</w:t>
      </w:r>
      <w:r>
        <w:rPr>
          <w:spacing w:val="-8"/>
        </w:rPr>
        <w:t xml:space="preserve"> </w:t>
      </w:r>
      <w:r>
        <w:t>4</w:t>
      </w:r>
      <w:r>
        <w:rPr>
          <w:spacing w:val="46"/>
        </w:rPr>
        <w:t xml:space="preserve"> </w:t>
      </w:r>
      <w:proofErr w:type="gramStart"/>
      <w:r>
        <w:t xml:space="preserve">Geomorphology </w:t>
      </w:r>
      <w:r>
        <w:rPr>
          <w:spacing w:val="-3"/>
        </w:rPr>
        <w:t xml:space="preserve"> </w:t>
      </w:r>
      <w:r>
        <w:t>map</w:t>
      </w:r>
      <w:proofErr w:type="gramEnd"/>
      <w:r>
        <w:rPr>
          <w:spacing w:val="-3"/>
        </w:rPr>
        <w:t xml:space="preserve"> </w:t>
      </w:r>
      <w:r>
        <w:t xml:space="preserve">of study area. </w:t>
      </w:r>
    </w:p>
    <w:p w14:paraId="23AE20B0" w14:textId="77777777" w:rsidR="00677AFB" w:rsidRDefault="00677AFB" w:rsidP="00647FB8">
      <w:pPr>
        <w:widowControl/>
        <w:autoSpaceDE/>
        <w:autoSpaceDN/>
        <w:jc w:val="both"/>
        <w:rPr>
          <w:b/>
          <w:sz w:val="24"/>
          <w:szCs w:val="24"/>
          <w:lang w:val="en-IN" w:eastAsia="en-IN"/>
        </w:rPr>
      </w:pPr>
    </w:p>
    <w:p w14:paraId="6A28B309" w14:textId="77777777" w:rsidR="00677AFB" w:rsidRDefault="00677AFB" w:rsidP="00647FB8">
      <w:pPr>
        <w:widowControl/>
        <w:autoSpaceDE/>
        <w:autoSpaceDN/>
        <w:jc w:val="both"/>
        <w:rPr>
          <w:b/>
          <w:sz w:val="24"/>
          <w:szCs w:val="24"/>
          <w:lang w:val="en-IN" w:eastAsia="en-IN"/>
        </w:rPr>
      </w:pPr>
    </w:p>
    <w:p w14:paraId="36695BD4" w14:textId="77777777" w:rsidR="00647FB8" w:rsidRDefault="00E63DF5" w:rsidP="00647FB8">
      <w:pPr>
        <w:widowControl/>
        <w:autoSpaceDE/>
        <w:autoSpaceDN/>
        <w:jc w:val="both"/>
        <w:rPr>
          <w:b/>
          <w:sz w:val="24"/>
          <w:szCs w:val="24"/>
          <w:lang w:val="en-IN" w:eastAsia="en-IN"/>
        </w:rPr>
      </w:pPr>
      <w:r>
        <w:rPr>
          <w:b/>
          <w:sz w:val="24"/>
          <w:szCs w:val="24"/>
          <w:lang w:val="en-IN" w:eastAsia="en-IN"/>
        </w:rPr>
        <w:t xml:space="preserve">3.1.6 </w:t>
      </w:r>
      <w:r w:rsidR="00647FB8" w:rsidRPr="00647FB8">
        <w:rPr>
          <w:b/>
          <w:sz w:val="24"/>
          <w:szCs w:val="24"/>
          <w:lang w:val="en-IN" w:eastAsia="en-IN"/>
        </w:rPr>
        <w:t>T</w:t>
      </w:r>
      <w:r w:rsidR="00647FB8">
        <w:rPr>
          <w:b/>
          <w:sz w:val="24"/>
          <w:szCs w:val="24"/>
          <w:lang w:val="en-IN" w:eastAsia="en-IN"/>
        </w:rPr>
        <w:t>exture Ratio (T):</w:t>
      </w:r>
    </w:p>
    <w:p w14:paraId="02F49BA7" w14:textId="77777777" w:rsidR="00647FB8" w:rsidRDefault="00647FB8" w:rsidP="00647FB8">
      <w:pPr>
        <w:widowControl/>
        <w:autoSpaceDE/>
        <w:autoSpaceDN/>
        <w:jc w:val="both"/>
        <w:rPr>
          <w:sz w:val="24"/>
          <w:szCs w:val="24"/>
          <w:lang w:val="en-IN" w:eastAsia="en-IN"/>
        </w:rPr>
      </w:pPr>
      <w:r w:rsidRPr="00647FB8">
        <w:rPr>
          <w:sz w:val="24"/>
          <w:szCs w:val="24"/>
          <w:lang w:val="en-IN" w:eastAsia="en-IN"/>
        </w:rPr>
        <w:br/>
        <w:t xml:space="preserve">Texture ratio (T) is the ratio of the area's perimeter to the total number of streams in any given order. </w:t>
      </w:r>
      <w:r w:rsidRPr="00647FB8">
        <w:rPr>
          <w:sz w:val="24"/>
          <w:szCs w:val="24"/>
          <w:lang w:val="en-IN" w:eastAsia="en-IN"/>
        </w:rPr>
        <w:lastRenderedPageBreak/>
        <w:t>The underpinning lithology, infiltration capacity, and relief aspect of the terrain all play a significant role in this drainage morphometric analysis.</w:t>
      </w:r>
    </w:p>
    <w:p w14:paraId="7D03FBA7" w14:textId="77777777" w:rsidR="00647FB8" w:rsidRDefault="00647FB8" w:rsidP="00647FB8">
      <w:pPr>
        <w:widowControl/>
        <w:autoSpaceDE/>
        <w:autoSpaceDN/>
        <w:jc w:val="both"/>
        <w:rPr>
          <w:sz w:val="24"/>
          <w:szCs w:val="24"/>
          <w:lang w:val="en-IN" w:eastAsia="en-IN"/>
        </w:rPr>
      </w:pPr>
      <w:r w:rsidRPr="00647FB8">
        <w:rPr>
          <w:sz w:val="24"/>
          <w:szCs w:val="24"/>
          <w:lang w:val="en-IN" w:eastAsia="en-IN"/>
        </w:rPr>
        <w:t>The formula is used to express it.</w:t>
      </w:r>
    </w:p>
    <w:p w14:paraId="1CDA3966" w14:textId="77777777" w:rsidR="00647FB8" w:rsidRDefault="00647FB8" w:rsidP="00647FB8">
      <w:pPr>
        <w:widowControl/>
        <w:autoSpaceDE/>
        <w:autoSpaceDN/>
        <w:jc w:val="both"/>
        <w:rPr>
          <w:sz w:val="24"/>
          <w:szCs w:val="24"/>
          <w:lang w:val="en-IN" w:eastAsia="en-IN"/>
        </w:rPr>
      </w:pPr>
      <w:r>
        <w:rPr>
          <w:sz w:val="24"/>
          <w:szCs w:val="24"/>
          <w:lang w:val="en-IN" w:eastAsia="en-IN"/>
        </w:rPr>
        <w:t xml:space="preserve"> </w:t>
      </w:r>
      <w:r>
        <w:rPr>
          <w:sz w:val="24"/>
          <w:szCs w:val="24"/>
          <w:lang w:val="en-IN" w:eastAsia="en-IN"/>
        </w:rPr>
        <w:br/>
        <w:t>T is equivalent to N1/P.</w:t>
      </w:r>
    </w:p>
    <w:p w14:paraId="7AD8AEAE" w14:textId="77777777" w:rsidR="00AC5083" w:rsidRDefault="00AC5083" w:rsidP="00647FB8">
      <w:pPr>
        <w:widowControl/>
        <w:autoSpaceDE/>
        <w:autoSpaceDN/>
        <w:jc w:val="both"/>
        <w:rPr>
          <w:sz w:val="24"/>
          <w:szCs w:val="24"/>
          <w:lang w:val="en-IN" w:eastAsia="en-IN"/>
        </w:rPr>
      </w:pPr>
      <w:r>
        <w:rPr>
          <w:sz w:val="24"/>
          <w:szCs w:val="24"/>
          <w:lang w:val="en-IN" w:eastAsia="en-IN"/>
        </w:rPr>
        <w:t xml:space="preserve">When, </w:t>
      </w:r>
    </w:p>
    <w:p w14:paraId="65B244FE" w14:textId="77777777" w:rsidR="00AC5083" w:rsidRDefault="00AC5083" w:rsidP="00647FB8">
      <w:pPr>
        <w:widowControl/>
        <w:autoSpaceDE/>
        <w:autoSpaceDN/>
        <w:jc w:val="both"/>
        <w:rPr>
          <w:sz w:val="24"/>
          <w:szCs w:val="24"/>
          <w:lang w:val="en-IN" w:eastAsia="en-IN"/>
        </w:rPr>
      </w:pPr>
      <w:r>
        <w:rPr>
          <w:sz w:val="24"/>
          <w:szCs w:val="24"/>
          <w:lang w:val="en-IN" w:eastAsia="en-IN"/>
        </w:rPr>
        <w:t xml:space="preserve">Study area texture ratio T </w:t>
      </w:r>
    </w:p>
    <w:p w14:paraId="030DA0D0" w14:textId="77777777" w:rsidR="00AC5083" w:rsidRDefault="00647FB8" w:rsidP="00647FB8">
      <w:pPr>
        <w:widowControl/>
        <w:autoSpaceDE/>
        <w:autoSpaceDN/>
        <w:jc w:val="both"/>
        <w:rPr>
          <w:sz w:val="24"/>
          <w:szCs w:val="24"/>
          <w:lang w:val="en-IN" w:eastAsia="en-IN"/>
        </w:rPr>
      </w:pPr>
      <w:r w:rsidRPr="00647FB8">
        <w:rPr>
          <w:sz w:val="24"/>
          <w:szCs w:val="24"/>
          <w:lang w:val="en-IN" w:eastAsia="en-IN"/>
        </w:rPr>
        <w:t xml:space="preserve">P is the </w:t>
      </w:r>
      <w:r w:rsidR="00AC5083">
        <w:rPr>
          <w:sz w:val="24"/>
          <w:szCs w:val="24"/>
          <w:lang w:val="en-IN" w:eastAsia="en-IN"/>
        </w:rPr>
        <w:t xml:space="preserve">perimeter of the research area is 187 km, </w:t>
      </w:r>
    </w:p>
    <w:p w14:paraId="3CDF0B8D" w14:textId="77777777" w:rsidR="00AC5083" w:rsidRDefault="00647FB8" w:rsidP="00647FB8">
      <w:pPr>
        <w:widowControl/>
        <w:autoSpaceDE/>
        <w:autoSpaceDN/>
        <w:jc w:val="both"/>
        <w:rPr>
          <w:sz w:val="24"/>
          <w:szCs w:val="24"/>
          <w:lang w:val="en-IN" w:eastAsia="en-IN"/>
        </w:rPr>
      </w:pPr>
      <w:r w:rsidRPr="00647FB8">
        <w:rPr>
          <w:sz w:val="24"/>
          <w:szCs w:val="24"/>
          <w:lang w:val="en-IN" w:eastAsia="en-IN"/>
        </w:rPr>
        <w:t>N1 is the total nu</w:t>
      </w:r>
      <w:r w:rsidR="00AC5083">
        <w:rPr>
          <w:sz w:val="24"/>
          <w:szCs w:val="24"/>
          <w:lang w:val="en-IN" w:eastAsia="en-IN"/>
        </w:rPr>
        <w:t>mber of first order streams (1552</w:t>
      </w:r>
      <w:r w:rsidRPr="00647FB8">
        <w:rPr>
          <w:sz w:val="24"/>
          <w:szCs w:val="24"/>
          <w:lang w:val="en-IN" w:eastAsia="en-IN"/>
        </w:rPr>
        <w:t>).</w:t>
      </w:r>
    </w:p>
    <w:p w14:paraId="53CAFEB5" w14:textId="77777777" w:rsidR="00AC5083" w:rsidRDefault="00647FB8" w:rsidP="00647FB8">
      <w:pPr>
        <w:widowControl/>
        <w:autoSpaceDE/>
        <w:autoSpaceDN/>
        <w:jc w:val="both"/>
        <w:rPr>
          <w:sz w:val="24"/>
          <w:szCs w:val="24"/>
          <w:lang w:val="en-IN" w:eastAsia="en-IN"/>
        </w:rPr>
      </w:pPr>
      <w:r w:rsidRPr="00647FB8">
        <w:rPr>
          <w:sz w:val="24"/>
          <w:szCs w:val="24"/>
          <w:lang w:val="en-IN" w:eastAsia="en-IN"/>
        </w:rPr>
        <w:br/>
        <w:t>As a result,</w:t>
      </w:r>
    </w:p>
    <w:p w14:paraId="2D9A5878" w14:textId="77777777" w:rsidR="00AC5083" w:rsidRDefault="00AC5083" w:rsidP="00647FB8">
      <w:pPr>
        <w:widowControl/>
        <w:autoSpaceDE/>
        <w:autoSpaceDN/>
        <w:jc w:val="both"/>
        <w:rPr>
          <w:sz w:val="24"/>
          <w:szCs w:val="24"/>
          <w:lang w:val="en-IN" w:eastAsia="en-IN"/>
        </w:rPr>
      </w:pPr>
      <w:r>
        <w:rPr>
          <w:sz w:val="24"/>
          <w:szCs w:val="24"/>
          <w:lang w:val="en-IN" w:eastAsia="en-IN"/>
        </w:rPr>
        <w:t>T= 1552/187=8.3</w:t>
      </w:r>
    </w:p>
    <w:p w14:paraId="1540D0F5" w14:textId="77777777" w:rsidR="00AC5083" w:rsidRDefault="00AC5083" w:rsidP="00647FB8">
      <w:pPr>
        <w:widowControl/>
        <w:autoSpaceDE/>
        <w:autoSpaceDN/>
        <w:jc w:val="both"/>
        <w:rPr>
          <w:sz w:val="24"/>
          <w:szCs w:val="24"/>
          <w:lang w:val="en-IN" w:eastAsia="en-IN"/>
        </w:rPr>
      </w:pPr>
    </w:p>
    <w:p w14:paraId="729D06EA" w14:textId="77777777" w:rsidR="00AC5083" w:rsidRDefault="00E63DF5" w:rsidP="00AC5083">
      <w:pPr>
        <w:widowControl/>
        <w:autoSpaceDE/>
        <w:autoSpaceDN/>
        <w:jc w:val="both"/>
        <w:rPr>
          <w:b/>
          <w:sz w:val="24"/>
          <w:szCs w:val="24"/>
          <w:lang w:val="en-IN" w:eastAsia="en-IN"/>
        </w:rPr>
      </w:pPr>
      <w:r>
        <w:rPr>
          <w:b/>
          <w:sz w:val="24"/>
          <w:szCs w:val="24"/>
          <w:lang w:val="en-IN" w:eastAsia="en-IN"/>
        </w:rPr>
        <w:t xml:space="preserve">3.1.7 </w:t>
      </w:r>
      <w:r w:rsidR="00AC5083" w:rsidRPr="00AC5083">
        <w:rPr>
          <w:b/>
          <w:sz w:val="24"/>
          <w:szCs w:val="24"/>
          <w:lang w:val="en-IN" w:eastAsia="en-IN"/>
        </w:rPr>
        <w:t>Stream Frequency</w:t>
      </w:r>
      <w:r w:rsidR="00AC5083">
        <w:rPr>
          <w:b/>
          <w:sz w:val="24"/>
          <w:szCs w:val="24"/>
          <w:lang w:val="en-IN" w:eastAsia="en-IN"/>
        </w:rPr>
        <w:t xml:space="preserve"> (Fs):</w:t>
      </w:r>
    </w:p>
    <w:p w14:paraId="0D1F3CE4" w14:textId="77777777" w:rsidR="00AC5083" w:rsidRPr="00AC5083" w:rsidRDefault="00AC5083" w:rsidP="00AC5083">
      <w:pPr>
        <w:widowControl/>
        <w:autoSpaceDE/>
        <w:autoSpaceDN/>
        <w:jc w:val="both"/>
        <w:rPr>
          <w:b/>
          <w:sz w:val="24"/>
          <w:szCs w:val="24"/>
          <w:lang w:val="en-IN" w:eastAsia="en-IN"/>
        </w:rPr>
      </w:pPr>
      <w:r w:rsidRPr="00AC5083">
        <w:rPr>
          <w:sz w:val="24"/>
          <w:szCs w:val="24"/>
          <w:lang w:val="en-IN" w:eastAsia="en-IN"/>
        </w:rPr>
        <w:br/>
        <w:t>The total number of stream segments of all kinds per unit area is known as the stream frequency, also known as the channel frequency (Horton, 1932</w:t>
      </w:r>
      <w:proofErr w:type="gramStart"/>
      <w:r w:rsidRPr="00AC5083">
        <w:rPr>
          <w:sz w:val="24"/>
          <w:szCs w:val="24"/>
          <w:lang w:val="en-IN" w:eastAsia="en-IN"/>
        </w:rPr>
        <w:t>).Stream</w:t>
      </w:r>
      <w:proofErr w:type="gramEnd"/>
      <w:r w:rsidRPr="00AC5083">
        <w:rPr>
          <w:sz w:val="24"/>
          <w:szCs w:val="24"/>
          <w:lang w:val="en-IN" w:eastAsia="en-IN"/>
        </w:rPr>
        <w:t xml:space="preserve"> segments are dependent on various factors such as the kind and structure of rocks, the amount and type of vegetation, soil permeability, and rainfall patterns. Additionally, it is the ratio of the size of the basin in which it is located to the total number of streams, regardless of sequence.</w:t>
      </w:r>
      <w:r>
        <w:rPr>
          <w:sz w:val="24"/>
          <w:szCs w:val="24"/>
          <w:lang w:val="en-IN" w:eastAsia="en-IN"/>
        </w:rPr>
        <w:t xml:space="preserve"> </w:t>
      </w:r>
      <w:proofErr w:type="gramStart"/>
      <w:r>
        <w:rPr>
          <w:sz w:val="24"/>
          <w:szCs w:val="24"/>
          <w:lang w:val="en-IN" w:eastAsia="en-IN"/>
        </w:rPr>
        <w:t>So</w:t>
      </w:r>
      <w:proofErr w:type="gramEnd"/>
      <w:r>
        <w:rPr>
          <w:sz w:val="24"/>
          <w:szCs w:val="24"/>
          <w:lang w:val="en-IN" w:eastAsia="en-IN"/>
        </w:rPr>
        <w:t xml:space="preserve"> the value of stream frequency is 2.87 for the study area. </w:t>
      </w:r>
    </w:p>
    <w:p w14:paraId="026FB04D" w14:textId="77777777" w:rsidR="00F75620" w:rsidRPr="00F75620" w:rsidRDefault="00E63DF5" w:rsidP="00F75620">
      <w:pPr>
        <w:widowControl/>
        <w:autoSpaceDE/>
        <w:autoSpaceDN/>
        <w:spacing w:after="240"/>
        <w:rPr>
          <w:b/>
          <w:sz w:val="24"/>
          <w:szCs w:val="24"/>
          <w:lang w:val="en-IN" w:eastAsia="en-IN"/>
        </w:rPr>
      </w:pPr>
      <w:r>
        <w:rPr>
          <w:b/>
          <w:sz w:val="24"/>
          <w:szCs w:val="24"/>
          <w:lang w:val="en-IN" w:eastAsia="en-IN"/>
        </w:rPr>
        <w:t xml:space="preserve">3.1.8 </w:t>
      </w:r>
      <w:r w:rsidR="00F75620" w:rsidRPr="00F75620">
        <w:rPr>
          <w:b/>
          <w:sz w:val="24"/>
          <w:szCs w:val="24"/>
          <w:lang w:val="en-IN" w:eastAsia="en-IN"/>
        </w:rPr>
        <w:t>Circularity Ratio (Ra):</w:t>
      </w:r>
    </w:p>
    <w:p w14:paraId="11CB39AA" w14:textId="77777777" w:rsidR="00F75620" w:rsidRDefault="00F75620" w:rsidP="00F75620">
      <w:pPr>
        <w:widowControl/>
        <w:autoSpaceDE/>
        <w:autoSpaceDN/>
        <w:spacing w:after="240"/>
        <w:jc w:val="both"/>
        <w:rPr>
          <w:sz w:val="24"/>
          <w:szCs w:val="24"/>
          <w:lang w:val="en-IN" w:eastAsia="en-IN"/>
        </w:rPr>
      </w:pPr>
      <w:r>
        <w:rPr>
          <w:sz w:val="24"/>
          <w:szCs w:val="24"/>
          <w:lang w:val="en-IN" w:eastAsia="en-IN"/>
        </w:rPr>
        <w:t xml:space="preserve"> </w:t>
      </w:r>
      <w:r w:rsidRPr="00F75620">
        <w:rPr>
          <w:sz w:val="24"/>
          <w:szCs w:val="24"/>
          <w:lang w:val="en-IN" w:eastAsia="en-IN"/>
        </w:rPr>
        <w:t>According to Miller (1953), a dimensionless circularity ratio is the ratio of the area of a basin to the area of a circle whose perimeter is equal to that of the basin. Strongly elongated and extremely permeable homogenous geologic materials are indicate</w:t>
      </w:r>
      <w:r>
        <w:rPr>
          <w:sz w:val="24"/>
          <w:szCs w:val="24"/>
          <w:lang w:val="en-IN" w:eastAsia="en-IN"/>
        </w:rPr>
        <w:t>d by the circularity ratio, which is</w:t>
      </w:r>
      <w:r w:rsidRPr="00F75620">
        <w:rPr>
          <w:sz w:val="24"/>
          <w:szCs w:val="24"/>
          <w:lang w:val="en-IN" w:eastAsia="en-IN"/>
        </w:rPr>
        <w:t xml:space="preserve"> defined</w:t>
      </w:r>
      <w:r>
        <w:rPr>
          <w:sz w:val="24"/>
          <w:szCs w:val="24"/>
          <w:lang w:val="en-IN" w:eastAsia="en-IN"/>
        </w:rPr>
        <w:t xml:space="preserve"> as falling between 0.26. </w:t>
      </w:r>
      <w:r w:rsidRPr="00F75620">
        <w:rPr>
          <w:sz w:val="24"/>
          <w:szCs w:val="24"/>
          <w:lang w:val="en-IN" w:eastAsia="en-IN"/>
        </w:rPr>
        <w:t xml:space="preserve"> Miller's range is supported by the basin's</w:t>
      </w:r>
      <w:r>
        <w:rPr>
          <w:sz w:val="24"/>
          <w:szCs w:val="24"/>
          <w:lang w:val="en-IN" w:eastAsia="en-IN"/>
        </w:rPr>
        <w:t xml:space="preserve"> circularity ratio result of 0.</w:t>
      </w:r>
      <w:r w:rsidRPr="00F75620">
        <w:rPr>
          <w:sz w:val="24"/>
          <w:szCs w:val="24"/>
          <w:lang w:val="en-IN" w:eastAsia="en-IN"/>
        </w:rPr>
        <w:t>2</w:t>
      </w:r>
      <w:r>
        <w:rPr>
          <w:sz w:val="24"/>
          <w:szCs w:val="24"/>
          <w:lang w:val="en-IN" w:eastAsia="en-IN"/>
        </w:rPr>
        <w:t>6</w:t>
      </w:r>
      <w:r w:rsidRPr="00F75620">
        <w:rPr>
          <w:sz w:val="24"/>
          <w:szCs w:val="24"/>
          <w:lang w:val="en-IN" w:eastAsia="en-IN"/>
        </w:rPr>
        <w:t xml:space="preserve">, which shows that the basin has an elongated shape, modest runoff discharge, and high subsurface permeability. </w:t>
      </w:r>
    </w:p>
    <w:p w14:paraId="3C6FF15F" w14:textId="77777777" w:rsidR="00DD6036" w:rsidRPr="00DD6036" w:rsidRDefault="00E63DF5" w:rsidP="00DD6036">
      <w:pPr>
        <w:widowControl/>
        <w:autoSpaceDE/>
        <w:autoSpaceDN/>
        <w:spacing w:after="240"/>
        <w:rPr>
          <w:b/>
          <w:sz w:val="24"/>
          <w:szCs w:val="24"/>
          <w:lang w:val="en-IN" w:eastAsia="en-IN"/>
        </w:rPr>
      </w:pPr>
      <w:r>
        <w:rPr>
          <w:b/>
          <w:sz w:val="24"/>
          <w:szCs w:val="24"/>
          <w:lang w:val="en-IN" w:eastAsia="en-IN"/>
        </w:rPr>
        <w:t xml:space="preserve">3.1.9 </w:t>
      </w:r>
      <w:r w:rsidR="00DD6036" w:rsidRPr="00DD6036">
        <w:rPr>
          <w:b/>
          <w:sz w:val="24"/>
          <w:szCs w:val="24"/>
          <w:lang w:val="en-IN" w:eastAsia="en-IN"/>
        </w:rPr>
        <w:t>Elongation Ratio (Re):</w:t>
      </w:r>
    </w:p>
    <w:p w14:paraId="2D8BA659" w14:textId="77777777" w:rsidR="00DD6036" w:rsidRDefault="00DD6036" w:rsidP="008E3A7C">
      <w:pPr>
        <w:widowControl/>
        <w:autoSpaceDE/>
        <w:autoSpaceDN/>
        <w:spacing w:after="240"/>
        <w:jc w:val="both"/>
        <w:rPr>
          <w:sz w:val="24"/>
          <w:szCs w:val="24"/>
          <w:lang w:val="en-IN" w:eastAsia="en-IN"/>
        </w:rPr>
      </w:pPr>
      <w:r w:rsidRPr="00DD6036">
        <w:rPr>
          <w:sz w:val="24"/>
          <w:szCs w:val="24"/>
          <w:lang w:val="en-IN" w:eastAsia="en-IN"/>
        </w:rPr>
        <w:t>The ratio of the diameter of a circle in the same area as the basin to the greatest length of the basin is known as the elongation ratio, and Schumm (1956) employed it.</w:t>
      </w:r>
      <w:r>
        <w:rPr>
          <w:sz w:val="24"/>
          <w:szCs w:val="24"/>
          <w:lang w:val="en-IN" w:eastAsia="en-IN"/>
        </w:rPr>
        <w:t xml:space="preserve"> </w:t>
      </w:r>
      <w:r w:rsidRPr="00DD6036">
        <w:rPr>
          <w:sz w:val="24"/>
          <w:szCs w:val="24"/>
          <w:lang w:val="en-IN" w:eastAsia="en-IN"/>
        </w:rPr>
        <w:t>An impression of the hydrological nature of a drainage basin can be obtained by utilising this highly relevant index in the analysis of basin form.</w:t>
      </w:r>
      <w:r>
        <w:rPr>
          <w:sz w:val="24"/>
          <w:szCs w:val="24"/>
          <w:lang w:val="en-IN" w:eastAsia="en-IN"/>
        </w:rPr>
        <w:t xml:space="preserve"> The Re value for the study area is 0.38.</w:t>
      </w:r>
    </w:p>
    <w:p w14:paraId="61798031" w14:textId="77777777" w:rsidR="008E3A7C" w:rsidRDefault="00E63DF5" w:rsidP="008E3A7C">
      <w:pPr>
        <w:widowControl/>
        <w:autoSpaceDE/>
        <w:autoSpaceDN/>
        <w:spacing w:after="240"/>
        <w:jc w:val="both"/>
        <w:rPr>
          <w:sz w:val="24"/>
          <w:szCs w:val="24"/>
          <w:lang w:val="en-IN" w:eastAsia="en-IN"/>
        </w:rPr>
      </w:pPr>
      <w:r>
        <w:rPr>
          <w:b/>
          <w:sz w:val="24"/>
          <w:szCs w:val="24"/>
          <w:lang w:val="en-IN" w:eastAsia="en-IN"/>
        </w:rPr>
        <w:t xml:space="preserve">3.1.10 </w:t>
      </w:r>
      <w:r w:rsidR="008E3A7C" w:rsidRPr="008E3A7C">
        <w:rPr>
          <w:b/>
          <w:sz w:val="24"/>
          <w:szCs w:val="24"/>
          <w:lang w:val="en-IN" w:eastAsia="en-IN"/>
        </w:rPr>
        <w:t>Form Factor (Rf):</w:t>
      </w:r>
    </w:p>
    <w:p w14:paraId="0D37CC2B" w14:textId="77777777" w:rsidR="008E3A7C" w:rsidRDefault="008E3A7C" w:rsidP="008E3A7C">
      <w:pPr>
        <w:widowControl/>
        <w:autoSpaceDE/>
        <w:autoSpaceDN/>
        <w:spacing w:after="240"/>
        <w:jc w:val="both"/>
        <w:rPr>
          <w:sz w:val="24"/>
          <w:szCs w:val="24"/>
          <w:lang w:val="en-IN" w:eastAsia="en-IN"/>
        </w:rPr>
      </w:pPr>
      <w:r w:rsidRPr="008E3A7C">
        <w:rPr>
          <w:sz w:val="24"/>
          <w:szCs w:val="24"/>
          <w:lang w:val="en-IN" w:eastAsia="en-IN"/>
        </w:rPr>
        <w:t>The ratio of basin area to basin length squared, according to Horton (1932), can be used to define form factor. When a basin is exactly round, the form factor value is always smaller than 0.754. The basin will be longer if the form factor value is lower. On the other hand, elongated watersheds with low</w:t>
      </w:r>
      <w:r>
        <w:rPr>
          <w:sz w:val="24"/>
          <w:szCs w:val="24"/>
          <w:lang w:val="en-IN" w:eastAsia="en-IN"/>
        </w:rPr>
        <w:t xml:space="preserve"> form factors (ranging from 0.1</w:t>
      </w:r>
      <w:r w:rsidRPr="008E3A7C">
        <w:rPr>
          <w:sz w:val="24"/>
          <w:szCs w:val="24"/>
          <w:lang w:val="en-IN" w:eastAsia="en-IN"/>
        </w:rPr>
        <w:t>, indicating they are elongated in shape and flow for longer duration) have high peak flows of shorter duration in their basins.</w:t>
      </w:r>
    </w:p>
    <w:p w14:paraId="30A04478" w14:textId="77777777" w:rsidR="00074069" w:rsidRPr="00074069" w:rsidRDefault="00E63DF5" w:rsidP="00074069">
      <w:pPr>
        <w:widowControl/>
        <w:autoSpaceDE/>
        <w:autoSpaceDN/>
        <w:rPr>
          <w:b/>
          <w:sz w:val="24"/>
          <w:szCs w:val="24"/>
          <w:lang w:val="en-IN" w:eastAsia="en-IN"/>
        </w:rPr>
      </w:pPr>
      <w:r>
        <w:rPr>
          <w:b/>
          <w:sz w:val="24"/>
          <w:szCs w:val="24"/>
          <w:lang w:val="en-IN" w:eastAsia="en-IN"/>
        </w:rPr>
        <w:t xml:space="preserve">3.1.11 </w:t>
      </w:r>
      <w:r w:rsidR="00074069" w:rsidRPr="00074069">
        <w:rPr>
          <w:b/>
          <w:sz w:val="24"/>
          <w:szCs w:val="24"/>
          <w:lang w:val="en-IN" w:eastAsia="en-IN"/>
        </w:rPr>
        <w:t>Area (A):</w:t>
      </w:r>
    </w:p>
    <w:p w14:paraId="0F6F87F0" w14:textId="77777777" w:rsidR="00074069" w:rsidRDefault="00074069" w:rsidP="00074069">
      <w:pPr>
        <w:widowControl/>
        <w:autoSpaceDE/>
        <w:autoSpaceDN/>
        <w:jc w:val="both"/>
        <w:rPr>
          <w:sz w:val="24"/>
          <w:szCs w:val="24"/>
          <w:lang w:val="en-IN" w:eastAsia="en-IN"/>
        </w:rPr>
      </w:pPr>
      <w:r>
        <w:rPr>
          <w:sz w:val="24"/>
          <w:szCs w:val="24"/>
          <w:lang w:val="en-IN" w:eastAsia="en-IN"/>
        </w:rPr>
        <w:t>726</w:t>
      </w:r>
      <w:r w:rsidRPr="00074069">
        <w:rPr>
          <w:sz w:val="24"/>
          <w:szCs w:val="24"/>
          <w:lang w:val="en-IN" w:eastAsia="en-IN"/>
        </w:rPr>
        <w:t xml:space="preserve"> square kilometres make up the basin. Because the basin is small, rainwater will probably reach the main channel faster than it would in a larger basin, where the water would have a considerably longer distance to go. Thus, in the smaller basin, lag time will be reduced. The 'L'</w:t>
      </w:r>
      <w:r w:rsidR="004A2E21">
        <w:rPr>
          <w:sz w:val="24"/>
          <w:szCs w:val="24"/>
          <w:lang w:val="en-IN" w:eastAsia="en-IN"/>
        </w:rPr>
        <w:t xml:space="preserve"> is the basin's longest length</w:t>
      </w:r>
      <w:r w:rsidRPr="00074069">
        <w:rPr>
          <w:sz w:val="24"/>
          <w:szCs w:val="24"/>
          <w:lang w:val="en-IN" w:eastAsia="en-IN"/>
        </w:rPr>
        <w:t xml:space="preserve">, according </w:t>
      </w:r>
      <w:r>
        <w:rPr>
          <w:sz w:val="24"/>
          <w:szCs w:val="24"/>
          <w:lang w:val="en-IN" w:eastAsia="en-IN"/>
        </w:rPr>
        <w:t xml:space="preserve">to Gregery and Walking (1973). </w:t>
      </w:r>
      <w:r w:rsidRPr="00074069">
        <w:rPr>
          <w:sz w:val="24"/>
          <w:szCs w:val="24"/>
          <w:lang w:val="en-IN" w:eastAsia="en-IN"/>
        </w:rPr>
        <w:t xml:space="preserve">The drainage development in a certain basin leads </w:t>
      </w:r>
      <w:r w:rsidRPr="00074069">
        <w:rPr>
          <w:sz w:val="24"/>
          <w:szCs w:val="24"/>
          <w:lang w:val="en-IN" w:eastAsia="en-IN"/>
        </w:rPr>
        <w:lastRenderedPageBreak/>
        <w:t>directly to the area of the basin. According to Padmaja Rao (1978), the basins are typically pear-shaped in the early phases of the cycle, but as the cycle progresses, the form tends to grow more elongated. Because it influences the stream discharge, the basin's shape is important.</w:t>
      </w:r>
    </w:p>
    <w:p w14:paraId="44BEBB95" w14:textId="77777777" w:rsidR="00E04217" w:rsidRPr="00074069" w:rsidRDefault="00E04217" w:rsidP="00074069">
      <w:pPr>
        <w:widowControl/>
        <w:autoSpaceDE/>
        <w:autoSpaceDN/>
        <w:jc w:val="both"/>
        <w:rPr>
          <w:sz w:val="24"/>
          <w:szCs w:val="24"/>
          <w:lang w:val="en-IN" w:eastAsia="en-IN"/>
        </w:rPr>
      </w:pPr>
    </w:p>
    <w:p w14:paraId="642F2236" w14:textId="77777777" w:rsidR="00684DD0" w:rsidRDefault="00E04217" w:rsidP="00684DD0">
      <w:pPr>
        <w:pStyle w:val="Heading3"/>
        <w:spacing w:before="2" w:after="5"/>
      </w:pPr>
      <w:r>
        <w:t xml:space="preserve">                           </w:t>
      </w:r>
      <w:r w:rsidR="00684DD0">
        <w:t>Table</w:t>
      </w:r>
      <w:r w:rsidR="00684DD0">
        <w:rPr>
          <w:spacing w:val="-2"/>
        </w:rPr>
        <w:t xml:space="preserve"> </w:t>
      </w:r>
      <w:r w:rsidR="00684DD0">
        <w:t>2 -</w:t>
      </w:r>
      <w:r w:rsidR="00684DD0">
        <w:rPr>
          <w:spacing w:val="1"/>
        </w:rPr>
        <w:t xml:space="preserve"> </w:t>
      </w:r>
      <w:r w:rsidR="00684DD0">
        <w:t>Areal</w:t>
      </w:r>
      <w:r w:rsidR="00684DD0">
        <w:rPr>
          <w:spacing w:val="-4"/>
        </w:rPr>
        <w:t xml:space="preserve"> </w:t>
      </w:r>
      <w:r w:rsidR="00684DD0">
        <w:t>aspects</w:t>
      </w:r>
      <w:r w:rsidR="00684DD0">
        <w:rPr>
          <w:spacing w:val="-2"/>
        </w:rPr>
        <w:t xml:space="preserve"> </w:t>
      </w:r>
      <w:r w:rsidR="00684DD0">
        <w:t>of</w:t>
      </w:r>
      <w:r w:rsidR="00684DD0">
        <w:rPr>
          <w:spacing w:val="-3"/>
        </w:rPr>
        <w:t xml:space="preserve"> </w:t>
      </w:r>
      <w:r w:rsidR="00684DD0">
        <w:t>drainage</w:t>
      </w:r>
      <w:r w:rsidR="00684DD0">
        <w:rPr>
          <w:spacing w:val="-1"/>
        </w:rPr>
        <w:t xml:space="preserve"> </w:t>
      </w:r>
      <w:r w:rsidR="00684DD0">
        <w:rPr>
          <w:spacing w:val="-4"/>
        </w:rPr>
        <w:t>basin</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42"/>
        <w:gridCol w:w="2698"/>
        <w:gridCol w:w="2391"/>
      </w:tblGrid>
      <w:tr w:rsidR="00684DD0" w14:paraId="0A7080DF" w14:textId="77777777" w:rsidTr="00684DD0">
        <w:trPr>
          <w:trHeight w:val="273"/>
        </w:trPr>
        <w:tc>
          <w:tcPr>
            <w:tcW w:w="3442" w:type="dxa"/>
            <w:tcBorders>
              <w:top w:val="single" w:sz="4" w:space="0" w:color="000000"/>
              <w:left w:val="single" w:sz="4" w:space="0" w:color="000000"/>
              <w:bottom w:val="single" w:sz="4" w:space="0" w:color="000000"/>
              <w:right w:val="single" w:sz="4" w:space="0" w:color="000000"/>
            </w:tcBorders>
            <w:hideMark/>
          </w:tcPr>
          <w:p w14:paraId="7F405EB6" w14:textId="77777777" w:rsidR="00684DD0" w:rsidRDefault="00684DD0">
            <w:pPr>
              <w:pStyle w:val="TableParagraph"/>
              <w:spacing w:line="253" w:lineRule="exact"/>
              <w:ind w:left="110"/>
              <w:rPr>
                <w:b/>
                <w:sz w:val="24"/>
              </w:rPr>
            </w:pPr>
            <w:r>
              <w:rPr>
                <w:b/>
                <w:sz w:val="24"/>
              </w:rPr>
              <w:t>Morphometric</w:t>
            </w:r>
            <w:r>
              <w:rPr>
                <w:b/>
                <w:spacing w:val="-7"/>
                <w:sz w:val="24"/>
              </w:rPr>
              <w:t xml:space="preserve"> </w:t>
            </w:r>
            <w:r>
              <w:rPr>
                <w:b/>
                <w:spacing w:val="-2"/>
                <w:sz w:val="24"/>
              </w:rPr>
              <w:t>parameters</w:t>
            </w:r>
          </w:p>
        </w:tc>
        <w:tc>
          <w:tcPr>
            <w:tcW w:w="2698" w:type="dxa"/>
            <w:tcBorders>
              <w:top w:val="single" w:sz="4" w:space="0" w:color="000000"/>
              <w:left w:val="single" w:sz="4" w:space="0" w:color="000000"/>
              <w:bottom w:val="single" w:sz="4" w:space="0" w:color="000000"/>
              <w:right w:val="single" w:sz="4" w:space="0" w:color="000000"/>
            </w:tcBorders>
            <w:hideMark/>
          </w:tcPr>
          <w:p w14:paraId="637E57F0" w14:textId="77777777" w:rsidR="00684DD0" w:rsidRDefault="00684DD0" w:rsidP="002E36ED">
            <w:pPr>
              <w:pStyle w:val="TableParagraph"/>
              <w:spacing w:line="253" w:lineRule="exact"/>
              <w:ind w:left="767"/>
              <w:jc w:val="center"/>
              <w:rPr>
                <w:b/>
                <w:i/>
                <w:sz w:val="24"/>
              </w:rPr>
            </w:pPr>
            <w:r>
              <w:rPr>
                <w:b/>
                <w:i/>
                <w:spacing w:val="-2"/>
                <w:sz w:val="24"/>
              </w:rPr>
              <w:t>Formula</w:t>
            </w:r>
          </w:p>
        </w:tc>
        <w:tc>
          <w:tcPr>
            <w:tcW w:w="2391" w:type="dxa"/>
            <w:tcBorders>
              <w:top w:val="single" w:sz="4" w:space="0" w:color="000000"/>
              <w:left w:val="single" w:sz="4" w:space="0" w:color="000000"/>
              <w:bottom w:val="single" w:sz="4" w:space="0" w:color="000000"/>
              <w:right w:val="single" w:sz="4" w:space="0" w:color="000000"/>
            </w:tcBorders>
          </w:tcPr>
          <w:p w14:paraId="01007AB7" w14:textId="77777777" w:rsidR="00684DD0" w:rsidRPr="002E36ED" w:rsidRDefault="002E36ED" w:rsidP="002E36ED">
            <w:pPr>
              <w:pStyle w:val="TableParagraph"/>
              <w:jc w:val="center"/>
              <w:rPr>
                <w:b/>
                <w:sz w:val="20"/>
              </w:rPr>
            </w:pPr>
            <w:r w:rsidRPr="002E36ED">
              <w:rPr>
                <w:b/>
                <w:sz w:val="20"/>
              </w:rPr>
              <w:t>Values</w:t>
            </w:r>
          </w:p>
        </w:tc>
      </w:tr>
      <w:tr w:rsidR="00684DD0" w14:paraId="5B5AD35D" w14:textId="77777777" w:rsidTr="00684DD0">
        <w:trPr>
          <w:trHeight w:val="277"/>
        </w:trPr>
        <w:tc>
          <w:tcPr>
            <w:tcW w:w="3442" w:type="dxa"/>
            <w:tcBorders>
              <w:top w:val="single" w:sz="4" w:space="0" w:color="000000"/>
              <w:left w:val="single" w:sz="4" w:space="0" w:color="000000"/>
              <w:bottom w:val="single" w:sz="4" w:space="0" w:color="000000"/>
              <w:right w:val="single" w:sz="4" w:space="0" w:color="000000"/>
            </w:tcBorders>
            <w:hideMark/>
          </w:tcPr>
          <w:p w14:paraId="190C9BF2" w14:textId="77777777" w:rsidR="00684DD0" w:rsidRDefault="00684DD0">
            <w:pPr>
              <w:pStyle w:val="TableParagraph"/>
              <w:ind w:left="110"/>
              <w:rPr>
                <w:sz w:val="24"/>
              </w:rPr>
            </w:pPr>
            <w:r>
              <w:rPr>
                <w:sz w:val="24"/>
              </w:rPr>
              <w:t>Area</w:t>
            </w:r>
            <w:r>
              <w:rPr>
                <w:spacing w:val="-7"/>
                <w:sz w:val="24"/>
              </w:rPr>
              <w:t xml:space="preserve"> </w:t>
            </w:r>
            <w:r>
              <w:rPr>
                <w:spacing w:val="-2"/>
                <w:sz w:val="24"/>
              </w:rPr>
              <w:t>(sq.km)</w:t>
            </w:r>
          </w:p>
        </w:tc>
        <w:tc>
          <w:tcPr>
            <w:tcW w:w="2698" w:type="dxa"/>
            <w:tcBorders>
              <w:top w:val="single" w:sz="4" w:space="0" w:color="000000"/>
              <w:left w:val="single" w:sz="4" w:space="0" w:color="000000"/>
              <w:bottom w:val="single" w:sz="4" w:space="0" w:color="000000"/>
              <w:right w:val="single" w:sz="4" w:space="0" w:color="000000"/>
            </w:tcBorders>
            <w:hideMark/>
          </w:tcPr>
          <w:p w14:paraId="13C742FC" w14:textId="77777777" w:rsidR="00684DD0" w:rsidRDefault="00684DD0" w:rsidP="002E36ED">
            <w:pPr>
              <w:pStyle w:val="TableParagraph"/>
              <w:jc w:val="center"/>
              <w:rPr>
                <w:sz w:val="24"/>
              </w:rPr>
            </w:pPr>
            <w:r>
              <w:rPr>
                <w:spacing w:val="-10"/>
                <w:sz w:val="24"/>
              </w:rPr>
              <w:t>A</w:t>
            </w:r>
          </w:p>
        </w:tc>
        <w:tc>
          <w:tcPr>
            <w:tcW w:w="2391" w:type="dxa"/>
            <w:tcBorders>
              <w:top w:val="single" w:sz="4" w:space="0" w:color="000000"/>
              <w:left w:val="single" w:sz="4" w:space="0" w:color="000000"/>
              <w:bottom w:val="single" w:sz="4" w:space="0" w:color="000000"/>
              <w:right w:val="single" w:sz="4" w:space="0" w:color="000000"/>
            </w:tcBorders>
            <w:hideMark/>
          </w:tcPr>
          <w:p w14:paraId="5E6171E2" w14:textId="77777777" w:rsidR="00684DD0" w:rsidRDefault="00684DD0" w:rsidP="002E36ED">
            <w:pPr>
              <w:pStyle w:val="TableParagraph"/>
              <w:ind w:left="109"/>
              <w:jc w:val="center"/>
              <w:rPr>
                <w:sz w:val="24"/>
              </w:rPr>
            </w:pPr>
            <w:r>
              <w:rPr>
                <w:sz w:val="24"/>
              </w:rPr>
              <w:t xml:space="preserve">726 </w:t>
            </w:r>
            <w:r>
              <w:rPr>
                <w:spacing w:val="-5"/>
                <w:sz w:val="24"/>
              </w:rPr>
              <w:t>Km</w:t>
            </w:r>
            <w:r>
              <w:rPr>
                <w:spacing w:val="-5"/>
                <w:sz w:val="24"/>
                <w:vertAlign w:val="superscript"/>
              </w:rPr>
              <w:t>2</w:t>
            </w:r>
          </w:p>
        </w:tc>
      </w:tr>
      <w:tr w:rsidR="00684DD0" w14:paraId="2397D8E2" w14:textId="77777777" w:rsidTr="00684DD0">
        <w:trPr>
          <w:trHeight w:val="273"/>
        </w:trPr>
        <w:tc>
          <w:tcPr>
            <w:tcW w:w="3442" w:type="dxa"/>
            <w:tcBorders>
              <w:top w:val="single" w:sz="4" w:space="0" w:color="000000"/>
              <w:left w:val="single" w:sz="4" w:space="0" w:color="000000"/>
              <w:bottom w:val="single" w:sz="4" w:space="0" w:color="000000"/>
              <w:right w:val="single" w:sz="4" w:space="0" w:color="000000"/>
            </w:tcBorders>
            <w:hideMark/>
          </w:tcPr>
          <w:p w14:paraId="466B7A4A" w14:textId="77777777" w:rsidR="00684DD0" w:rsidRDefault="00684DD0">
            <w:pPr>
              <w:pStyle w:val="TableParagraph"/>
              <w:spacing w:line="253" w:lineRule="exact"/>
              <w:ind w:left="110"/>
              <w:rPr>
                <w:sz w:val="24"/>
              </w:rPr>
            </w:pPr>
            <w:r>
              <w:rPr>
                <w:sz w:val="24"/>
              </w:rPr>
              <w:t>Perimeter</w:t>
            </w:r>
            <w:r>
              <w:rPr>
                <w:spacing w:val="-3"/>
                <w:sz w:val="24"/>
              </w:rPr>
              <w:t xml:space="preserve"> </w:t>
            </w:r>
            <w:r>
              <w:rPr>
                <w:spacing w:val="-4"/>
                <w:sz w:val="24"/>
              </w:rPr>
              <w:t>(km)</w:t>
            </w:r>
          </w:p>
        </w:tc>
        <w:tc>
          <w:tcPr>
            <w:tcW w:w="2698" w:type="dxa"/>
            <w:tcBorders>
              <w:top w:val="single" w:sz="4" w:space="0" w:color="000000"/>
              <w:left w:val="single" w:sz="4" w:space="0" w:color="000000"/>
              <w:bottom w:val="single" w:sz="4" w:space="0" w:color="000000"/>
              <w:right w:val="single" w:sz="4" w:space="0" w:color="000000"/>
            </w:tcBorders>
            <w:hideMark/>
          </w:tcPr>
          <w:p w14:paraId="243F4B1E" w14:textId="77777777" w:rsidR="00684DD0" w:rsidRDefault="00684DD0" w:rsidP="002E36ED">
            <w:pPr>
              <w:pStyle w:val="TableParagraph"/>
              <w:spacing w:line="253" w:lineRule="exact"/>
              <w:jc w:val="center"/>
              <w:rPr>
                <w:sz w:val="24"/>
              </w:rPr>
            </w:pPr>
            <w:r>
              <w:rPr>
                <w:spacing w:val="-10"/>
                <w:sz w:val="24"/>
              </w:rPr>
              <w:t>P</w:t>
            </w:r>
          </w:p>
        </w:tc>
        <w:tc>
          <w:tcPr>
            <w:tcW w:w="2391" w:type="dxa"/>
            <w:tcBorders>
              <w:top w:val="single" w:sz="4" w:space="0" w:color="000000"/>
              <w:left w:val="single" w:sz="4" w:space="0" w:color="000000"/>
              <w:bottom w:val="single" w:sz="4" w:space="0" w:color="000000"/>
              <w:right w:val="single" w:sz="4" w:space="0" w:color="000000"/>
            </w:tcBorders>
            <w:hideMark/>
          </w:tcPr>
          <w:p w14:paraId="2B317665" w14:textId="77777777" w:rsidR="00684DD0" w:rsidRDefault="00684DD0" w:rsidP="002E36ED">
            <w:pPr>
              <w:pStyle w:val="TableParagraph"/>
              <w:spacing w:line="253" w:lineRule="exact"/>
              <w:ind w:left="109"/>
              <w:jc w:val="center"/>
              <w:rPr>
                <w:sz w:val="24"/>
              </w:rPr>
            </w:pPr>
            <w:r>
              <w:rPr>
                <w:spacing w:val="-5"/>
                <w:sz w:val="24"/>
              </w:rPr>
              <w:t>187</w:t>
            </w:r>
          </w:p>
        </w:tc>
      </w:tr>
      <w:tr w:rsidR="00684DD0" w14:paraId="0B67ED9D" w14:textId="77777777" w:rsidTr="00684DD0">
        <w:trPr>
          <w:trHeight w:val="277"/>
        </w:trPr>
        <w:tc>
          <w:tcPr>
            <w:tcW w:w="3442" w:type="dxa"/>
            <w:tcBorders>
              <w:top w:val="single" w:sz="4" w:space="0" w:color="000000"/>
              <w:left w:val="single" w:sz="4" w:space="0" w:color="000000"/>
              <w:bottom w:val="single" w:sz="4" w:space="0" w:color="000000"/>
              <w:right w:val="single" w:sz="4" w:space="0" w:color="000000"/>
            </w:tcBorders>
            <w:hideMark/>
          </w:tcPr>
          <w:p w14:paraId="136827ED" w14:textId="77777777" w:rsidR="00684DD0" w:rsidRDefault="00684DD0">
            <w:pPr>
              <w:pStyle w:val="TableParagraph"/>
              <w:ind w:left="110"/>
              <w:rPr>
                <w:sz w:val="24"/>
              </w:rPr>
            </w:pPr>
            <w:r>
              <w:rPr>
                <w:sz w:val="24"/>
              </w:rPr>
              <w:t>Drainage density</w:t>
            </w:r>
            <w:r>
              <w:rPr>
                <w:spacing w:val="-4"/>
                <w:sz w:val="24"/>
              </w:rPr>
              <w:t xml:space="preserve"> </w:t>
            </w:r>
            <w:r>
              <w:rPr>
                <w:sz w:val="24"/>
              </w:rPr>
              <w:t>(km</w:t>
            </w:r>
            <w:r>
              <w:rPr>
                <w:spacing w:val="-8"/>
                <w:sz w:val="24"/>
              </w:rPr>
              <w:t xml:space="preserve"> </w:t>
            </w:r>
            <w:r>
              <w:rPr>
                <w:sz w:val="24"/>
              </w:rPr>
              <w:t>/</w:t>
            </w:r>
            <w:r>
              <w:rPr>
                <w:spacing w:val="2"/>
                <w:sz w:val="24"/>
              </w:rPr>
              <w:t xml:space="preserve"> </w:t>
            </w:r>
            <w:r>
              <w:rPr>
                <w:spacing w:val="-4"/>
                <w:sz w:val="24"/>
              </w:rPr>
              <w:t>km</w:t>
            </w:r>
            <w:r>
              <w:rPr>
                <w:spacing w:val="-4"/>
                <w:sz w:val="24"/>
                <w:vertAlign w:val="superscript"/>
              </w:rPr>
              <w:t>2)</w:t>
            </w:r>
          </w:p>
        </w:tc>
        <w:tc>
          <w:tcPr>
            <w:tcW w:w="2698" w:type="dxa"/>
            <w:tcBorders>
              <w:top w:val="single" w:sz="4" w:space="0" w:color="000000"/>
              <w:left w:val="single" w:sz="4" w:space="0" w:color="000000"/>
              <w:bottom w:val="single" w:sz="4" w:space="0" w:color="000000"/>
              <w:right w:val="single" w:sz="4" w:space="0" w:color="000000"/>
            </w:tcBorders>
            <w:hideMark/>
          </w:tcPr>
          <w:p w14:paraId="1DD07010" w14:textId="77777777" w:rsidR="00684DD0" w:rsidRDefault="00684DD0" w:rsidP="002E36ED">
            <w:pPr>
              <w:pStyle w:val="TableParagraph"/>
              <w:jc w:val="center"/>
              <w:rPr>
                <w:sz w:val="24"/>
              </w:rPr>
            </w:pPr>
            <w:r>
              <w:rPr>
                <w:sz w:val="24"/>
              </w:rPr>
              <w:t>D</w:t>
            </w:r>
            <w:r>
              <w:rPr>
                <w:spacing w:val="1"/>
                <w:sz w:val="24"/>
              </w:rPr>
              <w:t xml:space="preserve"> </w:t>
            </w:r>
            <w:r>
              <w:rPr>
                <w:sz w:val="24"/>
              </w:rPr>
              <w:t>=</w:t>
            </w:r>
            <w:r>
              <w:rPr>
                <w:spacing w:val="1"/>
                <w:sz w:val="24"/>
              </w:rPr>
              <w:t xml:space="preserve"> </w:t>
            </w:r>
            <w:r>
              <w:rPr>
                <w:spacing w:val="-4"/>
                <w:sz w:val="24"/>
              </w:rPr>
              <w:t>Lu/A</w:t>
            </w:r>
          </w:p>
        </w:tc>
        <w:tc>
          <w:tcPr>
            <w:tcW w:w="2391" w:type="dxa"/>
            <w:tcBorders>
              <w:top w:val="single" w:sz="4" w:space="0" w:color="000000"/>
              <w:left w:val="single" w:sz="4" w:space="0" w:color="000000"/>
              <w:bottom w:val="single" w:sz="4" w:space="0" w:color="000000"/>
              <w:right w:val="single" w:sz="4" w:space="0" w:color="000000"/>
            </w:tcBorders>
            <w:hideMark/>
          </w:tcPr>
          <w:p w14:paraId="6067DBCB" w14:textId="77777777" w:rsidR="00684DD0" w:rsidRDefault="00684DD0" w:rsidP="002E36ED">
            <w:pPr>
              <w:pStyle w:val="TableParagraph"/>
              <w:ind w:left="109"/>
              <w:jc w:val="center"/>
              <w:rPr>
                <w:sz w:val="24"/>
              </w:rPr>
            </w:pPr>
            <w:r>
              <w:rPr>
                <w:sz w:val="24"/>
              </w:rPr>
              <w:t>2.3</w:t>
            </w:r>
            <w:r>
              <w:rPr>
                <w:spacing w:val="4"/>
                <w:sz w:val="24"/>
              </w:rPr>
              <w:t xml:space="preserve"> </w:t>
            </w:r>
            <w:r>
              <w:rPr>
                <w:spacing w:val="-5"/>
                <w:sz w:val="24"/>
              </w:rPr>
              <w:t>km</w:t>
            </w:r>
          </w:p>
        </w:tc>
      </w:tr>
      <w:tr w:rsidR="00684DD0" w14:paraId="4A3A3467" w14:textId="77777777" w:rsidTr="00684DD0">
        <w:trPr>
          <w:trHeight w:val="273"/>
        </w:trPr>
        <w:tc>
          <w:tcPr>
            <w:tcW w:w="3442" w:type="dxa"/>
            <w:tcBorders>
              <w:top w:val="single" w:sz="4" w:space="0" w:color="000000"/>
              <w:left w:val="single" w:sz="4" w:space="0" w:color="000000"/>
              <w:bottom w:val="single" w:sz="4" w:space="0" w:color="000000"/>
              <w:right w:val="single" w:sz="4" w:space="0" w:color="000000"/>
            </w:tcBorders>
            <w:hideMark/>
          </w:tcPr>
          <w:p w14:paraId="2D1364F8" w14:textId="77777777" w:rsidR="00684DD0" w:rsidRDefault="00684DD0">
            <w:pPr>
              <w:pStyle w:val="TableParagraph"/>
              <w:spacing w:line="253" w:lineRule="exact"/>
              <w:ind w:left="110"/>
              <w:rPr>
                <w:sz w:val="24"/>
              </w:rPr>
            </w:pPr>
            <w:r>
              <w:rPr>
                <w:sz w:val="24"/>
              </w:rPr>
              <w:t>Stream</w:t>
            </w:r>
            <w:r>
              <w:rPr>
                <w:spacing w:val="1"/>
                <w:sz w:val="24"/>
              </w:rPr>
              <w:t xml:space="preserve"> </w:t>
            </w:r>
            <w:r>
              <w:rPr>
                <w:spacing w:val="-2"/>
                <w:sz w:val="24"/>
              </w:rPr>
              <w:t>frequency</w:t>
            </w:r>
          </w:p>
        </w:tc>
        <w:tc>
          <w:tcPr>
            <w:tcW w:w="2698" w:type="dxa"/>
            <w:tcBorders>
              <w:top w:val="single" w:sz="4" w:space="0" w:color="000000"/>
              <w:left w:val="single" w:sz="4" w:space="0" w:color="000000"/>
              <w:bottom w:val="single" w:sz="4" w:space="0" w:color="000000"/>
              <w:right w:val="single" w:sz="4" w:space="0" w:color="000000"/>
            </w:tcBorders>
            <w:hideMark/>
          </w:tcPr>
          <w:p w14:paraId="5C155C21" w14:textId="77777777" w:rsidR="00684DD0" w:rsidRDefault="00684DD0" w:rsidP="002E36ED">
            <w:pPr>
              <w:pStyle w:val="TableParagraph"/>
              <w:spacing w:line="253" w:lineRule="exact"/>
              <w:jc w:val="center"/>
              <w:rPr>
                <w:sz w:val="24"/>
              </w:rPr>
            </w:pPr>
            <w:r>
              <w:rPr>
                <w:sz w:val="24"/>
              </w:rPr>
              <w:t>F</w:t>
            </w:r>
            <w:r>
              <w:rPr>
                <w:sz w:val="24"/>
                <w:vertAlign w:val="subscript"/>
              </w:rPr>
              <w:t>s</w:t>
            </w:r>
            <w:r>
              <w:rPr>
                <w:spacing w:val="16"/>
                <w:sz w:val="24"/>
              </w:rPr>
              <w:t xml:space="preserve"> </w:t>
            </w:r>
            <w:r>
              <w:rPr>
                <w:sz w:val="24"/>
              </w:rPr>
              <w:t>=</w:t>
            </w:r>
            <w:r>
              <w:rPr>
                <w:spacing w:val="5"/>
                <w:sz w:val="24"/>
              </w:rPr>
              <w:t xml:space="preserve"> </w:t>
            </w:r>
            <w:r>
              <w:rPr>
                <w:spacing w:val="-4"/>
                <w:sz w:val="24"/>
              </w:rPr>
              <w:t>N</w:t>
            </w:r>
            <w:r>
              <w:rPr>
                <w:spacing w:val="-4"/>
                <w:sz w:val="24"/>
                <w:vertAlign w:val="subscript"/>
              </w:rPr>
              <w:t>u</w:t>
            </w:r>
            <w:r>
              <w:rPr>
                <w:spacing w:val="-4"/>
                <w:sz w:val="24"/>
              </w:rPr>
              <w:t>/A</w:t>
            </w:r>
          </w:p>
        </w:tc>
        <w:tc>
          <w:tcPr>
            <w:tcW w:w="2391" w:type="dxa"/>
            <w:tcBorders>
              <w:top w:val="single" w:sz="4" w:space="0" w:color="000000"/>
              <w:left w:val="single" w:sz="4" w:space="0" w:color="000000"/>
              <w:bottom w:val="single" w:sz="4" w:space="0" w:color="000000"/>
              <w:right w:val="single" w:sz="4" w:space="0" w:color="000000"/>
            </w:tcBorders>
            <w:hideMark/>
          </w:tcPr>
          <w:p w14:paraId="3A7C3641" w14:textId="77777777" w:rsidR="00684DD0" w:rsidRDefault="00684DD0" w:rsidP="002E36ED">
            <w:pPr>
              <w:pStyle w:val="TableParagraph"/>
              <w:spacing w:line="253" w:lineRule="exact"/>
              <w:ind w:left="109"/>
              <w:jc w:val="center"/>
              <w:rPr>
                <w:sz w:val="24"/>
              </w:rPr>
            </w:pPr>
            <w:r>
              <w:rPr>
                <w:spacing w:val="-2"/>
                <w:sz w:val="24"/>
              </w:rPr>
              <w:t>2.87</w:t>
            </w:r>
          </w:p>
        </w:tc>
      </w:tr>
      <w:tr w:rsidR="00684DD0" w14:paraId="110FD73D" w14:textId="77777777" w:rsidTr="00684DD0">
        <w:trPr>
          <w:trHeight w:val="278"/>
        </w:trPr>
        <w:tc>
          <w:tcPr>
            <w:tcW w:w="3442" w:type="dxa"/>
            <w:tcBorders>
              <w:top w:val="single" w:sz="4" w:space="0" w:color="000000"/>
              <w:left w:val="single" w:sz="4" w:space="0" w:color="000000"/>
              <w:bottom w:val="single" w:sz="4" w:space="0" w:color="000000"/>
              <w:right w:val="single" w:sz="4" w:space="0" w:color="000000"/>
            </w:tcBorders>
            <w:hideMark/>
          </w:tcPr>
          <w:p w14:paraId="35F936A0" w14:textId="77777777" w:rsidR="00684DD0" w:rsidRDefault="00684DD0">
            <w:pPr>
              <w:pStyle w:val="TableParagraph"/>
              <w:ind w:left="110"/>
              <w:rPr>
                <w:sz w:val="24"/>
              </w:rPr>
            </w:pPr>
            <w:r>
              <w:rPr>
                <w:sz w:val="24"/>
              </w:rPr>
              <w:t>Texture</w:t>
            </w:r>
            <w:r>
              <w:rPr>
                <w:spacing w:val="1"/>
                <w:sz w:val="24"/>
              </w:rPr>
              <w:t xml:space="preserve"> </w:t>
            </w:r>
            <w:r>
              <w:rPr>
                <w:spacing w:val="-2"/>
                <w:sz w:val="24"/>
              </w:rPr>
              <w:t>ratio</w:t>
            </w:r>
          </w:p>
        </w:tc>
        <w:tc>
          <w:tcPr>
            <w:tcW w:w="2698" w:type="dxa"/>
            <w:tcBorders>
              <w:top w:val="single" w:sz="4" w:space="0" w:color="000000"/>
              <w:left w:val="single" w:sz="4" w:space="0" w:color="000000"/>
              <w:bottom w:val="single" w:sz="4" w:space="0" w:color="000000"/>
              <w:right w:val="single" w:sz="4" w:space="0" w:color="000000"/>
            </w:tcBorders>
            <w:hideMark/>
          </w:tcPr>
          <w:p w14:paraId="34B15E7C" w14:textId="77777777" w:rsidR="00684DD0" w:rsidRDefault="00684DD0" w:rsidP="002E36ED">
            <w:pPr>
              <w:pStyle w:val="TableParagraph"/>
              <w:jc w:val="center"/>
              <w:rPr>
                <w:sz w:val="24"/>
              </w:rPr>
            </w:pPr>
            <w:r>
              <w:rPr>
                <w:sz w:val="24"/>
              </w:rPr>
              <w:t>T</w:t>
            </w:r>
            <w:r>
              <w:rPr>
                <w:spacing w:val="4"/>
                <w:sz w:val="24"/>
              </w:rPr>
              <w:t xml:space="preserve"> </w:t>
            </w:r>
            <w:r>
              <w:rPr>
                <w:spacing w:val="-4"/>
                <w:sz w:val="24"/>
              </w:rPr>
              <w:t>=N</w:t>
            </w:r>
            <w:r>
              <w:rPr>
                <w:spacing w:val="-4"/>
                <w:sz w:val="24"/>
                <w:vertAlign w:val="subscript"/>
              </w:rPr>
              <w:t>1</w:t>
            </w:r>
            <w:r>
              <w:rPr>
                <w:spacing w:val="-4"/>
                <w:sz w:val="24"/>
              </w:rPr>
              <w:t>/P</w:t>
            </w:r>
          </w:p>
        </w:tc>
        <w:tc>
          <w:tcPr>
            <w:tcW w:w="2391" w:type="dxa"/>
            <w:tcBorders>
              <w:top w:val="single" w:sz="4" w:space="0" w:color="000000"/>
              <w:left w:val="single" w:sz="4" w:space="0" w:color="000000"/>
              <w:bottom w:val="single" w:sz="4" w:space="0" w:color="000000"/>
              <w:right w:val="single" w:sz="4" w:space="0" w:color="000000"/>
            </w:tcBorders>
            <w:hideMark/>
          </w:tcPr>
          <w:p w14:paraId="13828408" w14:textId="77777777" w:rsidR="00684DD0" w:rsidRDefault="00684DD0" w:rsidP="002E36ED">
            <w:pPr>
              <w:pStyle w:val="TableParagraph"/>
              <w:ind w:left="109"/>
              <w:jc w:val="center"/>
              <w:rPr>
                <w:sz w:val="24"/>
              </w:rPr>
            </w:pPr>
            <w:r>
              <w:rPr>
                <w:spacing w:val="-2"/>
                <w:sz w:val="24"/>
              </w:rPr>
              <w:t>6.6</w:t>
            </w:r>
          </w:p>
        </w:tc>
      </w:tr>
      <w:tr w:rsidR="00684DD0" w14:paraId="05FFB136" w14:textId="77777777" w:rsidTr="00684DD0">
        <w:trPr>
          <w:trHeight w:val="278"/>
        </w:trPr>
        <w:tc>
          <w:tcPr>
            <w:tcW w:w="3442" w:type="dxa"/>
            <w:tcBorders>
              <w:top w:val="single" w:sz="4" w:space="0" w:color="000000"/>
              <w:left w:val="single" w:sz="4" w:space="0" w:color="000000"/>
              <w:bottom w:val="single" w:sz="4" w:space="0" w:color="000000"/>
              <w:right w:val="single" w:sz="4" w:space="0" w:color="000000"/>
            </w:tcBorders>
            <w:hideMark/>
          </w:tcPr>
          <w:p w14:paraId="27C0F8B5" w14:textId="77777777" w:rsidR="00684DD0" w:rsidRDefault="00684DD0">
            <w:pPr>
              <w:pStyle w:val="TableParagraph"/>
              <w:ind w:left="110"/>
              <w:rPr>
                <w:sz w:val="24"/>
              </w:rPr>
            </w:pPr>
            <w:r>
              <w:rPr>
                <w:sz w:val="24"/>
              </w:rPr>
              <w:t>Basin</w:t>
            </w:r>
            <w:r>
              <w:rPr>
                <w:spacing w:val="-3"/>
                <w:sz w:val="24"/>
              </w:rPr>
              <w:t xml:space="preserve"> </w:t>
            </w:r>
            <w:r>
              <w:rPr>
                <w:sz w:val="24"/>
              </w:rPr>
              <w:t>length</w:t>
            </w:r>
            <w:r>
              <w:rPr>
                <w:spacing w:val="-6"/>
                <w:sz w:val="24"/>
              </w:rPr>
              <w:t xml:space="preserve"> </w:t>
            </w:r>
            <w:r>
              <w:rPr>
                <w:spacing w:val="-4"/>
                <w:sz w:val="24"/>
              </w:rPr>
              <w:t>(km)</w:t>
            </w:r>
          </w:p>
        </w:tc>
        <w:tc>
          <w:tcPr>
            <w:tcW w:w="2698" w:type="dxa"/>
            <w:tcBorders>
              <w:top w:val="single" w:sz="4" w:space="0" w:color="000000"/>
              <w:left w:val="single" w:sz="4" w:space="0" w:color="000000"/>
              <w:bottom w:val="single" w:sz="4" w:space="0" w:color="000000"/>
              <w:right w:val="single" w:sz="4" w:space="0" w:color="000000"/>
            </w:tcBorders>
            <w:hideMark/>
          </w:tcPr>
          <w:p w14:paraId="3111FE6A" w14:textId="77777777" w:rsidR="00684DD0" w:rsidRDefault="00684DD0" w:rsidP="002E36ED">
            <w:pPr>
              <w:pStyle w:val="TableParagraph"/>
              <w:jc w:val="center"/>
              <w:rPr>
                <w:sz w:val="24"/>
              </w:rPr>
            </w:pPr>
            <w:proofErr w:type="spellStart"/>
            <w:r>
              <w:rPr>
                <w:spacing w:val="-5"/>
                <w:sz w:val="24"/>
              </w:rPr>
              <w:t>L</w:t>
            </w:r>
            <w:r>
              <w:rPr>
                <w:spacing w:val="-5"/>
                <w:sz w:val="24"/>
                <w:vertAlign w:val="subscript"/>
              </w:rPr>
              <w:t>b</w:t>
            </w:r>
            <w:proofErr w:type="spellEnd"/>
          </w:p>
        </w:tc>
        <w:tc>
          <w:tcPr>
            <w:tcW w:w="2391" w:type="dxa"/>
            <w:tcBorders>
              <w:top w:val="single" w:sz="4" w:space="0" w:color="000000"/>
              <w:left w:val="single" w:sz="4" w:space="0" w:color="000000"/>
              <w:bottom w:val="single" w:sz="4" w:space="0" w:color="000000"/>
              <w:right w:val="single" w:sz="4" w:space="0" w:color="000000"/>
            </w:tcBorders>
            <w:hideMark/>
          </w:tcPr>
          <w:p w14:paraId="1A59E700" w14:textId="77777777" w:rsidR="00684DD0" w:rsidRDefault="00684DD0" w:rsidP="002E36ED">
            <w:pPr>
              <w:pStyle w:val="TableParagraph"/>
              <w:ind w:left="109"/>
              <w:jc w:val="center"/>
              <w:rPr>
                <w:sz w:val="24"/>
              </w:rPr>
            </w:pPr>
            <w:r>
              <w:rPr>
                <w:spacing w:val="-2"/>
                <w:sz w:val="24"/>
              </w:rPr>
              <w:t>85</w:t>
            </w:r>
          </w:p>
        </w:tc>
      </w:tr>
      <w:tr w:rsidR="00684DD0" w14:paraId="541A188C" w14:textId="77777777" w:rsidTr="00684DD0">
        <w:trPr>
          <w:trHeight w:val="278"/>
        </w:trPr>
        <w:tc>
          <w:tcPr>
            <w:tcW w:w="3442" w:type="dxa"/>
            <w:tcBorders>
              <w:top w:val="single" w:sz="4" w:space="0" w:color="000000"/>
              <w:left w:val="single" w:sz="4" w:space="0" w:color="000000"/>
              <w:bottom w:val="single" w:sz="4" w:space="0" w:color="000000"/>
              <w:right w:val="single" w:sz="4" w:space="0" w:color="000000"/>
            </w:tcBorders>
            <w:hideMark/>
          </w:tcPr>
          <w:p w14:paraId="3D3E1FA9" w14:textId="77777777" w:rsidR="00684DD0" w:rsidRDefault="00684DD0">
            <w:pPr>
              <w:pStyle w:val="TableParagraph"/>
              <w:ind w:left="110"/>
              <w:rPr>
                <w:sz w:val="24"/>
              </w:rPr>
            </w:pPr>
            <w:r>
              <w:rPr>
                <w:sz w:val="24"/>
              </w:rPr>
              <w:t>Circulatory</w:t>
            </w:r>
            <w:r>
              <w:rPr>
                <w:spacing w:val="-7"/>
                <w:sz w:val="24"/>
              </w:rPr>
              <w:t xml:space="preserve"> </w:t>
            </w:r>
            <w:r>
              <w:rPr>
                <w:spacing w:val="-2"/>
                <w:sz w:val="24"/>
              </w:rPr>
              <w:t>ratio</w:t>
            </w:r>
          </w:p>
        </w:tc>
        <w:tc>
          <w:tcPr>
            <w:tcW w:w="2698" w:type="dxa"/>
            <w:tcBorders>
              <w:top w:val="single" w:sz="4" w:space="0" w:color="000000"/>
              <w:left w:val="single" w:sz="4" w:space="0" w:color="000000"/>
              <w:bottom w:val="single" w:sz="4" w:space="0" w:color="000000"/>
              <w:right w:val="single" w:sz="4" w:space="0" w:color="000000"/>
            </w:tcBorders>
            <w:hideMark/>
          </w:tcPr>
          <w:p w14:paraId="13517555" w14:textId="77777777" w:rsidR="00684DD0" w:rsidRDefault="00684DD0" w:rsidP="002E36ED">
            <w:pPr>
              <w:pStyle w:val="TableParagraph"/>
              <w:jc w:val="center"/>
              <w:rPr>
                <w:sz w:val="24"/>
              </w:rPr>
            </w:pPr>
            <w:proofErr w:type="spellStart"/>
            <w:r>
              <w:rPr>
                <w:sz w:val="24"/>
              </w:rPr>
              <w:t>R</w:t>
            </w:r>
            <w:r>
              <w:rPr>
                <w:sz w:val="24"/>
                <w:vertAlign w:val="subscript"/>
              </w:rPr>
              <w:t>c</w:t>
            </w:r>
            <w:proofErr w:type="spellEnd"/>
            <w:r>
              <w:rPr>
                <w:spacing w:val="11"/>
                <w:sz w:val="24"/>
              </w:rPr>
              <w:t xml:space="preserve"> </w:t>
            </w:r>
            <w:r>
              <w:rPr>
                <w:sz w:val="24"/>
              </w:rPr>
              <w:t xml:space="preserve">=4 </w:t>
            </w:r>
            <w:r>
              <w:rPr>
                <w:rFonts w:ascii="Cambria Math" w:eastAsia="Cambria Math"/>
                <w:sz w:val="24"/>
              </w:rPr>
              <w:t>𝜋</w:t>
            </w:r>
            <w:r>
              <w:rPr>
                <w:sz w:val="24"/>
              </w:rPr>
              <w:t>A/</w:t>
            </w:r>
            <w:r>
              <w:rPr>
                <w:spacing w:val="5"/>
                <w:sz w:val="24"/>
              </w:rPr>
              <w:t xml:space="preserve"> </w:t>
            </w:r>
            <w:r>
              <w:rPr>
                <w:spacing w:val="-5"/>
                <w:sz w:val="24"/>
              </w:rPr>
              <w:t>P</w:t>
            </w:r>
            <w:r>
              <w:rPr>
                <w:spacing w:val="-5"/>
                <w:sz w:val="24"/>
                <w:vertAlign w:val="superscript"/>
              </w:rPr>
              <w:t>2</w:t>
            </w:r>
          </w:p>
        </w:tc>
        <w:tc>
          <w:tcPr>
            <w:tcW w:w="2391" w:type="dxa"/>
            <w:tcBorders>
              <w:top w:val="single" w:sz="4" w:space="0" w:color="000000"/>
              <w:left w:val="single" w:sz="4" w:space="0" w:color="000000"/>
              <w:bottom w:val="single" w:sz="4" w:space="0" w:color="000000"/>
              <w:right w:val="single" w:sz="4" w:space="0" w:color="000000"/>
            </w:tcBorders>
            <w:hideMark/>
          </w:tcPr>
          <w:p w14:paraId="370EF6AD" w14:textId="77777777" w:rsidR="00684DD0" w:rsidRDefault="00684DD0" w:rsidP="002E36ED">
            <w:pPr>
              <w:pStyle w:val="TableParagraph"/>
              <w:ind w:left="109"/>
              <w:jc w:val="center"/>
              <w:rPr>
                <w:sz w:val="24"/>
              </w:rPr>
            </w:pPr>
            <w:r>
              <w:rPr>
                <w:spacing w:val="-2"/>
                <w:sz w:val="24"/>
              </w:rPr>
              <w:t>0.26</w:t>
            </w:r>
          </w:p>
        </w:tc>
      </w:tr>
    </w:tbl>
    <w:p w14:paraId="082C9A90" w14:textId="77777777" w:rsidR="00684DD0" w:rsidRDefault="00684DD0" w:rsidP="008E3A7C">
      <w:pPr>
        <w:widowControl/>
        <w:autoSpaceDE/>
        <w:autoSpaceDN/>
        <w:spacing w:after="240"/>
        <w:jc w:val="both"/>
        <w:rPr>
          <w:sz w:val="24"/>
          <w:szCs w:val="24"/>
          <w:lang w:val="en-IN" w:eastAsia="en-IN"/>
        </w:rPr>
      </w:pPr>
    </w:p>
    <w:p w14:paraId="323248C6" w14:textId="77777777" w:rsidR="00684DD0" w:rsidRDefault="00CE251C" w:rsidP="00684DD0">
      <w:pPr>
        <w:widowControl/>
        <w:autoSpaceDE/>
        <w:autoSpaceDN/>
        <w:spacing w:after="240"/>
        <w:jc w:val="both"/>
        <w:rPr>
          <w:sz w:val="24"/>
          <w:szCs w:val="24"/>
          <w:lang w:val="en-IN" w:eastAsia="en-IN"/>
        </w:rPr>
      </w:pPr>
      <w:r>
        <w:rPr>
          <w:b/>
          <w:sz w:val="24"/>
          <w:szCs w:val="24"/>
          <w:lang w:val="en-IN" w:eastAsia="en-IN"/>
        </w:rPr>
        <w:t>4.</w:t>
      </w:r>
      <w:r w:rsidRPr="00684DD0">
        <w:rPr>
          <w:b/>
          <w:sz w:val="24"/>
          <w:szCs w:val="24"/>
          <w:lang w:val="en-IN" w:eastAsia="en-IN"/>
        </w:rPr>
        <w:t>Conclusion</w:t>
      </w:r>
      <w:r w:rsidR="00684DD0" w:rsidRPr="00684DD0">
        <w:rPr>
          <w:b/>
          <w:sz w:val="24"/>
          <w:szCs w:val="24"/>
          <w:lang w:val="en-IN" w:eastAsia="en-IN"/>
        </w:rPr>
        <w:t>:</w:t>
      </w:r>
      <w:r w:rsidR="00684DD0">
        <w:rPr>
          <w:sz w:val="24"/>
          <w:szCs w:val="24"/>
          <w:lang w:val="en-IN" w:eastAsia="en-IN"/>
        </w:rPr>
        <w:t xml:space="preserve"> </w:t>
      </w:r>
      <w:r w:rsidR="00684DD0" w:rsidRPr="00684DD0">
        <w:rPr>
          <w:sz w:val="24"/>
          <w:szCs w:val="24"/>
          <w:lang w:val="en-IN" w:eastAsia="en-IN"/>
        </w:rPr>
        <w:br/>
        <w:t xml:space="preserve">The process of computing morphometric and morpho-tectonic parameters and analysing them was made easier by </w:t>
      </w:r>
      <w:bookmarkStart w:id="0" w:name="_GoBack"/>
      <w:bookmarkEnd w:id="0"/>
      <w:r w:rsidR="00684DD0" w:rsidRPr="00684DD0">
        <w:rPr>
          <w:sz w:val="24"/>
          <w:szCs w:val="24"/>
          <w:lang w:val="en-IN" w:eastAsia="en-IN"/>
        </w:rPr>
        <w:t xml:space="preserve">the current study's use of GIS tools for the morphometric analysis. </w:t>
      </w:r>
      <w:r w:rsidR="00DA6D0A">
        <w:rPr>
          <w:sz w:val="24"/>
          <w:szCs w:val="24"/>
          <w:lang w:val="en-IN" w:eastAsia="en-IN"/>
        </w:rPr>
        <w:t xml:space="preserve">Different </w:t>
      </w:r>
      <w:r w:rsidR="00684DD0" w:rsidRPr="00684DD0">
        <w:rPr>
          <w:sz w:val="24"/>
          <w:szCs w:val="24"/>
          <w:lang w:val="en-IN" w:eastAsia="en-IN"/>
        </w:rPr>
        <w:t>Morphometric characteristics are crucial for integrated decision-making in water resource management, flood control, and soil erosion evaluation. By identifying possible aquifers, several prospective zo</w:t>
      </w:r>
      <w:r w:rsidR="00684DD0">
        <w:rPr>
          <w:sz w:val="24"/>
          <w:szCs w:val="24"/>
          <w:lang w:val="en-IN" w:eastAsia="en-IN"/>
        </w:rPr>
        <w:t xml:space="preserve">nes in the watershed of the </w:t>
      </w:r>
      <w:proofErr w:type="spellStart"/>
      <w:r w:rsidR="00684DD0">
        <w:rPr>
          <w:sz w:val="24"/>
          <w:szCs w:val="24"/>
          <w:lang w:val="en-IN" w:eastAsia="en-IN"/>
        </w:rPr>
        <w:t>Nirguna</w:t>
      </w:r>
      <w:proofErr w:type="spellEnd"/>
      <w:r w:rsidR="00684DD0">
        <w:rPr>
          <w:sz w:val="24"/>
          <w:szCs w:val="24"/>
          <w:lang w:val="en-IN" w:eastAsia="en-IN"/>
        </w:rPr>
        <w:t xml:space="preserve"> (</w:t>
      </w:r>
      <w:proofErr w:type="spellStart"/>
      <w:r w:rsidR="00684DD0">
        <w:rPr>
          <w:sz w:val="24"/>
          <w:szCs w:val="24"/>
          <w:lang w:val="en-IN" w:eastAsia="en-IN"/>
        </w:rPr>
        <w:t>Bhikund</w:t>
      </w:r>
      <w:proofErr w:type="spellEnd"/>
      <w:r w:rsidR="00684DD0">
        <w:rPr>
          <w:sz w:val="24"/>
          <w:szCs w:val="24"/>
          <w:lang w:val="en-IN" w:eastAsia="en-IN"/>
        </w:rPr>
        <w:t xml:space="preserve">) </w:t>
      </w:r>
      <w:r w:rsidR="00684DD0" w:rsidRPr="00684DD0">
        <w:rPr>
          <w:sz w:val="24"/>
          <w:szCs w:val="24"/>
          <w:lang w:val="en-IN" w:eastAsia="en-IN"/>
        </w:rPr>
        <w:t xml:space="preserve">River were defined. By identifying groundwater potential zones in the area where hydrogeological circumstances are uncertain, the study's findings will undoubtedly aid in comprehending the groundwater regime of the area. Numerous </w:t>
      </w:r>
      <w:r w:rsidR="00A84E81">
        <w:rPr>
          <w:sz w:val="24"/>
          <w:szCs w:val="24"/>
          <w:lang w:val="en-IN" w:eastAsia="en-IN"/>
        </w:rPr>
        <w:t xml:space="preserve">area which are having the potential of </w:t>
      </w:r>
      <w:r w:rsidR="00684DD0" w:rsidRPr="00684DD0">
        <w:rPr>
          <w:sz w:val="24"/>
          <w:szCs w:val="24"/>
          <w:lang w:val="en-IN" w:eastAsia="en-IN"/>
        </w:rPr>
        <w:t xml:space="preserve">groundwater </w:t>
      </w:r>
      <w:r w:rsidR="00A84E81">
        <w:rPr>
          <w:sz w:val="24"/>
          <w:szCs w:val="24"/>
          <w:lang w:val="en-IN" w:eastAsia="en-IN"/>
        </w:rPr>
        <w:t xml:space="preserve">are identified by the help of groundwater potential zone map which helps to recognise the watersheds </w:t>
      </w:r>
      <w:r w:rsidR="00684DD0" w:rsidRPr="00684DD0">
        <w:rPr>
          <w:sz w:val="24"/>
          <w:szCs w:val="24"/>
          <w:lang w:val="en-IN" w:eastAsia="en-IN"/>
        </w:rPr>
        <w:t>sustainable development based on the findings of this study.</w:t>
      </w:r>
      <w:r w:rsidR="002E36ED">
        <w:rPr>
          <w:sz w:val="24"/>
          <w:szCs w:val="24"/>
          <w:lang w:val="en-IN" w:eastAsia="en-IN"/>
        </w:rPr>
        <w:t xml:space="preserve"> The present study also helps to identify suitable sites foe watershed management structures. </w:t>
      </w:r>
    </w:p>
    <w:p w14:paraId="4E1EB230" w14:textId="77777777" w:rsidR="00E63DF5" w:rsidRDefault="00E63DF5" w:rsidP="00E63DF5">
      <w:pPr>
        <w:spacing w:before="185"/>
        <w:ind w:left="165"/>
        <w:rPr>
          <w:rFonts w:ascii="Arial"/>
          <w:b/>
          <w:sz w:val="21"/>
          <w:lang w:val="en-IN"/>
        </w:rPr>
      </w:pPr>
      <w:r>
        <w:rPr>
          <w:rFonts w:ascii="Arial"/>
          <w:b/>
          <w:sz w:val="21"/>
        </w:rPr>
        <w:t>DISCLAIMER</w:t>
      </w:r>
      <w:r>
        <w:rPr>
          <w:rFonts w:ascii="Arial"/>
          <w:b/>
          <w:spacing w:val="-15"/>
          <w:sz w:val="21"/>
        </w:rPr>
        <w:t xml:space="preserve"> </w:t>
      </w:r>
      <w:r>
        <w:rPr>
          <w:rFonts w:ascii="Arial"/>
          <w:b/>
          <w:sz w:val="21"/>
        </w:rPr>
        <w:t>(ARTIFICIAL</w:t>
      </w:r>
      <w:r>
        <w:rPr>
          <w:rFonts w:ascii="Arial"/>
          <w:b/>
          <w:spacing w:val="-14"/>
          <w:sz w:val="21"/>
        </w:rPr>
        <w:t xml:space="preserve"> </w:t>
      </w:r>
      <w:r>
        <w:rPr>
          <w:rFonts w:ascii="Arial"/>
          <w:b/>
          <w:spacing w:val="-2"/>
          <w:sz w:val="21"/>
        </w:rPr>
        <w:t>INTELLIGENCE)</w:t>
      </w:r>
    </w:p>
    <w:p w14:paraId="0AA6C89D" w14:textId="77777777" w:rsidR="00E63DF5" w:rsidRDefault="00E63DF5" w:rsidP="00E63DF5">
      <w:pPr>
        <w:pStyle w:val="BodyText"/>
        <w:spacing w:before="183"/>
        <w:ind w:left="165" w:right="163"/>
      </w:pPr>
      <w:r>
        <w:t>Author(s) hereby declare that NO generative AI technologies such as Large Language Models (</w:t>
      </w:r>
      <w:proofErr w:type="spellStart"/>
      <w:r>
        <w:t>ChatGPT</w:t>
      </w:r>
      <w:proofErr w:type="spellEnd"/>
      <w:r>
        <w:t xml:space="preserve">, COPILOT, </w:t>
      </w:r>
      <w:proofErr w:type="spellStart"/>
      <w:r>
        <w:t>etc</w:t>
      </w:r>
      <w:proofErr w:type="spellEnd"/>
      <w:r>
        <w:t>) and text-to-image generators have been used during writing or editing of this manuscript.</w:t>
      </w:r>
    </w:p>
    <w:p w14:paraId="76311407" w14:textId="77777777" w:rsidR="00CE251C" w:rsidRDefault="00CE251C" w:rsidP="002E36ED">
      <w:pPr>
        <w:pStyle w:val="Heading3"/>
        <w:jc w:val="left"/>
        <w:rPr>
          <w:b w:val="0"/>
          <w:bCs w:val="0"/>
          <w:lang w:val="en-IN" w:eastAsia="en-IN"/>
        </w:rPr>
      </w:pPr>
    </w:p>
    <w:p w14:paraId="53DA3B64" w14:textId="77777777" w:rsidR="00CE251C" w:rsidRDefault="00CE251C" w:rsidP="002E36ED">
      <w:pPr>
        <w:pStyle w:val="Heading3"/>
        <w:jc w:val="left"/>
        <w:rPr>
          <w:b w:val="0"/>
          <w:bCs w:val="0"/>
          <w:lang w:val="en-IN" w:eastAsia="en-IN"/>
        </w:rPr>
      </w:pPr>
    </w:p>
    <w:p w14:paraId="76254610" w14:textId="77777777" w:rsidR="00CE251C" w:rsidRDefault="00CE251C" w:rsidP="002E36ED">
      <w:pPr>
        <w:pStyle w:val="Heading3"/>
        <w:jc w:val="left"/>
        <w:rPr>
          <w:b w:val="0"/>
          <w:bCs w:val="0"/>
          <w:lang w:val="en-IN" w:eastAsia="en-IN"/>
        </w:rPr>
      </w:pPr>
    </w:p>
    <w:p w14:paraId="0EFDD2BF" w14:textId="77777777" w:rsidR="002E36ED" w:rsidRDefault="002E36ED" w:rsidP="002E36ED">
      <w:pPr>
        <w:pStyle w:val="Heading3"/>
        <w:jc w:val="left"/>
        <w:rPr>
          <w:spacing w:val="-2"/>
        </w:rPr>
      </w:pPr>
      <w:r>
        <w:rPr>
          <w:spacing w:val="-2"/>
        </w:rPr>
        <w:t>References</w:t>
      </w:r>
    </w:p>
    <w:p w14:paraId="3A8A9179" w14:textId="77777777" w:rsidR="00CE251C" w:rsidRDefault="00CE251C" w:rsidP="002E36ED">
      <w:pPr>
        <w:pStyle w:val="Heading3"/>
        <w:jc w:val="left"/>
      </w:pPr>
    </w:p>
    <w:p w14:paraId="70FBAF9D" w14:textId="77777777" w:rsidR="00E63DF5" w:rsidRDefault="002E36ED" w:rsidP="00E63DF5">
      <w:pPr>
        <w:tabs>
          <w:tab w:val="left" w:pos="815"/>
          <w:tab w:val="left" w:pos="940"/>
        </w:tabs>
        <w:ind w:right="135"/>
        <w:rPr>
          <w:sz w:val="24"/>
        </w:rPr>
      </w:pPr>
      <w:r w:rsidRPr="00E63DF5">
        <w:rPr>
          <w:sz w:val="24"/>
        </w:rPr>
        <w:t xml:space="preserve">Agarwal, C. S (1998), study of Drainage pattern through Aerial Data in </w:t>
      </w:r>
      <w:proofErr w:type="spellStart"/>
      <w:r w:rsidRPr="00E63DF5">
        <w:rPr>
          <w:sz w:val="24"/>
        </w:rPr>
        <w:t>Naugarh</w:t>
      </w:r>
      <w:proofErr w:type="spellEnd"/>
      <w:r w:rsidRPr="00E63DF5">
        <w:rPr>
          <w:sz w:val="24"/>
        </w:rPr>
        <w:t xml:space="preserve"> area of Varanasi </w:t>
      </w:r>
      <w:r w:rsidR="00E63DF5">
        <w:rPr>
          <w:sz w:val="24"/>
        </w:rPr>
        <w:t xml:space="preserve">        </w:t>
      </w:r>
    </w:p>
    <w:p w14:paraId="028D0004" w14:textId="77777777" w:rsidR="002E36ED" w:rsidRPr="00E63DF5" w:rsidRDefault="00E63DF5" w:rsidP="00E63DF5">
      <w:pPr>
        <w:tabs>
          <w:tab w:val="left" w:pos="815"/>
          <w:tab w:val="left" w:pos="940"/>
        </w:tabs>
        <w:ind w:right="135"/>
        <w:rPr>
          <w:sz w:val="24"/>
        </w:rPr>
      </w:pPr>
      <w:r>
        <w:rPr>
          <w:sz w:val="24"/>
        </w:rPr>
        <w:t xml:space="preserve">               </w:t>
      </w:r>
      <w:r w:rsidR="002E36ED" w:rsidRPr="00E63DF5">
        <w:rPr>
          <w:sz w:val="24"/>
        </w:rPr>
        <w:t>district, UP. Journal of Indian Society of remote Sensing, 26(4), pp 169-175.</w:t>
      </w:r>
    </w:p>
    <w:p w14:paraId="7646552B" w14:textId="77777777" w:rsidR="00E63DF5" w:rsidRDefault="00E63DF5" w:rsidP="00E63DF5">
      <w:pPr>
        <w:tabs>
          <w:tab w:val="left" w:pos="704"/>
        </w:tabs>
        <w:spacing w:line="271" w:lineRule="exact"/>
        <w:rPr>
          <w:sz w:val="24"/>
        </w:rPr>
      </w:pPr>
    </w:p>
    <w:p w14:paraId="033E49EA" w14:textId="77777777" w:rsidR="002E36ED" w:rsidRPr="00E63DF5" w:rsidRDefault="002E36ED" w:rsidP="00E63DF5">
      <w:pPr>
        <w:tabs>
          <w:tab w:val="left" w:pos="704"/>
        </w:tabs>
        <w:spacing w:line="271" w:lineRule="exact"/>
        <w:rPr>
          <w:sz w:val="24"/>
        </w:rPr>
      </w:pPr>
      <w:r w:rsidRPr="00E63DF5">
        <w:rPr>
          <w:sz w:val="24"/>
        </w:rPr>
        <w:t>Chow</w:t>
      </w:r>
      <w:r w:rsidRPr="00E63DF5">
        <w:rPr>
          <w:spacing w:val="-3"/>
          <w:sz w:val="24"/>
        </w:rPr>
        <w:t xml:space="preserve"> </w:t>
      </w:r>
      <w:r w:rsidRPr="00E63DF5">
        <w:rPr>
          <w:sz w:val="24"/>
        </w:rPr>
        <w:t>Ven</w:t>
      </w:r>
      <w:r w:rsidRPr="00E63DF5">
        <w:rPr>
          <w:spacing w:val="-5"/>
          <w:sz w:val="24"/>
        </w:rPr>
        <w:t xml:space="preserve"> </w:t>
      </w:r>
      <w:r w:rsidRPr="00E63DF5">
        <w:rPr>
          <w:sz w:val="24"/>
        </w:rPr>
        <w:t>T</w:t>
      </w:r>
      <w:r w:rsidRPr="00E63DF5">
        <w:rPr>
          <w:spacing w:val="-3"/>
          <w:sz w:val="24"/>
        </w:rPr>
        <w:t xml:space="preserve"> </w:t>
      </w:r>
      <w:r w:rsidRPr="00E63DF5">
        <w:rPr>
          <w:sz w:val="24"/>
        </w:rPr>
        <w:t>(1964)</w:t>
      </w:r>
      <w:r w:rsidRPr="00E63DF5">
        <w:rPr>
          <w:spacing w:val="-3"/>
          <w:sz w:val="24"/>
        </w:rPr>
        <w:t xml:space="preserve"> </w:t>
      </w:r>
      <w:r w:rsidRPr="00E63DF5">
        <w:rPr>
          <w:sz w:val="24"/>
        </w:rPr>
        <w:t>(ed)</w:t>
      </w:r>
      <w:r w:rsidRPr="00E63DF5">
        <w:rPr>
          <w:spacing w:val="-3"/>
          <w:sz w:val="24"/>
        </w:rPr>
        <w:t xml:space="preserve"> </w:t>
      </w:r>
      <w:r w:rsidRPr="00E63DF5">
        <w:rPr>
          <w:sz w:val="24"/>
        </w:rPr>
        <w:t>handbook</w:t>
      </w:r>
      <w:r w:rsidRPr="00E63DF5">
        <w:rPr>
          <w:spacing w:val="-9"/>
          <w:sz w:val="24"/>
        </w:rPr>
        <w:t xml:space="preserve"> </w:t>
      </w:r>
      <w:r w:rsidRPr="00E63DF5">
        <w:rPr>
          <w:sz w:val="24"/>
        </w:rPr>
        <w:t>of</w:t>
      </w:r>
      <w:r w:rsidRPr="00E63DF5">
        <w:rPr>
          <w:spacing w:val="-8"/>
          <w:sz w:val="24"/>
        </w:rPr>
        <w:t xml:space="preserve"> </w:t>
      </w:r>
      <w:r w:rsidRPr="00E63DF5">
        <w:rPr>
          <w:sz w:val="24"/>
        </w:rPr>
        <w:t>Applied hydrology.</w:t>
      </w:r>
      <w:r w:rsidRPr="00E63DF5">
        <w:rPr>
          <w:spacing w:val="2"/>
          <w:sz w:val="24"/>
        </w:rPr>
        <w:t xml:space="preserve"> </w:t>
      </w:r>
      <w:r w:rsidRPr="00E63DF5">
        <w:rPr>
          <w:sz w:val="24"/>
        </w:rPr>
        <w:t>McGraw</w:t>
      </w:r>
      <w:r w:rsidRPr="00E63DF5">
        <w:rPr>
          <w:spacing w:val="-1"/>
          <w:sz w:val="24"/>
        </w:rPr>
        <w:t xml:space="preserve"> </w:t>
      </w:r>
      <w:r w:rsidRPr="00E63DF5">
        <w:rPr>
          <w:sz w:val="24"/>
        </w:rPr>
        <w:t>Hill</w:t>
      </w:r>
      <w:r w:rsidRPr="00E63DF5">
        <w:rPr>
          <w:spacing w:val="-9"/>
          <w:sz w:val="24"/>
        </w:rPr>
        <w:t xml:space="preserve"> </w:t>
      </w:r>
      <w:r w:rsidRPr="00E63DF5">
        <w:rPr>
          <w:sz w:val="24"/>
        </w:rPr>
        <w:t>Inc,</w:t>
      </w:r>
      <w:r w:rsidRPr="00E63DF5">
        <w:rPr>
          <w:spacing w:val="2"/>
          <w:sz w:val="24"/>
        </w:rPr>
        <w:t xml:space="preserve"> </w:t>
      </w:r>
      <w:r w:rsidRPr="00E63DF5">
        <w:rPr>
          <w:sz w:val="24"/>
        </w:rPr>
        <w:t xml:space="preserve">New </w:t>
      </w:r>
      <w:r w:rsidRPr="00E63DF5">
        <w:rPr>
          <w:spacing w:val="-2"/>
          <w:sz w:val="24"/>
        </w:rPr>
        <w:t>York.</w:t>
      </w:r>
    </w:p>
    <w:p w14:paraId="07A640CC" w14:textId="77777777" w:rsidR="00E63DF5" w:rsidRDefault="00E63DF5" w:rsidP="00E63DF5">
      <w:pPr>
        <w:tabs>
          <w:tab w:val="left" w:pos="940"/>
        </w:tabs>
        <w:spacing w:before="5" w:line="235" w:lineRule="auto"/>
        <w:ind w:right="137"/>
        <w:rPr>
          <w:sz w:val="24"/>
        </w:rPr>
      </w:pPr>
    </w:p>
    <w:p w14:paraId="10107ABA" w14:textId="77777777" w:rsidR="00E63DF5" w:rsidRDefault="002E36ED" w:rsidP="00E63DF5">
      <w:pPr>
        <w:tabs>
          <w:tab w:val="left" w:pos="940"/>
        </w:tabs>
        <w:spacing w:before="5" w:line="235" w:lineRule="auto"/>
        <w:ind w:right="137"/>
        <w:rPr>
          <w:sz w:val="24"/>
        </w:rPr>
      </w:pPr>
      <w:r w:rsidRPr="00E63DF5">
        <w:rPr>
          <w:sz w:val="24"/>
        </w:rPr>
        <w:t xml:space="preserve">Gregory KJ, and Walling DE (1973), drainage basin form and process a geomorphological </w:t>
      </w:r>
      <w:r w:rsidR="00E63DF5">
        <w:rPr>
          <w:sz w:val="24"/>
        </w:rPr>
        <w:t xml:space="preserve">   </w:t>
      </w:r>
    </w:p>
    <w:p w14:paraId="6340E6E8" w14:textId="77777777" w:rsidR="002E36ED" w:rsidRPr="00E63DF5" w:rsidRDefault="00E63DF5" w:rsidP="00E63DF5">
      <w:pPr>
        <w:tabs>
          <w:tab w:val="left" w:pos="940"/>
        </w:tabs>
        <w:spacing w:before="5" w:line="235" w:lineRule="auto"/>
        <w:ind w:right="137"/>
        <w:rPr>
          <w:sz w:val="24"/>
        </w:rPr>
      </w:pPr>
      <w:r>
        <w:rPr>
          <w:sz w:val="24"/>
        </w:rPr>
        <w:t xml:space="preserve">               </w:t>
      </w:r>
      <w:r w:rsidR="002E36ED" w:rsidRPr="00E63DF5">
        <w:rPr>
          <w:sz w:val="24"/>
        </w:rPr>
        <w:t>approach. Arnold, London.</w:t>
      </w:r>
    </w:p>
    <w:p w14:paraId="4BE74FD3" w14:textId="77777777" w:rsidR="00CE251C" w:rsidRDefault="00CE251C" w:rsidP="00E63DF5">
      <w:pPr>
        <w:tabs>
          <w:tab w:val="left" w:pos="940"/>
        </w:tabs>
        <w:spacing w:before="6" w:line="235" w:lineRule="auto"/>
        <w:ind w:right="138"/>
        <w:rPr>
          <w:sz w:val="24"/>
        </w:rPr>
      </w:pPr>
    </w:p>
    <w:p w14:paraId="03EE2547" w14:textId="77777777" w:rsidR="00E63DF5" w:rsidRDefault="002E36ED" w:rsidP="00E63DF5">
      <w:pPr>
        <w:tabs>
          <w:tab w:val="left" w:pos="940"/>
        </w:tabs>
        <w:spacing w:before="6" w:line="235" w:lineRule="auto"/>
        <w:ind w:right="138"/>
        <w:rPr>
          <w:sz w:val="24"/>
        </w:rPr>
      </w:pPr>
      <w:r w:rsidRPr="00E63DF5">
        <w:rPr>
          <w:sz w:val="24"/>
        </w:rPr>
        <w:t xml:space="preserve">Horton, R. E (1932), drainage basin characteristics, </w:t>
      </w:r>
      <w:proofErr w:type="spellStart"/>
      <w:proofErr w:type="gramStart"/>
      <w:r w:rsidRPr="00E63DF5">
        <w:rPr>
          <w:sz w:val="24"/>
        </w:rPr>
        <w:t>Trans.Aer.Geophy.Union</w:t>
      </w:r>
      <w:proofErr w:type="spellEnd"/>
      <w:proofErr w:type="gramEnd"/>
      <w:r w:rsidRPr="00E63DF5">
        <w:rPr>
          <w:sz w:val="24"/>
        </w:rPr>
        <w:t>, 13, pp</w:t>
      </w:r>
      <w:r w:rsidRPr="00E63DF5">
        <w:rPr>
          <w:spacing w:val="40"/>
          <w:sz w:val="24"/>
        </w:rPr>
        <w:t xml:space="preserve"> </w:t>
      </w:r>
      <w:r w:rsidRPr="00E63DF5">
        <w:rPr>
          <w:sz w:val="24"/>
        </w:rPr>
        <w:t xml:space="preserve">350-361 </w:t>
      </w:r>
      <w:r w:rsidR="00E63DF5">
        <w:rPr>
          <w:sz w:val="24"/>
        </w:rPr>
        <w:t xml:space="preserve">  </w:t>
      </w:r>
    </w:p>
    <w:p w14:paraId="6218BD2D" w14:textId="77777777" w:rsidR="002E36ED" w:rsidRPr="00E63DF5" w:rsidRDefault="00E63DF5" w:rsidP="00E63DF5">
      <w:pPr>
        <w:tabs>
          <w:tab w:val="left" w:pos="940"/>
        </w:tabs>
        <w:spacing w:before="6" w:line="235" w:lineRule="auto"/>
        <w:ind w:right="138"/>
        <w:rPr>
          <w:sz w:val="24"/>
        </w:rPr>
      </w:pPr>
      <w:r>
        <w:rPr>
          <w:sz w:val="24"/>
        </w:rPr>
        <w:t xml:space="preserve">               </w:t>
      </w:r>
      <w:hyperlink r:id="rId11" w:history="1">
        <w:r w:rsidR="002E36ED">
          <w:rPr>
            <w:rStyle w:val="Hyperlink"/>
          </w:rPr>
          <w:t>http://www.gisdevelopement.net.</w:t>
        </w:r>
      </w:hyperlink>
    </w:p>
    <w:p w14:paraId="6A1E63E0" w14:textId="77777777" w:rsidR="00CE251C" w:rsidRDefault="00CE251C" w:rsidP="00E63DF5">
      <w:pPr>
        <w:tabs>
          <w:tab w:val="left" w:pos="940"/>
        </w:tabs>
        <w:spacing w:before="5" w:line="235" w:lineRule="auto"/>
        <w:ind w:right="139"/>
        <w:rPr>
          <w:sz w:val="24"/>
        </w:rPr>
      </w:pPr>
    </w:p>
    <w:p w14:paraId="2AEA843C" w14:textId="77777777" w:rsidR="00E63DF5" w:rsidRDefault="002E36ED" w:rsidP="00E63DF5">
      <w:pPr>
        <w:tabs>
          <w:tab w:val="left" w:pos="940"/>
        </w:tabs>
        <w:spacing w:before="5" w:line="235" w:lineRule="auto"/>
        <w:ind w:right="139"/>
        <w:rPr>
          <w:sz w:val="24"/>
        </w:rPr>
      </w:pPr>
      <w:r w:rsidRPr="00E63DF5">
        <w:rPr>
          <w:sz w:val="24"/>
        </w:rPr>
        <w:t xml:space="preserve">Horton, R. E., (1945), </w:t>
      </w:r>
      <w:proofErr w:type="spellStart"/>
      <w:r w:rsidRPr="00E63DF5">
        <w:rPr>
          <w:sz w:val="24"/>
        </w:rPr>
        <w:t>Erosiona</w:t>
      </w:r>
      <w:proofErr w:type="spellEnd"/>
      <w:r w:rsidRPr="00E63DF5">
        <w:rPr>
          <w:sz w:val="24"/>
        </w:rPr>
        <w:t xml:space="preserve">! development of streams and their drainage basins; </w:t>
      </w:r>
      <w:proofErr w:type="spellStart"/>
      <w:r w:rsidRPr="00E63DF5">
        <w:rPr>
          <w:sz w:val="24"/>
        </w:rPr>
        <w:t>hydrophysical</w:t>
      </w:r>
      <w:proofErr w:type="spellEnd"/>
      <w:r w:rsidRPr="00E63DF5">
        <w:rPr>
          <w:sz w:val="24"/>
        </w:rPr>
        <w:t xml:space="preserve"> </w:t>
      </w:r>
      <w:r w:rsidR="00E63DF5">
        <w:rPr>
          <w:sz w:val="24"/>
        </w:rPr>
        <w:t xml:space="preserve">     </w:t>
      </w:r>
    </w:p>
    <w:p w14:paraId="01DFAEF1" w14:textId="77777777" w:rsidR="002E36ED" w:rsidRPr="00E63DF5" w:rsidRDefault="00E63DF5" w:rsidP="00E63DF5">
      <w:pPr>
        <w:tabs>
          <w:tab w:val="left" w:pos="940"/>
        </w:tabs>
        <w:spacing w:before="5" w:line="235" w:lineRule="auto"/>
        <w:ind w:right="139"/>
        <w:rPr>
          <w:sz w:val="24"/>
        </w:rPr>
      </w:pPr>
      <w:r>
        <w:rPr>
          <w:sz w:val="24"/>
        </w:rPr>
        <w:lastRenderedPageBreak/>
        <w:t xml:space="preserve">              </w:t>
      </w:r>
      <w:r w:rsidR="002E36ED" w:rsidRPr="00E63DF5">
        <w:rPr>
          <w:sz w:val="24"/>
        </w:rPr>
        <w:t xml:space="preserve">approach to quantitative </w:t>
      </w:r>
      <w:proofErr w:type="spellStart"/>
      <w:proofErr w:type="gramStart"/>
      <w:r w:rsidR="002E36ED" w:rsidRPr="00E63DF5">
        <w:rPr>
          <w:sz w:val="24"/>
        </w:rPr>
        <w:t>morphology.Geol</w:t>
      </w:r>
      <w:proofErr w:type="spellEnd"/>
      <w:proofErr w:type="gramEnd"/>
      <w:r w:rsidR="002E36ED" w:rsidRPr="00E63DF5">
        <w:rPr>
          <w:sz w:val="24"/>
        </w:rPr>
        <w:t xml:space="preserve"> </w:t>
      </w:r>
      <w:proofErr w:type="spellStart"/>
      <w:r w:rsidR="002E36ED" w:rsidRPr="00E63DF5">
        <w:rPr>
          <w:sz w:val="24"/>
        </w:rPr>
        <w:t>Surv</w:t>
      </w:r>
      <w:proofErr w:type="spellEnd"/>
      <w:r w:rsidR="002E36ED" w:rsidRPr="00E63DF5">
        <w:rPr>
          <w:sz w:val="24"/>
        </w:rPr>
        <w:t xml:space="preserve"> Profess, 282-A.</w:t>
      </w:r>
    </w:p>
    <w:p w14:paraId="7D470F6A" w14:textId="77777777" w:rsidR="00CE251C" w:rsidRDefault="00CE251C" w:rsidP="00E63DF5">
      <w:pPr>
        <w:tabs>
          <w:tab w:val="left" w:pos="940"/>
        </w:tabs>
        <w:spacing w:before="3"/>
        <w:ind w:right="135"/>
        <w:rPr>
          <w:sz w:val="24"/>
        </w:rPr>
      </w:pPr>
    </w:p>
    <w:p w14:paraId="2A275ABC" w14:textId="77777777" w:rsidR="00E63DF5" w:rsidRDefault="002E36ED" w:rsidP="00E63DF5">
      <w:pPr>
        <w:tabs>
          <w:tab w:val="left" w:pos="940"/>
        </w:tabs>
        <w:spacing w:before="3"/>
        <w:ind w:right="135"/>
        <w:rPr>
          <w:sz w:val="24"/>
        </w:rPr>
      </w:pPr>
      <w:proofErr w:type="spellStart"/>
      <w:r w:rsidRPr="00E63DF5">
        <w:rPr>
          <w:sz w:val="24"/>
        </w:rPr>
        <w:t>Jawaharraj</w:t>
      </w:r>
      <w:proofErr w:type="spellEnd"/>
      <w:r w:rsidRPr="00E63DF5">
        <w:rPr>
          <w:sz w:val="24"/>
        </w:rPr>
        <w:t xml:space="preserve">, N., Kumaraswami, K., and Ponnaiyan, K (1998), Morphometric analysis of the Upper </w:t>
      </w:r>
      <w:r w:rsidR="00E63DF5">
        <w:rPr>
          <w:sz w:val="24"/>
        </w:rPr>
        <w:t xml:space="preserve">  </w:t>
      </w:r>
    </w:p>
    <w:p w14:paraId="42D0A734" w14:textId="77777777" w:rsidR="002E36ED" w:rsidRPr="00E63DF5" w:rsidRDefault="00E63DF5" w:rsidP="00E63DF5">
      <w:pPr>
        <w:tabs>
          <w:tab w:val="left" w:pos="940"/>
        </w:tabs>
        <w:spacing w:before="3"/>
        <w:ind w:right="135"/>
        <w:rPr>
          <w:sz w:val="24"/>
        </w:rPr>
      </w:pPr>
      <w:r>
        <w:rPr>
          <w:sz w:val="24"/>
        </w:rPr>
        <w:t xml:space="preserve">              </w:t>
      </w:r>
      <w:r w:rsidR="002E36ED" w:rsidRPr="00E63DF5">
        <w:rPr>
          <w:sz w:val="24"/>
        </w:rPr>
        <w:t>Noyil basin (Tamil Nadu). Journal</w:t>
      </w:r>
      <w:r w:rsidR="002E36ED" w:rsidRPr="00E63DF5">
        <w:rPr>
          <w:spacing w:val="-4"/>
          <w:sz w:val="24"/>
        </w:rPr>
        <w:t xml:space="preserve"> </w:t>
      </w:r>
      <w:r w:rsidR="002E36ED" w:rsidRPr="00E63DF5">
        <w:rPr>
          <w:sz w:val="24"/>
        </w:rPr>
        <w:t>of</w:t>
      </w:r>
      <w:r w:rsidR="002E36ED" w:rsidRPr="00E63DF5">
        <w:rPr>
          <w:spacing w:val="-3"/>
          <w:sz w:val="24"/>
        </w:rPr>
        <w:t xml:space="preserve"> </w:t>
      </w:r>
      <w:r w:rsidR="002E36ED" w:rsidRPr="00E63DF5">
        <w:rPr>
          <w:sz w:val="24"/>
        </w:rPr>
        <w:t>the Deccan Geographical</w:t>
      </w:r>
      <w:r w:rsidR="002E36ED" w:rsidRPr="00E63DF5">
        <w:rPr>
          <w:spacing w:val="-4"/>
          <w:sz w:val="24"/>
        </w:rPr>
        <w:t xml:space="preserve"> </w:t>
      </w:r>
      <w:r w:rsidR="002E36ED" w:rsidRPr="00E63DF5">
        <w:rPr>
          <w:sz w:val="24"/>
        </w:rPr>
        <w:t xml:space="preserve">Society, 36, pp </w:t>
      </w:r>
      <w:r w:rsidR="002E36ED" w:rsidRPr="00E63DF5">
        <w:rPr>
          <w:spacing w:val="-2"/>
          <w:sz w:val="24"/>
        </w:rPr>
        <w:t>15-29.</w:t>
      </w:r>
    </w:p>
    <w:p w14:paraId="59AB459D" w14:textId="77777777" w:rsidR="00CE251C" w:rsidRDefault="00CE251C" w:rsidP="00E63DF5">
      <w:pPr>
        <w:tabs>
          <w:tab w:val="left" w:pos="940"/>
        </w:tabs>
        <w:ind w:right="134"/>
        <w:rPr>
          <w:sz w:val="24"/>
        </w:rPr>
      </w:pPr>
    </w:p>
    <w:p w14:paraId="1A9A7C11" w14:textId="77777777" w:rsidR="00E63DF5" w:rsidRDefault="002E36ED" w:rsidP="00E63DF5">
      <w:pPr>
        <w:tabs>
          <w:tab w:val="left" w:pos="940"/>
        </w:tabs>
        <w:ind w:right="134"/>
        <w:rPr>
          <w:sz w:val="24"/>
        </w:rPr>
      </w:pPr>
      <w:proofErr w:type="spellStart"/>
      <w:r w:rsidRPr="00E63DF5">
        <w:rPr>
          <w:sz w:val="24"/>
        </w:rPr>
        <w:t>Kumaraswamy.K</w:t>
      </w:r>
      <w:proofErr w:type="spellEnd"/>
      <w:r w:rsidRPr="00E63DF5">
        <w:rPr>
          <w:sz w:val="24"/>
        </w:rPr>
        <w:t xml:space="preserve"> and </w:t>
      </w:r>
      <w:proofErr w:type="spellStart"/>
      <w:r w:rsidRPr="00E63DF5">
        <w:rPr>
          <w:sz w:val="24"/>
        </w:rPr>
        <w:t>Sivagnanam</w:t>
      </w:r>
      <w:proofErr w:type="spellEnd"/>
      <w:r w:rsidRPr="00E63DF5">
        <w:rPr>
          <w:sz w:val="24"/>
        </w:rPr>
        <w:t xml:space="preserve">., N (1998), Morphometric characteristics of the </w:t>
      </w:r>
      <w:proofErr w:type="spellStart"/>
      <w:r w:rsidRPr="00E63DF5">
        <w:rPr>
          <w:sz w:val="24"/>
        </w:rPr>
        <w:t>vaippar</w:t>
      </w:r>
      <w:proofErr w:type="spellEnd"/>
      <w:r w:rsidRPr="00E63DF5">
        <w:rPr>
          <w:sz w:val="24"/>
        </w:rPr>
        <w:t xml:space="preserve"> </w:t>
      </w:r>
      <w:r w:rsidR="00E63DF5">
        <w:rPr>
          <w:sz w:val="24"/>
        </w:rPr>
        <w:t xml:space="preserve"> </w:t>
      </w:r>
    </w:p>
    <w:p w14:paraId="33965E76" w14:textId="77777777" w:rsidR="00E63DF5" w:rsidRDefault="00E63DF5" w:rsidP="00E63DF5">
      <w:pPr>
        <w:tabs>
          <w:tab w:val="left" w:pos="940"/>
        </w:tabs>
        <w:ind w:right="134"/>
        <w:rPr>
          <w:sz w:val="24"/>
        </w:rPr>
      </w:pPr>
      <w:r>
        <w:rPr>
          <w:sz w:val="24"/>
        </w:rPr>
        <w:t xml:space="preserve">              </w:t>
      </w:r>
      <w:proofErr w:type="spellStart"/>
      <w:proofErr w:type="gramStart"/>
      <w:r w:rsidR="002E36ED" w:rsidRPr="00E63DF5">
        <w:rPr>
          <w:sz w:val="24"/>
        </w:rPr>
        <w:t>Basin,Tami</w:t>
      </w:r>
      <w:proofErr w:type="spellEnd"/>
      <w:proofErr w:type="gramEnd"/>
      <w:r w:rsidR="002E36ED" w:rsidRPr="00E63DF5">
        <w:rPr>
          <w:sz w:val="24"/>
        </w:rPr>
        <w:t xml:space="preserve">! Nadu: A qualitative approach, Indian Journal of Landscape System and </w:t>
      </w:r>
      <w:r>
        <w:rPr>
          <w:sz w:val="24"/>
        </w:rPr>
        <w:t xml:space="preserve">  </w:t>
      </w:r>
    </w:p>
    <w:p w14:paraId="2AB296E1" w14:textId="77777777" w:rsidR="002E36ED" w:rsidRPr="00E63DF5" w:rsidRDefault="00E63DF5" w:rsidP="00E63DF5">
      <w:pPr>
        <w:tabs>
          <w:tab w:val="left" w:pos="940"/>
        </w:tabs>
        <w:ind w:right="134"/>
        <w:rPr>
          <w:sz w:val="24"/>
        </w:rPr>
      </w:pPr>
      <w:r>
        <w:rPr>
          <w:sz w:val="24"/>
        </w:rPr>
        <w:t xml:space="preserve">              </w:t>
      </w:r>
      <w:r w:rsidR="002E36ED" w:rsidRPr="00E63DF5">
        <w:rPr>
          <w:sz w:val="24"/>
        </w:rPr>
        <w:t>Ecological Studies, 11(11), pp 94-101.</w:t>
      </w:r>
    </w:p>
    <w:p w14:paraId="2053108E" w14:textId="77777777" w:rsidR="00CE251C" w:rsidRDefault="00CE251C" w:rsidP="00E63DF5">
      <w:pPr>
        <w:tabs>
          <w:tab w:val="left" w:pos="940"/>
        </w:tabs>
        <w:spacing w:before="3" w:line="235" w:lineRule="auto"/>
        <w:ind w:right="2230"/>
        <w:rPr>
          <w:sz w:val="24"/>
        </w:rPr>
      </w:pPr>
    </w:p>
    <w:p w14:paraId="2DAED0C2" w14:textId="77777777" w:rsidR="00E63DF5" w:rsidRDefault="002E36ED" w:rsidP="00E63DF5">
      <w:pPr>
        <w:tabs>
          <w:tab w:val="left" w:pos="940"/>
        </w:tabs>
        <w:spacing w:before="3" w:line="235" w:lineRule="auto"/>
        <w:ind w:right="2230"/>
        <w:rPr>
          <w:sz w:val="24"/>
        </w:rPr>
      </w:pPr>
      <w:r w:rsidRPr="00E63DF5">
        <w:rPr>
          <w:sz w:val="24"/>
        </w:rPr>
        <w:t>Macka, Z., 2001,</w:t>
      </w:r>
      <w:r w:rsidRPr="00E63DF5">
        <w:rPr>
          <w:spacing w:val="-3"/>
          <w:sz w:val="24"/>
        </w:rPr>
        <w:t xml:space="preserve"> </w:t>
      </w:r>
      <w:r w:rsidRPr="00E63DF5">
        <w:rPr>
          <w:sz w:val="24"/>
        </w:rPr>
        <w:t>Determination</w:t>
      </w:r>
      <w:r w:rsidRPr="00E63DF5">
        <w:rPr>
          <w:spacing w:val="-6"/>
          <w:sz w:val="24"/>
        </w:rPr>
        <w:t xml:space="preserve"> </w:t>
      </w:r>
      <w:r w:rsidRPr="00E63DF5">
        <w:rPr>
          <w:sz w:val="24"/>
        </w:rPr>
        <w:t>of</w:t>
      </w:r>
      <w:r w:rsidRPr="00E63DF5">
        <w:rPr>
          <w:spacing w:val="-9"/>
          <w:sz w:val="24"/>
        </w:rPr>
        <w:t xml:space="preserve"> </w:t>
      </w:r>
      <w:r w:rsidRPr="00E63DF5">
        <w:rPr>
          <w:sz w:val="24"/>
        </w:rPr>
        <w:t>texture</w:t>
      </w:r>
      <w:r w:rsidRPr="00E63DF5">
        <w:rPr>
          <w:spacing w:val="-7"/>
          <w:sz w:val="24"/>
        </w:rPr>
        <w:t xml:space="preserve"> </w:t>
      </w:r>
      <w:r w:rsidRPr="00E63DF5">
        <w:rPr>
          <w:sz w:val="24"/>
        </w:rPr>
        <w:t>of</w:t>
      </w:r>
      <w:r w:rsidRPr="00E63DF5">
        <w:rPr>
          <w:spacing w:val="-9"/>
          <w:sz w:val="24"/>
        </w:rPr>
        <w:t xml:space="preserve"> </w:t>
      </w:r>
      <w:r w:rsidRPr="00E63DF5">
        <w:rPr>
          <w:sz w:val="24"/>
        </w:rPr>
        <w:t>topography</w:t>
      </w:r>
      <w:r w:rsidRPr="00E63DF5">
        <w:rPr>
          <w:spacing w:val="-6"/>
          <w:sz w:val="24"/>
        </w:rPr>
        <w:t xml:space="preserve"> </w:t>
      </w:r>
      <w:r w:rsidRPr="00E63DF5">
        <w:rPr>
          <w:sz w:val="24"/>
        </w:rPr>
        <w:t>from</w:t>
      </w:r>
      <w:r w:rsidRPr="00E63DF5">
        <w:rPr>
          <w:spacing w:val="-5"/>
          <w:sz w:val="24"/>
        </w:rPr>
        <w:t xml:space="preserve"> </w:t>
      </w:r>
      <w:r w:rsidRPr="00E63DF5">
        <w:rPr>
          <w:sz w:val="24"/>
        </w:rPr>
        <w:t xml:space="preserve">large scale </w:t>
      </w:r>
    </w:p>
    <w:p w14:paraId="268B6CA8" w14:textId="77777777" w:rsidR="002E36ED" w:rsidRPr="00E63DF5" w:rsidRDefault="00E63DF5" w:rsidP="00E63DF5">
      <w:pPr>
        <w:tabs>
          <w:tab w:val="left" w:pos="940"/>
        </w:tabs>
        <w:spacing w:before="3" w:line="235" w:lineRule="auto"/>
        <w:ind w:right="2230"/>
        <w:rPr>
          <w:sz w:val="24"/>
        </w:rPr>
      </w:pPr>
      <w:r>
        <w:rPr>
          <w:sz w:val="24"/>
        </w:rPr>
        <w:t xml:space="preserve">              </w:t>
      </w:r>
      <w:r w:rsidR="002E36ED" w:rsidRPr="00E63DF5">
        <w:rPr>
          <w:sz w:val="24"/>
        </w:rPr>
        <w:t xml:space="preserve">contour maps. </w:t>
      </w:r>
      <w:proofErr w:type="spellStart"/>
      <w:r w:rsidR="002E36ED" w:rsidRPr="00E63DF5">
        <w:rPr>
          <w:sz w:val="24"/>
        </w:rPr>
        <w:t>Geografski</w:t>
      </w:r>
      <w:proofErr w:type="spellEnd"/>
      <w:r w:rsidR="002E36ED" w:rsidRPr="00E63DF5">
        <w:rPr>
          <w:sz w:val="24"/>
        </w:rPr>
        <w:t xml:space="preserve"> </w:t>
      </w:r>
      <w:proofErr w:type="spellStart"/>
      <w:r w:rsidR="002E36ED" w:rsidRPr="00E63DF5">
        <w:rPr>
          <w:sz w:val="24"/>
        </w:rPr>
        <w:t>Vestnik</w:t>
      </w:r>
      <w:proofErr w:type="spellEnd"/>
      <w:r w:rsidR="002E36ED" w:rsidRPr="00E63DF5">
        <w:rPr>
          <w:sz w:val="24"/>
        </w:rPr>
        <w:t>, 73(2):53–62.</w:t>
      </w:r>
    </w:p>
    <w:p w14:paraId="4DD43C20" w14:textId="77777777" w:rsidR="00CE251C" w:rsidRDefault="00CE251C" w:rsidP="00CE251C">
      <w:pPr>
        <w:tabs>
          <w:tab w:val="left" w:pos="940"/>
        </w:tabs>
        <w:spacing w:before="3"/>
        <w:ind w:right="139"/>
        <w:rPr>
          <w:sz w:val="24"/>
        </w:rPr>
      </w:pPr>
    </w:p>
    <w:p w14:paraId="62138252" w14:textId="77777777" w:rsidR="00CE251C" w:rsidRDefault="002E36ED" w:rsidP="00CE251C">
      <w:pPr>
        <w:tabs>
          <w:tab w:val="left" w:pos="940"/>
        </w:tabs>
        <w:spacing w:before="3"/>
        <w:ind w:right="139"/>
        <w:rPr>
          <w:sz w:val="24"/>
        </w:rPr>
      </w:pPr>
      <w:r w:rsidRPr="00CE251C">
        <w:rPr>
          <w:sz w:val="24"/>
        </w:rPr>
        <w:t xml:space="preserve">Miller, V. C (1953), a quantitative geomorphic study of drainage basin characteristics in Clinch </w:t>
      </w:r>
      <w:r w:rsidR="00CE251C">
        <w:rPr>
          <w:sz w:val="24"/>
        </w:rPr>
        <w:t xml:space="preserve">     </w:t>
      </w:r>
    </w:p>
    <w:p w14:paraId="217B76CE" w14:textId="77777777" w:rsidR="00CE251C" w:rsidRDefault="00CE251C" w:rsidP="00CE251C">
      <w:pPr>
        <w:tabs>
          <w:tab w:val="left" w:pos="940"/>
        </w:tabs>
        <w:spacing w:before="3"/>
        <w:ind w:right="139"/>
        <w:rPr>
          <w:sz w:val="24"/>
        </w:rPr>
      </w:pPr>
      <w:r>
        <w:rPr>
          <w:sz w:val="24"/>
        </w:rPr>
        <w:t xml:space="preserve">              </w:t>
      </w:r>
      <w:r w:rsidR="002E36ED" w:rsidRPr="00CE251C">
        <w:rPr>
          <w:sz w:val="24"/>
        </w:rPr>
        <w:t xml:space="preserve">Mountain Area, Virginia and Tennessee. Technical report, 3, Office of the Naval </w:t>
      </w:r>
      <w:r>
        <w:rPr>
          <w:sz w:val="24"/>
        </w:rPr>
        <w:t xml:space="preserve"> </w:t>
      </w:r>
    </w:p>
    <w:p w14:paraId="18898FB6" w14:textId="77777777" w:rsidR="002E36ED" w:rsidRPr="00CE251C" w:rsidRDefault="00CE251C" w:rsidP="00CE251C">
      <w:pPr>
        <w:tabs>
          <w:tab w:val="left" w:pos="940"/>
        </w:tabs>
        <w:spacing w:before="3"/>
        <w:ind w:right="139"/>
        <w:rPr>
          <w:sz w:val="24"/>
        </w:rPr>
      </w:pPr>
      <w:r>
        <w:rPr>
          <w:sz w:val="24"/>
        </w:rPr>
        <w:t xml:space="preserve">              </w:t>
      </w:r>
      <w:r w:rsidR="002E36ED" w:rsidRPr="00CE251C">
        <w:rPr>
          <w:sz w:val="24"/>
        </w:rPr>
        <w:t>Research. Dept. of Geology, Columbia Univ., New York.</w:t>
      </w:r>
    </w:p>
    <w:p w14:paraId="705AE88B" w14:textId="77777777" w:rsidR="00CE251C" w:rsidRDefault="00CE251C" w:rsidP="00CE251C">
      <w:pPr>
        <w:tabs>
          <w:tab w:val="left" w:pos="940"/>
          <w:tab w:val="left" w:pos="1045"/>
        </w:tabs>
        <w:ind w:right="134"/>
        <w:rPr>
          <w:sz w:val="24"/>
        </w:rPr>
      </w:pPr>
    </w:p>
    <w:p w14:paraId="6A981BDF" w14:textId="77777777" w:rsidR="00CE251C" w:rsidRDefault="002E36ED" w:rsidP="00CE251C">
      <w:pPr>
        <w:tabs>
          <w:tab w:val="left" w:pos="940"/>
          <w:tab w:val="left" w:pos="1045"/>
        </w:tabs>
        <w:ind w:right="134"/>
        <w:rPr>
          <w:sz w:val="24"/>
        </w:rPr>
      </w:pPr>
      <w:r w:rsidRPr="00CE251C">
        <w:rPr>
          <w:sz w:val="24"/>
        </w:rPr>
        <w:t xml:space="preserve">Nautiyal, M. D (1994), Morphometric Analysis of a Drainage Basin using Aerial photographs: A </w:t>
      </w:r>
      <w:r w:rsidR="00CE251C">
        <w:rPr>
          <w:sz w:val="24"/>
        </w:rPr>
        <w:t xml:space="preserve">  </w:t>
      </w:r>
    </w:p>
    <w:p w14:paraId="6872321F" w14:textId="77777777" w:rsidR="00CE251C" w:rsidRDefault="00CE251C" w:rsidP="00CE251C">
      <w:pPr>
        <w:tabs>
          <w:tab w:val="left" w:pos="940"/>
          <w:tab w:val="left" w:pos="1045"/>
        </w:tabs>
        <w:ind w:right="134"/>
        <w:rPr>
          <w:sz w:val="24"/>
        </w:rPr>
      </w:pPr>
      <w:r>
        <w:rPr>
          <w:sz w:val="24"/>
        </w:rPr>
        <w:t xml:space="preserve">              </w:t>
      </w:r>
      <w:r w:rsidR="002E36ED" w:rsidRPr="00CE251C">
        <w:rPr>
          <w:sz w:val="24"/>
        </w:rPr>
        <w:t xml:space="preserve">case study of </w:t>
      </w:r>
      <w:proofErr w:type="spellStart"/>
      <w:r w:rsidR="002E36ED" w:rsidRPr="00CE251C">
        <w:rPr>
          <w:sz w:val="24"/>
        </w:rPr>
        <w:t>Khairakulli</w:t>
      </w:r>
      <w:proofErr w:type="spellEnd"/>
      <w:r w:rsidR="002E36ED" w:rsidRPr="00CE251C">
        <w:rPr>
          <w:sz w:val="24"/>
        </w:rPr>
        <w:t xml:space="preserve"> Basin, District Dehradun, Uttar Pradesh. </w:t>
      </w:r>
      <w:r w:rsidR="002E36ED" w:rsidRPr="00CE251C">
        <w:rPr>
          <w:i/>
          <w:sz w:val="24"/>
        </w:rPr>
        <w:t xml:space="preserve">Journal </w:t>
      </w:r>
      <w:r w:rsidR="002E36ED" w:rsidRPr="00CE251C">
        <w:rPr>
          <w:sz w:val="24"/>
        </w:rPr>
        <w:t xml:space="preserve">of the Indian </w:t>
      </w:r>
      <w:r>
        <w:rPr>
          <w:sz w:val="24"/>
        </w:rPr>
        <w:t xml:space="preserve"> </w:t>
      </w:r>
    </w:p>
    <w:p w14:paraId="7FF9AF9E" w14:textId="77777777" w:rsidR="002E36ED" w:rsidRPr="00CE251C" w:rsidRDefault="00CE251C" w:rsidP="00CE251C">
      <w:pPr>
        <w:tabs>
          <w:tab w:val="left" w:pos="940"/>
          <w:tab w:val="left" w:pos="1045"/>
        </w:tabs>
        <w:ind w:right="134"/>
        <w:rPr>
          <w:sz w:val="24"/>
        </w:rPr>
      </w:pPr>
      <w:r>
        <w:rPr>
          <w:sz w:val="24"/>
        </w:rPr>
        <w:t xml:space="preserve">              </w:t>
      </w:r>
      <w:r w:rsidR="002E36ED" w:rsidRPr="00CE251C">
        <w:rPr>
          <w:sz w:val="24"/>
        </w:rPr>
        <w:t>Society of Remote Sensing, 22(4), pp 251-261.</w:t>
      </w:r>
    </w:p>
    <w:p w14:paraId="28D330DE" w14:textId="77777777" w:rsidR="00CE251C" w:rsidRDefault="00CE251C" w:rsidP="00CE251C">
      <w:pPr>
        <w:tabs>
          <w:tab w:val="left" w:pos="940"/>
        </w:tabs>
        <w:ind w:right="142"/>
        <w:rPr>
          <w:sz w:val="24"/>
        </w:rPr>
      </w:pPr>
    </w:p>
    <w:p w14:paraId="490680DA" w14:textId="77777777" w:rsidR="00CE251C" w:rsidRDefault="002E36ED" w:rsidP="00CE251C">
      <w:pPr>
        <w:tabs>
          <w:tab w:val="left" w:pos="940"/>
        </w:tabs>
        <w:ind w:right="142"/>
        <w:rPr>
          <w:sz w:val="24"/>
        </w:rPr>
      </w:pPr>
      <w:r w:rsidRPr="00CE251C">
        <w:rPr>
          <w:sz w:val="24"/>
        </w:rPr>
        <w:t xml:space="preserve">Padmaja Rao G (December 1978), some Morphometric Techniques with Relation to Discharge of </w:t>
      </w:r>
      <w:r w:rsidR="00CE251C">
        <w:rPr>
          <w:sz w:val="24"/>
        </w:rPr>
        <w:t xml:space="preserve"> </w:t>
      </w:r>
    </w:p>
    <w:p w14:paraId="1989FA9F" w14:textId="77777777" w:rsidR="00CE251C" w:rsidRDefault="00CE251C" w:rsidP="00CE251C">
      <w:pPr>
        <w:tabs>
          <w:tab w:val="left" w:pos="940"/>
        </w:tabs>
        <w:ind w:right="142"/>
        <w:rPr>
          <w:sz w:val="24"/>
        </w:rPr>
      </w:pPr>
      <w:r>
        <w:rPr>
          <w:sz w:val="24"/>
        </w:rPr>
        <w:t xml:space="preserve">              </w:t>
      </w:r>
      <w:r w:rsidR="002E36ED" w:rsidRPr="00CE251C">
        <w:rPr>
          <w:sz w:val="24"/>
        </w:rPr>
        <w:t xml:space="preserve">Musi basin, Andhra Pradesh, pp168-176, proc. Sump on Morphology and Evolution of </w:t>
      </w:r>
      <w:r>
        <w:rPr>
          <w:sz w:val="24"/>
        </w:rPr>
        <w:t xml:space="preserve"> </w:t>
      </w:r>
    </w:p>
    <w:p w14:paraId="5D606DEB" w14:textId="77777777" w:rsidR="002E36ED" w:rsidRPr="00CE251C" w:rsidRDefault="00CE251C" w:rsidP="00CE251C">
      <w:pPr>
        <w:tabs>
          <w:tab w:val="left" w:pos="940"/>
        </w:tabs>
        <w:ind w:right="142"/>
        <w:rPr>
          <w:sz w:val="24"/>
        </w:rPr>
      </w:pPr>
      <w:r>
        <w:rPr>
          <w:sz w:val="24"/>
        </w:rPr>
        <w:t xml:space="preserve">              </w:t>
      </w:r>
      <w:r w:rsidR="002E36ED" w:rsidRPr="00CE251C">
        <w:rPr>
          <w:sz w:val="24"/>
        </w:rPr>
        <w:t>Landforms, Department of geology, university of Delhi, New Delhi 110</w:t>
      </w:r>
      <w:r w:rsidR="002E36ED" w:rsidRPr="00CE251C">
        <w:rPr>
          <w:spacing w:val="40"/>
          <w:sz w:val="24"/>
        </w:rPr>
        <w:t xml:space="preserve"> </w:t>
      </w:r>
      <w:r w:rsidR="002E36ED" w:rsidRPr="00CE251C">
        <w:rPr>
          <w:sz w:val="24"/>
        </w:rPr>
        <w:t>007, pp 22-23</w:t>
      </w:r>
    </w:p>
    <w:p w14:paraId="5765A723" w14:textId="77777777" w:rsidR="00CE251C" w:rsidRDefault="00CE251C" w:rsidP="00CE251C">
      <w:pPr>
        <w:tabs>
          <w:tab w:val="left" w:pos="940"/>
        </w:tabs>
        <w:spacing w:before="3" w:line="235" w:lineRule="auto"/>
        <w:ind w:right="138"/>
        <w:rPr>
          <w:sz w:val="24"/>
        </w:rPr>
      </w:pPr>
    </w:p>
    <w:p w14:paraId="71C9D097" w14:textId="77777777" w:rsidR="00CE251C" w:rsidRDefault="002E36ED" w:rsidP="00CE251C">
      <w:pPr>
        <w:tabs>
          <w:tab w:val="left" w:pos="940"/>
        </w:tabs>
        <w:spacing w:before="3" w:line="235" w:lineRule="auto"/>
        <w:ind w:right="138"/>
        <w:rPr>
          <w:sz w:val="24"/>
        </w:rPr>
      </w:pPr>
      <w:r w:rsidRPr="00CE251C">
        <w:rPr>
          <w:sz w:val="24"/>
        </w:rPr>
        <w:t xml:space="preserve">Schumm, S. A (1956), evolution of drainage systems and slopes in badlands at Perth Amboy, New </w:t>
      </w:r>
    </w:p>
    <w:p w14:paraId="665419C1" w14:textId="77777777" w:rsidR="002E36ED" w:rsidRPr="00CE251C" w:rsidRDefault="00CE251C" w:rsidP="00CE251C">
      <w:pPr>
        <w:tabs>
          <w:tab w:val="left" w:pos="940"/>
        </w:tabs>
        <w:spacing w:before="3" w:line="235" w:lineRule="auto"/>
        <w:ind w:right="138"/>
        <w:rPr>
          <w:sz w:val="24"/>
        </w:rPr>
      </w:pPr>
      <w:r>
        <w:rPr>
          <w:sz w:val="24"/>
        </w:rPr>
        <w:t xml:space="preserve">              </w:t>
      </w:r>
      <w:r w:rsidR="002E36ED" w:rsidRPr="00CE251C">
        <w:rPr>
          <w:sz w:val="24"/>
        </w:rPr>
        <w:t>Jersy. National Geological Society of American Bulletin, 67, pp 597-646.</w:t>
      </w:r>
    </w:p>
    <w:p w14:paraId="436CE657" w14:textId="77777777" w:rsidR="00CE251C" w:rsidRDefault="00CE251C" w:rsidP="00CE251C">
      <w:pPr>
        <w:tabs>
          <w:tab w:val="left" w:pos="940"/>
        </w:tabs>
        <w:spacing w:before="3" w:line="275" w:lineRule="exact"/>
        <w:rPr>
          <w:sz w:val="24"/>
        </w:rPr>
      </w:pPr>
    </w:p>
    <w:p w14:paraId="43CD80A8" w14:textId="77777777" w:rsidR="002E36ED" w:rsidRPr="00CE251C" w:rsidRDefault="002E36ED" w:rsidP="00CE251C">
      <w:pPr>
        <w:tabs>
          <w:tab w:val="left" w:pos="940"/>
        </w:tabs>
        <w:spacing w:before="3" w:line="275" w:lineRule="exact"/>
        <w:rPr>
          <w:i/>
          <w:sz w:val="24"/>
        </w:rPr>
      </w:pPr>
      <w:r w:rsidRPr="00CE251C">
        <w:rPr>
          <w:sz w:val="24"/>
        </w:rPr>
        <w:t>Smith</w:t>
      </w:r>
      <w:r w:rsidRPr="00CE251C">
        <w:rPr>
          <w:spacing w:val="-4"/>
          <w:sz w:val="24"/>
        </w:rPr>
        <w:t xml:space="preserve"> </w:t>
      </w:r>
      <w:r w:rsidRPr="00CE251C">
        <w:rPr>
          <w:sz w:val="24"/>
        </w:rPr>
        <w:t>KG</w:t>
      </w:r>
      <w:r w:rsidRPr="00CE251C">
        <w:rPr>
          <w:spacing w:val="-3"/>
          <w:sz w:val="24"/>
        </w:rPr>
        <w:t xml:space="preserve"> </w:t>
      </w:r>
      <w:r w:rsidRPr="00CE251C">
        <w:rPr>
          <w:sz w:val="24"/>
        </w:rPr>
        <w:t>(1950), standards</w:t>
      </w:r>
      <w:r w:rsidRPr="00CE251C">
        <w:rPr>
          <w:spacing w:val="2"/>
          <w:sz w:val="24"/>
        </w:rPr>
        <w:t xml:space="preserve"> </w:t>
      </w:r>
      <w:r w:rsidRPr="00CE251C">
        <w:rPr>
          <w:sz w:val="24"/>
        </w:rPr>
        <w:t>for grading</w:t>
      </w:r>
      <w:r w:rsidRPr="00CE251C">
        <w:rPr>
          <w:spacing w:val="-2"/>
          <w:sz w:val="24"/>
        </w:rPr>
        <w:t xml:space="preserve"> </w:t>
      </w:r>
      <w:r w:rsidRPr="00CE251C">
        <w:rPr>
          <w:sz w:val="24"/>
        </w:rPr>
        <w:t>texture</w:t>
      </w:r>
      <w:r w:rsidRPr="00CE251C">
        <w:rPr>
          <w:spacing w:val="-7"/>
          <w:sz w:val="24"/>
        </w:rPr>
        <w:t xml:space="preserve"> </w:t>
      </w:r>
      <w:r w:rsidRPr="00CE251C">
        <w:rPr>
          <w:sz w:val="24"/>
        </w:rPr>
        <w:t>of</w:t>
      </w:r>
      <w:r w:rsidRPr="00CE251C">
        <w:rPr>
          <w:spacing w:val="-9"/>
          <w:sz w:val="24"/>
        </w:rPr>
        <w:t xml:space="preserve"> </w:t>
      </w:r>
      <w:proofErr w:type="spellStart"/>
      <w:r w:rsidRPr="00CE251C">
        <w:rPr>
          <w:sz w:val="24"/>
        </w:rPr>
        <w:t>erosiona</w:t>
      </w:r>
      <w:proofErr w:type="spellEnd"/>
      <w:r w:rsidRPr="00CE251C">
        <w:rPr>
          <w:sz w:val="24"/>
        </w:rPr>
        <w:t>!</w:t>
      </w:r>
      <w:r w:rsidRPr="00CE251C">
        <w:rPr>
          <w:spacing w:val="-5"/>
          <w:sz w:val="24"/>
        </w:rPr>
        <w:t xml:space="preserve"> </w:t>
      </w:r>
      <w:r w:rsidRPr="00CE251C">
        <w:rPr>
          <w:sz w:val="24"/>
        </w:rPr>
        <w:t>topography.</w:t>
      </w:r>
      <w:r w:rsidRPr="00CE251C">
        <w:rPr>
          <w:spacing w:val="1"/>
          <w:sz w:val="24"/>
        </w:rPr>
        <w:t xml:space="preserve"> </w:t>
      </w:r>
      <w:r w:rsidRPr="00CE251C">
        <w:rPr>
          <w:i/>
          <w:spacing w:val="-5"/>
          <w:sz w:val="24"/>
        </w:rPr>
        <w:t>Am</w:t>
      </w:r>
    </w:p>
    <w:p w14:paraId="3DCD79D5" w14:textId="77777777" w:rsidR="00CE251C" w:rsidRDefault="00CE251C" w:rsidP="00CE251C">
      <w:pPr>
        <w:tabs>
          <w:tab w:val="left" w:pos="940"/>
        </w:tabs>
        <w:ind w:right="134"/>
        <w:rPr>
          <w:sz w:val="24"/>
        </w:rPr>
      </w:pPr>
    </w:p>
    <w:p w14:paraId="0EC7C131" w14:textId="77777777" w:rsidR="00CE251C" w:rsidRDefault="002E36ED" w:rsidP="00CE251C">
      <w:pPr>
        <w:tabs>
          <w:tab w:val="left" w:pos="940"/>
        </w:tabs>
        <w:ind w:right="134"/>
        <w:rPr>
          <w:sz w:val="24"/>
        </w:rPr>
      </w:pPr>
      <w:r w:rsidRPr="00CE251C">
        <w:rPr>
          <w:sz w:val="24"/>
        </w:rPr>
        <w:t xml:space="preserve">Strahler, A. N (1964), quantitative Geomorphology of drainage basins and channel networks. </w:t>
      </w:r>
      <w:r w:rsidR="00CE251C">
        <w:rPr>
          <w:sz w:val="24"/>
        </w:rPr>
        <w:t xml:space="preserve"> </w:t>
      </w:r>
    </w:p>
    <w:p w14:paraId="204B1BFE" w14:textId="77777777" w:rsidR="00CE251C" w:rsidRDefault="00CE251C" w:rsidP="00CE251C">
      <w:pPr>
        <w:tabs>
          <w:tab w:val="left" w:pos="940"/>
        </w:tabs>
        <w:ind w:right="134"/>
        <w:rPr>
          <w:sz w:val="24"/>
        </w:rPr>
      </w:pPr>
      <w:r>
        <w:rPr>
          <w:sz w:val="24"/>
        </w:rPr>
        <w:t xml:space="preserve">              </w:t>
      </w:r>
      <w:r w:rsidR="002E36ED" w:rsidRPr="00CE251C">
        <w:rPr>
          <w:sz w:val="24"/>
        </w:rPr>
        <w:t>Handbook of Applied Hydrology; edited by V.T Chow (</w:t>
      </w:r>
      <w:proofErr w:type="spellStart"/>
      <w:r w:rsidR="002E36ED" w:rsidRPr="00CE251C">
        <w:rPr>
          <w:sz w:val="24"/>
        </w:rPr>
        <w:t>Newyork</w:t>
      </w:r>
      <w:proofErr w:type="spellEnd"/>
      <w:r w:rsidR="002E36ED" w:rsidRPr="00CE251C">
        <w:rPr>
          <w:sz w:val="24"/>
        </w:rPr>
        <w:t xml:space="preserve">; Me Graw hill) Section, </w:t>
      </w:r>
    </w:p>
    <w:p w14:paraId="7C7D92AC" w14:textId="77777777" w:rsidR="002E36ED" w:rsidRPr="00CE251C" w:rsidRDefault="00CE251C" w:rsidP="00CE251C">
      <w:pPr>
        <w:tabs>
          <w:tab w:val="left" w:pos="940"/>
        </w:tabs>
        <w:ind w:right="134"/>
        <w:rPr>
          <w:sz w:val="24"/>
        </w:rPr>
      </w:pPr>
      <w:r>
        <w:rPr>
          <w:sz w:val="24"/>
        </w:rPr>
        <w:t xml:space="preserve">              </w:t>
      </w:r>
      <w:r w:rsidR="002E36ED" w:rsidRPr="00CE251C">
        <w:rPr>
          <w:sz w:val="24"/>
        </w:rPr>
        <w:t>pp 4-11.</w:t>
      </w:r>
    </w:p>
    <w:p w14:paraId="7870C18C" w14:textId="77777777" w:rsidR="002E36ED" w:rsidRDefault="002E36ED" w:rsidP="002E36ED">
      <w:pPr>
        <w:tabs>
          <w:tab w:val="left" w:pos="940"/>
        </w:tabs>
        <w:ind w:right="134"/>
        <w:rPr>
          <w:sz w:val="24"/>
        </w:rPr>
      </w:pPr>
    </w:p>
    <w:p w14:paraId="18BE1BD0" w14:textId="77777777" w:rsidR="00CE251C" w:rsidRDefault="002E36ED" w:rsidP="00CE251C">
      <w:pPr>
        <w:pStyle w:val="BodyText"/>
        <w:spacing w:before="80"/>
        <w:ind w:right="138"/>
        <w:jc w:val="both"/>
      </w:pPr>
      <w:proofErr w:type="spellStart"/>
      <w:r>
        <w:t>Sreedevi</w:t>
      </w:r>
      <w:proofErr w:type="spellEnd"/>
      <w:r>
        <w:t xml:space="preserve">, P.O. </w:t>
      </w:r>
      <w:proofErr w:type="spellStart"/>
      <w:r>
        <w:t>Srinivasalu</w:t>
      </w:r>
      <w:proofErr w:type="spellEnd"/>
      <w:r>
        <w:t xml:space="preserve">. S. and Kesava Raju, K (2001), </w:t>
      </w:r>
      <w:proofErr w:type="spellStart"/>
      <w:r>
        <w:t>Hydrogeomorphological</w:t>
      </w:r>
      <w:proofErr w:type="spellEnd"/>
      <w:r>
        <w:t xml:space="preserve"> and groundwater </w:t>
      </w:r>
    </w:p>
    <w:p w14:paraId="503DA918" w14:textId="77777777" w:rsidR="00CE251C" w:rsidRDefault="00CE251C" w:rsidP="00CE251C">
      <w:pPr>
        <w:pStyle w:val="BodyText"/>
        <w:spacing w:before="80"/>
        <w:ind w:right="138"/>
        <w:jc w:val="both"/>
      </w:pPr>
      <w:r>
        <w:t xml:space="preserve">                </w:t>
      </w:r>
      <w:r w:rsidR="002E36ED">
        <w:t xml:space="preserve">prospects of the </w:t>
      </w:r>
      <w:proofErr w:type="spellStart"/>
      <w:r w:rsidR="002E36ED">
        <w:t>Pageru</w:t>
      </w:r>
      <w:proofErr w:type="spellEnd"/>
      <w:r w:rsidR="002E36ED">
        <w:t xml:space="preserve"> River basin by using remote sensing data. E</w:t>
      </w:r>
      <w:r w:rsidR="00677AFB">
        <w:t xml:space="preserve">nviron Geol, 40(8), </w:t>
      </w:r>
      <w:r>
        <w:t xml:space="preserve"> </w:t>
      </w:r>
    </w:p>
    <w:p w14:paraId="688CCFD7" w14:textId="77777777" w:rsidR="002E36ED" w:rsidRPr="002E36ED" w:rsidRDefault="00CE251C" w:rsidP="00CE251C">
      <w:pPr>
        <w:pStyle w:val="BodyText"/>
        <w:spacing w:before="80"/>
        <w:ind w:right="138"/>
        <w:jc w:val="both"/>
        <w:sectPr w:rsidR="002E36ED" w:rsidRPr="002E36ED">
          <w:headerReference w:type="even" r:id="rId12"/>
          <w:headerReference w:type="default" r:id="rId13"/>
          <w:footerReference w:type="even" r:id="rId14"/>
          <w:footerReference w:type="default" r:id="rId15"/>
          <w:headerReference w:type="first" r:id="rId16"/>
          <w:footerReference w:type="first" r:id="rId17"/>
          <w:pgSz w:w="12240" w:h="15840"/>
          <w:pgMar w:top="1340" w:right="1300" w:bottom="1020" w:left="1220" w:header="767" w:footer="821" w:gutter="0"/>
          <w:cols w:space="720"/>
        </w:sectPr>
      </w:pPr>
      <w:r>
        <w:t xml:space="preserve">                pp1088-10</w:t>
      </w:r>
    </w:p>
    <w:p w14:paraId="7D0E47F0" w14:textId="77777777" w:rsidR="00677AFB" w:rsidRPr="00677AFB" w:rsidRDefault="00677AFB" w:rsidP="00677AFB">
      <w:pPr>
        <w:rPr>
          <w:sz w:val="24"/>
          <w:szCs w:val="24"/>
          <w:lang w:val="en-IN" w:eastAsia="en-IN"/>
        </w:rPr>
      </w:pPr>
    </w:p>
    <w:p w14:paraId="27EAC46A" w14:textId="77777777" w:rsidR="00677AFB" w:rsidRPr="00677AFB" w:rsidRDefault="00677AFB" w:rsidP="00677AFB">
      <w:pPr>
        <w:rPr>
          <w:sz w:val="24"/>
          <w:szCs w:val="24"/>
          <w:lang w:val="en-IN" w:eastAsia="en-IN"/>
        </w:rPr>
      </w:pPr>
    </w:p>
    <w:p w14:paraId="747DE4A8" w14:textId="77777777" w:rsidR="00677AFB" w:rsidRPr="00677AFB" w:rsidRDefault="00677AFB" w:rsidP="00677AFB">
      <w:pPr>
        <w:rPr>
          <w:sz w:val="24"/>
          <w:szCs w:val="24"/>
          <w:lang w:val="en-IN" w:eastAsia="en-IN"/>
        </w:rPr>
      </w:pPr>
    </w:p>
    <w:p w14:paraId="1CB9EC2E" w14:textId="77777777" w:rsidR="00677AFB" w:rsidRPr="00677AFB" w:rsidRDefault="00677AFB" w:rsidP="00677AFB">
      <w:pPr>
        <w:rPr>
          <w:sz w:val="24"/>
          <w:szCs w:val="24"/>
          <w:lang w:val="en-IN" w:eastAsia="en-IN"/>
        </w:rPr>
      </w:pPr>
    </w:p>
    <w:p w14:paraId="23A670F6" w14:textId="77777777" w:rsidR="00677AFB" w:rsidRPr="00677AFB" w:rsidRDefault="00677AFB" w:rsidP="00677AFB">
      <w:pPr>
        <w:rPr>
          <w:sz w:val="24"/>
          <w:szCs w:val="24"/>
          <w:lang w:val="en-IN" w:eastAsia="en-IN"/>
        </w:rPr>
      </w:pPr>
    </w:p>
    <w:p w14:paraId="43485573" w14:textId="77777777" w:rsidR="00677AFB" w:rsidRPr="00677AFB" w:rsidRDefault="00677AFB" w:rsidP="00677AFB">
      <w:pPr>
        <w:rPr>
          <w:sz w:val="24"/>
          <w:szCs w:val="24"/>
          <w:lang w:val="en-IN" w:eastAsia="en-IN"/>
        </w:rPr>
      </w:pPr>
    </w:p>
    <w:p w14:paraId="4902EC93" w14:textId="77777777" w:rsidR="00677AFB" w:rsidRPr="00677AFB" w:rsidRDefault="00677AFB" w:rsidP="00677AFB">
      <w:pPr>
        <w:rPr>
          <w:sz w:val="24"/>
          <w:szCs w:val="24"/>
          <w:lang w:val="en-IN" w:eastAsia="en-IN"/>
        </w:rPr>
      </w:pPr>
    </w:p>
    <w:p w14:paraId="103AAE67" w14:textId="77777777" w:rsidR="00677AFB" w:rsidRPr="00677AFB" w:rsidRDefault="00677AFB" w:rsidP="00677AFB">
      <w:pPr>
        <w:rPr>
          <w:sz w:val="24"/>
          <w:szCs w:val="24"/>
          <w:lang w:val="en-IN" w:eastAsia="en-IN"/>
        </w:rPr>
      </w:pPr>
    </w:p>
    <w:p w14:paraId="36416795" w14:textId="77777777" w:rsidR="00677AFB" w:rsidRPr="00677AFB" w:rsidRDefault="00677AFB" w:rsidP="00677AFB">
      <w:pPr>
        <w:rPr>
          <w:sz w:val="24"/>
          <w:szCs w:val="24"/>
          <w:lang w:val="en-IN" w:eastAsia="en-IN"/>
        </w:rPr>
      </w:pPr>
    </w:p>
    <w:p w14:paraId="062F8185" w14:textId="77777777" w:rsidR="00677AFB" w:rsidRPr="00677AFB" w:rsidRDefault="00677AFB" w:rsidP="00677AFB">
      <w:pPr>
        <w:rPr>
          <w:sz w:val="24"/>
          <w:szCs w:val="24"/>
          <w:lang w:val="en-IN" w:eastAsia="en-IN"/>
        </w:rPr>
      </w:pPr>
    </w:p>
    <w:p w14:paraId="67887C3E" w14:textId="77777777" w:rsidR="00677AFB" w:rsidRPr="00677AFB" w:rsidRDefault="00677AFB" w:rsidP="00677AFB">
      <w:pPr>
        <w:rPr>
          <w:sz w:val="24"/>
          <w:szCs w:val="24"/>
          <w:lang w:val="en-IN" w:eastAsia="en-IN"/>
        </w:rPr>
      </w:pPr>
    </w:p>
    <w:p w14:paraId="7A1347D0" w14:textId="77777777" w:rsidR="00677AFB" w:rsidRPr="00677AFB" w:rsidRDefault="00677AFB" w:rsidP="00677AFB">
      <w:pPr>
        <w:rPr>
          <w:sz w:val="24"/>
          <w:szCs w:val="24"/>
          <w:lang w:val="en-IN" w:eastAsia="en-IN"/>
        </w:rPr>
      </w:pPr>
    </w:p>
    <w:p w14:paraId="50B6E8FA" w14:textId="77777777" w:rsidR="00677AFB" w:rsidRPr="00677AFB" w:rsidRDefault="00677AFB" w:rsidP="00677AFB">
      <w:pPr>
        <w:rPr>
          <w:sz w:val="24"/>
          <w:szCs w:val="24"/>
          <w:lang w:val="en-IN" w:eastAsia="en-IN"/>
        </w:rPr>
      </w:pPr>
    </w:p>
    <w:p w14:paraId="1414A6C0" w14:textId="77777777" w:rsidR="00677AFB" w:rsidRPr="00677AFB" w:rsidRDefault="00677AFB" w:rsidP="00677AFB">
      <w:pPr>
        <w:rPr>
          <w:sz w:val="24"/>
          <w:szCs w:val="24"/>
          <w:lang w:val="en-IN" w:eastAsia="en-IN"/>
        </w:rPr>
      </w:pPr>
    </w:p>
    <w:p w14:paraId="774DC4C0" w14:textId="77777777" w:rsidR="00677AFB" w:rsidRPr="00677AFB" w:rsidRDefault="00677AFB" w:rsidP="00677AFB">
      <w:pPr>
        <w:rPr>
          <w:sz w:val="24"/>
          <w:szCs w:val="24"/>
          <w:lang w:val="en-IN" w:eastAsia="en-IN"/>
        </w:rPr>
      </w:pPr>
    </w:p>
    <w:p w14:paraId="7D81F202" w14:textId="77777777" w:rsidR="00677AFB" w:rsidRPr="00677AFB" w:rsidRDefault="00677AFB" w:rsidP="00677AFB">
      <w:pPr>
        <w:rPr>
          <w:sz w:val="24"/>
          <w:szCs w:val="24"/>
          <w:lang w:val="en-IN" w:eastAsia="en-IN"/>
        </w:rPr>
      </w:pPr>
    </w:p>
    <w:p w14:paraId="7D2E2518" w14:textId="77777777" w:rsidR="00677AFB" w:rsidRPr="00677AFB" w:rsidRDefault="00677AFB" w:rsidP="00677AFB">
      <w:pPr>
        <w:rPr>
          <w:sz w:val="24"/>
          <w:szCs w:val="24"/>
          <w:lang w:val="en-IN" w:eastAsia="en-IN"/>
        </w:rPr>
      </w:pPr>
    </w:p>
    <w:p w14:paraId="6E51F8FC" w14:textId="77777777" w:rsidR="00677AFB" w:rsidRPr="00677AFB" w:rsidRDefault="00677AFB" w:rsidP="00677AFB">
      <w:pPr>
        <w:rPr>
          <w:sz w:val="24"/>
          <w:szCs w:val="24"/>
          <w:lang w:val="en-IN" w:eastAsia="en-IN"/>
        </w:rPr>
      </w:pPr>
    </w:p>
    <w:p w14:paraId="59C9D1B5" w14:textId="77777777" w:rsidR="00677AFB" w:rsidRPr="00677AFB" w:rsidRDefault="00677AFB" w:rsidP="00677AFB">
      <w:pPr>
        <w:rPr>
          <w:sz w:val="24"/>
          <w:szCs w:val="24"/>
          <w:lang w:val="en-IN" w:eastAsia="en-IN"/>
        </w:rPr>
      </w:pPr>
    </w:p>
    <w:p w14:paraId="2E7EF7D4" w14:textId="77777777" w:rsidR="00677AFB" w:rsidRPr="00677AFB" w:rsidRDefault="00677AFB" w:rsidP="00677AFB">
      <w:pPr>
        <w:rPr>
          <w:sz w:val="24"/>
          <w:szCs w:val="24"/>
          <w:lang w:val="en-IN" w:eastAsia="en-IN"/>
        </w:rPr>
      </w:pPr>
    </w:p>
    <w:p w14:paraId="57F64925" w14:textId="77777777" w:rsidR="00677AFB" w:rsidRPr="00677AFB" w:rsidRDefault="00677AFB" w:rsidP="00677AFB">
      <w:pPr>
        <w:rPr>
          <w:sz w:val="24"/>
          <w:szCs w:val="24"/>
          <w:lang w:val="en-IN" w:eastAsia="en-IN"/>
        </w:rPr>
      </w:pPr>
    </w:p>
    <w:p w14:paraId="1E60F513" w14:textId="77777777" w:rsidR="00677AFB" w:rsidRPr="00677AFB" w:rsidRDefault="00677AFB" w:rsidP="00677AFB">
      <w:pPr>
        <w:rPr>
          <w:sz w:val="24"/>
          <w:szCs w:val="24"/>
          <w:lang w:val="en-IN" w:eastAsia="en-IN"/>
        </w:rPr>
      </w:pPr>
    </w:p>
    <w:p w14:paraId="08A68B35" w14:textId="77777777" w:rsidR="00677AFB" w:rsidRPr="00677AFB" w:rsidRDefault="00677AFB" w:rsidP="00677AFB">
      <w:pPr>
        <w:rPr>
          <w:sz w:val="24"/>
          <w:szCs w:val="24"/>
          <w:lang w:val="en-IN" w:eastAsia="en-IN"/>
        </w:rPr>
      </w:pPr>
    </w:p>
    <w:p w14:paraId="783737A8" w14:textId="77777777" w:rsidR="00677AFB" w:rsidRPr="00677AFB" w:rsidRDefault="00677AFB" w:rsidP="00677AFB">
      <w:pPr>
        <w:rPr>
          <w:sz w:val="24"/>
          <w:szCs w:val="24"/>
          <w:lang w:val="en-IN" w:eastAsia="en-IN"/>
        </w:rPr>
      </w:pPr>
    </w:p>
    <w:p w14:paraId="795F2C34" w14:textId="77777777" w:rsidR="00677AFB" w:rsidRPr="00677AFB" w:rsidRDefault="00677AFB" w:rsidP="00677AFB">
      <w:pPr>
        <w:rPr>
          <w:sz w:val="24"/>
          <w:szCs w:val="24"/>
          <w:lang w:val="en-IN" w:eastAsia="en-IN"/>
        </w:rPr>
      </w:pPr>
    </w:p>
    <w:p w14:paraId="532FB09D" w14:textId="77777777" w:rsidR="00677AFB" w:rsidRDefault="00677AFB" w:rsidP="00677AFB">
      <w:pPr>
        <w:rPr>
          <w:sz w:val="24"/>
          <w:szCs w:val="24"/>
          <w:lang w:val="en-IN" w:eastAsia="en-IN"/>
        </w:rPr>
      </w:pPr>
    </w:p>
    <w:p w14:paraId="67975C43" w14:textId="77777777" w:rsidR="00E478E4" w:rsidRPr="00677AFB" w:rsidRDefault="00677AFB" w:rsidP="00677AFB">
      <w:pPr>
        <w:tabs>
          <w:tab w:val="left" w:pos="1668"/>
        </w:tabs>
        <w:rPr>
          <w:sz w:val="24"/>
          <w:szCs w:val="24"/>
          <w:lang w:val="en-IN" w:eastAsia="en-IN"/>
        </w:rPr>
      </w:pPr>
      <w:r>
        <w:rPr>
          <w:sz w:val="24"/>
          <w:szCs w:val="24"/>
          <w:lang w:val="en-IN" w:eastAsia="en-IN"/>
        </w:rPr>
        <w:tab/>
      </w:r>
    </w:p>
    <w:sectPr w:rsidR="00E478E4" w:rsidRPr="00677AF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E632A3" w14:textId="77777777" w:rsidR="000F55B7" w:rsidRDefault="000F55B7" w:rsidP="00BD5D27">
      <w:r>
        <w:separator/>
      </w:r>
    </w:p>
  </w:endnote>
  <w:endnote w:type="continuationSeparator" w:id="0">
    <w:p w14:paraId="70479741" w14:textId="77777777" w:rsidR="000F55B7" w:rsidRDefault="000F55B7" w:rsidP="00BD5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32B03" w14:textId="77777777" w:rsidR="00007E97" w:rsidRDefault="00007E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927C0" w14:textId="77777777" w:rsidR="00007E97" w:rsidRDefault="00007E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DFD9F" w14:textId="77777777" w:rsidR="00007E97" w:rsidRDefault="00007E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40956A" w14:textId="77777777" w:rsidR="000F55B7" w:rsidRDefault="000F55B7" w:rsidP="00BD5D27">
      <w:r>
        <w:separator/>
      </w:r>
    </w:p>
  </w:footnote>
  <w:footnote w:type="continuationSeparator" w:id="0">
    <w:p w14:paraId="084B71FC" w14:textId="77777777" w:rsidR="000F55B7" w:rsidRDefault="000F55B7" w:rsidP="00BD5D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C71F0" w14:textId="23574009" w:rsidR="00007E97" w:rsidRDefault="00007E97">
    <w:pPr>
      <w:pStyle w:val="Header"/>
    </w:pPr>
    <w:r>
      <w:rPr>
        <w:noProof/>
      </w:rPr>
      <w:pict w14:anchorId="20D4EB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0890188" o:spid="_x0000_s2050" type="#_x0000_t136" style="position:absolute;margin-left:0;margin-top:0;width:616.65pt;height:68.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C04C9" w14:textId="40F17C86" w:rsidR="00007E97" w:rsidRDefault="00007E97">
    <w:pPr>
      <w:pStyle w:val="Header"/>
    </w:pPr>
    <w:r>
      <w:rPr>
        <w:noProof/>
      </w:rPr>
      <w:pict w14:anchorId="292D10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0890189" o:spid="_x0000_s2051" type="#_x0000_t136" style="position:absolute;margin-left:0;margin-top:0;width:616.65pt;height:68.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EB14B" w14:textId="5C871141" w:rsidR="00007E97" w:rsidRDefault="00007E97">
    <w:pPr>
      <w:pStyle w:val="Header"/>
    </w:pPr>
    <w:r>
      <w:rPr>
        <w:noProof/>
      </w:rPr>
      <w:pict w14:anchorId="3AB568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0890187" o:spid="_x0000_s2049" type="#_x0000_t136" style="position:absolute;margin-left:0;margin-top:0;width:616.65pt;height:68.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81030A"/>
    <w:multiLevelType w:val="hybridMultilevel"/>
    <w:tmpl w:val="DF3C80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90D1845"/>
    <w:multiLevelType w:val="hybridMultilevel"/>
    <w:tmpl w:val="99586C8A"/>
    <w:lvl w:ilvl="0" w:tplc="5C20B380">
      <w:start w:val="2"/>
      <w:numFmt w:val="decimal"/>
      <w:lvlText w:val="%1."/>
      <w:lvlJc w:val="left"/>
      <w:pPr>
        <w:ind w:left="1184" w:hanging="245"/>
      </w:pPr>
      <w:rPr>
        <w:rFonts w:ascii="Times New Roman" w:eastAsia="Times New Roman" w:hAnsi="Times New Roman" w:cs="Times New Roman" w:hint="default"/>
        <w:b w:val="0"/>
        <w:bCs w:val="0"/>
        <w:i w:val="0"/>
        <w:iCs w:val="0"/>
        <w:spacing w:val="0"/>
        <w:w w:val="100"/>
        <w:sz w:val="24"/>
        <w:szCs w:val="24"/>
        <w:lang w:val="en-US" w:eastAsia="en-US" w:bidi="ar-SA"/>
      </w:rPr>
    </w:lvl>
    <w:lvl w:ilvl="1" w:tplc="C6BE0C3C">
      <w:numFmt w:val="bullet"/>
      <w:lvlText w:val="•"/>
      <w:lvlJc w:val="left"/>
      <w:pPr>
        <w:ind w:left="2034" w:hanging="245"/>
      </w:pPr>
      <w:rPr>
        <w:rFonts w:hint="default"/>
        <w:lang w:val="en-US" w:eastAsia="en-US" w:bidi="ar-SA"/>
      </w:rPr>
    </w:lvl>
    <w:lvl w:ilvl="2" w:tplc="DEAE4E12">
      <w:numFmt w:val="bullet"/>
      <w:lvlText w:val="•"/>
      <w:lvlJc w:val="left"/>
      <w:pPr>
        <w:ind w:left="2888" w:hanging="245"/>
      </w:pPr>
      <w:rPr>
        <w:rFonts w:hint="default"/>
        <w:lang w:val="en-US" w:eastAsia="en-US" w:bidi="ar-SA"/>
      </w:rPr>
    </w:lvl>
    <w:lvl w:ilvl="3" w:tplc="71FEA894">
      <w:numFmt w:val="bullet"/>
      <w:lvlText w:val="•"/>
      <w:lvlJc w:val="left"/>
      <w:pPr>
        <w:ind w:left="3742" w:hanging="245"/>
      </w:pPr>
      <w:rPr>
        <w:rFonts w:hint="default"/>
        <w:lang w:val="en-US" w:eastAsia="en-US" w:bidi="ar-SA"/>
      </w:rPr>
    </w:lvl>
    <w:lvl w:ilvl="4" w:tplc="DD5000F2">
      <w:numFmt w:val="bullet"/>
      <w:lvlText w:val="•"/>
      <w:lvlJc w:val="left"/>
      <w:pPr>
        <w:ind w:left="4596" w:hanging="245"/>
      </w:pPr>
      <w:rPr>
        <w:rFonts w:hint="default"/>
        <w:lang w:val="en-US" w:eastAsia="en-US" w:bidi="ar-SA"/>
      </w:rPr>
    </w:lvl>
    <w:lvl w:ilvl="5" w:tplc="C2BAE302">
      <w:numFmt w:val="bullet"/>
      <w:lvlText w:val="•"/>
      <w:lvlJc w:val="left"/>
      <w:pPr>
        <w:ind w:left="5450" w:hanging="245"/>
      </w:pPr>
      <w:rPr>
        <w:rFonts w:hint="default"/>
        <w:lang w:val="en-US" w:eastAsia="en-US" w:bidi="ar-SA"/>
      </w:rPr>
    </w:lvl>
    <w:lvl w:ilvl="6" w:tplc="3EDA908E">
      <w:numFmt w:val="bullet"/>
      <w:lvlText w:val="•"/>
      <w:lvlJc w:val="left"/>
      <w:pPr>
        <w:ind w:left="6304" w:hanging="245"/>
      </w:pPr>
      <w:rPr>
        <w:rFonts w:hint="default"/>
        <w:lang w:val="en-US" w:eastAsia="en-US" w:bidi="ar-SA"/>
      </w:rPr>
    </w:lvl>
    <w:lvl w:ilvl="7" w:tplc="254630E8">
      <w:numFmt w:val="bullet"/>
      <w:lvlText w:val="•"/>
      <w:lvlJc w:val="left"/>
      <w:pPr>
        <w:ind w:left="7158" w:hanging="245"/>
      </w:pPr>
      <w:rPr>
        <w:rFonts w:hint="default"/>
        <w:lang w:val="en-US" w:eastAsia="en-US" w:bidi="ar-SA"/>
      </w:rPr>
    </w:lvl>
    <w:lvl w:ilvl="8" w:tplc="8362E242">
      <w:numFmt w:val="bullet"/>
      <w:lvlText w:val="•"/>
      <w:lvlJc w:val="left"/>
      <w:pPr>
        <w:ind w:left="8012" w:hanging="245"/>
      </w:pPr>
      <w:rPr>
        <w:rFonts w:hint="default"/>
        <w:lang w:val="en-US" w:eastAsia="en-US" w:bidi="ar-SA"/>
      </w:rPr>
    </w:lvl>
  </w:abstractNum>
  <w:abstractNum w:abstractNumId="2" w15:restartNumberingAfterBreak="0">
    <w:nsid w:val="31070F3C"/>
    <w:multiLevelType w:val="hybridMultilevel"/>
    <w:tmpl w:val="2800F468"/>
    <w:lvl w:ilvl="0" w:tplc="EBB2896E">
      <w:start w:val="1"/>
      <w:numFmt w:val="decimal"/>
      <w:lvlText w:val="%1."/>
      <w:lvlJc w:val="left"/>
      <w:pPr>
        <w:ind w:left="940" w:hanging="596"/>
      </w:pPr>
      <w:rPr>
        <w:rFonts w:ascii="Times New Roman" w:eastAsia="Times New Roman" w:hAnsi="Times New Roman" w:cs="Times New Roman" w:hint="default"/>
        <w:b w:val="0"/>
        <w:bCs w:val="0"/>
        <w:i w:val="0"/>
        <w:iCs w:val="0"/>
        <w:spacing w:val="0"/>
        <w:w w:val="100"/>
        <w:sz w:val="24"/>
        <w:szCs w:val="24"/>
        <w:lang w:val="en-US" w:eastAsia="en-US" w:bidi="ar-SA"/>
      </w:rPr>
    </w:lvl>
    <w:lvl w:ilvl="1" w:tplc="A1721D42">
      <w:numFmt w:val="bullet"/>
      <w:lvlText w:val="•"/>
      <w:lvlJc w:val="left"/>
      <w:pPr>
        <w:ind w:left="1818" w:hanging="596"/>
      </w:pPr>
      <w:rPr>
        <w:lang w:val="en-US" w:eastAsia="en-US" w:bidi="ar-SA"/>
      </w:rPr>
    </w:lvl>
    <w:lvl w:ilvl="2" w:tplc="D7628258">
      <w:numFmt w:val="bullet"/>
      <w:lvlText w:val="•"/>
      <w:lvlJc w:val="left"/>
      <w:pPr>
        <w:ind w:left="2696" w:hanging="596"/>
      </w:pPr>
      <w:rPr>
        <w:lang w:val="en-US" w:eastAsia="en-US" w:bidi="ar-SA"/>
      </w:rPr>
    </w:lvl>
    <w:lvl w:ilvl="3" w:tplc="0C128912">
      <w:numFmt w:val="bullet"/>
      <w:lvlText w:val="•"/>
      <w:lvlJc w:val="left"/>
      <w:pPr>
        <w:ind w:left="3574" w:hanging="596"/>
      </w:pPr>
      <w:rPr>
        <w:lang w:val="en-US" w:eastAsia="en-US" w:bidi="ar-SA"/>
      </w:rPr>
    </w:lvl>
    <w:lvl w:ilvl="4" w:tplc="F3C45C36">
      <w:numFmt w:val="bullet"/>
      <w:lvlText w:val="•"/>
      <w:lvlJc w:val="left"/>
      <w:pPr>
        <w:ind w:left="4452" w:hanging="596"/>
      </w:pPr>
      <w:rPr>
        <w:lang w:val="en-US" w:eastAsia="en-US" w:bidi="ar-SA"/>
      </w:rPr>
    </w:lvl>
    <w:lvl w:ilvl="5" w:tplc="02B89DD2">
      <w:numFmt w:val="bullet"/>
      <w:lvlText w:val="•"/>
      <w:lvlJc w:val="left"/>
      <w:pPr>
        <w:ind w:left="5330" w:hanging="596"/>
      </w:pPr>
      <w:rPr>
        <w:lang w:val="en-US" w:eastAsia="en-US" w:bidi="ar-SA"/>
      </w:rPr>
    </w:lvl>
    <w:lvl w:ilvl="6" w:tplc="F55EE084">
      <w:numFmt w:val="bullet"/>
      <w:lvlText w:val="•"/>
      <w:lvlJc w:val="left"/>
      <w:pPr>
        <w:ind w:left="6208" w:hanging="596"/>
      </w:pPr>
      <w:rPr>
        <w:lang w:val="en-US" w:eastAsia="en-US" w:bidi="ar-SA"/>
      </w:rPr>
    </w:lvl>
    <w:lvl w:ilvl="7" w:tplc="BFC8EA34">
      <w:numFmt w:val="bullet"/>
      <w:lvlText w:val="•"/>
      <w:lvlJc w:val="left"/>
      <w:pPr>
        <w:ind w:left="7086" w:hanging="596"/>
      </w:pPr>
      <w:rPr>
        <w:lang w:val="en-US" w:eastAsia="en-US" w:bidi="ar-SA"/>
      </w:rPr>
    </w:lvl>
    <w:lvl w:ilvl="8" w:tplc="6E3EC00E">
      <w:numFmt w:val="bullet"/>
      <w:lvlText w:val="•"/>
      <w:lvlJc w:val="left"/>
      <w:pPr>
        <w:ind w:left="7964" w:hanging="596"/>
      </w:pPr>
      <w:rPr>
        <w:lang w:val="en-US" w:eastAsia="en-US" w:bidi="ar-SA"/>
      </w:rPr>
    </w:lvl>
  </w:abstractNum>
  <w:num w:numId="1">
    <w:abstractNumId w:val="1"/>
  </w:num>
  <w:num w:numId="2">
    <w:abstractNumId w:val="2"/>
    <w:lvlOverride w:ilvl="0">
      <w:startOverride w:val="1"/>
    </w:lvlOverride>
    <w:lvlOverride w:ilvl="1"/>
    <w:lvlOverride w:ilvl="2"/>
    <w:lvlOverride w:ilvl="3"/>
    <w:lvlOverride w:ilvl="4"/>
    <w:lvlOverride w:ilvl="5"/>
    <w:lvlOverride w:ilvl="6"/>
    <w:lvlOverride w:ilvl="7"/>
    <w:lvlOverride w:ilvl="8"/>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8E4"/>
    <w:rsid w:val="00007E97"/>
    <w:rsid w:val="000348D3"/>
    <w:rsid w:val="00074069"/>
    <w:rsid w:val="000C2422"/>
    <w:rsid w:val="000D0B9D"/>
    <w:rsid w:val="000F55B7"/>
    <w:rsid w:val="00146F8A"/>
    <w:rsid w:val="001C0D4D"/>
    <w:rsid w:val="002475AC"/>
    <w:rsid w:val="002E36ED"/>
    <w:rsid w:val="00317416"/>
    <w:rsid w:val="003A0DA6"/>
    <w:rsid w:val="003E1E7B"/>
    <w:rsid w:val="003E75EF"/>
    <w:rsid w:val="003F4A89"/>
    <w:rsid w:val="004278D1"/>
    <w:rsid w:val="004455D2"/>
    <w:rsid w:val="0045185D"/>
    <w:rsid w:val="004A2E21"/>
    <w:rsid w:val="004B593B"/>
    <w:rsid w:val="00625060"/>
    <w:rsid w:val="00647FB8"/>
    <w:rsid w:val="00677AFB"/>
    <w:rsid w:val="00684DD0"/>
    <w:rsid w:val="006C3FCC"/>
    <w:rsid w:val="006C7B3B"/>
    <w:rsid w:val="00762EDA"/>
    <w:rsid w:val="00817269"/>
    <w:rsid w:val="00817941"/>
    <w:rsid w:val="00855B57"/>
    <w:rsid w:val="008708BC"/>
    <w:rsid w:val="00875B02"/>
    <w:rsid w:val="00877628"/>
    <w:rsid w:val="008C405B"/>
    <w:rsid w:val="008E3A7C"/>
    <w:rsid w:val="0094537B"/>
    <w:rsid w:val="0098369F"/>
    <w:rsid w:val="009C55EC"/>
    <w:rsid w:val="009E649A"/>
    <w:rsid w:val="00A84E81"/>
    <w:rsid w:val="00A916D1"/>
    <w:rsid w:val="00AC5083"/>
    <w:rsid w:val="00B83AB6"/>
    <w:rsid w:val="00B901FA"/>
    <w:rsid w:val="00BD5D27"/>
    <w:rsid w:val="00C9204B"/>
    <w:rsid w:val="00CD73F2"/>
    <w:rsid w:val="00CE251C"/>
    <w:rsid w:val="00D12551"/>
    <w:rsid w:val="00D36A10"/>
    <w:rsid w:val="00DA6D0A"/>
    <w:rsid w:val="00DD368B"/>
    <w:rsid w:val="00DD6036"/>
    <w:rsid w:val="00DD7186"/>
    <w:rsid w:val="00DF13B1"/>
    <w:rsid w:val="00E04217"/>
    <w:rsid w:val="00E478E4"/>
    <w:rsid w:val="00E63BE5"/>
    <w:rsid w:val="00E63DF5"/>
    <w:rsid w:val="00EB7DFE"/>
    <w:rsid w:val="00EC1106"/>
    <w:rsid w:val="00F75620"/>
    <w:rsid w:val="00FC345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6704B75"/>
  <w15:chartTrackingRefBased/>
  <w15:docId w15:val="{EF800EE4-1E89-4116-B7F9-C9499276C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E478E4"/>
    <w:pPr>
      <w:widowControl w:val="0"/>
      <w:autoSpaceDE w:val="0"/>
      <w:autoSpaceDN w:val="0"/>
      <w:spacing w:after="0" w:line="240" w:lineRule="auto"/>
    </w:pPr>
    <w:rPr>
      <w:rFonts w:ascii="Times New Roman" w:eastAsia="Times New Roman" w:hAnsi="Times New Roman" w:cs="Times New Roman"/>
      <w:lang w:val="en-US"/>
    </w:rPr>
  </w:style>
  <w:style w:type="paragraph" w:styleId="Heading3">
    <w:name w:val="heading 3"/>
    <w:basedOn w:val="Normal"/>
    <w:link w:val="Heading3Char"/>
    <w:uiPriority w:val="1"/>
    <w:qFormat/>
    <w:rsid w:val="006C3FCC"/>
    <w:pPr>
      <w:ind w:left="220"/>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5D27"/>
    <w:pPr>
      <w:tabs>
        <w:tab w:val="center" w:pos="4513"/>
        <w:tab w:val="right" w:pos="9026"/>
      </w:tabs>
    </w:pPr>
  </w:style>
  <w:style w:type="character" w:customStyle="1" w:styleId="HeaderChar">
    <w:name w:val="Header Char"/>
    <w:basedOn w:val="DefaultParagraphFont"/>
    <w:link w:val="Header"/>
    <w:uiPriority w:val="99"/>
    <w:rsid w:val="00BD5D27"/>
    <w:rPr>
      <w:rFonts w:ascii="Times New Roman" w:eastAsia="Times New Roman" w:hAnsi="Times New Roman" w:cs="Times New Roman"/>
      <w:lang w:val="en-US"/>
    </w:rPr>
  </w:style>
  <w:style w:type="paragraph" w:styleId="Footer">
    <w:name w:val="footer"/>
    <w:basedOn w:val="Normal"/>
    <w:link w:val="FooterChar"/>
    <w:uiPriority w:val="99"/>
    <w:unhideWhenUsed/>
    <w:rsid w:val="00BD5D27"/>
    <w:pPr>
      <w:tabs>
        <w:tab w:val="center" w:pos="4513"/>
        <w:tab w:val="right" w:pos="9026"/>
      </w:tabs>
    </w:pPr>
  </w:style>
  <w:style w:type="character" w:customStyle="1" w:styleId="FooterChar">
    <w:name w:val="Footer Char"/>
    <w:basedOn w:val="DefaultParagraphFont"/>
    <w:link w:val="Footer"/>
    <w:uiPriority w:val="99"/>
    <w:rsid w:val="00BD5D27"/>
    <w:rPr>
      <w:rFonts w:ascii="Times New Roman" w:eastAsia="Times New Roman" w:hAnsi="Times New Roman" w:cs="Times New Roman"/>
      <w:lang w:val="en-US"/>
    </w:rPr>
  </w:style>
  <w:style w:type="character" w:customStyle="1" w:styleId="Heading3Char">
    <w:name w:val="Heading 3 Char"/>
    <w:basedOn w:val="DefaultParagraphFont"/>
    <w:link w:val="Heading3"/>
    <w:uiPriority w:val="1"/>
    <w:rsid w:val="006C3FCC"/>
    <w:rPr>
      <w:rFonts w:ascii="Times New Roman" w:eastAsia="Times New Roman" w:hAnsi="Times New Roman" w:cs="Times New Roman"/>
      <w:b/>
      <w:bCs/>
      <w:sz w:val="24"/>
      <w:szCs w:val="24"/>
      <w:lang w:val="en-US"/>
    </w:rPr>
  </w:style>
  <w:style w:type="paragraph" w:styleId="BodyText">
    <w:name w:val="Body Text"/>
    <w:basedOn w:val="Normal"/>
    <w:link w:val="BodyTextChar"/>
    <w:uiPriority w:val="1"/>
    <w:qFormat/>
    <w:rsid w:val="00855B57"/>
    <w:rPr>
      <w:sz w:val="24"/>
      <w:szCs w:val="24"/>
    </w:rPr>
  </w:style>
  <w:style w:type="character" w:customStyle="1" w:styleId="BodyTextChar">
    <w:name w:val="Body Text Char"/>
    <w:basedOn w:val="DefaultParagraphFont"/>
    <w:link w:val="BodyText"/>
    <w:uiPriority w:val="1"/>
    <w:rsid w:val="00855B57"/>
    <w:rPr>
      <w:rFonts w:ascii="Times New Roman" w:eastAsia="Times New Roman" w:hAnsi="Times New Roman" w:cs="Times New Roman"/>
      <w:sz w:val="24"/>
      <w:szCs w:val="24"/>
      <w:lang w:val="en-US"/>
    </w:rPr>
  </w:style>
  <w:style w:type="paragraph" w:styleId="ListParagraph">
    <w:name w:val="List Paragraph"/>
    <w:basedOn w:val="Normal"/>
    <w:uiPriority w:val="1"/>
    <w:qFormat/>
    <w:rsid w:val="00855B57"/>
    <w:pPr>
      <w:ind w:left="940" w:hanging="720"/>
      <w:jc w:val="both"/>
    </w:pPr>
  </w:style>
  <w:style w:type="paragraph" w:customStyle="1" w:styleId="TableParagraph">
    <w:name w:val="Table Paragraph"/>
    <w:basedOn w:val="Normal"/>
    <w:uiPriority w:val="1"/>
    <w:qFormat/>
    <w:rsid w:val="00146F8A"/>
  </w:style>
  <w:style w:type="character" w:styleId="Hyperlink">
    <w:name w:val="Hyperlink"/>
    <w:basedOn w:val="DefaultParagraphFont"/>
    <w:uiPriority w:val="99"/>
    <w:semiHidden/>
    <w:unhideWhenUsed/>
    <w:rsid w:val="002E36E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8684">
      <w:bodyDiv w:val="1"/>
      <w:marLeft w:val="0"/>
      <w:marRight w:val="0"/>
      <w:marTop w:val="0"/>
      <w:marBottom w:val="0"/>
      <w:divBdr>
        <w:top w:val="none" w:sz="0" w:space="0" w:color="auto"/>
        <w:left w:val="none" w:sz="0" w:space="0" w:color="auto"/>
        <w:bottom w:val="none" w:sz="0" w:space="0" w:color="auto"/>
        <w:right w:val="none" w:sz="0" w:space="0" w:color="auto"/>
      </w:divBdr>
    </w:div>
    <w:div w:id="240911825">
      <w:bodyDiv w:val="1"/>
      <w:marLeft w:val="0"/>
      <w:marRight w:val="0"/>
      <w:marTop w:val="0"/>
      <w:marBottom w:val="0"/>
      <w:divBdr>
        <w:top w:val="none" w:sz="0" w:space="0" w:color="auto"/>
        <w:left w:val="none" w:sz="0" w:space="0" w:color="auto"/>
        <w:bottom w:val="none" w:sz="0" w:space="0" w:color="auto"/>
        <w:right w:val="none" w:sz="0" w:space="0" w:color="auto"/>
      </w:divBdr>
    </w:div>
    <w:div w:id="247812345">
      <w:bodyDiv w:val="1"/>
      <w:marLeft w:val="0"/>
      <w:marRight w:val="0"/>
      <w:marTop w:val="0"/>
      <w:marBottom w:val="0"/>
      <w:divBdr>
        <w:top w:val="none" w:sz="0" w:space="0" w:color="auto"/>
        <w:left w:val="none" w:sz="0" w:space="0" w:color="auto"/>
        <w:bottom w:val="none" w:sz="0" w:space="0" w:color="auto"/>
        <w:right w:val="none" w:sz="0" w:space="0" w:color="auto"/>
      </w:divBdr>
    </w:div>
    <w:div w:id="326444189">
      <w:bodyDiv w:val="1"/>
      <w:marLeft w:val="0"/>
      <w:marRight w:val="0"/>
      <w:marTop w:val="0"/>
      <w:marBottom w:val="0"/>
      <w:divBdr>
        <w:top w:val="none" w:sz="0" w:space="0" w:color="auto"/>
        <w:left w:val="none" w:sz="0" w:space="0" w:color="auto"/>
        <w:bottom w:val="none" w:sz="0" w:space="0" w:color="auto"/>
        <w:right w:val="none" w:sz="0" w:space="0" w:color="auto"/>
      </w:divBdr>
    </w:div>
    <w:div w:id="341129397">
      <w:bodyDiv w:val="1"/>
      <w:marLeft w:val="0"/>
      <w:marRight w:val="0"/>
      <w:marTop w:val="0"/>
      <w:marBottom w:val="0"/>
      <w:divBdr>
        <w:top w:val="none" w:sz="0" w:space="0" w:color="auto"/>
        <w:left w:val="none" w:sz="0" w:space="0" w:color="auto"/>
        <w:bottom w:val="none" w:sz="0" w:space="0" w:color="auto"/>
        <w:right w:val="none" w:sz="0" w:space="0" w:color="auto"/>
      </w:divBdr>
    </w:div>
    <w:div w:id="347290893">
      <w:bodyDiv w:val="1"/>
      <w:marLeft w:val="0"/>
      <w:marRight w:val="0"/>
      <w:marTop w:val="0"/>
      <w:marBottom w:val="0"/>
      <w:divBdr>
        <w:top w:val="none" w:sz="0" w:space="0" w:color="auto"/>
        <w:left w:val="none" w:sz="0" w:space="0" w:color="auto"/>
        <w:bottom w:val="none" w:sz="0" w:space="0" w:color="auto"/>
        <w:right w:val="none" w:sz="0" w:space="0" w:color="auto"/>
      </w:divBdr>
    </w:div>
    <w:div w:id="377585190">
      <w:bodyDiv w:val="1"/>
      <w:marLeft w:val="0"/>
      <w:marRight w:val="0"/>
      <w:marTop w:val="0"/>
      <w:marBottom w:val="0"/>
      <w:divBdr>
        <w:top w:val="none" w:sz="0" w:space="0" w:color="auto"/>
        <w:left w:val="none" w:sz="0" w:space="0" w:color="auto"/>
        <w:bottom w:val="none" w:sz="0" w:space="0" w:color="auto"/>
        <w:right w:val="none" w:sz="0" w:space="0" w:color="auto"/>
      </w:divBdr>
    </w:div>
    <w:div w:id="396364620">
      <w:bodyDiv w:val="1"/>
      <w:marLeft w:val="0"/>
      <w:marRight w:val="0"/>
      <w:marTop w:val="0"/>
      <w:marBottom w:val="0"/>
      <w:divBdr>
        <w:top w:val="none" w:sz="0" w:space="0" w:color="auto"/>
        <w:left w:val="none" w:sz="0" w:space="0" w:color="auto"/>
        <w:bottom w:val="none" w:sz="0" w:space="0" w:color="auto"/>
        <w:right w:val="none" w:sz="0" w:space="0" w:color="auto"/>
      </w:divBdr>
    </w:div>
    <w:div w:id="576861240">
      <w:bodyDiv w:val="1"/>
      <w:marLeft w:val="0"/>
      <w:marRight w:val="0"/>
      <w:marTop w:val="0"/>
      <w:marBottom w:val="0"/>
      <w:divBdr>
        <w:top w:val="none" w:sz="0" w:space="0" w:color="auto"/>
        <w:left w:val="none" w:sz="0" w:space="0" w:color="auto"/>
        <w:bottom w:val="none" w:sz="0" w:space="0" w:color="auto"/>
        <w:right w:val="none" w:sz="0" w:space="0" w:color="auto"/>
      </w:divBdr>
    </w:div>
    <w:div w:id="769012121">
      <w:bodyDiv w:val="1"/>
      <w:marLeft w:val="0"/>
      <w:marRight w:val="0"/>
      <w:marTop w:val="0"/>
      <w:marBottom w:val="0"/>
      <w:divBdr>
        <w:top w:val="none" w:sz="0" w:space="0" w:color="auto"/>
        <w:left w:val="none" w:sz="0" w:space="0" w:color="auto"/>
        <w:bottom w:val="none" w:sz="0" w:space="0" w:color="auto"/>
        <w:right w:val="none" w:sz="0" w:space="0" w:color="auto"/>
      </w:divBdr>
    </w:div>
    <w:div w:id="785470186">
      <w:bodyDiv w:val="1"/>
      <w:marLeft w:val="0"/>
      <w:marRight w:val="0"/>
      <w:marTop w:val="0"/>
      <w:marBottom w:val="0"/>
      <w:divBdr>
        <w:top w:val="none" w:sz="0" w:space="0" w:color="auto"/>
        <w:left w:val="none" w:sz="0" w:space="0" w:color="auto"/>
        <w:bottom w:val="none" w:sz="0" w:space="0" w:color="auto"/>
        <w:right w:val="none" w:sz="0" w:space="0" w:color="auto"/>
      </w:divBdr>
    </w:div>
    <w:div w:id="862013622">
      <w:bodyDiv w:val="1"/>
      <w:marLeft w:val="0"/>
      <w:marRight w:val="0"/>
      <w:marTop w:val="0"/>
      <w:marBottom w:val="0"/>
      <w:divBdr>
        <w:top w:val="none" w:sz="0" w:space="0" w:color="auto"/>
        <w:left w:val="none" w:sz="0" w:space="0" w:color="auto"/>
        <w:bottom w:val="none" w:sz="0" w:space="0" w:color="auto"/>
        <w:right w:val="none" w:sz="0" w:space="0" w:color="auto"/>
      </w:divBdr>
    </w:div>
    <w:div w:id="920984866">
      <w:bodyDiv w:val="1"/>
      <w:marLeft w:val="0"/>
      <w:marRight w:val="0"/>
      <w:marTop w:val="0"/>
      <w:marBottom w:val="0"/>
      <w:divBdr>
        <w:top w:val="none" w:sz="0" w:space="0" w:color="auto"/>
        <w:left w:val="none" w:sz="0" w:space="0" w:color="auto"/>
        <w:bottom w:val="none" w:sz="0" w:space="0" w:color="auto"/>
        <w:right w:val="none" w:sz="0" w:space="0" w:color="auto"/>
      </w:divBdr>
    </w:div>
    <w:div w:id="971331115">
      <w:bodyDiv w:val="1"/>
      <w:marLeft w:val="0"/>
      <w:marRight w:val="0"/>
      <w:marTop w:val="0"/>
      <w:marBottom w:val="0"/>
      <w:divBdr>
        <w:top w:val="none" w:sz="0" w:space="0" w:color="auto"/>
        <w:left w:val="none" w:sz="0" w:space="0" w:color="auto"/>
        <w:bottom w:val="none" w:sz="0" w:space="0" w:color="auto"/>
        <w:right w:val="none" w:sz="0" w:space="0" w:color="auto"/>
      </w:divBdr>
    </w:div>
    <w:div w:id="980503176">
      <w:bodyDiv w:val="1"/>
      <w:marLeft w:val="0"/>
      <w:marRight w:val="0"/>
      <w:marTop w:val="0"/>
      <w:marBottom w:val="0"/>
      <w:divBdr>
        <w:top w:val="none" w:sz="0" w:space="0" w:color="auto"/>
        <w:left w:val="none" w:sz="0" w:space="0" w:color="auto"/>
        <w:bottom w:val="none" w:sz="0" w:space="0" w:color="auto"/>
        <w:right w:val="none" w:sz="0" w:space="0" w:color="auto"/>
      </w:divBdr>
    </w:div>
    <w:div w:id="1079445397">
      <w:bodyDiv w:val="1"/>
      <w:marLeft w:val="0"/>
      <w:marRight w:val="0"/>
      <w:marTop w:val="0"/>
      <w:marBottom w:val="0"/>
      <w:divBdr>
        <w:top w:val="none" w:sz="0" w:space="0" w:color="auto"/>
        <w:left w:val="none" w:sz="0" w:space="0" w:color="auto"/>
        <w:bottom w:val="none" w:sz="0" w:space="0" w:color="auto"/>
        <w:right w:val="none" w:sz="0" w:space="0" w:color="auto"/>
      </w:divBdr>
    </w:div>
    <w:div w:id="1164934663">
      <w:bodyDiv w:val="1"/>
      <w:marLeft w:val="0"/>
      <w:marRight w:val="0"/>
      <w:marTop w:val="0"/>
      <w:marBottom w:val="0"/>
      <w:divBdr>
        <w:top w:val="none" w:sz="0" w:space="0" w:color="auto"/>
        <w:left w:val="none" w:sz="0" w:space="0" w:color="auto"/>
        <w:bottom w:val="none" w:sz="0" w:space="0" w:color="auto"/>
        <w:right w:val="none" w:sz="0" w:space="0" w:color="auto"/>
      </w:divBdr>
    </w:div>
    <w:div w:id="1179809727">
      <w:bodyDiv w:val="1"/>
      <w:marLeft w:val="0"/>
      <w:marRight w:val="0"/>
      <w:marTop w:val="0"/>
      <w:marBottom w:val="0"/>
      <w:divBdr>
        <w:top w:val="none" w:sz="0" w:space="0" w:color="auto"/>
        <w:left w:val="none" w:sz="0" w:space="0" w:color="auto"/>
        <w:bottom w:val="none" w:sz="0" w:space="0" w:color="auto"/>
        <w:right w:val="none" w:sz="0" w:space="0" w:color="auto"/>
      </w:divBdr>
    </w:div>
    <w:div w:id="1190486912">
      <w:bodyDiv w:val="1"/>
      <w:marLeft w:val="0"/>
      <w:marRight w:val="0"/>
      <w:marTop w:val="0"/>
      <w:marBottom w:val="0"/>
      <w:divBdr>
        <w:top w:val="none" w:sz="0" w:space="0" w:color="auto"/>
        <w:left w:val="none" w:sz="0" w:space="0" w:color="auto"/>
        <w:bottom w:val="none" w:sz="0" w:space="0" w:color="auto"/>
        <w:right w:val="none" w:sz="0" w:space="0" w:color="auto"/>
      </w:divBdr>
    </w:div>
    <w:div w:id="1198540028">
      <w:bodyDiv w:val="1"/>
      <w:marLeft w:val="0"/>
      <w:marRight w:val="0"/>
      <w:marTop w:val="0"/>
      <w:marBottom w:val="0"/>
      <w:divBdr>
        <w:top w:val="none" w:sz="0" w:space="0" w:color="auto"/>
        <w:left w:val="none" w:sz="0" w:space="0" w:color="auto"/>
        <w:bottom w:val="none" w:sz="0" w:space="0" w:color="auto"/>
        <w:right w:val="none" w:sz="0" w:space="0" w:color="auto"/>
      </w:divBdr>
    </w:div>
    <w:div w:id="1317031206">
      <w:bodyDiv w:val="1"/>
      <w:marLeft w:val="0"/>
      <w:marRight w:val="0"/>
      <w:marTop w:val="0"/>
      <w:marBottom w:val="0"/>
      <w:divBdr>
        <w:top w:val="none" w:sz="0" w:space="0" w:color="auto"/>
        <w:left w:val="none" w:sz="0" w:space="0" w:color="auto"/>
        <w:bottom w:val="none" w:sz="0" w:space="0" w:color="auto"/>
        <w:right w:val="none" w:sz="0" w:space="0" w:color="auto"/>
      </w:divBdr>
    </w:div>
    <w:div w:id="1373338368">
      <w:bodyDiv w:val="1"/>
      <w:marLeft w:val="0"/>
      <w:marRight w:val="0"/>
      <w:marTop w:val="0"/>
      <w:marBottom w:val="0"/>
      <w:divBdr>
        <w:top w:val="none" w:sz="0" w:space="0" w:color="auto"/>
        <w:left w:val="none" w:sz="0" w:space="0" w:color="auto"/>
        <w:bottom w:val="none" w:sz="0" w:space="0" w:color="auto"/>
        <w:right w:val="none" w:sz="0" w:space="0" w:color="auto"/>
      </w:divBdr>
    </w:div>
    <w:div w:id="1373725304">
      <w:bodyDiv w:val="1"/>
      <w:marLeft w:val="0"/>
      <w:marRight w:val="0"/>
      <w:marTop w:val="0"/>
      <w:marBottom w:val="0"/>
      <w:divBdr>
        <w:top w:val="none" w:sz="0" w:space="0" w:color="auto"/>
        <w:left w:val="none" w:sz="0" w:space="0" w:color="auto"/>
        <w:bottom w:val="none" w:sz="0" w:space="0" w:color="auto"/>
        <w:right w:val="none" w:sz="0" w:space="0" w:color="auto"/>
      </w:divBdr>
    </w:div>
    <w:div w:id="1380594300">
      <w:bodyDiv w:val="1"/>
      <w:marLeft w:val="0"/>
      <w:marRight w:val="0"/>
      <w:marTop w:val="0"/>
      <w:marBottom w:val="0"/>
      <w:divBdr>
        <w:top w:val="none" w:sz="0" w:space="0" w:color="auto"/>
        <w:left w:val="none" w:sz="0" w:space="0" w:color="auto"/>
        <w:bottom w:val="none" w:sz="0" w:space="0" w:color="auto"/>
        <w:right w:val="none" w:sz="0" w:space="0" w:color="auto"/>
      </w:divBdr>
    </w:div>
    <w:div w:id="1405226931">
      <w:bodyDiv w:val="1"/>
      <w:marLeft w:val="0"/>
      <w:marRight w:val="0"/>
      <w:marTop w:val="0"/>
      <w:marBottom w:val="0"/>
      <w:divBdr>
        <w:top w:val="none" w:sz="0" w:space="0" w:color="auto"/>
        <w:left w:val="none" w:sz="0" w:space="0" w:color="auto"/>
        <w:bottom w:val="none" w:sz="0" w:space="0" w:color="auto"/>
        <w:right w:val="none" w:sz="0" w:space="0" w:color="auto"/>
      </w:divBdr>
    </w:div>
    <w:div w:id="1446264348">
      <w:bodyDiv w:val="1"/>
      <w:marLeft w:val="0"/>
      <w:marRight w:val="0"/>
      <w:marTop w:val="0"/>
      <w:marBottom w:val="0"/>
      <w:divBdr>
        <w:top w:val="none" w:sz="0" w:space="0" w:color="auto"/>
        <w:left w:val="none" w:sz="0" w:space="0" w:color="auto"/>
        <w:bottom w:val="none" w:sz="0" w:space="0" w:color="auto"/>
        <w:right w:val="none" w:sz="0" w:space="0" w:color="auto"/>
      </w:divBdr>
    </w:div>
    <w:div w:id="1502550188">
      <w:bodyDiv w:val="1"/>
      <w:marLeft w:val="0"/>
      <w:marRight w:val="0"/>
      <w:marTop w:val="0"/>
      <w:marBottom w:val="0"/>
      <w:divBdr>
        <w:top w:val="none" w:sz="0" w:space="0" w:color="auto"/>
        <w:left w:val="none" w:sz="0" w:space="0" w:color="auto"/>
        <w:bottom w:val="none" w:sz="0" w:space="0" w:color="auto"/>
        <w:right w:val="none" w:sz="0" w:space="0" w:color="auto"/>
      </w:divBdr>
    </w:div>
    <w:div w:id="1535575330">
      <w:bodyDiv w:val="1"/>
      <w:marLeft w:val="0"/>
      <w:marRight w:val="0"/>
      <w:marTop w:val="0"/>
      <w:marBottom w:val="0"/>
      <w:divBdr>
        <w:top w:val="none" w:sz="0" w:space="0" w:color="auto"/>
        <w:left w:val="none" w:sz="0" w:space="0" w:color="auto"/>
        <w:bottom w:val="none" w:sz="0" w:space="0" w:color="auto"/>
        <w:right w:val="none" w:sz="0" w:space="0" w:color="auto"/>
      </w:divBdr>
    </w:div>
    <w:div w:id="1703290136">
      <w:bodyDiv w:val="1"/>
      <w:marLeft w:val="0"/>
      <w:marRight w:val="0"/>
      <w:marTop w:val="0"/>
      <w:marBottom w:val="0"/>
      <w:divBdr>
        <w:top w:val="none" w:sz="0" w:space="0" w:color="auto"/>
        <w:left w:val="none" w:sz="0" w:space="0" w:color="auto"/>
        <w:bottom w:val="none" w:sz="0" w:space="0" w:color="auto"/>
        <w:right w:val="none" w:sz="0" w:space="0" w:color="auto"/>
      </w:divBdr>
    </w:div>
    <w:div w:id="1736581753">
      <w:bodyDiv w:val="1"/>
      <w:marLeft w:val="0"/>
      <w:marRight w:val="0"/>
      <w:marTop w:val="0"/>
      <w:marBottom w:val="0"/>
      <w:divBdr>
        <w:top w:val="none" w:sz="0" w:space="0" w:color="auto"/>
        <w:left w:val="none" w:sz="0" w:space="0" w:color="auto"/>
        <w:bottom w:val="none" w:sz="0" w:space="0" w:color="auto"/>
        <w:right w:val="none" w:sz="0" w:space="0" w:color="auto"/>
      </w:divBdr>
    </w:div>
    <w:div w:id="1909071410">
      <w:bodyDiv w:val="1"/>
      <w:marLeft w:val="0"/>
      <w:marRight w:val="0"/>
      <w:marTop w:val="0"/>
      <w:marBottom w:val="0"/>
      <w:divBdr>
        <w:top w:val="none" w:sz="0" w:space="0" w:color="auto"/>
        <w:left w:val="none" w:sz="0" w:space="0" w:color="auto"/>
        <w:bottom w:val="none" w:sz="0" w:space="0" w:color="auto"/>
        <w:right w:val="none" w:sz="0" w:space="0" w:color="auto"/>
      </w:divBdr>
    </w:div>
    <w:div w:id="1912735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isdevelopement.net/"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239</TotalTime>
  <Pages>10</Pages>
  <Words>2436</Words>
  <Characters>13887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Mahesh Phalke</dc:creator>
  <cp:keywords/>
  <dc:description/>
  <cp:lastModifiedBy>SDI 1084</cp:lastModifiedBy>
  <cp:revision>39</cp:revision>
  <dcterms:created xsi:type="dcterms:W3CDTF">2024-08-28T15:59:00Z</dcterms:created>
  <dcterms:modified xsi:type="dcterms:W3CDTF">2025-06-06T12:10:00Z</dcterms:modified>
</cp:coreProperties>
</file>