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9FDF" w14:textId="77777777" w:rsidR="00FA2085" w:rsidRDefault="00FA2085" w:rsidP="00374A6B">
      <w:pPr>
        <w:spacing w:after="0" w:line="240" w:lineRule="auto"/>
        <w:jc w:val="center"/>
        <w:rPr>
          <w:rFonts w:ascii="Tahoma" w:hAnsi="Tahoma" w:cs="Tahoma"/>
          <w:b/>
          <w:bCs/>
        </w:rPr>
      </w:pPr>
      <w:r w:rsidRPr="00FA2085">
        <w:rPr>
          <w:rFonts w:ascii="Tahoma" w:hAnsi="Tahoma" w:cs="Tahoma"/>
          <w:b/>
          <w:bCs/>
        </w:rPr>
        <w:t>Original Research Article</w:t>
      </w:r>
    </w:p>
    <w:p w14:paraId="1194BB16" w14:textId="77777777" w:rsidR="00FA2085" w:rsidRDefault="00FA2085" w:rsidP="00374A6B">
      <w:pPr>
        <w:spacing w:after="0" w:line="240" w:lineRule="auto"/>
        <w:jc w:val="center"/>
        <w:rPr>
          <w:rFonts w:ascii="Tahoma" w:hAnsi="Tahoma" w:cs="Tahoma"/>
          <w:b/>
          <w:bCs/>
        </w:rPr>
      </w:pPr>
    </w:p>
    <w:p w14:paraId="66419316" w14:textId="0A30EA2F" w:rsidR="00267528" w:rsidRPr="008C5A08" w:rsidRDefault="00267528" w:rsidP="00374A6B">
      <w:pPr>
        <w:spacing w:after="0" w:line="240" w:lineRule="auto"/>
        <w:jc w:val="center"/>
        <w:rPr>
          <w:rFonts w:ascii="Tahoma" w:hAnsi="Tahoma" w:cs="Tahoma"/>
          <w:b/>
          <w:bCs/>
        </w:rPr>
      </w:pPr>
      <w:r w:rsidRPr="008C5A08">
        <w:rPr>
          <w:rFonts w:ascii="Tahoma" w:hAnsi="Tahoma" w:cs="Tahoma"/>
          <w:b/>
          <w:bCs/>
        </w:rPr>
        <w:t xml:space="preserve">IMPROVING STUDENT CONCEPTUAL </w:t>
      </w:r>
      <w:r w:rsidR="001775CC" w:rsidRPr="008C5A08">
        <w:rPr>
          <w:rFonts w:ascii="Tahoma" w:hAnsi="Tahoma" w:cs="Tahoma"/>
          <w:b/>
          <w:bCs/>
        </w:rPr>
        <w:t>UNDERSTANDING</w:t>
      </w:r>
      <w:r w:rsidR="00374A6B">
        <w:rPr>
          <w:rFonts w:ascii="Tahoma" w:hAnsi="Tahoma" w:cs="Tahoma"/>
          <w:b/>
          <w:bCs/>
        </w:rPr>
        <w:t xml:space="preserve"> </w:t>
      </w:r>
      <w:r w:rsidRPr="008C5A08">
        <w:rPr>
          <w:rFonts w:ascii="Tahoma" w:hAnsi="Tahoma" w:cs="Tahoma"/>
          <w:b/>
          <w:bCs/>
        </w:rPr>
        <w:t>ON THE</w:t>
      </w:r>
      <w:r w:rsidR="001775CC" w:rsidRPr="008C5A08">
        <w:rPr>
          <w:rFonts w:ascii="Tahoma" w:hAnsi="Tahoma" w:cs="Tahoma"/>
          <w:b/>
          <w:bCs/>
        </w:rPr>
        <w:t xml:space="preserve"> </w:t>
      </w:r>
      <w:r w:rsidRPr="008C5A08">
        <w:rPr>
          <w:rFonts w:ascii="Tahoma" w:hAnsi="Tahoma" w:cs="Tahoma"/>
          <w:b/>
          <w:bCs/>
        </w:rPr>
        <w:t>LAW OF</w:t>
      </w:r>
      <w:r w:rsidR="001775CC" w:rsidRPr="008C5A08">
        <w:rPr>
          <w:rFonts w:ascii="Tahoma" w:hAnsi="Tahoma" w:cs="Tahoma"/>
          <w:b/>
          <w:bCs/>
        </w:rPr>
        <w:t xml:space="preserve"> </w:t>
      </w:r>
      <w:r w:rsidRPr="008C5A08">
        <w:rPr>
          <w:rFonts w:ascii="Tahoma" w:hAnsi="Tahoma" w:cs="Tahoma"/>
          <w:b/>
          <w:bCs/>
        </w:rPr>
        <w:t xml:space="preserve">INERTIA USING </w:t>
      </w:r>
      <w:r w:rsidR="00374A6B">
        <w:rPr>
          <w:rFonts w:ascii="Tahoma" w:hAnsi="Tahoma" w:cs="Tahoma"/>
          <w:b/>
          <w:bCs/>
        </w:rPr>
        <w:t xml:space="preserve">PHYSICS EDUCATION TECHNOLOGY </w:t>
      </w:r>
      <w:r w:rsidR="0074690C">
        <w:rPr>
          <w:rFonts w:ascii="Tahoma" w:hAnsi="Tahoma" w:cs="Tahoma"/>
          <w:b/>
          <w:bCs/>
        </w:rPr>
        <w:t>(</w:t>
      </w:r>
      <w:proofErr w:type="spellStart"/>
      <w:r w:rsidR="0074690C">
        <w:rPr>
          <w:rFonts w:ascii="Tahoma" w:hAnsi="Tahoma" w:cs="Tahoma"/>
          <w:b/>
          <w:bCs/>
        </w:rPr>
        <w:t>PhET</w:t>
      </w:r>
      <w:proofErr w:type="spellEnd"/>
      <w:r w:rsidR="0074690C">
        <w:rPr>
          <w:rFonts w:ascii="Tahoma" w:hAnsi="Tahoma" w:cs="Tahoma"/>
          <w:b/>
          <w:bCs/>
        </w:rPr>
        <w:t xml:space="preserve">) </w:t>
      </w:r>
      <w:r w:rsidRPr="008C5A08">
        <w:rPr>
          <w:rFonts w:ascii="Tahoma" w:hAnsi="Tahoma" w:cs="Tahoma"/>
          <w:b/>
          <w:bCs/>
        </w:rPr>
        <w:t>INTERACTIVE SIMULATION</w:t>
      </w:r>
    </w:p>
    <w:p w14:paraId="7CB4B2BE" w14:textId="77777777" w:rsidR="00267528" w:rsidRPr="008C5A08" w:rsidRDefault="00267528" w:rsidP="00267528">
      <w:pPr>
        <w:spacing w:after="0" w:line="240" w:lineRule="auto"/>
        <w:jc w:val="center"/>
        <w:rPr>
          <w:rFonts w:ascii="Tahoma" w:hAnsi="Tahoma" w:cs="Tahoma"/>
        </w:rPr>
      </w:pPr>
    </w:p>
    <w:p w14:paraId="3B3A179D" w14:textId="77777777" w:rsidR="00267528" w:rsidRPr="008C5A08" w:rsidRDefault="00267528" w:rsidP="00267528">
      <w:pPr>
        <w:spacing w:after="0" w:line="240" w:lineRule="auto"/>
        <w:jc w:val="center"/>
        <w:rPr>
          <w:rFonts w:ascii="Tahoma" w:hAnsi="Tahoma" w:cs="Tahoma"/>
        </w:rPr>
      </w:pPr>
    </w:p>
    <w:p w14:paraId="243E8E21" w14:textId="77777777" w:rsidR="001D3855" w:rsidRDefault="001D3855" w:rsidP="0013764E">
      <w:pPr>
        <w:spacing w:after="0" w:line="240" w:lineRule="auto"/>
        <w:jc w:val="center"/>
        <w:rPr>
          <w:rFonts w:ascii="Tahoma" w:eastAsia="Calibri" w:hAnsi="Tahoma" w:cs="Tahoma"/>
          <w:b/>
          <w:bCs/>
        </w:rPr>
      </w:pPr>
    </w:p>
    <w:p w14:paraId="0EE2AD33" w14:textId="77777777" w:rsidR="003313A2" w:rsidRDefault="003313A2" w:rsidP="0013764E">
      <w:pPr>
        <w:spacing w:after="0" w:line="240" w:lineRule="auto"/>
        <w:jc w:val="center"/>
        <w:rPr>
          <w:rFonts w:ascii="Tahoma" w:eastAsia="Calibri" w:hAnsi="Tahoma" w:cs="Tahoma"/>
          <w:b/>
          <w:bCs/>
        </w:rPr>
      </w:pPr>
    </w:p>
    <w:p w14:paraId="1430B9A8" w14:textId="77777777" w:rsidR="003313A2" w:rsidRDefault="003313A2" w:rsidP="0013764E">
      <w:pPr>
        <w:spacing w:after="0" w:line="240" w:lineRule="auto"/>
        <w:jc w:val="center"/>
        <w:rPr>
          <w:rFonts w:ascii="Tahoma" w:eastAsia="Calibri" w:hAnsi="Tahoma" w:cs="Tahoma"/>
          <w:b/>
          <w:bCs/>
        </w:rPr>
      </w:pPr>
    </w:p>
    <w:p w14:paraId="740C8A76" w14:textId="77777777" w:rsidR="003313A2" w:rsidRDefault="003313A2" w:rsidP="0013764E">
      <w:pPr>
        <w:spacing w:after="0" w:line="240" w:lineRule="auto"/>
        <w:jc w:val="center"/>
        <w:rPr>
          <w:rFonts w:ascii="Tahoma" w:eastAsia="Calibri" w:hAnsi="Tahoma" w:cs="Tahoma"/>
          <w:b/>
          <w:bCs/>
        </w:rPr>
      </w:pPr>
    </w:p>
    <w:p w14:paraId="565A0EC5" w14:textId="77777777" w:rsidR="003313A2" w:rsidRDefault="003313A2" w:rsidP="0013764E">
      <w:pPr>
        <w:spacing w:after="0" w:line="240" w:lineRule="auto"/>
        <w:jc w:val="center"/>
        <w:rPr>
          <w:rFonts w:ascii="Tahoma" w:eastAsia="Calibri" w:hAnsi="Tahoma" w:cs="Tahoma"/>
          <w:b/>
          <w:bCs/>
        </w:rPr>
      </w:pPr>
    </w:p>
    <w:p w14:paraId="02745C9E" w14:textId="77777777" w:rsidR="003313A2" w:rsidRDefault="003313A2" w:rsidP="0013764E">
      <w:pPr>
        <w:spacing w:after="0" w:line="240" w:lineRule="auto"/>
        <w:jc w:val="center"/>
        <w:rPr>
          <w:rFonts w:ascii="Tahoma" w:eastAsia="Calibri" w:hAnsi="Tahoma" w:cs="Tahoma"/>
          <w:b/>
          <w:bCs/>
        </w:rPr>
      </w:pPr>
    </w:p>
    <w:p w14:paraId="5477FB5F" w14:textId="77777777" w:rsidR="003313A2" w:rsidRDefault="003313A2" w:rsidP="0013764E">
      <w:pPr>
        <w:spacing w:after="0" w:line="240" w:lineRule="auto"/>
        <w:jc w:val="center"/>
        <w:rPr>
          <w:rFonts w:ascii="Tahoma" w:eastAsia="Calibri" w:hAnsi="Tahoma" w:cs="Tahoma"/>
          <w:b/>
          <w:bCs/>
        </w:rPr>
      </w:pPr>
    </w:p>
    <w:p w14:paraId="255F17DE" w14:textId="77777777" w:rsidR="003313A2" w:rsidRDefault="003313A2" w:rsidP="0013764E">
      <w:pPr>
        <w:spacing w:after="0" w:line="240" w:lineRule="auto"/>
        <w:jc w:val="center"/>
        <w:rPr>
          <w:rFonts w:ascii="Tahoma" w:eastAsia="Calibri" w:hAnsi="Tahoma" w:cs="Tahoma"/>
          <w:b/>
          <w:bCs/>
        </w:rPr>
      </w:pPr>
    </w:p>
    <w:p w14:paraId="0694121F" w14:textId="77777777" w:rsidR="003313A2" w:rsidRPr="008C5A08" w:rsidRDefault="003313A2" w:rsidP="0013764E">
      <w:pPr>
        <w:spacing w:after="0" w:line="240" w:lineRule="auto"/>
        <w:jc w:val="center"/>
        <w:rPr>
          <w:rFonts w:ascii="Tahoma" w:eastAsia="Calibri" w:hAnsi="Tahoma" w:cs="Tahoma"/>
          <w:b/>
          <w:bCs/>
        </w:rPr>
      </w:pPr>
    </w:p>
    <w:p w14:paraId="5A100A0A" w14:textId="0572A82F" w:rsidR="00A97E5D" w:rsidRPr="008C5A08" w:rsidRDefault="00A97E5D" w:rsidP="00107A54">
      <w:pPr>
        <w:jc w:val="center"/>
        <w:rPr>
          <w:rFonts w:ascii="Tahoma" w:hAnsi="Tahoma" w:cs="Tahoma"/>
        </w:rPr>
      </w:pPr>
      <w:r w:rsidRPr="008C5A08">
        <w:rPr>
          <w:rFonts w:ascii="Tahoma" w:eastAsia="Arial" w:hAnsi="Tahoma" w:cs="Tahoma"/>
          <w:b/>
        </w:rPr>
        <w:t>ABSTRACT</w:t>
      </w:r>
    </w:p>
    <w:p w14:paraId="1AB0D59C" w14:textId="334C8B5A" w:rsidR="00C42968" w:rsidRDefault="008F52EA" w:rsidP="002E5B83">
      <w:pPr>
        <w:spacing w:after="0" w:line="480" w:lineRule="auto"/>
        <w:ind w:firstLine="720"/>
        <w:jc w:val="both"/>
        <w:rPr>
          <w:rFonts w:ascii="Tahoma" w:eastAsia="Arial" w:hAnsi="Tahoma" w:cs="Tahoma"/>
          <w:bCs/>
        </w:rPr>
      </w:pPr>
      <w:r>
        <w:rPr>
          <w:rFonts w:ascii="Tahoma" w:eastAsia="Arial" w:hAnsi="Tahoma" w:cs="Tahoma"/>
          <w:bCs/>
        </w:rPr>
        <w:t xml:space="preserve">The </w:t>
      </w:r>
      <w:r w:rsidR="00607B35" w:rsidRPr="008C5A08">
        <w:rPr>
          <w:rFonts w:ascii="Tahoma" w:eastAsia="Arial" w:hAnsi="Tahoma" w:cs="Tahoma"/>
          <w:bCs/>
        </w:rPr>
        <w:t xml:space="preserve">action </w:t>
      </w:r>
      <w:r w:rsidR="00A97E5D" w:rsidRPr="008C5A08">
        <w:rPr>
          <w:rFonts w:ascii="Tahoma" w:eastAsia="Arial" w:hAnsi="Tahoma" w:cs="Tahoma"/>
          <w:bCs/>
        </w:rPr>
        <w:t xml:space="preserve">research </w:t>
      </w:r>
      <w:r w:rsidR="00814E5A">
        <w:rPr>
          <w:rFonts w:ascii="Tahoma" w:eastAsia="Arial" w:hAnsi="Tahoma" w:cs="Tahoma"/>
          <w:bCs/>
        </w:rPr>
        <w:t xml:space="preserve">aimed to assess </w:t>
      </w:r>
      <w:r w:rsidR="00396F01">
        <w:rPr>
          <w:rFonts w:ascii="Tahoma" w:eastAsia="Arial" w:hAnsi="Tahoma" w:cs="Tahoma"/>
          <w:bCs/>
        </w:rPr>
        <w:t xml:space="preserve">the challenges experience by in learning the First Law of Motion and </w:t>
      </w:r>
      <w:r w:rsidR="00814E5A">
        <w:rPr>
          <w:rFonts w:ascii="Tahoma" w:eastAsia="Arial" w:hAnsi="Tahoma" w:cs="Tahoma"/>
          <w:bCs/>
        </w:rPr>
        <w:t xml:space="preserve">whether </w:t>
      </w:r>
      <w:r w:rsidR="001B751E" w:rsidRPr="008C5A08">
        <w:rPr>
          <w:rFonts w:ascii="Tahoma" w:eastAsia="Arial" w:hAnsi="Tahoma" w:cs="Tahoma"/>
          <w:bCs/>
        </w:rPr>
        <w:t xml:space="preserve">integrating </w:t>
      </w:r>
      <w:r w:rsidR="00A068B8">
        <w:rPr>
          <w:rFonts w:ascii="Tahoma" w:eastAsia="Arial" w:hAnsi="Tahoma" w:cs="Tahoma"/>
          <w:bCs/>
        </w:rPr>
        <w:t>Physics Education Technology (</w:t>
      </w:r>
      <w:proofErr w:type="spellStart"/>
      <w:r w:rsidR="001B751E" w:rsidRPr="008C5A08">
        <w:rPr>
          <w:rFonts w:ascii="Tahoma" w:eastAsia="Arial" w:hAnsi="Tahoma" w:cs="Tahoma"/>
          <w:bCs/>
        </w:rPr>
        <w:t>PhET</w:t>
      </w:r>
      <w:proofErr w:type="spellEnd"/>
      <w:r w:rsidR="00A068B8">
        <w:rPr>
          <w:rFonts w:ascii="Tahoma" w:eastAsia="Arial" w:hAnsi="Tahoma" w:cs="Tahoma"/>
          <w:bCs/>
        </w:rPr>
        <w:t>)</w:t>
      </w:r>
      <w:r w:rsidR="001B751E" w:rsidRPr="008C5A08">
        <w:rPr>
          <w:rFonts w:ascii="Tahoma" w:eastAsia="Arial" w:hAnsi="Tahoma" w:cs="Tahoma"/>
          <w:bCs/>
        </w:rPr>
        <w:t xml:space="preserve"> Interactive Simulations </w:t>
      </w:r>
      <w:r w:rsidR="00814E5A">
        <w:rPr>
          <w:rFonts w:ascii="Tahoma" w:eastAsia="Arial" w:hAnsi="Tahoma" w:cs="Tahoma"/>
          <w:bCs/>
        </w:rPr>
        <w:t xml:space="preserve">improves </w:t>
      </w:r>
      <w:r w:rsidR="00396F01">
        <w:rPr>
          <w:rFonts w:ascii="Tahoma" w:eastAsia="Arial" w:hAnsi="Tahoma" w:cs="Tahoma"/>
          <w:bCs/>
        </w:rPr>
        <w:t xml:space="preserve">students’ </w:t>
      </w:r>
      <w:r w:rsidR="001B751E" w:rsidRPr="008C5A08">
        <w:rPr>
          <w:rFonts w:ascii="Tahoma" w:eastAsia="Arial" w:hAnsi="Tahoma" w:cs="Tahoma"/>
          <w:bCs/>
        </w:rPr>
        <w:t>conceptual understanding</w:t>
      </w:r>
      <w:r w:rsidR="00834ABF" w:rsidRPr="008C5A08">
        <w:rPr>
          <w:rFonts w:ascii="Tahoma" w:eastAsia="Arial" w:hAnsi="Tahoma" w:cs="Tahoma"/>
          <w:bCs/>
        </w:rPr>
        <w:t xml:space="preserve"> </w:t>
      </w:r>
      <w:r w:rsidR="00607B35" w:rsidRPr="008C5A08">
        <w:rPr>
          <w:rFonts w:ascii="Tahoma" w:eastAsia="Arial" w:hAnsi="Tahoma" w:cs="Tahoma"/>
          <w:bCs/>
        </w:rPr>
        <w:t xml:space="preserve">of </w:t>
      </w:r>
      <w:r w:rsidR="00834ABF" w:rsidRPr="008C5A08">
        <w:rPr>
          <w:rFonts w:ascii="Tahoma" w:eastAsia="Arial" w:hAnsi="Tahoma" w:cs="Tahoma"/>
          <w:bCs/>
        </w:rPr>
        <w:t>the Law of Inertia</w:t>
      </w:r>
      <w:r w:rsidR="00A97E5D" w:rsidRPr="008C5A08">
        <w:rPr>
          <w:rFonts w:ascii="Tahoma" w:eastAsia="Arial" w:hAnsi="Tahoma" w:cs="Tahoma"/>
          <w:bCs/>
        </w:rPr>
        <w:t xml:space="preserve">. The </w:t>
      </w:r>
      <w:r w:rsidR="007F41F6">
        <w:rPr>
          <w:rFonts w:ascii="Tahoma" w:eastAsia="Arial" w:hAnsi="Tahoma" w:cs="Tahoma"/>
          <w:bCs/>
        </w:rPr>
        <w:t xml:space="preserve">participants </w:t>
      </w:r>
      <w:r w:rsidR="00A97E5D" w:rsidRPr="008C5A08">
        <w:rPr>
          <w:rFonts w:ascii="Tahoma" w:eastAsia="Arial" w:hAnsi="Tahoma" w:cs="Tahoma"/>
          <w:bCs/>
        </w:rPr>
        <w:t xml:space="preserve">were Grade 11 students </w:t>
      </w:r>
      <w:r w:rsidR="00396F01">
        <w:rPr>
          <w:rFonts w:ascii="Tahoma" w:eastAsia="Arial" w:hAnsi="Tahoma" w:cs="Tahoma"/>
          <w:bCs/>
        </w:rPr>
        <w:t xml:space="preserve">from </w:t>
      </w:r>
      <w:r w:rsidR="007F41F6">
        <w:rPr>
          <w:rFonts w:ascii="Tahoma" w:eastAsia="Arial" w:hAnsi="Tahoma" w:cs="Tahoma"/>
          <w:bCs/>
        </w:rPr>
        <w:t>General Academic Strand sections</w:t>
      </w:r>
      <w:r w:rsidR="00396F01">
        <w:rPr>
          <w:rFonts w:ascii="Tahoma" w:eastAsia="Arial" w:hAnsi="Tahoma" w:cs="Tahoma"/>
          <w:bCs/>
        </w:rPr>
        <w:t xml:space="preserve">, </w:t>
      </w:r>
      <w:r w:rsidR="007F41F6">
        <w:rPr>
          <w:rFonts w:ascii="Tahoma" w:eastAsia="Arial" w:hAnsi="Tahoma" w:cs="Tahoma"/>
          <w:bCs/>
        </w:rPr>
        <w:t xml:space="preserve">selected </w:t>
      </w:r>
      <w:r w:rsidR="00396F01">
        <w:rPr>
          <w:rFonts w:ascii="Tahoma" w:eastAsia="Arial" w:hAnsi="Tahoma" w:cs="Tahoma"/>
          <w:bCs/>
        </w:rPr>
        <w:t xml:space="preserve">through purposive sampling </w:t>
      </w:r>
      <w:r w:rsidR="007F41F6">
        <w:rPr>
          <w:rFonts w:ascii="Tahoma" w:eastAsia="Arial" w:hAnsi="Tahoma" w:cs="Tahoma"/>
          <w:bCs/>
        </w:rPr>
        <w:t xml:space="preserve">from the </w:t>
      </w:r>
      <w:r w:rsidR="00396F01">
        <w:rPr>
          <w:rFonts w:ascii="Tahoma" w:eastAsia="Arial" w:hAnsi="Tahoma" w:cs="Tahoma"/>
          <w:bCs/>
        </w:rPr>
        <w:t xml:space="preserve">entire </w:t>
      </w:r>
      <w:r w:rsidR="00A97E5D" w:rsidRPr="008C5A08">
        <w:rPr>
          <w:rFonts w:ascii="Tahoma" w:eastAsia="Arial" w:hAnsi="Tahoma" w:cs="Tahoma"/>
          <w:bCs/>
        </w:rPr>
        <w:t xml:space="preserve">population. </w:t>
      </w:r>
      <w:r w:rsidR="00BF2D5A">
        <w:rPr>
          <w:rFonts w:ascii="Tahoma" w:eastAsia="Arial" w:hAnsi="Tahoma" w:cs="Tahoma"/>
          <w:bCs/>
        </w:rPr>
        <w:t>To collect data</w:t>
      </w:r>
      <w:r w:rsidR="00A97E5D" w:rsidRPr="008C5A08">
        <w:rPr>
          <w:rFonts w:ascii="Tahoma" w:eastAsia="Arial" w:hAnsi="Tahoma" w:cs="Tahoma"/>
          <w:bCs/>
        </w:rPr>
        <w:t xml:space="preserve">, </w:t>
      </w:r>
      <w:r w:rsidR="00963122">
        <w:rPr>
          <w:rFonts w:ascii="Tahoma" w:eastAsia="Arial" w:hAnsi="Tahoma" w:cs="Tahoma"/>
          <w:bCs/>
        </w:rPr>
        <w:t>an in-depth intervie</w:t>
      </w:r>
      <w:r w:rsidR="009F2C45">
        <w:rPr>
          <w:rFonts w:ascii="Tahoma" w:eastAsia="Arial" w:hAnsi="Tahoma" w:cs="Tahoma"/>
          <w:bCs/>
        </w:rPr>
        <w:t>w</w:t>
      </w:r>
      <w:r w:rsidR="00963122">
        <w:rPr>
          <w:rFonts w:ascii="Tahoma" w:eastAsia="Arial" w:hAnsi="Tahoma" w:cs="Tahoma"/>
          <w:bCs/>
        </w:rPr>
        <w:t xml:space="preserve"> and </w:t>
      </w:r>
      <w:r w:rsidR="00612475" w:rsidRPr="008C5A08">
        <w:rPr>
          <w:rFonts w:ascii="Tahoma" w:eastAsia="Arial" w:hAnsi="Tahoma" w:cs="Tahoma"/>
          <w:bCs/>
        </w:rPr>
        <w:t xml:space="preserve">a standardized test </w:t>
      </w:r>
      <w:r w:rsidR="00963122">
        <w:rPr>
          <w:rFonts w:ascii="Tahoma" w:eastAsia="Arial" w:hAnsi="Tahoma" w:cs="Tahoma"/>
          <w:bCs/>
        </w:rPr>
        <w:t xml:space="preserve">were </w:t>
      </w:r>
      <w:r w:rsidR="00A97E5D" w:rsidRPr="008C5A08">
        <w:rPr>
          <w:rFonts w:ascii="Tahoma" w:eastAsia="Arial" w:hAnsi="Tahoma" w:cs="Tahoma"/>
          <w:bCs/>
        </w:rPr>
        <w:t xml:space="preserve">administered </w:t>
      </w:r>
      <w:r w:rsidR="00832E8C">
        <w:rPr>
          <w:rFonts w:ascii="Tahoma" w:eastAsia="Arial" w:hAnsi="Tahoma" w:cs="Tahoma"/>
          <w:bCs/>
        </w:rPr>
        <w:t xml:space="preserve">to measure the students’ conceptual understanding of the Law of Inertia. </w:t>
      </w:r>
      <w:r w:rsidR="002E5B83">
        <w:rPr>
          <w:rFonts w:ascii="Tahoma" w:eastAsia="Arial" w:hAnsi="Tahoma" w:cs="Tahoma"/>
          <w:bCs/>
        </w:rPr>
        <w:t>The results showed that the students have difficulty in understanding Law of Inertia due to the l</w:t>
      </w:r>
      <w:r w:rsidR="002E5B83" w:rsidRPr="002E5B83">
        <w:rPr>
          <w:rFonts w:ascii="Tahoma" w:eastAsia="Arial" w:hAnsi="Tahoma" w:cs="Tahoma"/>
          <w:bCs/>
        </w:rPr>
        <w:t xml:space="preserve">ack of </w:t>
      </w:r>
      <w:r w:rsidR="002E5B83">
        <w:rPr>
          <w:rFonts w:ascii="Tahoma" w:eastAsia="Arial" w:hAnsi="Tahoma" w:cs="Tahoma"/>
          <w:bCs/>
        </w:rPr>
        <w:t>r</w:t>
      </w:r>
      <w:r w:rsidR="002E5B83" w:rsidRPr="002E5B83">
        <w:rPr>
          <w:rFonts w:ascii="Tahoma" w:eastAsia="Arial" w:hAnsi="Tahoma" w:cs="Tahoma"/>
          <w:bCs/>
        </w:rPr>
        <w:t>eal-</w:t>
      </w:r>
      <w:r w:rsidR="002E5B83">
        <w:rPr>
          <w:rFonts w:ascii="Tahoma" w:eastAsia="Arial" w:hAnsi="Tahoma" w:cs="Tahoma"/>
          <w:bCs/>
        </w:rPr>
        <w:t>l</w:t>
      </w:r>
      <w:r w:rsidR="002E5B83" w:rsidRPr="002E5B83">
        <w:rPr>
          <w:rFonts w:ascii="Tahoma" w:eastAsia="Arial" w:hAnsi="Tahoma" w:cs="Tahoma"/>
          <w:bCs/>
        </w:rPr>
        <w:t xml:space="preserve">ife </w:t>
      </w:r>
      <w:r w:rsidR="002E5B83">
        <w:rPr>
          <w:rFonts w:ascii="Tahoma" w:eastAsia="Arial" w:hAnsi="Tahoma" w:cs="Tahoma"/>
          <w:bCs/>
        </w:rPr>
        <w:t>e</w:t>
      </w:r>
      <w:r w:rsidR="002E5B83" w:rsidRPr="002E5B83">
        <w:rPr>
          <w:rFonts w:ascii="Tahoma" w:eastAsia="Arial" w:hAnsi="Tahoma" w:cs="Tahoma"/>
          <w:bCs/>
        </w:rPr>
        <w:t>xamples</w:t>
      </w:r>
      <w:r w:rsidR="002E5B83">
        <w:rPr>
          <w:rFonts w:ascii="Tahoma" w:eastAsia="Arial" w:hAnsi="Tahoma" w:cs="Tahoma"/>
          <w:bCs/>
        </w:rPr>
        <w:t xml:space="preserve"> and e</w:t>
      </w:r>
      <w:r w:rsidR="002E5B83" w:rsidRPr="002E5B83">
        <w:rPr>
          <w:rFonts w:ascii="Tahoma" w:eastAsia="Arial" w:hAnsi="Tahoma" w:cs="Tahoma"/>
          <w:bCs/>
        </w:rPr>
        <w:t xml:space="preserve">ngagement </w:t>
      </w:r>
      <w:r w:rsidR="002E5B83">
        <w:rPr>
          <w:rFonts w:ascii="Tahoma" w:eastAsia="Arial" w:hAnsi="Tahoma" w:cs="Tahoma"/>
          <w:bCs/>
        </w:rPr>
        <w:t>in learning. Moreover, t</w:t>
      </w:r>
      <w:r w:rsidR="00A97E5D" w:rsidRPr="008C5A08">
        <w:rPr>
          <w:rFonts w:ascii="Tahoma" w:eastAsia="Arial" w:hAnsi="Tahoma" w:cs="Tahoma"/>
          <w:bCs/>
        </w:rPr>
        <w:t xml:space="preserve">he </w:t>
      </w:r>
      <w:r w:rsidR="00807B57">
        <w:rPr>
          <w:rFonts w:ascii="Tahoma" w:eastAsia="Arial" w:hAnsi="Tahoma" w:cs="Tahoma"/>
          <w:bCs/>
        </w:rPr>
        <w:t xml:space="preserve">findings </w:t>
      </w:r>
      <w:r w:rsidR="00012F76" w:rsidRPr="008C5A08">
        <w:rPr>
          <w:rFonts w:ascii="Tahoma" w:eastAsia="Arial" w:hAnsi="Tahoma" w:cs="Tahoma"/>
          <w:bCs/>
        </w:rPr>
        <w:t>showed that</w:t>
      </w:r>
      <w:r w:rsidR="007A2EF0">
        <w:rPr>
          <w:rFonts w:ascii="Tahoma" w:eastAsia="Arial" w:hAnsi="Tahoma" w:cs="Tahoma"/>
          <w:bCs/>
        </w:rPr>
        <w:t>, although</w:t>
      </w:r>
      <w:r w:rsidR="00A97E5D" w:rsidRPr="008C5A08">
        <w:rPr>
          <w:rFonts w:ascii="Tahoma" w:eastAsia="Arial" w:hAnsi="Tahoma" w:cs="Tahoma"/>
          <w:bCs/>
        </w:rPr>
        <w:t xml:space="preserve"> </w:t>
      </w:r>
      <w:r w:rsidR="007A2EF0">
        <w:rPr>
          <w:rFonts w:ascii="Tahoma" w:eastAsia="Arial" w:hAnsi="Tahoma" w:cs="Tahoma"/>
          <w:bCs/>
        </w:rPr>
        <w:t xml:space="preserve">the students’ test performance was generally </w:t>
      </w:r>
      <w:r w:rsidR="00C42968">
        <w:rPr>
          <w:rFonts w:ascii="Tahoma" w:eastAsia="Arial" w:hAnsi="Tahoma" w:cs="Tahoma"/>
          <w:bCs/>
        </w:rPr>
        <w:t xml:space="preserve">poor, both </w:t>
      </w:r>
      <w:r w:rsidR="007A2EF0">
        <w:rPr>
          <w:rFonts w:ascii="Tahoma" w:eastAsia="Arial" w:hAnsi="Tahoma" w:cs="Tahoma"/>
          <w:bCs/>
        </w:rPr>
        <w:t xml:space="preserve">the </w:t>
      </w:r>
      <w:r w:rsidR="00C42968">
        <w:rPr>
          <w:rFonts w:ascii="Tahoma" w:eastAsia="Arial" w:hAnsi="Tahoma" w:cs="Tahoma"/>
          <w:bCs/>
        </w:rPr>
        <w:t xml:space="preserve">traditional and </w:t>
      </w:r>
      <w:proofErr w:type="spellStart"/>
      <w:r w:rsidR="00C42968">
        <w:rPr>
          <w:rFonts w:ascii="Tahoma" w:eastAsia="Arial" w:hAnsi="Tahoma" w:cs="Tahoma"/>
          <w:bCs/>
        </w:rPr>
        <w:t>PhET</w:t>
      </w:r>
      <w:proofErr w:type="spellEnd"/>
      <w:r w:rsidR="00C42968">
        <w:rPr>
          <w:rFonts w:ascii="Tahoma" w:eastAsia="Arial" w:hAnsi="Tahoma" w:cs="Tahoma"/>
          <w:bCs/>
        </w:rPr>
        <w:t xml:space="preserve">-integrated approaches were effective </w:t>
      </w:r>
      <w:r w:rsidR="00C42968" w:rsidRPr="00C42968">
        <w:rPr>
          <w:rFonts w:ascii="Tahoma" w:eastAsia="Arial" w:hAnsi="Tahoma" w:cs="Tahoma"/>
          <w:bCs/>
        </w:rPr>
        <w:t xml:space="preserve">and had the </w:t>
      </w:r>
      <w:r w:rsidR="00C42968" w:rsidRPr="00C42968">
        <w:rPr>
          <w:rFonts w:ascii="Tahoma" w:eastAsia="Arial" w:hAnsi="Tahoma" w:cs="Tahoma"/>
          <w:bCs/>
        </w:rPr>
        <w:lastRenderedPageBreak/>
        <w:t>potential to improve conceptual understanding among the students</w:t>
      </w:r>
      <w:r w:rsidR="00C42968">
        <w:rPr>
          <w:rFonts w:ascii="Tahoma" w:eastAsia="Arial" w:hAnsi="Tahoma" w:cs="Tahoma"/>
          <w:bCs/>
        </w:rPr>
        <w:t>.</w:t>
      </w:r>
      <w:r w:rsidR="002F7E79">
        <w:rPr>
          <w:rFonts w:ascii="Tahoma" w:eastAsia="Arial" w:hAnsi="Tahoma" w:cs="Tahoma"/>
          <w:bCs/>
        </w:rPr>
        <w:t xml:space="preserve"> Furthermore, the </w:t>
      </w:r>
      <w:proofErr w:type="spellStart"/>
      <w:r w:rsidR="007A2EF0">
        <w:rPr>
          <w:rFonts w:ascii="Tahoma" w:eastAsia="Arial" w:hAnsi="Tahoma" w:cs="Tahoma"/>
          <w:bCs/>
        </w:rPr>
        <w:t>resuts</w:t>
      </w:r>
      <w:proofErr w:type="spellEnd"/>
      <w:r w:rsidR="007A2EF0">
        <w:rPr>
          <w:rFonts w:ascii="Tahoma" w:eastAsia="Arial" w:hAnsi="Tahoma" w:cs="Tahoma"/>
          <w:bCs/>
        </w:rPr>
        <w:t xml:space="preserve"> indicated </w:t>
      </w:r>
      <w:r w:rsidR="002F7E79" w:rsidRPr="002F7E79">
        <w:rPr>
          <w:rFonts w:ascii="Tahoma" w:eastAsia="Arial" w:hAnsi="Tahoma" w:cs="Tahoma"/>
          <w:bCs/>
        </w:rPr>
        <w:t xml:space="preserve">that students' conceptual understanding </w:t>
      </w:r>
      <w:r w:rsidR="007A2EF0">
        <w:rPr>
          <w:rFonts w:ascii="Tahoma" w:eastAsia="Arial" w:hAnsi="Tahoma" w:cs="Tahoma"/>
          <w:bCs/>
        </w:rPr>
        <w:t xml:space="preserve">improved </w:t>
      </w:r>
      <w:r w:rsidR="002F7E79" w:rsidRPr="002F7E79">
        <w:rPr>
          <w:rFonts w:ascii="Tahoma" w:eastAsia="Arial" w:hAnsi="Tahoma" w:cs="Tahoma"/>
          <w:bCs/>
        </w:rPr>
        <w:t xml:space="preserve">significantly </w:t>
      </w:r>
      <w:r w:rsidR="007A2EF0">
        <w:rPr>
          <w:rFonts w:ascii="Tahoma" w:eastAsia="Arial" w:hAnsi="Tahoma" w:cs="Tahoma"/>
          <w:bCs/>
        </w:rPr>
        <w:t xml:space="preserve">more with </w:t>
      </w:r>
      <w:r w:rsidR="002F7E79" w:rsidRPr="002F7E79">
        <w:rPr>
          <w:rFonts w:ascii="Tahoma" w:eastAsia="Arial" w:hAnsi="Tahoma" w:cs="Tahoma"/>
          <w:bCs/>
        </w:rPr>
        <w:t>the use of Phet Interactive Simulations compared to the traditional approach.</w:t>
      </w:r>
      <w:r w:rsidR="00A16590">
        <w:rPr>
          <w:rFonts w:ascii="Tahoma" w:eastAsia="Arial" w:hAnsi="Tahoma" w:cs="Tahoma"/>
          <w:bCs/>
        </w:rPr>
        <w:t xml:space="preserve"> The researchers highly recommend the utilization and integration of Phet Interactive Simulations in the classroom to </w:t>
      </w:r>
      <w:r w:rsidR="007A2EF0">
        <w:rPr>
          <w:rFonts w:ascii="Tahoma" w:eastAsia="Arial" w:hAnsi="Tahoma" w:cs="Tahoma"/>
          <w:bCs/>
        </w:rPr>
        <w:t>enhance</w:t>
      </w:r>
      <w:r w:rsidR="00A16590">
        <w:rPr>
          <w:rFonts w:ascii="Tahoma" w:eastAsia="Arial" w:hAnsi="Tahoma" w:cs="Tahoma"/>
          <w:bCs/>
        </w:rPr>
        <w:t xml:space="preserve"> students learning by providing concrete simulations and real-life applications.</w:t>
      </w:r>
    </w:p>
    <w:p w14:paraId="7EA8C1AB" w14:textId="467346C2" w:rsidR="00A97E5D" w:rsidRPr="008C5A08" w:rsidRDefault="00A97E5D" w:rsidP="00C30A56">
      <w:pPr>
        <w:spacing w:after="0" w:line="240" w:lineRule="auto"/>
        <w:jc w:val="both"/>
        <w:rPr>
          <w:rFonts w:ascii="Tahoma" w:eastAsia="Arial" w:hAnsi="Tahoma" w:cs="Tahoma"/>
          <w:bCs/>
        </w:rPr>
      </w:pPr>
      <w:r w:rsidRPr="008C5A08">
        <w:rPr>
          <w:rFonts w:ascii="Tahoma" w:eastAsia="Arial" w:hAnsi="Tahoma" w:cs="Tahoma"/>
          <w:bCs/>
          <w:i/>
          <w:iCs/>
        </w:rPr>
        <w:t>Keywords:</w:t>
      </w:r>
      <w:r w:rsidRPr="008C5A08">
        <w:rPr>
          <w:rFonts w:ascii="Tahoma" w:eastAsia="Arial" w:hAnsi="Tahoma" w:cs="Tahoma"/>
          <w:bCs/>
        </w:rPr>
        <w:tab/>
      </w:r>
      <w:r w:rsidR="0044611B" w:rsidRPr="008C5A08">
        <w:rPr>
          <w:rFonts w:ascii="Tahoma" w:eastAsia="Arial" w:hAnsi="Tahoma" w:cs="Tahoma"/>
          <w:bCs/>
        </w:rPr>
        <w:t xml:space="preserve">Science </w:t>
      </w:r>
      <w:r w:rsidR="0044611B">
        <w:rPr>
          <w:rFonts w:ascii="Tahoma" w:eastAsia="Arial" w:hAnsi="Tahoma" w:cs="Tahoma"/>
          <w:bCs/>
        </w:rPr>
        <w:t>e</w:t>
      </w:r>
      <w:r w:rsidRPr="008C5A08">
        <w:rPr>
          <w:rFonts w:ascii="Tahoma" w:eastAsia="Arial" w:hAnsi="Tahoma" w:cs="Tahoma"/>
          <w:bCs/>
        </w:rPr>
        <w:t xml:space="preserve">ducation, </w:t>
      </w:r>
      <w:r w:rsidR="00CE6A6D" w:rsidRPr="008C5A08">
        <w:rPr>
          <w:rFonts w:ascii="Tahoma" w:eastAsia="Arial" w:hAnsi="Tahoma" w:cs="Tahoma"/>
          <w:bCs/>
        </w:rPr>
        <w:t>conceptual understanding</w:t>
      </w:r>
      <w:r w:rsidRPr="008C5A08">
        <w:rPr>
          <w:rFonts w:ascii="Tahoma" w:eastAsia="Arial" w:hAnsi="Tahoma" w:cs="Tahoma"/>
          <w:bCs/>
        </w:rPr>
        <w:t xml:space="preserve">, Grade 11, </w:t>
      </w:r>
      <w:r w:rsidR="00CE6A6D" w:rsidRPr="008C5A08">
        <w:rPr>
          <w:rFonts w:ascii="Tahoma" w:eastAsia="Arial" w:hAnsi="Tahoma" w:cs="Tahoma"/>
          <w:bCs/>
        </w:rPr>
        <w:t>experimental</w:t>
      </w:r>
      <w:r w:rsidRPr="008C5A08">
        <w:rPr>
          <w:rFonts w:ascii="Tahoma" w:eastAsia="Arial" w:hAnsi="Tahoma" w:cs="Tahoma"/>
          <w:bCs/>
        </w:rPr>
        <w:t xml:space="preserve">, </w:t>
      </w:r>
      <w:proofErr w:type="spellStart"/>
      <w:r w:rsidR="00F52DDC" w:rsidRPr="008C5A08">
        <w:rPr>
          <w:rFonts w:ascii="Tahoma" w:eastAsia="Arial" w:hAnsi="Tahoma" w:cs="Tahoma"/>
          <w:bCs/>
        </w:rPr>
        <w:t>PhET</w:t>
      </w:r>
      <w:proofErr w:type="spellEnd"/>
      <w:r w:rsidR="00F52DDC" w:rsidRPr="008C5A08">
        <w:rPr>
          <w:rFonts w:ascii="Tahoma" w:eastAsia="Arial" w:hAnsi="Tahoma" w:cs="Tahoma"/>
          <w:bCs/>
        </w:rPr>
        <w:t xml:space="preserve"> Interactive Simulations, </w:t>
      </w:r>
      <w:r w:rsidRPr="008C5A08">
        <w:rPr>
          <w:rFonts w:ascii="Tahoma" w:eastAsia="Arial" w:hAnsi="Tahoma" w:cs="Tahoma"/>
          <w:bCs/>
        </w:rPr>
        <w:t>Philippines</w:t>
      </w:r>
    </w:p>
    <w:p w14:paraId="3FCD0F87" w14:textId="77777777" w:rsidR="00A97E5D" w:rsidRPr="008C5A08" w:rsidRDefault="00A97E5D" w:rsidP="00A97E5D">
      <w:pPr>
        <w:spacing w:after="0" w:line="240" w:lineRule="auto"/>
        <w:rPr>
          <w:rFonts w:ascii="Tahoma" w:hAnsi="Tahoma" w:cs="Tahoma"/>
          <w:b/>
          <w:bCs/>
        </w:rPr>
      </w:pPr>
    </w:p>
    <w:p w14:paraId="2961DABE" w14:textId="77777777" w:rsidR="00332D69" w:rsidRPr="008C5A08" w:rsidRDefault="00332D69" w:rsidP="00A97E5D">
      <w:pPr>
        <w:spacing w:after="0" w:line="240" w:lineRule="auto"/>
        <w:rPr>
          <w:rFonts w:ascii="Tahoma" w:hAnsi="Tahoma" w:cs="Tahoma"/>
          <w:b/>
          <w:bCs/>
        </w:rPr>
      </w:pPr>
    </w:p>
    <w:p w14:paraId="59F46251" w14:textId="77777777" w:rsidR="00332D69" w:rsidRPr="008C5A08" w:rsidRDefault="00332D69" w:rsidP="00332D69">
      <w:pPr>
        <w:spacing w:after="0" w:line="240" w:lineRule="auto"/>
        <w:rPr>
          <w:rFonts w:ascii="Tahoma" w:hAnsi="Tahoma" w:cs="Tahoma"/>
        </w:rPr>
        <w:sectPr w:rsidR="00332D69" w:rsidRPr="008C5A08" w:rsidSect="00332D6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72" w:right="1872" w:bottom="1872" w:left="2160" w:header="720" w:footer="720" w:gutter="0"/>
          <w:pgNumType w:fmt="lowerRoman" w:start="1"/>
          <w:cols w:space="720"/>
          <w:docGrid w:linePitch="360"/>
        </w:sectPr>
      </w:pPr>
    </w:p>
    <w:p w14:paraId="18202415" w14:textId="2A7C0EBE" w:rsidR="00992A1A" w:rsidRDefault="003122D2" w:rsidP="00A97E5D">
      <w:pPr>
        <w:spacing w:after="0" w:line="240" w:lineRule="auto"/>
        <w:rPr>
          <w:rFonts w:ascii="Tahoma" w:hAnsi="Tahoma" w:cs="Tahoma"/>
          <w:b/>
          <w:bCs/>
        </w:rPr>
      </w:pPr>
      <w:r>
        <w:rPr>
          <w:rFonts w:ascii="Tahoma" w:hAnsi="Tahoma" w:cs="Tahoma"/>
          <w:b/>
          <w:bCs/>
          <w:noProof/>
        </w:rPr>
        <mc:AlternateContent>
          <mc:Choice Requires="wps">
            <w:drawing>
              <wp:anchor distT="0" distB="0" distL="114300" distR="114300" simplePos="0" relativeHeight="251671552" behindDoc="0" locked="0" layoutInCell="1" allowOverlap="1" wp14:anchorId="744E5FA5" wp14:editId="4F78899E">
                <wp:simplePos x="0" y="0"/>
                <wp:positionH relativeFrom="column">
                  <wp:posOffset>5067300</wp:posOffset>
                </wp:positionH>
                <wp:positionV relativeFrom="paragraph">
                  <wp:posOffset>-721995</wp:posOffset>
                </wp:positionV>
                <wp:extent cx="200025" cy="200025"/>
                <wp:effectExtent l="0" t="0" r="9525" b="9525"/>
                <wp:wrapNone/>
                <wp:docPr id="141264385" name="Rectangle 10"/>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E4EF4" id="Rectangle 10" o:spid="_x0000_s1026" style="position:absolute;margin-left:399pt;margin-top:-56.85pt;width:15.7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" fillcolor="white [3212]" stroked="f" strokeweight="1.5pt"/>
            </w:pict>
          </mc:Fallback>
        </mc:AlternateContent>
      </w:r>
      <w:r w:rsidR="00650D00" w:rsidRPr="008C5A08">
        <w:rPr>
          <w:rFonts w:ascii="Tahoma" w:hAnsi="Tahoma" w:cs="Tahoma"/>
          <w:b/>
          <w:bCs/>
        </w:rPr>
        <w:t>INTRODUCTION</w:t>
      </w:r>
    </w:p>
    <w:p w14:paraId="0D28C349" w14:textId="77777777" w:rsidR="00650D00" w:rsidRPr="008C5A08" w:rsidRDefault="00650D00" w:rsidP="00A97E5D">
      <w:pPr>
        <w:spacing w:after="0" w:line="240" w:lineRule="auto"/>
        <w:rPr>
          <w:rFonts w:ascii="Tahoma" w:hAnsi="Tahoma" w:cs="Tahoma"/>
          <w:b/>
          <w:bCs/>
        </w:rPr>
      </w:pPr>
    </w:p>
    <w:p w14:paraId="2D43AB8B" w14:textId="772538A1" w:rsidR="00A75B5F" w:rsidRPr="003F3575" w:rsidRDefault="007E12F6" w:rsidP="003F3575">
      <w:pPr>
        <w:spacing w:after="0" w:line="480" w:lineRule="auto"/>
        <w:ind w:firstLine="720"/>
        <w:jc w:val="both"/>
        <w:rPr>
          <w:rFonts w:ascii="Tahoma" w:hAnsi="Tahoma" w:cs="Tahoma"/>
        </w:rPr>
      </w:pPr>
      <w:r>
        <w:rPr>
          <w:rFonts w:ascii="Tahoma" w:hAnsi="Tahoma" w:cs="Tahoma"/>
          <w:lang w:val="en-PH"/>
        </w:rPr>
        <w:t>The r</w:t>
      </w:r>
      <w:r w:rsidR="00650D00" w:rsidRPr="008C5A08">
        <w:rPr>
          <w:rFonts w:ascii="Tahoma" w:hAnsi="Tahoma" w:cs="Tahoma"/>
          <w:lang w:val="en-PH"/>
        </w:rPr>
        <w:t xml:space="preserve">esearch </w:t>
      </w:r>
      <w:proofErr w:type="spellStart"/>
      <w:r>
        <w:rPr>
          <w:rFonts w:ascii="Tahoma" w:hAnsi="Tahoma" w:cs="Tahoma"/>
          <w:lang w:val="en-PH"/>
        </w:rPr>
        <w:t>highllights</w:t>
      </w:r>
      <w:proofErr w:type="spellEnd"/>
      <w:r>
        <w:rPr>
          <w:rFonts w:ascii="Tahoma" w:hAnsi="Tahoma" w:cs="Tahoma"/>
          <w:lang w:val="en-PH"/>
        </w:rPr>
        <w:t xml:space="preserve"> several challenges students face </w:t>
      </w:r>
      <w:r w:rsidR="00650D00" w:rsidRPr="008C5A08">
        <w:rPr>
          <w:rFonts w:ascii="Tahoma" w:hAnsi="Tahoma" w:cs="Tahoma"/>
          <w:lang w:val="en-PH"/>
        </w:rPr>
        <w:t xml:space="preserve">in </w:t>
      </w:r>
      <w:r w:rsidR="000F78A3">
        <w:rPr>
          <w:rFonts w:ascii="Tahoma" w:hAnsi="Tahoma" w:cs="Tahoma"/>
          <w:lang w:val="en-PH"/>
        </w:rPr>
        <w:t xml:space="preserve">learning </w:t>
      </w:r>
      <w:r w:rsidR="00650D00" w:rsidRPr="008C5A08">
        <w:rPr>
          <w:rFonts w:ascii="Tahoma" w:hAnsi="Tahoma" w:cs="Tahoma"/>
          <w:lang w:val="en-PH"/>
        </w:rPr>
        <w:t xml:space="preserve">the law of inertia, </w:t>
      </w:r>
      <w:r>
        <w:rPr>
          <w:rFonts w:ascii="Tahoma" w:hAnsi="Tahoma" w:cs="Tahoma"/>
          <w:lang w:val="en-PH"/>
        </w:rPr>
        <w:t xml:space="preserve">which underpins </w:t>
      </w:r>
      <w:r w:rsidR="00650D00" w:rsidRPr="008C5A08">
        <w:rPr>
          <w:rFonts w:ascii="Tahoma" w:hAnsi="Tahoma" w:cs="Tahoma"/>
          <w:lang w:val="en-PH"/>
        </w:rPr>
        <w:t xml:space="preserve">Newton's first law of motion. One </w:t>
      </w:r>
      <w:r w:rsidR="000878EA">
        <w:rPr>
          <w:rFonts w:ascii="Tahoma" w:hAnsi="Tahoma" w:cs="Tahoma"/>
          <w:lang w:val="en-PH"/>
        </w:rPr>
        <w:t xml:space="preserve">of the major difficulties faced </w:t>
      </w:r>
      <w:r w:rsidR="00650D00" w:rsidRPr="008C5A08">
        <w:rPr>
          <w:rFonts w:ascii="Tahoma" w:hAnsi="Tahoma" w:cs="Tahoma"/>
          <w:lang w:val="en-PH"/>
        </w:rPr>
        <w:t xml:space="preserve">by students </w:t>
      </w:r>
      <w:r w:rsidR="00DA1F93">
        <w:rPr>
          <w:rFonts w:ascii="Tahoma" w:hAnsi="Tahoma" w:cs="Tahoma"/>
          <w:lang w:val="en-PH"/>
        </w:rPr>
        <w:t xml:space="preserve">is </w:t>
      </w:r>
      <w:r w:rsidR="00650D00" w:rsidRPr="008C5A08">
        <w:rPr>
          <w:rFonts w:ascii="Tahoma" w:hAnsi="Tahoma" w:cs="Tahoma"/>
          <w:lang w:val="en-PH"/>
        </w:rPr>
        <w:t xml:space="preserve">conceptual misunderstanding, which </w:t>
      </w:r>
      <w:r w:rsidR="008D47BD">
        <w:rPr>
          <w:rFonts w:ascii="Tahoma" w:hAnsi="Tahoma" w:cs="Tahoma"/>
          <w:lang w:val="en-PH"/>
        </w:rPr>
        <w:t xml:space="preserve">primarily rooted from the inability to </w:t>
      </w:r>
      <w:r w:rsidR="008D47BD" w:rsidRPr="008D47BD">
        <w:rPr>
          <w:rFonts w:ascii="Tahoma" w:hAnsi="Tahoma" w:cs="Tahoma"/>
          <w:lang w:val="en-PH"/>
        </w:rPr>
        <w:t xml:space="preserve">recognize the </w:t>
      </w:r>
      <w:r w:rsidR="008D47BD">
        <w:rPr>
          <w:rFonts w:ascii="Tahoma" w:hAnsi="Tahoma" w:cs="Tahoma"/>
          <w:lang w:val="en-PH"/>
        </w:rPr>
        <w:t xml:space="preserve">connection </w:t>
      </w:r>
      <w:r w:rsidR="008D47BD" w:rsidRPr="008D47BD">
        <w:rPr>
          <w:rFonts w:ascii="Tahoma" w:hAnsi="Tahoma" w:cs="Tahoma"/>
          <w:lang w:val="en-PH"/>
        </w:rPr>
        <w:t>of inertia with mass</w:t>
      </w:r>
      <w:r w:rsidR="00650D00" w:rsidRPr="008C5A08">
        <w:rPr>
          <w:rFonts w:ascii="Tahoma" w:hAnsi="Tahoma" w:cs="Tahoma"/>
          <w:lang w:val="en-PH"/>
        </w:rPr>
        <w:t xml:space="preserve"> (Fadli et al., 2019).</w:t>
      </w:r>
      <w:r w:rsidR="00D33DBE" w:rsidRPr="008C5A08">
        <w:rPr>
          <w:rFonts w:ascii="Tahoma" w:hAnsi="Tahoma" w:cs="Tahoma"/>
          <w:lang w:val="en-PH"/>
        </w:rPr>
        <w:t xml:space="preserve"> </w:t>
      </w:r>
      <w:r w:rsidR="008D72F1">
        <w:rPr>
          <w:rFonts w:ascii="Tahoma" w:hAnsi="Tahoma" w:cs="Tahoma"/>
          <w:lang w:val="en-PH"/>
        </w:rPr>
        <w:t>Additionally</w:t>
      </w:r>
      <w:r w:rsidR="00D33DBE" w:rsidRPr="008C5A08">
        <w:rPr>
          <w:rFonts w:ascii="Tahoma" w:hAnsi="Tahoma" w:cs="Tahoma"/>
          <w:lang w:val="en-PH"/>
        </w:rPr>
        <w:t xml:space="preserve">, </w:t>
      </w:r>
      <w:proofErr w:type="spellStart"/>
      <w:r w:rsidR="00D33DBE" w:rsidRPr="008C5A08">
        <w:rPr>
          <w:rFonts w:ascii="Tahoma" w:hAnsi="Tahoma" w:cs="Tahoma"/>
          <w:lang w:val="en-PH"/>
        </w:rPr>
        <w:t>Supeno</w:t>
      </w:r>
      <w:proofErr w:type="spellEnd"/>
      <w:r w:rsidR="00D33DBE" w:rsidRPr="008C5A08">
        <w:rPr>
          <w:rFonts w:ascii="Tahoma" w:hAnsi="Tahoma" w:cs="Tahoma"/>
          <w:lang w:val="en-PH"/>
        </w:rPr>
        <w:t xml:space="preserve"> et al. (2018) </w:t>
      </w:r>
      <w:r w:rsidR="00D33DBE" w:rsidRPr="008C5A08">
        <w:rPr>
          <w:rFonts w:ascii="Tahoma" w:hAnsi="Tahoma" w:cs="Tahoma"/>
        </w:rPr>
        <w:t>reveals that</w:t>
      </w:r>
      <w:r w:rsidR="00994E16">
        <w:rPr>
          <w:rFonts w:ascii="Tahoma" w:hAnsi="Tahoma" w:cs="Tahoma"/>
        </w:rPr>
        <w:t xml:space="preserve">, even though students are capable of manipulating equations and dealing with unit systems, </w:t>
      </w:r>
      <w:r w:rsidR="00994E16" w:rsidRPr="00994E16">
        <w:rPr>
          <w:rFonts w:ascii="Tahoma" w:hAnsi="Tahoma" w:cs="Tahoma"/>
        </w:rPr>
        <w:t>they face conceptual difficulties like recognizing coordinate axes, drawing free-body diagrams, and understanding vector relationships.</w:t>
      </w:r>
      <w:r w:rsidR="003F3575" w:rsidRPr="003F3575">
        <w:t xml:space="preserve"> </w:t>
      </w:r>
      <w:r w:rsidR="003F3575" w:rsidRPr="003F3575">
        <w:rPr>
          <w:rFonts w:ascii="Tahoma" w:hAnsi="Tahoma" w:cs="Tahoma"/>
        </w:rPr>
        <w:t xml:space="preserve">These </w:t>
      </w:r>
      <w:r w:rsidR="008D72F1">
        <w:rPr>
          <w:rFonts w:ascii="Tahoma" w:hAnsi="Tahoma" w:cs="Tahoma"/>
        </w:rPr>
        <w:t xml:space="preserve">challenges suggest </w:t>
      </w:r>
      <w:r w:rsidR="003F3575" w:rsidRPr="003F3575">
        <w:rPr>
          <w:rFonts w:ascii="Tahoma" w:hAnsi="Tahoma" w:cs="Tahoma"/>
        </w:rPr>
        <w:t xml:space="preserve">that students </w:t>
      </w:r>
      <w:r w:rsidR="001548A8">
        <w:rPr>
          <w:rFonts w:ascii="Tahoma" w:hAnsi="Tahoma" w:cs="Tahoma"/>
        </w:rPr>
        <w:t>f</w:t>
      </w:r>
      <w:r w:rsidR="003F3575" w:rsidRPr="003F3575">
        <w:rPr>
          <w:rFonts w:ascii="Tahoma" w:hAnsi="Tahoma" w:cs="Tahoma"/>
        </w:rPr>
        <w:t>re</w:t>
      </w:r>
      <w:r w:rsidR="001548A8">
        <w:rPr>
          <w:rFonts w:ascii="Tahoma" w:hAnsi="Tahoma" w:cs="Tahoma"/>
        </w:rPr>
        <w:t>quently</w:t>
      </w:r>
      <w:r w:rsidR="003F3575" w:rsidRPr="003F3575">
        <w:rPr>
          <w:rFonts w:ascii="Tahoma" w:hAnsi="Tahoma" w:cs="Tahoma"/>
        </w:rPr>
        <w:t xml:space="preserve"> </w:t>
      </w:r>
      <w:r w:rsidR="003F3575">
        <w:rPr>
          <w:rFonts w:ascii="Tahoma" w:hAnsi="Tahoma" w:cs="Tahoma"/>
        </w:rPr>
        <w:t xml:space="preserve">lack </w:t>
      </w:r>
      <w:r w:rsidR="001548A8">
        <w:rPr>
          <w:rFonts w:ascii="Tahoma" w:hAnsi="Tahoma" w:cs="Tahoma"/>
        </w:rPr>
        <w:t xml:space="preserve">a </w:t>
      </w:r>
      <w:r w:rsidR="003F3575" w:rsidRPr="003F3575">
        <w:rPr>
          <w:rFonts w:ascii="Tahoma" w:hAnsi="Tahoma" w:cs="Tahoma"/>
        </w:rPr>
        <w:t xml:space="preserve">functional understanding of </w:t>
      </w:r>
      <w:r w:rsidR="00B604B0">
        <w:rPr>
          <w:rFonts w:ascii="Tahoma" w:hAnsi="Tahoma" w:cs="Tahoma"/>
        </w:rPr>
        <w:t xml:space="preserve">fundamental </w:t>
      </w:r>
      <w:r w:rsidR="003F3575" w:rsidRPr="003F3575">
        <w:rPr>
          <w:rFonts w:ascii="Tahoma" w:hAnsi="Tahoma" w:cs="Tahoma"/>
        </w:rPr>
        <w:t xml:space="preserve">concepts </w:t>
      </w:r>
      <w:r w:rsidR="00B604B0">
        <w:rPr>
          <w:rFonts w:ascii="Tahoma" w:hAnsi="Tahoma" w:cs="Tahoma"/>
        </w:rPr>
        <w:t>related to</w:t>
      </w:r>
      <w:r w:rsidR="003F3575" w:rsidRPr="003F3575">
        <w:rPr>
          <w:rFonts w:ascii="Tahoma" w:hAnsi="Tahoma" w:cs="Tahoma"/>
        </w:rPr>
        <w:t xml:space="preserve"> forces and motion, </w:t>
      </w:r>
      <w:r w:rsidR="00B604B0">
        <w:rPr>
          <w:rFonts w:ascii="Tahoma" w:hAnsi="Tahoma" w:cs="Tahoma"/>
        </w:rPr>
        <w:t>incl</w:t>
      </w:r>
      <w:r w:rsidR="003F3575" w:rsidRPr="003F3575">
        <w:rPr>
          <w:rFonts w:ascii="Tahoma" w:hAnsi="Tahoma" w:cs="Tahoma"/>
        </w:rPr>
        <w:t>u</w:t>
      </w:r>
      <w:r w:rsidR="00B604B0">
        <w:rPr>
          <w:rFonts w:ascii="Tahoma" w:hAnsi="Tahoma" w:cs="Tahoma"/>
        </w:rPr>
        <w:t xml:space="preserve">ding </w:t>
      </w:r>
      <w:r w:rsidR="003F3575" w:rsidRPr="003F3575">
        <w:rPr>
          <w:rFonts w:ascii="Tahoma" w:hAnsi="Tahoma" w:cs="Tahoma"/>
        </w:rPr>
        <w:t xml:space="preserve">the law of inertia. </w:t>
      </w:r>
    </w:p>
    <w:p w14:paraId="780C5222" w14:textId="5151FE4B" w:rsidR="00361007" w:rsidRPr="00361007" w:rsidRDefault="00E97AB0" w:rsidP="00361007">
      <w:pPr>
        <w:spacing w:after="0" w:line="480" w:lineRule="auto"/>
        <w:ind w:firstLine="720"/>
        <w:jc w:val="both"/>
        <w:rPr>
          <w:rFonts w:ascii="Tahoma" w:hAnsi="Tahoma" w:cs="Tahoma"/>
        </w:rPr>
      </w:pPr>
      <w:r w:rsidRPr="00E97AB0">
        <w:rPr>
          <w:rFonts w:ascii="Tahoma" w:hAnsi="Tahoma" w:cs="Tahoma"/>
        </w:rPr>
        <w:lastRenderedPageBreak/>
        <w:t xml:space="preserve">Several studies </w:t>
      </w:r>
      <w:r w:rsidR="007046B6">
        <w:rPr>
          <w:rFonts w:ascii="Tahoma" w:hAnsi="Tahoma" w:cs="Tahoma"/>
        </w:rPr>
        <w:t xml:space="preserve">have </w:t>
      </w:r>
      <w:r w:rsidRPr="00E97AB0">
        <w:rPr>
          <w:rFonts w:ascii="Tahoma" w:hAnsi="Tahoma" w:cs="Tahoma"/>
        </w:rPr>
        <w:t>examined the underlying cause</w:t>
      </w:r>
      <w:r w:rsidR="009B0307">
        <w:rPr>
          <w:rFonts w:ascii="Tahoma" w:hAnsi="Tahoma" w:cs="Tahoma"/>
        </w:rPr>
        <w:t>s</w:t>
      </w:r>
      <w:r w:rsidRPr="00E97AB0">
        <w:rPr>
          <w:rFonts w:ascii="Tahoma" w:hAnsi="Tahoma" w:cs="Tahoma"/>
        </w:rPr>
        <w:t xml:space="preserve"> of student misconception</w:t>
      </w:r>
      <w:r w:rsidR="009B0307">
        <w:rPr>
          <w:rFonts w:ascii="Tahoma" w:hAnsi="Tahoma" w:cs="Tahoma"/>
        </w:rPr>
        <w:t>s</w:t>
      </w:r>
      <w:r w:rsidRPr="00E97AB0">
        <w:rPr>
          <w:rFonts w:ascii="Tahoma" w:hAnsi="Tahoma" w:cs="Tahoma"/>
        </w:rPr>
        <w:t xml:space="preserve"> in learning the Law of Inertia.</w:t>
      </w:r>
      <w:r w:rsidR="00F46DB5" w:rsidRPr="008C5A08">
        <w:rPr>
          <w:rFonts w:ascii="Tahoma" w:hAnsi="Tahoma" w:cs="Tahoma"/>
        </w:rPr>
        <w:t xml:space="preserve"> </w:t>
      </w:r>
      <w:r w:rsidR="00A9157E" w:rsidRPr="00A9157E">
        <w:rPr>
          <w:rFonts w:ascii="Tahoma" w:hAnsi="Tahoma" w:cs="Tahoma"/>
        </w:rPr>
        <w:t xml:space="preserve">Instructional procedures </w:t>
      </w:r>
      <w:r w:rsidR="0058270A">
        <w:rPr>
          <w:rFonts w:ascii="Tahoma" w:hAnsi="Tahoma" w:cs="Tahoma"/>
        </w:rPr>
        <w:t xml:space="preserve">play a significant role in shaping how students </w:t>
      </w:r>
      <w:r w:rsidR="00A9157E" w:rsidRPr="00A9157E">
        <w:rPr>
          <w:rFonts w:ascii="Tahoma" w:hAnsi="Tahoma" w:cs="Tahoma"/>
        </w:rPr>
        <w:t xml:space="preserve">learn and perceive inertia. As stressed by </w:t>
      </w:r>
      <w:proofErr w:type="spellStart"/>
      <w:r w:rsidR="00A9157E" w:rsidRPr="00A9157E">
        <w:rPr>
          <w:rFonts w:ascii="Tahoma" w:hAnsi="Tahoma" w:cs="Tahoma"/>
        </w:rPr>
        <w:t>Stocklmayer</w:t>
      </w:r>
      <w:proofErr w:type="spellEnd"/>
      <w:r w:rsidR="00A9157E" w:rsidRPr="00A9157E">
        <w:rPr>
          <w:rFonts w:ascii="Tahoma" w:hAnsi="Tahoma" w:cs="Tahoma"/>
        </w:rPr>
        <w:t xml:space="preserve"> et al. (2012), Newton's laws, of which inertia is a</w:t>
      </w:r>
      <w:r w:rsidR="0058270A">
        <w:rPr>
          <w:rFonts w:ascii="Tahoma" w:hAnsi="Tahoma" w:cs="Tahoma"/>
        </w:rPr>
        <w:t xml:space="preserve"> functional</w:t>
      </w:r>
      <w:r w:rsidR="00A9157E" w:rsidRPr="00A9157E">
        <w:rPr>
          <w:rFonts w:ascii="Tahoma" w:hAnsi="Tahoma" w:cs="Tahoma"/>
        </w:rPr>
        <w:t xml:space="preserve"> </w:t>
      </w:r>
      <w:r w:rsidR="00F808D8">
        <w:rPr>
          <w:rFonts w:ascii="Tahoma" w:hAnsi="Tahoma" w:cs="Tahoma"/>
        </w:rPr>
        <w:t xml:space="preserve">element, are a </w:t>
      </w:r>
      <w:r w:rsidR="00AF1A75">
        <w:rPr>
          <w:rFonts w:ascii="Tahoma" w:hAnsi="Tahoma" w:cs="Tahoma"/>
        </w:rPr>
        <w:t>complex topic</w:t>
      </w:r>
      <w:r w:rsidR="00F808D8">
        <w:rPr>
          <w:rFonts w:ascii="Tahoma" w:hAnsi="Tahoma" w:cs="Tahoma"/>
        </w:rPr>
        <w:t>.</w:t>
      </w:r>
      <w:r w:rsidR="00A9157E" w:rsidRPr="00A9157E">
        <w:rPr>
          <w:rFonts w:ascii="Tahoma" w:hAnsi="Tahoma" w:cs="Tahoma"/>
        </w:rPr>
        <w:t xml:space="preserve"> </w:t>
      </w:r>
      <w:r w:rsidR="001473BB">
        <w:rPr>
          <w:rFonts w:ascii="Tahoma" w:hAnsi="Tahoma" w:cs="Tahoma"/>
        </w:rPr>
        <w:t xml:space="preserve">They </w:t>
      </w:r>
      <w:r w:rsidR="00A9157E" w:rsidRPr="00A9157E">
        <w:rPr>
          <w:rFonts w:ascii="Tahoma" w:hAnsi="Tahoma" w:cs="Tahoma"/>
        </w:rPr>
        <w:t>further observ</w:t>
      </w:r>
      <w:r w:rsidR="001473BB">
        <w:rPr>
          <w:rFonts w:ascii="Tahoma" w:hAnsi="Tahoma" w:cs="Tahoma"/>
        </w:rPr>
        <w:t>e</w:t>
      </w:r>
      <w:r w:rsidR="00A9157E" w:rsidRPr="00A9157E">
        <w:rPr>
          <w:rFonts w:ascii="Tahoma" w:hAnsi="Tahoma" w:cs="Tahoma"/>
        </w:rPr>
        <w:t xml:space="preserve"> that teachers and students </w:t>
      </w:r>
      <w:r w:rsidR="00F53BED">
        <w:rPr>
          <w:rFonts w:ascii="Tahoma" w:hAnsi="Tahoma" w:cs="Tahoma"/>
        </w:rPr>
        <w:t xml:space="preserve">face considerable </w:t>
      </w:r>
      <w:r w:rsidR="00A9157E" w:rsidRPr="00A9157E">
        <w:rPr>
          <w:rFonts w:ascii="Tahoma" w:hAnsi="Tahoma" w:cs="Tahoma"/>
        </w:rPr>
        <w:t xml:space="preserve">challenges despite </w:t>
      </w:r>
      <w:r w:rsidR="00F53BED">
        <w:rPr>
          <w:rFonts w:ascii="Tahoma" w:hAnsi="Tahoma" w:cs="Tahoma"/>
        </w:rPr>
        <w:t xml:space="preserve">efforts to reform </w:t>
      </w:r>
      <w:r w:rsidR="00A9157E" w:rsidRPr="00A9157E">
        <w:rPr>
          <w:rFonts w:ascii="Tahoma" w:hAnsi="Tahoma" w:cs="Tahoma"/>
        </w:rPr>
        <w:t>pedagogical practices.</w:t>
      </w:r>
      <w:r w:rsidR="00650D00" w:rsidRPr="008C5A08">
        <w:rPr>
          <w:rFonts w:ascii="Tahoma" w:hAnsi="Tahoma" w:cs="Tahoma"/>
        </w:rPr>
        <w:t xml:space="preserve"> </w:t>
      </w:r>
      <w:r w:rsidR="00F53BED">
        <w:rPr>
          <w:rFonts w:ascii="Tahoma" w:hAnsi="Tahoma" w:cs="Tahoma"/>
        </w:rPr>
        <w:t xml:space="preserve">One particularly </w:t>
      </w:r>
      <w:r w:rsidR="007C0473" w:rsidRPr="007C0473">
        <w:rPr>
          <w:rFonts w:ascii="Tahoma" w:hAnsi="Tahoma" w:cs="Tahoma"/>
        </w:rPr>
        <w:t xml:space="preserve">challenging factor is the abstract nature of the definition of inertia. </w:t>
      </w:r>
      <w:r w:rsidR="00F53BED">
        <w:rPr>
          <w:rFonts w:ascii="Tahoma" w:hAnsi="Tahoma" w:cs="Tahoma"/>
        </w:rPr>
        <w:t xml:space="preserve">Unlike many other physical </w:t>
      </w:r>
      <w:r w:rsidR="007C0473" w:rsidRPr="007C0473">
        <w:rPr>
          <w:rFonts w:ascii="Tahoma" w:hAnsi="Tahoma" w:cs="Tahoma"/>
        </w:rPr>
        <w:t xml:space="preserve">phenomena, inertia lacks concrete real-world examples and common scenarios, </w:t>
      </w:r>
      <w:r w:rsidR="00F53BED">
        <w:rPr>
          <w:rFonts w:ascii="Tahoma" w:hAnsi="Tahoma" w:cs="Tahoma"/>
        </w:rPr>
        <w:t xml:space="preserve">making it difficult for students </w:t>
      </w:r>
      <w:r w:rsidR="007C0473" w:rsidRPr="007C0473">
        <w:rPr>
          <w:rFonts w:ascii="Tahoma" w:hAnsi="Tahoma" w:cs="Tahoma"/>
        </w:rPr>
        <w:t xml:space="preserve">to </w:t>
      </w:r>
      <w:r w:rsidR="00F53BED">
        <w:rPr>
          <w:rFonts w:ascii="Tahoma" w:hAnsi="Tahoma" w:cs="Tahoma"/>
        </w:rPr>
        <w:t xml:space="preserve">fully </w:t>
      </w:r>
      <w:r w:rsidR="007C0473" w:rsidRPr="007C0473">
        <w:rPr>
          <w:rFonts w:ascii="Tahoma" w:hAnsi="Tahoma" w:cs="Tahoma"/>
        </w:rPr>
        <w:t xml:space="preserve">comprehend. </w:t>
      </w:r>
      <w:r w:rsidR="00E7417F">
        <w:rPr>
          <w:rFonts w:ascii="Tahoma" w:hAnsi="Tahoma" w:cs="Tahoma"/>
        </w:rPr>
        <w:t>However</w:t>
      </w:r>
      <w:r w:rsidR="007C0473" w:rsidRPr="007C0473">
        <w:rPr>
          <w:rFonts w:ascii="Tahoma" w:hAnsi="Tahoma" w:cs="Tahoma"/>
        </w:rPr>
        <w:t xml:space="preserve">, </w:t>
      </w:r>
      <w:proofErr w:type="spellStart"/>
      <w:r w:rsidR="007C0473" w:rsidRPr="007C0473">
        <w:rPr>
          <w:rFonts w:ascii="Tahoma" w:hAnsi="Tahoma" w:cs="Tahoma"/>
        </w:rPr>
        <w:t>Roemmele</w:t>
      </w:r>
      <w:proofErr w:type="spellEnd"/>
      <w:r w:rsidR="007C0473" w:rsidRPr="007C0473">
        <w:rPr>
          <w:rFonts w:ascii="Tahoma" w:hAnsi="Tahoma" w:cs="Tahoma"/>
        </w:rPr>
        <w:t xml:space="preserve"> and Sederberg (2017) demonstrate </w:t>
      </w:r>
      <w:proofErr w:type="spellStart"/>
      <w:r w:rsidR="007C0473" w:rsidRPr="007C0473">
        <w:rPr>
          <w:rFonts w:ascii="Tahoma" w:hAnsi="Tahoma" w:cs="Tahoma"/>
        </w:rPr>
        <w:t>h</w:t>
      </w:r>
      <w:r w:rsidR="00361007" w:rsidRPr="00361007">
        <w:rPr>
          <w:rFonts w:ascii="Tahoma" w:hAnsi="Tahoma" w:cs="Tahoma"/>
        </w:rPr>
        <w:t>that</w:t>
      </w:r>
      <w:proofErr w:type="spellEnd"/>
      <w:r w:rsidR="00361007" w:rsidRPr="00361007">
        <w:rPr>
          <w:rFonts w:ascii="Tahoma" w:hAnsi="Tahoma" w:cs="Tahoma"/>
        </w:rPr>
        <w:t xml:space="preserve"> everyday experiences—such as being pushed forward in a car seat when the car accelerates—provide valuable opportunities for students to grasp the concept of inertia.</w:t>
      </w:r>
    </w:p>
    <w:p w14:paraId="7434D705" w14:textId="5B20A823" w:rsidR="00650D00" w:rsidRPr="008C5A08" w:rsidRDefault="007C0473" w:rsidP="00361007">
      <w:pPr>
        <w:spacing w:after="0" w:line="480" w:lineRule="auto"/>
        <w:ind w:firstLine="720"/>
        <w:jc w:val="both"/>
        <w:rPr>
          <w:rFonts w:ascii="Tahoma" w:hAnsi="Tahoma" w:cs="Tahoma"/>
        </w:rPr>
      </w:pPr>
      <w:r w:rsidRPr="007C0473">
        <w:rPr>
          <w:rFonts w:ascii="Tahoma" w:hAnsi="Tahoma" w:cs="Tahoma"/>
        </w:rPr>
        <w:t xml:space="preserve">Misconceptions </w:t>
      </w:r>
      <w:r w:rsidR="001B4D60">
        <w:rPr>
          <w:rFonts w:ascii="Tahoma" w:hAnsi="Tahoma" w:cs="Tahoma"/>
        </w:rPr>
        <w:t>often lead</w:t>
      </w:r>
      <w:r w:rsidRPr="007C0473">
        <w:rPr>
          <w:rFonts w:ascii="Tahoma" w:hAnsi="Tahoma" w:cs="Tahoma"/>
        </w:rPr>
        <w:t xml:space="preserve"> students to identify effects of inertia with unrelated causes, which </w:t>
      </w:r>
      <w:r w:rsidR="001B4D60" w:rsidRPr="001B4D60">
        <w:rPr>
          <w:rFonts w:ascii="Tahoma" w:hAnsi="Tahoma" w:cs="Tahoma"/>
        </w:rPr>
        <w:t>can hinder their ability to effectively apply these concepts in practical situations</w:t>
      </w:r>
      <w:r w:rsidRPr="007C0473">
        <w:rPr>
          <w:rFonts w:ascii="Tahoma" w:hAnsi="Tahoma" w:cs="Tahoma"/>
        </w:rPr>
        <w:t xml:space="preserve"> (Jannah &amp; </w:t>
      </w:r>
      <w:proofErr w:type="spellStart"/>
      <w:r w:rsidRPr="007C0473">
        <w:rPr>
          <w:rFonts w:ascii="Tahoma" w:hAnsi="Tahoma" w:cs="Tahoma"/>
        </w:rPr>
        <w:t>Ermawati</w:t>
      </w:r>
      <w:proofErr w:type="spellEnd"/>
      <w:r w:rsidRPr="007C0473">
        <w:rPr>
          <w:rFonts w:ascii="Tahoma" w:hAnsi="Tahoma" w:cs="Tahoma"/>
        </w:rPr>
        <w:t>, 2020).</w:t>
      </w:r>
    </w:p>
    <w:p w14:paraId="2A29BE8C" w14:textId="7F328999" w:rsidR="00650D00" w:rsidRPr="008C5A08" w:rsidRDefault="00650D00" w:rsidP="00650D00">
      <w:pPr>
        <w:spacing w:after="0" w:line="480" w:lineRule="auto"/>
        <w:ind w:firstLine="720"/>
        <w:jc w:val="both"/>
        <w:rPr>
          <w:rFonts w:ascii="Tahoma" w:hAnsi="Tahoma" w:cs="Tahoma"/>
          <w:lang w:val="en-PH"/>
        </w:rPr>
      </w:pPr>
      <w:r w:rsidRPr="008C5A08">
        <w:rPr>
          <w:rFonts w:ascii="Tahoma" w:hAnsi="Tahoma" w:cs="Tahoma"/>
          <w:lang w:val="en-PH"/>
        </w:rPr>
        <w:t xml:space="preserve">In the local </w:t>
      </w:r>
      <w:r w:rsidR="00817C43">
        <w:rPr>
          <w:rFonts w:ascii="Tahoma" w:hAnsi="Tahoma" w:cs="Tahoma"/>
          <w:lang w:val="en-PH"/>
        </w:rPr>
        <w:t>scenario</w:t>
      </w:r>
      <w:r w:rsidRPr="008C5A08">
        <w:rPr>
          <w:rFonts w:ascii="Tahoma" w:hAnsi="Tahoma" w:cs="Tahoma"/>
          <w:lang w:val="en-PH"/>
        </w:rPr>
        <w:t xml:space="preserve">, </w:t>
      </w:r>
      <w:r w:rsidR="00817C43">
        <w:rPr>
          <w:rFonts w:ascii="Tahoma" w:hAnsi="Tahoma" w:cs="Tahoma"/>
          <w:lang w:val="en-PH"/>
        </w:rPr>
        <w:t xml:space="preserve">teaching </w:t>
      </w:r>
      <w:r w:rsidRPr="008C5A08">
        <w:rPr>
          <w:rFonts w:ascii="Tahoma" w:hAnsi="Tahoma" w:cs="Tahoma"/>
          <w:lang w:val="en-PH"/>
        </w:rPr>
        <w:t xml:space="preserve">Law of Inertia is often </w:t>
      </w:r>
      <w:r w:rsidR="004B0E44">
        <w:rPr>
          <w:rFonts w:ascii="Tahoma" w:hAnsi="Tahoma" w:cs="Tahoma"/>
          <w:lang w:val="en-PH"/>
        </w:rPr>
        <w:t>overlooked</w:t>
      </w:r>
      <w:r w:rsidRPr="008C5A08">
        <w:rPr>
          <w:rFonts w:ascii="Tahoma" w:hAnsi="Tahoma" w:cs="Tahoma"/>
          <w:lang w:val="en-PH"/>
        </w:rPr>
        <w:t xml:space="preserve"> by teachers </w:t>
      </w:r>
      <w:r w:rsidR="004B0E44">
        <w:rPr>
          <w:rFonts w:ascii="Tahoma" w:hAnsi="Tahoma" w:cs="Tahoma"/>
          <w:lang w:val="en-PH"/>
        </w:rPr>
        <w:t>because</w:t>
      </w:r>
      <w:r w:rsidRPr="008C5A08">
        <w:rPr>
          <w:rFonts w:ascii="Tahoma" w:hAnsi="Tahoma" w:cs="Tahoma"/>
          <w:lang w:val="en-PH"/>
        </w:rPr>
        <w:t xml:space="preserve"> the </w:t>
      </w:r>
      <w:r w:rsidR="00817C43">
        <w:rPr>
          <w:rFonts w:ascii="Tahoma" w:hAnsi="Tahoma" w:cs="Tahoma"/>
          <w:lang w:val="en-PH"/>
        </w:rPr>
        <w:t xml:space="preserve">recommended </w:t>
      </w:r>
      <w:r w:rsidRPr="008C5A08">
        <w:rPr>
          <w:rFonts w:ascii="Tahoma" w:hAnsi="Tahoma" w:cs="Tahoma"/>
          <w:lang w:val="en-PH"/>
        </w:rPr>
        <w:t xml:space="preserve">curriculum </w:t>
      </w:r>
      <w:proofErr w:type="spellStart"/>
      <w:r w:rsidR="00682C72">
        <w:rPr>
          <w:rFonts w:ascii="Tahoma" w:hAnsi="Tahoma" w:cs="Tahoma"/>
          <w:lang w:val="en-PH"/>
        </w:rPr>
        <w:t>schedules</w:t>
      </w:r>
      <w:r w:rsidR="00817C43">
        <w:rPr>
          <w:rFonts w:ascii="Tahoma" w:hAnsi="Tahoma" w:cs="Tahoma"/>
          <w:lang w:val="en-PH"/>
        </w:rPr>
        <w:t>andate</w:t>
      </w:r>
      <w:proofErr w:type="spellEnd"/>
      <w:r w:rsidR="00817C43">
        <w:rPr>
          <w:rFonts w:ascii="Tahoma" w:hAnsi="Tahoma" w:cs="Tahoma"/>
          <w:lang w:val="en-PH"/>
        </w:rPr>
        <w:t xml:space="preserve"> </w:t>
      </w:r>
      <w:r w:rsidRPr="008C5A08">
        <w:rPr>
          <w:rFonts w:ascii="Tahoma" w:hAnsi="Tahoma" w:cs="Tahoma"/>
          <w:lang w:val="en-PH"/>
        </w:rPr>
        <w:t xml:space="preserve">it </w:t>
      </w:r>
      <w:r w:rsidR="00682C72">
        <w:rPr>
          <w:rFonts w:ascii="Tahoma" w:hAnsi="Tahoma" w:cs="Tahoma"/>
          <w:lang w:val="en-PH"/>
        </w:rPr>
        <w:t xml:space="preserve">for </w:t>
      </w:r>
      <w:r w:rsidRPr="008C5A08">
        <w:rPr>
          <w:rFonts w:ascii="Tahoma" w:hAnsi="Tahoma" w:cs="Tahoma"/>
          <w:lang w:val="en-PH"/>
        </w:rPr>
        <w:t xml:space="preserve">the </w:t>
      </w:r>
      <w:r w:rsidR="00682C72">
        <w:rPr>
          <w:rFonts w:ascii="Tahoma" w:hAnsi="Tahoma" w:cs="Tahoma"/>
          <w:lang w:val="en-PH"/>
        </w:rPr>
        <w:t xml:space="preserve">final </w:t>
      </w:r>
      <w:r w:rsidRPr="008C5A08">
        <w:rPr>
          <w:rFonts w:ascii="Tahoma" w:hAnsi="Tahoma" w:cs="Tahoma"/>
          <w:lang w:val="en-PH"/>
        </w:rPr>
        <w:t>week</w:t>
      </w:r>
      <w:r w:rsidR="00A17C1D" w:rsidRPr="008C5A08">
        <w:rPr>
          <w:rFonts w:ascii="Tahoma" w:hAnsi="Tahoma" w:cs="Tahoma"/>
          <w:lang w:val="en-PH"/>
        </w:rPr>
        <w:t>s</w:t>
      </w:r>
      <w:r w:rsidRPr="008C5A08">
        <w:rPr>
          <w:rFonts w:ascii="Tahoma" w:hAnsi="Tahoma" w:cs="Tahoma"/>
          <w:lang w:val="en-PH"/>
        </w:rPr>
        <w:t xml:space="preserve"> of the </w:t>
      </w:r>
      <w:r w:rsidR="00A17C1D" w:rsidRPr="008C5A08">
        <w:rPr>
          <w:rFonts w:ascii="Tahoma" w:hAnsi="Tahoma" w:cs="Tahoma"/>
          <w:lang w:val="en-PH"/>
        </w:rPr>
        <w:t xml:space="preserve">fourth </w:t>
      </w:r>
      <w:r w:rsidRPr="008C5A08">
        <w:rPr>
          <w:rFonts w:ascii="Tahoma" w:hAnsi="Tahoma" w:cs="Tahoma"/>
          <w:lang w:val="en-PH"/>
        </w:rPr>
        <w:t xml:space="preserve">quarter. </w:t>
      </w:r>
      <w:r w:rsidR="009F641E">
        <w:rPr>
          <w:rFonts w:ascii="Tahoma" w:hAnsi="Tahoma" w:cs="Tahoma"/>
          <w:lang w:val="en-PH"/>
        </w:rPr>
        <w:t>As a result, many new learners commonly experience c</w:t>
      </w:r>
      <w:r w:rsidRPr="008C5A08">
        <w:rPr>
          <w:rFonts w:ascii="Tahoma" w:hAnsi="Tahoma" w:cs="Tahoma"/>
          <w:lang w:val="en-PH"/>
        </w:rPr>
        <w:t>onceptual</w:t>
      </w:r>
      <w:r w:rsidRPr="008C5A08">
        <w:rPr>
          <w:rFonts w:ascii="Tahoma" w:hAnsi="Tahoma" w:cs="Tahoma"/>
        </w:rPr>
        <w:t xml:space="preserve"> misunderstanding</w:t>
      </w:r>
      <w:r w:rsidR="009F641E">
        <w:rPr>
          <w:rFonts w:ascii="Tahoma" w:hAnsi="Tahoma" w:cs="Tahoma"/>
        </w:rPr>
        <w:t>, which contribute</w:t>
      </w:r>
      <w:r w:rsidR="00687492" w:rsidRPr="008C5A08">
        <w:rPr>
          <w:rFonts w:ascii="Tahoma" w:hAnsi="Tahoma" w:cs="Tahoma"/>
        </w:rPr>
        <w:t xml:space="preserve"> </w:t>
      </w:r>
      <w:r w:rsidR="009F641E">
        <w:rPr>
          <w:rFonts w:ascii="Tahoma" w:hAnsi="Tahoma" w:cs="Tahoma"/>
        </w:rPr>
        <w:t xml:space="preserve">to </w:t>
      </w:r>
      <w:r w:rsidR="00747ADC" w:rsidRPr="008C5A08">
        <w:rPr>
          <w:rFonts w:ascii="Tahoma" w:hAnsi="Tahoma" w:cs="Tahoma"/>
        </w:rPr>
        <w:t>their</w:t>
      </w:r>
      <w:r w:rsidRPr="008C5A08">
        <w:rPr>
          <w:rFonts w:ascii="Tahoma" w:hAnsi="Tahoma" w:cs="Tahoma"/>
        </w:rPr>
        <w:t xml:space="preserve"> </w:t>
      </w:r>
      <w:r w:rsidR="00747ADC" w:rsidRPr="008C5A08">
        <w:rPr>
          <w:rFonts w:ascii="Tahoma" w:hAnsi="Tahoma" w:cs="Tahoma"/>
        </w:rPr>
        <w:t xml:space="preserve">low </w:t>
      </w:r>
      <w:r w:rsidRPr="008C5A08">
        <w:rPr>
          <w:rFonts w:ascii="Tahoma" w:hAnsi="Tahoma" w:cs="Tahoma"/>
        </w:rPr>
        <w:t xml:space="preserve">academic performance </w:t>
      </w:r>
      <w:r w:rsidR="009F641E">
        <w:rPr>
          <w:rFonts w:ascii="Tahoma" w:hAnsi="Tahoma" w:cs="Tahoma"/>
        </w:rPr>
        <w:t>across various subjects</w:t>
      </w:r>
      <w:r w:rsidRPr="008C5A08">
        <w:rPr>
          <w:rFonts w:ascii="Tahoma" w:hAnsi="Tahoma" w:cs="Tahoma"/>
        </w:rPr>
        <w:t xml:space="preserve">. </w:t>
      </w:r>
      <w:r w:rsidR="00F54422">
        <w:rPr>
          <w:rFonts w:ascii="Tahoma" w:hAnsi="Tahoma" w:cs="Tahoma"/>
        </w:rPr>
        <w:t>A</w:t>
      </w:r>
      <w:r w:rsidRPr="008C5A08">
        <w:rPr>
          <w:rFonts w:ascii="Tahoma" w:hAnsi="Tahoma" w:cs="Tahoma"/>
        </w:rPr>
        <w:t xml:space="preserve"> study by Liu and Fang (2016) </w:t>
      </w:r>
      <w:r w:rsidRPr="008C5A08">
        <w:rPr>
          <w:rFonts w:ascii="Tahoma" w:hAnsi="Tahoma" w:cs="Tahoma"/>
        </w:rPr>
        <w:lastRenderedPageBreak/>
        <w:t xml:space="preserve">revealed that major misconceptions </w:t>
      </w:r>
      <w:r w:rsidR="00B73361">
        <w:rPr>
          <w:rFonts w:ascii="Tahoma" w:hAnsi="Tahoma" w:cs="Tahoma"/>
        </w:rPr>
        <w:t xml:space="preserve">persist </w:t>
      </w:r>
      <w:r w:rsidRPr="008C5A08">
        <w:rPr>
          <w:rFonts w:ascii="Tahoma" w:hAnsi="Tahoma" w:cs="Tahoma"/>
        </w:rPr>
        <w:t>in physics and engineering mechanics education</w:t>
      </w:r>
      <w:r w:rsidR="008D55D9">
        <w:rPr>
          <w:rFonts w:ascii="Tahoma" w:hAnsi="Tahoma" w:cs="Tahoma"/>
        </w:rPr>
        <w:t>,</w:t>
      </w:r>
      <w:r w:rsidR="00747ADC" w:rsidRPr="008C5A08">
        <w:rPr>
          <w:rFonts w:ascii="Tahoma" w:hAnsi="Tahoma" w:cs="Tahoma"/>
        </w:rPr>
        <w:t xml:space="preserve"> specifically</w:t>
      </w:r>
      <w:r w:rsidRPr="008C5A08">
        <w:rPr>
          <w:rFonts w:ascii="Tahoma" w:hAnsi="Tahoma" w:cs="Tahoma"/>
        </w:rPr>
        <w:t xml:space="preserve"> force and acceleration. Accordingly, </w:t>
      </w:r>
      <w:r w:rsidR="006C4006" w:rsidRPr="008C5A08">
        <w:rPr>
          <w:rFonts w:ascii="Tahoma" w:hAnsi="Tahoma" w:cs="Tahoma"/>
        </w:rPr>
        <w:t xml:space="preserve">for both K-12 and college students </w:t>
      </w:r>
      <w:r w:rsidRPr="008C5A08">
        <w:rPr>
          <w:rFonts w:ascii="Tahoma" w:hAnsi="Tahoma" w:cs="Tahoma"/>
        </w:rPr>
        <w:t xml:space="preserve">the </w:t>
      </w:r>
      <w:r w:rsidR="006C4006" w:rsidRPr="008C5A08">
        <w:rPr>
          <w:rFonts w:ascii="Tahoma" w:hAnsi="Tahoma" w:cs="Tahoma"/>
        </w:rPr>
        <w:t>most reported</w:t>
      </w:r>
      <w:r w:rsidRPr="008C5A08">
        <w:rPr>
          <w:rFonts w:ascii="Tahoma" w:hAnsi="Tahoma" w:cs="Tahoma"/>
        </w:rPr>
        <w:t xml:space="preserve"> misconception about force is </w:t>
      </w:r>
      <w:r w:rsidR="006C4006" w:rsidRPr="008C5A08">
        <w:rPr>
          <w:rFonts w:ascii="Tahoma" w:hAnsi="Tahoma" w:cs="Tahoma"/>
        </w:rPr>
        <w:t xml:space="preserve">it </w:t>
      </w:r>
      <w:r w:rsidRPr="008C5A08">
        <w:rPr>
          <w:rFonts w:ascii="Tahoma" w:hAnsi="Tahoma" w:cs="Tahoma"/>
        </w:rPr>
        <w:t xml:space="preserve">implies force. </w:t>
      </w:r>
      <w:r w:rsidR="000B76A3" w:rsidRPr="008C5A08">
        <w:rPr>
          <w:rFonts w:ascii="Tahoma" w:hAnsi="Tahoma" w:cs="Tahoma"/>
        </w:rPr>
        <w:t>Additionally, a</w:t>
      </w:r>
      <w:r w:rsidR="001108F3" w:rsidRPr="008C5A08">
        <w:rPr>
          <w:rFonts w:ascii="Tahoma" w:hAnsi="Tahoma" w:cs="Tahoma"/>
        </w:rPr>
        <w:t xml:space="preserve">cceleration is often misunderstood as </w:t>
      </w:r>
      <w:r w:rsidRPr="008C5A08">
        <w:rPr>
          <w:rFonts w:ascii="Tahoma" w:hAnsi="Tahoma" w:cs="Tahoma"/>
        </w:rPr>
        <w:t xml:space="preserve">the direction of motion. The same study has identified </w:t>
      </w:r>
      <w:r w:rsidR="00E372A2" w:rsidRPr="008C5A08">
        <w:rPr>
          <w:rFonts w:ascii="Tahoma" w:hAnsi="Tahoma" w:cs="Tahoma"/>
        </w:rPr>
        <w:t xml:space="preserve">factors </w:t>
      </w:r>
      <w:r w:rsidRPr="008C5A08">
        <w:rPr>
          <w:rFonts w:ascii="Tahoma" w:hAnsi="Tahoma" w:cs="Tahoma"/>
        </w:rPr>
        <w:t xml:space="preserve">causing students to have various misconceptions about force and acceleration including preconceived misunderstanding and incomplete or partial understanding (Erfan &amp; Ratu, 2018; Liu &amp; Fang, 2016; </w:t>
      </w:r>
      <w:proofErr w:type="spellStart"/>
      <w:r w:rsidRPr="008C5A08">
        <w:rPr>
          <w:rFonts w:ascii="Tahoma" w:hAnsi="Tahoma" w:cs="Tahoma"/>
        </w:rPr>
        <w:t>Yerdelen</w:t>
      </w:r>
      <w:proofErr w:type="spellEnd"/>
      <w:r w:rsidRPr="008C5A08">
        <w:rPr>
          <w:rFonts w:ascii="Tahoma" w:hAnsi="Tahoma" w:cs="Tahoma"/>
        </w:rPr>
        <w:t>-Damar, 2015). </w:t>
      </w:r>
    </w:p>
    <w:p w14:paraId="1E7FD1B6" w14:textId="04288481" w:rsidR="00650D00" w:rsidRPr="008C5A08" w:rsidRDefault="00650D00" w:rsidP="00650D00">
      <w:pPr>
        <w:spacing w:after="0" w:line="480" w:lineRule="auto"/>
        <w:ind w:firstLine="720"/>
        <w:jc w:val="both"/>
        <w:rPr>
          <w:rFonts w:ascii="Tahoma" w:hAnsi="Tahoma" w:cs="Tahoma"/>
          <w:lang w:val="en-PH"/>
        </w:rPr>
      </w:pPr>
      <w:r w:rsidRPr="008C5A08">
        <w:rPr>
          <w:rFonts w:ascii="Tahoma" w:hAnsi="Tahoma" w:cs="Tahoma"/>
          <w:lang w:val="en-PH"/>
        </w:rPr>
        <w:t xml:space="preserve">The abovementioned literatures highlighted the existing crisis on students’ difficulty in understanding the Law of Inertia due to lack of conceptual knowledge, lack of real-world demonstration, and time-constraints. Hence, </w:t>
      </w:r>
      <w:r w:rsidRPr="008C5A08">
        <w:rPr>
          <w:rFonts w:ascii="Tahoma" w:hAnsi="Tahoma" w:cs="Tahoma"/>
        </w:rPr>
        <w:t>the researchers recognized the necessity</w:t>
      </w:r>
      <w:r w:rsidR="00D03589">
        <w:rPr>
          <w:rFonts w:ascii="Tahoma" w:hAnsi="Tahoma" w:cs="Tahoma"/>
        </w:rPr>
        <w:t xml:space="preserve"> </w:t>
      </w:r>
      <w:r w:rsidR="00D03589" w:rsidRPr="00D03589">
        <w:rPr>
          <w:rFonts w:ascii="Tahoma" w:hAnsi="Tahoma" w:cs="Tahoma"/>
        </w:rPr>
        <w:t>of conducting a study to address the identified gaps in the literature by providing a practical intervention to help students conceptually learn the Law of Inerti</w:t>
      </w:r>
      <w:r w:rsidRPr="008C5A08">
        <w:rPr>
          <w:rFonts w:ascii="Tahoma" w:hAnsi="Tahoma" w:cs="Tahoma"/>
        </w:rPr>
        <w:t>a.</w:t>
      </w:r>
      <w:r w:rsidRPr="008C5A08">
        <w:rPr>
          <w:rFonts w:ascii="Tahoma" w:hAnsi="Tahoma" w:cs="Tahoma"/>
          <w:lang w:val="en-PH"/>
        </w:rPr>
        <w:t xml:space="preserve"> </w:t>
      </w:r>
      <w:r w:rsidR="00267317">
        <w:rPr>
          <w:rFonts w:ascii="Tahoma" w:hAnsi="Tahoma" w:cs="Tahoma"/>
          <w:lang w:val="en-PH"/>
        </w:rPr>
        <w:t>There is a need of employ</w:t>
      </w:r>
      <w:r w:rsidRPr="008C5A08">
        <w:rPr>
          <w:rFonts w:ascii="Tahoma" w:hAnsi="Tahoma" w:cs="Tahoma"/>
          <w:lang w:val="en-PH"/>
        </w:rPr>
        <w:t xml:space="preserve"> an intervention that </w:t>
      </w:r>
      <w:r w:rsidR="00DD3BAB" w:rsidRPr="00DD3BAB">
        <w:rPr>
          <w:rFonts w:ascii="Tahoma" w:hAnsi="Tahoma" w:cs="Tahoma"/>
        </w:rPr>
        <w:t>enables students to deeply and fully understand the basic principles of Newton’s First Law of Motion</w:t>
      </w:r>
      <w:r w:rsidRPr="008C5A08">
        <w:rPr>
          <w:rFonts w:ascii="Tahoma" w:hAnsi="Tahoma" w:cs="Tahoma"/>
          <w:lang w:val="en-PH"/>
        </w:rPr>
        <w:t xml:space="preserve">. The researchers recommend the urgent </w:t>
      </w:r>
      <w:proofErr w:type="spellStart"/>
      <w:r w:rsidR="00822EC3">
        <w:rPr>
          <w:rFonts w:ascii="Tahoma" w:hAnsi="Tahoma" w:cs="Tahoma"/>
          <w:lang w:val="en-PH"/>
        </w:rPr>
        <w:t>impementation</w:t>
      </w:r>
      <w:proofErr w:type="spellEnd"/>
      <w:r w:rsidR="00822EC3">
        <w:rPr>
          <w:rFonts w:ascii="Tahoma" w:hAnsi="Tahoma" w:cs="Tahoma"/>
          <w:lang w:val="en-PH"/>
        </w:rPr>
        <w:t xml:space="preserve"> </w:t>
      </w:r>
      <w:r w:rsidRPr="008C5A08">
        <w:rPr>
          <w:rFonts w:ascii="Tahoma" w:hAnsi="Tahoma" w:cs="Tahoma"/>
          <w:lang w:val="en-PH"/>
        </w:rPr>
        <w:t xml:space="preserve">of this </w:t>
      </w:r>
      <w:r w:rsidR="00822EC3">
        <w:rPr>
          <w:rFonts w:ascii="Tahoma" w:hAnsi="Tahoma" w:cs="Tahoma"/>
          <w:lang w:val="en-PH"/>
        </w:rPr>
        <w:t xml:space="preserve">study, as the </w:t>
      </w:r>
      <w:proofErr w:type="spellStart"/>
      <w:r w:rsidR="00822EC3">
        <w:rPr>
          <w:rFonts w:ascii="Tahoma" w:hAnsi="Tahoma" w:cs="Tahoma"/>
          <w:lang w:val="en-PH"/>
        </w:rPr>
        <w:t>interventio</w:t>
      </w:r>
      <w:proofErr w:type="spellEnd"/>
      <w:r w:rsidR="00822EC3">
        <w:rPr>
          <w:rFonts w:ascii="Tahoma" w:hAnsi="Tahoma" w:cs="Tahoma"/>
          <w:lang w:val="en-PH"/>
        </w:rPr>
        <w:t xml:space="preserve"> allows </w:t>
      </w:r>
      <w:proofErr w:type="spellStart"/>
      <w:r w:rsidR="00822EC3">
        <w:rPr>
          <w:rFonts w:ascii="Tahoma" w:hAnsi="Tahoma" w:cs="Tahoma"/>
          <w:lang w:val="en-PH"/>
        </w:rPr>
        <w:t>studnts</w:t>
      </w:r>
      <w:proofErr w:type="spellEnd"/>
      <w:r w:rsidR="00822EC3">
        <w:rPr>
          <w:rFonts w:ascii="Tahoma" w:hAnsi="Tahoma" w:cs="Tahoma"/>
          <w:lang w:val="en-PH"/>
        </w:rPr>
        <w:t xml:space="preserve"> to </w:t>
      </w:r>
      <w:r w:rsidRPr="008C5A08">
        <w:rPr>
          <w:rFonts w:ascii="Tahoma" w:hAnsi="Tahoma" w:cs="Tahoma"/>
          <w:lang w:val="en-PH"/>
        </w:rPr>
        <w:t>use ICT integrated manipulatives</w:t>
      </w:r>
      <w:r w:rsidR="00822EC3">
        <w:rPr>
          <w:rFonts w:ascii="Tahoma" w:hAnsi="Tahoma" w:cs="Tahoma"/>
          <w:lang w:val="en-PH"/>
        </w:rPr>
        <w:t>, enabling</w:t>
      </w:r>
      <w:r w:rsidRPr="008C5A08">
        <w:rPr>
          <w:rFonts w:ascii="Tahoma" w:hAnsi="Tahoma" w:cs="Tahoma"/>
          <w:lang w:val="en-PH"/>
        </w:rPr>
        <w:t xml:space="preserve"> them</w:t>
      </w:r>
      <w:r w:rsidR="00822EC3">
        <w:rPr>
          <w:rFonts w:ascii="Tahoma" w:hAnsi="Tahoma" w:cs="Tahoma"/>
          <w:lang w:val="en-PH"/>
        </w:rPr>
        <w:t xml:space="preserve"> to</w:t>
      </w:r>
      <w:r w:rsidRPr="008C5A08">
        <w:rPr>
          <w:rFonts w:ascii="Tahoma" w:hAnsi="Tahoma" w:cs="Tahoma"/>
          <w:lang w:val="en-PH"/>
        </w:rPr>
        <w:t xml:space="preserve"> explore how </w:t>
      </w:r>
      <w:r w:rsidR="00822EC3">
        <w:rPr>
          <w:rFonts w:ascii="Tahoma" w:hAnsi="Tahoma" w:cs="Tahoma"/>
          <w:lang w:val="en-PH"/>
        </w:rPr>
        <w:t xml:space="preserve">the </w:t>
      </w:r>
      <w:r w:rsidRPr="008C5A08">
        <w:rPr>
          <w:rFonts w:ascii="Tahoma" w:hAnsi="Tahoma" w:cs="Tahoma"/>
          <w:lang w:val="en-PH"/>
        </w:rPr>
        <w:t xml:space="preserve">Law of Inertia </w:t>
      </w:r>
      <w:r w:rsidR="00822EC3">
        <w:rPr>
          <w:rFonts w:ascii="Tahoma" w:hAnsi="Tahoma" w:cs="Tahoma"/>
          <w:lang w:val="en-PH"/>
        </w:rPr>
        <w:t xml:space="preserve">operates </w:t>
      </w:r>
      <w:r w:rsidRPr="008C5A08">
        <w:rPr>
          <w:rFonts w:ascii="Tahoma" w:hAnsi="Tahoma" w:cs="Tahoma"/>
          <w:lang w:val="en-PH"/>
        </w:rPr>
        <w:t>in real</w:t>
      </w:r>
      <w:r w:rsidR="00822EC3">
        <w:rPr>
          <w:rFonts w:ascii="Tahoma" w:hAnsi="Tahoma" w:cs="Tahoma"/>
          <w:lang w:val="en-PH"/>
        </w:rPr>
        <w:t>-</w:t>
      </w:r>
      <w:r w:rsidRPr="008C5A08">
        <w:rPr>
          <w:rFonts w:ascii="Tahoma" w:hAnsi="Tahoma" w:cs="Tahoma"/>
          <w:lang w:val="en-PH"/>
        </w:rPr>
        <w:t>life scenario.</w:t>
      </w:r>
    </w:p>
    <w:p w14:paraId="2BF714D8" w14:textId="3EBA2AE7" w:rsidR="000A7492" w:rsidRPr="008C5A08" w:rsidRDefault="000A7492" w:rsidP="000A7492">
      <w:pPr>
        <w:spacing w:after="0" w:line="480" w:lineRule="auto"/>
        <w:jc w:val="both"/>
        <w:rPr>
          <w:rFonts w:ascii="Tahoma" w:hAnsi="Tahoma" w:cs="Tahoma"/>
          <w:b/>
          <w:bCs/>
          <w:lang w:val="en-PH"/>
        </w:rPr>
      </w:pPr>
      <w:r w:rsidRPr="008C5A08">
        <w:rPr>
          <w:rFonts w:ascii="Tahoma" w:hAnsi="Tahoma" w:cs="Tahoma"/>
          <w:b/>
          <w:bCs/>
          <w:lang w:val="en-PH"/>
        </w:rPr>
        <w:t>Theoretical Framework</w:t>
      </w:r>
    </w:p>
    <w:p w14:paraId="44138874" w14:textId="1801920A" w:rsidR="00CD3537" w:rsidRPr="008C5A08" w:rsidRDefault="00622C2E" w:rsidP="00622C2E">
      <w:pPr>
        <w:spacing w:after="0" w:line="480" w:lineRule="auto"/>
        <w:jc w:val="both"/>
        <w:rPr>
          <w:rFonts w:ascii="Tahoma" w:hAnsi="Tahoma" w:cs="Tahoma"/>
        </w:rPr>
      </w:pPr>
      <w:r w:rsidRPr="008C5A08">
        <w:rPr>
          <w:rFonts w:ascii="Tahoma" w:hAnsi="Tahoma" w:cs="Tahoma"/>
          <w:b/>
          <w:bCs/>
          <w:lang w:val="en-PH"/>
        </w:rPr>
        <w:lastRenderedPageBreak/>
        <w:tab/>
      </w:r>
      <w:bookmarkStart w:id="0" w:name="OLE_LINK1"/>
      <w:bookmarkStart w:id="1" w:name="OLE_LINK2"/>
      <w:r w:rsidRPr="008C5A08">
        <w:rPr>
          <w:rFonts w:ascii="Tahoma" w:hAnsi="Tahoma" w:cs="Tahoma"/>
          <w:lang w:val="en-PH"/>
        </w:rPr>
        <w:t xml:space="preserve">Realizing that student struggles to conceptually understand the </w:t>
      </w:r>
      <w:r w:rsidR="0033602E">
        <w:rPr>
          <w:rFonts w:ascii="Tahoma" w:hAnsi="Tahoma" w:cs="Tahoma"/>
          <w:lang w:val="en-PH"/>
        </w:rPr>
        <w:t>Fi</w:t>
      </w:r>
      <w:r w:rsidRPr="008C5A08">
        <w:rPr>
          <w:rFonts w:ascii="Tahoma" w:hAnsi="Tahoma" w:cs="Tahoma"/>
          <w:lang w:val="en-PH"/>
        </w:rPr>
        <w:t xml:space="preserve">rst </w:t>
      </w:r>
      <w:proofErr w:type="spellStart"/>
      <w:r w:rsidRPr="008C5A08">
        <w:rPr>
          <w:rFonts w:ascii="Tahoma" w:hAnsi="Tahoma" w:cs="Tahoma"/>
          <w:lang w:val="en-PH"/>
        </w:rPr>
        <w:t>l</w:t>
      </w:r>
      <w:r w:rsidR="0033602E">
        <w:rPr>
          <w:rFonts w:ascii="Tahoma" w:hAnsi="Tahoma" w:cs="Tahoma"/>
          <w:lang w:val="en-PH"/>
        </w:rPr>
        <w:t>L</w:t>
      </w:r>
      <w:r w:rsidRPr="008C5A08">
        <w:rPr>
          <w:rFonts w:ascii="Tahoma" w:hAnsi="Tahoma" w:cs="Tahoma"/>
          <w:lang w:val="en-PH"/>
        </w:rPr>
        <w:t>aw</w:t>
      </w:r>
      <w:proofErr w:type="spellEnd"/>
      <w:r w:rsidRPr="008C5A08">
        <w:rPr>
          <w:rFonts w:ascii="Tahoma" w:hAnsi="Tahoma" w:cs="Tahoma"/>
          <w:lang w:val="en-PH"/>
        </w:rPr>
        <w:t xml:space="preserve"> of </w:t>
      </w:r>
      <w:r w:rsidR="0033602E">
        <w:rPr>
          <w:rFonts w:ascii="Tahoma" w:hAnsi="Tahoma" w:cs="Tahoma"/>
          <w:lang w:val="en-PH"/>
        </w:rPr>
        <w:t>M</w:t>
      </w:r>
      <w:r w:rsidRPr="008C5A08">
        <w:rPr>
          <w:rFonts w:ascii="Tahoma" w:hAnsi="Tahoma" w:cs="Tahoma"/>
          <w:lang w:val="en-PH"/>
        </w:rPr>
        <w:t xml:space="preserve">otion, the researchers </w:t>
      </w:r>
      <w:r w:rsidR="001A5AFA">
        <w:rPr>
          <w:rFonts w:ascii="Tahoma" w:hAnsi="Tahoma" w:cs="Tahoma"/>
          <w:lang w:val="en-PH"/>
        </w:rPr>
        <w:t xml:space="preserve">began </w:t>
      </w:r>
      <w:r w:rsidRPr="008C5A08">
        <w:rPr>
          <w:rFonts w:ascii="Tahoma" w:hAnsi="Tahoma" w:cs="Tahoma"/>
          <w:lang w:val="en-PH"/>
        </w:rPr>
        <w:t>employing a different approach by integrating ICT in</w:t>
      </w:r>
      <w:r w:rsidR="001A5AFA">
        <w:rPr>
          <w:rFonts w:ascii="Tahoma" w:hAnsi="Tahoma" w:cs="Tahoma"/>
          <w:lang w:val="en-PH"/>
        </w:rPr>
        <w:t>to</w:t>
      </w:r>
      <w:r w:rsidRPr="008C5A08">
        <w:rPr>
          <w:rFonts w:ascii="Tahoma" w:hAnsi="Tahoma" w:cs="Tahoma"/>
          <w:lang w:val="en-PH"/>
        </w:rPr>
        <w:t xml:space="preserve"> Physical Science</w:t>
      </w:r>
      <w:r w:rsidR="001A5AFA">
        <w:rPr>
          <w:rFonts w:ascii="Tahoma" w:hAnsi="Tahoma" w:cs="Tahoma"/>
          <w:lang w:val="en-PH"/>
        </w:rPr>
        <w:t xml:space="preserve"> lessons</w:t>
      </w:r>
      <w:r w:rsidRPr="008C5A08">
        <w:rPr>
          <w:rFonts w:ascii="Tahoma" w:hAnsi="Tahoma" w:cs="Tahoma"/>
          <w:lang w:val="en-PH"/>
        </w:rPr>
        <w:t xml:space="preserve">, particularly </w:t>
      </w:r>
      <w:r w:rsidR="003614EB">
        <w:rPr>
          <w:rFonts w:ascii="Tahoma" w:hAnsi="Tahoma" w:cs="Tahoma"/>
          <w:lang w:val="en-PH"/>
        </w:rPr>
        <w:t xml:space="preserve">focusing on </w:t>
      </w:r>
      <w:r w:rsidRPr="008C5A08">
        <w:rPr>
          <w:rFonts w:ascii="Tahoma" w:hAnsi="Tahoma" w:cs="Tahoma"/>
          <w:lang w:val="en-PH"/>
        </w:rPr>
        <w:t xml:space="preserve">Law of Inertia. Specifically, the researchers utilized </w:t>
      </w:r>
      <w:proofErr w:type="spellStart"/>
      <w:r w:rsidRPr="008C5A08">
        <w:rPr>
          <w:rFonts w:ascii="Tahoma" w:hAnsi="Tahoma" w:cs="Tahoma"/>
          <w:lang w:val="en-PH"/>
        </w:rPr>
        <w:t>PhET</w:t>
      </w:r>
      <w:proofErr w:type="spellEnd"/>
      <w:r w:rsidRPr="008C5A08">
        <w:rPr>
          <w:rFonts w:ascii="Tahoma" w:hAnsi="Tahoma" w:cs="Tahoma"/>
          <w:lang w:val="en-PH"/>
        </w:rPr>
        <w:t xml:space="preserve"> Interactive Simulations to help students </w:t>
      </w:r>
      <w:r w:rsidR="008E4EA2">
        <w:rPr>
          <w:rFonts w:ascii="Tahoma" w:hAnsi="Tahoma" w:cs="Tahoma"/>
          <w:lang w:val="en-PH"/>
        </w:rPr>
        <w:t>develop a</w:t>
      </w:r>
      <w:r w:rsidR="00B01EC1" w:rsidRPr="008C5A08">
        <w:rPr>
          <w:rFonts w:ascii="Tahoma" w:hAnsi="Tahoma" w:cs="Tahoma"/>
          <w:lang w:val="en-PH"/>
        </w:rPr>
        <w:t xml:space="preserve"> conceptual </w:t>
      </w:r>
      <w:r w:rsidRPr="008C5A08">
        <w:rPr>
          <w:rFonts w:ascii="Tahoma" w:hAnsi="Tahoma" w:cs="Tahoma"/>
          <w:lang w:val="en-PH"/>
        </w:rPr>
        <w:t>understand</w:t>
      </w:r>
      <w:r w:rsidR="008E4EA2">
        <w:rPr>
          <w:rFonts w:ascii="Tahoma" w:hAnsi="Tahoma" w:cs="Tahoma"/>
          <w:lang w:val="en-PH"/>
        </w:rPr>
        <w:t>ing of</w:t>
      </w:r>
      <w:r w:rsidRPr="008C5A08">
        <w:rPr>
          <w:rFonts w:ascii="Tahoma" w:hAnsi="Tahoma" w:cs="Tahoma"/>
          <w:lang w:val="en-PH"/>
        </w:rPr>
        <w:t xml:space="preserve"> </w:t>
      </w:r>
      <w:r w:rsidR="00137725" w:rsidRPr="008C5A08">
        <w:rPr>
          <w:rFonts w:ascii="Tahoma" w:hAnsi="Tahoma" w:cs="Tahoma"/>
          <w:lang w:val="en-PH"/>
        </w:rPr>
        <w:t xml:space="preserve">the </w:t>
      </w:r>
      <w:r w:rsidR="008E4EA2">
        <w:rPr>
          <w:rFonts w:ascii="Tahoma" w:hAnsi="Tahoma" w:cs="Tahoma"/>
          <w:lang w:val="en-PH"/>
        </w:rPr>
        <w:t>F</w:t>
      </w:r>
      <w:r w:rsidRPr="008C5A08">
        <w:rPr>
          <w:rFonts w:ascii="Tahoma" w:hAnsi="Tahoma" w:cs="Tahoma"/>
          <w:lang w:val="en-PH"/>
        </w:rPr>
        <w:t xml:space="preserve">irst </w:t>
      </w:r>
      <w:r w:rsidR="008E4EA2">
        <w:rPr>
          <w:rFonts w:ascii="Tahoma" w:hAnsi="Tahoma" w:cs="Tahoma"/>
          <w:lang w:val="en-PH"/>
        </w:rPr>
        <w:t>L</w:t>
      </w:r>
      <w:r w:rsidRPr="008C5A08">
        <w:rPr>
          <w:rFonts w:ascii="Tahoma" w:hAnsi="Tahoma" w:cs="Tahoma"/>
          <w:lang w:val="en-PH"/>
        </w:rPr>
        <w:t xml:space="preserve">aw of </w:t>
      </w:r>
      <w:r w:rsidR="008E4EA2">
        <w:rPr>
          <w:rFonts w:ascii="Tahoma" w:hAnsi="Tahoma" w:cs="Tahoma"/>
          <w:lang w:val="en-PH"/>
        </w:rPr>
        <w:t>M</w:t>
      </w:r>
      <w:r w:rsidRPr="008C5A08">
        <w:rPr>
          <w:rFonts w:ascii="Tahoma" w:hAnsi="Tahoma" w:cs="Tahoma"/>
          <w:lang w:val="en-PH"/>
        </w:rPr>
        <w:t xml:space="preserve">otion. </w:t>
      </w:r>
      <w:proofErr w:type="spellStart"/>
      <w:r w:rsidRPr="008C5A08">
        <w:rPr>
          <w:rFonts w:ascii="Tahoma" w:hAnsi="Tahoma" w:cs="Tahoma"/>
        </w:rPr>
        <w:t>PhET</w:t>
      </w:r>
      <w:proofErr w:type="spellEnd"/>
      <w:r w:rsidRPr="008C5A08">
        <w:rPr>
          <w:rFonts w:ascii="Tahoma" w:hAnsi="Tahoma" w:cs="Tahoma"/>
        </w:rPr>
        <w:t xml:space="preserve"> Interactive Simulations are a </w:t>
      </w:r>
      <w:r w:rsidR="00864548">
        <w:rPr>
          <w:rFonts w:ascii="Tahoma" w:hAnsi="Tahoma" w:cs="Tahoma"/>
        </w:rPr>
        <w:t>collection</w:t>
      </w:r>
      <w:r w:rsidRPr="008C5A08">
        <w:rPr>
          <w:rFonts w:ascii="Tahoma" w:hAnsi="Tahoma" w:cs="Tahoma"/>
        </w:rPr>
        <w:t xml:space="preserve"> of online simulations developed by the </w:t>
      </w:r>
      <w:proofErr w:type="spellStart"/>
      <w:r w:rsidRPr="008C5A08">
        <w:rPr>
          <w:rFonts w:ascii="Tahoma" w:hAnsi="Tahoma" w:cs="Tahoma"/>
        </w:rPr>
        <w:t>PhET</w:t>
      </w:r>
      <w:proofErr w:type="spellEnd"/>
      <w:r w:rsidRPr="008C5A08">
        <w:rPr>
          <w:rFonts w:ascii="Tahoma" w:hAnsi="Tahoma" w:cs="Tahoma"/>
        </w:rPr>
        <w:t xml:space="preserve"> Interactive Simulations project at the University of Colorado Boulder. </w:t>
      </w:r>
      <w:r w:rsidR="003D3293" w:rsidRPr="003D3293">
        <w:rPr>
          <w:rFonts w:ascii="Tahoma" w:hAnsi="Tahoma" w:cs="Tahoma"/>
        </w:rPr>
        <w:t>These simulations provide dynamic, graphical representations of various physics, chemistry, biology, and math concepts, serving as educational tools that enable students to visualize complex phenomena and engage in inquiry-based learning (</w:t>
      </w:r>
      <w:proofErr w:type="spellStart"/>
      <w:r w:rsidR="003D3293" w:rsidRPr="003D3293">
        <w:rPr>
          <w:rFonts w:ascii="Tahoma" w:hAnsi="Tahoma" w:cs="Tahoma"/>
        </w:rPr>
        <w:t>Khaeruddin</w:t>
      </w:r>
      <w:proofErr w:type="spellEnd"/>
      <w:r w:rsidR="003D3293" w:rsidRPr="003D3293">
        <w:rPr>
          <w:rFonts w:ascii="Tahoma" w:hAnsi="Tahoma" w:cs="Tahoma"/>
        </w:rPr>
        <w:t xml:space="preserve"> &amp; </w:t>
      </w:r>
      <w:proofErr w:type="spellStart"/>
      <w:r w:rsidR="003D3293" w:rsidRPr="003D3293">
        <w:rPr>
          <w:rFonts w:ascii="Tahoma" w:hAnsi="Tahoma" w:cs="Tahoma"/>
        </w:rPr>
        <w:t>Bancong</w:t>
      </w:r>
      <w:proofErr w:type="spellEnd"/>
      <w:r w:rsidR="003D3293" w:rsidRPr="003D3293">
        <w:rPr>
          <w:rFonts w:ascii="Tahoma" w:hAnsi="Tahoma" w:cs="Tahoma"/>
        </w:rPr>
        <w:t>, 2022)</w:t>
      </w:r>
      <w:r w:rsidRPr="008C5A08">
        <w:rPr>
          <w:rFonts w:ascii="Tahoma" w:hAnsi="Tahoma" w:cs="Tahoma"/>
        </w:rPr>
        <w:t>.</w:t>
      </w:r>
    </w:p>
    <w:bookmarkEnd w:id="0"/>
    <w:bookmarkEnd w:id="1"/>
    <w:p w14:paraId="2D7FE3DC" w14:textId="7FF74801" w:rsidR="00622C2E" w:rsidRPr="008C5A08" w:rsidRDefault="00622C2E" w:rsidP="00622C2E">
      <w:pPr>
        <w:spacing w:after="0" w:line="480" w:lineRule="auto"/>
        <w:jc w:val="both"/>
        <w:rPr>
          <w:rFonts w:ascii="Tahoma" w:hAnsi="Tahoma" w:cs="Tahoma"/>
        </w:rPr>
      </w:pPr>
      <w:r w:rsidRPr="008C5A08">
        <w:rPr>
          <w:rFonts w:ascii="Tahoma" w:hAnsi="Tahoma" w:cs="Tahoma"/>
        </w:rPr>
        <w:tab/>
      </w:r>
      <w:r w:rsidR="003D2F6F" w:rsidRPr="008C5A08">
        <w:rPr>
          <w:rFonts w:ascii="Tahoma" w:hAnsi="Tahoma" w:cs="Tahoma"/>
        </w:rPr>
        <w:t xml:space="preserve">The simulations provided by </w:t>
      </w:r>
      <w:proofErr w:type="spellStart"/>
      <w:r w:rsidRPr="008C5A08">
        <w:rPr>
          <w:rFonts w:ascii="Tahoma" w:hAnsi="Tahoma" w:cs="Tahoma"/>
        </w:rPr>
        <w:t>PhET</w:t>
      </w:r>
      <w:proofErr w:type="spellEnd"/>
      <w:r w:rsidRPr="008C5A08">
        <w:rPr>
          <w:rFonts w:ascii="Tahoma" w:hAnsi="Tahoma" w:cs="Tahoma"/>
        </w:rPr>
        <w:t xml:space="preserve"> </w:t>
      </w:r>
      <w:r w:rsidR="00500250" w:rsidRPr="008C5A08">
        <w:rPr>
          <w:rFonts w:ascii="Tahoma" w:hAnsi="Tahoma" w:cs="Tahoma"/>
        </w:rPr>
        <w:t>are</w:t>
      </w:r>
      <w:r w:rsidR="003D2F6F" w:rsidRPr="008C5A08">
        <w:rPr>
          <w:rFonts w:ascii="Tahoma" w:hAnsi="Tahoma" w:cs="Tahoma"/>
        </w:rPr>
        <w:t xml:space="preserve"> </w:t>
      </w:r>
      <w:r w:rsidR="00C734F1">
        <w:rPr>
          <w:rFonts w:ascii="Tahoma" w:hAnsi="Tahoma" w:cs="Tahoma"/>
        </w:rPr>
        <w:t>valuable</w:t>
      </w:r>
      <w:r w:rsidR="003D2F6F" w:rsidRPr="008C5A08">
        <w:rPr>
          <w:rFonts w:ascii="Tahoma" w:hAnsi="Tahoma" w:cs="Tahoma"/>
        </w:rPr>
        <w:t xml:space="preserve"> due to its </w:t>
      </w:r>
      <w:r w:rsidRPr="008C5A08">
        <w:rPr>
          <w:rFonts w:ascii="Tahoma" w:hAnsi="Tahoma" w:cs="Tahoma"/>
        </w:rPr>
        <w:t>ability to visualize abstract physical phenomena. As reported by Verawati et al.</w:t>
      </w:r>
      <w:r w:rsidR="00AD3560" w:rsidRPr="008C5A08">
        <w:rPr>
          <w:rFonts w:ascii="Tahoma" w:hAnsi="Tahoma" w:cs="Tahoma"/>
        </w:rPr>
        <w:t xml:space="preserve"> (2022)</w:t>
      </w:r>
      <w:r w:rsidR="00A404E3">
        <w:rPr>
          <w:rFonts w:ascii="Tahoma" w:hAnsi="Tahoma" w:cs="Tahoma"/>
        </w:rPr>
        <w:t>,</w:t>
      </w:r>
      <w:r w:rsidRPr="008C5A08">
        <w:rPr>
          <w:rFonts w:ascii="Tahoma" w:hAnsi="Tahoma" w:cs="Tahoma"/>
        </w:rPr>
        <w:t xml:space="preserve"> utilizing </w:t>
      </w:r>
      <w:proofErr w:type="spellStart"/>
      <w:r w:rsidRPr="008C5A08">
        <w:rPr>
          <w:rFonts w:ascii="Tahoma" w:hAnsi="Tahoma" w:cs="Tahoma"/>
        </w:rPr>
        <w:t>PhET</w:t>
      </w:r>
      <w:proofErr w:type="spellEnd"/>
      <w:r w:rsidRPr="008C5A08">
        <w:rPr>
          <w:rFonts w:ascii="Tahoma" w:hAnsi="Tahoma" w:cs="Tahoma"/>
        </w:rPr>
        <w:t xml:space="preserve"> virtual simulations in kinematics has shown a statistically significant positive impact on student learning outcomes </w:t>
      </w:r>
      <w:r w:rsidR="00A07E89">
        <w:rPr>
          <w:rFonts w:ascii="Tahoma" w:hAnsi="Tahoma" w:cs="Tahoma"/>
        </w:rPr>
        <w:t>compared to</w:t>
      </w:r>
      <w:r w:rsidR="009B642C" w:rsidRPr="008C5A08">
        <w:rPr>
          <w:rFonts w:ascii="Tahoma" w:hAnsi="Tahoma" w:cs="Tahoma"/>
        </w:rPr>
        <w:t xml:space="preserve"> </w:t>
      </w:r>
      <w:r w:rsidRPr="008C5A08">
        <w:rPr>
          <w:rFonts w:ascii="Tahoma" w:hAnsi="Tahoma" w:cs="Tahoma"/>
        </w:rPr>
        <w:t xml:space="preserve">traditional methods. This </w:t>
      </w:r>
      <w:r w:rsidR="009B0EE5">
        <w:rPr>
          <w:rFonts w:ascii="Tahoma" w:hAnsi="Tahoma" w:cs="Tahoma"/>
        </w:rPr>
        <w:t xml:space="preserve">supports </w:t>
      </w:r>
      <w:r w:rsidRPr="008C5A08">
        <w:rPr>
          <w:rFonts w:ascii="Tahoma" w:hAnsi="Tahoma" w:cs="Tahoma"/>
        </w:rPr>
        <w:t xml:space="preserve">the </w:t>
      </w:r>
      <w:r w:rsidR="00907120" w:rsidRPr="008C5A08">
        <w:rPr>
          <w:rFonts w:ascii="Tahoma" w:hAnsi="Tahoma" w:cs="Tahoma"/>
        </w:rPr>
        <w:t xml:space="preserve">idea </w:t>
      </w:r>
      <w:r w:rsidRPr="008C5A08">
        <w:rPr>
          <w:rFonts w:ascii="Tahoma" w:hAnsi="Tahoma" w:cs="Tahoma"/>
        </w:rPr>
        <w:t xml:space="preserve">that visual aids can help students conceptualize motions and forces more effectively, thereby improving their grasp of physics concepts. Similarly, </w:t>
      </w:r>
      <w:proofErr w:type="spellStart"/>
      <w:r w:rsidRPr="008C5A08">
        <w:rPr>
          <w:rFonts w:ascii="Tahoma" w:hAnsi="Tahoma" w:cs="Tahoma"/>
        </w:rPr>
        <w:t>Jebuni</w:t>
      </w:r>
      <w:proofErr w:type="spellEnd"/>
      <w:r w:rsidRPr="008C5A08">
        <w:rPr>
          <w:rFonts w:ascii="Tahoma" w:hAnsi="Tahoma" w:cs="Tahoma"/>
        </w:rPr>
        <w:t xml:space="preserve">-Adanu et al. (2023) found that </w:t>
      </w:r>
      <w:proofErr w:type="spellStart"/>
      <w:r w:rsidRPr="008C5A08">
        <w:rPr>
          <w:rFonts w:ascii="Tahoma" w:hAnsi="Tahoma" w:cs="Tahoma"/>
        </w:rPr>
        <w:t>PhET</w:t>
      </w:r>
      <w:proofErr w:type="spellEnd"/>
      <w:r w:rsidRPr="008C5A08">
        <w:rPr>
          <w:rFonts w:ascii="Tahoma" w:hAnsi="Tahoma" w:cs="Tahoma"/>
        </w:rPr>
        <w:t xml:space="preserve"> simulations significantly enhance student interest in physics, clarify misconceptions, and help learners relate concepts to real-life applications. </w:t>
      </w:r>
    </w:p>
    <w:p w14:paraId="1E554996" w14:textId="1703DF1B" w:rsidR="00622C2E" w:rsidRPr="008C5A08" w:rsidRDefault="00622C2E" w:rsidP="00622C2E">
      <w:pPr>
        <w:spacing w:after="0" w:line="480" w:lineRule="auto"/>
        <w:jc w:val="both"/>
        <w:rPr>
          <w:rFonts w:ascii="Tahoma" w:hAnsi="Tahoma" w:cs="Tahoma"/>
        </w:rPr>
      </w:pPr>
      <w:r w:rsidRPr="008C5A08">
        <w:rPr>
          <w:rFonts w:ascii="Tahoma" w:hAnsi="Tahoma" w:cs="Tahoma"/>
        </w:rPr>
        <w:lastRenderedPageBreak/>
        <w:tab/>
        <w:t xml:space="preserve">Moreover, </w:t>
      </w:r>
      <w:proofErr w:type="spellStart"/>
      <w:r w:rsidRPr="008C5A08">
        <w:rPr>
          <w:rFonts w:ascii="Tahoma" w:hAnsi="Tahoma" w:cs="Tahoma"/>
        </w:rPr>
        <w:t>PhET</w:t>
      </w:r>
      <w:proofErr w:type="spellEnd"/>
      <w:r w:rsidRPr="008C5A08">
        <w:rPr>
          <w:rFonts w:ascii="Tahoma" w:hAnsi="Tahoma" w:cs="Tahoma"/>
        </w:rPr>
        <w:t xml:space="preserve"> simulations appear to foster higher-order thinking skills. </w:t>
      </w:r>
      <w:r w:rsidR="00015007" w:rsidRPr="008C5A08">
        <w:rPr>
          <w:rFonts w:ascii="Tahoma" w:hAnsi="Tahoma" w:cs="Tahoma"/>
        </w:rPr>
        <w:t>T</w:t>
      </w:r>
      <w:r w:rsidRPr="008C5A08">
        <w:rPr>
          <w:rFonts w:ascii="Tahoma" w:hAnsi="Tahoma" w:cs="Tahoma"/>
        </w:rPr>
        <w:t xml:space="preserve">hese interactive tools facilitate the understanding of abstract concepts </w:t>
      </w:r>
      <w:r w:rsidR="00EA4D4E" w:rsidRPr="008C5A08">
        <w:rPr>
          <w:rFonts w:ascii="Tahoma" w:hAnsi="Tahoma" w:cs="Tahoma"/>
        </w:rPr>
        <w:t xml:space="preserve">and </w:t>
      </w:r>
      <w:r w:rsidRPr="008C5A08">
        <w:rPr>
          <w:rFonts w:ascii="Tahoma" w:hAnsi="Tahoma" w:cs="Tahoma"/>
        </w:rPr>
        <w:t xml:space="preserve">encourage students to develop analytical and critical thinking abilities (Salame &amp; Makki, 2021). This assertion is reinforced by the </w:t>
      </w:r>
      <w:r w:rsidR="000652A4" w:rsidRPr="008C5A08">
        <w:rPr>
          <w:rFonts w:ascii="Tahoma" w:hAnsi="Tahoma" w:cs="Tahoma"/>
        </w:rPr>
        <w:t xml:space="preserve">study </w:t>
      </w:r>
      <w:r w:rsidRPr="008C5A08">
        <w:rPr>
          <w:rFonts w:ascii="Tahoma" w:hAnsi="Tahoma" w:cs="Tahoma"/>
        </w:rPr>
        <w:t>of Sari et al. (2021)</w:t>
      </w:r>
      <w:r w:rsidR="009F21FC">
        <w:rPr>
          <w:rFonts w:ascii="Tahoma" w:hAnsi="Tahoma" w:cs="Tahoma"/>
        </w:rPr>
        <w:t>,</w:t>
      </w:r>
      <w:r w:rsidRPr="008C5A08">
        <w:rPr>
          <w:rFonts w:ascii="Tahoma" w:hAnsi="Tahoma" w:cs="Tahoma"/>
        </w:rPr>
        <w:t xml:space="preserve"> </w:t>
      </w:r>
      <w:r w:rsidR="00E52097" w:rsidRPr="008C5A08">
        <w:rPr>
          <w:rFonts w:ascii="Tahoma" w:hAnsi="Tahoma" w:cs="Tahoma"/>
        </w:rPr>
        <w:t xml:space="preserve">which </w:t>
      </w:r>
      <w:r w:rsidRPr="008C5A08">
        <w:rPr>
          <w:rFonts w:ascii="Tahoma" w:hAnsi="Tahoma" w:cs="Tahoma"/>
        </w:rPr>
        <w:t>argue</w:t>
      </w:r>
      <w:r w:rsidR="009F21FC">
        <w:rPr>
          <w:rFonts w:ascii="Tahoma" w:hAnsi="Tahoma" w:cs="Tahoma"/>
        </w:rPr>
        <w:t>s</w:t>
      </w:r>
      <w:r w:rsidRPr="008C5A08">
        <w:rPr>
          <w:rFonts w:ascii="Tahoma" w:hAnsi="Tahoma" w:cs="Tahoma"/>
        </w:rPr>
        <w:t xml:space="preserve"> that </w:t>
      </w:r>
      <w:proofErr w:type="spellStart"/>
      <w:r w:rsidRPr="008C5A08">
        <w:rPr>
          <w:rFonts w:ascii="Tahoma" w:hAnsi="Tahoma" w:cs="Tahoma"/>
        </w:rPr>
        <w:t>PhET</w:t>
      </w:r>
      <w:proofErr w:type="spellEnd"/>
      <w:r w:rsidRPr="008C5A08">
        <w:rPr>
          <w:rFonts w:ascii="Tahoma" w:hAnsi="Tahoma" w:cs="Tahoma"/>
        </w:rPr>
        <w:t xml:space="preserve"> media prompts students to engage in inquiry-based learning, </w:t>
      </w:r>
      <w:r w:rsidR="005A34F4">
        <w:rPr>
          <w:rFonts w:ascii="Tahoma" w:hAnsi="Tahoma" w:cs="Tahoma"/>
        </w:rPr>
        <w:t xml:space="preserve">a </w:t>
      </w:r>
      <w:r w:rsidR="005A34F4" w:rsidRPr="005A34F4">
        <w:rPr>
          <w:rFonts w:ascii="Tahoma" w:hAnsi="Tahoma" w:cs="Tahoma"/>
        </w:rPr>
        <w:t>crucial process for developing higher cognitive skills. By providing scenarios where students can manipulate variables and observe outcomes, these simulations stimulate inquiry and</w:t>
      </w:r>
      <w:r w:rsidRPr="008C5A08">
        <w:rPr>
          <w:rFonts w:ascii="Tahoma" w:hAnsi="Tahoma" w:cs="Tahoma"/>
        </w:rPr>
        <w:t xml:space="preserve"> exploration.</w:t>
      </w:r>
    </w:p>
    <w:p w14:paraId="3A69B1CB" w14:textId="358D4599" w:rsidR="003927FC" w:rsidRPr="008C5A08" w:rsidRDefault="00622C2E" w:rsidP="003927FC">
      <w:pPr>
        <w:spacing w:after="0" w:line="480" w:lineRule="auto"/>
        <w:ind w:firstLine="720"/>
        <w:jc w:val="both"/>
        <w:rPr>
          <w:rFonts w:ascii="Tahoma" w:hAnsi="Tahoma" w:cs="Tahoma"/>
        </w:rPr>
      </w:pPr>
      <w:r w:rsidRPr="008C5A08">
        <w:rPr>
          <w:rFonts w:ascii="Tahoma" w:hAnsi="Tahoma" w:cs="Tahoma"/>
        </w:rPr>
        <w:t>Shown in Figure 1 is the conceptual framework of this study.</w:t>
      </w:r>
      <w:r w:rsidR="00FE5B76" w:rsidRPr="008C5A08">
        <w:rPr>
          <w:rFonts w:ascii="Tahoma" w:hAnsi="Tahoma" w:cs="Tahoma"/>
        </w:rPr>
        <w:t xml:space="preserve"> Shown in Figure 1 is the conceptual framework of this study.</w:t>
      </w:r>
    </w:p>
    <w:p w14:paraId="18EC1032" w14:textId="662ED21D" w:rsidR="003927FC" w:rsidRPr="008C5A08" w:rsidRDefault="00A11623" w:rsidP="003927FC">
      <w:pPr>
        <w:spacing w:after="0" w:line="480" w:lineRule="auto"/>
        <w:jc w:val="center"/>
        <w:rPr>
          <w:rFonts w:ascii="Tahoma" w:hAnsi="Tahoma" w:cs="Tahoma"/>
        </w:rPr>
      </w:pPr>
      <w:r w:rsidRPr="008C5A08">
        <w:rPr>
          <w:rFonts w:ascii="Tahoma" w:hAnsi="Tahoma" w:cs="Tahoma"/>
          <w:noProof/>
          <w:lang w:val="en-PH" w:eastAsia="en-PH"/>
        </w:rPr>
        <mc:AlternateContent>
          <mc:Choice Requires="wps">
            <w:drawing>
              <wp:anchor distT="0" distB="0" distL="114300" distR="114300" simplePos="0" relativeHeight="251659264" behindDoc="0" locked="0" layoutInCell="1" allowOverlap="1" wp14:anchorId="2D3F8F8F" wp14:editId="1E41EBD2">
                <wp:simplePos x="0" y="0"/>
                <wp:positionH relativeFrom="column">
                  <wp:posOffset>1905000</wp:posOffset>
                </wp:positionH>
                <wp:positionV relativeFrom="paragraph">
                  <wp:posOffset>520700</wp:posOffset>
                </wp:positionV>
                <wp:extent cx="1371600" cy="0"/>
                <wp:effectExtent l="0" t="76200" r="19050" b="95250"/>
                <wp:wrapNone/>
                <wp:docPr id="1858884225" name="Straight Arrow Connector 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EDEED3B" id="_x0000_t32" coordsize="21600,21600" o:spt="32" o:oned="t" path="m,l21600,21600e" filled="f">
                <v:path arrowok="t" fillok="f" o:connecttype="none"/>
                <o:lock v:ext="edit" shapetype="t"/>
              </v:shapetype>
              <v:shape id="Straight Arrow Connector 1" o:spid="_x0000_s1026" type="#_x0000_t32" style="position:absolute;margin-left:150pt;margin-top:41pt;width:1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ogzQEAAP4DAAAOAAAAZHJzL2Uyb0RvYy54bWysU8uO3CAQvEfKPyDuGdsTaRNZ49nD7G4u&#10;UbLK4wNY3NhIGBB0xvbfp8Ezdl5Kp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" strokecolor="black [3213]" strokeweight="1.5pt">
                <v:stroke endarrow="block" joinstyle="miter"/>
              </v:shape>
            </w:pict>
          </mc:Fallback>
        </mc:AlternateContent>
      </w:r>
      <w:r w:rsidR="003927FC" w:rsidRPr="008C5A08">
        <w:rPr>
          <w:rFonts w:ascii="Tahoma" w:hAnsi="Tahoma" w:cs="Tahoma"/>
          <w:noProof/>
          <w:lang w:val="en-PH" w:eastAsia="en-PH"/>
        </w:rPr>
        <mc:AlternateContent>
          <mc:Choice Requires="wps">
            <w:drawing>
              <wp:inline distT="0" distB="0" distL="0" distR="0" wp14:anchorId="42160464" wp14:editId="1ADBFE45">
                <wp:extent cx="1457325" cy="1009650"/>
                <wp:effectExtent l="0" t="0" r="2857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09650"/>
                        </a:xfrm>
                        <a:prstGeom prst="rect">
                          <a:avLst/>
                        </a:prstGeom>
                        <a:solidFill>
                          <a:srgbClr val="FFFFFF"/>
                        </a:solidFill>
                        <a:ln w="9525">
                          <a:solidFill>
                            <a:srgbClr val="000000"/>
                          </a:solidFill>
                          <a:miter lim="800000"/>
                          <a:headEnd/>
                          <a:tailEnd/>
                        </a:ln>
                      </wps:spPr>
                      <wps:txbx>
                        <w:txbxContent>
                          <w:p w14:paraId="6EE269F0" w14:textId="01213A57" w:rsidR="008C52AE" w:rsidRPr="003927FC" w:rsidRDefault="008C52AE" w:rsidP="003927FC">
                            <w:pPr>
                              <w:jc w:val="center"/>
                              <w:rPr>
                                <w:rFonts w:ascii="Tahoma" w:hAnsi="Tahoma" w:cs="Tahoma"/>
                                <w:b/>
                                <w:bCs/>
                                <w:lang w:val="en-PH"/>
                              </w:rPr>
                            </w:pPr>
                            <w:proofErr w:type="spellStart"/>
                            <w:r w:rsidRPr="003927FC">
                              <w:rPr>
                                <w:rFonts w:ascii="Tahoma" w:hAnsi="Tahoma" w:cs="Tahoma"/>
                                <w:b/>
                                <w:bCs/>
                                <w:lang w:val="en-PH"/>
                              </w:rPr>
                              <w:t>PhET</w:t>
                            </w:r>
                            <w:proofErr w:type="spellEnd"/>
                            <w:r w:rsidRPr="003927FC">
                              <w:rPr>
                                <w:rFonts w:ascii="Tahoma" w:hAnsi="Tahoma" w:cs="Tahoma"/>
                                <w:b/>
                                <w:bCs/>
                                <w:lang w:val="en-PH"/>
                              </w:rPr>
                              <w:t xml:space="preserve"> Simulations</w:t>
                            </w:r>
                            <w:r>
                              <w:rPr>
                                <w:rFonts w:ascii="Tahoma" w:hAnsi="Tahoma" w:cs="Tahoma"/>
                                <w:b/>
                                <w:bCs/>
                                <w:lang w:val="en-PH"/>
                              </w:rPr>
                              <w:t xml:space="preserve"> Integration</w:t>
                            </w:r>
                          </w:p>
                        </w:txbxContent>
                      </wps:txbx>
                      <wps:bodyPr rot="0" vert="horz" wrap="square" lIns="91440" tIns="45720" rIns="91440" bIns="45720" anchor="ctr" anchorCtr="0">
                        <a:noAutofit/>
                      </wps:bodyPr>
                    </wps:wsp>
                  </a:graphicData>
                </a:graphic>
              </wp:inline>
            </w:drawing>
          </mc:Choice>
          <mc:Fallback>
            <w:pict>
              <v:shapetype w14:anchorId="42160464" id="_x0000_t202" coordsize="21600,21600" o:spt="202" path="m,l,21600r21600,l21600,xe">
                <v:stroke joinstyle="miter"/>
                <v:path gradientshapeok="t" o:connecttype="rect"/>
              </v:shapetype>
              <v:shape id="Text Box 4" o:spid="_x0000_s1026" type="#_x0000_t202" style="width:114.7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">
                <v:textbox>
                  <w:txbxContent>
                    <w:p w14:paraId="6EE269F0" w14:textId="01213A57" w:rsidR="008C52AE" w:rsidRPr="003927FC" w:rsidRDefault="008C52AE" w:rsidP="003927FC">
                      <w:pPr>
                        <w:jc w:val="center"/>
                        <w:rPr>
                          <w:rFonts w:ascii="Tahoma" w:hAnsi="Tahoma" w:cs="Tahoma"/>
                          <w:b/>
                          <w:bCs/>
                          <w:lang w:val="en-PH"/>
                        </w:rPr>
                      </w:pPr>
                      <w:proofErr w:type="spellStart"/>
                      <w:r w:rsidRPr="003927FC">
                        <w:rPr>
                          <w:rFonts w:ascii="Tahoma" w:hAnsi="Tahoma" w:cs="Tahoma"/>
                          <w:b/>
                          <w:bCs/>
                          <w:lang w:val="en-PH"/>
                        </w:rPr>
                        <w:t>PhET</w:t>
                      </w:r>
                      <w:proofErr w:type="spellEnd"/>
                      <w:r w:rsidRPr="003927FC">
                        <w:rPr>
                          <w:rFonts w:ascii="Tahoma" w:hAnsi="Tahoma" w:cs="Tahoma"/>
                          <w:b/>
                          <w:bCs/>
                          <w:lang w:val="en-PH"/>
                        </w:rPr>
                        <w:t xml:space="preserve"> Simulations</w:t>
                      </w:r>
                      <w:r>
                        <w:rPr>
                          <w:rFonts w:ascii="Tahoma" w:hAnsi="Tahoma" w:cs="Tahoma"/>
                          <w:b/>
                          <w:bCs/>
                          <w:lang w:val="en-PH"/>
                        </w:rPr>
                        <w:t xml:space="preserve"> Integration</w:t>
                      </w:r>
                    </w:p>
                  </w:txbxContent>
                </v:textbox>
                <w10:anchorlock/>
              </v:shape>
            </w:pict>
          </mc:Fallback>
        </mc:AlternateContent>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noProof/>
          <w:lang w:val="en-PH" w:eastAsia="en-PH"/>
        </w:rPr>
        <mc:AlternateContent>
          <mc:Choice Requires="wps">
            <w:drawing>
              <wp:inline distT="0" distB="0" distL="0" distR="0" wp14:anchorId="133D2F70" wp14:editId="2D518BF1">
                <wp:extent cx="1457325" cy="1009650"/>
                <wp:effectExtent l="0" t="0" r="28575" b="19050"/>
                <wp:docPr id="692422749" name="Text Box 692422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09650"/>
                        </a:xfrm>
                        <a:prstGeom prst="rect">
                          <a:avLst/>
                        </a:prstGeom>
                        <a:solidFill>
                          <a:srgbClr val="FFFFFF"/>
                        </a:solidFill>
                        <a:ln w="9525">
                          <a:solidFill>
                            <a:srgbClr val="000000"/>
                          </a:solidFill>
                          <a:miter lim="800000"/>
                          <a:headEnd/>
                          <a:tailEnd/>
                        </a:ln>
                      </wps:spPr>
                      <wps:txbx>
                        <w:txbxContent>
                          <w:p w14:paraId="656AF5CC" w14:textId="062E57A0" w:rsidR="008C52AE" w:rsidRPr="003927FC" w:rsidRDefault="008C52AE" w:rsidP="003927FC">
                            <w:pPr>
                              <w:jc w:val="center"/>
                              <w:rPr>
                                <w:rFonts w:ascii="Tahoma" w:hAnsi="Tahoma" w:cs="Tahoma"/>
                                <w:b/>
                                <w:bCs/>
                                <w:lang w:val="en-PH"/>
                              </w:rPr>
                            </w:pPr>
                            <w:r>
                              <w:rPr>
                                <w:rFonts w:ascii="Tahoma" w:hAnsi="Tahoma" w:cs="Tahoma"/>
                                <w:b/>
                                <w:bCs/>
                                <w:lang w:val="en-PH"/>
                              </w:rPr>
                              <w:t>Conceptual Understanding of Law of Inertia</w:t>
                            </w:r>
                          </w:p>
                        </w:txbxContent>
                      </wps:txbx>
                      <wps:bodyPr rot="0" vert="horz" wrap="square" lIns="91440" tIns="45720" rIns="91440" bIns="45720" anchor="ctr" anchorCtr="0">
                        <a:noAutofit/>
                      </wps:bodyPr>
                    </wps:wsp>
                  </a:graphicData>
                </a:graphic>
              </wp:inline>
            </w:drawing>
          </mc:Choice>
          <mc:Fallback>
            <w:pict>
              <v:shape w14:anchorId="133D2F70" id="Text Box 692422749" o:spid="_x0000_s1027" type="#_x0000_t202" style="width:114.7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">
                <v:textbox>
                  <w:txbxContent>
                    <w:p w14:paraId="656AF5CC" w14:textId="062E57A0" w:rsidR="008C52AE" w:rsidRPr="003927FC" w:rsidRDefault="008C52AE" w:rsidP="003927FC">
                      <w:pPr>
                        <w:jc w:val="center"/>
                        <w:rPr>
                          <w:rFonts w:ascii="Tahoma" w:hAnsi="Tahoma" w:cs="Tahoma"/>
                          <w:b/>
                          <w:bCs/>
                          <w:lang w:val="en-PH"/>
                        </w:rPr>
                      </w:pPr>
                      <w:r>
                        <w:rPr>
                          <w:rFonts w:ascii="Tahoma" w:hAnsi="Tahoma" w:cs="Tahoma"/>
                          <w:b/>
                          <w:bCs/>
                          <w:lang w:val="en-PH"/>
                        </w:rPr>
                        <w:t>Conceptual Understanding of Law of Inertia</w:t>
                      </w:r>
                    </w:p>
                  </w:txbxContent>
                </v:textbox>
                <w10:anchorlock/>
              </v:shape>
            </w:pict>
          </mc:Fallback>
        </mc:AlternateContent>
      </w:r>
    </w:p>
    <w:p w14:paraId="165C076B" w14:textId="77777777" w:rsidR="004E369A" w:rsidRPr="008C5A08" w:rsidRDefault="00A11623" w:rsidP="004E369A">
      <w:pPr>
        <w:spacing w:after="0" w:line="480" w:lineRule="auto"/>
        <w:jc w:val="center"/>
        <w:rPr>
          <w:rFonts w:ascii="Tahoma" w:hAnsi="Tahoma" w:cs="Tahoma"/>
        </w:rPr>
      </w:pPr>
      <w:r w:rsidRPr="008C5A08">
        <w:rPr>
          <w:rFonts w:ascii="Tahoma" w:hAnsi="Tahoma" w:cs="Tahoma"/>
        </w:rPr>
        <w:t>Figure 1. Conceptual Framework of the Study</w:t>
      </w:r>
    </w:p>
    <w:p w14:paraId="47442470" w14:textId="26842D68" w:rsidR="00E24DD5" w:rsidRPr="00E24DD5" w:rsidRDefault="000A7492" w:rsidP="00E24DD5">
      <w:pPr>
        <w:spacing w:after="0" w:line="480" w:lineRule="auto"/>
        <w:ind w:firstLine="720"/>
        <w:jc w:val="both"/>
        <w:rPr>
          <w:rFonts w:ascii="Tahoma" w:hAnsi="Tahoma" w:cs="Tahoma"/>
        </w:rPr>
      </w:pPr>
      <w:r w:rsidRPr="008C5A08">
        <w:rPr>
          <w:rFonts w:ascii="Tahoma" w:hAnsi="Tahoma" w:cs="Tahoma"/>
        </w:rPr>
        <w:t xml:space="preserve">This study investigated the impact of </w:t>
      </w:r>
      <w:r w:rsidR="00BF6CE6" w:rsidRPr="008C5A08">
        <w:rPr>
          <w:rFonts w:ascii="Tahoma" w:hAnsi="Tahoma" w:cs="Tahoma"/>
        </w:rPr>
        <w:t xml:space="preserve">integrating </w:t>
      </w:r>
      <w:proofErr w:type="spellStart"/>
      <w:r w:rsidR="00BF6CE6" w:rsidRPr="008C5A08">
        <w:rPr>
          <w:rFonts w:ascii="Tahoma" w:hAnsi="Tahoma" w:cs="Tahoma"/>
        </w:rPr>
        <w:t>PhET</w:t>
      </w:r>
      <w:proofErr w:type="spellEnd"/>
      <w:r w:rsidR="00BF6CE6" w:rsidRPr="008C5A08">
        <w:rPr>
          <w:rFonts w:ascii="Tahoma" w:hAnsi="Tahoma" w:cs="Tahoma"/>
        </w:rPr>
        <w:t xml:space="preserve"> Simulations</w:t>
      </w:r>
      <w:r w:rsidR="004E369A" w:rsidRPr="008C5A08">
        <w:rPr>
          <w:rFonts w:ascii="Tahoma" w:hAnsi="Tahoma" w:cs="Tahoma"/>
        </w:rPr>
        <w:t xml:space="preserve"> </w:t>
      </w:r>
      <w:r w:rsidR="00026711">
        <w:rPr>
          <w:rFonts w:ascii="Tahoma" w:hAnsi="Tahoma" w:cs="Tahoma"/>
        </w:rPr>
        <w:t>o</w:t>
      </w:r>
      <w:r w:rsidR="00F41E3D" w:rsidRPr="008C5A08">
        <w:rPr>
          <w:rFonts w:ascii="Tahoma" w:hAnsi="Tahoma" w:cs="Tahoma"/>
        </w:rPr>
        <w:t>n</w:t>
      </w:r>
      <w:r w:rsidR="004E369A" w:rsidRPr="008C5A08">
        <w:rPr>
          <w:rFonts w:ascii="Tahoma" w:hAnsi="Tahoma" w:cs="Tahoma"/>
        </w:rPr>
        <w:t xml:space="preserve"> </w:t>
      </w:r>
      <w:r w:rsidR="00026711">
        <w:rPr>
          <w:rFonts w:ascii="Tahoma" w:hAnsi="Tahoma" w:cs="Tahoma"/>
        </w:rPr>
        <w:t xml:space="preserve">students’ </w:t>
      </w:r>
      <w:r w:rsidR="004E369A" w:rsidRPr="008C5A08">
        <w:rPr>
          <w:rFonts w:ascii="Tahoma" w:hAnsi="Tahoma" w:cs="Tahoma"/>
        </w:rPr>
        <w:t>conceptual</w:t>
      </w:r>
      <w:r w:rsidR="00F5577E" w:rsidRPr="008C5A08">
        <w:rPr>
          <w:rFonts w:ascii="Tahoma" w:hAnsi="Tahoma" w:cs="Tahoma"/>
        </w:rPr>
        <w:t xml:space="preserve"> understanding of the Law of Inertia.</w:t>
      </w:r>
      <w:r w:rsidR="00F41E3D" w:rsidRPr="008C5A08">
        <w:rPr>
          <w:rFonts w:ascii="Tahoma" w:hAnsi="Tahoma" w:cs="Tahoma"/>
        </w:rPr>
        <w:t xml:space="preserve"> By integrating </w:t>
      </w:r>
      <w:proofErr w:type="spellStart"/>
      <w:r w:rsidR="00F41E3D" w:rsidRPr="008C5A08">
        <w:rPr>
          <w:rFonts w:ascii="Tahoma" w:hAnsi="Tahoma" w:cs="Tahoma"/>
        </w:rPr>
        <w:t>PhET</w:t>
      </w:r>
      <w:proofErr w:type="spellEnd"/>
      <w:r w:rsidR="00F41E3D" w:rsidRPr="008C5A08">
        <w:rPr>
          <w:rFonts w:ascii="Tahoma" w:hAnsi="Tahoma" w:cs="Tahoma"/>
        </w:rPr>
        <w:t xml:space="preserve"> simulations, the researchers were able to engage students </w:t>
      </w:r>
      <w:r w:rsidR="00E24DD5" w:rsidRPr="00E24DD5">
        <w:rPr>
          <w:rFonts w:ascii="Tahoma" w:hAnsi="Tahoma" w:cs="Tahoma"/>
        </w:rPr>
        <w:t>in meaningful learning experiences, allowing them to develop a deeper conceptual grasp of the Law of Inertia.</w:t>
      </w:r>
    </w:p>
    <w:p w14:paraId="71A73FA1" w14:textId="64B6CB55" w:rsidR="00520264" w:rsidRDefault="00F41E3D" w:rsidP="00E24DD5">
      <w:pPr>
        <w:spacing w:after="0" w:line="480" w:lineRule="auto"/>
        <w:ind w:firstLine="720"/>
        <w:jc w:val="both"/>
        <w:rPr>
          <w:rFonts w:ascii="Tahoma" w:hAnsi="Tahoma" w:cs="Tahoma"/>
        </w:rPr>
      </w:pPr>
      <w:r w:rsidRPr="008C5A08">
        <w:rPr>
          <w:rFonts w:ascii="Tahoma" w:hAnsi="Tahoma" w:cs="Tahoma"/>
        </w:rPr>
        <w:t xml:space="preserve">Integrating </w:t>
      </w:r>
      <w:proofErr w:type="spellStart"/>
      <w:r w:rsidRPr="008C5A08">
        <w:rPr>
          <w:rFonts w:ascii="Tahoma" w:hAnsi="Tahoma" w:cs="Tahoma"/>
        </w:rPr>
        <w:t>PhET</w:t>
      </w:r>
      <w:proofErr w:type="spellEnd"/>
      <w:r w:rsidRPr="008C5A08">
        <w:rPr>
          <w:rFonts w:ascii="Tahoma" w:hAnsi="Tahoma" w:cs="Tahoma"/>
        </w:rPr>
        <w:t xml:space="preserve"> Simulations in classrooms gives students the benefit</w:t>
      </w:r>
      <w:r w:rsidR="000D0F8E">
        <w:rPr>
          <w:rFonts w:ascii="Tahoma" w:hAnsi="Tahoma" w:cs="Tahoma"/>
        </w:rPr>
        <w:t>s</w:t>
      </w:r>
      <w:r w:rsidRPr="008C5A08">
        <w:rPr>
          <w:rFonts w:ascii="Tahoma" w:hAnsi="Tahoma" w:cs="Tahoma"/>
        </w:rPr>
        <w:t xml:space="preserve"> of virtual simulation, experiential learning, and ICT integration</w:t>
      </w:r>
      <w:r w:rsidR="000D0F8E">
        <w:rPr>
          <w:rFonts w:ascii="Tahoma" w:hAnsi="Tahoma" w:cs="Tahoma"/>
        </w:rPr>
        <w:t>,</w:t>
      </w:r>
      <w:r w:rsidRPr="008C5A08">
        <w:rPr>
          <w:rFonts w:ascii="Tahoma" w:hAnsi="Tahoma" w:cs="Tahoma"/>
        </w:rPr>
        <w:t xml:space="preserve"> which </w:t>
      </w:r>
      <w:r w:rsidR="000D0F8E">
        <w:rPr>
          <w:rFonts w:ascii="Tahoma" w:hAnsi="Tahoma" w:cs="Tahoma"/>
        </w:rPr>
        <w:lastRenderedPageBreak/>
        <w:t xml:space="preserve">collectively contribute to </w:t>
      </w:r>
      <w:r w:rsidRPr="008C5A08">
        <w:rPr>
          <w:rFonts w:ascii="Tahoma" w:hAnsi="Tahoma" w:cs="Tahoma"/>
        </w:rPr>
        <w:t xml:space="preserve">meaningful and effective learning. Research indicates that </w:t>
      </w:r>
      <w:proofErr w:type="spellStart"/>
      <w:r w:rsidRPr="008C5A08">
        <w:rPr>
          <w:rFonts w:ascii="Tahoma" w:hAnsi="Tahoma" w:cs="Tahoma"/>
        </w:rPr>
        <w:t>PhET</w:t>
      </w:r>
      <w:proofErr w:type="spellEnd"/>
      <w:r w:rsidRPr="008C5A08">
        <w:rPr>
          <w:rFonts w:ascii="Tahoma" w:hAnsi="Tahoma" w:cs="Tahoma"/>
        </w:rPr>
        <w:t xml:space="preserve"> simulations effectively improve students' conceptual understanding across various STEM subjects, including physics and chemistry. These interactive tools facilitate the visualization of abstract concepts, providing representations that make difficult ideas more accessible and engaging (</w:t>
      </w:r>
      <w:proofErr w:type="spellStart"/>
      <w:r w:rsidRPr="008C5A08">
        <w:rPr>
          <w:rFonts w:ascii="Tahoma" w:hAnsi="Tahoma" w:cs="Tahoma"/>
        </w:rPr>
        <w:t>Lahlali</w:t>
      </w:r>
      <w:proofErr w:type="spellEnd"/>
      <w:r w:rsidRPr="008C5A08">
        <w:rPr>
          <w:rFonts w:ascii="Tahoma" w:hAnsi="Tahoma" w:cs="Tahoma"/>
        </w:rPr>
        <w:t xml:space="preserve"> et al., 2023). </w:t>
      </w:r>
    </w:p>
    <w:p w14:paraId="54081334" w14:textId="5D9C30F8" w:rsidR="00E03BE1" w:rsidRPr="008C5A08" w:rsidRDefault="00D01BE0" w:rsidP="00E03BE1">
      <w:pPr>
        <w:spacing w:after="0" w:line="480" w:lineRule="auto"/>
        <w:jc w:val="both"/>
        <w:rPr>
          <w:rFonts w:ascii="Tahoma" w:hAnsi="Tahoma" w:cs="Tahoma"/>
        </w:rPr>
      </w:pPr>
      <w:r w:rsidRPr="008C5A08">
        <w:rPr>
          <w:rFonts w:ascii="Tahoma" w:hAnsi="Tahoma" w:cs="Tahoma"/>
          <w:b/>
          <w:bCs/>
        </w:rPr>
        <w:t>METHOD</w:t>
      </w:r>
    </w:p>
    <w:p w14:paraId="0BD05C1B" w14:textId="3DE69087" w:rsidR="00D01BE0" w:rsidRPr="008C5A08" w:rsidRDefault="00F97409" w:rsidP="00E03BE1">
      <w:pPr>
        <w:spacing w:after="0" w:line="480" w:lineRule="auto"/>
        <w:jc w:val="both"/>
        <w:rPr>
          <w:rFonts w:ascii="Tahoma" w:hAnsi="Tahoma" w:cs="Tahoma"/>
          <w:b/>
          <w:bCs/>
        </w:rPr>
      </w:pPr>
      <w:r w:rsidRPr="008C5A08">
        <w:rPr>
          <w:rFonts w:ascii="Tahoma" w:hAnsi="Tahoma" w:cs="Tahoma"/>
          <w:b/>
          <w:bCs/>
        </w:rPr>
        <w:t>Research Respondent</w:t>
      </w:r>
      <w:r w:rsidR="00BA74CD">
        <w:rPr>
          <w:rFonts w:ascii="Tahoma" w:hAnsi="Tahoma" w:cs="Tahoma"/>
          <w:b/>
          <w:bCs/>
        </w:rPr>
        <w:t>s</w:t>
      </w:r>
    </w:p>
    <w:p w14:paraId="015296D3" w14:textId="365B2968" w:rsidR="00487537" w:rsidRPr="008C5A08" w:rsidRDefault="00457515" w:rsidP="00457515">
      <w:pPr>
        <w:spacing w:after="0" w:line="480" w:lineRule="auto"/>
        <w:ind w:firstLine="720"/>
        <w:jc w:val="both"/>
        <w:rPr>
          <w:rFonts w:ascii="Tahoma" w:hAnsi="Tahoma" w:cs="Tahoma"/>
          <w:lang w:val="en-PH"/>
        </w:rPr>
      </w:pPr>
      <w:r w:rsidRPr="008C5A08">
        <w:rPr>
          <w:rFonts w:ascii="Tahoma" w:hAnsi="Tahoma" w:cs="Tahoma"/>
          <w:lang w:val="en-PH"/>
        </w:rPr>
        <w:t xml:space="preserve">The participants of this </w:t>
      </w:r>
      <w:r w:rsidR="003776D3" w:rsidRPr="008C5A08">
        <w:rPr>
          <w:rFonts w:ascii="Tahoma" w:hAnsi="Tahoma" w:cs="Tahoma"/>
          <w:lang w:val="en-PH"/>
        </w:rPr>
        <w:t xml:space="preserve">action research </w:t>
      </w:r>
      <w:r w:rsidRPr="008C5A08">
        <w:rPr>
          <w:rFonts w:ascii="Tahoma" w:hAnsi="Tahoma" w:cs="Tahoma"/>
          <w:lang w:val="en-PH"/>
        </w:rPr>
        <w:t xml:space="preserve">were Grade 11 students of </w:t>
      </w:r>
      <w:proofErr w:type="spellStart"/>
      <w:r w:rsidRPr="008C5A08">
        <w:rPr>
          <w:rFonts w:ascii="Tahoma" w:hAnsi="Tahoma" w:cs="Tahoma"/>
          <w:lang w:val="en-PH"/>
        </w:rPr>
        <w:t>Heracleo</w:t>
      </w:r>
      <w:proofErr w:type="spellEnd"/>
      <w:r w:rsidRPr="008C5A08">
        <w:rPr>
          <w:rFonts w:ascii="Tahoma" w:hAnsi="Tahoma" w:cs="Tahoma"/>
          <w:lang w:val="en-PH"/>
        </w:rPr>
        <w:t xml:space="preserve"> Casco Memorial National High School enrolled during the Second Semester of SY 2024 – 2025. Specifically, </w:t>
      </w:r>
      <w:r w:rsidR="002A274E">
        <w:rPr>
          <w:rFonts w:ascii="Tahoma" w:hAnsi="Tahoma" w:cs="Tahoma"/>
          <w:lang w:val="en-PH"/>
        </w:rPr>
        <w:t xml:space="preserve">three students participated </w:t>
      </w:r>
      <w:r w:rsidR="00E96881">
        <w:rPr>
          <w:rFonts w:ascii="Tahoma" w:hAnsi="Tahoma" w:cs="Tahoma"/>
          <w:lang w:val="en-PH"/>
        </w:rPr>
        <w:t>in</w:t>
      </w:r>
      <w:r w:rsidR="002A274E">
        <w:rPr>
          <w:rFonts w:ascii="Tahoma" w:hAnsi="Tahoma" w:cs="Tahoma"/>
          <w:lang w:val="en-PH"/>
        </w:rPr>
        <w:t xml:space="preserve"> in-depth interview</w:t>
      </w:r>
      <w:r w:rsidR="00E96881">
        <w:rPr>
          <w:rFonts w:ascii="Tahoma" w:hAnsi="Tahoma" w:cs="Tahoma"/>
          <w:lang w:val="en-PH"/>
        </w:rPr>
        <w:t>s</w:t>
      </w:r>
      <w:r w:rsidR="002A274E">
        <w:rPr>
          <w:rFonts w:ascii="Tahoma" w:hAnsi="Tahoma" w:cs="Tahoma"/>
          <w:lang w:val="en-PH"/>
        </w:rPr>
        <w:t xml:space="preserve"> while </w:t>
      </w:r>
      <w:r w:rsidRPr="008C5A08">
        <w:rPr>
          <w:rFonts w:ascii="Tahoma" w:hAnsi="Tahoma" w:cs="Tahoma"/>
          <w:lang w:val="en-PH"/>
        </w:rPr>
        <w:t xml:space="preserve">two </w:t>
      </w:r>
      <w:r w:rsidR="00E96881">
        <w:rPr>
          <w:rFonts w:ascii="Tahoma" w:hAnsi="Tahoma" w:cs="Tahoma"/>
          <w:lang w:val="en-PH"/>
        </w:rPr>
        <w:t>General Academic Stand (</w:t>
      </w:r>
      <w:r w:rsidRPr="008C5A08">
        <w:rPr>
          <w:rFonts w:ascii="Tahoma" w:hAnsi="Tahoma" w:cs="Tahoma"/>
          <w:lang w:val="en-PH"/>
        </w:rPr>
        <w:t>GAS</w:t>
      </w:r>
      <w:r w:rsidR="00E96881">
        <w:rPr>
          <w:rFonts w:ascii="Tahoma" w:hAnsi="Tahoma" w:cs="Tahoma"/>
          <w:lang w:val="en-PH"/>
        </w:rPr>
        <w:t>)</w:t>
      </w:r>
      <w:r w:rsidRPr="008C5A08">
        <w:rPr>
          <w:rFonts w:ascii="Tahoma" w:hAnsi="Tahoma" w:cs="Tahoma"/>
          <w:lang w:val="en-PH"/>
        </w:rPr>
        <w:t xml:space="preserve"> sections were selected to be part of the study. One class under</w:t>
      </w:r>
      <w:r w:rsidR="00A03AD6">
        <w:rPr>
          <w:rFonts w:ascii="Tahoma" w:hAnsi="Tahoma" w:cs="Tahoma"/>
          <w:lang w:val="en-PH"/>
        </w:rPr>
        <w:t>went</w:t>
      </w:r>
      <w:r w:rsidRPr="008C5A08">
        <w:rPr>
          <w:rFonts w:ascii="Tahoma" w:hAnsi="Tahoma" w:cs="Tahoma"/>
          <w:lang w:val="en-PH"/>
        </w:rPr>
        <w:t xml:space="preserve"> the traditional method of teaching</w:t>
      </w:r>
      <w:r w:rsidR="00C75F21">
        <w:rPr>
          <w:rFonts w:ascii="Tahoma" w:hAnsi="Tahoma" w:cs="Tahoma"/>
          <w:lang w:val="en-PH"/>
        </w:rPr>
        <w:t>,</w:t>
      </w:r>
      <w:r w:rsidRPr="008C5A08">
        <w:rPr>
          <w:rFonts w:ascii="Tahoma" w:hAnsi="Tahoma" w:cs="Tahoma"/>
          <w:lang w:val="en-PH"/>
        </w:rPr>
        <w:t xml:space="preserve"> while the other </w:t>
      </w:r>
      <w:r w:rsidR="00C75F21">
        <w:rPr>
          <w:rFonts w:ascii="Tahoma" w:hAnsi="Tahoma" w:cs="Tahoma"/>
          <w:lang w:val="en-PH"/>
        </w:rPr>
        <w:t xml:space="preserve">experience the </w:t>
      </w:r>
      <w:r w:rsidRPr="008C5A08">
        <w:rPr>
          <w:rFonts w:ascii="Tahoma" w:hAnsi="Tahoma" w:cs="Tahoma"/>
          <w:lang w:val="en-PH"/>
        </w:rPr>
        <w:t xml:space="preserve">intervention </w:t>
      </w:r>
      <w:r w:rsidR="00C75F21">
        <w:rPr>
          <w:rFonts w:ascii="Tahoma" w:hAnsi="Tahoma" w:cs="Tahoma"/>
          <w:lang w:val="en-PH"/>
        </w:rPr>
        <w:t xml:space="preserve">integrating </w:t>
      </w:r>
      <w:proofErr w:type="spellStart"/>
      <w:r w:rsidRPr="008C5A08">
        <w:rPr>
          <w:rFonts w:ascii="Tahoma" w:hAnsi="Tahoma" w:cs="Tahoma"/>
          <w:lang w:val="en-PH"/>
        </w:rPr>
        <w:t>PhET</w:t>
      </w:r>
      <w:proofErr w:type="spellEnd"/>
      <w:r w:rsidRPr="008C5A08">
        <w:rPr>
          <w:rFonts w:ascii="Tahoma" w:hAnsi="Tahoma" w:cs="Tahoma"/>
          <w:lang w:val="en-PH"/>
        </w:rPr>
        <w:t xml:space="preserve"> Simulations. These students were the most appropriate participants for this action research since they were introduced t</w:t>
      </w:r>
      <w:r w:rsidR="006402A2">
        <w:rPr>
          <w:rFonts w:ascii="Tahoma" w:hAnsi="Tahoma" w:cs="Tahoma"/>
          <w:lang w:val="en-PH"/>
        </w:rPr>
        <w:t>o</w:t>
      </w:r>
      <w:r w:rsidRPr="008C5A08">
        <w:rPr>
          <w:rFonts w:ascii="Tahoma" w:hAnsi="Tahoma" w:cs="Tahoma"/>
          <w:lang w:val="en-PH"/>
        </w:rPr>
        <w:t xml:space="preserve"> the concepts of the First Law of Motion during the </w:t>
      </w:r>
      <w:r w:rsidR="00A17C1D" w:rsidRPr="008C5A08">
        <w:rPr>
          <w:rFonts w:ascii="Tahoma" w:hAnsi="Tahoma" w:cs="Tahoma"/>
          <w:lang w:val="en-PH"/>
        </w:rPr>
        <w:t>fourth</w:t>
      </w:r>
      <w:r w:rsidRPr="008C5A08">
        <w:rPr>
          <w:rFonts w:ascii="Tahoma" w:hAnsi="Tahoma" w:cs="Tahoma"/>
          <w:lang w:val="en-PH"/>
        </w:rPr>
        <w:t xml:space="preserve"> quarter </w:t>
      </w:r>
      <w:r w:rsidR="00DE6E2C">
        <w:rPr>
          <w:rFonts w:ascii="Tahoma" w:hAnsi="Tahoma" w:cs="Tahoma"/>
          <w:lang w:val="en-PH"/>
        </w:rPr>
        <w:t>of</w:t>
      </w:r>
      <w:r w:rsidR="00A17C1D" w:rsidRPr="008C5A08">
        <w:rPr>
          <w:rFonts w:ascii="Tahoma" w:hAnsi="Tahoma" w:cs="Tahoma"/>
          <w:lang w:val="en-PH"/>
        </w:rPr>
        <w:t xml:space="preserve"> </w:t>
      </w:r>
      <w:r w:rsidRPr="008C5A08">
        <w:rPr>
          <w:rFonts w:ascii="Tahoma" w:hAnsi="Tahoma" w:cs="Tahoma"/>
          <w:lang w:val="en-PH"/>
        </w:rPr>
        <w:t>the second semester.</w:t>
      </w:r>
      <w:r w:rsidR="00807D9D" w:rsidRPr="008C5A08">
        <w:rPr>
          <w:rFonts w:ascii="Tahoma" w:hAnsi="Tahoma" w:cs="Tahoma"/>
          <w:lang w:val="en-PH"/>
        </w:rPr>
        <w:t xml:space="preserve"> </w:t>
      </w:r>
      <w:r w:rsidR="00B308F3" w:rsidRPr="008C5A08">
        <w:rPr>
          <w:rFonts w:ascii="Tahoma" w:hAnsi="Tahoma" w:cs="Tahoma"/>
          <w:lang w:val="en-PH"/>
        </w:rPr>
        <w:t xml:space="preserve">To </w:t>
      </w:r>
      <w:r w:rsidR="00DE6E2C">
        <w:rPr>
          <w:rFonts w:ascii="Tahoma" w:hAnsi="Tahoma" w:cs="Tahoma"/>
          <w:lang w:val="en-PH"/>
        </w:rPr>
        <w:t>ensure</w:t>
      </w:r>
      <w:r w:rsidR="00B308F3" w:rsidRPr="008C5A08">
        <w:rPr>
          <w:rFonts w:ascii="Tahoma" w:hAnsi="Tahoma" w:cs="Tahoma"/>
          <w:lang w:val="en-PH"/>
        </w:rPr>
        <w:t xml:space="preserve"> uniformity </w:t>
      </w:r>
      <w:r w:rsidR="00DE6E2C">
        <w:rPr>
          <w:rFonts w:ascii="Tahoma" w:hAnsi="Tahoma" w:cs="Tahoma"/>
          <w:lang w:val="en-PH"/>
        </w:rPr>
        <w:t>among</w:t>
      </w:r>
      <w:r w:rsidR="00B308F3" w:rsidRPr="008C5A08">
        <w:rPr>
          <w:rFonts w:ascii="Tahoma" w:hAnsi="Tahoma" w:cs="Tahoma"/>
          <w:lang w:val="en-PH"/>
        </w:rPr>
        <w:t xml:space="preserve"> respondents</w:t>
      </w:r>
      <w:r w:rsidR="009A0025" w:rsidRPr="008C5A08">
        <w:rPr>
          <w:rFonts w:ascii="Tahoma" w:hAnsi="Tahoma" w:cs="Tahoma"/>
          <w:lang w:val="en-PH"/>
        </w:rPr>
        <w:t xml:space="preserve">, the researchers employed purposive sampling. </w:t>
      </w:r>
      <w:r w:rsidR="006E1B92" w:rsidRPr="008C5A08">
        <w:rPr>
          <w:rFonts w:ascii="Tahoma" w:hAnsi="Tahoma" w:cs="Tahoma"/>
        </w:rPr>
        <w:t>Purposive sampling</w:t>
      </w:r>
      <w:r w:rsidR="006E1B92" w:rsidRPr="008C5A08">
        <w:rPr>
          <w:rFonts w:ascii="Tahoma" w:hAnsi="Tahoma" w:cs="Tahoma"/>
          <w:lang w:val="en-PH"/>
        </w:rPr>
        <w:t xml:space="preserve"> </w:t>
      </w:r>
      <w:r w:rsidR="006E1B92" w:rsidRPr="008C5A08">
        <w:rPr>
          <w:rFonts w:ascii="Tahoma" w:hAnsi="Tahoma" w:cs="Tahoma"/>
        </w:rPr>
        <w:t xml:space="preserve">is used </w:t>
      </w:r>
      <w:r w:rsidR="00487537" w:rsidRPr="008C5A08">
        <w:rPr>
          <w:rFonts w:ascii="Tahoma" w:hAnsi="Tahoma" w:cs="Tahoma"/>
        </w:rPr>
        <w:t xml:space="preserve">as a nonprobability sampling method </w:t>
      </w:r>
      <w:r w:rsidR="000D0E67" w:rsidRPr="008C5A08">
        <w:rPr>
          <w:rFonts w:ascii="Tahoma" w:hAnsi="Tahoma" w:cs="Tahoma"/>
        </w:rPr>
        <w:t xml:space="preserve">to </w:t>
      </w:r>
      <w:r w:rsidR="00487537" w:rsidRPr="008C5A08">
        <w:rPr>
          <w:rFonts w:ascii="Tahoma" w:hAnsi="Tahoma" w:cs="Tahoma"/>
        </w:rPr>
        <w:t xml:space="preserve">intentionally select </w:t>
      </w:r>
      <w:r w:rsidR="00A8114A" w:rsidRPr="008C5A08">
        <w:rPr>
          <w:rFonts w:ascii="Tahoma" w:hAnsi="Tahoma" w:cs="Tahoma"/>
        </w:rPr>
        <w:t xml:space="preserve">respondents </w:t>
      </w:r>
      <w:r w:rsidR="00487537" w:rsidRPr="008C5A08">
        <w:rPr>
          <w:rFonts w:ascii="Tahoma" w:hAnsi="Tahoma" w:cs="Tahoma"/>
        </w:rPr>
        <w:t>based on specific criteria relevant to the objectives</w:t>
      </w:r>
      <w:r w:rsidR="006E1B92" w:rsidRPr="008C5A08">
        <w:rPr>
          <w:rFonts w:ascii="Tahoma" w:hAnsi="Tahoma" w:cs="Tahoma"/>
        </w:rPr>
        <w:t xml:space="preserve"> </w:t>
      </w:r>
      <w:r w:rsidR="00285781" w:rsidRPr="008C5A08">
        <w:rPr>
          <w:rFonts w:ascii="Tahoma" w:hAnsi="Tahoma" w:cs="Tahoma"/>
        </w:rPr>
        <w:t>of the study</w:t>
      </w:r>
      <w:r w:rsidR="00CB535A" w:rsidRPr="008C5A08">
        <w:rPr>
          <w:rFonts w:ascii="Tahoma" w:hAnsi="Tahoma" w:cs="Tahoma"/>
        </w:rPr>
        <w:t xml:space="preserve"> </w:t>
      </w:r>
      <w:r w:rsidR="006E1B92" w:rsidRPr="008C5A08">
        <w:rPr>
          <w:rFonts w:ascii="Tahoma" w:hAnsi="Tahoma" w:cs="Tahoma"/>
        </w:rPr>
        <w:t>(Memon et al.,</w:t>
      </w:r>
      <w:r w:rsidR="00A66ECF" w:rsidRPr="008C5A08">
        <w:rPr>
          <w:rFonts w:ascii="Tahoma" w:hAnsi="Tahoma" w:cs="Tahoma"/>
        </w:rPr>
        <w:t xml:space="preserve"> </w:t>
      </w:r>
      <w:r w:rsidR="006E1B92" w:rsidRPr="008C5A08">
        <w:rPr>
          <w:rFonts w:ascii="Tahoma" w:hAnsi="Tahoma" w:cs="Tahoma"/>
        </w:rPr>
        <w:t>2024)</w:t>
      </w:r>
      <w:r w:rsidR="00487537" w:rsidRPr="008C5A08">
        <w:rPr>
          <w:rFonts w:ascii="Tahoma" w:hAnsi="Tahoma" w:cs="Tahoma"/>
        </w:rPr>
        <w:t>.</w:t>
      </w:r>
    </w:p>
    <w:p w14:paraId="1F84F489" w14:textId="02EB97E2" w:rsidR="0076209B" w:rsidRPr="008C5A08" w:rsidRDefault="00E436F2" w:rsidP="00457515">
      <w:pPr>
        <w:spacing w:after="0" w:line="480" w:lineRule="auto"/>
        <w:ind w:firstLine="720"/>
        <w:jc w:val="both"/>
        <w:rPr>
          <w:rFonts w:ascii="Tahoma" w:hAnsi="Tahoma" w:cs="Tahoma"/>
        </w:rPr>
      </w:pPr>
      <w:r>
        <w:rPr>
          <w:rFonts w:ascii="Tahoma" w:hAnsi="Tahoma" w:cs="Tahoma"/>
          <w:lang w:val="en-PH"/>
        </w:rPr>
        <w:lastRenderedPageBreak/>
        <w:t xml:space="preserve">The </w:t>
      </w:r>
      <w:r w:rsidR="009A0025" w:rsidRPr="008C5A08">
        <w:rPr>
          <w:rFonts w:ascii="Tahoma" w:hAnsi="Tahoma" w:cs="Tahoma"/>
          <w:lang w:val="en-PH"/>
        </w:rPr>
        <w:t xml:space="preserve">Grade 11 GAS students </w:t>
      </w:r>
      <w:r>
        <w:rPr>
          <w:rFonts w:ascii="Tahoma" w:hAnsi="Tahoma" w:cs="Tahoma"/>
          <w:lang w:val="en-PH"/>
        </w:rPr>
        <w:t xml:space="preserve">were </w:t>
      </w:r>
      <w:r w:rsidR="009A0025" w:rsidRPr="008C5A08">
        <w:rPr>
          <w:rFonts w:ascii="Tahoma" w:hAnsi="Tahoma" w:cs="Tahoma"/>
          <w:lang w:val="en-PH"/>
        </w:rPr>
        <w:t xml:space="preserve">purposively selected </w:t>
      </w:r>
      <w:r w:rsidR="005169CF">
        <w:rPr>
          <w:rFonts w:ascii="Tahoma" w:hAnsi="Tahoma" w:cs="Tahoma"/>
          <w:lang w:val="en-PH"/>
        </w:rPr>
        <w:t>as</w:t>
      </w:r>
      <w:r w:rsidR="009A0025" w:rsidRPr="008C5A08">
        <w:rPr>
          <w:rFonts w:ascii="Tahoma" w:hAnsi="Tahoma" w:cs="Tahoma"/>
          <w:lang w:val="en-PH"/>
        </w:rPr>
        <w:t xml:space="preserve"> participants in the study. </w:t>
      </w:r>
      <w:r w:rsidR="00807D9D" w:rsidRPr="008C5A08">
        <w:rPr>
          <w:rFonts w:ascii="Tahoma" w:hAnsi="Tahoma" w:cs="Tahoma"/>
          <w:lang w:val="en-PH"/>
        </w:rPr>
        <w:t xml:space="preserve">Specifically, the first </w:t>
      </w:r>
      <w:r w:rsidR="00CC06C4" w:rsidRPr="008C5A08">
        <w:rPr>
          <w:rFonts w:ascii="Tahoma" w:hAnsi="Tahoma" w:cs="Tahoma"/>
          <w:lang w:val="en-PH"/>
        </w:rPr>
        <w:t>section</w:t>
      </w:r>
      <w:r w:rsidR="00EA750F">
        <w:rPr>
          <w:rFonts w:ascii="Tahoma" w:hAnsi="Tahoma" w:cs="Tahoma"/>
          <w:lang w:val="en-PH"/>
        </w:rPr>
        <w:t>,</w:t>
      </w:r>
      <w:r w:rsidR="00CC06C4" w:rsidRPr="008C5A08">
        <w:rPr>
          <w:rFonts w:ascii="Tahoma" w:hAnsi="Tahoma" w:cs="Tahoma"/>
          <w:lang w:val="en-PH"/>
        </w:rPr>
        <w:t xml:space="preserve"> which </w:t>
      </w:r>
      <w:r w:rsidR="00CC73DA" w:rsidRPr="008C5A08">
        <w:rPr>
          <w:rFonts w:ascii="Tahoma" w:hAnsi="Tahoma" w:cs="Tahoma"/>
          <w:lang w:val="en-PH"/>
        </w:rPr>
        <w:t>received no intervention</w:t>
      </w:r>
      <w:r w:rsidR="00626F96">
        <w:rPr>
          <w:rFonts w:ascii="Tahoma" w:hAnsi="Tahoma" w:cs="Tahoma"/>
          <w:lang w:val="en-PH"/>
        </w:rPr>
        <w:t>,</w:t>
      </w:r>
      <w:r w:rsidR="00CC73DA" w:rsidRPr="008C5A08">
        <w:rPr>
          <w:rFonts w:ascii="Tahoma" w:hAnsi="Tahoma" w:cs="Tahoma"/>
          <w:lang w:val="en-PH"/>
        </w:rPr>
        <w:t xml:space="preserve"> </w:t>
      </w:r>
      <w:r w:rsidR="00626F96" w:rsidRPr="00626F96">
        <w:rPr>
          <w:rFonts w:ascii="Tahoma" w:hAnsi="Tahoma" w:cs="Tahoma"/>
        </w:rPr>
        <w:t>consisted of 43 students, while the group that received the intervention consisted of 38 students</w:t>
      </w:r>
      <w:r w:rsidR="00807D9D" w:rsidRPr="008C5A08">
        <w:rPr>
          <w:rFonts w:ascii="Tahoma" w:hAnsi="Tahoma" w:cs="Tahoma"/>
          <w:lang w:val="en-PH"/>
        </w:rPr>
        <w:t>.</w:t>
      </w:r>
      <w:r w:rsidR="00F7237B" w:rsidRPr="008C5A08">
        <w:rPr>
          <w:rFonts w:ascii="Tahoma" w:hAnsi="Tahoma" w:cs="Tahoma"/>
          <w:lang w:val="en-PH"/>
        </w:rPr>
        <w:t xml:space="preserve"> </w:t>
      </w:r>
      <w:r w:rsidR="00D45F40" w:rsidRPr="008C5A08">
        <w:rPr>
          <w:rFonts w:ascii="Tahoma" w:hAnsi="Tahoma" w:cs="Tahoma"/>
          <w:lang w:val="en-PH"/>
        </w:rPr>
        <w:t xml:space="preserve">Moreover, only regular students who were able to present </w:t>
      </w:r>
      <w:r w:rsidR="000762C7" w:rsidRPr="008C5A08">
        <w:rPr>
          <w:rFonts w:ascii="Tahoma" w:hAnsi="Tahoma" w:cs="Tahoma"/>
          <w:lang w:val="en-PH"/>
        </w:rPr>
        <w:t xml:space="preserve">signed </w:t>
      </w:r>
      <w:r w:rsidR="00E7330F" w:rsidRPr="008C5A08">
        <w:rPr>
          <w:rFonts w:ascii="Tahoma" w:hAnsi="Tahoma" w:cs="Tahoma"/>
          <w:lang w:val="en-PH"/>
        </w:rPr>
        <w:t>informed consent</w:t>
      </w:r>
      <w:r w:rsidR="000762C7" w:rsidRPr="008C5A08">
        <w:rPr>
          <w:rFonts w:ascii="Tahoma" w:hAnsi="Tahoma" w:cs="Tahoma"/>
          <w:lang w:val="en-PH"/>
        </w:rPr>
        <w:t xml:space="preserve"> form</w:t>
      </w:r>
      <w:r w:rsidR="006F7EE2" w:rsidRPr="008C5A08">
        <w:rPr>
          <w:rFonts w:ascii="Tahoma" w:hAnsi="Tahoma" w:cs="Tahoma"/>
          <w:lang w:val="en-PH"/>
        </w:rPr>
        <w:t>s</w:t>
      </w:r>
      <w:r w:rsidR="007D090D" w:rsidRPr="008C5A08">
        <w:rPr>
          <w:rFonts w:ascii="Tahoma" w:hAnsi="Tahoma" w:cs="Tahoma"/>
          <w:lang w:val="en-PH"/>
        </w:rPr>
        <w:t xml:space="preserve"> </w:t>
      </w:r>
      <w:r w:rsidR="006F7EE2" w:rsidRPr="008C5A08">
        <w:rPr>
          <w:rFonts w:ascii="Tahoma" w:hAnsi="Tahoma" w:cs="Tahoma"/>
          <w:lang w:val="en-PH"/>
        </w:rPr>
        <w:t xml:space="preserve">(ICF) </w:t>
      </w:r>
      <w:r w:rsidR="007D090D" w:rsidRPr="008C5A08">
        <w:rPr>
          <w:rFonts w:ascii="Tahoma" w:hAnsi="Tahoma" w:cs="Tahoma"/>
          <w:lang w:val="en-PH"/>
        </w:rPr>
        <w:t>were allowed to participate in the study.</w:t>
      </w:r>
      <w:r w:rsidR="001F5F9F" w:rsidRPr="008C5A08">
        <w:rPr>
          <w:rFonts w:ascii="Tahoma" w:hAnsi="Tahoma" w:cs="Tahoma"/>
          <w:lang w:val="en-PH"/>
        </w:rPr>
        <w:t xml:space="preserve"> Students who have failing grades, have back subjects or advance subjects were not allowed to participate.</w:t>
      </w:r>
    </w:p>
    <w:p w14:paraId="6120A07D" w14:textId="28EE03C4" w:rsidR="009F75CF" w:rsidRPr="008C5A08" w:rsidRDefault="009F75CF" w:rsidP="00E03BE1">
      <w:pPr>
        <w:spacing w:after="0" w:line="480" w:lineRule="auto"/>
        <w:jc w:val="both"/>
        <w:rPr>
          <w:rFonts w:ascii="Tahoma" w:hAnsi="Tahoma" w:cs="Tahoma"/>
          <w:b/>
          <w:bCs/>
        </w:rPr>
      </w:pPr>
      <w:r w:rsidRPr="008C5A08">
        <w:rPr>
          <w:rFonts w:ascii="Tahoma" w:hAnsi="Tahoma" w:cs="Tahoma"/>
          <w:b/>
          <w:bCs/>
        </w:rPr>
        <w:t>Materials and Instrument</w:t>
      </w:r>
    </w:p>
    <w:p w14:paraId="23C75A80" w14:textId="254F0D39" w:rsidR="00FF4868" w:rsidRPr="008C5A08" w:rsidRDefault="003B6B21" w:rsidP="00167011">
      <w:pPr>
        <w:spacing w:after="0" w:line="480" w:lineRule="auto"/>
        <w:jc w:val="both"/>
        <w:rPr>
          <w:rFonts w:ascii="Tahoma" w:hAnsi="Tahoma" w:cs="Tahoma"/>
        </w:rPr>
      </w:pPr>
      <w:r w:rsidRPr="008C5A08">
        <w:rPr>
          <w:rFonts w:ascii="Tahoma" w:hAnsi="Tahoma" w:cs="Tahoma"/>
          <w:b/>
          <w:bCs/>
        </w:rPr>
        <w:tab/>
      </w:r>
      <w:r w:rsidR="00BD2BA5" w:rsidRPr="008C5A08">
        <w:rPr>
          <w:rFonts w:ascii="Tahoma" w:hAnsi="Tahoma" w:cs="Tahoma"/>
        </w:rPr>
        <w:t xml:space="preserve">In collecting the necessary data </w:t>
      </w:r>
      <w:r w:rsidR="00A12E6D">
        <w:rPr>
          <w:rFonts w:ascii="Tahoma" w:hAnsi="Tahoma" w:cs="Tahoma"/>
        </w:rPr>
        <w:t>to investigate</w:t>
      </w:r>
      <w:r w:rsidR="00BD2BA5" w:rsidRPr="008C5A08">
        <w:rPr>
          <w:rFonts w:ascii="Tahoma" w:hAnsi="Tahoma" w:cs="Tahoma"/>
        </w:rPr>
        <w:t xml:space="preserve"> the effectiveness of</w:t>
      </w:r>
      <w:r w:rsidR="00EF12A0">
        <w:rPr>
          <w:rFonts w:ascii="Tahoma" w:hAnsi="Tahoma" w:cs="Tahoma"/>
        </w:rPr>
        <w:t xml:space="preserve"> integrating</w:t>
      </w:r>
      <w:r w:rsidR="00BD2BA5" w:rsidRPr="008C5A08">
        <w:rPr>
          <w:rFonts w:ascii="Tahoma" w:hAnsi="Tahoma" w:cs="Tahoma"/>
        </w:rPr>
        <w:t xml:space="preserve"> </w:t>
      </w:r>
      <w:proofErr w:type="spellStart"/>
      <w:r w:rsidR="00BD2BA5" w:rsidRPr="008C5A08">
        <w:rPr>
          <w:rFonts w:ascii="Tahoma" w:hAnsi="Tahoma" w:cs="Tahoma"/>
        </w:rPr>
        <w:t>PhET</w:t>
      </w:r>
      <w:proofErr w:type="spellEnd"/>
      <w:r w:rsidR="00BD2BA5" w:rsidRPr="008C5A08">
        <w:rPr>
          <w:rFonts w:ascii="Tahoma" w:hAnsi="Tahoma" w:cs="Tahoma"/>
        </w:rPr>
        <w:t xml:space="preserve"> Simulations, the researchers utilized </w:t>
      </w:r>
      <w:r w:rsidR="00A64113">
        <w:rPr>
          <w:rFonts w:ascii="Tahoma" w:hAnsi="Tahoma" w:cs="Tahoma"/>
        </w:rPr>
        <w:t>guide questions for the first phase of the data collection</w:t>
      </w:r>
      <w:r w:rsidR="00C83353">
        <w:rPr>
          <w:rFonts w:ascii="Tahoma" w:hAnsi="Tahoma" w:cs="Tahoma"/>
        </w:rPr>
        <w:t>. F</w:t>
      </w:r>
      <w:r w:rsidR="00A64113">
        <w:rPr>
          <w:rFonts w:ascii="Tahoma" w:hAnsi="Tahoma" w:cs="Tahoma"/>
        </w:rPr>
        <w:t>or the second phase</w:t>
      </w:r>
      <w:r w:rsidR="0060527F">
        <w:rPr>
          <w:rFonts w:ascii="Tahoma" w:hAnsi="Tahoma" w:cs="Tahoma"/>
        </w:rPr>
        <w:t>,</w:t>
      </w:r>
      <w:r w:rsidR="00A64113">
        <w:rPr>
          <w:rFonts w:ascii="Tahoma" w:hAnsi="Tahoma" w:cs="Tahoma"/>
        </w:rPr>
        <w:t xml:space="preserve"> </w:t>
      </w:r>
      <w:r w:rsidR="0060527F" w:rsidRPr="0060527F">
        <w:rPr>
          <w:rFonts w:ascii="Tahoma" w:hAnsi="Tahoma" w:cs="Tahoma"/>
        </w:rPr>
        <w:t>the pre-test and post-test from Quarter 2 Module 6: </w:t>
      </w:r>
      <w:r w:rsidR="0060527F" w:rsidRPr="0060527F">
        <w:rPr>
          <w:rFonts w:ascii="Tahoma" w:hAnsi="Tahoma" w:cs="Tahoma"/>
          <w:i/>
          <w:iCs/>
        </w:rPr>
        <w:t>Understanding Newton’s First Law of Motion</w:t>
      </w:r>
      <w:r w:rsidR="0060527F" w:rsidRPr="0060527F">
        <w:rPr>
          <w:rFonts w:ascii="Tahoma" w:hAnsi="Tahoma" w:cs="Tahoma"/>
        </w:rPr>
        <w:t xml:space="preserve"> by Lat (2020), from the Department of Education, were employed. Both the pre-test and post-test consisted of 15 multiple-choice items assessing students’ conceptual understanding of Newton’s First Law </w:t>
      </w:r>
      <w:r w:rsidR="00A307E0" w:rsidRPr="008C5A08">
        <w:rPr>
          <w:rFonts w:ascii="Tahoma" w:hAnsi="Tahoma" w:cs="Tahoma"/>
        </w:rPr>
        <w:t>Motion.</w:t>
      </w:r>
    </w:p>
    <w:p w14:paraId="552670D9" w14:textId="165C29C9" w:rsidR="009F75CF" w:rsidRPr="008C5A08" w:rsidRDefault="009F75CF" w:rsidP="00E03BE1">
      <w:pPr>
        <w:spacing w:after="0" w:line="480" w:lineRule="auto"/>
        <w:jc w:val="both"/>
        <w:rPr>
          <w:rFonts w:ascii="Tahoma" w:hAnsi="Tahoma" w:cs="Tahoma"/>
          <w:b/>
          <w:bCs/>
        </w:rPr>
      </w:pPr>
      <w:r w:rsidRPr="008C5A08">
        <w:rPr>
          <w:rFonts w:ascii="Tahoma" w:hAnsi="Tahoma" w:cs="Tahoma"/>
          <w:b/>
          <w:bCs/>
        </w:rPr>
        <w:t>Design and Procedure</w:t>
      </w:r>
    </w:p>
    <w:p w14:paraId="213BD78E" w14:textId="54EFFE89" w:rsidR="008C692B" w:rsidRPr="008C5A08" w:rsidRDefault="00151678" w:rsidP="00E03BE1">
      <w:pPr>
        <w:spacing w:after="0" w:line="480" w:lineRule="auto"/>
        <w:jc w:val="both"/>
        <w:rPr>
          <w:rFonts w:ascii="Tahoma" w:hAnsi="Tahoma" w:cs="Tahoma"/>
        </w:rPr>
      </w:pPr>
      <w:r w:rsidRPr="008C5A08">
        <w:rPr>
          <w:rFonts w:ascii="Tahoma" w:hAnsi="Tahoma" w:cs="Tahoma"/>
          <w:b/>
          <w:bCs/>
        </w:rPr>
        <w:tab/>
      </w:r>
      <w:r w:rsidR="00DE1162" w:rsidRPr="008C5A08">
        <w:rPr>
          <w:rFonts w:ascii="Tahoma" w:hAnsi="Tahoma" w:cs="Tahoma"/>
        </w:rPr>
        <w:t xml:space="preserve">In realizing the objective of this study, the researchers </w:t>
      </w:r>
      <w:r w:rsidR="00FE4A1C" w:rsidRPr="008C5A08">
        <w:rPr>
          <w:rFonts w:ascii="Tahoma" w:hAnsi="Tahoma" w:cs="Tahoma"/>
        </w:rPr>
        <w:t>employed</w:t>
      </w:r>
      <w:r w:rsidR="008034C1">
        <w:rPr>
          <w:rFonts w:ascii="Tahoma" w:hAnsi="Tahoma" w:cs="Tahoma"/>
        </w:rPr>
        <w:t xml:space="preserve"> convergent</w:t>
      </w:r>
      <w:r w:rsidR="00DE1162" w:rsidRPr="008C5A08">
        <w:rPr>
          <w:rFonts w:ascii="Tahoma" w:hAnsi="Tahoma" w:cs="Tahoma"/>
        </w:rPr>
        <w:t xml:space="preserve"> </w:t>
      </w:r>
      <w:r w:rsidR="008034C1">
        <w:rPr>
          <w:rFonts w:ascii="Tahoma" w:hAnsi="Tahoma" w:cs="Tahoma"/>
        </w:rPr>
        <w:t xml:space="preserve">mixed methods </w:t>
      </w:r>
      <w:r w:rsidR="00DE1162" w:rsidRPr="008C5A08">
        <w:rPr>
          <w:rFonts w:ascii="Tahoma" w:hAnsi="Tahoma" w:cs="Tahoma"/>
        </w:rPr>
        <w:t>design.</w:t>
      </w:r>
      <w:r w:rsidR="007F4A15" w:rsidRPr="008C5A08">
        <w:rPr>
          <w:rFonts w:ascii="Tahoma" w:hAnsi="Tahoma" w:cs="Tahoma"/>
        </w:rPr>
        <w:t xml:space="preserve"> </w:t>
      </w:r>
      <w:r w:rsidR="00A0790D">
        <w:rPr>
          <w:rFonts w:ascii="Tahoma" w:hAnsi="Tahoma" w:cs="Tahoma"/>
        </w:rPr>
        <w:t>Mi</w:t>
      </w:r>
      <w:r w:rsidR="00FC6D94" w:rsidRPr="00FC6D94">
        <w:rPr>
          <w:rFonts w:ascii="Tahoma" w:hAnsi="Tahoma" w:cs="Tahoma"/>
        </w:rPr>
        <w:t xml:space="preserve">xed </w:t>
      </w:r>
      <w:r w:rsidR="00AF1A75" w:rsidRPr="00FC6D94">
        <w:rPr>
          <w:rFonts w:ascii="Tahoma" w:hAnsi="Tahoma" w:cs="Tahoma"/>
        </w:rPr>
        <w:t>methods of</w:t>
      </w:r>
      <w:r w:rsidR="00FC6D94" w:rsidRPr="00FC6D94">
        <w:rPr>
          <w:rFonts w:ascii="Tahoma" w:hAnsi="Tahoma" w:cs="Tahoma"/>
        </w:rPr>
        <w:t xml:space="preserve"> research, </w:t>
      </w:r>
      <w:r w:rsidR="00AD7786" w:rsidRPr="00AD7786">
        <w:rPr>
          <w:rFonts w:ascii="Tahoma" w:hAnsi="Tahoma" w:cs="Tahoma"/>
        </w:rPr>
        <w:t xml:space="preserve">a complex approach, combines both quantitative and qualitative data within a single study or a series of </w:t>
      </w:r>
      <w:r w:rsidR="00FC6D94" w:rsidRPr="00FC6D94">
        <w:rPr>
          <w:rFonts w:ascii="Tahoma" w:hAnsi="Tahoma" w:cs="Tahoma"/>
        </w:rPr>
        <w:t xml:space="preserve">studies. This design </w:t>
      </w:r>
      <w:r w:rsidR="002F69B1">
        <w:rPr>
          <w:rFonts w:ascii="Tahoma" w:hAnsi="Tahoma" w:cs="Tahoma"/>
        </w:rPr>
        <w:t>is</w:t>
      </w:r>
      <w:r w:rsidR="00FC6D94" w:rsidRPr="00FC6D94">
        <w:rPr>
          <w:rFonts w:ascii="Tahoma" w:hAnsi="Tahoma" w:cs="Tahoma"/>
        </w:rPr>
        <w:t xml:space="preserve"> particularly u</w:t>
      </w:r>
      <w:r w:rsidR="00640B58">
        <w:rPr>
          <w:rFonts w:ascii="Tahoma" w:hAnsi="Tahoma" w:cs="Tahoma"/>
        </w:rPr>
        <w:t>sefu</w:t>
      </w:r>
      <w:r w:rsidR="00FC6D94" w:rsidRPr="00FC6D94">
        <w:rPr>
          <w:rFonts w:ascii="Tahoma" w:hAnsi="Tahoma" w:cs="Tahoma"/>
        </w:rPr>
        <w:t xml:space="preserve">l for exploring complex research questions that cannot be fully </w:t>
      </w:r>
      <w:proofErr w:type="spellStart"/>
      <w:r w:rsidR="00FC6D94" w:rsidRPr="00FC6D94">
        <w:rPr>
          <w:rFonts w:ascii="Tahoma" w:hAnsi="Tahoma" w:cs="Tahoma"/>
        </w:rPr>
        <w:t>a</w:t>
      </w:r>
      <w:r w:rsidR="00DA0CF8">
        <w:rPr>
          <w:rFonts w:ascii="Tahoma" w:hAnsi="Tahoma" w:cs="Tahoma"/>
        </w:rPr>
        <w:t>ddresed</w:t>
      </w:r>
      <w:proofErr w:type="spellEnd"/>
      <w:r w:rsidR="00DA0CF8">
        <w:rPr>
          <w:rFonts w:ascii="Tahoma" w:hAnsi="Tahoma" w:cs="Tahoma"/>
        </w:rPr>
        <w:t xml:space="preserve"> </w:t>
      </w:r>
      <w:r w:rsidR="00FC6D94" w:rsidRPr="00FC6D94">
        <w:rPr>
          <w:rFonts w:ascii="Tahoma" w:hAnsi="Tahoma" w:cs="Tahoma"/>
        </w:rPr>
        <w:t xml:space="preserve">using </w:t>
      </w:r>
      <w:r w:rsidR="00DA0CF8">
        <w:rPr>
          <w:rFonts w:ascii="Tahoma" w:hAnsi="Tahoma" w:cs="Tahoma"/>
        </w:rPr>
        <w:t>only one</w:t>
      </w:r>
      <w:r w:rsidR="00FC6D94" w:rsidRPr="00FC6D94">
        <w:rPr>
          <w:rFonts w:ascii="Tahoma" w:hAnsi="Tahoma" w:cs="Tahoma"/>
        </w:rPr>
        <w:t xml:space="preserve"> </w:t>
      </w:r>
      <w:r w:rsidR="00FC6D94" w:rsidRPr="00FC6D94">
        <w:rPr>
          <w:rFonts w:ascii="Tahoma" w:hAnsi="Tahoma" w:cs="Tahoma"/>
        </w:rPr>
        <w:lastRenderedPageBreak/>
        <w:t xml:space="preserve">research </w:t>
      </w:r>
      <w:r w:rsidR="00DA0CF8">
        <w:rPr>
          <w:rFonts w:ascii="Tahoma" w:hAnsi="Tahoma" w:cs="Tahoma"/>
        </w:rPr>
        <w:t>approach</w:t>
      </w:r>
      <w:r w:rsidR="00FC6D94" w:rsidRPr="00FC6D94">
        <w:rPr>
          <w:rFonts w:ascii="Tahoma" w:hAnsi="Tahoma" w:cs="Tahoma"/>
        </w:rPr>
        <w:t>. Moreover, a mixed methods design is e</w:t>
      </w:r>
      <w:r w:rsidR="0086579C">
        <w:rPr>
          <w:rFonts w:ascii="Tahoma" w:hAnsi="Tahoma" w:cs="Tahoma"/>
        </w:rPr>
        <w:t xml:space="preserve">ssential for examining </w:t>
      </w:r>
      <w:r w:rsidR="00FC6D94" w:rsidRPr="00FC6D94">
        <w:rPr>
          <w:rFonts w:ascii="Tahoma" w:hAnsi="Tahoma" w:cs="Tahoma"/>
        </w:rPr>
        <w:t>relationships between different variables</w:t>
      </w:r>
      <w:r w:rsidR="00AD66B1">
        <w:rPr>
          <w:rFonts w:ascii="Tahoma" w:hAnsi="Tahoma" w:cs="Tahoma"/>
        </w:rPr>
        <w:t>,</w:t>
      </w:r>
      <w:r w:rsidR="00FC6D94" w:rsidRPr="00FC6D94">
        <w:rPr>
          <w:rFonts w:ascii="Tahoma" w:hAnsi="Tahoma" w:cs="Tahoma"/>
        </w:rPr>
        <w:t xml:space="preserve"> </w:t>
      </w:r>
      <w:r w:rsidR="00AD66B1" w:rsidRPr="00AD66B1">
        <w:rPr>
          <w:rFonts w:ascii="Tahoma" w:hAnsi="Tahoma" w:cs="Tahoma"/>
        </w:rPr>
        <w:t>as such relationships cannot be adequately investigated through a single research design alone</w:t>
      </w:r>
      <w:r w:rsidR="007F4A15" w:rsidRPr="008C5A08">
        <w:rPr>
          <w:rFonts w:ascii="Tahoma" w:hAnsi="Tahoma" w:cs="Tahoma"/>
        </w:rPr>
        <w:t xml:space="preserve"> (</w:t>
      </w:r>
      <w:r w:rsidR="00FC6D94">
        <w:rPr>
          <w:rFonts w:ascii="Tahoma" w:hAnsi="Tahoma" w:cs="Tahoma"/>
        </w:rPr>
        <w:t xml:space="preserve">Sharma </w:t>
      </w:r>
      <w:r w:rsidR="007F4A15" w:rsidRPr="008C5A08">
        <w:rPr>
          <w:rFonts w:ascii="Tahoma" w:hAnsi="Tahoma" w:cs="Tahoma"/>
        </w:rPr>
        <w:t>et al., 20</w:t>
      </w:r>
      <w:r w:rsidR="00FC6D94">
        <w:rPr>
          <w:rFonts w:ascii="Tahoma" w:hAnsi="Tahoma" w:cs="Tahoma"/>
        </w:rPr>
        <w:t>23</w:t>
      </w:r>
      <w:r w:rsidR="007F4A15" w:rsidRPr="008C5A08">
        <w:rPr>
          <w:rFonts w:ascii="Tahoma" w:hAnsi="Tahoma" w:cs="Tahoma"/>
        </w:rPr>
        <w:t>).</w:t>
      </w:r>
      <w:r w:rsidR="00215F45" w:rsidRPr="008C5A08">
        <w:rPr>
          <w:rFonts w:ascii="Tahoma" w:hAnsi="Tahoma" w:cs="Tahoma"/>
        </w:rPr>
        <w:t xml:space="preserve"> </w:t>
      </w:r>
      <w:r w:rsidR="00B56124" w:rsidRPr="00B56124">
        <w:rPr>
          <w:rFonts w:ascii="Tahoma" w:hAnsi="Tahoma" w:cs="Tahoma"/>
        </w:rPr>
        <w:t xml:space="preserve">For the qualitative phase of this study, three students underwent in-depth interviews. In the quantitative phase, one GAS section was taught using the traditional method, while the other section received the intervention. Furthermore, to analyze the </w:t>
      </w:r>
      <w:r w:rsidR="00AF1A75" w:rsidRPr="00B56124">
        <w:rPr>
          <w:rFonts w:ascii="Tahoma" w:hAnsi="Tahoma" w:cs="Tahoma"/>
        </w:rPr>
        <w:t>data collected</w:t>
      </w:r>
      <w:r w:rsidR="00B56124" w:rsidRPr="00B56124">
        <w:rPr>
          <w:rFonts w:ascii="Tahoma" w:hAnsi="Tahoma" w:cs="Tahoma"/>
        </w:rPr>
        <w:t xml:space="preserve">, an independent samples t-test was used to determine the significance of the difference in post-test scores between the two groups. The comparison of these scores indicates the effectiveness of integrating </w:t>
      </w:r>
      <w:proofErr w:type="spellStart"/>
      <w:r w:rsidR="00B56124" w:rsidRPr="00B56124">
        <w:rPr>
          <w:rFonts w:ascii="Tahoma" w:hAnsi="Tahoma" w:cs="Tahoma"/>
        </w:rPr>
        <w:t>PhET</w:t>
      </w:r>
      <w:proofErr w:type="spellEnd"/>
      <w:r w:rsidR="00B56124" w:rsidRPr="00B56124">
        <w:rPr>
          <w:rFonts w:ascii="Tahoma" w:hAnsi="Tahoma" w:cs="Tahoma"/>
        </w:rPr>
        <w:t xml:space="preserve"> Simulations in improving students' conceptual understanding of the Law of </w:t>
      </w:r>
      <w:r w:rsidR="00BE3A44" w:rsidRPr="008C5A08">
        <w:rPr>
          <w:rFonts w:ascii="Tahoma" w:hAnsi="Tahoma" w:cs="Tahoma"/>
        </w:rPr>
        <w:t>Inertia.</w:t>
      </w:r>
    </w:p>
    <w:p w14:paraId="18B91AF2" w14:textId="2EABAC3E" w:rsidR="0019349D" w:rsidRPr="008C5A08" w:rsidRDefault="00CE1FF6" w:rsidP="0019349D">
      <w:pPr>
        <w:spacing w:after="0" w:line="480" w:lineRule="auto"/>
        <w:jc w:val="both"/>
        <w:rPr>
          <w:rFonts w:ascii="Tahoma" w:hAnsi="Tahoma" w:cs="Tahoma"/>
          <w:lang w:val="en-PH"/>
        </w:rPr>
      </w:pPr>
      <w:r w:rsidRPr="008C5A08">
        <w:rPr>
          <w:rFonts w:ascii="Tahoma" w:hAnsi="Tahoma" w:cs="Tahoma"/>
        </w:rPr>
        <w:tab/>
      </w:r>
      <w:r w:rsidR="000C4694" w:rsidRPr="008C5A08">
        <w:rPr>
          <w:rFonts w:ascii="Tahoma" w:hAnsi="Tahoma" w:cs="Tahoma"/>
        </w:rPr>
        <w:t>Moreover, the researcher followed a systematic and rigid procedure in</w:t>
      </w:r>
      <w:r w:rsidR="007453E5" w:rsidRPr="008C5A08">
        <w:rPr>
          <w:rFonts w:ascii="Tahoma" w:hAnsi="Tahoma" w:cs="Tahoma"/>
        </w:rPr>
        <w:t xml:space="preserve"> collecting the data for this </w:t>
      </w:r>
      <w:r w:rsidR="00180417">
        <w:rPr>
          <w:rFonts w:ascii="Tahoma" w:hAnsi="Tahoma" w:cs="Tahoma"/>
        </w:rPr>
        <w:t>study</w:t>
      </w:r>
      <w:r w:rsidR="007453E5" w:rsidRPr="008C5A08">
        <w:rPr>
          <w:rFonts w:ascii="Tahoma" w:hAnsi="Tahoma" w:cs="Tahoma"/>
        </w:rPr>
        <w:t>.</w:t>
      </w:r>
      <w:r w:rsidR="00C85B5C" w:rsidRPr="008C5A08">
        <w:rPr>
          <w:rFonts w:ascii="Tahoma" w:hAnsi="Tahoma" w:cs="Tahoma"/>
        </w:rPr>
        <w:t xml:space="preserve"> </w:t>
      </w:r>
      <w:r w:rsidR="0019349D" w:rsidRPr="008C5A08">
        <w:rPr>
          <w:rFonts w:ascii="Tahoma" w:hAnsi="Tahoma" w:cs="Tahoma"/>
          <w:lang w:val="en-PH"/>
        </w:rPr>
        <w:t xml:space="preserve">Firstly, </w:t>
      </w:r>
      <w:r w:rsidR="0019349D" w:rsidRPr="008C5A08">
        <w:rPr>
          <w:rFonts w:ascii="Tahoma" w:hAnsi="Tahoma" w:cs="Tahoma"/>
        </w:rPr>
        <w:t xml:space="preserve">a letter of permission to conduct the intervention were submitted to the School Principal and Senior High School Coordinator of </w:t>
      </w:r>
      <w:proofErr w:type="spellStart"/>
      <w:r w:rsidR="0019349D" w:rsidRPr="008C5A08">
        <w:rPr>
          <w:rFonts w:ascii="Tahoma" w:hAnsi="Tahoma" w:cs="Tahoma"/>
        </w:rPr>
        <w:t>Heracleo</w:t>
      </w:r>
      <w:proofErr w:type="spellEnd"/>
      <w:r w:rsidR="0019349D" w:rsidRPr="008C5A08">
        <w:rPr>
          <w:rFonts w:ascii="Tahoma" w:hAnsi="Tahoma" w:cs="Tahoma"/>
        </w:rPr>
        <w:t xml:space="preserve"> Casco Memorial National High School. Informed assent forms were given to the participants since all of them are 18 years old above. </w:t>
      </w:r>
      <w:r w:rsidR="00D85C2C" w:rsidRPr="008C5A08">
        <w:rPr>
          <w:rFonts w:ascii="Tahoma" w:hAnsi="Tahoma" w:cs="Tahoma"/>
        </w:rPr>
        <w:t xml:space="preserve">The </w:t>
      </w:r>
      <w:r w:rsidR="0019349D" w:rsidRPr="008C5A08">
        <w:rPr>
          <w:rFonts w:ascii="Tahoma" w:hAnsi="Tahoma" w:cs="Tahoma"/>
        </w:rPr>
        <w:t xml:space="preserve">parents and students were required to </w:t>
      </w:r>
      <w:r w:rsidR="00BE169F" w:rsidRPr="008C5A08">
        <w:rPr>
          <w:rFonts w:ascii="Tahoma" w:hAnsi="Tahoma" w:cs="Tahoma"/>
        </w:rPr>
        <w:t xml:space="preserve">affix their signature to </w:t>
      </w:r>
      <w:r w:rsidR="0019349D" w:rsidRPr="008C5A08">
        <w:rPr>
          <w:rFonts w:ascii="Tahoma" w:hAnsi="Tahoma" w:cs="Tahoma"/>
        </w:rPr>
        <w:t xml:space="preserve">the consent and failure in doing so forfeits their participation in the study. The consent </w:t>
      </w:r>
      <w:r w:rsidR="00454747">
        <w:rPr>
          <w:rFonts w:ascii="Tahoma" w:hAnsi="Tahoma" w:cs="Tahoma"/>
        </w:rPr>
        <w:t xml:space="preserve">forms </w:t>
      </w:r>
      <w:r w:rsidR="0019349D" w:rsidRPr="008C5A08">
        <w:rPr>
          <w:rFonts w:ascii="Tahoma" w:hAnsi="Tahoma" w:cs="Tahoma"/>
        </w:rPr>
        <w:t>w</w:t>
      </w:r>
      <w:r w:rsidR="00454747">
        <w:rPr>
          <w:rFonts w:ascii="Tahoma" w:hAnsi="Tahoma" w:cs="Tahoma"/>
        </w:rPr>
        <w:t>ere</w:t>
      </w:r>
      <w:r w:rsidR="0019349D" w:rsidRPr="008C5A08">
        <w:rPr>
          <w:rFonts w:ascii="Tahoma" w:hAnsi="Tahoma" w:cs="Tahoma"/>
        </w:rPr>
        <w:t xml:space="preserve"> translated into vernacular and read aloud </w:t>
      </w:r>
      <w:r w:rsidR="00454747">
        <w:rPr>
          <w:rFonts w:ascii="Tahoma" w:hAnsi="Tahoma" w:cs="Tahoma"/>
        </w:rPr>
        <w:t xml:space="preserve">to the participants to ensure </w:t>
      </w:r>
      <w:r w:rsidR="0019349D" w:rsidRPr="008C5A08">
        <w:rPr>
          <w:rFonts w:ascii="Tahoma" w:hAnsi="Tahoma" w:cs="Tahoma"/>
        </w:rPr>
        <w:t xml:space="preserve">full understanding. </w:t>
      </w:r>
      <w:r w:rsidR="00D703FA">
        <w:rPr>
          <w:rFonts w:ascii="Tahoma" w:hAnsi="Tahoma" w:cs="Tahoma"/>
        </w:rPr>
        <w:t>Additionally</w:t>
      </w:r>
      <w:r w:rsidR="0019349D" w:rsidRPr="008C5A08">
        <w:rPr>
          <w:rFonts w:ascii="Tahoma" w:hAnsi="Tahoma" w:cs="Tahoma"/>
        </w:rPr>
        <w:t>, the consent</w:t>
      </w:r>
      <w:r w:rsidR="00D703FA">
        <w:rPr>
          <w:rFonts w:ascii="Tahoma" w:hAnsi="Tahoma" w:cs="Tahoma"/>
        </w:rPr>
        <w:t xml:space="preserve"> forms</w:t>
      </w:r>
      <w:r w:rsidR="002371D6">
        <w:rPr>
          <w:rFonts w:ascii="Tahoma" w:hAnsi="Tahoma" w:cs="Tahoma"/>
        </w:rPr>
        <w:t xml:space="preserve"> </w:t>
      </w:r>
      <w:r w:rsidR="0019349D" w:rsidRPr="008C5A08">
        <w:rPr>
          <w:rFonts w:ascii="Tahoma" w:hAnsi="Tahoma" w:cs="Tahoma"/>
        </w:rPr>
        <w:t xml:space="preserve">were </w:t>
      </w:r>
      <w:r w:rsidR="002371D6">
        <w:rPr>
          <w:rFonts w:ascii="Tahoma" w:hAnsi="Tahoma" w:cs="Tahoma"/>
        </w:rPr>
        <w:t xml:space="preserve">collected </w:t>
      </w:r>
      <w:r w:rsidR="0019349D" w:rsidRPr="008C5A08">
        <w:rPr>
          <w:rFonts w:ascii="Tahoma" w:hAnsi="Tahoma" w:cs="Tahoma"/>
        </w:rPr>
        <w:t xml:space="preserve">after </w:t>
      </w:r>
      <w:r w:rsidR="002371D6">
        <w:rPr>
          <w:rFonts w:ascii="Tahoma" w:hAnsi="Tahoma" w:cs="Tahoma"/>
        </w:rPr>
        <w:t>one</w:t>
      </w:r>
      <w:r w:rsidR="0019349D" w:rsidRPr="008C5A08">
        <w:rPr>
          <w:rFonts w:ascii="Tahoma" w:hAnsi="Tahoma" w:cs="Tahoma"/>
        </w:rPr>
        <w:t xml:space="preserve"> day to </w:t>
      </w:r>
      <w:r w:rsidR="002371D6">
        <w:rPr>
          <w:rFonts w:ascii="Tahoma" w:hAnsi="Tahoma" w:cs="Tahoma"/>
        </w:rPr>
        <w:t xml:space="preserve">allow </w:t>
      </w:r>
      <w:r w:rsidR="0019349D" w:rsidRPr="008C5A08">
        <w:rPr>
          <w:rFonts w:ascii="Tahoma" w:hAnsi="Tahoma" w:cs="Tahoma"/>
        </w:rPr>
        <w:t xml:space="preserve">ample time for the participants to </w:t>
      </w:r>
      <w:r w:rsidR="002371D6">
        <w:rPr>
          <w:rFonts w:ascii="Tahoma" w:hAnsi="Tahoma" w:cs="Tahoma"/>
        </w:rPr>
        <w:t xml:space="preserve">consider </w:t>
      </w:r>
      <w:r w:rsidR="002371D6">
        <w:rPr>
          <w:rFonts w:ascii="Tahoma" w:hAnsi="Tahoma" w:cs="Tahoma"/>
        </w:rPr>
        <w:lastRenderedPageBreak/>
        <w:t>their decisions</w:t>
      </w:r>
      <w:r w:rsidR="0019349D" w:rsidRPr="008C5A08">
        <w:rPr>
          <w:rFonts w:ascii="Tahoma" w:hAnsi="Tahoma" w:cs="Tahoma"/>
        </w:rPr>
        <w:t xml:space="preserve">. </w:t>
      </w:r>
      <w:r w:rsidR="0019349D" w:rsidRPr="008C5A08">
        <w:rPr>
          <w:rFonts w:ascii="Tahoma" w:hAnsi="Tahoma" w:cs="Tahoma"/>
          <w:lang w:val="en-PH"/>
        </w:rPr>
        <w:t xml:space="preserve">Upon </w:t>
      </w:r>
      <w:r w:rsidR="00A83AD6">
        <w:rPr>
          <w:rFonts w:ascii="Tahoma" w:hAnsi="Tahoma" w:cs="Tahoma"/>
          <w:lang w:val="en-PH"/>
        </w:rPr>
        <w:t xml:space="preserve">receiving </w:t>
      </w:r>
      <w:r w:rsidR="0019349D" w:rsidRPr="008C5A08">
        <w:rPr>
          <w:rFonts w:ascii="Tahoma" w:hAnsi="Tahoma" w:cs="Tahoma"/>
          <w:lang w:val="en-PH"/>
        </w:rPr>
        <w:t>approval, the researchers immediately commenced the intervention program.</w:t>
      </w:r>
    </w:p>
    <w:p w14:paraId="23042838" w14:textId="7F1DF2B0" w:rsidR="00C57CFB" w:rsidRPr="008C5A08" w:rsidRDefault="00C57CFB" w:rsidP="0019349D">
      <w:pPr>
        <w:spacing w:after="0" w:line="480" w:lineRule="auto"/>
        <w:jc w:val="both"/>
        <w:rPr>
          <w:rFonts w:ascii="Tahoma" w:hAnsi="Tahoma" w:cs="Tahoma"/>
          <w:lang w:val="en-PH"/>
        </w:rPr>
      </w:pPr>
      <w:r w:rsidRPr="008C5A08">
        <w:rPr>
          <w:rFonts w:ascii="Tahoma" w:hAnsi="Tahoma" w:cs="Tahoma"/>
          <w:lang w:val="en-PH"/>
        </w:rPr>
        <w:tab/>
      </w:r>
      <w:r w:rsidR="00206946" w:rsidRPr="008C5A08">
        <w:rPr>
          <w:rFonts w:ascii="Tahoma" w:hAnsi="Tahoma" w:cs="Tahoma"/>
          <w:lang w:val="en-PH"/>
        </w:rPr>
        <w:t xml:space="preserve">Afterwards, the researchers </w:t>
      </w:r>
      <w:r w:rsidR="00BA2455">
        <w:rPr>
          <w:rFonts w:ascii="Tahoma" w:hAnsi="Tahoma" w:cs="Tahoma"/>
          <w:lang w:val="en-PH"/>
        </w:rPr>
        <w:t>obtained</w:t>
      </w:r>
      <w:r w:rsidR="00206946" w:rsidRPr="008C5A08">
        <w:rPr>
          <w:rFonts w:ascii="Tahoma" w:hAnsi="Tahoma" w:cs="Tahoma"/>
          <w:lang w:val="en-PH"/>
        </w:rPr>
        <w:t xml:space="preserve"> the class schedule of both GAS sections to </w:t>
      </w:r>
      <w:r w:rsidR="00534B8F">
        <w:rPr>
          <w:rFonts w:ascii="Tahoma" w:hAnsi="Tahoma" w:cs="Tahoma"/>
          <w:lang w:val="en-PH"/>
        </w:rPr>
        <w:t>allow</w:t>
      </w:r>
      <w:r w:rsidR="00206946" w:rsidRPr="008C5A08">
        <w:rPr>
          <w:rFonts w:ascii="Tahoma" w:hAnsi="Tahoma" w:cs="Tahoma"/>
          <w:lang w:val="en-PH"/>
        </w:rPr>
        <w:t xml:space="preserve"> ample preparation of the lesson to be taught. One </w:t>
      </w:r>
      <w:r w:rsidR="005659C4" w:rsidRPr="005659C4">
        <w:rPr>
          <w:rFonts w:ascii="Tahoma" w:hAnsi="Tahoma" w:cs="Tahoma"/>
        </w:rPr>
        <w:t xml:space="preserve">section was taught using the traditional method, while the other section was taught with the integration of </w:t>
      </w:r>
      <w:proofErr w:type="spellStart"/>
      <w:r w:rsidR="005659C4" w:rsidRPr="005659C4">
        <w:rPr>
          <w:rFonts w:ascii="Tahoma" w:hAnsi="Tahoma" w:cs="Tahoma"/>
        </w:rPr>
        <w:t>PhET</w:t>
      </w:r>
      <w:proofErr w:type="spellEnd"/>
      <w:r w:rsidR="005659C4" w:rsidRPr="005659C4">
        <w:rPr>
          <w:rFonts w:ascii="Tahoma" w:hAnsi="Tahoma" w:cs="Tahoma"/>
          <w:lang w:val="en-PH"/>
        </w:rPr>
        <w:t xml:space="preserve"> </w:t>
      </w:r>
      <w:r w:rsidR="00206946" w:rsidRPr="008C5A08">
        <w:rPr>
          <w:rFonts w:ascii="Tahoma" w:hAnsi="Tahoma" w:cs="Tahoma"/>
          <w:lang w:val="en-PH"/>
        </w:rPr>
        <w:t xml:space="preserve">Simulations. </w:t>
      </w:r>
    </w:p>
    <w:p w14:paraId="3A1C5BB9" w14:textId="5F8ED016" w:rsidR="0019349D" w:rsidRPr="008C5A08" w:rsidRDefault="0019349D" w:rsidP="00B326B2">
      <w:pPr>
        <w:spacing w:after="0" w:line="480" w:lineRule="auto"/>
        <w:ind w:firstLine="720"/>
        <w:jc w:val="both"/>
        <w:rPr>
          <w:rFonts w:ascii="Tahoma" w:hAnsi="Tahoma" w:cs="Tahoma"/>
          <w:lang w:val="en-PH"/>
        </w:rPr>
      </w:pPr>
      <w:r w:rsidRPr="008C5A08">
        <w:rPr>
          <w:rFonts w:ascii="Tahoma" w:hAnsi="Tahoma" w:cs="Tahoma"/>
          <w:lang w:val="en-PH"/>
        </w:rPr>
        <w:t xml:space="preserve">To examine the efficiency of the intervention, the following data were gathered: (1) pre-test and post-test of the participants from both groups. The test scores served as the basis of the conceptual understanding of the students after learning through traditional method and through the integration of </w:t>
      </w:r>
      <w:proofErr w:type="spellStart"/>
      <w:r w:rsidRPr="008C5A08">
        <w:rPr>
          <w:rFonts w:ascii="Tahoma" w:hAnsi="Tahoma" w:cs="Tahoma"/>
          <w:lang w:val="en-PH"/>
        </w:rPr>
        <w:t>PhET</w:t>
      </w:r>
      <w:proofErr w:type="spellEnd"/>
      <w:r w:rsidRPr="008C5A08">
        <w:rPr>
          <w:rFonts w:ascii="Tahoma" w:hAnsi="Tahoma" w:cs="Tahoma"/>
          <w:lang w:val="en-PH"/>
        </w:rPr>
        <w:t xml:space="preserve"> simulations.</w:t>
      </w:r>
    </w:p>
    <w:p w14:paraId="66F5DA43" w14:textId="4A572C16" w:rsidR="00CE1FF6" w:rsidRPr="008C5A08" w:rsidRDefault="0019349D" w:rsidP="0019349D">
      <w:pPr>
        <w:spacing w:after="0" w:line="480" w:lineRule="auto"/>
        <w:jc w:val="both"/>
        <w:rPr>
          <w:rFonts w:ascii="Tahoma" w:hAnsi="Tahoma" w:cs="Tahoma"/>
        </w:rPr>
      </w:pPr>
      <w:r w:rsidRPr="008C5A08">
        <w:rPr>
          <w:rFonts w:ascii="Tahoma" w:hAnsi="Tahoma" w:cs="Tahoma"/>
          <w:lang w:val="en-GB"/>
        </w:rPr>
        <w:tab/>
      </w:r>
      <w:r w:rsidR="00C75B5E" w:rsidRPr="008C5A08">
        <w:rPr>
          <w:rFonts w:ascii="Tahoma" w:hAnsi="Tahoma" w:cs="Tahoma"/>
          <w:lang w:val="en-GB"/>
        </w:rPr>
        <w:t>T</w:t>
      </w:r>
      <w:r w:rsidRPr="008C5A08">
        <w:rPr>
          <w:rFonts w:ascii="Tahoma" w:hAnsi="Tahoma" w:cs="Tahoma"/>
        </w:rPr>
        <w:t xml:space="preserve">his study adhered to </w:t>
      </w:r>
      <w:proofErr w:type="spellStart"/>
      <w:r w:rsidRPr="008C5A08">
        <w:rPr>
          <w:rFonts w:ascii="Tahoma" w:hAnsi="Tahoma" w:cs="Tahoma"/>
        </w:rPr>
        <w:t>thical</w:t>
      </w:r>
      <w:proofErr w:type="spellEnd"/>
      <w:r w:rsidRPr="008C5A08">
        <w:rPr>
          <w:rFonts w:ascii="Tahoma" w:hAnsi="Tahoma" w:cs="Tahoma"/>
        </w:rPr>
        <w:t xml:space="preserve"> guidelines to safeguard the participants. The manuscript was submitted to the school principal and S</w:t>
      </w:r>
      <w:r w:rsidR="00456573">
        <w:rPr>
          <w:rFonts w:ascii="Tahoma" w:hAnsi="Tahoma" w:cs="Tahoma"/>
        </w:rPr>
        <w:t xml:space="preserve">enior </w:t>
      </w:r>
      <w:r w:rsidRPr="008C5A08">
        <w:rPr>
          <w:rFonts w:ascii="Tahoma" w:hAnsi="Tahoma" w:cs="Tahoma"/>
        </w:rPr>
        <w:t>H</w:t>
      </w:r>
      <w:r w:rsidR="00456573">
        <w:rPr>
          <w:rFonts w:ascii="Tahoma" w:hAnsi="Tahoma" w:cs="Tahoma"/>
        </w:rPr>
        <w:t xml:space="preserve">igh </w:t>
      </w:r>
      <w:r w:rsidRPr="008C5A08">
        <w:rPr>
          <w:rFonts w:ascii="Tahoma" w:hAnsi="Tahoma" w:cs="Tahoma"/>
        </w:rPr>
        <w:t>S</w:t>
      </w:r>
      <w:r w:rsidR="00456573">
        <w:rPr>
          <w:rFonts w:ascii="Tahoma" w:hAnsi="Tahoma" w:cs="Tahoma"/>
        </w:rPr>
        <w:t>chool</w:t>
      </w:r>
      <w:r w:rsidRPr="008C5A08">
        <w:rPr>
          <w:rFonts w:ascii="Tahoma" w:hAnsi="Tahoma" w:cs="Tahoma"/>
        </w:rPr>
        <w:t xml:space="preserve"> coordinator for a comprehensive review of the ethical </w:t>
      </w:r>
      <w:r w:rsidR="009F0C07">
        <w:rPr>
          <w:rFonts w:ascii="Tahoma" w:hAnsi="Tahoma" w:cs="Tahoma"/>
        </w:rPr>
        <w:t>aspects</w:t>
      </w:r>
      <w:r w:rsidRPr="008C5A08">
        <w:rPr>
          <w:rFonts w:ascii="Tahoma" w:hAnsi="Tahoma" w:cs="Tahoma"/>
        </w:rPr>
        <w:t xml:space="preserve"> of the investigation. Strict compliance with the principles of respect for individuals, beneficence, and justice were </w:t>
      </w:r>
      <w:r w:rsidR="00AF1A75" w:rsidRPr="008C5A08">
        <w:rPr>
          <w:rFonts w:ascii="Tahoma" w:hAnsi="Tahoma" w:cs="Tahoma"/>
        </w:rPr>
        <w:t>considered</w:t>
      </w:r>
      <w:r w:rsidRPr="008C5A08">
        <w:rPr>
          <w:rFonts w:ascii="Tahoma" w:hAnsi="Tahoma" w:cs="Tahoma"/>
        </w:rPr>
        <w:t>.</w:t>
      </w:r>
    </w:p>
    <w:p w14:paraId="07D10E67" w14:textId="0E9DD432" w:rsidR="009F75CF" w:rsidRPr="008C5A08" w:rsidRDefault="009F75CF" w:rsidP="00E03BE1">
      <w:pPr>
        <w:spacing w:after="0" w:line="480" w:lineRule="auto"/>
        <w:jc w:val="both"/>
        <w:rPr>
          <w:rFonts w:ascii="Tahoma" w:hAnsi="Tahoma" w:cs="Tahoma"/>
          <w:b/>
          <w:bCs/>
        </w:rPr>
      </w:pPr>
      <w:r w:rsidRPr="008C5A08">
        <w:rPr>
          <w:rFonts w:ascii="Tahoma" w:hAnsi="Tahoma" w:cs="Tahoma"/>
          <w:b/>
          <w:bCs/>
        </w:rPr>
        <w:t>RESULTS AND DISCUSSION</w:t>
      </w:r>
    </w:p>
    <w:p w14:paraId="1FFC6CCC" w14:textId="442BDB3E" w:rsidR="002D4276" w:rsidRPr="003C65F0" w:rsidRDefault="007659F1" w:rsidP="003C65F0">
      <w:pPr>
        <w:spacing w:after="0" w:line="480" w:lineRule="auto"/>
        <w:ind w:firstLine="720"/>
        <w:jc w:val="both"/>
        <w:rPr>
          <w:rFonts w:ascii="Tahoma" w:hAnsi="Tahoma" w:cs="Tahoma"/>
          <w:lang w:val="en-PH"/>
        </w:rPr>
      </w:pPr>
      <w:r w:rsidRPr="008C5A08">
        <w:rPr>
          <w:rFonts w:ascii="Tahoma" w:hAnsi="Tahoma" w:cs="Tahoma"/>
          <w:lang w:val="en-PH"/>
        </w:rPr>
        <w:t xml:space="preserve">This section presented the discussion of the results and reflection after the implementation of </w:t>
      </w:r>
      <w:proofErr w:type="spellStart"/>
      <w:r w:rsidRPr="008C5A08">
        <w:rPr>
          <w:rFonts w:ascii="Tahoma" w:hAnsi="Tahoma" w:cs="Tahoma"/>
          <w:lang w:val="en-PH"/>
        </w:rPr>
        <w:t>PhET</w:t>
      </w:r>
      <w:proofErr w:type="spellEnd"/>
      <w:r w:rsidRPr="008C5A08">
        <w:rPr>
          <w:rFonts w:ascii="Tahoma" w:hAnsi="Tahoma" w:cs="Tahoma"/>
          <w:lang w:val="en-PH"/>
        </w:rPr>
        <w:t xml:space="preserve"> Interactive Simulations in improving the student’s conceptual </w:t>
      </w:r>
      <w:r w:rsidR="002C1A40" w:rsidRPr="008C5A08">
        <w:rPr>
          <w:rFonts w:ascii="Tahoma" w:hAnsi="Tahoma" w:cs="Tahoma"/>
          <w:lang w:val="en-PH"/>
        </w:rPr>
        <w:t>understanding of the</w:t>
      </w:r>
      <w:r w:rsidRPr="008C5A08">
        <w:rPr>
          <w:rFonts w:ascii="Tahoma" w:hAnsi="Tahoma" w:cs="Tahoma"/>
          <w:lang w:val="en-PH"/>
        </w:rPr>
        <w:t xml:space="preserve"> Law of Inertia.</w:t>
      </w:r>
    </w:p>
    <w:p w14:paraId="7D55F8F3" w14:textId="22AB482B" w:rsidR="00144181" w:rsidRPr="00452C2B" w:rsidRDefault="00144181" w:rsidP="000928A0">
      <w:pPr>
        <w:spacing w:after="0" w:line="240" w:lineRule="auto"/>
        <w:jc w:val="both"/>
        <w:rPr>
          <w:rFonts w:ascii="Tahoma" w:hAnsi="Tahoma" w:cs="Tahoma"/>
          <w:b/>
          <w:bCs/>
          <w:lang w:val="en-PH"/>
        </w:rPr>
      </w:pPr>
      <w:r w:rsidRPr="00452C2B">
        <w:rPr>
          <w:rFonts w:ascii="Tahoma" w:hAnsi="Tahoma" w:cs="Tahoma"/>
          <w:b/>
          <w:bCs/>
          <w:lang w:val="en-PH"/>
        </w:rPr>
        <w:lastRenderedPageBreak/>
        <w:t>Standpoints of the Participants on Challenges in Learning the First Law of Mot</w:t>
      </w:r>
      <w:r w:rsidR="00452C2B">
        <w:rPr>
          <w:rFonts w:ascii="Tahoma" w:hAnsi="Tahoma" w:cs="Tahoma"/>
          <w:b/>
          <w:bCs/>
          <w:lang w:val="en-PH"/>
        </w:rPr>
        <w:t>i</w:t>
      </w:r>
      <w:r w:rsidRPr="00452C2B">
        <w:rPr>
          <w:rFonts w:ascii="Tahoma" w:hAnsi="Tahoma" w:cs="Tahoma"/>
          <w:b/>
          <w:bCs/>
          <w:lang w:val="en-PH"/>
        </w:rPr>
        <w:t>on</w:t>
      </w:r>
    </w:p>
    <w:p w14:paraId="33BEAF2D" w14:textId="77777777" w:rsidR="00035D44" w:rsidRPr="00144181" w:rsidRDefault="00035D44" w:rsidP="000928A0">
      <w:pPr>
        <w:spacing w:after="0" w:line="240" w:lineRule="auto"/>
        <w:jc w:val="both"/>
        <w:rPr>
          <w:rFonts w:ascii="Tahoma" w:hAnsi="Tahoma" w:cs="Tahoma"/>
          <w:b/>
          <w:bCs/>
          <w:lang w:val="en-PH"/>
        </w:rPr>
      </w:pPr>
    </w:p>
    <w:p w14:paraId="6F034405" w14:textId="40DBA10A" w:rsidR="00616D87" w:rsidRPr="00616D87" w:rsidRDefault="00890DBF" w:rsidP="00616D87">
      <w:pPr>
        <w:spacing w:after="0" w:line="480" w:lineRule="auto"/>
        <w:jc w:val="both"/>
        <w:rPr>
          <w:rFonts w:ascii="Tahoma" w:hAnsi="Tahoma" w:cs="Tahoma"/>
        </w:rPr>
      </w:pPr>
      <w:r>
        <w:rPr>
          <w:rFonts w:ascii="Tahoma" w:hAnsi="Tahoma" w:cs="Tahoma"/>
          <w:lang w:val="en-PH"/>
        </w:rPr>
        <w:tab/>
        <w:t xml:space="preserve">Using the guide questions, the students were able to express the challenges and difficulty they experience in learning the First Law of Motion. </w:t>
      </w:r>
      <w:r w:rsidR="00616D87" w:rsidRPr="00616D87">
        <w:rPr>
          <w:rFonts w:ascii="Tahoma" w:hAnsi="Tahoma" w:cs="Tahoma"/>
        </w:rPr>
        <w:t>This consist</w:t>
      </w:r>
      <w:r w:rsidR="00616D87">
        <w:rPr>
          <w:rFonts w:ascii="Tahoma" w:hAnsi="Tahoma" w:cs="Tahoma"/>
        </w:rPr>
        <w:t>ed</w:t>
      </w:r>
      <w:r w:rsidR="00616D87" w:rsidRPr="00616D87">
        <w:rPr>
          <w:rFonts w:ascii="Tahoma" w:hAnsi="Tahoma" w:cs="Tahoma"/>
        </w:rPr>
        <w:t xml:space="preserve"> of a thematic analysis of this research's qualitative data, collected through in-depth interviews. </w:t>
      </w:r>
      <w:r w:rsidR="00BA2E92">
        <w:rPr>
          <w:rFonts w:ascii="Tahoma" w:hAnsi="Tahoma" w:cs="Tahoma"/>
        </w:rPr>
        <w:t xml:space="preserve">Table 1 </w:t>
      </w:r>
      <w:r w:rsidR="002A1C41" w:rsidRPr="00616D87">
        <w:rPr>
          <w:rFonts w:ascii="Tahoma" w:hAnsi="Tahoma" w:cs="Tahoma"/>
        </w:rPr>
        <w:t>shows</w:t>
      </w:r>
      <w:r w:rsidR="00616D87" w:rsidRPr="00616D87">
        <w:rPr>
          <w:rFonts w:ascii="Tahoma" w:hAnsi="Tahoma" w:cs="Tahoma"/>
        </w:rPr>
        <w:t xml:space="preserve"> the focal point on the first column. The second column contains the interview responses' core ideas, combined according to the common essential themes in the third column. In addition, sample responses </w:t>
      </w:r>
      <w:r w:rsidR="002A1C41" w:rsidRPr="00616D87">
        <w:rPr>
          <w:rFonts w:ascii="Tahoma" w:hAnsi="Tahoma" w:cs="Tahoma"/>
        </w:rPr>
        <w:t>from</w:t>
      </w:r>
      <w:r w:rsidR="00616D87" w:rsidRPr="00616D87">
        <w:rPr>
          <w:rFonts w:ascii="Tahoma" w:hAnsi="Tahoma" w:cs="Tahoma"/>
        </w:rPr>
        <w:t xml:space="preserve"> the respondents in the </w:t>
      </w:r>
      <w:r w:rsidR="006601E2" w:rsidRPr="00616D87">
        <w:rPr>
          <w:rFonts w:ascii="Tahoma" w:hAnsi="Tahoma" w:cs="Tahoma"/>
        </w:rPr>
        <w:t xml:space="preserve">in-depth interviews </w:t>
      </w:r>
      <w:r w:rsidR="00616D87" w:rsidRPr="00616D87">
        <w:rPr>
          <w:rFonts w:ascii="Tahoma" w:hAnsi="Tahoma" w:cs="Tahoma"/>
        </w:rPr>
        <w:t>are also presented here.</w:t>
      </w:r>
    </w:p>
    <w:p w14:paraId="487B558F" w14:textId="77777777" w:rsidR="007E43C3" w:rsidRDefault="007E43C3" w:rsidP="007E43C3">
      <w:pPr>
        <w:spacing w:after="0" w:line="480" w:lineRule="auto"/>
        <w:jc w:val="both"/>
        <w:rPr>
          <w:rFonts w:ascii="Tahoma" w:hAnsi="Tahoma" w:cs="Tahoma"/>
          <w:b/>
          <w:bCs/>
        </w:rPr>
      </w:pPr>
      <w:r>
        <w:rPr>
          <w:rFonts w:ascii="Tahoma" w:hAnsi="Tahoma" w:cs="Tahoma"/>
          <w:b/>
          <w:bCs/>
        </w:rPr>
        <w:t>Table 1</w:t>
      </w:r>
    </w:p>
    <w:p w14:paraId="3E8E2F88" w14:textId="77777777" w:rsidR="007E43C3" w:rsidRDefault="007E43C3" w:rsidP="007E43C3">
      <w:pPr>
        <w:spacing w:after="0" w:line="240" w:lineRule="auto"/>
        <w:rPr>
          <w:rFonts w:ascii="Tahoma" w:hAnsi="Tahoma" w:cs="Tahoma"/>
          <w:i/>
          <w:iCs/>
          <w:lang w:val="en-PH"/>
        </w:rPr>
      </w:pPr>
      <w:r w:rsidRPr="00452C2B">
        <w:rPr>
          <w:rFonts w:ascii="Tahoma" w:hAnsi="Tahoma" w:cs="Tahoma"/>
          <w:i/>
          <w:iCs/>
          <w:lang w:val="en-PH"/>
        </w:rPr>
        <w:t>Standpoints of the Participants on Challenges in</w:t>
      </w:r>
    </w:p>
    <w:p w14:paraId="6FC2536A" w14:textId="77777777" w:rsidR="007E43C3" w:rsidRDefault="007E43C3" w:rsidP="007E43C3">
      <w:pPr>
        <w:spacing w:after="0" w:line="240" w:lineRule="auto"/>
        <w:rPr>
          <w:rFonts w:ascii="Tahoma" w:hAnsi="Tahoma" w:cs="Tahoma"/>
          <w:i/>
          <w:iCs/>
          <w:lang w:val="en-PH"/>
        </w:rPr>
      </w:pPr>
      <w:r w:rsidRPr="00452C2B">
        <w:rPr>
          <w:rFonts w:ascii="Tahoma" w:hAnsi="Tahoma" w:cs="Tahoma"/>
          <w:i/>
          <w:iCs/>
          <w:lang w:val="en-PH"/>
        </w:rPr>
        <w:t>Learning the First Law of Mot</w:t>
      </w:r>
      <w:r>
        <w:rPr>
          <w:rFonts w:ascii="Tahoma" w:hAnsi="Tahoma" w:cs="Tahoma"/>
          <w:i/>
          <w:iCs/>
          <w:lang w:val="en-PH"/>
        </w:rPr>
        <w:t>i</w:t>
      </w:r>
      <w:r w:rsidRPr="00452C2B">
        <w:rPr>
          <w:rFonts w:ascii="Tahoma" w:hAnsi="Tahoma" w:cs="Tahoma"/>
          <w:i/>
          <w:iCs/>
          <w:lang w:val="en-PH"/>
        </w:rPr>
        <w:t>on</w:t>
      </w:r>
    </w:p>
    <w:p w14:paraId="0D06EFA3" w14:textId="77777777" w:rsidR="007E43C3" w:rsidRDefault="007E43C3" w:rsidP="007E43C3">
      <w:pPr>
        <w:spacing w:after="0" w:line="240" w:lineRule="auto"/>
        <w:jc w:val="both"/>
        <w:rPr>
          <w:rFonts w:ascii="Tahoma" w:hAnsi="Tahoma" w:cs="Tahoma"/>
          <w:b/>
          <w:bCs/>
        </w:rPr>
      </w:pPr>
    </w:p>
    <w:tbl>
      <w:tblPr>
        <w:tblStyle w:val="TableGrid"/>
        <w:tblW w:w="8094" w:type="dxa"/>
        <w:tblLook w:val="04A0" w:firstRow="1" w:lastRow="0" w:firstColumn="1" w:lastColumn="0" w:noHBand="0" w:noVBand="1"/>
      </w:tblPr>
      <w:tblGrid>
        <w:gridCol w:w="1417"/>
        <w:gridCol w:w="5116"/>
        <w:gridCol w:w="1561"/>
      </w:tblGrid>
      <w:tr w:rsidR="007E43C3" w:rsidRPr="00604F5D" w14:paraId="3A630214" w14:textId="77777777" w:rsidTr="006E468B">
        <w:trPr>
          <w:trHeight w:val="561"/>
        </w:trPr>
        <w:tc>
          <w:tcPr>
            <w:tcW w:w="1262" w:type="dxa"/>
            <w:vAlign w:val="center"/>
          </w:tcPr>
          <w:p w14:paraId="5E2409DE" w14:textId="77777777" w:rsidR="007E43C3" w:rsidRPr="00604F5D" w:rsidRDefault="007E43C3" w:rsidP="006E468B">
            <w:pPr>
              <w:jc w:val="center"/>
              <w:rPr>
                <w:rFonts w:ascii="Arial" w:hAnsi="Arial" w:cs="Arial"/>
                <w:b/>
                <w:bCs/>
              </w:rPr>
            </w:pPr>
            <w:r w:rsidRPr="00604F5D">
              <w:rPr>
                <w:rFonts w:ascii="Arial" w:hAnsi="Arial" w:cs="Arial"/>
                <w:b/>
                <w:bCs/>
              </w:rPr>
              <w:t>Focal Point</w:t>
            </w:r>
          </w:p>
        </w:tc>
        <w:tc>
          <w:tcPr>
            <w:tcW w:w="5270" w:type="dxa"/>
            <w:vAlign w:val="center"/>
          </w:tcPr>
          <w:p w14:paraId="279B78B2" w14:textId="77777777" w:rsidR="007E43C3" w:rsidRPr="00604F5D" w:rsidRDefault="007E43C3" w:rsidP="006E468B">
            <w:pPr>
              <w:jc w:val="center"/>
              <w:rPr>
                <w:rFonts w:ascii="Arial" w:hAnsi="Arial" w:cs="Arial"/>
                <w:b/>
                <w:bCs/>
              </w:rPr>
            </w:pPr>
            <w:r w:rsidRPr="00604F5D">
              <w:rPr>
                <w:rFonts w:ascii="Arial" w:hAnsi="Arial" w:cs="Arial"/>
                <w:b/>
                <w:bCs/>
              </w:rPr>
              <w:t>Core Ideas</w:t>
            </w:r>
          </w:p>
        </w:tc>
        <w:tc>
          <w:tcPr>
            <w:tcW w:w="1562" w:type="dxa"/>
            <w:vAlign w:val="center"/>
          </w:tcPr>
          <w:p w14:paraId="1271FF7C" w14:textId="77777777" w:rsidR="007E43C3" w:rsidRPr="00604F5D" w:rsidRDefault="007E43C3" w:rsidP="006E468B">
            <w:pPr>
              <w:jc w:val="center"/>
              <w:rPr>
                <w:rFonts w:ascii="Arial" w:hAnsi="Arial" w:cs="Arial"/>
                <w:b/>
                <w:bCs/>
              </w:rPr>
            </w:pPr>
            <w:r w:rsidRPr="00604F5D">
              <w:rPr>
                <w:rFonts w:ascii="Arial" w:hAnsi="Arial" w:cs="Arial"/>
                <w:b/>
                <w:bCs/>
              </w:rPr>
              <w:t>Essential Themes</w:t>
            </w:r>
          </w:p>
        </w:tc>
      </w:tr>
      <w:tr w:rsidR="007E43C3" w:rsidRPr="00604F5D" w14:paraId="594DD341" w14:textId="77777777" w:rsidTr="006E468B">
        <w:trPr>
          <w:trHeight w:val="1147"/>
        </w:trPr>
        <w:tc>
          <w:tcPr>
            <w:tcW w:w="1262" w:type="dxa"/>
            <w:vMerge w:val="restart"/>
            <w:vAlign w:val="center"/>
          </w:tcPr>
          <w:p w14:paraId="03537E6E" w14:textId="77777777" w:rsidR="007E43C3" w:rsidRPr="00604F5D" w:rsidRDefault="007E43C3" w:rsidP="006E468B">
            <w:pPr>
              <w:jc w:val="center"/>
              <w:rPr>
                <w:rFonts w:ascii="Arial" w:hAnsi="Arial" w:cs="Arial"/>
                <w:i/>
                <w:iCs/>
              </w:rPr>
            </w:pPr>
            <w:r w:rsidRPr="00604F5D">
              <w:rPr>
                <w:rFonts w:ascii="Arial" w:hAnsi="Arial" w:cs="Arial"/>
                <w:i/>
                <w:iCs/>
              </w:rPr>
              <w:t>Challenges in Learning the First Law of Motion</w:t>
            </w:r>
          </w:p>
        </w:tc>
        <w:tc>
          <w:tcPr>
            <w:tcW w:w="5270" w:type="dxa"/>
          </w:tcPr>
          <w:p w14:paraId="3525E82D" w14:textId="77777777" w:rsidR="007E43C3" w:rsidRDefault="007E43C3" w:rsidP="006E468B">
            <w:pPr>
              <w:jc w:val="both"/>
              <w:rPr>
                <w:rFonts w:ascii="Arial" w:eastAsia="Calibri" w:hAnsi="Arial" w:cs="Arial"/>
              </w:rPr>
            </w:pPr>
            <w:r>
              <w:rPr>
                <w:rFonts w:ascii="Arial" w:eastAsia="Calibri" w:hAnsi="Arial" w:cs="Arial"/>
              </w:rPr>
              <w:t>T</w:t>
            </w:r>
            <w:r w:rsidRPr="00604F5D">
              <w:rPr>
                <w:rFonts w:ascii="Arial" w:eastAsia="Calibri" w:hAnsi="Arial" w:cs="Arial"/>
              </w:rPr>
              <w:t>his topic is hard to understand because we can't see it</w:t>
            </w:r>
            <w:r>
              <w:rPr>
                <w:rFonts w:ascii="Arial" w:eastAsia="Calibri" w:hAnsi="Arial" w:cs="Arial"/>
              </w:rPr>
              <w:t>.</w:t>
            </w:r>
          </w:p>
          <w:p w14:paraId="0A48D242" w14:textId="77777777" w:rsidR="007E43C3" w:rsidRDefault="007E43C3" w:rsidP="006E468B">
            <w:pPr>
              <w:jc w:val="both"/>
              <w:rPr>
                <w:rFonts w:ascii="Arial" w:hAnsi="Arial" w:cs="Arial"/>
                <w:bCs/>
              </w:rPr>
            </w:pPr>
          </w:p>
          <w:p w14:paraId="26B6D22B" w14:textId="77777777" w:rsidR="007E43C3" w:rsidRPr="00604F5D" w:rsidRDefault="007E43C3" w:rsidP="006E468B">
            <w:pPr>
              <w:jc w:val="both"/>
              <w:rPr>
                <w:rFonts w:ascii="Arial" w:hAnsi="Arial" w:cs="Arial"/>
                <w:bCs/>
              </w:rPr>
            </w:pPr>
            <w:r>
              <w:rPr>
                <w:rFonts w:ascii="Arial" w:hAnsi="Arial" w:cs="Arial"/>
                <w:bCs/>
              </w:rPr>
              <w:t>The examples are very abstract.</w:t>
            </w:r>
          </w:p>
        </w:tc>
        <w:tc>
          <w:tcPr>
            <w:tcW w:w="1562" w:type="dxa"/>
            <w:vAlign w:val="center"/>
          </w:tcPr>
          <w:p w14:paraId="4EA98B32" w14:textId="77777777" w:rsidR="007E43C3" w:rsidRPr="00604F5D" w:rsidRDefault="007E43C3" w:rsidP="006E468B">
            <w:pPr>
              <w:jc w:val="center"/>
              <w:rPr>
                <w:rFonts w:ascii="Arial" w:hAnsi="Arial" w:cs="Arial"/>
              </w:rPr>
            </w:pPr>
            <w:r w:rsidRPr="00604F5D">
              <w:rPr>
                <w:rFonts w:ascii="Tahoma" w:hAnsi="Tahoma" w:cs="Tahoma"/>
              </w:rPr>
              <w:t>Lack of Real-Life Examples</w:t>
            </w:r>
          </w:p>
        </w:tc>
      </w:tr>
      <w:tr w:rsidR="007E43C3" w:rsidRPr="00604F5D" w14:paraId="00D8C030" w14:textId="77777777" w:rsidTr="006E468B">
        <w:trPr>
          <w:trHeight w:val="903"/>
        </w:trPr>
        <w:tc>
          <w:tcPr>
            <w:tcW w:w="1262" w:type="dxa"/>
            <w:vMerge/>
            <w:vAlign w:val="center"/>
          </w:tcPr>
          <w:p w14:paraId="19AE5981" w14:textId="77777777" w:rsidR="007E43C3" w:rsidRPr="00604F5D" w:rsidRDefault="007E43C3" w:rsidP="006E468B">
            <w:pPr>
              <w:jc w:val="center"/>
              <w:rPr>
                <w:rFonts w:ascii="Arial" w:hAnsi="Arial" w:cs="Arial"/>
              </w:rPr>
            </w:pPr>
          </w:p>
        </w:tc>
        <w:tc>
          <w:tcPr>
            <w:tcW w:w="5270" w:type="dxa"/>
          </w:tcPr>
          <w:p w14:paraId="50AC6B20" w14:textId="77777777" w:rsidR="007E43C3" w:rsidRDefault="007E43C3" w:rsidP="006E468B">
            <w:pPr>
              <w:jc w:val="both"/>
              <w:rPr>
                <w:rFonts w:ascii="Arial" w:hAnsi="Arial" w:cs="Arial"/>
              </w:rPr>
            </w:pPr>
            <w:r w:rsidRPr="00604F5D">
              <w:rPr>
                <w:rFonts w:ascii="Arial" w:hAnsi="Arial" w:cs="Arial"/>
              </w:rPr>
              <w:t>I get tired of listening because it's all discussion</w:t>
            </w:r>
            <w:r>
              <w:rPr>
                <w:rFonts w:ascii="Arial" w:hAnsi="Arial" w:cs="Arial"/>
              </w:rPr>
              <w:t>.</w:t>
            </w:r>
          </w:p>
          <w:p w14:paraId="01968C7C" w14:textId="77777777" w:rsidR="007E43C3" w:rsidRDefault="007E43C3" w:rsidP="006E468B">
            <w:pPr>
              <w:jc w:val="both"/>
              <w:rPr>
                <w:rFonts w:ascii="Arial" w:hAnsi="Arial" w:cs="Arial"/>
              </w:rPr>
            </w:pPr>
          </w:p>
          <w:p w14:paraId="07982D11" w14:textId="77777777" w:rsidR="007E43C3" w:rsidRDefault="007E43C3" w:rsidP="006E468B">
            <w:pPr>
              <w:jc w:val="both"/>
              <w:rPr>
                <w:rFonts w:ascii="Arial" w:hAnsi="Arial" w:cs="Arial"/>
              </w:rPr>
            </w:pPr>
            <w:r>
              <w:rPr>
                <w:rFonts w:ascii="Arial" w:hAnsi="Arial" w:cs="Arial"/>
              </w:rPr>
              <w:t>It is boring sometimes, so I do not listen anymore.</w:t>
            </w:r>
          </w:p>
          <w:p w14:paraId="7405AB9B" w14:textId="77777777" w:rsidR="007E43C3" w:rsidRDefault="007E43C3" w:rsidP="006E468B">
            <w:pPr>
              <w:jc w:val="both"/>
              <w:rPr>
                <w:rFonts w:ascii="Arial" w:hAnsi="Arial" w:cs="Arial"/>
              </w:rPr>
            </w:pPr>
          </w:p>
          <w:p w14:paraId="18955B20" w14:textId="77777777" w:rsidR="007E43C3" w:rsidRPr="00604F5D" w:rsidRDefault="007E43C3" w:rsidP="006E468B">
            <w:pPr>
              <w:jc w:val="both"/>
              <w:rPr>
                <w:rFonts w:ascii="Arial" w:hAnsi="Arial" w:cs="Arial"/>
              </w:rPr>
            </w:pPr>
            <w:r>
              <w:rPr>
                <w:rFonts w:ascii="Arial" w:hAnsi="Arial" w:cs="Arial"/>
              </w:rPr>
              <w:t>I do not like it because there are no activities.</w:t>
            </w:r>
          </w:p>
        </w:tc>
        <w:tc>
          <w:tcPr>
            <w:tcW w:w="1562" w:type="dxa"/>
            <w:vAlign w:val="center"/>
          </w:tcPr>
          <w:p w14:paraId="34D59598" w14:textId="77777777" w:rsidR="007E43C3" w:rsidRPr="00604F5D" w:rsidRDefault="007E43C3" w:rsidP="006E468B">
            <w:pPr>
              <w:jc w:val="center"/>
              <w:rPr>
                <w:rFonts w:ascii="Arial" w:hAnsi="Arial" w:cs="Arial"/>
              </w:rPr>
            </w:pPr>
            <w:r w:rsidRPr="00604F5D">
              <w:rPr>
                <w:rFonts w:ascii="Tahoma" w:hAnsi="Tahoma" w:cs="Tahoma"/>
              </w:rPr>
              <w:t>Lack of Engagement or Interest</w:t>
            </w:r>
          </w:p>
        </w:tc>
      </w:tr>
    </w:tbl>
    <w:p w14:paraId="15DC88DD" w14:textId="77777777" w:rsidR="007E43C3" w:rsidRDefault="007E43C3" w:rsidP="007E43C3">
      <w:pPr>
        <w:spacing w:after="0" w:line="480" w:lineRule="auto"/>
        <w:jc w:val="both"/>
        <w:rPr>
          <w:rFonts w:ascii="Tahoma" w:hAnsi="Tahoma" w:cs="Tahoma"/>
          <w:b/>
          <w:bCs/>
        </w:rPr>
      </w:pPr>
    </w:p>
    <w:p w14:paraId="392261F7" w14:textId="2F4494E0" w:rsidR="0007486B" w:rsidRPr="0007486B" w:rsidRDefault="002A1C41" w:rsidP="0007486B">
      <w:pPr>
        <w:spacing w:after="0" w:line="480" w:lineRule="auto"/>
        <w:ind w:firstLine="720"/>
        <w:jc w:val="both"/>
        <w:rPr>
          <w:rFonts w:ascii="Arial" w:eastAsia="Calibri" w:hAnsi="Arial" w:cs="Arial"/>
          <w:kern w:val="0"/>
          <w14:ligatures w14:val="none"/>
        </w:rPr>
      </w:pPr>
      <w:r w:rsidRPr="002A1C41">
        <w:rPr>
          <w:rFonts w:ascii="Tahoma" w:hAnsi="Tahoma" w:cs="Tahoma"/>
          <w:b/>
          <w:bCs/>
        </w:rPr>
        <w:t>Lack of Real-Life Examples or Visual Aids</w:t>
      </w:r>
      <w:r>
        <w:rPr>
          <w:rFonts w:ascii="Tahoma" w:hAnsi="Tahoma" w:cs="Tahoma"/>
          <w:b/>
          <w:bCs/>
        </w:rPr>
        <w:t xml:space="preserve">. </w:t>
      </w:r>
      <w:r w:rsidR="0007486B">
        <w:rPr>
          <w:rFonts w:ascii="Tahoma" w:hAnsi="Tahoma" w:cs="Tahoma"/>
        </w:rPr>
        <w:t xml:space="preserve">The participants claimed that they are having difficulty understanding the law of inertia since </w:t>
      </w:r>
      <w:r w:rsidR="0007486B">
        <w:rPr>
          <w:rFonts w:ascii="Tahoma" w:hAnsi="Tahoma" w:cs="Tahoma"/>
        </w:rPr>
        <w:lastRenderedPageBreak/>
        <w:t xml:space="preserve">the concept is too abstract and they are not able to do activities that can show them how it looks in </w:t>
      </w:r>
      <w:r w:rsidR="00AF1A75">
        <w:rPr>
          <w:rFonts w:ascii="Tahoma" w:hAnsi="Tahoma" w:cs="Tahoma"/>
        </w:rPr>
        <w:t>a real</w:t>
      </w:r>
      <w:r w:rsidR="0007486B">
        <w:rPr>
          <w:rFonts w:ascii="Tahoma" w:hAnsi="Tahoma" w:cs="Tahoma"/>
        </w:rPr>
        <w:t xml:space="preserve"> scenario. </w:t>
      </w:r>
      <w:r w:rsidR="0007486B" w:rsidRPr="0007486B">
        <w:rPr>
          <w:rFonts w:ascii="Arial" w:eastAsia="Calibri" w:hAnsi="Arial" w:cs="Arial"/>
          <w:kern w:val="0"/>
          <w14:ligatures w14:val="none"/>
        </w:rPr>
        <w:t xml:space="preserve">These responses on the </w:t>
      </w:r>
      <w:r w:rsidR="0007486B">
        <w:rPr>
          <w:rFonts w:ascii="Arial" w:eastAsia="Calibri" w:hAnsi="Arial" w:cs="Arial"/>
          <w:kern w:val="0"/>
          <w14:ligatures w14:val="none"/>
        </w:rPr>
        <w:t xml:space="preserve">lack of </w:t>
      </w:r>
      <w:r w:rsidR="00AF1A75">
        <w:rPr>
          <w:rFonts w:ascii="Arial" w:eastAsia="Calibri" w:hAnsi="Arial" w:cs="Arial"/>
          <w:kern w:val="0"/>
          <w14:ligatures w14:val="none"/>
        </w:rPr>
        <w:t>real-world</w:t>
      </w:r>
      <w:r w:rsidR="0007486B">
        <w:rPr>
          <w:rFonts w:ascii="Arial" w:eastAsia="Calibri" w:hAnsi="Arial" w:cs="Arial"/>
          <w:kern w:val="0"/>
          <w14:ligatures w14:val="none"/>
        </w:rPr>
        <w:t xml:space="preserve"> examples</w:t>
      </w:r>
      <w:r w:rsidR="0007486B" w:rsidRPr="0007486B">
        <w:rPr>
          <w:rFonts w:ascii="Arial" w:eastAsia="Calibri" w:hAnsi="Arial" w:cs="Arial"/>
          <w:kern w:val="0"/>
          <w14:ligatures w14:val="none"/>
        </w:rPr>
        <w:t xml:space="preserve"> appear in the interview responses 1 </w:t>
      </w:r>
      <w:r w:rsidR="0007486B">
        <w:rPr>
          <w:rFonts w:ascii="Arial" w:eastAsia="Calibri" w:hAnsi="Arial" w:cs="Arial"/>
          <w:kern w:val="0"/>
          <w14:ligatures w14:val="none"/>
        </w:rPr>
        <w:t xml:space="preserve">and </w:t>
      </w:r>
      <w:r w:rsidR="0007486B" w:rsidRPr="0007486B">
        <w:rPr>
          <w:rFonts w:ascii="Arial" w:eastAsia="Calibri" w:hAnsi="Arial" w:cs="Arial"/>
          <w:kern w:val="0"/>
          <w14:ligatures w14:val="none"/>
        </w:rPr>
        <w:t>2. Below are the sample responses:</w:t>
      </w:r>
    </w:p>
    <w:p w14:paraId="7715079C" w14:textId="5C322F8D" w:rsidR="0007486B" w:rsidRPr="0007486B" w:rsidRDefault="0007486B" w:rsidP="0007486B">
      <w:pPr>
        <w:tabs>
          <w:tab w:val="left" w:pos="6210"/>
        </w:tabs>
        <w:spacing w:after="0" w:line="240" w:lineRule="auto"/>
        <w:ind w:left="1440" w:right="1440"/>
        <w:jc w:val="both"/>
        <w:rPr>
          <w:rFonts w:ascii="Arial" w:eastAsia="Calibri" w:hAnsi="Arial" w:cs="Arial"/>
          <w:i/>
          <w:iCs/>
          <w:kern w:val="0"/>
          <w:sz w:val="23"/>
          <w:szCs w:val="23"/>
          <w14:ligatures w14:val="none"/>
        </w:rPr>
      </w:pPr>
      <w:r w:rsidRPr="0007486B">
        <w:rPr>
          <w:rFonts w:ascii="Arial" w:eastAsia="Calibri" w:hAnsi="Arial" w:cs="Arial"/>
          <w:i/>
          <w:iCs/>
          <w:kern w:val="0"/>
          <w:sz w:val="23"/>
          <w:szCs w:val="23"/>
          <w14:ligatures w14:val="none"/>
        </w:rPr>
        <w:t xml:space="preserve">“Ang </w:t>
      </w:r>
      <w:proofErr w:type="spellStart"/>
      <w:r w:rsidRPr="0007486B">
        <w:rPr>
          <w:rFonts w:ascii="Arial" w:eastAsia="Calibri" w:hAnsi="Arial" w:cs="Arial"/>
          <w:i/>
          <w:iCs/>
          <w:kern w:val="0"/>
          <w:sz w:val="23"/>
          <w:szCs w:val="23"/>
          <w14:ligatures w14:val="none"/>
        </w:rPr>
        <w:t>kani</w:t>
      </w:r>
      <w:proofErr w:type="spellEnd"/>
      <w:r w:rsidRPr="0007486B">
        <w:rPr>
          <w:rFonts w:ascii="Arial" w:eastAsia="Calibri" w:hAnsi="Arial" w:cs="Arial"/>
          <w:i/>
          <w:iCs/>
          <w:kern w:val="0"/>
          <w:sz w:val="23"/>
          <w:szCs w:val="23"/>
          <w14:ligatures w14:val="none"/>
        </w:rPr>
        <w:t xml:space="preserve"> </w:t>
      </w:r>
      <w:proofErr w:type="spellStart"/>
      <w:r w:rsidRPr="0007486B">
        <w:rPr>
          <w:rFonts w:ascii="Arial" w:eastAsia="Calibri" w:hAnsi="Arial" w:cs="Arial"/>
          <w:i/>
          <w:iCs/>
          <w:kern w:val="0"/>
          <w:sz w:val="23"/>
          <w:szCs w:val="23"/>
          <w14:ligatures w14:val="none"/>
        </w:rPr>
        <w:t>na</w:t>
      </w:r>
      <w:proofErr w:type="spellEnd"/>
      <w:r w:rsidRPr="0007486B">
        <w:rPr>
          <w:rFonts w:ascii="Arial" w:eastAsia="Calibri" w:hAnsi="Arial" w:cs="Arial"/>
          <w:i/>
          <w:iCs/>
          <w:kern w:val="0"/>
          <w:sz w:val="23"/>
          <w:szCs w:val="23"/>
          <w14:ligatures w14:val="none"/>
        </w:rPr>
        <w:t xml:space="preserve"> </w:t>
      </w:r>
      <w:r w:rsidR="00FB7A49">
        <w:rPr>
          <w:rFonts w:ascii="Arial" w:eastAsia="Calibri" w:hAnsi="Arial" w:cs="Arial"/>
          <w:i/>
          <w:iCs/>
          <w:kern w:val="0"/>
          <w:sz w:val="23"/>
          <w:szCs w:val="23"/>
          <w14:ligatures w14:val="none"/>
        </w:rPr>
        <w:t xml:space="preserve">topic </w:t>
      </w:r>
      <w:r w:rsidRPr="0007486B">
        <w:rPr>
          <w:rFonts w:ascii="Arial" w:eastAsia="Calibri" w:hAnsi="Arial" w:cs="Arial"/>
          <w:i/>
          <w:iCs/>
          <w:kern w:val="0"/>
          <w:sz w:val="23"/>
          <w:szCs w:val="23"/>
          <w14:ligatures w14:val="none"/>
        </w:rPr>
        <w:t>ma’am kay</w:t>
      </w:r>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lisod</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siya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sabton</w:t>
      </w:r>
      <w:proofErr w:type="spellEnd"/>
      <w:r w:rsidR="00FB7A49">
        <w:rPr>
          <w:rFonts w:ascii="Arial" w:eastAsia="Calibri" w:hAnsi="Arial" w:cs="Arial"/>
          <w:i/>
          <w:iCs/>
          <w:kern w:val="0"/>
          <w:sz w:val="23"/>
          <w:szCs w:val="23"/>
          <w14:ligatures w14:val="none"/>
        </w:rPr>
        <w:t xml:space="preserve"> kay </w:t>
      </w:r>
      <w:proofErr w:type="spellStart"/>
      <w:r w:rsidR="00FB7A49">
        <w:rPr>
          <w:rFonts w:ascii="Arial" w:eastAsia="Calibri" w:hAnsi="Arial" w:cs="Arial"/>
          <w:i/>
          <w:iCs/>
          <w:kern w:val="0"/>
          <w:sz w:val="23"/>
          <w:szCs w:val="23"/>
          <w14:ligatures w14:val="none"/>
        </w:rPr>
        <w:t>dili</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namo</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makita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unya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wala</w:t>
      </w:r>
      <w:proofErr w:type="spellEnd"/>
      <w:r w:rsidR="00FB7A49">
        <w:rPr>
          <w:rFonts w:ascii="Arial" w:eastAsia="Calibri" w:hAnsi="Arial" w:cs="Arial"/>
          <w:i/>
          <w:iCs/>
          <w:kern w:val="0"/>
          <w:sz w:val="23"/>
          <w:szCs w:val="23"/>
          <w14:ligatures w14:val="none"/>
        </w:rPr>
        <w:t xml:space="preserve"> sad mi example </w:t>
      </w:r>
      <w:proofErr w:type="spellStart"/>
      <w:r w:rsidR="00FB7A49">
        <w:rPr>
          <w:rFonts w:ascii="Arial" w:eastAsia="Calibri" w:hAnsi="Arial" w:cs="Arial"/>
          <w:i/>
          <w:iCs/>
          <w:kern w:val="0"/>
          <w:sz w:val="23"/>
          <w:szCs w:val="23"/>
          <w14:ligatures w14:val="none"/>
        </w:rPr>
        <w:t>mabuhat</w:t>
      </w:r>
      <w:proofErr w:type="spellEnd"/>
      <w:r w:rsidRPr="0007486B">
        <w:rPr>
          <w:rFonts w:ascii="Arial" w:eastAsia="Calibri" w:hAnsi="Arial" w:cs="Arial"/>
          <w:i/>
          <w:iCs/>
          <w:kern w:val="0"/>
          <w:sz w:val="23"/>
          <w:szCs w:val="23"/>
          <w14:ligatures w14:val="none"/>
        </w:rPr>
        <w:t>.” – IDIP2</w:t>
      </w:r>
    </w:p>
    <w:p w14:paraId="7CD1E56D" w14:textId="77777777" w:rsidR="0007486B" w:rsidRPr="0007486B" w:rsidRDefault="0007486B" w:rsidP="0007486B">
      <w:pPr>
        <w:spacing w:after="0" w:line="240" w:lineRule="auto"/>
        <w:ind w:left="1800" w:right="2160" w:hanging="360"/>
        <w:jc w:val="both"/>
        <w:rPr>
          <w:rFonts w:ascii="Arial" w:eastAsia="Calibri" w:hAnsi="Arial" w:cs="Arial"/>
          <w:i/>
          <w:iCs/>
          <w:kern w:val="0"/>
          <w:sz w:val="23"/>
          <w:szCs w:val="23"/>
          <w14:ligatures w14:val="none"/>
        </w:rPr>
      </w:pPr>
    </w:p>
    <w:p w14:paraId="1B5B8D3F" w14:textId="3031E191" w:rsidR="0007486B" w:rsidRPr="0007486B" w:rsidRDefault="00FB7A49" w:rsidP="0007486B">
      <w:pPr>
        <w:tabs>
          <w:tab w:val="left" w:pos="1530"/>
        </w:tabs>
        <w:spacing w:line="240" w:lineRule="auto"/>
        <w:ind w:left="1440" w:right="1530"/>
        <w:jc w:val="both"/>
        <w:rPr>
          <w:rFonts w:ascii="Arial" w:eastAsia="Calibri" w:hAnsi="Arial" w:cs="Arial"/>
          <w:kern w:val="0"/>
          <w:sz w:val="23"/>
          <w:szCs w:val="23"/>
          <w14:ligatures w14:val="none"/>
        </w:rPr>
      </w:pPr>
      <w:r w:rsidRPr="00FB7A49">
        <w:rPr>
          <w:rFonts w:ascii="Arial" w:eastAsia="Calibri" w:hAnsi="Arial" w:cs="Arial"/>
          <w:kern w:val="0"/>
          <w:sz w:val="23"/>
          <w:szCs w:val="23"/>
          <w14:ligatures w14:val="none"/>
        </w:rPr>
        <w:t>Ma'am, this topic is hard to understand because we can't see it and we also don't have any examples we can do.</w:t>
      </w:r>
    </w:p>
    <w:p w14:paraId="7F643B29" w14:textId="3837130C" w:rsidR="00452C2B" w:rsidRPr="007E43C3" w:rsidRDefault="002B3774" w:rsidP="00890DBF">
      <w:pPr>
        <w:spacing w:after="0" w:line="480" w:lineRule="auto"/>
        <w:jc w:val="both"/>
        <w:rPr>
          <w:rFonts w:ascii="Tahoma" w:hAnsi="Tahoma" w:cs="Tahoma"/>
        </w:rPr>
      </w:pPr>
      <w:r>
        <w:rPr>
          <w:rFonts w:ascii="Tahoma" w:hAnsi="Tahoma" w:cs="Tahoma"/>
        </w:rPr>
        <w:tab/>
        <w:t xml:space="preserve">The participants have a common theme regarding </w:t>
      </w:r>
      <w:r w:rsidR="00426D06">
        <w:rPr>
          <w:rFonts w:ascii="Tahoma" w:hAnsi="Tahoma" w:cs="Tahoma"/>
        </w:rPr>
        <w:t>the lack of real-life examples which makes understanding the Law of Inertia difficult for them.</w:t>
      </w:r>
      <w:r w:rsidR="00A85AFD">
        <w:rPr>
          <w:rFonts w:ascii="Tahoma" w:hAnsi="Tahoma" w:cs="Tahoma"/>
        </w:rPr>
        <w:t xml:space="preserve"> This supports Langi (2024) who emphasized </w:t>
      </w:r>
      <w:r w:rsidR="00A85AFD" w:rsidRPr="00A85AFD">
        <w:rPr>
          <w:rFonts w:ascii="Tahoma" w:hAnsi="Tahoma" w:cs="Tahoma"/>
        </w:rPr>
        <w:t xml:space="preserve">the critical role of real-life applications in understanding fundamental physics concepts, particularly in relation to Newton's laws of motion. </w:t>
      </w:r>
      <w:r w:rsidR="00A85AFD">
        <w:rPr>
          <w:rFonts w:ascii="Tahoma" w:hAnsi="Tahoma" w:cs="Tahoma"/>
        </w:rPr>
        <w:t xml:space="preserve">He further </w:t>
      </w:r>
      <w:r w:rsidR="00A85AFD" w:rsidRPr="00A85AFD">
        <w:rPr>
          <w:rFonts w:ascii="Tahoma" w:hAnsi="Tahoma" w:cs="Tahoma"/>
        </w:rPr>
        <w:t>highlight</w:t>
      </w:r>
      <w:r w:rsidR="00A85AFD">
        <w:rPr>
          <w:rFonts w:ascii="Tahoma" w:hAnsi="Tahoma" w:cs="Tahoma"/>
        </w:rPr>
        <w:t xml:space="preserve">ed </w:t>
      </w:r>
      <w:r w:rsidR="00A85AFD" w:rsidRPr="00A85AFD">
        <w:rPr>
          <w:rFonts w:ascii="Tahoma" w:hAnsi="Tahoma" w:cs="Tahoma"/>
        </w:rPr>
        <w:t>that students often struggle with low learning outcomes due to a lack of connection between theoretical concepts and real-world scenarios.</w:t>
      </w:r>
    </w:p>
    <w:p w14:paraId="41770F96" w14:textId="04445875" w:rsidR="00FE2CD2" w:rsidRDefault="000D047C" w:rsidP="00890DBF">
      <w:pPr>
        <w:spacing w:after="0" w:line="480" w:lineRule="auto"/>
        <w:jc w:val="both"/>
        <w:rPr>
          <w:rFonts w:ascii="Tahoma" w:hAnsi="Tahoma" w:cs="Tahoma"/>
        </w:rPr>
      </w:pPr>
      <w:r>
        <w:rPr>
          <w:rFonts w:ascii="Tahoma" w:hAnsi="Tahoma" w:cs="Tahoma"/>
          <w:b/>
          <w:bCs/>
        </w:rPr>
        <w:tab/>
      </w:r>
      <w:r w:rsidRPr="000D047C">
        <w:rPr>
          <w:rFonts w:ascii="Tahoma" w:hAnsi="Tahoma" w:cs="Tahoma"/>
          <w:b/>
          <w:bCs/>
        </w:rPr>
        <w:t>Lack of Engagement or Interest</w:t>
      </w:r>
      <w:r>
        <w:rPr>
          <w:rFonts w:ascii="Tahoma" w:hAnsi="Tahoma" w:cs="Tahoma"/>
          <w:b/>
          <w:bCs/>
        </w:rPr>
        <w:t>.</w:t>
      </w:r>
      <w:r w:rsidR="002A1C41">
        <w:rPr>
          <w:rFonts w:ascii="Tahoma" w:hAnsi="Tahoma" w:cs="Tahoma"/>
          <w:b/>
          <w:bCs/>
          <w:lang w:val="en-PH"/>
        </w:rPr>
        <w:t xml:space="preserve"> </w:t>
      </w:r>
      <w:r w:rsidR="0087668F" w:rsidRPr="0087668F">
        <w:rPr>
          <w:rFonts w:ascii="Tahoma" w:hAnsi="Tahoma" w:cs="Tahoma"/>
        </w:rPr>
        <w:t xml:space="preserve">This essential theme emerged </w:t>
      </w:r>
      <w:r w:rsidR="0087668F">
        <w:rPr>
          <w:rFonts w:ascii="Tahoma" w:hAnsi="Tahoma" w:cs="Tahoma"/>
        </w:rPr>
        <w:t xml:space="preserve">from the responses of all the participants. </w:t>
      </w:r>
      <w:r w:rsidR="0087668F" w:rsidRPr="0087668F">
        <w:rPr>
          <w:rFonts w:ascii="Tahoma" w:hAnsi="Tahoma" w:cs="Tahoma"/>
        </w:rPr>
        <w:t xml:space="preserve">Based on </w:t>
      </w:r>
      <w:r w:rsidR="00AF1A75" w:rsidRPr="0087668F">
        <w:rPr>
          <w:rFonts w:ascii="Tahoma" w:hAnsi="Tahoma" w:cs="Tahoma"/>
        </w:rPr>
        <w:t>interview</w:t>
      </w:r>
      <w:r w:rsidR="0087668F" w:rsidRPr="0087668F">
        <w:rPr>
          <w:rFonts w:ascii="Tahoma" w:hAnsi="Tahoma" w:cs="Tahoma"/>
        </w:rPr>
        <w:t xml:space="preserve"> responses, the</w:t>
      </w:r>
      <w:r w:rsidR="005E682A">
        <w:rPr>
          <w:rFonts w:ascii="Tahoma" w:hAnsi="Tahoma" w:cs="Tahoma"/>
        </w:rPr>
        <w:t>ir class</w:t>
      </w:r>
      <w:r w:rsidR="0087668F" w:rsidRPr="0087668F">
        <w:rPr>
          <w:rFonts w:ascii="Tahoma" w:hAnsi="Tahoma" w:cs="Tahoma"/>
        </w:rPr>
        <w:t xml:space="preserve"> </w:t>
      </w:r>
      <w:r w:rsidR="005E682A">
        <w:rPr>
          <w:rFonts w:ascii="Tahoma" w:hAnsi="Tahoma" w:cs="Tahoma"/>
        </w:rPr>
        <w:t xml:space="preserve">in the first law of motion often gets boring since it is mostly a lecture and only few activities are done. </w:t>
      </w:r>
      <w:r w:rsidR="0087668F" w:rsidRPr="0087668F">
        <w:rPr>
          <w:rFonts w:ascii="Tahoma" w:hAnsi="Tahoma" w:cs="Tahoma"/>
        </w:rPr>
        <w:t>Here are the sample responses:</w:t>
      </w:r>
    </w:p>
    <w:p w14:paraId="04A74FDF" w14:textId="774BC307" w:rsidR="00A77CD3" w:rsidRPr="0007486B" w:rsidRDefault="00A77CD3" w:rsidP="00A77CD3">
      <w:pPr>
        <w:tabs>
          <w:tab w:val="left" w:pos="6210"/>
        </w:tabs>
        <w:spacing w:after="0" w:line="240" w:lineRule="auto"/>
        <w:ind w:left="1440" w:right="1440"/>
        <w:jc w:val="both"/>
        <w:rPr>
          <w:rFonts w:ascii="Arial" w:eastAsia="Calibri" w:hAnsi="Arial" w:cs="Arial"/>
          <w:i/>
          <w:iCs/>
          <w:kern w:val="0"/>
          <w:sz w:val="23"/>
          <w:szCs w:val="23"/>
          <w14:ligatures w14:val="none"/>
        </w:rPr>
      </w:pPr>
      <w:r w:rsidRPr="0007486B">
        <w:rPr>
          <w:rFonts w:ascii="Arial" w:eastAsia="Calibri" w:hAnsi="Arial" w:cs="Arial"/>
          <w:i/>
          <w:iCs/>
          <w:kern w:val="0"/>
          <w:sz w:val="23"/>
          <w:szCs w:val="23"/>
          <w14:ligatures w14:val="none"/>
        </w:rPr>
        <w:t>“</w:t>
      </w:r>
      <w:proofErr w:type="spellStart"/>
      <w:r w:rsidRPr="00A77CD3">
        <w:rPr>
          <w:rFonts w:ascii="Arial" w:eastAsia="Calibri" w:hAnsi="Arial" w:cs="Arial"/>
          <w:i/>
          <w:iCs/>
          <w:kern w:val="0"/>
          <w:sz w:val="23"/>
          <w:szCs w:val="23"/>
          <w14:ligatures w14:val="none"/>
        </w:rPr>
        <w:t>Kapuyan</w:t>
      </w:r>
      <w:proofErr w:type="spellEnd"/>
      <w:r w:rsidRPr="00A77CD3">
        <w:rPr>
          <w:rFonts w:ascii="Arial" w:eastAsia="Calibri" w:hAnsi="Arial" w:cs="Arial"/>
          <w:i/>
          <w:iCs/>
          <w:kern w:val="0"/>
          <w:sz w:val="23"/>
          <w:szCs w:val="23"/>
          <w14:ligatures w14:val="none"/>
        </w:rPr>
        <w:t xml:space="preserve"> ko </w:t>
      </w:r>
      <w:proofErr w:type="spellStart"/>
      <w:r w:rsidRPr="00A77CD3">
        <w:rPr>
          <w:rFonts w:ascii="Arial" w:eastAsia="Calibri" w:hAnsi="Arial" w:cs="Arial"/>
          <w:i/>
          <w:iCs/>
          <w:kern w:val="0"/>
          <w:sz w:val="23"/>
          <w:szCs w:val="23"/>
          <w14:ligatures w14:val="none"/>
        </w:rPr>
        <w:t>maminaw</w:t>
      </w:r>
      <w:proofErr w:type="spellEnd"/>
      <w:r w:rsidRPr="00A77CD3">
        <w:rPr>
          <w:rFonts w:ascii="Arial" w:eastAsia="Calibri" w:hAnsi="Arial" w:cs="Arial"/>
          <w:i/>
          <w:iCs/>
          <w:kern w:val="0"/>
          <w:sz w:val="23"/>
          <w:szCs w:val="23"/>
          <w14:ligatures w14:val="none"/>
        </w:rPr>
        <w:t xml:space="preserve"> kay puro discussion</w:t>
      </w:r>
      <w:r w:rsidRPr="0007486B">
        <w:rPr>
          <w:rFonts w:ascii="Arial" w:eastAsia="Calibri" w:hAnsi="Arial" w:cs="Arial"/>
          <w:i/>
          <w:iCs/>
          <w:kern w:val="0"/>
          <w:sz w:val="23"/>
          <w:szCs w:val="23"/>
          <w14:ligatures w14:val="none"/>
        </w:rPr>
        <w:t>.” – IDIP</w:t>
      </w:r>
      <w:r>
        <w:rPr>
          <w:rFonts w:ascii="Arial" w:eastAsia="Calibri" w:hAnsi="Arial" w:cs="Arial"/>
          <w:i/>
          <w:iCs/>
          <w:kern w:val="0"/>
          <w:sz w:val="23"/>
          <w:szCs w:val="23"/>
          <w14:ligatures w14:val="none"/>
        </w:rPr>
        <w:t>1</w:t>
      </w:r>
    </w:p>
    <w:p w14:paraId="21AFC979" w14:textId="77777777" w:rsidR="00A77CD3" w:rsidRPr="0007486B" w:rsidRDefault="00A77CD3" w:rsidP="00A77CD3">
      <w:pPr>
        <w:spacing w:after="0" w:line="240" w:lineRule="auto"/>
        <w:ind w:left="1800" w:right="2160" w:hanging="360"/>
        <w:jc w:val="both"/>
        <w:rPr>
          <w:rFonts w:ascii="Arial" w:eastAsia="Calibri" w:hAnsi="Arial" w:cs="Arial"/>
          <w:i/>
          <w:iCs/>
          <w:kern w:val="0"/>
          <w:sz w:val="23"/>
          <w:szCs w:val="23"/>
          <w14:ligatures w14:val="none"/>
        </w:rPr>
      </w:pPr>
    </w:p>
    <w:p w14:paraId="64C5C5D5" w14:textId="1182E5D1" w:rsidR="00A77CD3" w:rsidRDefault="00A77CD3" w:rsidP="00A71E64">
      <w:pPr>
        <w:tabs>
          <w:tab w:val="left" w:pos="1530"/>
        </w:tabs>
        <w:spacing w:line="240" w:lineRule="auto"/>
        <w:ind w:left="1440" w:right="1530"/>
        <w:jc w:val="both"/>
        <w:rPr>
          <w:rFonts w:ascii="Arial" w:eastAsia="Calibri" w:hAnsi="Arial" w:cs="Arial"/>
          <w:kern w:val="0"/>
          <w:sz w:val="23"/>
          <w:szCs w:val="23"/>
          <w14:ligatures w14:val="none"/>
        </w:rPr>
      </w:pPr>
      <w:r w:rsidRPr="00A77CD3">
        <w:rPr>
          <w:rFonts w:ascii="Arial" w:eastAsia="Calibri" w:hAnsi="Arial" w:cs="Arial"/>
          <w:kern w:val="0"/>
          <w:sz w:val="23"/>
          <w:szCs w:val="23"/>
          <w14:ligatures w14:val="none"/>
        </w:rPr>
        <w:t>I get tired of listening because it's all discussion</w:t>
      </w:r>
      <w:r>
        <w:rPr>
          <w:rFonts w:ascii="Arial" w:eastAsia="Calibri" w:hAnsi="Arial" w:cs="Arial"/>
          <w:kern w:val="0"/>
          <w:sz w:val="23"/>
          <w:szCs w:val="23"/>
          <w14:ligatures w14:val="none"/>
        </w:rPr>
        <w:t>.</w:t>
      </w:r>
    </w:p>
    <w:p w14:paraId="6A704843" w14:textId="7718D5E0" w:rsidR="00AA002E" w:rsidRDefault="007336EE" w:rsidP="007336EE">
      <w:pPr>
        <w:tabs>
          <w:tab w:val="left" w:pos="0"/>
        </w:tabs>
        <w:spacing w:after="0" w:line="480" w:lineRule="auto"/>
        <w:jc w:val="both"/>
        <w:rPr>
          <w:rFonts w:ascii="Arial" w:eastAsia="Calibri" w:hAnsi="Arial" w:cs="Arial"/>
          <w:kern w:val="0"/>
          <w14:ligatures w14:val="none"/>
        </w:rPr>
      </w:pPr>
      <w:r w:rsidRPr="007336EE">
        <w:rPr>
          <w:rFonts w:ascii="Arial" w:eastAsia="Calibri" w:hAnsi="Arial" w:cs="Arial"/>
          <w:kern w:val="0"/>
          <w14:ligatures w14:val="none"/>
        </w:rPr>
        <w:lastRenderedPageBreak/>
        <w:tab/>
        <w:t>The essential theme</w:t>
      </w:r>
      <w:r>
        <w:rPr>
          <w:rFonts w:ascii="Arial" w:eastAsia="Calibri" w:hAnsi="Arial" w:cs="Arial"/>
          <w:kern w:val="0"/>
          <w14:ligatures w14:val="none"/>
        </w:rPr>
        <w:t>s</w:t>
      </w:r>
      <w:r w:rsidRPr="007336EE">
        <w:rPr>
          <w:rFonts w:ascii="Arial" w:eastAsia="Calibri" w:hAnsi="Arial" w:cs="Arial"/>
          <w:kern w:val="0"/>
          <w14:ligatures w14:val="none"/>
        </w:rPr>
        <w:t xml:space="preserve"> reflected the </w:t>
      </w:r>
      <w:r>
        <w:rPr>
          <w:rFonts w:ascii="Arial" w:eastAsia="Calibri" w:hAnsi="Arial" w:cs="Arial"/>
          <w:kern w:val="0"/>
          <w14:ligatures w14:val="none"/>
        </w:rPr>
        <w:t xml:space="preserve">difficulty and challenges faced by students in learning the First Law of Motion. Mainly, their difficulty is due to lack of concrete examples and activities that may engage </w:t>
      </w:r>
      <w:proofErr w:type="gramStart"/>
      <w:r>
        <w:rPr>
          <w:rFonts w:ascii="Arial" w:eastAsia="Calibri" w:hAnsi="Arial" w:cs="Arial"/>
          <w:kern w:val="0"/>
          <w14:ligatures w14:val="none"/>
        </w:rPr>
        <w:t>them,</w:t>
      </w:r>
      <w:proofErr w:type="gramEnd"/>
      <w:r>
        <w:rPr>
          <w:rFonts w:ascii="Arial" w:eastAsia="Calibri" w:hAnsi="Arial" w:cs="Arial"/>
          <w:kern w:val="0"/>
          <w14:ligatures w14:val="none"/>
        </w:rPr>
        <w:t xml:space="preserve"> hence it is necessary for students to work on something they can see and manipulate to be able to learn the topic </w:t>
      </w:r>
      <w:r w:rsidR="003F2CCE">
        <w:rPr>
          <w:rFonts w:ascii="Arial" w:eastAsia="Calibri" w:hAnsi="Arial" w:cs="Arial"/>
          <w:kern w:val="0"/>
          <w14:ligatures w14:val="none"/>
        </w:rPr>
        <w:t>completely</w:t>
      </w:r>
      <w:r>
        <w:rPr>
          <w:rFonts w:ascii="Arial" w:eastAsia="Calibri" w:hAnsi="Arial" w:cs="Arial"/>
          <w:kern w:val="0"/>
          <w14:ligatures w14:val="none"/>
        </w:rPr>
        <w:t xml:space="preserve">. </w:t>
      </w:r>
      <w:r w:rsidR="00B76919">
        <w:rPr>
          <w:rFonts w:ascii="Arial" w:eastAsia="Calibri" w:hAnsi="Arial" w:cs="Arial"/>
          <w:kern w:val="0"/>
          <w14:ligatures w14:val="none"/>
        </w:rPr>
        <w:t>This finding</w:t>
      </w:r>
      <w:r w:rsidR="00E875D7">
        <w:rPr>
          <w:rFonts w:ascii="Arial" w:eastAsia="Calibri" w:hAnsi="Arial" w:cs="Arial"/>
          <w:kern w:val="0"/>
          <w14:ligatures w14:val="none"/>
        </w:rPr>
        <w:t xml:space="preserve"> corroborate</w:t>
      </w:r>
      <w:r w:rsidR="00233C99">
        <w:rPr>
          <w:rFonts w:ascii="Arial" w:eastAsia="Calibri" w:hAnsi="Arial" w:cs="Arial"/>
          <w:kern w:val="0"/>
          <w14:ligatures w14:val="none"/>
        </w:rPr>
        <w:t>s</w:t>
      </w:r>
      <w:r w:rsidR="00E875D7">
        <w:rPr>
          <w:rFonts w:ascii="Arial" w:eastAsia="Calibri" w:hAnsi="Arial" w:cs="Arial"/>
          <w:kern w:val="0"/>
          <w14:ligatures w14:val="none"/>
        </w:rPr>
        <w:t xml:space="preserve"> with the results of Hai et al. (2023) who </w:t>
      </w:r>
      <w:r w:rsidR="00E875D7" w:rsidRPr="00E875D7">
        <w:rPr>
          <w:rFonts w:ascii="Arial" w:eastAsia="Calibri" w:hAnsi="Arial" w:cs="Arial"/>
          <w:kern w:val="0"/>
          <w14:ligatures w14:val="none"/>
        </w:rPr>
        <w:t>highligh</w:t>
      </w:r>
      <w:r w:rsidR="00E875D7">
        <w:rPr>
          <w:rFonts w:ascii="Arial" w:eastAsia="Calibri" w:hAnsi="Arial" w:cs="Arial"/>
          <w:kern w:val="0"/>
          <w14:ligatures w14:val="none"/>
        </w:rPr>
        <w:t>ted</w:t>
      </w:r>
      <w:r w:rsidR="00E875D7" w:rsidRPr="00E875D7">
        <w:rPr>
          <w:rFonts w:ascii="Arial" w:eastAsia="Calibri" w:hAnsi="Arial" w:cs="Arial"/>
          <w:kern w:val="0"/>
          <w14:ligatures w14:val="none"/>
        </w:rPr>
        <w:t xml:space="preserve"> students' tendencies to focus solely on quantitative problem-solving in physics while neglecting conceptual understanding and real-world applications.</w:t>
      </w:r>
      <w:r w:rsidR="00233C99">
        <w:rPr>
          <w:rFonts w:ascii="Arial" w:eastAsia="Calibri" w:hAnsi="Arial" w:cs="Arial"/>
          <w:kern w:val="0"/>
          <w14:ligatures w14:val="none"/>
        </w:rPr>
        <w:t xml:space="preserve"> Accordingly, t</w:t>
      </w:r>
      <w:r w:rsidR="00233C99" w:rsidRPr="00233C99">
        <w:rPr>
          <w:rFonts w:ascii="Arial" w:eastAsia="Calibri" w:hAnsi="Arial" w:cs="Arial"/>
          <w:kern w:val="0"/>
          <w14:ligatures w14:val="none"/>
        </w:rPr>
        <w:t>h</w:t>
      </w:r>
      <w:r w:rsidR="00233C99">
        <w:rPr>
          <w:rFonts w:ascii="Arial" w:eastAsia="Calibri" w:hAnsi="Arial" w:cs="Arial"/>
          <w:kern w:val="0"/>
          <w14:ligatures w14:val="none"/>
        </w:rPr>
        <w:t>e</w:t>
      </w:r>
      <w:r w:rsidR="00233C99" w:rsidRPr="00233C99">
        <w:rPr>
          <w:rFonts w:ascii="Arial" w:eastAsia="Calibri" w:hAnsi="Arial" w:cs="Arial"/>
          <w:kern w:val="0"/>
          <w14:ligatures w14:val="none"/>
        </w:rPr>
        <w:t xml:space="preserve"> lack of engagement with more complex, real-life applications directly correlates to a superficial understanding of fundamental physics concepts, </w:t>
      </w:r>
      <w:r w:rsidR="00341B81">
        <w:rPr>
          <w:rFonts w:ascii="Arial" w:eastAsia="Calibri" w:hAnsi="Arial" w:cs="Arial"/>
          <w:kern w:val="0"/>
          <w14:ligatures w14:val="none"/>
        </w:rPr>
        <w:t xml:space="preserve">including </w:t>
      </w:r>
      <w:r w:rsidR="00233C99" w:rsidRPr="00233C99">
        <w:rPr>
          <w:rFonts w:ascii="Arial" w:eastAsia="Calibri" w:hAnsi="Arial" w:cs="Arial"/>
          <w:kern w:val="0"/>
          <w14:ligatures w14:val="none"/>
        </w:rPr>
        <w:t xml:space="preserve">the Law of Inertia. Students demonstrated </w:t>
      </w:r>
      <w:r w:rsidR="00AF1A75" w:rsidRPr="00233C99">
        <w:rPr>
          <w:rFonts w:ascii="Arial" w:eastAsia="Calibri" w:hAnsi="Arial" w:cs="Arial"/>
          <w:kern w:val="0"/>
          <w14:ligatures w14:val="none"/>
        </w:rPr>
        <w:t>a minimal</w:t>
      </w:r>
      <w:r w:rsidR="00233C99" w:rsidRPr="00233C99">
        <w:rPr>
          <w:rFonts w:ascii="Arial" w:eastAsia="Calibri" w:hAnsi="Arial" w:cs="Arial"/>
          <w:kern w:val="0"/>
          <w14:ligatures w14:val="none"/>
        </w:rPr>
        <w:t xml:space="preserve"> deep understanding of the core competencies required for effective problem-solving, suggesting that their engagement is limited to procedural tasks rather than meaningful explorations of underlying physical principles.</w:t>
      </w:r>
    </w:p>
    <w:p w14:paraId="283F2F5A" w14:textId="44509AAF" w:rsidR="000E04BE" w:rsidRDefault="000E04BE" w:rsidP="007336EE">
      <w:pPr>
        <w:tabs>
          <w:tab w:val="left" w:pos="0"/>
        </w:tabs>
        <w:spacing w:after="0" w:line="480" w:lineRule="auto"/>
        <w:jc w:val="both"/>
        <w:rPr>
          <w:rFonts w:ascii="Arial" w:eastAsia="Calibri" w:hAnsi="Arial" w:cs="Arial"/>
          <w:kern w:val="0"/>
          <w14:ligatures w14:val="none"/>
        </w:rPr>
      </w:pPr>
      <w:r>
        <w:rPr>
          <w:rFonts w:ascii="Arial" w:eastAsia="Calibri" w:hAnsi="Arial" w:cs="Arial"/>
          <w:kern w:val="0"/>
          <w14:ligatures w14:val="none"/>
        </w:rPr>
        <w:tab/>
      </w:r>
      <w:r w:rsidR="00DC2EFC">
        <w:rPr>
          <w:rFonts w:ascii="Arial" w:eastAsia="Calibri" w:hAnsi="Arial" w:cs="Arial"/>
          <w:kern w:val="0"/>
          <w14:ligatures w14:val="none"/>
        </w:rPr>
        <w:t xml:space="preserve">The initial findings of the current study </w:t>
      </w:r>
      <w:r w:rsidR="00684F84">
        <w:rPr>
          <w:rFonts w:ascii="Arial" w:eastAsia="Calibri" w:hAnsi="Arial" w:cs="Arial"/>
          <w:kern w:val="0"/>
          <w14:ligatures w14:val="none"/>
        </w:rPr>
        <w:t xml:space="preserve">urged the researchers to implement an intervention to </w:t>
      </w:r>
      <w:r w:rsidR="00684F84" w:rsidRPr="00684F84">
        <w:rPr>
          <w:rFonts w:ascii="Arial" w:eastAsia="Calibri" w:hAnsi="Arial" w:cs="Arial"/>
          <w:kern w:val="0"/>
          <w14:ligatures w14:val="none"/>
        </w:rPr>
        <w:t xml:space="preserve">help identify and address </w:t>
      </w:r>
      <w:r w:rsidR="00684F84">
        <w:rPr>
          <w:rFonts w:ascii="Arial" w:eastAsia="Calibri" w:hAnsi="Arial" w:cs="Arial"/>
          <w:kern w:val="0"/>
          <w14:ligatures w14:val="none"/>
        </w:rPr>
        <w:t>students’ chall</w:t>
      </w:r>
      <w:r w:rsidR="00B63C8A">
        <w:rPr>
          <w:rFonts w:ascii="Arial" w:eastAsia="Calibri" w:hAnsi="Arial" w:cs="Arial"/>
          <w:kern w:val="0"/>
          <w14:ligatures w14:val="none"/>
        </w:rPr>
        <w:t>e</w:t>
      </w:r>
      <w:r w:rsidR="00684F84">
        <w:rPr>
          <w:rFonts w:ascii="Arial" w:eastAsia="Calibri" w:hAnsi="Arial" w:cs="Arial"/>
          <w:kern w:val="0"/>
          <w14:ligatures w14:val="none"/>
        </w:rPr>
        <w:t>nges in understanding Law of Inertia.</w:t>
      </w:r>
      <w:r w:rsidR="007B205F">
        <w:rPr>
          <w:rFonts w:ascii="Arial" w:eastAsia="Calibri" w:hAnsi="Arial" w:cs="Arial"/>
          <w:kern w:val="0"/>
          <w14:ligatures w14:val="none"/>
        </w:rPr>
        <w:t xml:space="preserve"> This </w:t>
      </w:r>
      <w:r w:rsidR="00684F84" w:rsidRPr="00684F84">
        <w:rPr>
          <w:rFonts w:ascii="Arial" w:eastAsia="Calibri" w:hAnsi="Arial" w:cs="Arial"/>
          <w:kern w:val="0"/>
          <w14:ligatures w14:val="none"/>
        </w:rPr>
        <w:t>allow</w:t>
      </w:r>
      <w:r w:rsidR="007B205F">
        <w:rPr>
          <w:rFonts w:ascii="Arial" w:eastAsia="Calibri" w:hAnsi="Arial" w:cs="Arial"/>
          <w:kern w:val="0"/>
          <w14:ligatures w14:val="none"/>
        </w:rPr>
        <w:t xml:space="preserve">ed </w:t>
      </w:r>
      <w:r w:rsidR="00684F84" w:rsidRPr="00684F84">
        <w:rPr>
          <w:rFonts w:ascii="Arial" w:eastAsia="Calibri" w:hAnsi="Arial" w:cs="Arial"/>
          <w:kern w:val="0"/>
          <w14:ligatures w14:val="none"/>
        </w:rPr>
        <w:t>immediate</w:t>
      </w:r>
      <w:r w:rsidR="007B205F">
        <w:rPr>
          <w:rFonts w:ascii="Arial" w:eastAsia="Calibri" w:hAnsi="Arial" w:cs="Arial"/>
          <w:kern w:val="0"/>
          <w14:ligatures w14:val="none"/>
        </w:rPr>
        <w:t xml:space="preserve"> and </w:t>
      </w:r>
      <w:r w:rsidR="00684F84" w:rsidRPr="00684F84">
        <w:rPr>
          <w:rFonts w:ascii="Arial" w:eastAsia="Calibri" w:hAnsi="Arial" w:cs="Arial"/>
          <w:kern w:val="0"/>
          <w14:ligatures w14:val="none"/>
        </w:rPr>
        <w:t>actionable change</w:t>
      </w:r>
      <w:r w:rsidR="007B205F">
        <w:rPr>
          <w:rFonts w:ascii="Arial" w:eastAsia="Calibri" w:hAnsi="Arial" w:cs="Arial"/>
          <w:kern w:val="0"/>
          <w14:ligatures w14:val="none"/>
        </w:rPr>
        <w:t xml:space="preserve"> which focused </w:t>
      </w:r>
      <w:r w:rsidR="00684F84" w:rsidRPr="00684F84">
        <w:rPr>
          <w:rFonts w:ascii="Arial" w:eastAsia="Calibri" w:hAnsi="Arial" w:cs="Arial"/>
          <w:kern w:val="0"/>
          <w14:ligatures w14:val="none"/>
        </w:rPr>
        <w:t xml:space="preserve">on improving </w:t>
      </w:r>
      <w:r w:rsidR="007B205F">
        <w:rPr>
          <w:rFonts w:ascii="Arial" w:eastAsia="Calibri" w:hAnsi="Arial" w:cs="Arial"/>
          <w:kern w:val="0"/>
          <w14:ligatures w14:val="none"/>
        </w:rPr>
        <w:t xml:space="preserve">students’ conceptual understanding </w:t>
      </w:r>
      <w:r w:rsidR="00942F65">
        <w:rPr>
          <w:rFonts w:ascii="Arial" w:eastAsia="Calibri" w:hAnsi="Arial" w:cs="Arial"/>
          <w:kern w:val="0"/>
          <w14:ligatures w14:val="none"/>
        </w:rPr>
        <w:t>among students</w:t>
      </w:r>
      <w:r w:rsidR="00684F84" w:rsidRPr="00684F84">
        <w:rPr>
          <w:rFonts w:ascii="Arial" w:eastAsia="Calibri" w:hAnsi="Arial" w:cs="Arial"/>
          <w:kern w:val="0"/>
          <w14:ligatures w14:val="none"/>
        </w:rPr>
        <w:t>.</w:t>
      </w:r>
    </w:p>
    <w:p w14:paraId="6538B824" w14:textId="5289F91C" w:rsidR="002C1A40" w:rsidRPr="008C5A08" w:rsidRDefault="006348F3" w:rsidP="006348F3">
      <w:pPr>
        <w:spacing w:after="0" w:line="480" w:lineRule="auto"/>
        <w:jc w:val="both"/>
        <w:rPr>
          <w:rFonts w:ascii="Tahoma" w:hAnsi="Tahoma" w:cs="Tahoma"/>
          <w:b/>
          <w:bCs/>
          <w:lang w:val="en-PH"/>
        </w:rPr>
      </w:pPr>
      <w:r w:rsidRPr="008C5A08">
        <w:rPr>
          <w:rFonts w:ascii="Tahoma" w:hAnsi="Tahoma" w:cs="Tahoma"/>
          <w:b/>
          <w:bCs/>
          <w:lang w:val="en-PH"/>
        </w:rPr>
        <w:t>Pre-Test Scores of the Grade 11 GAS Students</w:t>
      </w:r>
    </w:p>
    <w:p w14:paraId="1BDCD74E" w14:textId="666643CC" w:rsidR="006348F3" w:rsidRPr="008C5A08" w:rsidRDefault="00330E2F" w:rsidP="006348F3">
      <w:pPr>
        <w:spacing w:after="0" w:line="480" w:lineRule="auto"/>
        <w:jc w:val="both"/>
        <w:rPr>
          <w:rFonts w:ascii="Tahoma" w:hAnsi="Tahoma" w:cs="Tahoma"/>
          <w:lang w:val="en-PH"/>
        </w:rPr>
      </w:pPr>
      <w:r w:rsidRPr="008C5A08">
        <w:rPr>
          <w:rFonts w:ascii="Tahoma" w:hAnsi="Tahoma" w:cs="Tahoma"/>
          <w:lang w:val="en-PH"/>
        </w:rPr>
        <w:tab/>
      </w:r>
      <w:r w:rsidR="0050763F" w:rsidRPr="008C5A08">
        <w:rPr>
          <w:rFonts w:ascii="Tahoma" w:hAnsi="Tahoma" w:cs="Tahoma"/>
          <w:lang w:val="en-PH"/>
        </w:rPr>
        <w:t xml:space="preserve">Prior to the implementation of the intervention, both groups of students undergone a pre-test assessing their background knowledge regarding the </w:t>
      </w:r>
      <w:r w:rsidR="0050763F" w:rsidRPr="008C5A08">
        <w:rPr>
          <w:rFonts w:ascii="Tahoma" w:hAnsi="Tahoma" w:cs="Tahoma"/>
          <w:lang w:val="en-PH"/>
        </w:rPr>
        <w:lastRenderedPageBreak/>
        <w:t xml:space="preserve">first law of motion. Table </w:t>
      </w:r>
      <w:r w:rsidR="00957991">
        <w:rPr>
          <w:rFonts w:ascii="Tahoma" w:hAnsi="Tahoma" w:cs="Tahoma"/>
          <w:lang w:val="en-PH"/>
        </w:rPr>
        <w:t>2</w:t>
      </w:r>
      <w:r w:rsidR="0050763F" w:rsidRPr="008C5A08">
        <w:rPr>
          <w:rFonts w:ascii="Tahoma" w:hAnsi="Tahoma" w:cs="Tahoma"/>
          <w:lang w:val="en-PH"/>
        </w:rPr>
        <w:t xml:space="preserve"> showed the mean score of the students during the pre-test.</w:t>
      </w:r>
    </w:p>
    <w:p w14:paraId="68D80A4A" w14:textId="4F165063" w:rsidR="004E4703" w:rsidRPr="008C5A08" w:rsidRDefault="004E4703" w:rsidP="004E4703">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957991">
        <w:rPr>
          <w:rFonts w:ascii="Tahoma" w:hAnsi="Tahoma" w:cs="Tahoma"/>
          <w:b/>
          <w:bCs/>
          <w:lang w:val="en-PH"/>
        </w:rPr>
        <w:t>2</w:t>
      </w:r>
    </w:p>
    <w:p w14:paraId="430FAD19" w14:textId="2CABEC36" w:rsidR="004E4703" w:rsidRPr="008C5A08" w:rsidRDefault="004E4703" w:rsidP="004E4703">
      <w:pPr>
        <w:spacing w:after="0" w:line="480" w:lineRule="auto"/>
        <w:jc w:val="both"/>
        <w:rPr>
          <w:rFonts w:ascii="Tahoma" w:hAnsi="Tahoma" w:cs="Tahoma"/>
          <w:i/>
          <w:iCs/>
          <w:lang w:val="en-PH"/>
        </w:rPr>
      </w:pPr>
      <w:r w:rsidRPr="008C5A08">
        <w:rPr>
          <w:rFonts w:ascii="Tahoma" w:hAnsi="Tahoma" w:cs="Tahoma"/>
          <w:i/>
          <w:iCs/>
          <w:lang w:val="en-PH"/>
        </w:rPr>
        <w:t xml:space="preserve">Mean Score </w:t>
      </w:r>
      <w:r w:rsidR="00A07FE9" w:rsidRPr="008C5A08">
        <w:rPr>
          <w:rFonts w:ascii="Tahoma" w:hAnsi="Tahoma" w:cs="Tahoma"/>
          <w:i/>
          <w:iCs/>
          <w:lang w:val="en-PH"/>
        </w:rPr>
        <w:t xml:space="preserve">of </w:t>
      </w:r>
      <w:r w:rsidRPr="008C5A08">
        <w:rPr>
          <w:rFonts w:ascii="Tahoma" w:hAnsi="Tahoma" w:cs="Tahoma"/>
          <w:i/>
          <w:iCs/>
          <w:lang w:val="en-PH"/>
        </w:rPr>
        <w:t>Students’ Pre-test</w:t>
      </w:r>
    </w:p>
    <w:tbl>
      <w:tblPr>
        <w:tblStyle w:val="TableGrid"/>
        <w:tblW w:w="0" w:type="auto"/>
        <w:tblLook w:val="04A0" w:firstRow="1" w:lastRow="0" w:firstColumn="1" w:lastColumn="0" w:noHBand="0" w:noVBand="1"/>
      </w:tblPr>
      <w:tblGrid>
        <w:gridCol w:w="3210"/>
        <w:gridCol w:w="1077"/>
        <w:gridCol w:w="1970"/>
        <w:gridCol w:w="1951"/>
      </w:tblGrid>
      <w:tr w:rsidR="00E64055" w:rsidRPr="008C5A08" w14:paraId="21E0A56B" w14:textId="0C0C1D1D" w:rsidTr="00E64055">
        <w:trPr>
          <w:trHeight w:val="467"/>
        </w:trPr>
        <w:tc>
          <w:tcPr>
            <w:tcW w:w="3210" w:type="dxa"/>
            <w:tcBorders>
              <w:top w:val="double" w:sz="4" w:space="0" w:color="auto"/>
              <w:left w:val="nil"/>
              <w:bottom w:val="single" w:sz="4" w:space="0" w:color="auto"/>
              <w:right w:val="nil"/>
            </w:tcBorders>
            <w:vAlign w:val="center"/>
          </w:tcPr>
          <w:p w14:paraId="4B70675B" w14:textId="77777777" w:rsidR="00E64055" w:rsidRPr="008C5A08" w:rsidRDefault="00E64055" w:rsidP="00383B67">
            <w:pPr>
              <w:jc w:val="center"/>
              <w:rPr>
                <w:rFonts w:ascii="Tahoma" w:hAnsi="Tahoma" w:cs="Tahoma"/>
                <w:b/>
                <w:bCs/>
                <w:lang w:val="en-PH"/>
              </w:rPr>
            </w:pPr>
            <w:r w:rsidRPr="008C5A08">
              <w:rPr>
                <w:rFonts w:ascii="Tahoma" w:hAnsi="Tahoma" w:cs="Tahoma"/>
                <w:b/>
                <w:bCs/>
                <w:lang w:val="en-PH"/>
              </w:rPr>
              <w:t>Type of Test</w:t>
            </w:r>
          </w:p>
        </w:tc>
        <w:tc>
          <w:tcPr>
            <w:tcW w:w="1077" w:type="dxa"/>
            <w:tcBorders>
              <w:top w:val="double" w:sz="4" w:space="0" w:color="auto"/>
              <w:left w:val="nil"/>
              <w:bottom w:val="single" w:sz="4" w:space="0" w:color="auto"/>
              <w:right w:val="nil"/>
            </w:tcBorders>
            <w:vAlign w:val="center"/>
          </w:tcPr>
          <w:p w14:paraId="7384E896" w14:textId="3702FEA4" w:rsidR="00E64055" w:rsidRPr="008C5A08" w:rsidRDefault="00E64055" w:rsidP="00383B67">
            <w:pPr>
              <w:jc w:val="center"/>
              <w:rPr>
                <w:rFonts w:ascii="Tahoma" w:hAnsi="Tahoma" w:cs="Tahoma"/>
                <w:b/>
                <w:bCs/>
                <w:lang w:val="en-PH"/>
              </w:rPr>
            </w:pPr>
            <w:r w:rsidRPr="008C5A08">
              <w:rPr>
                <w:rFonts w:ascii="Tahoma" w:hAnsi="Tahoma" w:cs="Tahoma"/>
                <w:b/>
                <w:bCs/>
                <w:lang w:val="en-PH"/>
              </w:rPr>
              <w:t>Mean</w:t>
            </w:r>
          </w:p>
        </w:tc>
        <w:tc>
          <w:tcPr>
            <w:tcW w:w="1970" w:type="dxa"/>
            <w:tcBorders>
              <w:top w:val="double" w:sz="4" w:space="0" w:color="auto"/>
              <w:left w:val="nil"/>
              <w:bottom w:val="single" w:sz="4" w:space="0" w:color="auto"/>
              <w:right w:val="nil"/>
            </w:tcBorders>
            <w:vAlign w:val="center"/>
          </w:tcPr>
          <w:p w14:paraId="4CDBA89E" w14:textId="40984E40" w:rsidR="00E64055" w:rsidRPr="008C5A08" w:rsidRDefault="00E64055" w:rsidP="00383B67">
            <w:pPr>
              <w:jc w:val="center"/>
              <w:rPr>
                <w:rFonts w:ascii="Tahoma" w:hAnsi="Tahoma" w:cs="Tahoma"/>
                <w:b/>
                <w:bCs/>
                <w:lang w:val="en-PH"/>
              </w:rPr>
            </w:pPr>
            <w:r w:rsidRPr="008C5A08">
              <w:rPr>
                <w:rFonts w:ascii="Tahoma" w:hAnsi="Tahoma" w:cs="Tahoma"/>
                <w:b/>
                <w:bCs/>
                <w:lang w:val="en-PH"/>
              </w:rPr>
              <w:t>Standard Deviation</w:t>
            </w:r>
          </w:p>
        </w:tc>
        <w:tc>
          <w:tcPr>
            <w:tcW w:w="1951" w:type="dxa"/>
            <w:tcBorders>
              <w:top w:val="double" w:sz="4" w:space="0" w:color="auto"/>
              <w:left w:val="nil"/>
              <w:bottom w:val="single" w:sz="4" w:space="0" w:color="auto"/>
              <w:right w:val="nil"/>
            </w:tcBorders>
          </w:tcPr>
          <w:p w14:paraId="47C5A831" w14:textId="22393A86" w:rsidR="00E64055" w:rsidRPr="008C5A08" w:rsidRDefault="00E64055" w:rsidP="00383B67">
            <w:pPr>
              <w:jc w:val="center"/>
              <w:rPr>
                <w:rFonts w:ascii="Tahoma" w:hAnsi="Tahoma" w:cs="Tahoma"/>
                <w:b/>
                <w:bCs/>
                <w:lang w:val="en-PH"/>
              </w:rPr>
            </w:pPr>
            <w:r w:rsidRPr="008C5A08">
              <w:rPr>
                <w:rFonts w:ascii="Tahoma" w:hAnsi="Tahoma" w:cs="Tahoma"/>
                <w:b/>
                <w:bCs/>
                <w:lang w:val="en-PH"/>
              </w:rPr>
              <w:t>Perfo</w:t>
            </w:r>
            <w:r w:rsidR="00683441" w:rsidRPr="008C5A08">
              <w:rPr>
                <w:rFonts w:ascii="Tahoma" w:hAnsi="Tahoma" w:cs="Tahoma"/>
                <w:b/>
                <w:bCs/>
                <w:lang w:val="en-PH"/>
              </w:rPr>
              <w:t>rmance Level (%)</w:t>
            </w:r>
          </w:p>
        </w:tc>
      </w:tr>
      <w:tr w:rsidR="00E64055" w:rsidRPr="008C5A08" w14:paraId="3224B8C9" w14:textId="04D244A8" w:rsidTr="00E64055">
        <w:tc>
          <w:tcPr>
            <w:tcW w:w="3210" w:type="dxa"/>
            <w:tcBorders>
              <w:left w:val="nil"/>
              <w:bottom w:val="nil"/>
              <w:right w:val="nil"/>
            </w:tcBorders>
          </w:tcPr>
          <w:p w14:paraId="4236C28D" w14:textId="41686955" w:rsidR="00E64055" w:rsidRPr="008C5A08" w:rsidRDefault="00E64055" w:rsidP="00383B67">
            <w:pPr>
              <w:jc w:val="center"/>
              <w:rPr>
                <w:rFonts w:ascii="Tahoma" w:hAnsi="Tahoma" w:cs="Tahoma"/>
                <w:lang w:val="en-PH"/>
              </w:rPr>
            </w:pPr>
            <w:r w:rsidRPr="008C5A08">
              <w:rPr>
                <w:rFonts w:ascii="Tahoma" w:hAnsi="Tahoma" w:cs="Tahoma"/>
                <w:lang w:val="en-PH"/>
              </w:rPr>
              <w:t>Group without intervention</w:t>
            </w:r>
          </w:p>
        </w:tc>
        <w:tc>
          <w:tcPr>
            <w:tcW w:w="1077" w:type="dxa"/>
            <w:tcBorders>
              <w:left w:val="nil"/>
              <w:bottom w:val="nil"/>
              <w:right w:val="nil"/>
            </w:tcBorders>
          </w:tcPr>
          <w:p w14:paraId="2AFB6BD0" w14:textId="3FA2AEA8" w:rsidR="00E64055" w:rsidRPr="008C5A08" w:rsidRDefault="00E64055" w:rsidP="00383B67">
            <w:pPr>
              <w:jc w:val="center"/>
              <w:rPr>
                <w:rFonts w:ascii="Tahoma" w:hAnsi="Tahoma" w:cs="Tahoma"/>
                <w:lang w:val="en-PH"/>
              </w:rPr>
            </w:pPr>
            <w:r w:rsidRPr="008C5A08">
              <w:rPr>
                <w:rFonts w:ascii="Tahoma" w:hAnsi="Tahoma" w:cs="Tahoma"/>
                <w:lang w:val="en-PH"/>
              </w:rPr>
              <w:t>8.65</w:t>
            </w:r>
          </w:p>
        </w:tc>
        <w:tc>
          <w:tcPr>
            <w:tcW w:w="1970" w:type="dxa"/>
            <w:tcBorders>
              <w:left w:val="nil"/>
              <w:bottom w:val="nil"/>
              <w:right w:val="nil"/>
            </w:tcBorders>
          </w:tcPr>
          <w:p w14:paraId="0A63CFBA" w14:textId="0F2C40CC" w:rsidR="00E64055" w:rsidRPr="008C5A08" w:rsidRDefault="00E64055" w:rsidP="00383B67">
            <w:pPr>
              <w:jc w:val="center"/>
              <w:rPr>
                <w:rFonts w:ascii="Tahoma" w:hAnsi="Tahoma" w:cs="Tahoma"/>
                <w:lang w:val="en-PH"/>
              </w:rPr>
            </w:pPr>
            <w:r w:rsidRPr="008C5A08">
              <w:rPr>
                <w:rFonts w:ascii="Tahoma" w:hAnsi="Tahoma" w:cs="Tahoma"/>
                <w:lang w:val="en-PH"/>
              </w:rPr>
              <w:t>2.18</w:t>
            </w:r>
          </w:p>
        </w:tc>
        <w:tc>
          <w:tcPr>
            <w:tcW w:w="1951" w:type="dxa"/>
            <w:tcBorders>
              <w:left w:val="nil"/>
              <w:bottom w:val="nil"/>
              <w:right w:val="nil"/>
            </w:tcBorders>
          </w:tcPr>
          <w:p w14:paraId="11A0A73E" w14:textId="27A06887" w:rsidR="00E64055" w:rsidRPr="008C5A08" w:rsidRDefault="00C1372D" w:rsidP="00383B67">
            <w:pPr>
              <w:jc w:val="center"/>
              <w:rPr>
                <w:rFonts w:ascii="Tahoma" w:hAnsi="Tahoma" w:cs="Tahoma"/>
                <w:lang w:val="en-PH"/>
              </w:rPr>
            </w:pPr>
            <w:r w:rsidRPr="008C5A08">
              <w:rPr>
                <w:rFonts w:ascii="Tahoma" w:hAnsi="Tahoma" w:cs="Tahoma"/>
                <w:lang w:val="en-PH"/>
              </w:rPr>
              <w:t>57.67</w:t>
            </w:r>
          </w:p>
        </w:tc>
      </w:tr>
      <w:tr w:rsidR="00E64055" w:rsidRPr="008C5A08" w14:paraId="644BDBAC" w14:textId="5B3CB091" w:rsidTr="00E64055">
        <w:tc>
          <w:tcPr>
            <w:tcW w:w="3210" w:type="dxa"/>
            <w:tcBorders>
              <w:top w:val="nil"/>
              <w:left w:val="nil"/>
              <w:bottom w:val="double" w:sz="4" w:space="0" w:color="auto"/>
              <w:right w:val="nil"/>
            </w:tcBorders>
          </w:tcPr>
          <w:p w14:paraId="45D1C2EC" w14:textId="217C95FA" w:rsidR="00E64055" w:rsidRPr="008C5A08" w:rsidRDefault="00E64055" w:rsidP="00383B67">
            <w:pPr>
              <w:jc w:val="center"/>
              <w:rPr>
                <w:rFonts w:ascii="Tahoma" w:hAnsi="Tahoma" w:cs="Tahoma"/>
                <w:lang w:val="en-PH"/>
              </w:rPr>
            </w:pPr>
            <w:r w:rsidRPr="008C5A08">
              <w:rPr>
                <w:rFonts w:ascii="Tahoma" w:hAnsi="Tahoma" w:cs="Tahoma"/>
                <w:lang w:val="en-PH"/>
              </w:rPr>
              <w:t>Group with intervention</w:t>
            </w:r>
          </w:p>
        </w:tc>
        <w:tc>
          <w:tcPr>
            <w:tcW w:w="1077" w:type="dxa"/>
            <w:tcBorders>
              <w:top w:val="nil"/>
              <w:left w:val="nil"/>
              <w:bottom w:val="double" w:sz="4" w:space="0" w:color="auto"/>
              <w:right w:val="nil"/>
            </w:tcBorders>
          </w:tcPr>
          <w:p w14:paraId="0FBF05F3" w14:textId="7EF7FF3C" w:rsidR="00E64055" w:rsidRPr="008C5A08" w:rsidRDefault="00E64055" w:rsidP="00383B67">
            <w:pPr>
              <w:jc w:val="center"/>
              <w:rPr>
                <w:rFonts w:ascii="Tahoma" w:hAnsi="Tahoma" w:cs="Tahoma"/>
                <w:lang w:val="en-PH"/>
              </w:rPr>
            </w:pPr>
            <w:r w:rsidRPr="008C5A08">
              <w:rPr>
                <w:rFonts w:ascii="Tahoma" w:hAnsi="Tahoma" w:cs="Tahoma"/>
                <w:lang w:val="en-PH"/>
              </w:rPr>
              <w:t>7.50</w:t>
            </w:r>
          </w:p>
        </w:tc>
        <w:tc>
          <w:tcPr>
            <w:tcW w:w="1970" w:type="dxa"/>
            <w:tcBorders>
              <w:top w:val="nil"/>
              <w:left w:val="nil"/>
              <w:bottom w:val="double" w:sz="4" w:space="0" w:color="auto"/>
              <w:right w:val="nil"/>
            </w:tcBorders>
          </w:tcPr>
          <w:p w14:paraId="2E53EA2F" w14:textId="5810701A" w:rsidR="00E64055" w:rsidRPr="008C5A08" w:rsidRDefault="00E64055" w:rsidP="00383B67">
            <w:pPr>
              <w:jc w:val="center"/>
              <w:rPr>
                <w:rFonts w:ascii="Tahoma" w:hAnsi="Tahoma" w:cs="Tahoma"/>
                <w:lang w:val="en-PH"/>
              </w:rPr>
            </w:pPr>
            <w:r w:rsidRPr="008C5A08">
              <w:rPr>
                <w:rFonts w:ascii="Tahoma" w:hAnsi="Tahoma" w:cs="Tahoma"/>
                <w:lang w:val="en-PH"/>
              </w:rPr>
              <w:t>2.06</w:t>
            </w:r>
          </w:p>
        </w:tc>
        <w:tc>
          <w:tcPr>
            <w:tcW w:w="1951" w:type="dxa"/>
            <w:tcBorders>
              <w:top w:val="nil"/>
              <w:left w:val="nil"/>
              <w:bottom w:val="double" w:sz="4" w:space="0" w:color="auto"/>
              <w:right w:val="nil"/>
            </w:tcBorders>
          </w:tcPr>
          <w:p w14:paraId="424E899C" w14:textId="1CEC363E" w:rsidR="00E64055" w:rsidRPr="008C5A08" w:rsidRDefault="00C1372D" w:rsidP="00383B67">
            <w:pPr>
              <w:jc w:val="center"/>
              <w:rPr>
                <w:rFonts w:ascii="Tahoma" w:hAnsi="Tahoma" w:cs="Tahoma"/>
                <w:lang w:val="en-PH"/>
              </w:rPr>
            </w:pPr>
            <w:r w:rsidRPr="008C5A08">
              <w:rPr>
                <w:rFonts w:ascii="Tahoma" w:hAnsi="Tahoma" w:cs="Tahoma"/>
                <w:lang w:val="en-PH"/>
              </w:rPr>
              <w:t>50.00</w:t>
            </w:r>
          </w:p>
        </w:tc>
      </w:tr>
    </w:tbl>
    <w:p w14:paraId="0CE28369" w14:textId="77777777" w:rsidR="004E4703" w:rsidRPr="008C5A08" w:rsidRDefault="004E4703" w:rsidP="00DB47D0">
      <w:pPr>
        <w:spacing w:after="0" w:line="240" w:lineRule="auto"/>
        <w:jc w:val="both"/>
        <w:rPr>
          <w:rFonts w:ascii="Tahoma" w:hAnsi="Tahoma" w:cs="Tahoma"/>
          <w:b/>
          <w:bCs/>
          <w:lang w:val="en-PH"/>
        </w:rPr>
      </w:pPr>
    </w:p>
    <w:p w14:paraId="23337646" w14:textId="7058D2B3" w:rsidR="00AA2586" w:rsidRDefault="00AA2586" w:rsidP="006348F3">
      <w:pPr>
        <w:spacing w:after="0" w:line="480" w:lineRule="auto"/>
        <w:jc w:val="both"/>
        <w:rPr>
          <w:rFonts w:ascii="Tahoma" w:hAnsi="Tahoma" w:cs="Tahoma"/>
          <w:lang w:val="en-PH"/>
        </w:rPr>
      </w:pPr>
      <w:r w:rsidRPr="008C5A08">
        <w:rPr>
          <w:rFonts w:ascii="Tahoma" w:hAnsi="Tahoma" w:cs="Tahoma"/>
          <w:lang w:val="en-PH"/>
        </w:rPr>
        <w:tab/>
        <w:t>It was revealed that during the pre-test, the first group got a mean score of 8.65 while the second group obtained a mean score of 7.50. Both groups performed poorly as seen by their performance barely reaching 50 percent. This implies that the students do not possess yet the knowledge and conceptual understanding about the topic Law of Inertia.</w:t>
      </w:r>
    </w:p>
    <w:p w14:paraId="0AE1323D" w14:textId="1CEBF56F" w:rsidR="00DB47D0" w:rsidRPr="008C5A08" w:rsidRDefault="00DB47D0" w:rsidP="006348F3">
      <w:pPr>
        <w:spacing w:after="0" w:line="480" w:lineRule="auto"/>
        <w:jc w:val="both"/>
        <w:rPr>
          <w:rFonts w:ascii="Tahoma" w:hAnsi="Tahoma" w:cs="Tahoma"/>
          <w:lang w:val="en-PH"/>
        </w:rPr>
      </w:pPr>
      <w:r w:rsidRPr="008C5A08">
        <w:rPr>
          <w:rFonts w:ascii="Tahoma" w:hAnsi="Tahoma" w:cs="Tahoma"/>
          <w:lang w:val="en-PH"/>
        </w:rPr>
        <w:tab/>
        <w:t>Further, an independent sample t-test was performed to determine any significance difference on the performance level of the students in both groups</w:t>
      </w:r>
      <w:r w:rsidR="007E5DD9" w:rsidRPr="008C5A08">
        <w:rPr>
          <w:rFonts w:ascii="Tahoma" w:hAnsi="Tahoma" w:cs="Tahoma"/>
          <w:lang w:val="en-PH"/>
        </w:rPr>
        <w:t xml:space="preserve"> set at α = 0.05 level of significance</w:t>
      </w:r>
      <w:r w:rsidRPr="008C5A08">
        <w:rPr>
          <w:rFonts w:ascii="Tahoma" w:hAnsi="Tahoma" w:cs="Tahoma"/>
          <w:lang w:val="en-PH"/>
        </w:rPr>
        <w:t xml:space="preserve">. </w:t>
      </w:r>
      <w:r w:rsidR="00F26FA8" w:rsidRPr="008C5A08">
        <w:rPr>
          <w:rFonts w:ascii="Tahoma" w:hAnsi="Tahoma" w:cs="Tahoma"/>
          <w:lang w:val="en-PH"/>
        </w:rPr>
        <w:t xml:space="preserve">As shown in Table </w:t>
      </w:r>
      <w:r w:rsidR="00290183">
        <w:rPr>
          <w:rFonts w:ascii="Tahoma" w:hAnsi="Tahoma" w:cs="Tahoma"/>
          <w:lang w:val="en-PH"/>
        </w:rPr>
        <w:t>3</w:t>
      </w:r>
      <w:r w:rsidR="00F26FA8" w:rsidRPr="008C5A08">
        <w:rPr>
          <w:rFonts w:ascii="Tahoma" w:hAnsi="Tahoma" w:cs="Tahoma"/>
          <w:lang w:val="en-PH"/>
        </w:rPr>
        <w:t>, i</w:t>
      </w:r>
      <w:r w:rsidRPr="008C5A08">
        <w:rPr>
          <w:rFonts w:ascii="Tahoma" w:hAnsi="Tahoma" w:cs="Tahoma"/>
          <w:lang w:val="en-PH"/>
        </w:rPr>
        <w:t xml:space="preserve">t was </w:t>
      </w:r>
      <w:r w:rsidR="005717C7" w:rsidRPr="008C5A08">
        <w:rPr>
          <w:rFonts w:ascii="Tahoma" w:hAnsi="Tahoma" w:cs="Tahoma"/>
          <w:lang w:val="en-PH"/>
        </w:rPr>
        <w:t xml:space="preserve">revealed that although both groups </w:t>
      </w:r>
      <w:r w:rsidR="00185B2E" w:rsidRPr="008C5A08">
        <w:rPr>
          <w:rFonts w:ascii="Tahoma" w:hAnsi="Tahoma" w:cs="Tahoma"/>
          <w:lang w:val="en-PH"/>
        </w:rPr>
        <w:t xml:space="preserve">had </w:t>
      </w:r>
      <w:r w:rsidR="005717C7" w:rsidRPr="008C5A08">
        <w:rPr>
          <w:rFonts w:ascii="Tahoma" w:hAnsi="Tahoma" w:cs="Tahoma"/>
          <w:lang w:val="en-PH"/>
        </w:rPr>
        <w:t>poor performance, the first group</w:t>
      </w:r>
      <w:r w:rsidR="00185B2E" w:rsidRPr="008C5A08">
        <w:rPr>
          <w:rFonts w:ascii="Tahoma" w:hAnsi="Tahoma" w:cs="Tahoma"/>
          <w:lang w:val="en-PH"/>
        </w:rPr>
        <w:t xml:space="preserve"> </w:t>
      </w:r>
      <w:r w:rsidR="00FF0D1C" w:rsidRPr="008C5A08">
        <w:rPr>
          <w:rFonts w:ascii="Tahoma" w:hAnsi="Tahoma" w:cs="Tahoma"/>
          <w:lang w:val="en-PH"/>
        </w:rPr>
        <w:t xml:space="preserve">(M = 8.65) </w:t>
      </w:r>
      <w:r w:rsidR="00185B2E" w:rsidRPr="008C5A08">
        <w:rPr>
          <w:rFonts w:ascii="Tahoma" w:hAnsi="Tahoma" w:cs="Tahoma"/>
          <w:lang w:val="en-PH"/>
        </w:rPr>
        <w:t>have significantly higher performance</w:t>
      </w:r>
      <w:r w:rsidR="00FF0D1C" w:rsidRPr="008C5A08">
        <w:rPr>
          <w:rFonts w:ascii="Tahoma" w:hAnsi="Tahoma" w:cs="Tahoma"/>
          <w:lang w:val="en-PH"/>
        </w:rPr>
        <w:t xml:space="preserve"> than the second group (M = 7.50)</w:t>
      </w:r>
      <w:r w:rsidR="00F26FA8" w:rsidRPr="008C5A08">
        <w:rPr>
          <w:rFonts w:ascii="Tahoma" w:hAnsi="Tahoma" w:cs="Tahoma"/>
          <w:lang w:val="en-PH"/>
        </w:rPr>
        <w:t xml:space="preserve"> as indicated by the p-value of </w:t>
      </w:r>
      <w:r w:rsidR="003A3419" w:rsidRPr="008C5A08">
        <w:rPr>
          <w:rFonts w:ascii="Tahoma" w:hAnsi="Tahoma" w:cs="Tahoma"/>
          <w:lang w:val="en-PH"/>
        </w:rPr>
        <w:t>(0.017). This implies that the prior to the introduction of the new topic, the</w:t>
      </w:r>
      <w:r w:rsidR="003A3419">
        <w:rPr>
          <w:rFonts w:ascii="Tahoma" w:hAnsi="Tahoma" w:cs="Tahoma"/>
          <w:lang w:val="en-PH"/>
        </w:rPr>
        <w:t xml:space="preserve"> </w:t>
      </w:r>
      <w:r w:rsidR="003A3419" w:rsidRPr="008C5A08">
        <w:rPr>
          <w:rFonts w:ascii="Tahoma" w:hAnsi="Tahoma" w:cs="Tahoma"/>
          <w:lang w:val="en-PH"/>
        </w:rPr>
        <w:t>first group had a better conceptual understanding of the first law of motion than the second group.</w:t>
      </w:r>
    </w:p>
    <w:p w14:paraId="556F4BC6" w14:textId="577E4668" w:rsidR="00A26D44" w:rsidRPr="008C5A08" w:rsidRDefault="00A26D44" w:rsidP="00A26D44">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290183">
        <w:rPr>
          <w:rFonts w:ascii="Tahoma" w:hAnsi="Tahoma" w:cs="Tahoma"/>
          <w:b/>
          <w:bCs/>
          <w:lang w:val="en-PH"/>
        </w:rPr>
        <w:t>3</w:t>
      </w:r>
    </w:p>
    <w:p w14:paraId="5367F002" w14:textId="42FCB48C" w:rsidR="00A26D44" w:rsidRPr="008C5A08" w:rsidRDefault="00A26D44" w:rsidP="00A26D44">
      <w:pPr>
        <w:spacing w:after="0" w:line="240" w:lineRule="auto"/>
        <w:jc w:val="both"/>
        <w:rPr>
          <w:rFonts w:ascii="Tahoma" w:hAnsi="Tahoma" w:cs="Tahoma"/>
          <w:i/>
          <w:iCs/>
          <w:lang w:val="en-PH"/>
        </w:rPr>
      </w:pPr>
      <w:r w:rsidRPr="008C5A08">
        <w:rPr>
          <w:rFonts w:ascii="Tahoma" w:hAnsi="Tahoma" w:cs="Tahoma"/>
          <w:i/>
          <w:iCs/>
          <w:lang w:val="en-PH"/>
        </w:rPr>
        <w:lastRenderedPageBreak/>
        <w:t>Significance of the Difference Between the Pre-test Scores of Group</w:t>
      </w:r>
      <w:r w:rsidR="008263CB">
        <w:rPr>
          <w:rFonts w:ascii="Tahoma" w:hAnsi="Tahoma" w:cs="Tahoma"/>
          <w:i/>
          <w:iCs/>
          <w:lang w:val="en-PH"/>
        </w:rPr>
        <w:t>s</w:t>
      </w:r>
      <w:r w:rsidRPr="008C5A08">
        <w:rPr>
          <w:rFonts w:ascii="Tahoma" w:hAnsi="Tahoma" w:cs="Tahoma"/>
          <w:i/>
          <w:iCs/>
          <w:lang w:val="en-PH"/>
        </w:rPr>
        <w:t xml:space="preserve"> Without and </w:t>
      </w:r>
      <w:r w:rsidR="00CE2FCE" w:rsidRPr="008C5A08">
        <w:rPr>
          <w:rFonts w:ascii="Tahoma" w:hAnsi="Tahoma" w:cs="Tahoma"/>
          <w:i/>
          <w:iCs/>
          <w:lang w:val="en-PH"/>
        </w:rPr>
        <w:t>w</w:t>
      </w:r>
      <w:r w:rsidRPr="008C5A08">
        <w:rPr>
          <w:rFonts w:ascii="Tahoma" w:hAnsi="Tahoma" w:cs="Tahoma"/>
          <w:i/>
          <w:iCs/>
          <w:lang w:val="en-PH"/>
        </w:rPr>
        <w:t>ith Intervention Prior to the Introduction of New Topic</w:t>
      </w:r>
    </w:p>
    <w:p w14:paraId="194DD237" w14:textId="77777777" w:rsidR="00A26D44" w:rsidRPr="008C5A08" w:rsidRDefault="00A26D44" w:rsidP="00A26D44">
      <w:pPr>
        <w:spacing w:after="0" w:line="240" w:lineRule="auto"/>
        <w:jc w:val="both"/>
        <w:rPr>
          <w:rFonts w:ascii="Tahoma" w:hAnsi="Tahoma" w:cs="Tahoma"/>
          <w:i/>
          <w:iCs/>
          <w:lang w:val="en-PH"/>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54"/>
        <w:gridCol w:w="675"/>
        <w:gridCol w:w="579"/>
        <w:gridCol w:w="675"/>
        <w:gridCol w:w="667"/>
        <w:gridCol w:w="723"/>
        <w:gridCol w:w="802"/>
        <w:gridCol w:w="651"/>
        <w:gridCol w:w="920"/>
        <w:gridCol w:w="1149"/>
      </w:tblGrid>
      <w:tr w:rsidR="009622D2" w:rsidRPr="008C5A08" w14:paraId="4E36906A" w14:textId="77777777" w:rsidTr="00F12F94">
        <w:trPr>
          <w:trHeight w:val="22"/>
          <w:jc w:val="center"/>
        </w:trPr>
        <w:tc>
          <w:tcPr>
            <w:tcW w:w="1254" w:type="dxa"/>
            <w:vMerge w:val="restart"/>
            <w:tcBorders>
              <w:top w:val="single" w:sz="4" w:space="0" w:color="auto"/>
              <w:left w:val="single" w:sz="4" w:space="0" w:color="auto"/>
              <w:bottom w:val="single" w:sz="4" w:space="0" w:color="auto"/>
              <w:right w:val="nil"/>
            </w:tcBorders>
            <w:vAlign w:val="center"/>
          </w:tcPr>
          <w:p w14:paraId="5E0E1AB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bookmarkStart w:id="2" w:name="_Hlk185348107"/>
          </w:p>
          <w:p w14:paraId="5E244E2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Factor</w:t>
            </w:r>
          </w:p>
        </w:tc>
        <w:tc>
          <w:tcPr>
            <w:tcW w:w="4121" w:type="dxa"/>
            <w:gridSpan w:val="6"/>
            <w:tcBorders>
              <w:top w:val="single" w:sz="4" w:space="0" w:color="auto"/>
              <w:left w:val="nil"/>
              <w:bottom w:val="single" w:sz="4" w:space="0" w:color="auto"/>
              <w:right w:val="nil"/>
            </w:tcBorders>
            <w:hideMark/>
          </w:tcPr>
          <w:p w14:paraId="31D7F0CF" w14:textId="2CD40451" w:rsidR="009622D2" w:rsidRPr="008C5A08" w:rsidRDefault="009622D2"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Group</w:t>
            </w:r>
          </w:p>
        </w:tc>
        <w:tc>
          <w:tcPr>
            <w:tcW w:w="651" w:type="dxa"/>
            <w:vMerge w:val="restart"/>
            <w:tcBorders>
              <w:top w:val="single" w:sz="4" w:space="0" w:color="auto"/>
              <w:left w:val="nil"/>
              <w:bottom w:val="single" w:sz="4" w:space="0" w:color="auto"/>
              <w:right w:val="nil"/>
            </w:tcBorders>
            <w:vAlign w:val="center"/>
            <w:hideMark/>
          </w:tcPr>
          <w:p w14:paraId="443E1495" w14:textId="4C08D7C2"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w:t>
            </w:r>
          </w:p>
        </w:tc>
        <w:tc>
          <w:tcPr>
            <w:tcW w:w="920" w:type="dxa"/>
            <w:vMerge w:val="restart"/>
            <w:tcBorders>
              <w:top w:val="single" w:sz="4" w:space="0" w:color="auto"/>
              <w:left w:val="nil"/>
              <w:bottom w:val="single" w:sz="4" w:space="0" w:color="auto"/>
              <w:right w:val="single" w:sz="4" w:space="0" w:color="auto"/>
            </w:tcBorders>
            <w:vAlign w:val="center"/>
            <w:hideMark/>
          </w:tcPr>
          <w:p w14:paraId="1CA87ABD" w14:textId="5716F33A"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p-value</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067959A3"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Decision</w:t>
            </w:r>
          </w:p>
          <w:p w14:paraId="787085C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on H</w:t>
            </w:r>
            <w:r w:rsidRPr="008C5A08">
              <w:rPr>
                <w:rFonts w:ascii="Tahoma" w:eastAsia="Calibri" w:hAnsi="Tahoma" w:cs="Tahoma"/>
                <w:bCs/>
                <w:kern w:val="0"/>
                <w:sz w:val="20"/>
                <w:szCs w:val="20"/>
                <w:vertAlign w:val="subscript"/>
                <w:lang w:val="en-PH" w:eastAsia="en-PH"/>
                <w14:ligatures w14:val="none"/>
              </w:rPr>
              <w:t>o</w:t>
            </w:r>
          </w:p>
        </w:tc>
      </w:tr>
      <w:tr w:rsidR="009622D2" w:rsidRPr="008C5A08" w14:paraId="24662A83"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1E4F0B86"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254" w:type="dxa"/>
            <w:gridSpan w:val="2"/>
            <w:tcBorders>
              <w:top w:val="single" w:sz="4" w:space="0" w:color="auto"/>
              <w:left w:val="nil"/>
              <w:bottom w:val="single" w:sz="4" w:space="0" w:color="auto"/>
              <w:right w:val="nil"/>
            </w:tcBorders>
            <w:vAlign w:val="center"/>
            <w:hideMark/>
          </w:tcPr>
          <w:p w14:paraId="5979E56D" w14:textId="12B3EC4E"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Without intervention</w:t>
            </w:r>
          </w:p>
        </w:tc>
        <w:tc>
          <w:tcPr>
            <w:tcW w:w="1342" w:type="dxa"/>
            <w:gridSpan w:val="2"/>
            <w:tcBorders>
              <w:top w:val="single" w:sz="4" w:space="0" w:color="auto"/>
              <w:left w:val="nil"/>
              <w:bottom w:val="single" w:sz="4" w:space="0" w:color="auto"/>
              <w:right w:val="nil"/>
            </w:tcBorders>
            <w:vAlign w:val="center"/>
            <w:hideMark/>
          </w:tcPr>
          <w:p w14:paraId="346366F5" w14:textId="1576BA71"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 intervention</w:t>
            </w:r>
          </w:p>
        </w:tc>
        <w:tc>
          <w:tcPr>
            <w:tcW w:w="1525" w:type="dxa"/>
            <w:gridSpan w:val="2"/>
            <w:tcBorders>
              <w:top w:val="single" w:sz="4" w:space="0" w:color="auto"/>
              <w:left w:val="nil"/>
              <w:bottom w:val="single" w:sz="4" w:space="0" w:color="auto"/>
              <w:right w:val="nil"/>
            </w:tcBorders>
            <w:vAlign w:val="center"/>
            <w:hideMark/>
          </w:tcPr>
          <w:p w14:paraId="64718F1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Total</w:t>
            </w:r>
          </w:p>
        </w:tc>
        <w:tc>
          <w:tcPr>
            <w:tcW w:w="651" w:type="dxa"/>
            <w:vMerge/>
            <w:tcBorders>
              <w:top w:val="single" w:sz="4" w:space="0" w:color="auto"/>
              <w:left w:val="nil"/>
              <w:bottom w:val="single" w:sz="4" w:space="0" w:color="auto"/>
              <w:right w:val="nil"/>
            </w:tcBorders>
            <w:vAlign w:val="center"/>
            <w:hideMark/>
          </w:tcPr>
          <w:p w14:paraId="738BF14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5AB4DF6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67EC4B50"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r>
      <w:tr w:rsidR="009622D2" w:rsidRPr="008C5A08" w14:paraId="5CD08DBC"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7E79BB2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675" w:type="dxa"/>
            <w:tcBorders>
              <w:top w:val="single" w:sz="4" w:space="0" w:color="auto"/>
              <w:left w:val="nil"/>
              <w:bottom w:val="single" w:sz="4" w:space="0" w:color="auto"/>
              <w:right w:val="nil"/>
            </w:tcBorders>
            <w:hideMark/>
          </w:tcPr>
          <w:p w14:paraId="1F0EBA84"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579" w:type="dxa"/>
            <w:tcBorders>
              <w:top w:val="single" w:sz="4" w:space="0" w:color="auto"/>
              <w:left w:val="nil"/>
              <w:bottom w:val="single" w:sz="4" w:space="0" w:color="auto"/>
              <w:right w:val="nil"/>
            </w:tcBorders>
            <w:hideMark/>
          </w:tcPr>
          <w:p w14:paraId="13161586"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75" w:type="dxa"/>
            <w:tcBorders>
              <w:top w:val="single" w:sz="4" w:space="0" w:color="auto"/>
              <w:left w:val="nil"/>
              <w:bottom w:val="single" w:sz="4" w:space="0" w:color="auto"/>
              <w:right w:val="nil"/>
            </w:tcBorders>
            <w:hideMark/>
          </w:tcPr>
          <w:p w14:paraId="514478AA"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667" w:type="dxa"/>
            <w:tcBorders>
              <w:top w:val="single" w:sz="4" w:space="0" w:color="auto"/>
              <w:left w:val="nil"/>
              <w:bottom w:val="single" w:sz="4" w:space="0" w:color="auto"/>
              <w:right w:val="nil"/>
            </w:tcBorders>
            <w:hideMark/>
          </w:tcPr>
          <w:p w14:paraId="4AD5FA6F"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723" w:type="dxa"/>
            <w:tcBorders>
              <w:top w:val="single" w:sz="4" w:space="0" w:color="auto"/>
              <w:left w:val="nil"/>
              <w:bottom w:val="single" w:sz="4" w:space="0" w:color="auto"/>
              <w:right w:val="nil"/>
            </w:tcBorders>
            <w:hideMark/>
          </w:tcPr>
          <w:p w14:paraId="0DF544A7"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802" w:type="dxa"/>
            <w:tcBorders>
              <w:top w:val="single" w:sz="4" w:space="0" w:color="auto"/>
              <w:left w:val="nil"/>
              <w:bottom w:val="single" w:sz="4" w:space="0" w:color="auto"/>
              <w:right w:val="nil"/>
            </w:tcBorders>
            <w:hideMark/>
          </w:tcPr>
          <w:p w14:paraId="1557635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51" w:type="dxa"/>
            <w:vMerge/>
            <w:tcBorders>
              <w:top w:val="single" w:sz="4" w:space="0" w:color="auto"/>
              <w:left w:val="nil"/>
              <w:bottom w:val="single" w:sz="4" w:space="0" w:color="auto"/>
              <w:right w:val="nil"/>
            </w:tcBorders>
            <w:vAlign w:val="center"/>
            <w:hideMark/>
          </w:tcPr>
          <w:p w14:paraId="548B65B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02CAC8A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38812D20"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r>
      <w:tr w:rsidR="009622D2" w:rsidRPr="008C5A08" w14:paraId="2FE1F3C5" w14:textId="77777777" w:rsidTr="00F12F94">
        <w:trPr>
          <w:trHeight w:val="22"/>
          <w:jc w:val="center"/>
        </w:trPr>
        <w:tc>
          <w:tcPr>
            <w:tcW w:w="1254" w:type="dxa"/>
            <w:tcBorders>
              <w:top w:val="single" w:sz="4" w:space="0" w:color="auto"/>
              <w:left w:val="single" w:sz="4" w:space="0" w:color="auto"/>
              <w:bottom w:val="single" w:sz="4" w:space="0" w:color="auto"/>
              <w:right w:val="nil"/>
            </w:tcBorders>
            <w:vAlign w:val="center"/>
            <w:hideMark/>
          </w:tcPr>
          <w:p w14:paraId="47DA3BEA" w14:textId="59982DA9" w:rsidR="009622D2" w:rsidRPr="008C5A08" w:rsidRDefault="009622D2"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Pre-test</w:t>
            </w:r>
          </w:p>
        </w:tc>
        <w:tc>
          <w:tcPr>
            <w:tcW w:w="675" w:type="dxa"/>
            <w:tcBorders>
              <w:top w:val="single" w:sz="4" w:space="0" w:color="auto"/>
              <w:left w:val="nil"/>
              <w:bottom w:val="single" w:sz="4" w:space="0" w:color="auto"/>
              <w:right w:val="nil"/>
            </w:tcBorders>
            <w:vAlign w:val="center"/>
            <w:hideMark/>
          </w:tcPr>
          <w:p w14:paraId="1A3958F3" w14:textId="162A6228"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8.65</w:t>
            </w:r>
          </w:p>
        </w:tc>
        <w:tc>
          <w:tcPr>
            <w:tcW w:w="579" w:type="dxa"/>
            <w:tcBorders>
              <w:top w:val="single" w:sz="4" w:space="0" w:color="auto"/>
              <w:left w:val="nil"/>
              <w:bottom w:val="single" w:sz="4" w:space="0" w:color="auto"/>
              <w:right w:val="nil"/>
            </w:tcBorders>
            <w:vAlign w:val="center"/>
            <w:hideMark/>
          </w:tcPr>
          <w:p w14:paraId="25162D0F" w14:textId="252ED470"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2.18</w:t>
            </w:r>
          </w:p>
        </w:tc>
        <w:tc>
          <w:tcPr>
            <w:tcW w:w="675" w:type="dxa"/>
            <w:tcBorders>
              <w:top w:val="single" w:sz="4" w:space="0" w:color="auto"/>
              <w:left w:val="nil"/>
              <w:bottom w:val="single" w:sz="4" w:space="0" w:color="auto"/>
              <w:right w:val="nil"/>
            </w:tcBorders>
            <w:vAlign w:val="center"/>
            <w:hideMark/>
          </w:tcPr>
          <w:p w14:paraId="5ECB5690" w14:textId="5883713F"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7.50</w:t>
            </w:r>
          </w:p>
        </w:tc>
        <w:tc>
          <w:tcPr>
            <w:tcW w:w="667" w:type="dxa"/>
            <w:tcBorders>
              <w:top w:val="single" w:sz="4" w:space="0" w:color="auto"/>
              <w:left w:val="nil"/>
              <w:bottom w:val="single" w:sz="4" w:space="0" w:color="auto"/>
              <w:right w:val="nil"/>
            </w:tcBorders>
            <w:vAlign w:val="center"/>
            <w:hideMark/>
          </w:tcPr>
          <w:p w14:paraId="39C4C268" w14:textId="4911738C"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2.06</w:t>
            </w:r>
          </w:p>
        </w:tc>
        <w:tc>
          <w:tcPr>
            <w:tcW w:w="723" w:type="dxa"/>
            <w:tcBorders>
              <w:top w:val="single" w:sz="4" w:space="0" w:color="auto"/>
              <w:left w:val="nil"/>
              <w:bottom w:val="single" w:sz="4" w:space="0" w:color="auto"/>
              <w:right w:val="nil"/>
            </w:tcBorders>
            <w:vAlign w:val="center"/>
            <w:hideMark/>
          </w:tcPr>
          <w:p w14:paraId="4C62DF6E" w14:textId="7454E106"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8.11</w:t>
            </w:r>
          </w:p>
        </w:tc>
        <w:tc>
          <w:tcPr>
            <w:tcW w:w="802" w:type="dxa"/>
            <w:tcBorders>
              <w:top w:val="single" w:sz="4" w:space="0" w:color="auto"/>
              <w:left w:val="nil"/>
              <w:bottom w:val="single" w:sz="4" w:space="0" w:color="auto"/>
              <w:right w:val="nil"/>
            </w:tcBorders>
            <w:vAlign w:val="center"/>
            <w:hideMark/>
          </w:tcPr>
          <w:p w14:paraId="08225C07" w14:textId="16A2ABDA"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2.19</w:t>
            </w:r>
          </w:p>
        </w:tc>
        <w:tc>
          <w:tcPr>
            <w:tcW w:w="651" w:type="dxa"/>
            <w:tcBorders>
              <w:top w:val="single" w:sz="4" w:space="0" w:color="auto"/>
              <w:left w:val="nil"/>
              <w:bottom w:val="single" w:sz="4" w:space="0" w:color="auto"/>
              <w:right w:val="nil"/>
            </w:tcBorders>
            <w:vAlign w:val="center"/>
            <w:hideMark/>
          </w:tcPr>
          <w:p w14:paraId="29311C96" w14:textId="241C0E60"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2.43</w:t>
            </w:r>
          </w:p>
        </w:tc>
        <w:tc>
          <w:tcPr>
            <w:tcW w:w="920" w:type="dxa"/>
            <w:tcBorders>
              <w:top w:val="single" w:sz="4" w:space="0" w:color="auto"/>
              <w:left w:val="nil"/>
              <w:bottom w:val="single" w:sz="4" w:space="0" w:color="auto"/>
              <w:right w:val="single" w:sz="4" w:space="0" w:color="auto"/>
            </w:tcBorders>
            <w:vAlign w:val="center"/>
            <w:hideMark/>
          </w:tcPr>
          <w:p w14:paraId="5C226821" w14:textId="7F6BDD2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.017</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F019853" w14:textId="71878728" w:rsidR="009622D2"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R</w:t>
            </w:r>
            <w:r w:rsidR="009622D2" w:rsidRPr="008C5A08">
              <w:rPr>
                <w:rFonts w:ascii="Tahoma" w:eastAsia="Calibri" w:hAnsi="Tahoma" w:cs="Tahoma"/>
                <w:bCs/>
                <w:kern w:val="0"/>
                <w:sz w:val="20"/>
                <w:szCs w:val="20"/>
                <w:lang w:val="en-PH" w:eastAsia="en-PH"/>
                <w14:ligatures w14:val="none"/>
              </w:rPr>
              <w:t>eject</w:t>
            </w:r>
          </w:p>
        </w:tc>
      </w:tr>
      <w:bookmarkEnd w:id="2"/>
    </w:tbl>
    <w:p w14:paraId="7570E426" w14:textId="77777777" w:rsidR="005579F6" w:rsidRPr="008C5A08" w:rsidRDefault="005579F6" w:rsidP="007E5DD9">
      <w:pPr>
        <w:spacing w:after="0" w:line="480" w:lineRule="auto"/>
        <w:jc w:val="both"/>
        <w:rPr>
          <w:rFonts w:ascii="Tahoma" w:hAnsi="Tahoma" w:cs="Tahoma"/>
          <w:lang w:val="en-PH"/>
        </w:rPr>
      </w:pPr>
    </w:p>
    <w:p w14:paraId="67572D7B" w14:textId="3BF8D947" w:rsidR="007E5DD9" w:rsidRPr="008C5A08" w:rsidRDefault="006E7DFE" w:rsidP="00E03BE1">
      <w:pPr>
        <w:spacing w:after="0" w:line="480" w:lineRule="auto"/>
        <w:jc w:val="both"/>
        <w:rPr>
          <w:rFonts w:ascii="Tahoma" w:hAnsi="Tahoma" w:cs="Tahoma"/>
          <w:b/>
          <w:bCs/>
          <w:lang w:val="en-PH"/>
        </w:rPr>
      </w:pPr>
      <w:r w:rsidRPr="008C5A08">
        <w:rPr>
          <w:rFonts w:ascii="Tahoma" w:hAnsi="Tahoma" w:cs="Tahoma"/>
          <w:b/>
          <w:bCs/>
          <w:lang w:val="en-PH"/>
        </w:rPr>
        <w:t>Post-Test Scores of the Grade 11 GAS Students</w:t>
      </w:r>
    </w:p>
    <w:p w14:paraId="0A543C16" w14:textId="61F05D5A" w:rsidR="00BB6134" w:rsidRPr="00F162ED" w:rsidRDefault="00C73BD9" w:rsidP="007B14F0">
      <w:pPr>
        <w:spacing w:after="0" w:line="480" w:lineRule="auto"/>
        <w:jc w:val="both"/>
        <w:rPr>
          <w:rFonts w:ascii="Tahoma" w:hAnsi="Tahoma" w:cs="Tahoma"/>
        </w:rPr>
      </w:pPr>
      <w:r w:rsidRPr="008C5A08">
        <w:rPr>
          <w:rFonts w:ascii="Tahoma" w:hAnsi="Tahoma" w:cs="Tahoma"/>
          <w:b/>
          <w:bCs/>
        </w:rPr>
        <w:tab/>
      </w:r>
      <w:r w:rsidR="00A502A2" w:rsidRPr="008C5A08">
        <w:rPr>
          <w:rFonts w:ascii="Tahoma" w:hAnsi="Tahoma" w:cs="Tahoma"/>
        </w:rPr>
        <w:t>After conducting a class o</w:t>
      </w:r>
      <w:r w:rsidR="00AC1B62">
        <w:rPr>
          <w:rFonts w:ascii="Tahoma" w:hAnsi="Tahoma" w:cs="Tahoma"/>
        </w:rPr>
        <w:t>n</w:t>
      </w:r>
      <w:r w:rsidR="00A502A2" w:rsidRPr="008C5A08">
        <w:rPr>
          <w:rFonts w:ascii="Tahoma" w:hAnsi="Tahoma" w:cs="Tahoma"/>
        </w:rPr>
        <w:t xml:space="preserve"> the </w:t>
      </w:r>
      <w:r w:rsidR="00A27546">
        <w:rPr>
          <w:rFonts w:ascii="Tahoma" w:hAnsi="Tahoma" w:cs="Tahoma"/>
        </w:rPr>
        <w:t>L</w:t>
      </w:r>
      <w:r w:rsidR="00A502A2" w:rsidRPr="008C5A08">
        <w:rPr>
          <w:rFonts w:ascii="Tahoma" w:hAnsi="Tahoma" w:cs="Tahoma"/>
        </w:rPr>
        <w:t xml:space="preserve">aw of </w:t>
      </w:r>
      <w:r w:rsidR="00A27546">
        <w:rPr>
          <w:rFonts w:ascii="Tahoma" w:hAnsi="Tahoma" w:cs="Tahoma"/>
        </w:rPr>
        <w:t>I</w:t>
      </w:r>
      <w:r w:rsidR="00A502A2" w:rsidRPr="008C5A08">
        <w:rPr>
          <w:rFonts w:ascii="Tahoma" w:hAnsi="Tahoma" w:cs="Tahoma"/>
        </w:rPr>
        <w:t>nertia, the researchers ad</w:t>
      </w:r>
      <w:r w:rsidR="000546B1">
        <w:rPr>
          <w:rFonts w:ascii="Tahoma" w:hAnsi="Tahoma" w:cs="Tahoma"/>
        </w:rPr>
        <w:t>ministered</w:t>
      </w:r>
      <w:r w:rsidR="00A502A2" w:rsidRPr="008C5A08">
        <w:rPr>
          <w:rFonts w:ascii="Tahoma" w:hAnsi="Tahoma" w:cs="Tahoma"/>
        </w:rPr>
        <w:t xml:space="preserve"> a post-test to assess the conceptual </w:t>
      </w:r>
      <w:r w:rsidR="008D7BD1" w:rsidRPr="008C5A08">
        <w:rPr>
          <w:rFonts w:ascii="Tahoma" w:hAnsi="Tahoma" w:cs="Tahoma"/>
        </w:rPr>
        <w:t xml:space="preserve">understanding of students who received </w:t>
      </w:r>
      <w:r w:rsidR="00217311" w:rsidRPr="00217311">
        <w:rPr>
          <w:rFonts w:ascii="Tahoma" w:hAnsi="Tahoma" w:cs="Tahoma"/>
        </w:rPr>
        <w:t>the intervention and those who did no</w:t>
      </w:r>
      <w:r w:rsidR="00217311">
        <w:rPr>
          <w:rFonts w:ascii="Tahoma" w:hAnsi="Tahoma" w:cs="Tahoma"/>
        </w:rPr>
        <w:t>y</w:t>
      </w:r>
      <w:r w:rsidR="008D7BD1" w:rsidRPr="008C5A08">
        <w:rPr>
          <w:rFonts w:ascii="Tahoma" w:hAnsi="Tahoma" w:cs="Tahoma"/>
        </w:rPr>
        <w:t xml:space="preserve">. </w:t>
      </w:r>
      <w:r w:rsidR="004D1FF3" w:rsidRPr="008C5A08">
        <w:rPr>
          <w:rFonts w:ascii="Tahoma" w:hAnsi="Tahoma" w:cs="Tahoma"/>
        </w:rPr>
        <w:t xml:space="preserve">Table </w:t>
      </w:r>
      <w:r w:rsidR="00547F34">
        <w:rPr>
          <w:rFonts w:ascii="Tahoma" w:hAnsi="Tahoma" w:cs="Tahoma"/>
        </w:rPr>
        <w:t>4</w:t>
      </w:r>
      <w:r w:rsidR="00E97791" w:rsidRPr="008C5A08">
        <w:rPr>
          <w:rFonts w:ascii="Tahoma" w:hAnsi="Tahoma" w:cs="Tahoma"/>
        </w:rPr>
        <w:t xml:space="preserve"> </w:t>
      </w:r>
      <w:r w:rsidR="00670D1A" w:rsidRPr="00670D1A">
        <w:rPr>
          <w:rFonts w:ascii="Tahoma" w:hAnsi="Tahoma" w:cs="Tahoma"/>
        </w:rPr>
        <w:t>shows the post-test scores of the students, revealing that the group taught using the traditional method had a mean score of 10.16, while the group that received the intervention had a mean score of</w:t>
      </w:r>
      <w:r w:rsidR="00454AF9" w:rsidRPr="008C5A08">
        <w:rPr>
          <w:rFonts w:ascii="Tahoma" w:hAnsi="Tahoma" w:cs="Tahoma"/>
        </w:rPr>
        <w:t xml:space="preserve"> 11.45. Clearly, </w:t>
      </w:r>
      <w:r w:rsidR="00670D1A" w:rsidRPr="00670D1A">
        <w:rPr>
          <w:rFonts w:ascii="Tahoma" w:hAnsi="Tahoma" w:cs="Tahoma"/>
        </w:rPr>
        <w:t xml:space="preserve">both groups demonstrated improved performance, implying that both teaching methods helped students build their conceptual understanding of the Law of </w:t>
      </w:r>
      <w:r w:rsidR="00881377" w:rsidRPr="008C5A08">
        <w:rPr>
          <w:rFonts w:ascii="Tahoma" w:hAnsi="Tahoma" w:cs="Tahoma"/>
        </w:rPr>
        <w:t>Inertia.</w:t>
      </w:r>
    </w:p>
    <w:p w14:paraId="70CCF993" w14:textId="5C8235BB" w:rsidR="007B14F0" w:rsidRPr="008C5A08" w:rsidRDefault="007B14F0" w:rsidP="007B14F0">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547F34">
        <w:rPr>
          <w:rFonts w:ascii="Tahoma" w:hAnsi="Tahoma" w:cs="Tahoma"/>
          <w:b/>
          <w:bCs/>
          <w:lang w:val="en-PH"/>
        </w:rPr>
        <w:t>4</w:t>
      </w:r>
    </w:p>
    <w:p w14:paraId="028F6289" w14:textId="6E9BB575" w:rsidR="007B14F0" w:rsidRPr="008C5A08" w:rsidRDefault="007B14F0" w:rsidP="007B14F0">
      <w:pPr>
        <w:spacing w:after="0" w:line="480" w:lineRule="auto"/>
        <w:jc w:val="both"/>
        <w:rPr>
          <w:rFonts w:ascii="Tahoma" w:hAnsi="Tahoma" w:cs="Tahoma"/>
          <w:i/>
          <w:iCs/>
          <w:lang w:val="en-PH"/>
        </w:rPr>
      </w:pPr>
      <w:r w:rsidRPr="008C5A08">
        <w:rPr>
          <w:rFonts w:ascii="Tahoma" w:hAnsi="Tahoma" w:cs="Tahoma"/>
          <w:i/>
          <w:iCs/>
          <w:lang w:val="en-PH"/>
        </w:rPr>
        <w:t xml:space="preserve">Mean Score of Students’ </w:t>
      </w:r>
      <w:r w:rsidR="00492842" w:rsidRPr="008C5A08">
        <w:rPr>
          <w:rFonts w:ascii="Tahoma" w:hAnsi="Tahoma" w:cs="Tahoma"/>
          <w:i/>
          <w:iCs/>
          <w:lang w:val="en-PH"/>
        </w:rPr>
        <w:t>Post</w:t>
      </w:r>
      <w:r w:rsidRPr="008C5A08">
        <w:rPr>
          <w:rFonts w:ascii="Tahoma" w:hAnsi="Tahoma" w:cs="Tahoma"/>
          <w:i/>
          <w:iCs/>
          <w:lang w:val="en-PH"/>
        </w:rPr>
        <w:t>-test</w:t>
      </w:r>
    </w:p>
    <w:tbl>
      <w:tblPr>
        <w:tblStyle w:val="TableGrid"/>
        <w:tblW w:w="0" w:type="auto"/>
        <w:tblLook w:val="04A0" w:firstRow="1" w:lastRow="0" w:firstColumn="1" w:lastColumn="0" w:noHBand="0" w:noVBand="1"/>
      </w:tblPr>
      <w:tblGrid>
        <w:gridCol w:w="3210"/>
        <w:gridCol w:w="1077"/>
        <w:gridCol w:w="1970"/>
        <w:gridCol w:w="1951"/>
      </w:tblGrid>
      <w:tr w:rsidR="007B14F0" w:rsidRPr="008C5A08" w14:paraId="021D04DE" w14:textId="77777777" w:rsidTr="00383B67">
        <w:trPr>
          <w:trHeight w:val="467"/>
        </w:trPr>
        <w:tc>
          <w:tcPr>
            <w:tcW w:w="3210" w:type="dxa"/>
            <w:tcBorders>
              <w:top w:val="double" w:sz="4" w:space="0" w:color="auto"/>
              <w:left w:val="nil"/>
              <w:bottom w:val="single" w:sz="4" w:space="0" w:color="auto"/>
              <w:right w:val="nil"/>
            </w:tcBorders>
            <w:vAlign w:val="center"/>
          </w:tcPr>
          <w:p w14:paraId="51C3C50F"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Type of Test</w:t>
            </w:r>
          </w:p>
        </w:tc>
        <w:tc>
          <w:tcPr>
            <w:tcW w:w="1077" w:type="dxa"/>
            <w:tcBorders>
              <w:top w:val="double" w:sz="4" w:space="0" w:color="auto"/>
              <w:left w:val="nil"/>
              <w:bottom w:val="single" w:sz="4" w:space="0" w:color="auto"/>
              <w:right w:val="nil"/>
            </w:tcBorders>
            <w:vAlign w:val="center"/>
          </w:tcPr>
          <w:p w14:paraId="5E6BBF7E"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Mean</w:t>
            </w:r>
          </w:p>
        </w:tc>
        <w:tc>
          <w:tcPr>
            <w:tcW w:w="1970" w:type="dxa"/>
            <w:tcBorders>
              <w:top w:val="double" w:sz="4" w:space="0" w:color="auto"/>
              <w:left w:val="nil"/>
              <w:bottom w:val="single" w:sz="4" w:space="0" w:color="auto"/>
              <w:right w:val="nil"/>
            </w:tcBorders>
            <w:vAlign w:val="center"/>
          </w:tcPr>
          <w:p w14:paraId="669E3CF5"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Standard Deviation</w:t>
            </w:r>
          </w:p>
        </w:tc>
        <w:tc>
          <w:tcPr>
            <w:tcW w:w="1951" w:type="dxa"/>
            <w:tcBorders>
              <w:top w:val="double" w:sz="4" w:space="0" w:color="auto"/>
              <w:left w:val="nil"/>
              <w:bottom w:val="single" w:sz="4" w:space="0" w:color="auto"/>
              <w:right w:val="nil"/>
            </w:tcBorders>
          </w:tcPr>
          <w:p w14:paraId="5F956A54"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Performance Level (%)</w:t>
            </w:r>
          </w:p>
        </w:tc>
      </w:tr>
      <w:tr w:rsidR="007B14F0" w:rsidRPr="008C5A08" w14:paraId="0218B194" w14:textId="77777777" w:rsidTr="00383B67">
        <w:tc>
          <w:tcPr>
            <w:tcW w:w="3210" w:type="dxa"/>
            <w:tcBorders>
              <w:left w:val="nil"/>
              <w:bottom w:val="nil"/>
              <w:right w:val="nil"/>
            </w:tcBorders>
          </w:tcPr>
          <w:p w14:paraId="2E505ECA" w14:textId="77777777" w:rsidR="007B14F0" w:rsidRPr="008C5A08" w:rsidRDefault="007B14F0" w:rsidP="00383B67">
            <w:pPr>
              <w:jc w:val="center"/>
              <w:rPr>
                <w:rFonts w:ascii="Tahoma" w:hAnsi="Tahoma" w:cs="Tahoma"/>
                <w:lang w:val="en-PH"/>
              </w:rPr>
            </w:pPr>
            <w:r w:rsidRPr="008C5A08">
              <w:rPr>
                <w:rFonts w:ascii="Tahoma" w:hAnsi="Tahoma" w:cs="Tahoma"/>
                <w:lang w:val="en-PH"/>
              </w:rPr>
              <w:t>Group without intervention</w:t>
            </w:r>
          </w:p>
        </w:tc>
        <w:tc>
          <w:tcPr>
            <w:tcW w:w="1077" w:type="dxa"/>
            <w:tcBorders>
              <w:left w:val="nil"/>
              <w:bottom w:val="nil"/>
              <w:right w:val="nil"/>
            </w:tcBorders>
          </w:tcPr>
          <w:p w14:paraId="5C513051" w14:textId="3F54C91E" w:rsidR="007B14F0" w:rsidRPr="008C5A08" w:rsidRDefault="007E631C" w:rsidP="00383B67">
            <w:pPr>
              <w:jc w:val="center"/>
              <w:rPr>
                <w:rFonts w:ascii="Tahoma" w:hAnsi="Tahoma" w:cs="Tahoma"/>
                <w:lang w:val="en-PH"/>
              </w:rPr>
            </w:pPr>
            <w:r w:rsidRPr="008C5A08">
              <w:rPr>
                <w:rFonts w:ascii="Tahoma" w:hAnsi="Tahoma" w:cs="Tahoma"/>
                <w:lang w:val="en-PH"/>
              </w:rPr>
              <w:t>10</w:t>
            </w:r>
            <w:r w:rsidR="007B14F0" w:rsidRPr="008C5A08">
              <w:rPr>
                <w:rFonts w:ascii="Tahoma" w:hAnsi="Tahoma" w:cs="Tahoma"/>
                <w:lang w:val="en-PH"/>
              </w:rPr>
              <w:t>.</w:t>
            </w:r>
            <w:r w:rsidRPr="008C5A08">
              <w:rPr>
                <w:rFonts w:ascii="Tahoma" w:hAnsi="Tahoma" w:cs="Tahoma"/>
                <w:lang w:val="en-PH"/>
              </w:rPr>
              <w:t>16</w:t>
            </w:r>
          </w:p>
        </w:tc>
        <w:tc>
          <w:tcPr>
            <w:tcW w:w="1970" w:type="dxa"/>
            <w:tcBorders>
              <w:left w:val="nil"/>
              <w:bottom w:val="nil"/>
              <w:right w:val="nil"/>
            </w:tcBorders>
          </w:tcPr>
          <w:p w14:paraId="31B78877" w14:textId="02A942D2" w:rsidR="007B14F0" w:rsidRPr="008C5A08" w:rsidRDefault="007B14F0" w:rsidP="00383B67">
            <w:pPr>
              <w:jc w:val="center"/>
              <w:rPr>
                <w:rFonts w:ascii="Tahoma" w:hAnsi="Tahoma" w:cs="Tahoma"/>
                <w:lang w:val="en-PH"/>
              </w:rPr>
            </w:pPr>
            <w:r w:rsidRPr="008C5A08">
              <w:rPr>
                <w:rFonts w:ascii="Tahoma" w:hAnsi="Tahoma" w:cs="Tahoma"/>
                <w:lang w:val="en-PH"/>
              </w:rPr>
              <w:t>2.</w:t>
            </w:r>
            <w:r w:rsidR="007E631C" w:rsidRPr="008C5A08">
              <w:rPr>
                <w:rFonts w:ascii="Tahoma" w:hAnsi="Tahoma" w:cs="Tahoma"/>
                <w:lang w:val="en-PH"/>
              </w:rPr>
              <w:t>63</w:t>
            </w:r>
          </w:p>
        </w:tc>
        <w:tc>
          <w:tcPr>
            <w:tcW w:w="1951" w:type="dxa"/>
            <w:tcBorders>
              <w:left w:val="nil"/>
              <w:bottom w:val="nil"/>
              <w:right w:val="nil"/>
            </w:tcBorders>
          </w:tcPr>
          <w:p w14:paraId="68FB0C6D" w14:textId="35A712E1" w:rsidR="007B14F0" w:rsidRPr="008C5A08" w:rsidRDefault="00511CA4" w:rsidP="00383B67">
            <w:pPr>
              <w:jc w:val="center"/>
              <w:rPr>
                <w:rFonts w:ascii="Tahoma" w:hAnsi="Tahoma" w:cs="Tahoma"/>
                <w:lang w:val="en-PH"/>
              </w:rPr>
            </w:pPr>
            <w:r w:rsidRPr="008C5A08">
              <w:rPr>
                <w:rFonts w:ascii="Tahoma" w:hAnsi="Tahoma" w:cs="Tahoma"/>
                <w:lang w:val="en-PH"/>
              </w:rPr>
              <w:t>6</w:t>
            </w:r>
            <w:r w:rsidR="007B14F0" w:rsidRPr="008C5A08">
              <w:rPr>
                <w:rFonts w:ascii="Tahoma" w:hAnsi="Tahoma" w:cs="Tahoma"/>
                <w:lang w:val="en-PH"/>
              </w:rPr>
              <w:t>7.67</w:t>
            </w:r>
          </w:p>
        </w:tc>
      </w:tr>
      <w:tr w:rsidR="007B14F0" w:rsidRPr="008C5A08" w14:paraId="2E96DE37" w14:textId="77777777" w:rsidTr="00383B67">
        <w:tc>
          <w:tcPr>
            <w:tcW w:w="3210" w:type="dxa"/>
            <w:tcBorders>
              <w:top w:val="nil"/>
              <w:left w:val="nil"/>
              <w:bottom w:val="double" w:sz="4" w:space="0" w:color="auto"/>
              <w:right w:val="nil"/>
            </w:tcBorders>
          </w:tcPr>
          <w:p w14:paraId="08613789" w14:textId="77777777" w:rsidR="007B14F0" w:rsidRPr="008C5A08" w:rsidRDefault="007B14F0" w:rsidP="00383B67">
            <w:pPr>
              <w:jc w:val="center"/>
              <w:rPr>
                <w:rFonts w:ascii="Tahoma" w:hAnsi="Tahoma" w:cs="Tahoma"/>
                <w:lang w:val="en-PH"/>
              </w:rPr>
            </w:pPr>
            <w:r w:rsidRPr="008C5A08">
              <w:rPr>
                <w:rFonts w:ascii="Tahoma" w:hAnsi="Tahoma" w:cs="Tahoma"/>
                <w:lang w:val="en-PH"/>
              </w:rPr>
              <w:t>Group with intervention</w:t>
            </w:r>
          </w:p>
        </w:tc>
        <w:tc>
          <w:tcPr>
            <w:tcW w:w="1077" w:type="dxa"/>
            <w:tcBorders>
              <w:top w:val="nil"/>
              <w:left w:val="nil"/>
              <w:bottom w:val="double" w:sz="4" w:space="0" w:color="auto"/>
              <w:right w:val="nil"/>
            </w:tcBorders>
          </w:tcPr>
          <w:p w14:paraId="149C422A" w14:textId="26EAF02E" w:rsidR="007B14F0" w:rsidRPr="008C5A08" w:rsidRDefault="007E631C" w:rsidP="007E631C">
            <w:pPr>
              <w:jc w:val="center"/>
              <w:rPr>
                <w:rFonts w:ascii="Tahoma" w:hAnsi="Tahoma" w:cs="Tahoma"/>
                <w:lang w:val="en-PH"/>
              </w:rPr>
            </w:pPr>
            <w:r w:rsidRPr="008C5A08">
              <w:rPr>
                <w:rFonts w:ascii="Tahoma" w:hAnsi="Tahoma" w:cs="Tahoma"/>
                <w:lang w:val="en-PH"/>
              </w:rPr>
              <w:t>11</w:t>
            </w:r>
            <w:r w:rsidR="007B14F0" w:rsidRPr="008C5A08">
              <w:rPr>
                <w:rFonts w:ascii="Tahoma" w:hAnsi="Tahoma" w:cs="Tahoma"/>
                <w:lang w:val="en-PH"/>
              </w:rPr>
              <w:t>.</w:t>
            </w:r>
            <w:r w:rsidRPr="008C5A08">
              <w:rPr>
                <w:rFonts w:ascii="Tahoma" w:hAnsi="Tahoma" w:cs="Tahoma"/>
                <w:lang w:val="en-PH"/>
              </w:rPr>
              <w:t>4</w:t>
            </w:r>
            <w:r w:rsidR="007B14F0" w:rsidRPr="008C5A08">
              <w:rPr>
                <w:rFonts w:ascii="Tahoma" w:hAnsi="Tahoma" w:cs="Tahoma"/>
                <w:lang w:val="en-PH"/>
              </w:rPr>
              <w:t>5</w:t>
            </w:r>
          </w:p>
        </w:tc>
        <w:tc>
          <w:tcPr>
            <w:tcW w:w="1970" w:type="dxa"/>
            <w:tcBorders>
              <w:top w:val="nil"/>
              <w:left w:val="nil"/>
              <w:bottom w:val="double" w:sz="4" w:space="0" w:color="auto"/>
              <w:right w:val="nil"/>
            </w:tcBorders>
          </w:tcPr>
          <w:p w14:paraId="49A302FD" w14:textId="654A7E95" w:rsidR="007B14F0" w:rsidRPr="008C5A08" w:rsidRDefault="007B14F0" w:rsidP="00383B67">
            <w:pPr>
              <w:jc w:val="center"/>
              <w:rPr>
                <w:rFonts w:ascii="Tahoma" w:hAnsi="Tahoma" w:cs="Tahoma"/>
                <w:lang w:val="en-PH"/>
              </w:rPr>
            </w:pPr>
            <w:r w:rsidRPr="008C5A08">
              <w:rPr>
                <w:rFonts w:ascii="Tahoma" w:hAnsi="Tahoma" w:cs="Tahoma"/>
                <w:lang w:val="en-PH"/>
              </w:rPr>
              <w:t>2.</w:t>
            </w:r>
            <w:r w:rsidR="007E631C" w:rsidRPr="008C5A08">
              <w:rPr>
                <w:rFonts w:ascii="Tahoma" w:hAnsi="Tahoma" w:cs="Tahoma"/>
                <w:lang w:val="en-PH"/>
              </w:rPr>
              <w:t>15</w:t>
            </w:r>
          </w:p>
        </w:tc>
        <w:tc>
          <w:tcPr>
            <w:tcW w:w="1951" w:type="dxa"/>
            <w:tcBorders>
              <w:top w:val="nil"/>
              <w:left w:val="nil"/>
              <w:bottom w:val="double" w:sz="4" w:space="0" w:color="auto"/>
              <w:right w:val="nil"/>
            </w:tcBorders>
          </w:tcPr>
          <w:p w14:paraId="0DB68848" w14:textId="1A007DC7" w:rsidR="007B14F0" w:rsidRPr="008C5A08" w:rsidRDefault="00511CA4" w:rsidP="00383B67">
            <w:pPr>
              <w:jc w:val="center"/>
              <w:rPr>
                <w:rFonts w:ascii="Tahoma" w:hAnsi="Tahoma" w:cs="Tahoma"/>
                <w:lang w:val="en-PH"/>
              </w:rPr>
            </w:pPr>
            <w:r w:rsidRPr="008C5A08">
              <w:rPr>
                <w:rFonts w:ascii="Tahoma" w:hAnsi="Tahoma" w:cs="Tahoma"/>
                <w:lang w:val="en-PH"/>
              </w:rPr>
              <w:t>76</w:t>
            </w:r>
            <w:r w:rsidR="007B14F0" w:rsidRPr="008C5A08">
              <w:rPr>
                <w:rFonts w:ascii="Tahoma" w:hAnsi="Tahoma" w:cs="Tahoma"/>
                <w:lang w:val="en-PH"/>
              </w:rPr>
              <w:t>.</w:t>
            </w:r>
            <w:r w:rsidRPr="008C5A08">
              <w:rPr>
                <w:rFonts w:ascii="Tahoma" w:hAnsi="Tahoma" w:cs="Tahoma"/>
                <w:lang w:val="en-PH"/>
              </w:rPr>
              <w:t>33</w:t>
            </w:r>
          </w:p>
        </w:tc>
      </w:tr>
    </w:tbl>
    <w:p w14:paraId="44684FDF" w14:textId="77777777" w:rsidR="007B14F0" w:rsidRPr="008C5A08" w:rsidRDefault="007B14F0" w:rsidP="002E36CD">
      <w:pPr>
        <w:spacing w:after="0" w:line="240" w:lineRule="auto"/>
        <w:jc w:val="both"/>
        <w:rPr>
          <w:rFonts w:ascii="Tahoma" w:hAnsi="Tahoma" w:cs="Tahoma"/>
        </w:rPr>
      </w:pPr>
    </w:p>
    <w:p w14:paraId="1F334119" w14:textId="07DD6514" w:rsidR="002E36CD" w:rsidRPr="008C5A08" w:rsidRDefault="002E36CD" w:rsidP="0019611E">
      <w:pPr>
        <w:spacing w:after="0" w:line="480" w:lineRule="auto"/>
        <w:jc w:val="both"/>
        <w:rPr>
          <w:rFonts w:ascii="Tahoma" w:hAnsi="Tahoma" w:cs="Tahoma"/>
        </w:rPr>
      </w:pPr>
      <w:r w:rsidRPr="008C5A08">
        <w:rPr>
          <w:rFonts w:ascii="Tahoma" w:hAnsi="Tahoma" w:cs="Tahoma"/>
        </w:rPr>
        <w:t xml:space="preserve">To further confirm the effectiveness of </w:t>
      </w:r>
      <w:proofErr w:type="spellStart"/>
      <w:r w:rsidRPr="008C5A08">
        <w:rPr>
          <w:rFonts w:ascii="Tahoma" w:hAnsi="Tahoma" w:cs="Tahoma"/>
        </w:rPr>
        <w:t>PhET</w:t>
      </w:r>
      <w:proofErr w:type="spellEnd"/>
      <w:r w:rsidRPr="008C5A08">
        <w:rPr>
          <w:rFonts w:ascii="Tahoma" w:hAnsi="Tahoma" w:cs="Tahoma"/>
        </w:rPr>
        <w:t xml:space="preserve"> Simulations, an independent sample</w:t>
      </w:r>
      <w:r w:rsidR="00D71ABC" w:rsidRPr="008C5A08">
        <w:rPr>
          <w:rFonts w:ascii="Tahoma" w:hAnsi="Tahoma" w:cs="Tahoma"/>
        </w:rPr>
        <w:t xml:space="preserve"> </w:t>
      </w:r>
      <w:r w:rsidRPr="008C5A08">
        <w:rPr>
          <w:rFonts w:ascii="Tahoma" w:hAnsi="Tahoma" w:cs="Tahoma"/>
        </w:rPr>
        <w:t xml:space="preserve">t-test was employed to </w:t>
      </w:r>
      <w:r w:rsidR="00850828">
        <w:rPr>
          <w:rFonts w:ascii="Tahoma" w:hAnsi="Tahoma" w:cs="Tahoma"/>
        </w:rPr>
        <w:t>d</w:t>
      </w:r>
      <w:r w:rsidRPr="008C5A08">
        <w:rPr>
          <w:rFonts w:ascii="Tahoma" w:hAnsi="Tahoma" w:cs="Tahoma"/>
        </w:rPr>
        <w:t>et</w:t>
      </w:r>
      <w:r w:rsidR="00850828">
        <w:rPr>
          <w:rFonts w:ascii="Tahoma" w:hAnsi="Tahoma" w:cs="Tahoma"/>
        </w:rPr>
        <w:t>ermine</w:t>
      </w:r>
      <w:r w:rsidRPr="008C5A08">
        <w:rPr>
          <w:rFonts w:ascii="Tahoma" w:hAnsi="Tahoma" w:cs="Tahoma"/>
        </w:rPr>
        <w:t xml:space="preserve"> the significance of the difference </w:t>
      </w:r>
      <w:r w:rsidR="00D71ABC" w:rsidRPr="008C5A08">
        <w:rPr>
          <w:rFonts w:ascii="Tahoma" w:hAnsi="Tahoma" w:cs="Tahoma"/>
        </w:rPr>
        <w:lastRenderedPageBreak/>
        <w:t xml:space="preserve">between the post-test scores of students who </w:t>
      </w:r>
      <w:r w:rsidR="00146235" w:rsidRPr="00146235">
        <w:rPr>
          <w:rFonts w:ascii="Tahoma" w:hAnsi="Tahoma" w:cs="Tahoma"/>
        </w:rPr>
        <w:t>received the intervention and those who did not</w:t>
      </w:r>
      <w:r w:rsidR="00D71ABC" w:rsidRPr="008C5A08">
        <w:rPr>
          <w:rFonts w:ascii="Tahoma" w:hAnsi="Tahoma" w:cs="Tahoma"/>
        </w:rPr>
        <w:t xml:space="preserve">. As shown in Table </w:t>
      </w:r>
      <w:r w:rsidR="00547F34">
        <w:rPr>
          <w:rFonts w:ascii="Tahoma" w:hAnsi="Tahoma" w:cs="Tahoma"/>
        </w:rPr>
        <w:t>5</w:t>
      </w:r>
      <w:r w:rsidR="00F12F94" w:rsidRPr="008C5A08">
        <w:rPr>
          <w:rFonts w:ascii="Tahoma" w:hAnsi="Tahoma" w:cs="Tahoma"/>
        </w:rPr>
        <w:t xml:space="preserve">, </w:t>
      </w:r>
      <w:r w:rsidR="008F35B1" w:rsidRPr="008F35B1">
        <w:rPr>
          <w:rFonts w:ascii="Tahoma" w:hAnsi="Tahoma" w:cs="Tahoma"/>
        </w:rPr>
        <w:t>the mean score of the group that received the intervention (M = 11.45) is significantly higher than that of the group that did not receive the intervention (M = 10.16), as indicated by the</w:t>
      </w:r>
      <w:r w:rsidR="00D53001" w:rsidRPr="008C5A08">
        <w:rPr>
          <w:rFonts w:ascii="Tahoma" w:hAnsi="Tahoma" w:cs="Tahoma"/>
        </w:rPr>
        <w:t xml:space="preserve"> p-</w:t>
      </w:r>
      <w:proofErr w:type="gramStart"/>
      <w:r w:rsidR="00D53001" w:rsidRPr="008C5A08">
        <w:rPr>
          <w:rFonts w:ascii="Tahoma" w:hAnsi="Tahoma" w:cs="Tahoma"/>
        </w:rPr>
        <w:t xml:space="preserve">value </w:t>
      </w:r>
      <w:r w:rsidR="00F05490" w:rsidRPr="00F05490">
        <w:rPr>
          <w:rFonts w:ascii="Tahoma" w:hAnsi="Tahoma" w:cs="Tahoma"/>
        </w:rPr>
        <w:t xml:space="preserve"> </w:t>
      </w:r>
      <w:r w:rsidR="00F05490" w:rsidRPr="008C5A08">
        <w:rPr>
          <w:rFonts w:ascii="Tahoma" w:hAnsi="Tahoma" w:cs="Tahoma"/>
        </w:rPr>
        <w:t>of</w:t>
      </w:r>
      <w:proofErr w:type="gramEnd"/>
      <w:r w:rsidR="00F05490" w:rsidRPr="008C5A08">
        <w:rPr>
          <w:rFonts w:ascii="Tahoma" w:hAnsi="Tahoma" w:cs="Tahoma"/>
        </w:rPr>
        <w:t xml:space="preserve"> 0.018. This implies that integrating </w:t>
      </w:r>
      <w:proofErr w:type="spellStart"/>
      <w:r w:rsidR="00F05490" w:rsidRPr="008C5A08">
        <w:rPr>
          <w:rFonts w:ascii="Tahoma" w:hAnsi="Tahoma" w:cs="Tahoma"/>
        </w:rPr>
        <w:t>PhET</w:t>
      </w:r>
      <w:proofErr w:type="spellEnd"/>
      <w:r w:rsidR="00F05490" w:rsidRPr="008C5A08">
        <w:rPr>
          <w:rFonts w:ascii="Tahoma" w:hAnsi="Tahoma" w:cs="Tahoma"/>
        </w:rPr>
        <w:t xml:space="preserve"> Simulations in teaching the law of</w:t>
      </w:r>
      <w:r w:rsidR="00F05490">
        <w:rPr>
          <w:rFonts w:ascii="Tahoma" w:hAnsi="Tahoma" w:cs="Tahoma"/>
        </w:rPr>
        <w:t xml:space="preserve"> </w:t>
      </w:r>
      <w:r w:rsidR="00F05490" w:rsidRPr="008C5A08">
        <w:rPr>
          <w:rFonts w:ascii="Tahoma" w:hAnsi="Tahoma" w:cs="Tahoma"/>
        </w:rPr>
        <w:t xml:space="preserve">inertia did not only improve the conceptual understanding of </w:t>
      </w:r>
    </w:p>
    <w:p w14:paraId="6DCF23BC" w14:textId="77777777" w:rsidR="00C722DA" w:rsidRDefault="00C722DA" w:rsidP="00F20D06">
      <w:pPr>
        <w:spacing w:after="0" w:line="480" w:lineRule="auto"/>
        <w:jc w:val="both"/>
        <w:rPr>
          <w:rFonts w:ascii="Tahoma" w:hAnsi="Tahoma" w:cs="Tahoma"/>
          <w:b/>
          <w:bCs/>
          <w:lang w:val="en-PH"/>
        </w:rPr>
      </w:pPr>
    </w:p>
    <w:p w14:paraId="403670CB" w14:textId="5C6019EB" w:rsidR="00361FE7" w:rsidRPr="008C5A08" w:rsidRDefault="00F20D06" w:rsidP="00F20D06">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547F34">
        <w:rPr>
          <w:rFonts w:ascii="Tahoma" w:hAnsi="Tahoma" w:cs="Tahoma"/>
          <w:b/>
          <w:bCs/>
          <w:lang w:val="en-PH"/>
        </w:rPr>
        <w:t>5</w:t>
      </w:r>
    </w:p>
    <w:p w14:paraId="093106E6" w14:textId="5083067D" w:rsidR="00F20D06" w:rsidRPr="008C5A08" w:rsidRDefault="00F20D06" w:rsidP="00F20D06">
      <w:pPr>
        <w:spacing w:after="0" w:line="240" w:lineRule="auto"/>
        <w:jc w:val="both"/>
        <w:rPr>
          <w:rFonts w:ascii="Tahoma" w:hAnsi="Tahoma" w:cs="Tahoma"/>
          <w:i/>
          <w:iCs/>
          <w:lang w:val="en-PH"/>
        </w:rPr>
      </w:pPr>
      <w:r w:rsidRPr="008C5A08">
        <w:rPr>
          <w:rFonts w:ascii="Tahoma" w:hAnsi="Tahoma" w:cs="Tahoma"/>
          <w:i/>
          <w:iCs/>
          <w:lang w:val="en-PH"/>
        </w:rPr>
        <w:t>Significance of the Difference Between the P</w:t>
      </w:r>
      <w:r w:rsidR="00016A4F" w:rsidRPr="008C5A08">
        <w:rPr>
          <w:rFonts w:ascii="Tahoma" w:hAnsi="Tahoma" w:cs="Tahoma"/>
          <w:i/>
          <w:iCs/>
          <w:lang w:val="en-PH"/>
        </w:rPr>
        <w:t>ost</w:t>
      </w:r>
      <w:r w:rsidRPr="008C5A08">
        <w:rPr>
          <w:rFonts w:ascii="Tahoma" w:hAnsi="Tahoma" w:cs="Tahoma"/>
          <w:i/>
          <w:iCs/>
          <w:lang w:val="en-PH"/>
        </w:rPr>
        <w:t>-test Scores of Group</w:t>
      </w:r>
      <w:r w:rsidR="00E86DF8">
        <w:rPr>
          <w:rFonts w:ascii="Tahoma" w:hAnsi="Tahoma" w:cs="Tahoma"/>
          <w:i/>
          <w:iCs/>
          <w:lang w:val="en-PH"/>
        </w:rPr>
        <w:t>s</w:t>
      </w:r>
      <w:r w:rsidRPr="008C5A08">
        <w:rPr>
          <w:rFonts w:ascii="Tahoma" w:hAnsi="Tahoma" w:cs="Tahoma"/>
          <w:i/>
          <w:iCs/>
          <w:lang w:val="en-PH"/>
        </w:rPr>
        <w:t xml:space="preserve"> Without and with Intervention </w:t>
      </w:r>
      <w:r w:rsidR="00016A4F" w:rsidRPr="008C5A08">
        <w:rPr>
          <w:rFonts w:ascii="Tahoma" w:hAnsi="Tahoma" w:cs="Tahoma"/>
          <w:i/>
          <w:iCs/>
          <w:lang w:val="en-PH"/>
        </w:rPr>
        <w:t xml:space="preserve">After </w:t>
      </w:r>
      <w:r w:rsidRPr="008C5A08">
        <w:rPr>
          <w:rFonts w:ascii="Tahoma" w:hAnsi="Tahoma" w:cs="Tahoma"/>
          <w:i/>
          <w:iCs/>
          <w:lang w:val="en-PH"/>
        </w:rPr>
        <w:t>the Introduction of New Topic</w:t>
      </w:r>
    </w:p>
    <w:p w14:paraId="38E25F53" w14:textId="77777777" w:rsidR="00F20D06" w:rsidRPr="008C5A08" w:rsidRDefault="00F20D06" w:rsidP="00F20D06">
      <w:pPr>
        <w:spacing w:after="0" w:line="240" w:lineRule="auto"/>
        <w:jc w:val="both"/>
        <w:rPr>
          <w:rFonts w:ascii="Tahoma" w:hAnsi="Tahoma" w:cs="Tahoma"/>
          <w:i/>
          <w:iCs/>
          <w:lang w:val="en-PH"/>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54"/>
        <w:gridCol w:w="675"/>
        <w:gridCol w:w="579"/>
        <w:gridCol w:w="637"/>
        <w:gridCol w:w="630"/>
        <w:gridCol w:w="798"/>
        <w:gridCol w:w="802"/>
        <w:gridCol w:w="651"/>
        <w:gridCol w:w="920"/>
        <w:gridCol w:w="1149"/>
      </w:tblGrid>
      <w:tr w:rsidR="00F20D06" w:rsidRPr="008C5A08" w14:paraId="19C6E97A" w14:textId="77777777" w:rsidTr="00383B67">
        <w:trPr>
          <w:trHeight w:val="22"/>
          <w:jc w:val="center"/>
        </w:trPr>
        <w:tc>
          <w:tcPr>
            <w:tcW w:w="1254" w:type="dxa"/>
            <w:vMerge w:val="restart"/>
            <w:tcBorders>
              <w:top w:val="single" w:sz="4" w:space="0" w:color="auto"/>
              <w:left w:val="single" w:sz="4" w:space="0" w:color="auto"/>
              <w:bottom w:val="single" w:sz="4" w:space="0" w:color="auto"/>
              <w:right w:val="nil"/>
            </w:tcBorders>
            <w:vAlign w:val="center"/>
          </w:tcPr>
          <w:p w14:paraId="5F6FCEB7"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p w14:paraId="5F5A1AF8"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Factor</w:t>
            </w:r>
          </w:p>
        </w:tc>
        <w:tc>
          <w:tcPr>
            <w:tcW w:w="4121" w:type="dxa"/>
            <w:gridSpan w:val="6"/>
            <w:tcBorders>
              <w:top w:val="single" w:sz="4" w:space="0" w:color="auto"/>
              <w:left w:val="nil"/>
              <w:bottom w:val="single" w:sz="4" w:space="0" w:color="auto"/>
              <w:right w:val="nil"/>
            </w:tcBorders>
            <w:hideMark/>
          </w:tcPr>
          <w:p w14:paraId="1EC989CB" w14:textId="77777777" w:rsidR="00F20D06" w:rsidRPr="008C5A08" w:rsidRDefault="00F20D06"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Group</w:t>
            </w:r>
          </w:p>
        </w:tc>
        <w:tc>
          <w:tcPr>
            <w:tcW w:w="651" w:type="dxa"/>
            <w:vMerge w:val="restart"/>
            <w:tcBorders>
              <w:top w:val="single" w:sz="4" w:space="0" w:color="auto"/>
              <w:left w:val="nil"/>
              <w:bottom w:val="single" w:sz="4" w:space="0" w:color="auto"/>
              <w:right w:val="nil"/>
            </w:tcBorders>
            <w:vAlign w:val="center"/>
            <w:hideMark/>
          </w:tcPr>
          <w:p w14:paraId="34B7E13A"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w:t>
            </w:r>
          </w:p>
        </w:tc>
        <w:tc>
          <w:tcPr>
            <w:tcW w:w="920" w:type="dxa"/>
            <w:vMerge w:val="restart"/>
            <w:tcBorders>
              <w:top w:val="single" w:sz="4" w:space="0" w:color="auto"/>
              <w:left w:val="nil"/>
              <w:bottom w:val="single" w:sz="4" w:space="0" w:color="auto"/>
              <w:right w:val="single" w:sz="4" w:space="0" w:color="auto"/>
            </w:tcBorders>
            <w:vAlign w:val="center"/>
            <w:hideMark/>
          </w:tcPr>
          <w:p w14:paraId="0D48358E"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p-value</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263B4701"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Decision</w:t>
            </w:r>
          </w:p>
          <w:p w14:paraId="4B1FB09A"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on H</w:t>
            </w:r>
            <w:r w:rsidRPr="008C5A08">
              <w:rPr>
                <w:rFonts w:ascii="Tahoma" w:eastAsia="Calibri" w:hAnsi="Tahoma" w:cs="Tahoma"/>
                <w:bCs/>
                <w:kern w:val="0"/>
                <w:sz w:val="20"/>
                <w:szCs w:val="20"/>
                <w:vertAlign w:val="subscript"/>
                <w:lang w:val="en-PH" w:eastAsia="en-PH"/>
                <w14:ligatures w14:val="none"/>
              </w:rPr>
              <w:t>o</w:t>
            </w:r>
          </w:p>
        </w:tc>
      </w:tr>
      <w:tr w:rsidR="00F20D06" w:rsidRPr="008C5A08" w14:paraId="0C0E4AC7"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7EF7A583"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254" w:type="dxa"/>
            <w:gridSpan w:val="2"/>
            <w:tcBorders>
              <w:top w:val="single" w:sz="4" w:space="0" w:color="auto"/>
              <w:left w:val="nil"/>
              <w:bottom w:val="single" w:sz="4" w:space="0" w:color="auto"/>
              <w:right w:val="nil"/>
            </w:tcBorders>
            <w:vAlign w:val="center"/>
            <w:hideMark/>
          </w:tcPr>
          <w:p w14:paraId="7D959BA1"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Without intervention</w:t>
            </w:r>
          </w:p>
        </w:tc>
        <w:tc>
          <w:tcPr>
            <w:tcW w:w="1267" w:type="dxa"/>
            <w:gridSpan w:val="2"/>
            <w:tcBorders>
              <w:top w:val="single" w:sz="4" w:space="0" w:color="auto"/>
              <w:left w:val="nil"/>
              <w:bottom w:val="single" w:sz="4" w:space="0" w:color="auto"/>
              <w:right w:val="nil"/>
            </w:tcBorders>
            <w:vAlign w:val="center"/>
            <w:hideMark/>
          </w:tcPr>
          <w:p w14:paraId="6F80783B"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 intervention</w:t>
            </w:r>
          </w:p>
        </w:tc>
        <w:tc>
          <w:tcPr>
            <w:tcW w:w="1600" w:type="dxa"/>
            <w:gridSpan w:val="2"/>
            <w:tcBorders>
              <w:top w:val="single" w:sz="4" w:space="0" w:color="auto"/>
              <w:left w:val="nil"/>
              <w:bottom w:val="single" w:sz="4" w:space="0" w:color="auto"/>
              <w:right w:val="nil"/>
            </w:tcBorders>
            <w:vAlign w:val="center"/>
            <w:hideMark/>
          </w:tcPr>
          <w:p w14:paraId="2E915C4E"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Total</w:t>
            </w:r>
          </w:p>
        </w:tc>
        <w:tc>
          <w:tcPr>
            <w:tcW w:w="651" w:type="dxa"/>
            <w:vMerge/>
            <w:tcBorders>
              <w:top w:val="single" w:sz="4" w:space="0" w:color="auto"/>
              <w:left w:val="nil"/>
              <w:bottom w:val="single" w:sz="4" w:space="0" w:color="auto"/>
              <w:right w:val="nil"/>
            </w:tcBorders>
            <w:vAlign w:val="center"/>
            <w:hideMark/>
          </w:tcPr>
          <w:p w14:paraId="198EF35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1C19B2F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0F2575D"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r>
      <w:tr w:rsidR="00F20D06" w:rsidRPr="008C5A08" w14:paraId="7CB0B838"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1B576C6B"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675" w:type="dxa"/>
            <w:tcBorders>
              <w:top w:val="single" w:sz="4" w:space="0" w:color="auto"/>
              <w:left w:val="nil"/>
              <w:bottom w:val="single" w:sz="4" w:space="0" w:color="auto"/>
              <w:right w:val="nil"/>
            </w:tcBorders>
            <w:hideMark/>
          </w:tcPr>
          <w:p w14:paraId="03E6FA39"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579" w:type="dxa"/>
            <w:tcBorders>
              <w:top w:val="single" w:sz="4" w:space="0" w:color="auto"/>
              <w:left w:val="nil"/>
              <w:bottom w:val="single" w:sz="4" w:space="0" w:color="auto"/>
              <w:right w:val="nil"/>
            </w:tcBorders>
            <w:hideMark/>
          </w:tcPr>
          <w:p w14:paraId="4F1A1CC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37" w:type="dxa"/>
            <w:tcBorders>
              <w:top w:val="single" w:sz="4" w:space="0" w:color="auto"/>
              <w:left w:val="nil"/>
              <w:bottom w:val="single" w:sz="4" w:space="0" w:color="auto"/>
              <w:right w:val="nil"/>
            </w:tcBorders>
            <w:hideMark/>
          </w:tcPr>
          <w:p w14:paraId="37CE970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630" w:type="dxa"/>
            <w:tcBorders>
              <w:top w:val="single" w:sz="4" w:space="0" w:color="auto"/>
              <w:left w:val="nil"/>
              <w:bottom w:val="single" w:sz="4" w:space="0" w:color="auto"/>
              <w:right w:val="nil"/>
            </w:tcBorders>
            <w:hideMark/>
          </w:tcPr>
          <w:p w14:paraId="0B847269"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798" w:type="dxa"/>
            <w:tcBorders>
              <w:top w:val="single" w:sz="4" w:space="0" w:color="auto"/>
              <w:left w:val="nil"/>
              <w:bottom w:val="single" w:sz="4" w:space="0" w:color="auto"/>
              <w:right w:val="nil"/>
            </w:tcBorders>
            <w:hideMark/>
          </w:tcPr>
          <w:p w14:paraId="7325E694"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802" w:type="dxa"/>
            <w:tcBorders>
              <w:top w:val="single" w:sz="4" w:space="0" w:color="auto"/>
              <w:left w:val="nil"/>
              <w:bottom w:val="single" w:sz="4" w:space="0" w:color="auto"/>
              <w:right w:val="nil"/>
            </w:tcBorders>
            <w:hideMark/>
          </w:tcPr>
          <w:p w14:paraId="100BC41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51" w:type="dxa"/>
            <w:vMerge/>
            <w:tcBorders>
              <w:top w:val="single" w:sz="4" w:space="0" w:color="auto"/>
              <w:left w:val="nil"/>
              <w:bottom w:val="single" w:sz="4" w:space="0" w:color="auto"/>
              <w:right w:val="nil"/>
            </w:tcBorders>
            <w:vAlign w:val="center"/>
            <w:hideMark/>
          </w:tcPr>
          <w:p w14:paraId="2E6D5CE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3490C6A8"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3121E73C"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r>
      <w:tr w:rsidR="00F20D06" w:rsidRPr="008C5A08" w14:paraId="1CD39AA8" w14:textId="77777777" w:rsidTr="00F12F94">
        <w:trPr>
          <w:trHeight w:val="22"/>
          <w:jc w:val="center"/>
        </w:trPr>
        <w:tc>
          <w:tcPr>
            <w:tcW w:w="1254" w:type="dxa"/>
            <w:tcBorders>
              <w:top w:val="single" w:sz="4" w:space="0" w:color="auto"/>
              <w:left w:val="single" w:sz="4" w:space="0" w:color="auto"/>
              <w:bottom w:val="single" w:sz="4" w:space="0" w:color="auto"/>
              <w:right w:val="nil"/>
            </w:tcBorders>
            <w:vAlign w:val="center"/>
            <w:hideMark/>
          </w:tcPr>
          <w:p w14:paraId="22982ADD" w14:textId="394C4E6A" w:rsidR="00F20D06" w:rsidRPr="008C5A08" w:rsidRDefault="00F20D06"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P</w:t>
            </w:r>
            <w:r w:rsidR="00724834" w:rsidRPr="008C5A08">
              <w:rPr>
                <w:rFonts w:ascii="Tahoma" w:eastAsia="Calibri" w:hAnsi="Tahoma" w:cs="Tahoma"/>
                <w:b/>
                <w:kern w:val="0"/>
                <w:sz w:val="20"/>
                <w:szCs w:val="20"/>
                <w:lang w:val="en-PH" w:eastAsia="en-PH"/>
                <w14:ligatures w14:val="none"/>
              </w:rPr>
              <w:t>ost</w:t>
            </w:r>
            <w:r w:rsidRPr="008C5A08">
              <w:rPr>
                <w:rFonts w:ascii="Tahoma" w:eastAsia="Calibri" w:hAnsi="Tahoma" w:cs="Tahoma"/>
                <w:b/>
                <w:kern w:val="0"/>
                <w:sz w:val="20"/>
                <w:szCs w:val="20"/>
                <w:lang w:val="en-PH" w:eastAsia="en-PH"/>
                <w14:ligatures w14:val="none"/>
              </w:rPr>
              <w:t>-test</w:t>
            </w:r>
          </w:p>
        </w:tc>
        <w:tc>
          <w:tcPr>
            <w:tcW w:w="675" w:type="dxa"/>
            <w:tcBorders>
              <w:top w:val="single" w:sz="4" w:space="0" w:color="auto"/>
              <w:left w:val="nil"/>
              <w:bottom w:val="single" w:sz="4" w:space="0" w:color="auto"/>
              <w:right w:val="nil"/>
            </w:tcBorders>
            <w:vAlign w:val="center"/>
            <w:hideMark/>
          </w:tcPr>
          <w:p w14:paraId="42B13721" w14:textId="7AAF4419" w:rsidR="00F20D06" w:rsidRPr="008C5A08" w:rsidRDefault="00F12F94"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10.16</w:t>
            </w:r>
          </w:p>
        </w:tc>
        <w:tc>
          <w:tcPr>
            <w:tcW w:w="579" w:type="dxa"/>
            <w:tcBorders>
              <w:top w:val="single" w:sz="4" w:space="0" w:color="auto"/>
              <w:left w:val="nil"/>
              <w:bottom w:val="single" w:sz="4" w:space="0" w:color="auto"/>
              <w:right w:val="nil"/>
            </w:tcBorders>
            <w:vAlign w:val="center"/>
            <w:hideMark/>
          </w:tcPr>
          <w:p w14:paraId="239CB479" w14:textId="351EEF81"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F12F94" w:rsidRPr="008C5A08">
              <w:rPr>
                <w:rFonts w:ascii="Tahoma" w:eastAsia="Calibri" w:hAnsi="Tahoma" w:cs="Tahoma"/>
                <w:bCs/>
                <w:kern w:val="0"/>
                <w:sz w:val="20"/>
                <w:szCs w:val="20"/>
                <w:lang w:val="en-PH" w:eastAsia="en-PH"/>
                <w14:ligatures w14:val="none"/>
              </w:rPr>
              <w:t>62</w:t>
            </w:r>
          </w:p>
        </w:tc>
        <w:tc>
          <w:tcPr>
            <w:tcW w:w="637" w:type="dxa"/>
            <w:tcBorders>
              <w:top w:val="single" w:sz="4" w:space="0" w:color="auto"/>
              <w:left w:val="nil"/>
              <w:bottom w:val="single" w:sz="4" w:space="0" w:color="auto"/>
              <w:right w:val="nil"/>
            </w:tcBorders>
            <w:vAlign w:val="center"/>
            <w:hideMark/>
          </w:tcPr>
          <w:p w14:paraId="4DC4445F" w14:textId="43354E79" w:rsidR="00F20D06" w:rsidRPr="008C5A08" w:rsidRDefault="00F12F94"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11</w:t>
            </w:r>
            <w:r w:rsidR="00F20D06" w:rsidRPr="008C5A08">
              <w:rPr>
                <w:rFonts w:ascii="Tahoma" w:eastAsia="Calibri" w:hAnsi="Tahoma" w:cs="Tahoma"/>
                <w:bCs/>
                <w:kern w:val="0"/>
                <w:sz w:val="20"/>
                <w:szCs w:val="20"/>
                <w:lang w:val="en-PH" w:eastAsia="en-PH"/>
                <w14:ligatures w14:val="none"/>
              </w:rPr>
              <w:t>.</w:t>
            </w:r>
            <w:r w:rsidRPr="008C5A08">
              <w:rPr>
                <w:rFonts w:ascii="Tahoma" w:eastAsia="Calibri" w:hAnsi="Tahoma" w:cs="Tahoma"/>
                <w:bCs/>
                <w:kern w:val="0"/>
                <w:sz w:val="20"/>
                <w:szCs w:val="20"/>
                <w:lang w:val="en-PH" w:eastAsia="en-PH"/>
                <w14:ligatures w14:val="none"/>
              </w:rPr>
              <w:t>4</w:t>
            </w:r>
            <w:r w:rsidR="00F20D06" w:rsidRPr="008C5A08">
              <w:rPr>
                <w:rFonts w:ascii="Tahoma" w:eastAsia="Calibri" w:hAnsi="Tahoma" w:cs="Tahoma"/>
                <w:bCs/>
                <w:kern w:val="0"/>
                <w:sz w:val="20"/>
                <w:szCs w:val="20"/>
                <w:lang w:val="en-PH" w:eastAsia="en-PH"/>
                <w14:ligatures w14:val="none"/>
              </w:rPr>
              <w:t>5</w:t>
            </w:r>
          </w:p>
        </w:tc>
        <w:tc>
          <w:tcPr>
            <w:tcW w:w="630" w:type="dxa"/>
            <w:tcBorders>
              <w:top w:val="single" w:sz="4" w:space="0" w:color="auto"/>
              <w:left w:val="nil"/>
              <w:bottom w:val="single" w:sz="4" w:space="0" w:color="auto"/>
              <w:right w:val="nil"/>
            </w:tcBorders>
            <w:vAlign w:val="center"/>
            <w:hideMark/>
          </w:tcPr>
          <w:p w14:paraId="7D7FD61C" w14:textId="6C48131F"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6D1882" w:rsidRPr="008C5A08">
              <w:rPr>
                <w:rFonts w:ascii="Tahoma" w:eastAsia="Calibri" w:hAnsi="Tahoma" w:cs="Tahoma"/>
                <w:bCs/>
                <w:kern w:val="0"/>
                <w:sz w:val="20"/>
                <w:szCs w:val="20"/>
                <w:lang w:val="en-PH" w:eastAsia="en-PH"/>
                <w14:ligatures w14:val="none"/>
              </w:rPr>
              <w:t>15</w:t>
            </w:r>
          </w:p>
        </w:tc>
        <w:tc>
          <w:tcPr>
            <w:tcW w:w="798" w:type="dxa"/>
            <w:tcBorders>
              <w:top w:val="single" w:sz="4" w:space="0" w:color="auto"/>
              <w:left w:val="nil"/>
              <w:bottom w:val="single" w:sz="4" w:space="0" w:color="auto"/>
              <w:right w:val="nil"/>
            </w:tcBorders>
            <w:vAlign w:val="center"/>
            <w:hideMark/>
          </w:tcPr>
          <w:p w14:paraId="2C45FC11" w14:textId="77CF3EA4" w:rsidR="00F20D06"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10</w:t>
            </w:r>
            <w:r w:rsidR="00F20D06" w:rsidRPr="008C5A08">
              <w:rPr>
                <w:rFonts w:ascii="Tahoma" w:eastAsia="Calibri" w:hAnsi="Tahoma" w:cs="Tahoma"/>
                <w:bCs/>
                <w:kern w:val="0"/>
                <w:sz w:val="20"/>
                <w:szCs w:val="20"/>
                <w:lang w:val="en-PH" w:eastAsia="en-PH"/>
                <w14:ligatures w14:val="none"/>
              </w:rPr>
              <w:t>.</w:t>
            </w:r>
            <w:r w:rsidRPr="008C5A08">
              <w:rPr>
                <w:rFonts w:ascii="Tahoma" w:eastAsia="Calibri" w:hAnsi="Tahoma" w:cs="Tahoma"/>
                <w:bCs/>
                <w:kern w:val="0"/>
                <w:sz w:val="20"/>
                <w:szCs w:val="20"/>
                <w:lang w:val="en-PH" w:eastAsia="en-PH"/>
                <w14:ligatures w14:val="none"/>
              </w:rPr>
              <w:t>77</w:t>
            </w:r>
          </w:p>
        </w:tc>
        <w:tc>
          <w:tcPr>
            <w:tcW w:w="802" w:type="dxa"/>
            <w:tcBorders>
              <w:top w:val="single" w:sz="4" w:space="0" w:color="auto"/>
              <w:left w:val="nil"/>
              <w:bottom w:val="single" w:sz="4" w:space="0" w:color="auto"/>
              <w:right w:val="nil"/>
            </w:tcBorders>
            <w:vAlign w:val="center"/>
            <w:hideMark/>
          </w:tcPr>
          <w:p w14:paraId="13E3D073" w14:textId="3D410BD3"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6D1882" w:rsidRPr="008C5A08">
              <w:rPr>
                <w:rFonts w:ascii="Tahoma" w:eastAsia="Calibri" w:hAnsi="Tahoma" w:cs="Tahoma"/>
                <w:bCs/>
                <w:kern w:val="0"/>
                <w:sz w:val="20"/>
                <w:szCs w:val="20"/>
                <w:lang w:val="en-PH" w:eastAsia="en-PH"/>
                <w14:ligatures w14:val="none"/>
              </w:rPr>
              <w:t>49</w:t>
            </w:r>
          </w:p>
        </w:tc>
        <w:tc>
          <w:tcPr>
            <w:tcW w:w="651" w:type="dxa"/>
            <w:tcBorders>
              <w:top w:val="single" w:sz="4" w:space="0" w:color="auto"/>
              <w:left w:val="nil"/>
              <w:bottom w:val="single" w:sz="4" w:space="0" w:color="auto"/>
              <w:right w:val="nil"/>
            </w:tcBorders>
            <w:vAlign w:val="center"/>
            <w:hideMark/>
          </w:tcPr>
          <w:p w14:paraId="25C08F11" w14:textId="59060565" w:rsidR="00F20D06"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t>
            </w:r>
            <w:r w:rsidR="00F20D06" w:rsidRPr="008C5A08">
              <w:rPr>
                <w:rFonts w:ascii="Tahoma" w:eastAsia="Calibri" w:hAnsi="Tahoma" w:cs="Tahoma"/>
                <w:bCs/>
                <w:kern w:val="0"/>
                <w:sz w:val="20"/>
                <w:szCs w:val="20"/>
                <w:lang w:val="en-PH" w:eastAsia="en-PH"/>
                <w14:ligatures w14:val="none"/>
              </w:rPr>
              <w:t>2.4</w:t>
            </w:r>
            <w:r w:rsidRPr="008C5A08">
              <w:rPr>
                <w:rFonts w:ascii="Tahoma" w:eastAsia="Calibri" w:hAnsi="Tahoma" w:cs="Tahoma"/>
                <w:bCs/>
                <w:kern w:val="0"/>
                <w:sz w:val="20"/>
                <w:szCs w:val="20"/>
                <w:lang w:val="en-PH" w:eastAsia="en-PH"/>
                <w14:ligatures w14:val="none"/>
              </w:rPr>
              <w:t>2</w:t>
            </w:r>
          </w:p>
        </w:tc>
        <w:tc>
          <w:tcPr>
            <w:tcW w:w="920" w:type="dxa"/>
            <w:tcBorders>
              <w:top w:val="single" w:sz="4" w:space="0" w:color="auto"/>
              <w:left w:val="nil"/>
              <w:bottom w:val="single" w:sz="4" w:space="0" w:color="auto"/>
              <w:right w:val="single" w:sz="4" w:space="0" w:color="auto"/>
            </w:tcBorders>
            <w:vAlign w:val="center"/>
            <w:hideMark/>
          </w:tcPr>
          <w:p w14:paraId="673D36FF" w14:textId="0F5C54BE"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.01</w:t>
            </w:r>
            <w:r w:rsidR="00D53001" w:rsidRPr="008C5A08">
              <w:rPr>
                <w:rFonts w:ascii="Tahoma" w:eastAsia="Calibri" w:hAnsi="Tahoma" w:cs="Tahoma"/>
                <w:bCs/>
                <w:kern w:val="0"/>
                <w:sz w:val="20"/>
                <w:szCs w:val="20"/>
                <w:lang w:val="en-PH" w:eastAsia="en-PH"/>
                <w14:ligatures w14:val="none"/>
              </w:rPr>
              <w:t>8</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273BAD7" w14:textId="5DDA8D10" w:rsidR="00F20D06"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R</w:t>
            </w:r>
            <w:r w:rsidR="00F20D06" w:rsidRPr="008C5A08">
              <w:rPr>
                <w:rFonts w:ascii="Tahoma" w:eastAsia="Calibri" w:hAnsi="Tahoma" w:cs="Tahoma"/>
                <w:bCs/>
                <w:kern w:val="0"/>
                <w:sz w:val="20"/>
                <w:szCs w:val="20"/>
                <w:lang w:val="en-PH" w:eastAsia="en-PH"/>
                <w14:ligatures w14:val="none"/>
              </w:rPr>
              <w:t>eject</w:t>
            </w:r>
          </w:p>
        </w:tc>
      </w:tr>
    </w:tbl>
    <w:p w14:paraId="13A559C0" w14:textId="77777777" w:rsidR="00F20D06" w:rsidRPr="008C5A08" w:rsidRDefault="00F20D06" w:rsidP="00874649">
      <w:pPr>
        <w:spacing w:after="0" w:line="240" w:lineRule="auto"/>
        <w:rPr>
          <w:rFonts w:ascii="Tahoma" w:hAnsi="Tahoma" w:cs="Tahoma"/>
        </w:rPr>
      </w:pPr>
    </w:p>
    <w:p w14:paraId="7605AE4F" w14:textId="6851B937" w:rsidR="0019611E" w:rsidRPr="00547F34" w:rsidRDefault="00F05490" w:rsidP="00E03BE1">
      <w:pPr>
        <w:spacing w:after="0" w:line="480" w:lineRule="auto"/>
        <w:jc w:val="both"/>
        <w:rPr>
          <w:rFonts w:ascii="Tahoma" w:hAnsi="Tahoma" w:cs="Tahoma"/>
        </w:rPr>
      </w:pPr>
      <w:r w:rsidRPr="008C5A08">
        <w:rPr>
          <w:rFonts w:ascii="Tahoma" w:hAnsi="Tahoma" w:cs="Tahoma"/>
        </w:rPr>
        <w:t xml:space="preserve">students but also </w:t>
      </w:r>
      <w:r w:rsidR="00547F34" w:rsidRPr="008C5A08">
        <w:rPr>
          <w:rFonts w:ascii="Tahoma" w:hAnsi="Tahoma" w:cs="Tahoma"/>
        </w:rPr>
        <w:t xml:space="preserve">had an advantage over the traditional method of teaching. This finding confirms the notion raised by numerous research and theories. As emphasized by Verawati et al. (2022), utilizing </w:t>
      </w:r>
      <w:proofErr w:type="spellStart"/>
      <w:r w:rsidR="00547F34" w:rsidRPr="008C5A08">
        <w:rPr>
          <w:rFonts w:ascii="Tahoma" w:hAnsi="Tahoma" w:cs="Tahoma"/>
        </w:rPr>
        <w:t>PhET</w:t>
      </w:r>
      <w:proofErr w:type="spellEnd"/>
      <w:r w:rsidR="00547F34" w:rsidRPr="008C5A08">
        <w:rPr>
          <w:rFonts w:ascii="Tahoma" w:hAnsi="Tahoma" w:cs="Tahoma"/>
        </w:rPr>
        <w:t xml:space="preserve"> virtual simulations in kinematics has shown a statistically significant positive impact on student learning outcomes compared to traditional methods. In addition,</w:t>
      </w:r>
      <w:r w:rsidR="00547F34">
        <w:rPr>
          <w:rFonts w:ascii="Tahoma" w:hAnsi="Tahoma" w:cs="Tahoma"/>
        </w:rPr>
        <w:t xml:space="preserve"> </w:t>
      </w:r>
      <w:proofErr w:type="spellStart"/>
      <w:r w:rsidR="00547F34" w:rsidRPr="008C5A08">
        <w:rPr>
          <w:rFonts w:ascii="Tahoma" w:hAnsi="Tahoma" w:cs="Tahoma"/>
        </w:rPr>
        <w:t>Jebuni</w:t>
      </w:r>
      <w:proofErr w:type="spellEnd"/>
      <w:r w:rsidR="00547F34" w:rsidRPr="008C5A08">
        <w:rPr>
          <w:rFonts w:ascii="Tahoma" w:hAnsi="Tahoma" w:cs="Tahoma"/>
        </w:rPr>
        <w:t>-Adanu et al. (2023)</w:t>
      </w:r>
      <w:r w:rsidR="00547F34">
        <w:rPr>
          <w:rFonts w:ascii="Tahoma" w:hAnsi="Tahoma" w:cs="Tahoma"/>
        </w:rPr>
        <w:t xml:space="preserve"> </w:t>
      </w:r>
      <w:r w:rsidR="0019611E" w:rsidRPr="008C5A08">
        <w:rPr>
          <w:rFonts w:ascii="Tahoma" w:hAnsi="Tahoma" w:cs="Tahoma"/>
        </w:rPr>
        <w:t xml:space="preserve">found that </w:t>
      </w:r>
      <w:proofErr w:type="spellStart"/>
      <w:r w:rsidR="0019611E" w:rsidRPr="008C5A08">
        <w:rPr>
          <w:rFonts w:ascii="Tahoma" w:hAnsi="Tahoma" w:cs="Tahoma"/>
        </w:rPr>
        <w:t>PhET</w:t>
      </w:r>
      <w:proofErr w:type="spellEnd"/>
      <w:r w:rsidR="0019611E" w:rsidRPr="008C5A08">
        <w:rPr>
          <w:rFonts w:ascii="Tahoma" w:hAnsi="Tahoma" w:cs="Tahoma"/>
        </w:rPr>
        <w:t xml:space="preserve"> simulations significantly clarify misconceptions and help learners relate concepts to real-life applications.</w:t>
      </w:r>
      <w:r w:rsidR="003C65F0">
        <w:rPr>
          <w:rFonts w:ascii="Tahoma" w:hAnsi="Tahoma" w:cs="Tahoma"/>
        </w:rPr>
        <w:t xml:space="preserve"> As </w:t>
      </w:r>
      <w:proofErr w:type="spellStart"/>
      <w:r w:rsidR="003C65F0" w:rsidRPr="003F3575">
        <w:rPr>
          <w:rFonts w:ascii="Tahoma" w:hAnsi="Tahoma" w:cs="Tahoma"/>
        </w:rPr>
        <w:t>Wancham</w:t>
      </w:r>
      <w:proofErr w:type="spellEnd"/>
      <w:r w:rsidR="003C65F0" w:rsidRPr="003F3575">
        <w:rPr>
          <w:rFonts w:ascii="Tahoma" w:hAnsi="Tahoma" w:cs="Tahoma"/>
        </w:rPr>
        <w:t xml:space="preserve"> et al. (2023) </w:t>
      </w:r>
      <w:r w:rsidR="003C65F0">
        <w:rPr>
          <w:rFonts w:ascii="Tahoma" w:hAnsi="Tahoma" w:cs="Tahoma"/>
        </w:rPr>
        <w:t>argued,</w:t>
      </w:r>
      <w:r w:rsidR="003C65F0" w:rsidRPr="003F3575">
        <w:rPr>
          <w:rFonts w:ascii="Tahoma" w:hAnsi="Tahoma" w:cs="Tahoma"/>
        </w:rPr>
        <w:t xml:space="preserve"> </w:t>
      </w:r>
      <w:r w:rsidR="003C65F0">
        <w:rPr>
          <w:rFonts w:ascii="Tahoma" w:hAnsi="Tahoma" w:cs="Tahoma"/>
        </w:rPr>
        <w:t xml:space="preserve">it </w:t>
      </w:r>
      <w:r w:rsidR="003C65F0" w:rsidRPr="003F3575">
        <w:rPr>
          <w:rFonts w:ascii="Tahoma" w:hAnsi="Tahoma" w:cs="Tahoma"/>
        </w:rPr>
        <w:t xml:space="preserve">is critical that students learn the first law of motion, with the </w:t>
      </w:r>
      <w:r w:rsidR="003C65F0" w:rsidRPr="003F3575">
        <w:rPr>
          <w:rFonts w:ascii="Tahoma" w:hAnsi="Tahoma" w:cs="Tahoma"/>
        </w:rPr>
        <w:lastRenderedPageBreak/>
        <w:t>realization that misconceptions about force and laws of motion constrain students' performance in understanding mechanics and physics.</w:t>
      </w:r>
    </w:p>
    <w:p w14:paraId="1DA37592" w14:textId="4C58641E" w:rsidR="009F75CF" w:rsidRDefault="009F75CF" w:rsidP="00E03BE1">
      <w:pPr>
        <w:spacing w:after="0" w:line="480" w:lineRule="auto"/>
        <w:jc w:val="both"/>
        <w:rPr>
          <w:rFonts w:ascii="Tahoma" w:hAnsi="Tahoma" w:cs="Tahoma"/>
          <w:b/>
          <w:bCs/>
        </w:rPr>
      </w:pPr>
      <w:r w:rsidRPr="008C5A08">
        <w:rPr>
          <w:rFonts w:ascii="Tahoma" w:hAnsi="Tahoma" w:cs="Tahoma"/>
          <w:b/>
          <w:bCs/>
        </w:rPr>
        <w:t>CONCLUSION</w:t>
      </w:r>
    </w:p>
    <w:p w14:paraId="2E888078" w14:textId="4A7B8360" w:rsidR="008609BF" w:rsidRPr="008609BF" w:rsidRDefault="008609BF" w:rsidP="00E03BE1">
      <w:pPr>
        <w:spacing w:after="0" w:line="480" w:lineRule="auto"/>
        <w:jc w:val="both"/>
        <w:rPr>
          <w:rFonts w:ascii="Tahoma" w:hAnsi="Tahoma" w:cs="Tahoma"/>
        </w:rPr>
      </w:pPr>
      <w:r>
        <w:rPr>
          <w:rFonts w:ascii="Tahoma" w:hAnsi="Tahoma" w:cs="Tahoma"/>
          <w:b/>
          <w:bCs/>
        </w:rPr>
        <w:tab/>
      </w:r>
      <w:bookmarkStart w:id="3" w:name="OLE_LINK3"/>
      <w:bookmarkStart w:id="4" w:name="OLE_LINK4"/>
      <w:r>
        <w:rPr>
          <w:rFonts w:ascii="Tahoma" w:hAnsi="Tahoma" w:cs="Tahoma"/>
        </w:rPr>
        <w:t>The findings from the qualitative phase of the study indicate that</w:t>
      </w:r>
      <w:r w:rsidR="00D50BFA">
        <w:rPr>
          <w:rFonts w:ascii="Tahoma" w:hAnsi="Tahoma" w:cs="Tahoma"/>
        </w:rPr>
        <w:t xml:space="preserve"> the students face difficulty in understanding the topic due to the absence of </w:t>
      </w:r>
      <w:proofErr w:type="gramStart"/>
      <w:r w:rsidR="00D50BFA">
        <w:rPr>
          <w:rFonts w:ascii="Tahoma" w:hAnsi="Tahoma" w:cs="Tahoma"/>
        </w:rPr>
        <w:t>real</w:t>
      </w:r>
      <w:r w:rsidR="00FD6008">
        <w:rPr>
          <w:rFonts w:ascii="Tahoma" w:hAnsi="Tahoma" w:cs="Tahoma"/>
        </w:rPr>
        <w:t xml:space="preserve"> </w:t>
      </w:r>
      <w:r w:rsidR="00D50BFA">
        <w:rPr>
          <w:rFonts w:ascii="Tahoma" w:hAnsi="Tahoma" w:cs="Tahoma"/>
        </w:rPr>
        <w:t>life</w:t>
      </w:r>
      <w:proofErr w:type="gramEnd"/>
      <w:r w:rsidR="00D50BFA">
        <w:rPr>
          <w:rFonts w:ascii="Tahoma" w:hAnsi="Tahoma" w:cs="Tahoma"/>
        </w:rPr>
        <w:t xml:space="preserve"> examples and engaging activities in the classroom</w:t>
      </w:r>
      <w:r w:rsidR="00AD2DB8">
        <w:rPr>
          <w:rFonts w:ascii="Tahoma" w:hAnsi="Tahoma" w:cs="Tahoma"/>
        </w:rPr>
        <w:t xml:space="preserve">. </w:t>
      </w:r>
      <w:r w:rsidR="0007062D">
        <w:rPr>
          <w:rFonts w:ascii="Tahoma" w:hAnsi="Tahoma" w:cs="Tahoma"/>
        </w:rPr>
        <w:t xml:space="preserve">This implies that their learning can be improved by </w:t>
      </w:r>
      <w:r w:rsidR="00667E4C">
        <w:rPr>
          <w:rFonts w:ascii="Tahoma" w:hAnsi="Tahoma" w:cs="Tahoma"/>
        </w:rPr>
        <w:t>involving</w:t>
      </w:r>
      <w:r w:rsidR="0007062D">
        <w:rPr>
          <w:rFonts w:ascii="Tahoma" w:hAnsi="Tahoma" w:cs="Tahoma"/>
        </w:rPr>
        <w:t xml:space="preserve"> them to more real</w:t>
      </w:r>
      <w:r w:rsidR="007D03A4">
        <w:rPr>
          <w:rFonts w:ascii="Tahoma" w:hAnsi="Tahoma" w:cs="Tahoma"/>
        </w:rPr>
        <w:t>-</w:t>
      </w:r>
      <w:r w:rsidR="0007062D">
        <w:rPr>
          <w:rFonts w:ascii="Tahoma" w:hAnsi="Tahoma" w:cs="Tahoma"/>
        </w:rPr>
        <w:t>life activities and simulations re</w:t>
      </w:r>
      <w:r w:rsidR="007D03A4">
        <w:rPr>
          <w:rFonts w:ascii="Tahoma" w:hAnsi="Tahoma" w:cs="Tahoma"/>
        </w:rPr>
        <w:t>lated to</w:t>
      </w:r>
      <w:r w:rsidR="0007062D">
        <w:rPr>
          <w:rFonts w:ascii="Tahoma" w:hAnsi="Tahoma" w:cs="Tahoma"/>
        </w:rPr>
        <w:t xml:space="preserve"> the </w:t>
      </w:r>
      <w:r w:rsidR="007D03A4">
        <w:rPr>
          <w:rFonts w:ascii="Tahoma" w:hAnsi="Tahoma" w:cs="Tahoma"/>
        </w:rPr>
        <w:t>F</w:t>
      </w:r>
      <w:r w:rsidR="0007062D">
        <w:rPr>
          <w:rFonts w:ascii="Tahoma" w:hAnsi="Tahoma" w:cs="Tahoma"/>
        </w:rPr>
        <w:t xml:space="preserve">irst </w:t>
      </w:r>
      <w:r w:rsidR="007D03A4">
        <w:rPr>
          <w:rFonts w:ascii="Tahoma" w:hAnsi="Tahoma" w:cs="Tahoma"/>
        </w:rPr>
        <w:t>L</w:t>
      </w:r>
      <w:r w:rsidR="0007062D">
        <w:rPr>
          <w:rFonts w:ascii="Tahoma" w:hAnsi="Tahoma" w:cs="Tahoma"/>
        </w:rPr>
        <w:t xml:space="preserve">aw of </w:t>
      </w:r>
      <w:r w:rsidR="00E0777F">
        <w:rPr>
          <w:rFonts w:ascii="Tahoma" w:hAnsi="Tahoma" w:cs="Tahoma"/>
        </w:rPr>
        <w:t>M</w:t>
      </w:r>
      <w:r w:rsidR="0007062D">
        <w:rPr>
          <w:rFonts w:ascii="Tahoma" w:hAnsi="Tahoma" w:cs="Tahoma"/>
        </w:rPr>
        <w:t>otion.</w:t>
      </w:r>
    </w:p>
    <w:bookmarkEnd w:id="3"/>
    <w:bookmarkEnd w:id="4"/>
    <w:p w14:paraId="2A2FC4F0" w14:textId="682A71DF" w:rsidR="0090135D" w:rsidRPr="008C5A08" w:rsidRDefault="0090135D" w:rsidP="00E03BE1">
      <w:pPr>
        <w:spacing w:after="0" w:line="480" w:lineRule="auto"/>
        <w:jc w:val="both"/>
        <w:rPr>
          <w:rFonts w:ascii="Tahoma" w:hAnsi="Tahoma" w:cs="Tahoma"/>
        </w:rPr>
      </w:pPr>
      <w:r w:rsidRPr="008609BF">
        <w:rPr>
          <w:rFonts w:ascii="Tahoma" w:hAnsi="Tahoma" w:cs="Tahoma"/>
        </w:rPr>
        <w:tab/>
      </w:r>
      <w:r w:rsidR="008609BF" w:rsidRPr="008609BF">
        <w:rPr>
          <w:rFonts w:ascii="Tahoma" w:hAnsi="Tahoma" w:cs="Tahoma"/>
        </w:rPr>
        <w:t>Moreover</w:t>
      </w:r>
      <w:r w:rsidR="008609BF">
        <w:rPr>
          <w:rFonts w:ascii="Tahoma" w:hAnsi="Tahoma" w:cs="Tahoma"/>
          <w:b/>
          <w:bCs/>
        </w:rPr>
        <w:t xml:space="preserve">, </w:t>
      </w:r>
      <w:r w:rsidR="008609BF">
        <w:rPr>
          <w:rFonts w:ascii="Tahoma" w:hAnsi="Tahoma" w:cs="Tahoma"/>
        </w:rPr>
        <w:t>t</w:t>
      </w:r>
      <w:r w:rsidR="00A06579" w:rsidRPr="008C5A08">
        <w:rPr>
          <w:rFonts w:ascii="Tahoma" w:hAnsi="Tahoma" w:cs="Tahoma"/>
        </w:rPr>
        <w:t xml:space="preserve">he findings of the current study suggest that both traditional method and ICT integration strategies helped students </w:t>
      </w:r>
      <w:r w:rsidR="00D11C36" w:rsidRPr="008C5A08">
        <w:rPr>
          <w:rFonts w:ascii="Tahoma" w:hAnsi="Tahoma" w:cs="Tahoma"/>
        </w:rPr>
        <w:t xml:space="preserve">develop </w:t>
      </w:r>
      <w:r w:rsidR="00823B22" w:rsidRPr="008C5A08">
        <w:rPr>
          <w:rFonts w:ascii="Tahoma" w:hAnsi="Tahoma" w:cs="Tahoma"/>
        </w:rPr>
        <w:t xml:space="preserve">conceptual understanding of the </w:t>
      </w:r>
      <w:r w:rsidR="003B70B1">
        <w:rPr>
          <w:rFonts w:ascii="Tahoma" w:hAnsi="Tahoma" w:cs="Tahoma"/>
        </w:rPr>
        <w:t>Fi</w:t>
      </w:r>
      <w:r w:rsidR="00823B22" w:rsidRPr="008C5A08">
        <w:rPr>
          <w:rFonts w:ascii="Tahoma" w:hAnsi="Tahoma" w:cs="Tahoma"/>
        </w:rPr>
        <w:t xml:space="preserve">rst </w:t>
      </w:r>
      <w:r w:rsidR="003B70B1">
        <w:rPr>
          <w:rFonts w:ascii="Tahoma" w:hAnsi="Tahoma" w:cs="Tahoma"/>
        </w:rPr>
        <w:t>L</w:t>
      </w:r>
      <w:r w:rsidR="00823B22" w:rsidRPr="008C5A08">
        <w:rPr>
          <w:rFonts w:ascii="Tahoma" w:hAnsi="Tahoma" w:cs="Tahoma"/>
        </w:rPr>
        <w:t xml:space="preserve">aw of </w:t>
      </w:r>
      <w:r w:rsidR="003B70B1">
        <w:rPr>
          <w:rFonts w:ascii="Tahoma" w:hAnsi="Tahoma" w:cs="Tahoma"/>
        </w:rPr>
        <w:t>M</w:t>
      </w:r>
      <w:r w:rsidR="00823B22" w:rsidRPr="008C5A08">
        <w:rPr>
          <w:rFonts w:ascii="Tahoma" w:hAnsi="Tahoma" w:cs="Tahoma"/>
        </w:rPr>
        <w:t xml:space="preserve">otion. </w:t>
      </w:r>
      <w:r w:rsidR="008E4B87" w:rsidRPr="008C5A08">
        <w:rPr>
          <w:rFonts w:ascii="Tahoma" w:hAnsi="Tahoma" w:cs="Tahoma"/>
        </w:rPr>
        <w:t xml:space="preserve">This </w:t>
      </w:r>
      <w:r w:rsidR="00E66446" w:rsidRPr="008C5A08">
        <w:rPr>
          <w:rFonts w:ascii="Tahoma" w:hAnsi="Tahoma" w:cs="Tahoma"/>
        </w:rPr>
        <w:t xml:space="preserve">highlights that teaching methods and strategies are not the only underlying factor which could impact student learning. </w:t>
      </w:r>
    </w:p>
    <w:p w14:paraId="4E814C34" w14:textId="2B2E142E" w:rsidR="007556A3" w:rsidRPr="008C5A08" w:rsidRDefault="00A47F82" w:rsidP="00E03BE1">
      <w:pPr>
        <w:spacing w:after="0" w:line="480" w:lineRule="auto"/>
        <w:jc w:val="both"/>
        <w:rPr>
          <w:rFonts w:ascii="Tahoma" w:hAnsi="Tahoma" w:cs="Tahoma"/>
        </w:rPr>
      </w:pPr>
      <w:r w:rsidRPr="008C5A08">
        <w:rPr>
          <w:rFonts w:ascii="Tahoma" w:hAnsi="Tahoma" w:cs="Tahoma"/>
        </w:rPr>
        <w:tab/>
        <w:t xml:space="preserve">Furthermore, the integration of </w:t>
      </w:r>
      <w:proofErr w:type="spellStart"/>
      <w:r w:rsidRPr="008C5A08">
        <w:rPr>
          <w:rFonts w:ascii="Tahoma" w:hAnsi="Tahoma" w:cs="Tahoma"/>
        </w:rPr>
        <w:t>PhET</w:t>
      </w:r>
      <w:proofErr w:type="spellEnd"/>
      <w:r w:rsidRPr="008C5A08">
        <w:rPr>
          <w:rFonts w:ascii="Tahoma" w:hAnsi="Tahoma" w:cs="Tahoma"/>
        </w:rPr>
        <w:t xml:space="preserve"> Interactive Simulation in classroom offers </w:t>
      </w:r>
      <w:r w:rsidR="00176EFE" w:rsidRPr="00176EFE">
        <w:rPr>
          <w:rFonts w:ascii="Tahoma" w:hAnsi="Tahoma" w:cs="Tahoma"/>
        </w:rPr>
        <w:t>significant advantages over traditional teaching methods</w:t>
      </w:r>
      <w:r w:rsidRPr="008C5A08">
        <w:rPr>
          <w:rFonts w:ascii="Tahoma" w:hAnsi="Tahoma" w:cs="Tahoma"/>
        </w:rPr>
        <w:t xml:space="preserve">. Through this integration, students developed deeper conceptual understanding of </w:t>
      </w:r>
      <w:r w:rsidR="00B86514" w:rsidRPr="008C5A08">
        <w:rPr>
          <w:rFonts w:ascii="Tahoma" w:hAnsi="Tahoma" w:cs="Tahoma"/>
        </w:rPr>
        <w:t xml:space="preserve">the </w:t>
      </w:r>
      <w:r w:rsidR="00275ECE">
        <w:rPr>
          <w:rFonts w:ascii="Tahoma" w:hAnsi="Tahoma" w:cs="Tahoma"/>
        </w:rPr>
        <w:t>F</w:t>
      </w:r>
      <w:r w:rsidR="00B86514" w:rsidRPr="008C5A08">
        <w:rPr>
          <w:rFonts w:ascii="Tahoma" w:hAnsi="Tahoma" w:cs="Tahoma"/>
        </w:rPr>
        <w:t xml:space="preserve">irst </w:t>
      </w:r>
      <w:r w:rsidR="00275ECE">
        <w:rPr>
          <w:rFonts w:ascii="Tahoma" w:hAnsi="Tahoma" w:cs="Tahoma"/>
        </w:rPr>
        <w:t>L</w:t>
      </w:r>
      <w:r w:rsidR="00B86514" w:rsidRPr="008C5A08">
        <w:rPr>
          <w:rFonts w:ascii="Tahoma" w:hAnsi="Tahoma" w:cs="Tahoma"/>
        </w:rPr>
        <w:t xml:space="preserve">aw of </w:t>
      </w:r>
      <w:r w:rsidR="00275ECE">
        <w:rPr>
          <w:rFonts w:ascii="Tahoma" w:hAnsi="Tahoma" w:cs="Tahoma"/>
        </w:rPr>
        <w:t>M</w:t>
      </w:r>
      <w:r w:rsidR="00B86514" w:rsidRPr="008C5A08">
        <w:rPr>
          <w:rFonts w:ascii="Tahoma" w:hAnsi="Tahoma" w:cs="Tahoma"/>
        </w:rPr>
        <w:t>otion.</w:t>
      </w:r>
    </w:p>
    <w:p w14:paraId="0FE3D463" w14:textId="11D6EA3B" w:rsidR="00A47F82" w:rsidRPr="008C5A08" w:rsidRDefault="007556A3" w:rsidP="007556A3">
      <w:pPr>
        <w:spacing w:after="0" w:line="480" w:lineRule="auto"/>
        <w:ind w:firstLine="720"/>
        <w:jc w:val="both"/>
        <w:rPr>
          <w:rFonts w:ascii="Tahoma" w:hAnsi="Tahoma" w:cs="Tahoma"/>
        </w:rPr>
      </w:pPr>
      <w:r w:rsidRPr="008C5A08">
        <w:rPr>
          <w:rFonts w:ascii="Tahoma" w:hAnsi="Tahoma" w:cs="Tahoma"/>
        </w:rPr>
        <w:t xml:space="preserve">Lastly, the findings </w:t>
      </w:r>
      <w:r w:rsidR="0052086F" w:rsidRPr="008C5A08">
        <w:rPr>
          <w:rFonts w:ascii="Tahoma" w:hAnsi="Tahoma" w:cs="Tahoma"/>
        </w:rPr>
        <w:t xml:space="preserve">suggest </w:t>
      </w:r>
      <w:r w:rsidR="000D103E" w:rsidRPr="008C5A08">
        <w:rPr>
          <w:rFonts w:ascii="Tahoma" w:hAnsi="Tahoma" w:cs="Tahoma"/>
        </w:rPr>
        <w:t xml:space="preserve">that integrating different ICT-based simulations and manipulatives in physics classes </w:t>
      </w:r>
      <w:r w:rsidR="00BE030F" w:rsidRPr="00BE030F">
        <w:rPr>
          <w:rFonts w:ascii="Tahoma" w:hAnsi="Tahoma" w:cs="Tahoma"/>
        </w:rPr>
        <w:t xml:space="preserve">enhances students’ conceptual understanding. These interactive tools facilitate the visualization of abstract concepts by providing representations that make difficult ideas more </w:t>
      </w:r>
      <w:r w:rsidR="00BE030F" w:rsidRPr="00BE030F">
        <w:rPr>
          <w:rFonts w:ascii="Tahoma" w:hAnsi="Tahoma" w:cs="Tahoma"/>
        </w:rPr>
        <w:lastRenderedPageBreak/>
        <w:t xml:space="preserve">accessible and </w:t>
      </w:r>
      <w:r w:rsidR="004A6E5F" w:rsidRPr="008C5A08">
        <w:rPr>
          <w:rFonts w:ascii="Tahoma" w:hAnsi="Tahoma" w:cs="Tahoma"/>
        </w:rPr>
        <w:t>engaging.</w:t>
      </w:r>
      <w:r w:rsidR="00D16EF9">
        <w:rPr>
          <w:rFonts w:ascii="Tahoma" w:hAnsi="Tahoma" w:cs="Tahoma"/>
        </w:rPr>
        <w:t xml:space="preserve"> Utilizing this strategy </w:t>
      </w:r>
      <w:r w:rsidR="00CC4C58" w:rsidRPr="00CC4C58">
        <w:rPr>
          <w:rFonts w:ascii="Tahoma" w:hAnsi="Tahoma" w:cs="Tahoma"/>
        </w:rPr>
        <w:t>benefits not only teachers but, more importantly, students, as the simulations offer student-friendly and engaging activities that promote effective learning</w:t>
      </w:r>
      <w:r w:rsidR="003D6256">
        <w:rPr>
          <w:rFonts w:ascii="Tahoma" w:hAnsi="Tahoma" w:cs="Tahoma"/>
        </w:rPr>
        <w:t>.</w:t>
      </w:r>
    </w:p>
    <w:p w14:paraId="62D28CDD" w14:textId="09CA77D5" w:rsidR="009F75CF" w:rsidRPr="008C5A08" w:rsidRDefault="009F75CF" w:rsidP="00E03BE1">
      <w:pPr>
        <w:spacing w:after="0" w:line="480" w:lineRule="auto"/>
        <w:jc w:val="both"/>
        <w:rPr>
          <w:rFonts w:ascii="Tahoma" w:hAnsi="Tahoma" w:cs="Tahoma"/>
        </w:rPr>
      </w:pPr>
      <w:r w:rsidRPr="008C5A08">
        <w:rPr>
          <w:rFonts w:ascii="Tahoma" w:hAnsi="Tahoma" w:cs="Tahoma"/>
          <w:b/>
          <w:bCs/>
        </w:rPr>
        <w:t>RECOMMENDATION</w:t>
      </w:r>
    </w:p>
    <w:p w14:paraId="20B1DA99" w14:textId="080DE144" w:rsidR="001B5095" w:rsidRPr="008C5A08" w:rsidRDefault="001B5095" w:rsidP="001B5095">
      <w:pPr>
        <w:spacing w:after="0" w:line="480" w:lineRule="auto"/>
        <w:jc w:val="both"/>
        <w:rPr>
          <w:rFonts w:ascii="Tahoma" w:hAnsi="Tahoma" w:cs="Tahoma"/>
        </w:rPr>
      </w:pPr>
      <w:r w:rsidRPr="008C5A08">
        <w:rPr>
          <w:rFonts w:ascii="Tahoma" w:hAnsi="Tahoma" w:cs="Tahoma"/>
        </w:rPr>
        <w:tab/>
        <w:t>It is recommended that educators combine traditional teaching methods with ICT-based strategies, such as simulations and interactive tools, to enhance students’ conceptual understanding of physics concepts. While teaching methods play a crucial role, th</w:t>
      </w:r>
      <w:r w:rsidR="00C07AF4">
        <w:rPr>
          <w:rFonts w:ascii="Tahoma" w:hAnsi="Tahoma" w:cs="Tahoma"/>
        </w:rPr>
        <w:t>is</w:t>
      </w:r>
      <w:r w:rsidRPr="008C5A08">
        <w:rPr>
          <w:rFonts w:ascii="Tahoma" w:hAnsi="Tahoma" w:cs="Tahoma"/>
        </w:rPr>
        <w:t xml:space="preserve"> study suggests that other factors also influence learning outcomes, emphasizing the need for a more holistic instructional approach.</w:t>
      </w:r>
    </w:p>
    <w:p w14:paraId="328B389E" w14:textId="3711D921" w:rsidR="001B5095" w:rsidRDefault="001B5095" w:rsidP="001B5095">
      <w:pPr>
        <w:spacing w:after="0" w:line="480" w:lineRule="auto"/>
        <w:ind w:firstLine="720"/>
        <w:jc w:val="both"/>
        <w:rPr>
          <w:rFonts w:ascii="Tahoma" w:hAnsi="Tahoma" w:cs="Tahoma"/>
        </w:rPr>
      </w:pPr>
      <w:r w:rsidRPr="008C5A08">
        <w:rPr>
          <w:rFonts w:ascii="Tahoma" w:hAnsi="Tahoma" w:cs="Tahoma"/>
        </w:rPr>
        <w:t xml:space="preserve">Specifically, integrating tools like </w:t>
      </w:r>
      <w:proofErr w:type="spellStart"/>
      <w:r w:rsidRPr="008C5A08">
        <w:rPr>
          <w:rFonts w:ascii="Tahoma" w:hAnsi="Tahoma" w:cs="Tahoma"/>
        </w:rPr>
        <w:t>PhET</w:t>
      </w:r>
      <w:proofErr w:type="spellEnd"/>
      <w:r w:rsidRPr="008C5A08">
        <w:rPr>
          <w:rFonts w:ascii="Tahoma" w:hAnsi="Tahoma" w:cs="Tahoma"/>
        </w:rPr>
        <w:t xml:space="preserve"> Interactive Simulations into physics lessons can significantly improve students’ understanding by making abstract concepts more visual and engaging. Teachers should incorporate a variety of digital simulations and manipulatives to support active learning and better concept retention.</w:t>
      </w:r>
    </w:p>
    <w:p w14:paraId="2CD37630" w14:textId="77777777" w:rsidR="00E057FD" w:rsidRDefault="00E057FD" w:rsidP="001B5095">
      <w:pPr>
        <w:spacing w:after="0" w:line="480" w:lineRule="auto"/>
        <w:ind w:firstLine="720"/>
        <w:jc w:val="both"/>
        <w:rPr>
          <w:rFonts w:ascii="Tahoma" w:hAnsi="Tahoma" w:cs="Tahoma"/>
        </w:rPr>
      </w:pPr>
    </w:p>
    <w:p w14:paraId="6846A277" w14:textId="77777777" w:rsidR="00E057FD" w:rsidRPr="008C5A08" w:rsidRDefault="00E057FD" w:rsidP="00E057FD">
      <w:pPr>
        <w:spacing w:after="0" w:line="480" w:lineRule="auto"/>
        <w:jc w:val="center"/>
        <w:rPr>
          <w:rFonts w:ascii="Tahoma" w:eastAsia="Calibri" w:hAnsi="Tahoma" w:cs="Tahoma"/>
          <w:b/>
          <w:bCs/>
          <w:color w:val="000000"/>
        </w:rPr>
      </w:pPr>
      <w:r w:rsidRPr="008C5A08">
        <w:rPr>
          <w:rFonts w:ascii="Tahoma" w:eastAsia="Calibri" w:hAnsi="Tahoma" w:cs="Tahoma"/>
          <w:b/>
          <w:bCs/>
          <w:color w:val="000000"/>
        </w:rPr>
        <w:t>ACKNOWLEDGMENT</w:t>
      </w:r>
    </w:p>
    <w:p w14:paraId="78D39CC6"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The researchers could have never reached this accomplishment without the aid of the individuals who invested time and effort in the process of completing this research. For this very reason, we would like to acknowledge all the people who offered their sincere assistance to this study, to wit:</w:t>
      </w:r>
    </w:p>
    <w:p w14:paraId="69324732"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lastRenderedPageBreak/>
        <w:t xml:space="preserve">Dr. </w:t>
      </w:r>
      <w:proofErr w:type="spellStart"/>
      <w:r w:rsidRPr="008C5A08">
        <w:rPr>
          <w:rFonts w:ascii="Tahoma" w:eastAsia="Calibri" w:hAnsi="Tahoma" w:cs="Tahoma"/>
          <w:color w:val="000000"/>
        </w:rPr>
        <w:t>Ma</w:t>
      </w:r>
      <w:r>
        <w:rPr>
          <w:rFonts w:ascii="Tahoma" w:eastAsia="Calibri" w:hAnsi="Tahoma" w:cs="Tahoma"/>
          <w:color w:val="000000"/>
        </w:rPr>
        <w:t>y</w:t>
      </w:r>
      <w:r w:rsidRPr="008C5A08">
        <w:rPr>
          <w:rFonts w:ascii="Tahoma" w:eastAsia="Calibri" w:hAnsi="Tahoma" w:cs="Tahoma"/>
          <w:color w:val="000000"/>
        </w:rPr>
        <w:t>jury</w:t>
      </w:r>
      <w:proofErr w:type="spellEnd"/>
      <w:r w:rsidRPr="008C5A08">
        <w:rPr>
          <w:rFonts w:ascii="Tahoma" w:eastAsia="Calibri" w:hAnsi="Tahoma" w:cs="Tahoma"/>
          <w:color w:val="000000"/>
        </w:rPr>
        <w:t xml:space="preserve"> P. Garcia, our research adviser, for her constant support, motivation, patience, and enthusiasm in the pursuit of this study and for her immense knowledge and advice that significantly contributed to making the research meaningful;</w:t>
      </w:r>
    </w:p>
    <w:p w14:paraId="48E23F53"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Mr. Joseph P. </w:t>
      </w:r>
      <w:proofErr w:type="spellStart"/>
      <w:r w:rsidRPr="008C5A08">
        <w:rPr>
          <w:rFonts w:ascii="Tahoma" w:eastAsia="Calibri" w:hAnsi="Tahoma" w:cs="Tahoma"/>
          <w:color w:val="000000"/>
        </w:rPr>
        <w:t>Enero</w:t>
      </w:r>
      <w:proofErr w:type="spellEnd"/>
      <w:r w:rsidRPr="008C5A08">
        <w:rPr>
          <w:rFonts w:ascii="Tahoma" w:eastAsia="Calibri" w:hAnsi="Tahoma" w:cs="Tahoma"/>
          <w:color w:val="000000"/>
        </w:rPr>
        <w:t>, the statistician, for sharing his immense knowledge and expertise in statistics that immensely helped in developing the accuracy of the results;</w:t>
      </w:r>
    </w:p>
    <w:p w14:paraId="2AA43E27" w14:textId="77777777" w:rsidR="00E057FD" w:rsidRPr="008C5A08" w:rsidRDefault="00E057FD" w:rsidP="00E057FD">
      <w:pPr>
        <w:spacing w:after="0" w:line="480" w:lineRule="auto"/>
        <w:ind w:firstLine="720"/>
        <w:jc w:val="both"/>
        <w:rPr>
          <w:rFonts w:ascii="Tahoma" w:hAnsi="Tahoma" w:cs="Tahoma"/>
        </w:rPr>
      </w:pPr>
      <w:r w:rsidRPr="008C5A08">
        <w:rPr>
          <w:rFonts w:ascii="Tahoma" w:hAnsi="Tahoma" w:cs="Tahoma"/>
        </w:rPr>
        <w:t xml:space="preserve">To the school head of </w:t>
      </w:r>
      <w:proofErr w:type="spellStart"/>
      <w:r w:rsidRPr="008C5A08">
        <w:rPr>
          <w:rFonts w:ascii="Tahoma" w:hAnsi="Tahoma" w:cs="Tahoma"/>
        </w:rPr>
        <w:t>Heracleo</w:t>
      </w:r>
      <w:proofErr w:type="spellEnd"/>
      <w:r w:rsidRPr="008C5A08">
        <w:rPr>
          <w:rFonts w:ascii="Tahoma" w:hAnsi="Tahoma" w:cs="Tahoma"/>
        </w:rPr>
        <w:t xml:space="preserve"> Casco Memorial National High School: Dr. Estrelita A. Ramos, for extending her support and cooperation in gathering the data from their respective schools;</w:t>
      </w:r>
    </w:p>
    <w:p w14:paraId="79F12054"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Dr. </w:t>
      </w:r>
      <w:proofErr w:type="spellStart"/>
      <w:r w:rsidRPr="008C5A08">
        <w:rPr>
          <w:rFonts w:ascii="Tahoma" w:eastAsia="Calibri" w:hAnsi="Tahoma" w:cs="Tahoma"/>
          <w:color w:val="000000"/>
        </w:rPr>
        <w:t>Nerwyn</w:t>
      </w:r>
      <w:proofErr w:type="spellEnd"/>
      <w:r w:rsidRPr="008C5A08">
        <w:rPr>
          <w:rFonts w:ascii="Tahoma" w:eastAsia="Calibri" w:hAnsi="Tahoma" w:cs="Tahoma"/>
          <w:color w:val="000000"/>
        </w:rPr>
        <w:t xml:space="preserve"> Z. </w:t>
      </w:r>
      <w:proofErr w:type="spellStart"/>
      <w:r w:rsidRPr="008C5A08">
        <w:rPr>
          <w:rFonts w:ascii="Tahoma" w:eastAsia="Calibri" w:hAnsi="Tahoma" w:cs="Tahoma"/>
          <w:color w:val="000000"/>
        </w:rPr>
        <w:t>Samoro</w:t>
      </w:r>
      <w:proofErr w:type="spellEnd"/>
      <w:r w:rsidRPr="008C5A08">
        <w:rPr>
          <w:rFonts w:ascii="Tahoma" w:eastAsia="Calibri" w:hAnsi="Tahoma" w:cs="Tahoma"/>
          <w:color w:val="000000"/>
        </w:rPr>
        <w:t>, the coordinator of HCMNHS Senior High School department, for his invaluable supervision and encouragement;</w:t>
      </w:r>
    </w:p>
    <w:p w14:paraId="32721F44"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Above all, to the Almighty Father, for His love, wisdom, and strength, guiding the researchers each day. They </w:t>
      </w:r>
      <w:proofErr w:type="gramStart"/>
      <w:r w:rsidRPr="008C5A08">
        <w:rPr>
          <w:rFonts w:ascii="Tahoma" w:eastAsia="Calibri" w:hAnsi="Tahoma" w:cs="Tahoma"/>
          <w:color w:val="000000"/>
        </w:rPr>
        <w:t>trusts</w:t>
      </w:r>
      <w:proofErr w:type="gramEnd"/>
      <w:r w:rsidRPr="008C5A08">
        <w:rPr>
          <w:rFonts w:ascii="Tahoma" w:eastAsia="Calibri" w:hAnsi="Tahoma" w:cs="Tahoma"/>
          <w:color w:val="000000"/>
        </w:rPr>
        <w:t xml:space="preserve"> in His plan, knowing all falls into place through Him.</w:t>
      </w:r>
    </w:p>
    <w:p w14:paraId="5F264B25" w14:textId="77777777" w:rsidR="00E057FD" w:rsidRPr="008C5A08" w:rsidRDefault="00E057FD" w:rsidP="00E057FD">
      <w:pPr>
        <w:spacing w:after="0" w:line="480" w:lineRule="auto"/>
        <w:jc w:val="right"/>
        <w:rPr>
          <w:rFonts w:ascii="Tahoma" w:eastAsia="Calibri" w:hAnsi="Tahoma" w:cs="Tahoma"/>
          <w:b/>
          <w:bCs/>
          <w:color w:val="000000"/>
        </w:rPr>
      </w:pPr>
      <w:r w:rsidRPr="008C5A08">
        <w:rPr>
          <w:rFonts w:ascii="Tahoma" w:eastAsia="Calibri" w:hAnsi="Tahoma" w:cs="Tahoma"/>
          <w:b/>
          <w:bCs/>
          <w:color w:val="000000"/>
        </w:rPr>
        <w:t>The Researchers</w:t>
      </w:r>
    </w:p>
    <w:p w14:paraId="5B1DA34E" w14:textId="20DCDF2E" w:rsidR="00E057FD" w:rsidRPr="008C5A08" w:rsidRDefault="00E057FD" w:rsidP="00E057FD">
      <w:pPr>
        <w:jc w:val="center"/>
        <w:rPr>
          <w:rFonts w:ascii="Tahoma" w:eastAsia="Arial" w:hAnsi="Tahoma" w:cs="Tahoma"/>
          <w:b/>
        </w:rPr>
      </w:pPr>
    </w:p>
    <w:p w14:paraId="3B040105" w14:textId="4010E9A7" w:rsidR="00984592" w:rsidRPr="008C5A08" w:rsidRDefault="00984592" w:rsidP="000938A0">
      <w:pPr>
        <w:spacing w:after="0" w:line="480" w:lineRule="auto"/>
        <w:jc w:val="both"/>
        <w:rPr>
          <w:rFonts w:ascii="Tahoma" w:hAnsi="Tahoma" w:cs="Tahoma"/>
          <w:b/>
          <w:bCs/>
        </w:rPr>
      </w:pPr>
      <w:r w:rsidRPr="008C5A08">
        <w:rPr>
          <w:rFonts w:ascii="Tahoma" w:hAnsi="Tahoma" w:cs="Tahoma"/>
          <w:b/>
          <w:bCs/>
        </w:rPr>
        <w:t>REFERENCES</w:t>
      </w:r>
    </w:p>
    <w:p w14:paraId="5FFF2AF0" w14:textId="2723C094"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 xml:space="preserve">Erfan, M., &amp; Ratu, T. (2018). Analysis of student difficulties in understanding the concept of </w:t>
      </w:r>
      <w:r w:rsidR="00585AC4">
        <w:rPr>
          <w:rFonts w:ascii="Tahoma" w:hAnsi="Tahoma" w:cs="Tahoma"/>
        </w:rPr>
        <w:t>N</w:t>
      </w:r>
      <w:r w:rsidRPr="008C5A08">
        <w:rPr>
          <w:rFonts w:ascii="Tahoma" w:hAnsi="Tahoma" w:cs="Tahoma"/>
        </w:rPr>
        <w:t>ewton's law of motion. </w:t>
      </w:r>
      <w:r w:rsidRPr="008C5A08">
        <w:rPr>
          <w:rFonts w:ascii="Tahoma" w:hAnsi="Tahoma" w:cs="Tahoma"/>
          <w:i/>
          <w:iCs/>
        </w:rPr>
        <w:t>JIPF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t>Ilmu</w:t>
      </w:r>
      <w:proofErr w:type="spellEnd"/>
      <w:r w:rsidRPr="008C5A08">
        <w:rPr>
          <w:rFonts w:ascii="Tahoma" w:hAnsi="Tahoma" w:cs="Tahoma"/>
          <w:i/>
          <w:iCs/>
        </w:rPr>
        <w:t xml:space="preserve"> Pendidikan Fisika), 3</w:t>
      </w:r>
      <w:r w:rsidRPr="008C5A08">
        <w:rPr>
          <w:rFonts w:ascii="Tahoma" w:hAnsi="Tahoma" w:cs="Tahoma"/>
        </w:rPr>
        <w:t>(1), 1-4. http://dx.doi.org/10.26737/jipf.v3i1.161</w:t>
      </w:r>
    </w:p>
    <w:p w14:paraId="5B1F26A8" w14:textId="77777777" w:rsidR="00124160" w:rsidRDefault="00124160" w:rsidP="00124160">
      <w:pPr>
        <w:spacing w:after="0" w:line="480" w:lineRule="auto"/>
        <w:ind w:left="720" w:hanging="720"/>
        <w:jc w:val="both"/>
        <w:rPr>
          <w:rFonts w:ascii="Tahoma" w:hAnsi="Tahoma" w:cs="Tahoma"/>
          <w:shd w:val="clear" w:color="auto" w:fill="FFFFFF"/>
        </w:rPr>
      </w:pPr>
      <w:proofErr w:type="spellStart"/>
      <w:r w:rsidRPr="008C5A08">
        <w:rPr>
          <w:rFonts w:ascii="Tahoma" w:hAnsi="Tahoma" w:cs="Tahoma"/>
          <w:shd w:val="clear" w:color="auto" w:fill="FFFFFF"/>
        </w:rPr>
        <w:lastRenderedPageBreak/>
        <w:t>Fadlli</w:t>
      </w:r>
      <w:proofErr w:type="spellEnd"/>
      <w:r w:rsidRPr="008C5A08">
        <w:rPr>
          <w:rFonts w:ascii="Tahoma" w:hAnsi="Tahoma" w:cs="Tahoma"/>
          <w:shd w:val="clear" w:color="auto" w:fill="FFFFFF"/>
        </w:rPr>
        <w:t xml:space="preserve">, M. R., Sutopo, S., &amp; </w:t>
      </w:r>
      <w:proofErr w:type="spellStart"/>
      <w:r w:rsidRPr="008C5A08">
        <w:rPr>
          <w:rFonts w:ascii="Tahoma" w:hAnsi="Tahoma" w:cs="Tahoma"/>
          <w:shd w:val="clear" w:color="auto" w:fill="FFFFFF"/>
        </w:rPr>
        <w:t>Wartono</w:t>
      </w:r>
      <w:proofErr w:type="spellEnd"/>
      <w:r w:rsidRPr="008C5A08">
        <w:rPr>
          <w:rFonts w:ascii="Tahoma" w:hAnsi="Tahoma" w:cs="Tahoma"/>
          <w:shd w:val="clear" w:color="auto" w:fill="FFFFFF"/>
        </w:rPr>
        <w:t xml:space="preserve">, W. (2019). </w:t>
      </w:r>
      <w:proofErr w:type="spellStart"/>
      <w:r w:rsidRPr="008C5A08">
        <w:rPr>
          <w:rFonts w:ascii="Tahoma" w:hAnsi="Tahoma" w:cs="Tahoma"/>
          <w:shd w:val="clear" w:color="auto" w:fill="FFFFFF"/>
        </w:rPr>
        <w:t>Analisis</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kesulitan</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siswa</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dalam</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menyelesaikan</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soal</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hukum</w:t>
      </w:r>
      <w:proofErr w:type="spellEnd"/>
      <w:r w:rsidRPr="008C5A08">
        <w:rPr>
          <w:rFonts w:ascii="Tahoma" w:hAnsi="Tahoma" w:cs="Tahoma"/>
          <w:shd w:val="clear" w:color="auto" w:fill="FFFFFF"/>
        </w:rPr>
        <w:t xml:space="preserve"> newton.</w:t>
      </w:r>
      <w:r w:rsidRPr="008C5A08">
        <w:rPr>
          <w:rFonts w:ascii="Tahoma" w:hAnsi="Tahoma" w:cs="Tahoma"/>
          <w:i/>
          <w:iCs/>
          <w:shd w:val="clear" w:color="auto" w:fill="FFFFFF"/>
        </w:rPr>
        <w:t xml:space="preserve"> </w:t>
      </w:r>
      <w:proofErr w:type="spellStart"/>
      <w:r w:rsidRPr="008C5A08">
        <w:rPr>
          <w:rFonts w:ascii="Tahoma" w:hAnsi="Tahoma" w:cs="Tahoma"/>
          <w:i/>
          <w:iCs/>
          <w:shd w:val="clear" w:color="auto" w:fill="FFFFFF"/>
        </w:rPr>
        <w:t>Jurnal</w:t>
      </w:r>
      <w:proofErr w:type="spellEnd"/>
      <w:r w:rsidRPr="008C5A08">
        <w:rPr>
          <w:rFonts w:ascii="Tahoma" w:hAnsi="Tahoma" w:cs="Tahoma"/>
          <w:i/>
          <w:iCs/>
          <w:shd w:val="clear" w:color="auto" w:fill="FFFFFF"/>
        </w:rPr>
        <w:t xml:space="preserve"> Pendidikan: Teori, </w:t>
      </w:r>
      <w:proofErr w:type="spellStart"/>
      <w:r w:rsidRPr="008C5A08">
        <w:rPr>
          <w:rFonts w:ascii="Tahoma" w:hAnsi="Tahoma" w:cs="Tahoma"/>
          <w:i/>
          <w:iCs/>
          <w:shd w:val="clear" w:color="auto" w:fill="FFFFFF"/>
        </w:rPr>
        <w:t>Penelitian</w:t>
      </w:r>
      <w:proofErr w:type="spellEnd"/>
      <w:r w:rsidRPr="008C5A08">
        <w:rPr>
          <w:rFonts w:ascii="Tahoma" w:hAnsi="Tahoma" w:cs="Tahoma"/>
          <w:i/>
          <w:iCs/>
          <w:shd w:val="clear" w:color="auto" w:fill="FFFFFF"/>
        </w:rPr>
        <w:t xml:space="preserve">, Dan </w:t>
      </w:r>
      <w:proofErr w:type="spellStart"/>
      <w:r w:rsidRPr="008C5A08">
        <w:rPr>
          <w:rFonts w:ascii="Tahoma" w:hAnsi="Tahoma" w:cs="Tahoma"/>
          <w:i/>
          <w:iCs/>
          <w:shd w:val="clear" w:color="auto" w:fill="FFFFFF"/>
        </w:rPr>
        <w:t>Pengembangan</w:t>
      </w:r>
      <w:proofErr w:type="spellEnd"/>
      <w:r w:rsidRPr="008C5A08">
        <w:rPr>
          <w:rFonts w:ascii="Tahoma" w:hAnsi="Tahoma" w:cs="Tahoma"/>
          <w:i/>
          <w:iCs/>
          <w:shd w:val="clear" w:color="auto" w:fill="FFFFFF"/>
        </w:rPr>
        <w:t>, 4</w:t>
      </w:r>
      <w:r w:rsidRPr="008C5A08">
        <w:rPr>
          <w:rFonts w:ascii="Tahoma" w:hAnsi="Tahoma" w:cs="Tahoma"/>
          <w:shd w:val="clear" w:color="auto" w:fill="FFFFFF"/>
        </w:rPr>
        <w:t>(8), 993. https://doi.org/10.17977/jptpp.v4i8.12652</w:t>
      </w:r>
    </w:p>
    <w:p w14:paraId="2FE0FE1A" w14:textId="2E082C13" w:rsidR="00E66E8A" w:rsidRPr="008C5A08" w:rsidRDefault="00681510" w:rsidP="00124160">
      <w:pPr>
        <w:spacing w:after="0" w:line="480" w:lineRule="auto"/>
        <w:ind w:left="720" w:hanging="720"/>
        <w:jc w:val="both"/>
        <w:rPr>
          <w:rFonts w:ascii="Tahoma" w:hAnsi="Tahoma" w:cs="Tahoma"/>
          <w:shd w:val="clear" w:color="auto" w:fill="FFFFFF"/>
        </w:rPr>
      </w:pPr>
      <w:r>
        <w:rPr>
          <w:rFonts w:ascii="Tahoma" w:hAnsi="Tahoma" w:cs="Tahoma"/>
          <w:shd w:val="clear" w:color="auto" w:fill="FFFFFF"/>
        </w:rPr>
        <w:t xml:space="preserve">Hai, N., Le, H., Thanh, H., &amp; Le, V. </w:t>
      </w:r>
      <w:r w:rsidR="00E66E8A" w:rsidRPr="00E66E8A">
        <w:rPr>
          <w:rFonts w:ascii="Tahoma" w:hAnsi="Tahoma" w:cs="Tahoma"/>
          <w:shd w:val="clear" w:color="auto" w:fill="FFFFFF"/>
        </w:rPr>
        <w:t xml:space="preserve">(2023). Perception and behavior of high school students towards developing problem solving and creativity skills to solve physics assignments. </w:t>
      </w:r>
      <w:r w:rsidR="001E57BB" w:rsidRPr="001E57BB">
        <w:rPr>
          <w:rFonts w:ascii="Tahoma" w:hAnsi="Tahoma" w:cs="Tahoma"/>
          <w:i/>
          <w:iCs/>
          <w:shd w:val="clear" w:color="auto" w:fill="FFFFFF"/>
        </w:rPr>
        <w:t>I</w:t>
      </w:r>
      <w:r w:rsidR="00E66E8A" w:rsidRPr="001E57BB">
        <w:rPr>
          <w:rFonts w:ascii="Tahoma" w:hAnsi="Tahoma" w:cs="Tahoma"/>
          <w:i/>
          <w:iCs/>
          <w:shd w:val="clear" w:color="auto" w:fill="FFFFFF"/>
        </w:rPr>
        <w:t xml:space="preserve">nternational </w:t>
      </w:r>
      <w:r w:rsidR="001E57BB" w:rsidRPr="001E57BB">
        <w:rPr>
          <w:rFonts w:ascii="Tahoma" w:hAnsi="Tahoma" w:cs="Tahoma"/>
          <w:i/>
          <w:iCs/>
          <w:shd w:val="clear" w:color="auto" w:fill="FFFFFF"/>
        </w:rPr>
        <w:t>J</w:t>
      </w:r>
      <w:r w:rsidR="00E66E8A" w:rsidRPr="001E57BB">
        <w:rPr>
          <w:rFonts w:ascii="Tahoma" w:hAnsi="Tahoma" w:cs="Tahoma"/>
          <w:i/>
          <w:iCs/>
          <w:shd w:val="clear" w:color="auto" w:fill="FFFFFF"/>
        </w:rPr>
        <w:t xml:space="preserve">ournal of </w:t>
      </w:r>
      <w:r w:rsidR="001E57BB" w:rsidRPr="001E57BB">
        <w:rPr>
          <w:rFonts w:ascii="Tahoma" w:hAnsi="Tahoma" w:cs="Tahoma"/>
          <w:i/>
          <w:iCs/>
          <w:shd w:val="clear" w:color="auto" w:fill="FFFFFF"/>
        </w:rPr>
        <w:t>E</w:t>
      </w:r>
      <w:r w:rsidR="00E66E8A" w:rsidRPr="001E57BB">
        <w:rPr>
          <w:rFonts w:ascii="Tahoma" w:hAnsi="Tahoma" w:cs="Tahoma"/>
          <w:i/>
          <w:iCs/>
          <w:shd w:val="clear" w:color="auto" w:fill="FFFFFF"/>
        </w:rPr>
        <w:t xml:space="preserve">ducation and </w:t>
      </w:r>
      <w:r w:rsidR="001E57BB" w:rsidRPr="001E57BB">
        <w:rPr>
          <w:rFonts w:ascii="Tahoma" w:hAnsi="Tahoma" w:cs="Tahoma"/>
          <w:i/>
          <w:iCs/>
          <w:shd w:val="clear" w:color="auto" w:fill="FFFFFF"/>
        </w:rPr>
        <w:t>P</w:t>
      </w:r>
      <w:r w:rsidR="00E66E8A" w:rsidRPr="001E57BB">
        <w:rPr>
          <w:rFonts w:ascii="Tahoma" w:hAnsi="Tahoma" w:cs="Tahoma"/>
          <w:i/>
          <w:iCs/>
          <w:shd w:val="clear" w:color="auto" w:fill="FFFFFF"/>
        </w:rPr>
        <w:t>ractice, 11</w:t>
      </w:r>
      <w:r w:rsidR="00E66E8A" w:rsidRPr="00E66E8A">
        <w:rPr>
          <w:rFonts w:ascii="Tahoma" w:hAnsi="Tahoma" w:cs="Tahoma"/>
          <w:shd w:val="clear" w:color="auto" w:fill="FFFFFF"/>
        </w:rPr>
        <w:t>(3), 692-701. https://doi.org/10.18488/61.v11i3.3479</w:t>
      </w:r>
    </w:p>
    <w:p w14:paraId="551AE355" w14:textId="77777777" w:rsidR="00124160" w:rsidRPr="008C5A08" w:rsidRDefault="00124160" w:rsidP="00124160">
      <w:pPr>
        <w:spacing w:after="0" w:line="480" w:lineRule="auto"/>
        <w:ind w:left="720" w:hanging="720"/>
        <w:jc w:val="both"/>
        <w:rPr>
          <w:rFonts w:ascii="Tahoma" w:hAnsi="Tahoma" w:cs="Tahoma"/>
          <w:i/>
          <w:iCs/>
          <w:shd w:val="clear" w:color="auto" w:fill="FFFFFF"/>
        </w:rPr>
      </w:pPr>
      <w:r w:rsidRPr="008C5A08">
        <w:rPr>
          <w:rFonts w:ascii="Tahoma" w:hAnsi="Tahoma" w:cs="Tahoma"/>
          <w:shd w:val="clear" w:color="auto" w:fill="FFFFFF"/>
        </w:rPr>
        <w:t xml:space="preserve">Jannah, E. M. and </w:t>
      </w:r>
      <w:proofErr w:type="spellStart"/>
      <w:r w:rsidRPr="008C5A08">
        <w:rPr>
          <w:rFonts w:ascii="Tahoma" w:hAnsi="Tahoma" w:cs="Tahoma"/>
          <w:shd w:val="clear" w:color="auto" w:fill="FFFFFF"/>
        </w:rPr>
        <w:t>Ermawati</w:t>
      </w:r>
      <w:proofErr w:type="spellEnd"/>
      <w:r w:rsidRPr="008C5A08">
        <w:rPr>
          <w:rFonts w:ascii="Tahoma" w:hAnsi="Tahoma" w:cs="Tahoma"/>
          <w:shd w:val="clear" w:color="auto" w:fill="FFFFFF"/>
        </w:rPr>
        <w:t xml:space="preserve">, F. U. (2020). Identify 11th grade of senior high school </w:t>
      </w:r>
      <w:proofErr w:type="spellStart"/>
      <w:r w:rsidRPr="008C5A08">
        <w:rPr>
          <w:rFonts w:ascii="Tahoma" w:hAnsi="Tahoma" w:cs="Tahoma"/>
          <w:shd w:val="clear" w:color="auto" w:fill="FFFFFF"/>
        </w:rPr>
        <w:t>jogoroto</w:t>
      </w:r>
      <w:proofErr w:type="spellEnd"/>
      <w:r w:rsidRPr="008C5A08">
        <w:rPr>
          <w:rFonts w:ascii="Tahoma" w:hAnsi="Tahoma" w:cs="Tahoma"/>
          <w:shd w:val="clear" w:color="auto" w:fill="FFFFFF"/>
        </w:rPr>
        <w:t xml:space="preserve"> students’ misconceptions on dynamic rotation and rigid body equilibrium concepts using four-tier diagnostic test. </w:t>
      </w:r>
      <w:r w:rsidRPr="008C5A08">
        <w:rPr>
          <w:rFonts w:ascii="Tahoma" w:hAnsi="Tahoma" w:cs="Tahoma"/>
          <w:i/>
          <w:iCs/>
          <w:shd w:val="clear" w:color="auto" w:fill="FFFFFF"/>
        </w:rPr>
        <w:t>Journal of Physics: Conference Series, 1491</w:t>
      </w:r>
      <w:r w:rsidRPr="008C5A08">
        <w:rPr>
          <w:rFonts w:ascii="Tahoma" w:hAnsi="Tahoma" w:cs="Tahoma"/>
          <w:shd w:val="clear" w:color="auto" w:fill="FFFFFF"/>
        </w:rPr>
        <w:t>(1), 012010. https://doi.org/10.1088/1742-6596/1491/1/012010</w:t>
      </w:r>
    </w:p>
    <w:p w14:paraId="039007BA"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Jebuni</w:t>
      </w:r>
      <w:proofErr w:type="spellEnd"/>
      <w:r w:rsidRPr="008C5A08">
        <w:rPr>
          <w:rFonts w:ascii="Tahoma" w:hAnsi="Tahoma" w:cs="Tahoma"/>
        </w:rPr>
        <w:t xml:space="preserve">-Adanu, C., Antwi, V., Michael, D., Fortune, G., </w:t>
      </w:r>
      <w:proofErr w:type="spellStart"/>
      <w:r w:rsidRPr="008C5A08">
        <w:rPr>
          <w:rFonts w:ascii="Tahoma" w:hAnsi="Tahoma" w:cs="Tahoma"/>
        </w:rPr>
        <w:t>Wuver</w:t>
      </w:r>
      <w:proofErr w:type="spellEnd"/>
      <w:r w:rsidRPr="008C5A08">
        <w:rPr>
          <w:rFonts w:ascii="Tahoma" w:hAnsi="Tahoma" w:cs="Tahoma"/>
        </w:rPr>
        <w:t xml:space="preserve">, A., </w:t>
      </w:r>
      <w:proofErr w:type="spellStart"/>
      <w:r w:rsidRPr="008C5A08">
        <w:rPr>
          <w:rFonts w:ascii="Tahoma" w:hAnsi="Tahoma" w:cs="Tahoma"/>
        </w:rPr>
        <w:t>Sontaa</w:t>
      </w:r>
      <w:proofErr w:type="spellEnd"/>
      <w:r w:rsidRPr="008C5A08">
        <w:rPr>
          <w:rFonts w:ascii="Tahoma" w:hAnsi="Tahoma" w:cs="Tahoma"/>
        </w:rPr>
        <w:t>, I., … &amp; Acquah, I. K. (2023). Utilizing physics education technology (</w:t>
      </w:r>
      <w:proofErr w:type="spellStart"/>
      <w:r w:rsidRPr="008C5A08">
        <w:rPr>
          <w:rFonts w:ascii="Tahoma" w:hAnsi="Tahoma" w:cs="Tahoma"/>
        </w:rPr>
        <w:t>phet</w:t>
      </w:r>
      <w:proofErr w:type="spellEnd"/>
      <w:r w:rsidRPr="008C5A08">
        <w:rPr>
          <w:rFonts w:ascii="Tahoma" w:hAnsi="Tahoma" w:cs="Tahoma"/>
        </w:rPr>
        <w:t xml:space="preserve">) for improving students' understanding of energy conversion and conservation in a senior high technical school. </w:t>
      </w:r>
      <w:r w:rsidRPr="008C5A08">
        <w:rPr>
          <w:rFonts w:ascii="Tahoma" w:hAnsi="Tahoma" w:cs="Tahoma"/>
          <w:i/>
          <w:iCs/>
        </w:rPr>
        <w:t>Journal of Education and Practice.</w:t>
      </w:r>
      <w:r w:rsidRPr="008C5A08">
        <w:rPr>
          <w:rFonts w:ascii="Tahoma" w:hAnsi="Tahoma" w:cs="Tahoma"/>
        </w:rPr>
        <w:t xml:space="preserve"> https://doi.org/10.7176/jep/14-8-06</w:t>
      </w:r>
    </w:p>
    <w:p w14:paraId="478527DD"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Khaeruddin</w:t>
      </w:r>
      <w:proofErr w:type="spellEnd"/>
      <w:r w:rsidRPr="008C5A08">
        <w:rPr>
          <w:rFonts w:ascii="Tahoma" w:hAnsi="Tahoma" w:cs="Tahoma"/>
        </w:rPr>
        <w:t xml:space="preserve">, K. and </w:t>
      </w:r>
      <w:proofErr w:type="spellStart"/>
      <w:r w:rsidRPr="008C5A08">
        <w:rPr>
          <w:rFonts w:ascii="Tahoma" w:hAnsi="Tahoma" w:cs="Tahoma"/>
        </w:rPr>
        <w:t>Bancong</w:t>
      </w:r>
      <w:proofErr w:type="spellEnd"/>
      <w:r w:rsidRPr="008C5A08">
        <w:rPr>
          <w:rFonts w:ascii="Tahoma" w:hAnsi="Tahoma" w:cs="Tahoma"/>
        </w:rPr>
        <w:t xml:space="preserve">, H. (2022). Stem education through </w:t>
      </w:r>
      <w:proofErr w:type="spellStart"/>
      <w:r w:rsidRPr="008C5A08">
        <w:rPr>
          <w:rFonts w:ascii="Tahoma" w:hAnsi="Tahoma" w:cs="Tahoma"/>
        </w:rPr>
        <w:t>phet</w:t>
      </w:r>
      <w:proofErr w:type="spellEnd"/>
      <w:r w:rsidRPr="008C5A08">
        <w:rPr>
          <w:rFonts w:ascii="Tahoma" w:hAnsi="Tahoma" w:cs="Tahoma"/>
        </w:rPr>
        <w:t xml:space="preserve"> simulations: an effort to enhance students’ critical thinking skills.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lastRenderedPageBreak/>
        <w:t>Ilmiah</w:t>
      </w:r>
      <w:proofErr w:type="spellEnd"/>
      <w:r w:rsidRPr="008C5A08">
        <w:rPr>
          <w:rFonts w:ascii="Tahoma" w:hAnsi="Tahoma" w:cs="Tahoma"/>
          <w:i/>
          <w:iCs/>
        </w:rPr>
        <w:t xml:space="preserve"> Pendidikan Fisika Al-Biruni, 11</w:t>
      </w:r>
      <w:r w:rsidRPr="008C5A08">
        <w:rPr>
          <w:rFonts w:ascii="Tahoma" w:hAnsi="Tahoma" w:cs="Tahoma"/>
        </w:rPr>
        <w:t>(1), 35-45. https://doi.org/10.24042/jipfalbiruni.v11i1.10998</w:t>
      </w:r>
    </w:p>
    <w:p w14:paraId="5A571317" w14:textId="77777777" w:rsidR="00124160"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Lahlali</w:t>
      </w:r>
      <w:proofErr w:type="spellEnd"/>
      <w:r w:rsidRPr="008C5A08">
        <w:rPr>
          <w:rFonts w:ascii="Tahoma" w:hAnsi="Tahoma" w:cs="Tahoma"/>
        </w:rPr>
        <w:t xml:space="preserve">, A., Chafiq, N., </w:t>
      </w:r>
      <w:proofErr w:type="spellStart"/>
      <w:r w:rsidRPr="008C5A08">
        <w:rPr>
          <w:rFonts w:ascii="Tahoma" w:hAnsi="Tahoma" w:cs="Tahoma"/>
        </w:rPr>
        <w:t>Radid</w:t>
      </w:r>
      <w:proofErr w:type="spellEnd"/>
      <w:r w:rsidRPr="008C5A08">
        <w:rPr>
          <w:rFonts w:ascii="Tahoma" w:hAnsi="Tahoma" w:cs="Tahoma"/>
        </w:rPr>
        <w:t xml:space="preserve">, M., </w:t>
      </w:r>
      <w:proofErr w:type="spellStart"/>
      <w:r w:rsidRPr="008C5A08">
        <w:rPr>
          <w:rFonts w:ascii="Tahoma" w:hAnsi="Tahoma" w:cs="Tahoma"/>
        </w:rPr>
        <w:t>Moundy</w:t>
      </w:r>
      <w:proofErr w:type="spellEnd"/>
      <w:r w:rsidRPr="008C5A08">
        <w:rPr>
          <w:rFonts w:ascii="Tahoma" w:hAnsi="Tahoma" w:cs="Tahoma"/>
        </w:rPr>
        <w:t xml:space="preserve">, K., &amp; Srour, C. (2023). The effect of integrating interactive simulations on the development of students’ motivation, engagement, interaction and school results. </w:t>
      </w:r>
      <w:r w:rsidRPr="008C5A08">
        <w:rPr>
          <w:rFonts w:ascii="Tahoma" w:hAnsi="Tahoma" w:cs="Tahoma"/>
          <w:i/>
          <w:iCs/>
        </w:rPr>
        <w:t>International Journal of Emerging Technologies in Learning (</w:t>
      </w:r>
      <w:proofErr w:type="spellStart"/>
      <w:r w:rsidRPr="008C5A08">
        <w:rPr>
          <w:rFonts w:ascii="Tahoma" w:hAnsi="Tahoma" w:cs="Tahoma"/>
          <w:i/>
          <w:iCs/>
        </w:rPr>
        <w:t>iJET</w:t>
      </w:r>
      <w:proofErr w:type="spellEnd"/>
      <w:r w:rsidRPr="008C5A08">
        <w:rPr>
          <w:rFonts w:ascii="Tahoma" w:hAnsi="Tahoma" w:cs="Tahoma"/>
          <w:i/>
          <w:iCs/>
        </w:rPr>
        <w:t>), 18</w:t>
      </w:r>
      <w:r w:rsidRPr="008C5A08">
        <w:rPr>
          <w:rFonts w:ascii="Tahoma" w:hAnsi="Tahoma" w:cs="Tahoma"/>
        </w:rPr>
        <w:t>(12), 193-207. https://doi.org/10.3991/ijet.v18i12.39755</w:t>
      </w:r>
    </w:p>
    <w:p w14:paraId="64A5910E" w14:textId="2704B83F" w:rsidR="000E0D09" w:rsidRPr="008C5A08" w:rsidRDefault="000E0D09" w:rsidP="00124160">
      <w:pPr>
        <w:spacing w:after="0" w:line="480" w:lineRule="auto"/>
        <w:ind w:left="720" w:hanging="720"/>
        <w:jc w:val="both"/>
        <w:rPr>
          <w:rFonts w:ascii="Tahoma" w:hAnsi="Tahoma" w:cs="Tahoma"/>
        </w:rPr>
      </w:pPr>
      <w:r>
        <w:rPr>
          <w:rFonts w:ascii="Tahoma" w:hAnsi="Tahoma" w:cs="Tahoma"/>
        </w:rPr>
        <w:t xml:space="preserve">Langi, J. </w:t>
      </w:r>
      <w:r w:rsidRPr="000E0D09">
        <w:rPr>
          <w:rFonts w:ascii="Tahoma" w:hAnsi="Tahoma" w:cs="Tahoma"/>
        </w:rPr>
        <w:t xml:space="preserve">(2024). The influence of problem-based learning models on student learning outcomes on dynamic fluid material. </w:t>
      </w:r>
      <w:proofErr w:type="spellStart"/>
      <w:r w:rsidR="00F34F27" w:rsidRPr="00F34F27">
        <w:rPr>
          <w:rFonts w:ascii="Tahoma" w:hAnsi="Tahoma" w:cs="Tahoma"/>
          <w:i/>
          <w:iCs/>
        </w:rPr>
        <w:t>J</w:t>
      </w:r>
      <w:r w:rsidRPr="00F34F27">
        <w:rPr>
          <w:rFonts w:ascii="Tahoma" w:hAnsi="Tahoma" w:cs="Tahoma"/>
          <w:i/>
          <w:iCs/>
        </w:rPr>
        <w:t>urnal</w:t>
      </w:r>
      <w:proofErr w:type="spellEnd"/>
      <w:r w:rsidRPr="00F34F27">
        <w:rPr>
          <w:rFonts w:ascii="Tahoma" w:hAnsi="Tahoma" w:cs="Tahoma"/>
          <w:i/>
          <w:iCs/>
        </w:rPr>
        <w:t xml:space="preserve"> </w:t>
      </w:r>
      <w:r w:rsidR="00F34F27">
        <w:rPr>
          <w:rFonts w:ascii="Tahoma" w:hAnsi="Tahoma" w:cs="Tahoma"/>
          <w:i/>
          <w:iCs/>
        </w:rPr>
        <w:t>S</w:t>
      </w:r>
      <w:r w:rsidRPr="00F34F27">
        <w:rPr>
          <w:rFonts w:ascii="Tahoma" w:hAnsi="Tahoma" w:cs="Tahoma"/>
          <w:i/>
          <w:iCs/>
        </w:rPr>
        <w:t xml:space="preserve">yntax </w:t>
      </w:r>
      <w:r w:rsidR="00F34F27">
        <w:rPr>
          <w:rFonts w:ascii="Tahoma" w:hAnsi="Tahoma" w:cs="Tahoma"/>
          <w:i/>
          <w:iCs/>
        </w:rPr>
        <w:t>T</w:t>
      </w:r>
      <w:r w:rsidRPr="00F34F27">
        <w:rPr>
          <w:rFonts w:ascii="Tahoma" w:hAnsi="Tahoma" w:cs="Tahoma"/>
          <w:i/>
          <w:iCs/>
        </w:rPr>
        <w:t>ransformation, 5</w:t>
      </w:r>
      <w:r w:rsidRPr="000E0D09">
        <w:rPr>
          <w:rFonts w:ascii="Tahoma" w:hAnsi="Tahoma" w:cs="Tahoma"/>
        </w:rPr>
        <w:t>(3), 757-764. https://doi.org/10.46799/jst.v5i3.940</w:t>
      </w:r>
    </w:p>
    <w:p w14:paraId="59842FF9" w14:textId="77777777" w:rsidR="00124160" w:rsidRPr="008C5A08" w:rsidRDefault="00124160" w:rsidP="0057276C">
      <w:pPr>
        <w:spacing w:after="0" w:line="480" w:lineRule="auto"/>
        <w:ind w:left="720" w:hanging="720"/>
        <w:jc w:val="both"/>
        <w:rPr>
          <w:rFonts w:ascii="Tahoma" w:hAnsi="Tahoma" w:cs="Tahoma"/>
        </w:rPr>
      </w:pPr>
      <w:r w:rsidRPr="008C5A08">
        <w:rPr>
          <w:rFonts w:ascii="Tahoma" w:hAnsi="Tahoma" w:cs="Tahoma"/>
        </w:rPr>
        <w:t xml:space="preserve">Lisnawati, D., </w:t>
      </w:r>
      <w:proofErr w:type="spellStart"/>
      <w:r w:rsidRPr="008C5A08">
        <w:rPr>
          <w:rFonts w:ascii="Tahoma" w:hAnsi="Tahoma" w:cs="Tahoma"/>
        </w:rPr>
        <w:t>Elvirasari</w:t>
      </w:r>
      <w:proofErr w:type="spellEnd"/>
      <w:r w:rsidRPr="008C5A08">
        <w:rPr>
          <w:rFonts w:ascii="Tahoma" w:hAnsi="Tahoma" w:cs="Tahoma"/>
        </w:rPr>
        <w:t xml:space="preserve">, D., Santoso, I. (2019). Improving student writing ability in narrative text through think talk write method at tenth grade of </w:t>
      </w:r>
      <w:proofErr w:type="spellStart"/>
      <w:r w:rsidRPr="008C5A08">
        <w:rPr>
          <w:rFonts w:ascii="Tahoma" w:hAnsi="Tahoma" w:cs="Tahoma"/>
        </w:rPr>
        <w:t>smk</w:t>
      </w:r>
      <w:proofErr w:type="spellEnd"/>
      <w:r w:rsidRPr="008C5A08">
        <w:rPr>
          <w:rFonts w:ascii="Tahoma" w:hAnsi="Tahoma" w:cs="Tahoma"/>
        </w:rPr>
        <w:t xml:space="preserve"> </w:t>
      </w:r>
      <w:proofErr w:type="spellStart"/>
      <w:r w:rsidRPr="008C5A08">
        <w:rPr>
          <w:rFonts w:ascii="Tahoma" w:hAnsi="Tahoma" w:cs="Tahoma"/>
        </w:rPr>
        <w:t>pgri</w:t>
      </w:r>
      <w:proofErr w:type="spellEnd"/>
      <w:r w:rsidRPr="008C5A08">
        <w:rPr>
          <w:rFonts w:ascii="Tahoma" w:hAnsi="Tahoma" w:cs="Tahoma"/>
        </w:rPr>
        <w:t xml:space="preserve"> 3 </w:t>
      </w:r>
      <w:proofErr w:type="spellStart"/>
      <w:r w:rsidRPr="008C5A08">
        <w:rPr>
          <w:rFonts w:ascii="Tahoma" w:hAnsi="Tahoma" w:cs="Tahoma"/>
        </w:rPr>
        <w:t>cimahi</w:t>
      </w:r>
      <w:proofErr w:type="spellEnd"/>
      <w:r w:rsidRPr="008C5A08">
        <w:rPr>
          <w:rFonts w:ascii="Tahoma" w:hAnsi="Tahoma" w:cs="Tahoma"/>
        </w:rPr>
        <w:t xml:space="preserve">. project (professional journal of </w:t>
      </w:r>
      <w:proofErr w:type="spellStart"/>
      <w:r w:rsidRPr="008C5A08">
        <w:rPr>
          <w:rFonts w:ascii="Tahoma" w:hAnsi="Tahoma" w:cs="Tahoma"/>
        </w:rPr>
        <w:t>english</w:t>
      </w:r>
      <w:proofErr w:type="spellEnd"/>
      <w:r w:rsidRPr="008C5A08">
        <w:rPr>
          <w:rFonts w:ascii="Tahoma" w:hAnsi="Tahoma" w:cs="Tahoma"/>
        </w:rPr>
        <w:t xml:space="preserve"> education), 2(3), 306. https://doi.org/10.22460/project.v2i3.p306-309</w:t>
      </w:r>
    </w:p>
    <w:p w14:paraId="3F313C66"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 xml:space="preserve">Liu, Gang &amp; Fang, Ning. (2016). Student misconceptions about force and acceleration in physics and engineering mechanics education. </w:t>
      </w:r>
      <w:r w:rsidRPr="008C5A08">
        <w:rPr>
          <w:rFonts w:ascii="Tahoma" w:hAnsi="Tahoma" w:cs="Tahoma"/>
          <w:i/>
          <w:iCs/>
        </w:rPr>
        <w:t>International Journal of Engineering Education, 32</w:t>
      </w:r>
      <w:r w:rsidRPr="008C5A08">
        <w:rPr>
          <w:rFonts w:ascii="Tahoma" w:hAnsi="Tahoma" w:cs="Tahoma"/>
        </w:rPr>
        <w:t xml:space="preserve">(1), 19-29. </w:t>
      </w:r>
    </w:p>
    <w:p w14:paraId="5EE6DFD5" w14:textId="77777777" w:rsidR="00124160" w:rsidRPr="008C5A08" w:rsidRDefault="00124160" w:rsidP="0057276C">
      <w:pPr>
        <w:spacing w:after="0" w:line="480" w:lineRule="auto"/>
        <w:ind w:left="720" w:hanging="720"/>
        <w:jc w:val="both"/>
        <w:rPr>
          <w:rFonts w:ascii="Tahoma" w:hAnsi="Tahoma" w:cs="Tahoma"/>
        </w:rPr>
      </w:pPr>
      <w:r w:rsidRPr="008C5A08">
        <w:rPr>
          <w:rFonts w:ascii="Tahoma" w:hAnsi="Tahoma" w:cs="Tahoma"/>
        </w:rPr>
        <w:t xml:space="preserve">Memon, M., </w:t>
      </w:r>
      <w:proofErr w:type="spellStart"/>
      <w:r w:rsidRPr="008C5A08">
        <w:rPr>
          <w:rFonts w:ascii="Tahoma" w:hAnsi="Tahoma" w:cs="Tahoma"/>
        </w:rPr>
        <w:t>Thurasamy</w:t>
      </w:r>
      <w:proofErr w:type="spellEnd"/>
      <w:r w:rsidRPr="008C5A08">
        <w:rPr>
          <w:rFonts w:ascii="Tahoma" w:hAnsi="Tahoma" w:cs="Tahoma"/>
        </w:rPr>
        <w:t xml:space="preserve">, R., Ting, H., &amp; Cheah, J. (2024). Purposive sampling: a review and guidelines for quantitative research. </w:t>
      </w:r>
      <w:r w:rsidRPr="008C5A08">
        <w:rPr>
          <w:rFonts w:ascii="Tahoma" w:hAnsi="Tahoma" w:cs="Tahoma"/>
          <w:i/>
          <w:iCs/>
        </w:rPr>
        <w:t>Journal Of Applied Structural Equation Modeling, 9</w:t>
      </w:r>
      <w:r w:rsidRPr="008C5A08">
        <w:rPr>
          <w:rFonts w:ascii="Tahoma" w:hAnsi="Tahoma" w:cs="Tahoma"/>
        </w:rPr>
        <w:t>(1), 1-23. https://doi.org/10.47263/jasem.9(1)01</w:t>
      </w:r>
    </w:p>
    <w:p w14:paraId="5A25D2DB" w14:textId="77777777" w:rsidR="00124160" w:rsidRPr="008C5A08" w:rsidRDefault="00124160" w:rsidP="00124160">
      <w:pPr>
        <w:spacing w:after="0" w:line="480" w:lineRule="auto"/>
        <w:ind w:left="720" w:hanging="720"/>
        <w:jc w:val="both"/>
        <w:rPr>
          <w:rFonts w:ascii="Tahoma" w:hAnsi="Tahoma" w:cs="Tahoma"/>
          <w:i/>
          <w:iCs/>
          <w:shd w:val="clear" w:color="auto" w:fill="FFFFFF"/>
        </w:rPr>
      </w:pPr>
      <w:proofErr w:type="spellStart"/>
      <w:r w:rsidRPr="008C5A08">
        <w:rPr>
          <w:rFonts w:ascii="Tahoma" w:hAnsi="Tahoma" w:cs="Tahoma"/>
          <w:shd w:val="clear" w:color="auto" w:fill="FFFFFF"/>
        </w:rPr>
        <w:lastRenderedPageBreak/>
        <w:t>Roemmele</w:t>
      </w:r>
      <w:proofErr w:type="spellEnd"/>
      <w:r w:rsidRPr="008C5A08">
        <w:rPr>
          <w:rFonts w:ascii="Tahoma" w:hAnsi="Tahoma" w:cs="Tahoma"/>
          <w:shd w:val="clear" w:color="auto" w:fill="FFFFFF"/>
        </w:rPr>
        <w:t>, C. and Sederberg, D. (2017). Lazy days: an active way to put newton’s first law into motion (or rest).</w:t>
      </w:r>
      <w:r w:rsidRPr="008C5A08">
        <w:rPr>
          <w:rFonts w:ascii="Tahoma" w:hAnsi="Tahoma" w:cs="Tahoma"/>
          <w:i/>
          <w:iCs/>
          <w:shd w:val="clear" w:color="auto" w:fill="FFFFFF"/>
        </w:rPr>
        <w:t xml:space="preserve"> The Physics Teacher, 55</w:t>
      </w:r>
      <w:r w:rsidRPr="008C5A08">
        <w:rPr>
          <w:rFonts w:ascii="Tahoma" w:hAnsi="Tahoma" w:cs="Tahoma"/>
          <w:shd w:val="clear" w:color="auto" w:fill="FFFFFF"/>
        </w:rPr>
        <w:t>(5), 285-287. https://doi.org/10.1119/1.4981035</w:t>
      </w:r>
    </w:p>
    <w:p w14:paraId="78170BA6"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 xml:space="preserve">Salame, I. I. and Makki, J. (2021). Examining the use of </w:t>
      </w:r>
      <w:proofErr w:type="spellStart"/>
      <w:r w:rsidRPr="008C5A08">
        <w:rPr>
          <w:rFonts w:ascii="Tahoma" w:hAnsi="Tahoma" w:cs="Tahoma"/>
        </w:rPr>
        <w:t>phet</w:t>
      </w:r>
      <w:proofErr w:type="spellEnd"/>
      <w:r w:rsidRPr="008C5A08">
        <w:rPr>
          <w:rFonts w:ascii="Tahoma" w:hAnsi="Tahoma" w:cs="Tahoma"/>
        </w:rPr>
        <w:t xml:space="preserve"> simulations on students’ attitudes and learning in general chemistry ii. </w:t>
      </w:r>
      <w:r w:rsidRPr="008C5A08">
        <w:rPr>
          <w:rFonts w:ascii="Tahoma" w:hAnsi="Tahoma" w:cs="Tahoma"/>
          <w:i/>
          <w:iCs/>
        </w:rPr>
        <w:t>Interdisciplinary Journal of Environmental and Science Education, 17</w:t>
      </w:r>
      <w:r w:rsidRPr="008C5A08">
        <w:rPr>
          <w:rFonts w:ascii="Tahoma" w:hAnsi="Tahoma" w:cs="Tahoma"/>
        </w:rPr>
        <w:t>(4), e2247. https://doi.org/10.21601/ijese/10966</w:t>
      </w:r>
    </w:p>
    <w:p w14:paraId="2726D552" w14:textId="77777777" w:rsidR="00124160" w:rsidRDefault="00124160" w:rsidP="00124160">
      <w:pPr>
        <w:spacing w:after="0" w:line="480" w:lineRule="auto"/>
        <w:ind w:left="720" w:hanging="720"/>
        <w:jc w:val="both"/>
        <w:rPr>
          <w:rFonts w:ascii="Tahoma" w:hAnsi="Tahoma" w:cs="Tahoma"/>
        </w:rPr>
      </w:pPr>
      <w:r w:rsidRPr="008C5A08">
        <w:rPr>
          <w:rFonts w:ascii="Tahoma" w:hAnsi="Tahoma" w:cs="Tahoma"/>
        </w:rPr>
        <w:t xml:space="preserve">Sari, E. D. R., </w:t>
      </w:r>
      <w:proofErr w:type="spellStart"/>
      <w:r w:rsidRPr="008C5A08">
        <w:rPr>
          <w:rFonts w:ascii="Tahoma" w:hAnsi="Tahoma" w:cs="Tahoma"/>
        </w:rPr>
        <w:t>Khairani</w:t>
      </w:r>
      <w:proofErr w:type="spellEnd"/>
      <w:r w:rsidRPr="008C5A08">
        <w:rPr>
          <w:rFonts w:ascii="Tahoma" w:hAnsi="Tahoma" w:cs="Tahoma"/>
        </w:rPr>
        <w:t xml:space="preserve">, D., </w:t>
      </w:r>
      <w:proofErr w:type="spellStart"/>
      <w:r w:rsidRPr="008C5A08">
        <w:rPr>
          <w:rFonts w:ascii="Tahoma" w:hAnsi="Tahoma" w:cs="Tahoma"/>
        </w:rPr>
        <w:t>Subchi</w:t>
      </w:r>
      <w:proofErr w:type="spellEnd"/>
      <w:r w:rsidRPr="008C5A08">
        <w:rPr>
          <w:rFonts w:ascii="Tahoma" w:hAnsi="Tahoma" w:cs="Tahoma"/>
        </w:rPr>
        <w:t xml:space="preserve">, I., </w:t>
      </w:r>
      <w:proofErr w:type="spellStart"/>
      <w:r w:rsidRPr="008C5A08">
        <w:rPr>
          <w:rFonts w:ascii="Tahoma" w:hAnsi="Tahoma" w:cs="Tahoma"/>
        </w:rPr>
        <w:t>Durachman</w:t>
      </w:r>
      <w:proofErr w:type="spellEnd"/>
      <w:r w:rsidRPr="008C5A08">
        <w:rPr>
          <w:rFonts w:ascii="Tahoma" w:hAnsi="Tahoma" w:cs="Tahoma"/>
        </w:rPr>
        <w:t xml:space="preserve">, Y., Rifai, A., &amp; </w:t>
      </w:r>
      <w:proofErr w:type="spellStart"/>
      <w:r w:rsidRPr="008C5A08">
        <w:rPr>
          <w:rFonts w:ascii="Tahoma" w:hAnsi="Tahoma" w:cs="Tahoma"/>
        </w:rPr>
        <w:t>Rosyada</w:t>
      </w:r>
      <w:proofErr w:type="spellEnd"/>
      <w:r w:rsidRPr="008C5A08">
        <w:rPr>
          <w:rFonts w:ascii="Tahoma" w:hAnsi="Tahoma" w:cs="Tahoma"/>
        </w:rPr>
        <w:t xml:space="preserve">, D. (2021). Application of </w:t>
      </w:r>
      <w:proofErr w:type="spellStart"/>
      <w:r w:rsidRPr="008C5A08">
        <w:rPr>
          <w:rFonts w:ascii="Tahoma" w:hAnsi="Tahoma" w:cs="Tahoma"/>
        </w:rPr>
        <w:t>phet</w:t>
      </w:r>
      <w:proofErr w:type="spellEnd"/>
      <w:r w:rsidRPr="008C5A08">
        <w:rPr>
          <w:rFonts w:ascii="Tahoma" w:hAnsi="Tahoma" w:cs="Tahoma"/>
        </w:rPr>
        <w:t xml:space="preserve"> simulation media in physics learning during a pandemic covid-19. </w:t>
      </w:r>
      <w:r w:rsidRPr="008C5A08">
        <w:rPr>
          <w:rFonts w:ascii="Tahoma" w:hAnsi="Tahoma" w:cs="Tahoma"/>
          <w:i/>
          <w:iCs/>
        </w:rPr>
        <w:t>Proceedings of the 3rd International Colloquium on Interdisciplinary Islamic Studies, ICIIS 2020</w:t>
      </w:r>
      <w:r w:rsidRPr="008C5A08">
        <w:rPr>
          <w:rFonts w:ascii="Tahoma" w:hAnsi="Tahoma" w:cs="Tahoma"/>
        </w:rPr>
        <w:t>, 20-21 October 2020, Jakarta</w:t>
      </w:r>
      <w:proofErr w:type="gramStart"/>
      <w:r w:rsidRPr="008C5A08">
        <w:rPr>
          <w:rFonts w:ascii="Tahoma" w:hAnsi="Tahoma" w:cs="Tahoma"/>
        </w:rPr>
        <w:t>, .</w:t>
      </w:r>
      <w:proofErr w:type="gramEnd"/>
      <w:r w:rsidRPr="008C5A08">
        <w:rPr>
          <w:rFonts w:ascii="Tahoma" w:hAnsi="Tahoma" w:cs="Tahoma"/>
        </w:rPr>
        <w:t xml:space="preserve"> https://doi.org/10.4108/eai.20-10-2020.2305146</w:t>
      </w:r>
    </w:p>
    <w:p w14:paraId="3D3B4212" w14:textId="27EFF864" w:rsidR="005968C6" w:rsidRPr="008C5A08" w:rsidRDefault="005968C6" w:rsidP="00420FB4">
      <w:pPr>
        <w:spacing w:after="0" w:line="480" w:lineRule="auto"/>
        <w:ind w:left="720" w:hanging="720"/>
        <w:jc w:val="both"/>
        <w:rPr>
          <w:rFonts w:ascii="Tahoma" w:hAnsi="Tahoma" w:cs="Tahoma"/>
        </w:rPr>
      </w:pPr>
      <w:r w:rsidRPr="005968C6">
        <w:rPr>
          <w:rFonts w:ascii="Tahoma" w:hAnsi="Tahoma" w:cs="Tahoma"/>
        </w:rPr>
        <w:t>Sharma,</w:t>
      </w:r>
      <w:r>
        <w:rPr>
          <w:rFonts w:ascii="Tahoma" w:hAnsi="Tahoma" w:cs="Tahoma"/>
        </w:rPr>
        <w:t xml:space="preserve"> L.,</w:t>
      </w:r>
      <w:r w:rsidRPr="005968C6">
        <w:rPr>
          <w:rFonts w:ascii="Tahoma" w:hAnsi="Tahoma" w:cs="Tahoma"/>
        </w:rPr>
        <w:t xml:space="preserve"> </w:t>
      </w:r>
      <w:proofErr w:type="spellStart"/>
      <w:r w:rsidRPr="005968C6">
        <w:rPr>
          <w:rFonts w:ascii="Tahoma" w:hAnsi="Tahoma" w:cs="Tahoma"/>
        </w:rPr>
        <w:t>Bidari</w:t>
      </w:r>
      <w:proofErr w:type="spellEnd"/>
      <w:r w:rsidRPr="005968C6">
        <w:rPr>
          <w:rFonts w:ascii="Tahoma" w:hAnsi="Tahoma" w:cs="Tahoma"/>
        </w:rPr>
        <w:t xml:space="preserve">, </w:t>
      </w:r>
      <w:r>
        <w:rPr>
          <w:rFonts w:ascii="Tahoma" w:hAnsi="Tahoma" w:cs="Tahoma"/>
        </w:rPr>
        <w:t xml:space="preserve">S., </w:t>
      </w:r>
      <w:proofErr w:type="spellStart"/>
      <w:r w:rsidRPr="005968C6">
        <w:rPr>
          <w:rFonts w:ascii="Tahoma" w:hAnsi="Tahoma" w:cs="Tahoma"/>
        </w:rPr>
        <w:t>Bidari</w:t>
      </w:r>
      <w:proofErr w:type="spellEnd"/>
      <w:r w:rsidRPr="005968C6">
        <w:rPr>
          <w:rFonts w:ascii="Tahoma" w:hAnsi="Tahoma" w:cs="Tahoma"/>
        </w:rPr>
        <w:t xml:space="preserve">, </w:t>
      </w:r>
      <w:r>
        <w:rPr>
          <w:rFonts w:ascii="Tahoma" w:hAnsi="Tahoma" w:cs="Tahoma"/>
        </w:rPr>
        <w:t xml:space="preserve">D., </w:t>
      </w:r>
      <w:r w:rsidRPr="005968C6">
        <w:rPr>
          <w:rFonts w:ascii="Tahoma" w:hAnsi="Tahoma" w:cs="Tahoma"/>
        </w:rPr>
        <w:t>Neupane,</w:t>
      </w:r>
      <w:r>
        <w:rPr>
          <w:rFonts w:ascii="Tahoma" w:hAnsi="Tahoma" w:cs="Tahoma"/>
        </w:rPr>
        <w:t xml:space="preserve"> S., &amp;</w:t>
      </w:r>
      <w:r w:rsidRPr="005968C6">
        <w:rPr>
          <w:rFonts w:ascii="Tahoma" w:hAnsi="Tahoma" w:cs="Tahoma"/>
        </w:rPr>
        <w:t xml:space="preserve"> Sapkota</w:t>
      </w:r>
      <w:r>
        <w:rPr>
          <w:rFonts w:ascii="Tahoma" w:hAnsi="Tahoma" w:cs="Tahoma"/>
        </w:rPr>
        <w:t xml:space="preserve">, R. </w:t>
      </w:r>
      <w:r w:rsidRPr="005968C6">
        <w:rPr>
          <w:rFonts w:ascii="Tahoma" w:hAnsi="Tahoma" w:cs="Tahoma"/>
        </w:rPr>
        <w:t xml:space="preserve">(2023). </w:t>
      </w:r>
      <w:r>
        <w:rPr>
          <w:rFonts w:ascii="Tahoma" w:hAnsi="Tahoma" w:cs="Tahoma"/>
        </w:rPr>
        <w:t>E</w:t>
      </w:r>
      <w:r w:rsidRPr="005968C6">
        <w:rPr>
          <w:rFonts w:ascii="Tahoma" w:hAnsi="Tahoma" w:cs="Tahoma"/>
        </w:rPr>
        <w:t xml:space="preserve">xploring the mixed methods research design: </w:t>
      </w:r>
      <w:r>
        <w:rPr>
          <w:rFonts w:ascii="Tahoma" w:hAnsi="Tahoma" w:cs="Tahoma"/>
        </w:rPr>
        <w:t>T</w:t>
      </w:r>
      <w:r w:rsidRPr="005968C6">
        <w:rPr>
          <w:rFonts w:ascii="Tahoma" w:hAnsi="Tahoma" w:cs="Tahoma"/>
        </w:rPr>
        <w:t xml:space="preserve">ypes, purposes, strengths, challenges, and criticisms. </w:t>
      </w:r>
      <w:r w:rsidRPr="005968C6">
        <w:rPr>
          <w:rFonts w:ascii="Tahoma" w:hAnsi="Tahoma" w:cs="Tahoma"/>
          <w:i/>
          <w:iCs/>
        </w:rPr>
        <w:t xml:space="preserve">Glob </w:t>
      </w:r>
      <w:proofErr w:type="spellStart"/>
      <w:r w:rsidRPr="005968C6">
        <w:rPr>
          <w:rFonts w:ascii="Tahoma" w:hAnsi="Tahoma" w:cs="Tahoma"/>
          <w:i/>
          <w:iCs/>
        </w:rPr>
        <w:t>Acad</w:t>
      </w:r>
      <w:proofErr w:type="spellEnd"/>
      <w:r w:rsidRPr="005968C6">
        <w:rPr>
          <w:rFonts w:ascii="Tahoma" w:hAnsi="Tahoma" w:cs="Tahoma"/>
          <w:i/>
          <w:iCs/>
        </w:rPr>
        <w:t xml:space="preserve"> J Linguist Lit</w:t>
      </w:r>
      <w:r>
        <w:rPr>
          <w:rFonts w:ascii="Tahoma" w:hAnsi="Tahoma" w:cs="Tahoma"/>
          <w:i/>
          <w:iCs/>
        </w:rPr>
        <w:t xml:space="preserve">, </w:t>
      </w:r>
      <w:r w:rsidRPr="005968C6">
        <w:rPr>
          <w:rFonts w:ascii="Tahoma" w:hAnsi="Tahoma" w:cs="Tahoma"/>
          <w:i/>
          <w:iCs/>
        </w:rPr>
        <w:t>5</w:t>
      </w:r>
      <w:r w:rsidRPr="005968C6">
        <w:rPr>
          <w:rFonts w:ascii="Tahoma" w:hAnsi="Tahoma" w:cs="Tahoma"/>
        </w:rPr>
        <w:t xml:space="preserve"> </w:t>
      </w:r>
      <w:r>
        <w:rPr>
          <w:rFonts w:ascii="Tahoma" w:hAnsi="Tahoma" w:cs="Tahoma"/>
        </w:rPr>
        <w:t>(</w:t>
      </w:r>
      <w:r w:rsidRPr="005968C6">
        <w:rPr>
          <w:rFonts w:ascii="Tahoma" w:hAnsi="Tahoma" w:cs="Tahoma"/>
        </w:rPr>
        <w:t>1</w:t>
      </w:r>
      <w:r>
        <w:rPr>
          <w:rFonts w:ascii="Tahoma" w:hAnsi="Tahoma" w:cs="Tahoma"/>
        </w:rPr>
        <w:t xml:space="preserve">), </w:t>
      </w:r>
      <w:r w:rsidRPr="005968C6">
        <w:rPr>
          <w:rFonts w:ascii="Tahoma" w:hAnsi="Tahoma" w:cs="Tahoma"/>
        </w:rPr>
        <w:t>3-12.</w:t>
      </w:r>
      <w:r>
        <w:rPr>
          <w:rFonts w:ascii="Tahoma" w:hAnsi="Tahoma" w:cs="Tahoma"/>
        </w:rPr>
        <w:t xml:space="preserve"> https://doi.org/</w:t>
      </w:r>
      <w:r w:rsidRPr="005968C6">
        <w:rPr>
          <w:rFonts w:ascii="Tahoma" w:hAnsi="Tahoma" w:cs="Tahoma"/>
        </w:rPr>
        <w:t>10.36348/gajll.2023.v05i01.002</w:t>
      </w:r>
    </w:p>
    <w:p w14:paraId="17D26190"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Stocklmayer</w:t>
      </w:r>
      <w:proofErr w:type="spellEnd"/>
      <w:r w:rsidRPr="008C5A08">
        <w:rPr>
          <w:rFonts w:ascii="Tahoma" w:hAnsi="Tahoma" w:cs="Tahoma"/>
        </w:rPr>
        <w:t xml:space="preserve">, S., Rayner, J., &amp; Gore, M. (2012). Changing the order of newton's laws—why &amp;amp; how the third law should be first. </w:t>
      </w:r>
      <w:r w:rsidRPr="008C5A08">
        <w:rPr>
          <w:rFonts w:ascii="Tahoma" w:hAnsi="Tahoma" w:cs="Tahoma"/>
          <w:i/>
          <w:iCs/>
        </w:rPr>
        <w:t>The Physics Teacher, 50</w:t>
      </w:r>
      <w:r w:rsidRPr="008C5A08">
        <w:rPr>
          <w:rFonts w:ascii="Tahoma" w:hAnsi="Tahoma" w:cs="Tahoma"/>
        </w:rPr>
        <w:t>(7), 406-409. https://doi.org/10.1119/1.4752043</w:t>
      </w:r>
    </w:p>
    <w:p w14:paraId="7CF5A2AE"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lastRenderedPageBreak/>
        <w:t>Supeno</w:t>
      </w:r>
      <w:proofErr w:type="spellEnd"/>
      <w:r w:rsidRPr="008C5A08">
        <w:rPr>
          <w:rFonts w:ascii="Tahoma" w:hAnsi="Tahoma" w:cs="Tahoma"/>
        </w:rPr>
        <w:t xml:space="preserve">, S., </w:t>
      </w:r>
      <w:proofErr w:type="spellStart"/>
      <w:r w:rsidRPr="008C5A08">
        <w:rPr>
          <w:rFonts w:ascii="Tahoma" w:hAnsi="Tahoma" w:cs="Tahoma"/>
        </w:rPr>
        <w:t>Subiki</w:t>
      </w:r>
      <w:proofErr w:type="spellEnd"/>
      <w:r w:rsidRPr="008C5A08">
        <w:rPr>
          <w:rFonts w:ascii="Tahoma" w:hAnsi="Tahoma" w:cs="Tahoma"/>
        </w:rPr>
        <w:t xml:space="preserve">, S., &amp; Rohma, L. (2018). Students’ ability in solving physics problems on Newtons’ law of motion.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t>Ilmiah</w:t>
      </w:r>
      <w:proofErr w:type="spellEnd"/>
      <w:r w:rsidRPr="008C5A08">
        <w:rPr>
          <w:rFonts w:ascii="Tahoma" w:hAnsi="Tahoma" w:cs="Tahoma"/>
          <w:i/>
          <w:iCs/>
        </w:rPr>
        <w:t xml:space="preserve"> Pendidikan Fisika Al-Biruni</w:t>
      </w:r>
      <w:r w:rsidRPr="008C5A08">
        <w:rPr>
          <w:rFonts w:ascii="Tahoma" w:hAnsi="Tahoma" w:cs="Tahoma"/>
        </w:rPr>
        <w:t xml:space="preserve">, </w:t>
      </w:r>
      <w:r w:rsidRPr="008C5A08">
        <w:rPr>
          <w:rFonts w:ascii="Tahoma" w:hAnsi="Tahoma" w:cs="Tahoma"/>
          <w:i/>
          <w:iCs/>
        </w:rPr>
        <w:t>7</w:t>
      </w:r>
      <w:r w:rsidRPr="008C5A08">
        <w:rPr>
          <w:rFonts w:ascii="Tahoma" w:hAnsi="Tahoma" w:cs="Tahoma"/>
        </w:rPr>
        <w:t>(1), 59. https://doi.org/10.24042/jipfalbiruni.v7i1.2247</w:t>
      </w:r>
    </w:p>
    <w:p w14:paraId="766EF773"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 xml:space="preserve">Verawati, N. N. S. P., </w:t>
      </w:r>
      <w:proofErr w:type="spellStart"/>
      <w:r w:rsidRPr="008C5A08">
        <w:rPr>
          <w:rFonts w:ascii="Tahoma" w:hAnsi="Tahoma" w:cs="Tahoma"/>
        </w:rPr>
        <w:t>Handriani</w:t>
      </w:r>
      <w:proofErr w:type="spellEnd"/>
      <w:r w:rsidRPr="008C5A08">
        <w:rPr>
          <w:rFonts w:ascii="Tahoma" w:hAnsi="Tahoma" w:cs="Tahoma"/>
        </w:rPr>
        <w:t xml:space="preserve">, L. S., &amp; </w:t>
      </w:r>
      <w:proofErr w:type="spellStart"/>
      <w:r w:rsidRPr="008C5A08">
        <w:rPr>
          <w:rFonts w:ascii="Tahoma" w:hAnsi="Tahoma" w:cs="Tahoma"/>
        </w:rPr>
        <w:t>Prahanı</w:t>
      </w:r>
      <w:proofErr w:type="spellEnd"/>
      <w:r w:rsidRPr="008C5A08">
        <w:rPr>
          <w:rFonts w:ascii="Tahoma" w:hAnsi="Tahoma" w:cs="Tahoma"/>
        </w:rPr>
        <w:t xml:space="preserve">, B. K. (2022). The experimental experience of motion kinematics in biology class using </w:t>
      </w:r>
      <w:proofErr w:type="spellStart"/>
      <w:r w:rsidRPr="008C5A08">
        <w:rPr>
          <w:rFonts w:ascii="Tahoma" w:hAnsi="Tahoma" w:cs="Tahoma"/>
        </w:rPr>
        <w:t>phet</w:t>
      </w:r>
      <w:proofErr w:type="spellEnd"/>
      <w:r w:rsidRPr="008C5A08">
        <w:rPr>
          <w:rFonts w:ascii="Tahoma" w:hAnsi="Tahoma" w:cs="Tahoma"/>
        </w:rPr>
        <w:t xml:space="preserve"> virtual simulation and its impact on learning outcomes. </w:t>
      </w:r>
      <w:r w:rsidRPr="008C5A08">
        <w:rPr>
          <w:rFonts w:ascii="Tahoma" w:hAnsi="Tahoma" w:cs="Tahoma"/>
          <w:i/>
          <w:iCs/>
        </w:rPr>
        <w:t>International Journal of Essential Competencies in Education, 1</w:t>
      </w:r>
      <w:r w:rsidRPr="008C5A08">
        <w:rPr>
          <w:rFonts w:ascii="Tahoma" w:hAnsi="Tahoma" w:cs="Tahoma"/>
        </w:rPr>
        <w:t>(1), 11-17. https://doi.org/10.36312/ijece.v1i1.729</w:t>
      </w:r>
    </w:p>
    <w:p w14:paraId="1A17FBED"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t>Wancham</w:t>
      </w:r>
      <w:proofErr w:type="spellEnd"/>
      <w:r w:rsidRPr="008C5A08">
        <w:rPr>
          <w:rFonts w:ascii="Tahoma" w:hAnsi="Tahoma" w:cs="Tahoma"/>
        </w:rPr>
        <w:t xml:space="preserve">, K., </w:t>
      </w:r>
      <w:proofErr w:type="spellStart"/>
      <w:r w:rsidRPr="008C5A08">
        <w:rPr>
          <w:rFonts w:ascii="Tahoma" w:hAnsi="Tahoma" w:cs="Tahoma"/>
        </w:rPr>
        <w:t>Tangdhanakanond</w:t>
      </w:r>
      <w:proofErr w:type="spellEnd"/>
      <w:r w:rsidRPr="008C5A08">
        <w:rPr>
          <w:rFonts w:ascii="Tahoma" w:hAnsi="Tahoma" w:cs="Tahoma"/>
        </w:rPr>
        <w:t xml:space="preserve">, K., &amp; </w:t>
      </w:r>
      <w:proofErr w:type="spellStart"/>
      <w:r w:rsidRPr="008C5A08">
        <w:rPr>
          <w:rFonts w:ascii="Tahoma" w:hAnsi="Tahoma" w:cs="Tahoma"/>
        </w:rPr>
        <w:t>Kanjanawasee</w:t>
      </w:r>
      <w:proofErr w:type="spellEnd"/>
      <w:r w:rsidRPr="008C5A08">
        <w:rPr>
          <w:rFonts w:ascii="Tahoma" w:hAnsi="Tahoma" w:cs="Tahoma"/>
        </w:rPr>
        <w:t xml:space="preserve">, K. (2023). Sex and grade issues in influencing misconceptions about force and laws of motion: an application of cognitively diagnostic assessment. </w:t>
      </w:r>
      <w:r w:rsidRPr="008C5A08">
        <w:rPr>
          <w:rFonts w:ascii="Tahoma" w:hAnsi="Tahoma" w:cs="Tahoma"/>
          <w:i/>
          <w:iCs/>
        </w:rPr>
        <w:t>International Journal Oo Instruction, 16</w:t>
      </w:r>
      <w:r w:rsidRPr="008C5A08">
        <w:rPr>
          <w:rFonts w:ascii="Tahoma" w:hAnsi="Tahoma" w:cs="Tahoma"/>
        </w:rPr>
        <w:t>(2), 437-456. https://doi.org/10.29333/iji.2023.16224a</w:t>
      </w:r>
    </w:p>
    <w:p w14:paraId="25288466"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Weng, MC., Liao, CH., Kwok, OM., &amp; Wu, J. (2024). Breaking the law of inertia for students with poor grit and achievement: The predictive mechanism of grit on the short-term and long-term achievement. </w:t>
      </w:r>
      <w:r w:rsidRPr="008C5A08">
        <w:rPr>
          <w:rFonts w:ascii="Tahoma" w:hAnsi="Tahoma" w:cs="Tahoma"/>
          <w:i/>
          <w:iCs/>
        </w:rPr>
        <w:t>Asia-Pacific Edu Res</w:t>
      </w:r>
      <w:r w:rsidRPr="008C5A08">
        <w:rPr>
          <w:rFonts w:ascii="Tahoma" w:hAnsi="Tahoma" w:cs="Tahoma"/>
        </w:rPr>
        <w:t> 33(1), 1303–1314. https://doi.org/10.1007/s40299-023-00802-5</w:t>
      </w:r>
    </w:p>
    <w:p w14:paraId="1E6BF39B"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Yerdelen</w:t>
      </w:r>
      <w:proofErr w:type="spellEnd"/>
      <w:r w:rsidRPr="008C5A08">
        <w:rPr>
          <w:rFonts w:ascii="Tahoma" w:hAnsi="Tahoma" w:cs="Tahoma"/>
        </w:rPr>
        <w:t xml:space="preserve">-Damar, Sevda. (2015). Obstacles to reasoning about inertia in different contexts. </w:t>
      </w:r>
      <w:r w:rsidRPr="008C5A08">
        <w:rPr>
          <w:rFonts w:ascii="Tahoma" w:hAnsi="Tahoma" w:cs="Tahoma"/>
          <w:i/>
          <w:iCs/>
        </w:rPr>
        <w:t>European Journal of Physics Education, 6</w:t>
      </w:r>
      <w:r w:rsidRPr="008C5A08">
        <w:rPr>
          <w:rFonts w:ascii="Tahoma" w:hAnsi="Tahoma" w:cs="Tahoma"/>
        </w:rPr>
        <w:t>(1), 1-11. http://dx.doi.org/10.20308/ejpe.14243</w:t>
      </w:r>
    </w:p>
    <w:p w14:paraId="76F27503" w14:textId="0A70CAD4" w:rsidR="005E41DC" w:rsidRPr="008C5A08" w:rsidRDefault="005E41DC" w:rsidP="00124160">
      <w:pPr>
        <w:spacing w:after="0" w:line="480" w:lineRule="auto"/>
        <w:ind w:left="720" w:hanging="720"/>
        <w:jc w:val="both"/>
        <w:rPr>
          <w:rFonts w:ascii="Tahoma" w:hAnsi="Tahoma" w:cs="Tahoma"/>
        </w:rPr>
      </w:pPr>
    </w:p>
    <w:p w14:paraId="71106EFD" w14:textId="77777777" w:rsidR="00872B77" w:rsidRPr="008C5A08" w:rsidRDefault="00872B77" w:rsidP="00A15983">
      <w:pPr>
        <w:spacing w:after="0" w:line="480" w:lineRule="auto"/>
        <w:ind w:left="720" w:hanging="720"/>
        <w:jc w:val="center"/>
        <w:rPr>
          <w:rFonts w:ascii="Tahoma" w:hAnsi="Tahoma" w:cs="Tahoma"/>
          <w:b/>
          <w:bCs/>
        </w:rPr>
      </w:pPr>
    </w:p>
    <w:p w14:paraId="4B6EB002" w14:textId="64A6E0F1" w:rsidR="00872B77" w:rsidRDefault="00872B77" w:rsidP="00A15983">
      <w:pPr>
        <w:spacing w:after="0" w:line="480" w:lineRule="auto"/>
        <w:ind w:left="720" w:hanging="720"/>
        <w:jc w:val="center"/>
        <w:rPr>
          <w:rFonts w:ascii="Tahoma" w:hAnsi="Tahoma" w:cs="Tahoma"/>
          <w:b/>
          <w:bCs/>
        </w:rPr>
      </w:pPr>
      <w:r w:rsidRPr="008C5A08">
        <w:rPr>
          <w:rFonts w:ascii="Tahoma" w:hAnsi="Tahoma" w:cs="Tahoma"/>
          <w:b/>
          <w:bCs/>
        </w:rPr>
        <w:t>APPENDICES</w:t>
      </w:r>
    </w:p>
    <w:p w14:paraId="046E4A07" w14:textId="6CC2F050" w:rsidR="00872B77" w:rsidRPr="008C5A08" w:rsidRDefault="00872B77" w:rsidP="00A15983">
      <w:pPr>
        <w:spacing w:after="0" w:line="480" w:lineRule="auto"/>
        <w:ind w:left="720" w:hanging="720"/>
        <w:jc w:val="center"/>
        <w:rPr>
          <w:rFonts w:ascii="Tahoma" w:hAnsi="Tahoma" w:cs="Tahoma"/>
          <w:b/>
          <w:bCs/>
        </w:rPr>
      </w:pPr>
    </w:p>
    <w:p w14:paraId="16844E77" w14:textId="4E48E0DF" w:rsidR="00813ABA" w:rsidRPr="008C5A08" w:rsidRDefault="00813ABA" w:rsidP="00217E32">
      <w:pPr>
        <w:rPr>
          <w:rFonts w:ascii="Tahoma" w:hAnsi="Tahoma" w:cs="Tahoma"/>
          <w:b/>
          <w:bCs/>
        </w:rPr>
      </w:pPr>
    </w:p>
    <w:p w14:paraId="54C86D7E" w14:textId="52DC3302" w:rsidR="003E7709" w:rsidRPr="008C5A08" w:rsidRDefault="009715E5" w:rsidP="003313A2">
      <w:pPr>
        <w:rPr>
          <w:rFonts w:ascii="Tahoma" w:hAnsi="Tahoma" w:cs="Tahoma"/>
          <w:b/>
          <w:bCs/>
        </w:rPr>
      </w:pPr>
      <w:r w:rsidRPr="008C5A08">
        <w:rPr>
          <w:rFonts w:ascii="Tahoma" w:hAnsi="Tahoma" w:cs="Tahoma"/>
          <w:b/>
          <w:bCs/>
          <w:noProof/>
          <w:lang w:val="en-PH" w:eastAsia="en-PH"/>
        </w:rPr>
        <mc:AlternateContent>
          <mc:Choice Requires="wps">
            <w:drawing>
              <wp:anchor distT="0" distB="0" distL="114300" distR="114300" simplePos="0" relativeHeight="251662336" behindDoc="0" locked="0" layoutInCell="1" allowOverlap="1" wp14:anchorId="1A102017" wp14:editId="53ED8D22">
                <wp:simplePos x="0" y="0"/>
                <wp:positionH relativeFrom="column">
                  <wp:posOffset>5029200</wp:posOffset>
                </wp:positionH>
                <wp:positionV relativeFrom="paragraph">
                  <wp:posOffset>-722894</wp:posOffset>
                </wp:positionV>
                <wp:extent cx="215660" cy="232914"/>
                <wp:effectExtent l="0" t="0" r="0" b="0"/>
                <wp:wrapNone/>
                <wp:docPr id="1979364592"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136699" id="Rectangle 4" o:spid="_x0000_s1026" style="position:absolute;margin-left:396pt;margin-top:-56.9pt;width:17pt;height:1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" fillcolor="white [3212]" stroked="f" strokeweight="1.5pt"/>
            </w:pict>
          </mc:Fallback>
        </mc:AlternateContent>
      </w:r>
      <w:r w:rsidR="003E7709" w:rsidRPr="008C5A08">
        <w:rPr>
          <w:rFonts w:ascii="Tahoma" w:hAnsi="Tahoma" w:cs="Tahoma"/>
          <w:b/>
          <w:bCs/>
        </w:rPr>
        <w:t xml:space="preserve">APPENDIX </w:t>
      </w:r>
      <w:r w:rsidR="003313A2">
        <w:rPr>
          <w:rFonts w:ascii="Tahoma" w:hAnsi="Tahoma" w:cs="Tahoma"/>
          <w:b/>
          <w:bCs/>
        </w:rPr>
        <w:t>A</w:t>
      </w:r>
    </w:p>
    <w:p w14:paraId="281D4F85" w14:textId="4C5595DE" w:rsidR="003E7709" w:rsidRDefault="003E7709" w:rsidP="003E7709">
      <w:pPr>
        <w:jc w:val="center"/>
        <w:rPr>
          <w:rFonts w:ascii="Tahoma" w:hAnsi="Tahoma" w:cs="Tahoma"/>
          <w:b/>
          <w:bCs/>
        </w:rPr>
      </w:pPr>
      <w:r>
        <w:rPr>
          <w:rFonts w:ascii="Tahoma" w:hAnsi="Tahoma" w:cs="Tahoma"/>
          <w:b/>
          <w:bCs/>
        </w:rPr>
        <w:t>Guide Questions</w:t>
      </w:r>
    </w:p>
    <w:p w14:paraId="41B5A32D" w14:textId="77777777" w:rsidR="00017B4C" w:rsidRDefault="00017B4C" w:rsidP="003E7709">
      <w:pPr>
        <w:jc w:val="center"/>
        <w:rPr>
          <w:rFonts w:ascii="Tahoma" w:hAnsi="Tahoma" w:cs="Tahoma"/>
          <w:b/>
          <w:bCs/>
        </w:rPr>
      </w:pPr>
    </w:p>
    <w:p w14:paraId="112FD0CE" w14:textId="77777777" w:rsidR="00017B4C" w:rsidRDefault="00017B4C" w:rsidP="00017B4C">
      <w:pPr>
        <w:rPr>
          <w:rFonts w:ascii="Tahoma" w:hAnsi="Tahoma" w:cs="Tahoma"/>
        </w:rPr>
      </w:pPr>
      <w:r>
        <w:rPr>
          <w:rFonts w:ascii="Tahoma" w:hAnsi="Tahoma" w:cs="Tahoma"/>
          <w:b/>
          <w:bCs/>
        </w:rPr>
        <w:t xml:space="preserve">Research Question: </w:t>
      </w:r>
      <w:r>
        <w:rPr>
          <w:rFonts w:ascii="Tahoma" w:hAnsi="Tahoma" w:cs="Tahoma"/>
        </w:rPr>
        <w:t>What are the challenges faced by students in learning the First Law of Motion?</w:t>
      </w:r>
    </w:p>
    <w:p w14:paraId="726A19B1" w14:textId="77777777" w:rsidR="00017B4C" w:rsidRDefault="00017B4C" w:rsidP="00017B4C">
      <w:pPr>
        <w:jc w:val="both"/>
        <w:rPr>
          <w:rFonts w:ascii="Tahoma" w:hAnsi="Tahoma" w:cs="Tahoma"/>
        </w:rPr>
      </w:pPr>
      <w:r>
        <w:rPr>
          <w:rFonts w:ascii="Tahoma" w:hAnsi="Tahoma" w:cs="Tahoma"/>
          <w:b/>
          <w:bCs/>
        </w:rPr>
        <w:t xml:space="preserve">Guide Questions: </w:t>
      </w:r>
    </w:p>
    <w:p w14:paraId="6B68979B" w14:textId="77777777" w:rsidR="00017B4C" w:rsidRDefault="00017B4C" w:rsidP="00017B4C">
      <w:pPr>
        <w:pStyle w:val="ListParagraph"/>
        <w:numPr>
          <w:ilvl w:val="0"/>
          <w:numId w:val="1"/>
        </w:numPr>
        <w:jc w:val="both"/>
        <w:rPr>
          <w:rFonts w:ascii="Tahoma" w:hAnsi="Tahoma" w:cs="Tahoma"/>
        </w:rPr>
      </w:pPr>
      <w:r>
        <w:rPr>
          <w:rFonts w:ascii="Tahoma" w:hAnsi="Tahoma" w:cs="Tahoma"/>
        </w:rPr>
        <w:t>Do you consider learning the Law of Inertia difficult? Why?</w:t>
      </w:r>
    </w:p>
    <w:p w14:paraId="268CFC56" w14:textId="77777777" w:rsidR="00017B4C" w:rsidRDefault="00017B4C" w:rsidP="00017B4C">
      <w:pPr>
        <w:pStyle w:val="ListParagraph"/>
        <w:numPr>
          <w:ilvl w:val="0"/>
          <w:numId w:val="1"/>
        </w:numPr>
        <w:jc w:val="both"/>
        <w:rPr>
          <w:rFonts w:ascii="Tahoma" w:hAnsi="Tahoma" w:cs="Tahoma"/>
        </w:rPr>
      </w:pPr>
      <w:r>
        <w:rPr>
          <w:rFonts w:ascii="Tahoma" w:hAnsi="Tahoma" w:cs="Tahoma"/>
        </w:rPr>
        <w:t>What do you think makes the topic difficult?</w:t>
      </w:r>
    </w:p>
    <w:p w14:paraId="09B93FCB" w14:textId="77777777" w:rsidR="00017B4C" w:rsidRDefault="00017B4C" w:rsidP="00017B4C">
      <w:pPr>
        <w:pStyle w:val="ListParagraph"/>
        <w:numPr>
          <w:ilvl w:val="0"/>
          <w:numId w:val="1"/>
        </w:numPr>
        <w:jc w:val="both"/>
        <w:rPr>
          <w:rFonts w:ascii="Tahoma" w:hAnsi="Tahoma" w:cs="Tahoma"/>
        </w:rPr>
      </w:pPr>
      <w:r>
        <w:rPr>
          <w:rFonts w:ascii="Tahoma" w:hAnsi="Tahoma" w:cs="Tahoma"/>
        </w:rPr>
        <w:t>In the classroom, how does your teacher teach you about the topic?</w:t>
      </w:r>
    </w:p>
    <w:p w14:paraId="22D10C57" w14:textId="77777777" w:rsidR="00017B4C" w:rsidRDefault="00017B4C" w:rsidP="00017B4C">
      <w:pPr>
        <w:pStyle w:val="ListParagraph"/>
        <w:numPr>
          <w:ilvl w:val="0"/>
          <w:numId w:val="1"/>
        </w:numPr>
        <w:jc w:val="both"/>
        <w:rPr>
          <w:rFonts w:ascii="Tahoma" w:hAnsi="Tahoma" w:cs="Tahoma"/>
        </w:rPr>
      </w:pPr>
      <w:r>
        <w:rPr>
          <w:rFonts w:ascii="Tahoma" w:hAnsi="Tahoma" w:cs="Tahoma"/>
        </w:rPr>
        <w:t>What makes learning the topic difficult for you?</w:t>
      </w:r>
    </w:p>
    <w:p w14:paraId="48D324EB" w14:textId="77777777" w:rsidR="00017B4C" w:rsidRDefault="00017B4C" w:rsidP="00017B4C">
      <w:pPr>
        <w:pStyle w:val="ListParagraph"/>
        <w:numPr>
          <w:ilvl w:val="0"/>
          <w:numId w:val="1"/>
        </w:numPr>
        <w:jc w:val="both"/>
        <w:rPr>
          <w:rFonts w:ascii="Tahoma" w:hAnsi="Tahoma" w:cs="Tahoma"/>
        </w:rPr>
      </w:pPr>
      <w:r>
        <w:rPr>
          <w:rFonts w:ascii="Tahoma" w:hAnsi="Tahoma" w:cs="Tahoma"/>
        </w:rPr>
        <w:t>What do you think can be improved for you to learn the topic better?</w:t>
      </w:r>
    </w:p>
    <w:p w14:paraId="1221EE61" w14:textId="77777777" w:rsidR="00B02463" w:rsidRDefault="00B02463" w:rsidP="00B02463">
      <w:pPr>
        <w:jc w:val="both"/>
        <w:rPr>
          <w:rFonts w:ascii="Tahoma" w:hAnsi="Tahoma" w:cs="Tahoma"/>
        </w:rPr>
      </w:pPr>
    </w:p>
    <w:p w14:paraId="103AAB74" w14:textId="77777777" w:rsidR="003313A2" w:rsidRDefault="003313A2" w:rsidP="00B02463">
      <w:pPr>
        <w:jc w:val="center"/>
        <w:rPr>
          <w:rFonts w:ascii="Tahoma" w:hAnsi="Tahoma" w:cs="Tahoma"/>
          <w:b/>
          <w:bCs/>
        </w:rPr>
      </w:pPr>
    </w:p>
    <w:p w14:paraId="113A0F28" w14:textId="77777777" w:rsidR="003313A2" w:rsidRDefault="003313A2" w:rsidP="00B02463">
      <w:pPr>
        <w:jc w:val="center"/>
        <w:rPr>
          <w:rFonts w:ascii="Tahoma" w:hAnsi="Tahoma" w:cs="Tahoma"/>
          <w:b/>
          <w:bCs/>
        </w:rPr>
      </w:pPr>
    </w:p>
    <w:p w14:paraId="4E7BF1E9" w14:textId="77777777" w:rsidR="003313A2" w:rsidRDefault="003313A2" w:rsidP="00B02463">
      <w:pPr>
        <w:jc w:val="center"/>
        <w:rPr>
          <w:rFonts w:ascii="Tahoma" w:hAnsi="Tahoma" w:cs="Tahoma"/>
          <w:b/>
          <w:bCs/>
        </w:rPr>
      </w:pPr>
    </w:p>
    <w:p w14:paraId="3A54A04F" w14:textId="7B643616" w:rsidR="00B02463" w:rsidRPr="008C5A08" w:rsidRDefault="00B02463" w:rsidP="00B02463">
      <w:pPr>
        <w:jc w:val="center"/>
        <w:rPr>
          <w:rFonts w:ascii="Tahoma" w:hAnsi="Tahoma" w:cs="Tahoma"/>
          <w:b/>
          <w:bCs/>
        </w:rPr>
      </w:pPr>
      <w:r w:rsidRPr="008C5A08">
        <w:rPr>
          <w:rFonts w:ascii="Tahoma" w:hAnsi="Tahoma" w:cs="Tahoma"/>
          <w:b/>
          <w:bCs/>
        </w:rPr>
        <w:t xml:space="preserve">APPENDIX </w:t>
      </w:r>
      <w:r w:rsidR="003313A2">
        <w:rPr>
          <w:rFonts w:ascii="Tahoma" w:hAnsi="Tahoma" w:cs="Tahoma"/>
          <w:b/>
          <w:bCs/>
        </w:rPr>
        <w:t>B</w:t>
      </w:r>
    </w:p>
    <w:p w14:paraId="5B96D46F" w14:textId="77777777" w:rsidR="00B02463" w:rsidRDefault="00B02463" w:rsidP="00B02463">
      <w:pPr>
        <w:jc w:val="center"/>
        <w:rPr>
          <w:rFonts w:ascii="Tahoma" w:hAnsi="Tahoma" w:cs="Tahoma"/>
          <w:b/>
          <w:bCs/>
        </w:rPr>
      </w:pPr>
      <w:r w:rsidRPr="008C5A08">
        <w:rPr>
          <w:rFonts w:ascii="Tahoma" w:hAnsi="Tahoma" w:cs="Tahoma"/>
          <w:b/>
          <w:bCs/>
        </w:rPr>
        <w:t>Pre-Test and Post</w:t>
      </w:r>
      <w:r>
        <w:rPr>
          <w:rFonts w:ascii="Tahoma" w:hAnsi="Tahoma" w:cs="Tahoma"/>
          <w:b/>
          <w:bCs/>
        </w:rPr>
        <w:t>-</w:t>
      </w:r>
      <w:r w:rsidRPr="008C5A08">
        <w:rPr>
          <w:rFonts w:ascii="Tahoma" w:hAnsi="Tahoma" w:cs="Tahoma"/>
          <w:b/>
          <w:bCs/>
        </w:rPr>
        <w:t>Test</w:t>
      </w:r>
    </w:p>
    <w:p w14:paraId="6633038E" w14:textId="308FE722" w:rsidR="00B02463" w:rsidRDefault="00B02463" w:rsidP="00B02463">
      <w:pPr>
        <w:jc w:val="center"/>
        <w:rPr>
          <w:rFonts w:ascii="Tahoma" w:hAnsi="Tahoma" w:cs="Tahoma"/>
          <w:b/>
          <w:bCs/>
        </w:rPr>
      </w:pPr>
      <w:r w:rsidRPr="008C5A08">
        <w:rPr>
          <w:rFonts w:ascii="Tahoma" w:hAnsi="Tahoma" w:cs="Tahoma"/>
          <w:b/>
          <w:bCs/>
          <w:noProof/>
          <w:lang w:val="en-PH" w:eastAsia="en-PH"/>
        </w:rPr>
        <w:lastRenderedPageBreak/>
        <w:drawing>
          <wp:inline distT="0" distB="0" distL="0" distR="0" wp14:anchorId="1BA2C644" wp14:editId="0F31063D">
            <wp:extent cx="5212080" cy="4335145"/>
            <wp:effectExtent l="0" t="0" r="7620" b="8255"/>
            <wp:docPr id="1339045644" name="Picture 1" descr="A screenshot of a ques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45644" name="Picture 1" descr="A screenshot of a question&#10;&#10;AI-generated content may be incorrect."/>
                    <pic:cNvPicPr/>
                  </pic:nvPicPr>
                  <pic:blipFill>
                    <a:blip r:embed="rId13"/>
                    <a:stretch>
                      <a:fillRect/>
                    </a:stretch>
                  </pic:blipFill>
                  <pic:spPr>
                    <a:xfrm>
                      <a:off x="0" y="0"/>
                      <a:ext cx="5212080" cy="4335145"/>
                    </a:xfrm>
                    <a:prstGeom prst="rect">
                      <a:avLst/>
                    </a:prstGeom>
                  </pic:spPr>
                </pic:pic>
              </a:graphicData>
            </a:graphic>
          </wp:inline>
        </w:drawing>
      </w:r>
    </w:p>
    <w:p w14:paraId="48420DD0" w14:textId="4673CC09" w:rsidR="00B02463" w:rsidRPr="008C5A08" w:rsidRDefault="00B02463" w:rsidP="00B02463">
      <w:pPr>
        <w:jc w:val="center"/>
        <w:rPr>
          <w:rFonts w:ascii="Tahoma" w:hAnsi="Tahoma" w:cs="Tahoma"/>
          <w:b/>
          <w:bCs/>
        </w:rPr>
      </w:pPr>
      <w:r w:rsidRPr="008C5A08">
        <w:rPr>
          <w:rFonts w:ascii="Tahoma" w:hAnsi="Tahoma" w:cs="Tahoma"/>
          <w:b/>
          <w:bCs/>
          <w:noProof/>
          <w:lang w:val="en-PH" w:eastAsia="en-PH"/>
        </w:rPr>
        <w:drawing>
          <wp:inline distT="0" distB="0" distL="0" distR="0" wp14:anchorId="636756AD" wp14:editId="0E7509C9">
            <wp:extent cx="5010849" cy="2553056"/>
            <wp:effectExtent l="0" t="0" r="0" b="0"/>
            <wp:docPr id="172044365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43659" name="Picture 1" descr="A white background with black text&#10;&#10;AI-generated content may be incorrect."/>
                    <pic:cNvPicPr/>
                  </pic:nvPicPr>
                  <pic:blipFill>
                    <a:blip r:embed="rId14"/>
                    <a:stretch>
                      <a:fillRect/>
                    </a:stretch>
                  </pic:blipFill>
                  <pic:spPr>
                    <a:xfrm>
                      <a:off x="0" y="0"/>
                      <a:ext cx="5010849" cy="2553056"/>
                    </a:xfrm>
                    <a:prstGeom prst="rect">
                      <a:avLst/>
                    </a:prstGeom>
                  </pic:spPr>
                </pic:pic>
              </a:graphicData>
            </a:graphic>
          </wp:inline>
        </w:drawing>
      </w:r>
    </w:p>
    <w:p w14:paraId="3214D663" w14:textId="77777777" w:rsidR="00B02463" w:rsidRPr="00B02463" w:rsidRDefault="00B02463" w:rsidP="00B02463">
      <w:pPr>
        <w:jc w:val="both"/>
        <w:rPr>
          <w:rFonts w:ascii="Tahoma" w:hAnsi="Tahoma" w:cs="Tahoma"/>
        </w:rPr>
      </w:pPr>
    </w:p>
    <w:p w14:paraId="2785584F" w14:textId="77777777" w:rsidR="00017B4C" w:rsidRDefault="00017B4C" w:rsidP="003E7709">
      <w:pPr>
        <w:jc w:val="center"/>
        <w:rPr>
          <w:rFonts w:ascii="Tahoma" w:hAnsi="Tahoma" w:cs="Tahoma"/>
          <w:b/>
          <w:bCs/>
        </w:rPr>
      </w:pPr>
    </w:p>
    <w:p w14:paraId="42DDF732" w14:textId="77777777" w:rsidR="00E13E58" w:rsidRDefault="003E7709" w:rsidP="00B02463">
      <w:pPr>
        <w:rPr>
          <w:rFonts w:ascii="Tahoma" w:hAnsi="Tahoma" w:cs="Tahoma"/>
          <w:b/>
          <w:bCs/>
        </w:rPr>
      </w:pPr>
      <w:r>
        <w:rPr>
          <w:rFonts w:ascii="Tahoma" w:hAnsi="Tahoma" w:cs="Tahoma"/>
          <w:b/>
          <w:bCs/>
        </w:rPr>
        <w:br w:type="page"/>
      </w:r>
      <w:r w:rsidR="0023110D" w:rsidRPr="008C5A08">
        <w:rPr>
          <w:rFonts w:ascii="Tahoma" w:hAnsi="Tahoma" w:cs="Tahoma"/>
          <w:b/>
          <w:bCs/>
          <w:noProof/>
          <w:lang w:val="en-PH" w:eastAsia="en-PH"/>
        </w:rPr>
        <w:lastRenderedPageBreak/>
        <w:drawing>
          <wp:inline distT="0" distB="0" distL="0" distR="0" wp14:anchorId="040D3F89" wp14:editId="0B4B2046">
            <wp:extent cx="4953691" cy="5039428"/>
            <wp:effectExtent l="0" t="0" r="0" b="8890"/>
            <wp:docPr id="14799383" name="Picture 1" descr="A questionnair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383" name="Picture 1" descr="A questionnaire with text on it&#10;&#10;AI-generated content may be incorrect."/>
                    <pic:cNvPicPr/>
                  </pic:nvPicPr>
                  <pic:blipFill>
                    <a:blip r:embed="rId15"/>
                    <a:stretch>
                      <a:fillRect/>
                    </a:stretch>
                  </pic:blipFill>
                  <pic:spPr>
                    <a:xfrm>
                      <a:off x="0" y="0"/>
                      <a:ext cx="4953691" cy="5039428"/>
                    </a:xfrm>
                    <a:prstGeom prst="rect">
                      <a:avLst/>
                    </a:prstGeom>
                  </pic:spPr>
                </pic:pic>
              </a:graphicData>
            </a:graphic>
          </wp:inline>
        </w:drawing>
      </w:r>
    </w:p>
    <w:p w14:paraId="512CC20D" w14:textId="5860FE3F" w:rsidR="00813ABA" w:rsidRPr="008C5A08" w:rsidRDefault="00E13E58" w:rsidP="00B02463">
      <w:pPr>
        <w:rPr>
          <w:rFonts w:ascii="Tahoma" w:hAnsi="Tahoma" w:cs="Tahoma"/>
          <w:b/>
          <w:bCs/>
        </w:rPr>
      </w:pPr>
      <w:r w:rsidRPr="008C5A08">
        <w:rPr>
          <w:rFonts w:ascii="Tahoma" w:hAnsi="Tahoma" w:cs="Tahoma"/>
          <w:b/>
          <w:bCs/>
          <w:noProof/>
          <w:lang w:val="en-PH" w:eastAsia="en-PH"/>
        </w:rPr>
        <w:drawing>
          <wp:inline distT="0" distB="0" distL="0" distR="0" wp14:anchorId="1C06A2DC" wp14:editId="45A2A1F2">
            <wp:extent cx="4848902" cy="2495898"/>
            <wp:effectExtent l="0" t="0" r="8890" b="0"/>
            <wp:docPr id="1191578372" name="Picture 1" descr="A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78372" name="Picture 1" descr="A white text with black text&#10;&#10;AI-generated content may be incorrect."/>
                    <pic:cNvPicPr/>
                  </pic:nvPicPr>
                  <pic:blipFill>
                    <a:blip r:embed="rId16"/>
                    <a:stretch>
                      <a:fillRect/>
                    </a:stretch>
                  </pic:blipFill>
                  <pic:spPr>
                    <a:xfrm>
                      <a:off x="0" y="0"/>
                      <a:ext cx="4848902" cy="2495898"/>
                    </a:xfrm>
                    <a:prstGeom prst="rect">
                      <a:avLst/>
                    </a:prstGeom>
                  </pic:spPr>
                </pic:pic>
              </a:graphicData>
            </a:graphic>
          </wp:inline>
        </w:drawing>
      </w:r>
      <w:r w:rsidR="003E7709">
        <w:rPr>
          <w:rFonts w:ascii="Tahoma" w:hAnsi="Tahoma" w:cs="Tahoma"/>
          <w:b/>
          <w:bCs/>
        </w:rPr>
        <w:br w:type="page"/>
      </w:r>
    </w:p>
    <w:p w14:paraId="51DA0C7A" w14:textId="04AEB29E" w:rsidR="00AC27B9" w:rsidRPr="00AC27B9" w:rsidRDefault="00AC27B9" w:rsidP="00AC27B9">
      <w:pPr>
        <w:jc w:val="center"/>
        <w:rPr>
          <w:rFonts w:ascii="Tahoma" w:hAnsi="Tahoma" w:cs="Tahoma"/>
          <w:b/>
          <w:bCs/>
        </w:rPr>
      </w:pPr>
      <w:r w:rsidRPr="00AC27B9">
        <w:rPr>
          <w:rFonts w:ascii="Tahoma" w:hAnsi="Tahoma" w:cs="Tahoma"/>
          <w:b/>
          <w:bCs/>
        </w:rPr>
        <w:lastRenderedPageBreak/>
        <w:t xml:space="preserve">APPENDIX </w:t>
      </w:r>
      <w:r w:rsidR="003313A2">
        <w:rPr>
          <w:rFonts w:ascii="Tahoma" w:hAnsi="Tahoma" w:cs="Tahoma"/>
          <w:b/>
          <w:bCs/>
        </w:rPr>
        <w:t>C</w:t>
      </w:r>
    </w:p>
    <w:p w14:paraId="3D1D3F25" w14:textId="351D8714" w:rsidR="00813ABA" w:rsidRPr="008C5A08" w:rsidRDefault="00AC27B9" w:rsidP="00AC27B9">
      <w:pPr>
        <w:jc w:val="center"/>
        <w:rPr>
          <w:rFonts w:ascii="Tahoma" w:hAnsi="Tahoma" w:cs="Tahoma"/>
          <w:b/>
          <w:bCs/>
        </w:rPr>
      </w:pPr>
      <w:r w:rsidRPr="00AC27B9">
        <w:rPr>
          <w:rFonts w:ascii="Tahoma" w:hAnsi="Tahoma" w:cs="Tahoma"/>
          <w:b/>
          <w:bCs/>
        </w:rPr>
        <w:t>Data Analysis Result</w:t>
      </w:r>
    </w:p>
    <w:p w14:paraId="260C40CA" w14:textId="77777777" w:rsidR="00813ABA" w:rsidRPr="008C5A08" w:rsidRDefault="00813ABA" w:rsidP="00813ABA">
      <w:pPr>
        <w:jc w:val="center"/>
        <w:rPr>
          <w:rFonts w:ascii="Tahoma" w:hAnsi="Tahoma" w:cs="Tahoma"/>
          <w:b/>
          <w:bCs/>
        </w:rPr>
      </w:pPr>
    </w:p>
    <w:p w14:paraId="2854D90F" w14:textId="5A950287" w:rsidR="008A535E" w:rsidRPr="008C5A08" w:rsidRDefault="009715E5">
      <w:pPr>
        <w:rPr>
          <w:rFonts w:ascii="Tahoma" w:hAnsi="Tahoma" w:cs="Tahoma"/>
          <w:b/>
          <w:bCs/>
        </w:rPr>
      </w:pPr>
      <w:r w:rsidRPr="008C5A08">
        <w:rPr>
          <w:rFonts w:ascii="Tahoma" w:hAnsi="Tahoma" w:cs="Tahoma"/>
          <w:b/>
          <w:bCs/>
          <w:noProof/>
          <w:lang w:val="en-PH" w:eastAsia="en-PH"/>
        </w:rPr>
        <mc:AlternateContent>
          <mc:Choice Requires="wps">
            <w:drawing>
              <wp:anchor distT="0" distB="0" distL="114300" distR="114300" simplePos="0" relativeHeight="251664384" behindDoc="0" locked="0" layoutInCell="1" allowOverlap="1" wp14:anchorId="7BF080F4" wp14:editId="616426D7">
                <wp:simplePos x="0" y="0"/>
                <wp:positionH relativeFrom="column">
                  <wp:posOffset>5052959</wp:posOffset>
                </wp:positionH>
                <wp:positionV relativeFrom="paragraph">
                  <wp:posOffset>-748665</wp:posOffset>
                </wp:positionV>
                <wp:extent cx="215660" cy="232914"/>
                <wp:effectExtent l="0" t="0" r="0" b="0"/>
                <wp:wrapNone/>
                <wp:docPr id="540297525"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B51DB" id="Rectangle 4" o:spid="_x0000_s1026" style="position:absolute;margin-left:397.85pt;margin-top:-58.95pt;width:17pt;height:18.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" fillcolor="white [3212]" stroked="f" strokeweight="1.5pt"/>
            </w:pict>
          </mc:Fallback>
        </mc:AlternateContent>
      </w:r>
      <w:r w:rsidRPr="008C5A08">
        <w:rPr>
          <w:rFonts w:ascii="Tahoma" w:hAnsi="Tahoma" w:cs="Tahoma"/>
          <w:b/>
          <w:bCs/>
          <w:noProof/>
          <w:lang w:val="en-PH" w:eastAsia="en-PH"/>
        </w:rPr>
        <mc:AlternateContent>
          <mc:Choice Requires="wps">
            <w:drawing>
              <wp:anchor distT="0" distB="0" distL="114300" distR="114300" simplePos="0" relativeHeight="251666432" behindDoc="0" locked="0" layoutInCell="1" allowOverlap="1" wp14:anchorId="0C6F8F86" wp14:editId="35055717">
                <wp:simplePos x="0" y="0"/>
                <wp:positionH relativeFrom="column">
                  <wp:posOffset>5029524</wp:posOffset>
                </wp:positionH>
                <wp:positionV relativeFrom="paragraph">
                  <wp:posOffset>-723349</wp:posOffset>
                </wp:positionV>
                <wp:extent cx="215660" cy="232914"/>
                <wp:effectExtent l="0" t="0" r="0" b="0"/>
                <wp:wrapNone/>
                <wp:docPr id="5798438"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1F97A2" id="Rectangle 4" o:spid="_x0000_s1026" style="position:absolute;margin-left:396.05pt;margin-top:-56.95pt;width:17pt;height:18.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" fillcolor="white [3212]" stroked="f" strokeweight="1.5pt"/>
            </w:pict>
          </mc:Fallback>
        </mc:AlternateContent>
      </w:r>
    </w:p>
    <w:p w14:paraId="52EFBB6B" w14:textId="2AC1C3A5" w:rsidR="00D77828" w:rsidRPr="008C5A08" w:rsidRDefault="009715E5" w:rsidP="00D77828">
      <w:pPr>
        <w:rPr>
          <w:rFonts w:ascii="Tahoma" w:hAnsi="Tahoma" w:cs="Tahoma"/>
          <w:b/>
          <w:bCs/>
          <w:lang w:val="en-PH"/>
        </w:rPr>
      </w:pPr>
      <w:r w:rsidRPr="008C5A08">
        <w:rPr>
          <w:rFonts w:ascii="Tahoma" w:hAnsi="Tahoma" w:cs="Tahoma"/>
          <w:b/>
          <w:bCs/>
          <w:noProof/>
          <w:lang w:val="en-PH" w:eastAsia="en-PH"/>
        </w:rPr>
        <mc:AlternateContent>
          <mc:Choice Requires="wps">
            <w:drawing>
              <wp:anchor distT="0" distB="0" distL="114300" distR="114300" simplePos="0" relativeHeight="251668480" behindDoc="0" locked="0" layoutInCell="1" allowOverlap="1" wp14:anchorId="560AA277" wp14:editId="098FBB9D">
                <wp:simplePos x="0" y="0"/>
                <wp:positionH relativeFrom="column">
                  <wp:posOffset>5046345</wp:posOffset>
                </wp:positionH>
                <wp:positionV relativeFrom="paragraph">
                  <wp:posOffset>-767344</wp:posOffset>
                </wp:positionV>
                <wp:extent cx="215660" cy="232914"/>
                <wp:effectExtent l="0" t="0" r="0" b="0"/>
                <wp:wrapNone/>
                <wp:docPr id="1182735912"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CEBD75" id="Rectangle 4" o:spid="_x0000_s1026" style="position:absolute;margin-left:397.35pt;margin-top:-60.4pt;width:17pt;height:18.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" fillcolor="white [3212]" stroked="f" strokeweight="1.5pt"/>
            </w:pict>
          </mc:Fallback>
        </mc:AlternateContent>
      </w:r>
      <w:r w:rsidR="00D77828" w:rsidRPr="008C5A08">
        <w:rPr>
          <w:rFonts w:ascii="Tahoma" w:hAnsi="Tahoma" w:cs="Tahoma"/>
          <w:b/>
          <w:bCs/>
          <w:lang w:val="en-PH"/>
        </w:rPr>
        <w:t>Pre-Test</w:t>
      </w:r>
    </w:p>
    <w:p w14:paraId="51F5DC59" w14:textId="77777777" w:rsidR="00D77828" w:rsidRPr="008C5A08" w:rsidRDefault="00D77828" w:rsidP="00D77828">
      <w:pPr>
        <w:rPr>
          <w:rFonts w:ascii="Tahoma" w:hAnsi="Tahoma" w:cs="Tahoma"/>
          <w:b/>
          <w:bCs/>
          <w:lang w:val="en-PH"/>
        </w:rPr>
      </w:pPr>
      <w:r w:rsidRPr="008C5A08">
        <w:rPr>
          <w:rFonts w:ascii="Tahoma" w:hAnsi="Tahoma" w:cs="Tahoma"/>
          <w:b/>
          <w:bCs/>
          <w:lang w:val="en-PH"/>
        </w:rPr>
        <w:t>Descriptives</w:t>
      </w:r>
    </w:p>
    <w:p w14:paraId="6013326C" w14:textId="77777777" w:rsidR="00D77828" w:rsidRPr="008C5A08" w:rsidRDefault="00D77828" w:rsidP="00D77828">
      <w:pPr>
        <w:rPr>
          <w:rFonts w:ascii="Tahoma" w:hAnsi="Tahoma" w:cs="Tahoma"/>
          <w:b/>
          <w:bCs/>
          <w:lang w:val="en-PH"/>
        </w:rPr>
      </w:pPr>
      <w:r w:rsidRPr="008C5A08">
        <w:rPr>
          <w:rFonts w:ascii="Tahoma" w:hAnsi="Tahoma" w:cs="Tahoma"/>
          <w:b/>
          <w:bCs/>
          <w:noProof/>
          <w:lang w:val="en-PH" w:eastAsia="en-PH"/>
        </w:rPr>
        <w:drawing>
          <wp:inline distT="0" distB="0" distL="0" distR="0" wp14:anchorId="5CE7360D" wp14:editId="37C01FD1">
            <wp:extent cx="4219575" cy="1009625"/>
            <wp:effectExtent l="0" t="0" r="0" b="635"/>
            <wp:docPr id="1046777950" name="Picture 3"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7950" name="Picture 3" descr="A screenshot of a tabl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2759" cy="1015172"/>
                    </a:xfrm>
                    <a:prstGeom prst="rect">
                      <a:avLst/>
                    </a:prstGeom>
                    <a:noFill/>
                  </pic:spPr>
                </pic:pic>
              </a:graphicData>
            </a:graphic>
          </wp:inline>
        </w:drawing>
      </w:r>
    </w:p>
    <w:p w14:paraId="5B824F3F" w14:textId="77777777" w:rsidR="00D77828" w:rsidRPr="008C5A08" w:rsidRDefault="00D77828" w:rsidP="00D77828">
      <w:pPr>
        <w:rPr>
          <w:rFonts w:ascii="Tahoma" w:hAnsi="Tahoma" w:cs="Tahoma"/>
          <w:b/>
          <w:bCs/>
          <w:lang w:val="en-PH"/>
        </w:rPr>
      </w:pPr>
      <w:r w:rsidRPr="008C5A08">
        <w:rPr>
          <w:rFonts w:ascii="Tahoma" w:hAnsi="Tahoma" w:cs="Tahoma"/>
          <w:b/>
          <w:bCs/>
          <w:lang w:val="en-PH"/>
        </w:rPr>
        <w:t>Inferential</w:t>
      </w:r>
    </w:p>
    <w:p w14:paraId="312700F3" w14:textId="77777777" w:rsidR="00D77828" w:rsidRPr="008C5A08" w:rsidRDefault="00D77828" w:rsidP="00D77828">
      <w:pPr>
        <w:rPr>
          <w:rFonts w:ascii="Tahoma" w:hAnsi="Tahoma" w:cs="Tahoma"/>
          <w:b/>
          <w:bCs/>
          <w:lang w:val="en-PH"/>
        </w:rPr>
      </w:pPr>
      <w:r w:rsidRPr="008C5A08">
        <w:rPr>
          <w:rFonts w:ascii="Tahoma" w:hAnsi="Tahoma" w:cs="Tahoma"/>
          <w:b/>
          <w:bCs/>
          <w:noProof/>
          <w:lang w:val="en-PH" w:eastAsia="en-PH"/>
        </w:rPr>
        <w:drawing>
          <wp:inline distT="0" distB="0" distL="0" distR="0" wp14:anchorId="10E9DFB6" wp14:editId="577FCFC9">
            <wp:extent cx="5108028" cy="1028528"/>
            <wp:effectExtent l="0" t="0" r="0" b="635"/>
            <wp:docPr id="308957672"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7672" name="Picture 2" descr="A graph with numbers and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6959" cy="1038380"/>
                    </a:xfrm>
                    <a:prstGeom prst="rect">
                      <a:avLst/>
                    </a:prstGeom>
                    <a:noFill/>
                  </pic:spPr>
                </pic:pic>
              </a:graphicData>
            </a:graphic>
          </wp:inline>
        </w:drawing>
      </w:r>
    </w:p>
    <w:p w14:paraId="405C34AE" w14:textId="77777777" w:rsidR="00D77828" w:rsidRPr="008C5A08" w:rsidRDefault="00D77828" w:rsidP="00D77828">
      <w:pPr>
        <w:rPr>
          <w:rFonts w:ascii="Tahoma" w:hAnsi="Tahoma" w:cs="Tahoma"/>
          <w:b/>
          <w:bCs/>
          <w:lang w:val="en-PH"/>
        </w:rPr>
      </w:pPr>
      <w:r w:rsidRPr="008C5A08">
        <w:rPr>
          <w:rFonts w:ascii="Tahoma" w:hAnsi="Tahoma" w:cs="Tahoma"/>
          <w:b/>
          <w:bCs/>
          <w:lang w:val="en-PH"/>
        </w:rPr>
        <w:t>Post-Test</w:t>
      </w:r>
    </w:p>
    <w:p w14:paraId="2C5DDF37" w14:textId="77777777" w:rsidR="00D77828" w:rsidRPr="008C5A08" w:rsidRDefault="00D77828" w:rsidP="00D77828">
      <w:pPr>
        <w:rPr>
          <w:rFonts w:ascii="Tahoma" w:hAnsi="Tahoma" w:cs="Tahoma"/>
          <w:b/>
          <w:bCs/>
          <w:lang w:val="en-PH"/>
        </w:rPr>
      </w:pPr>
      <w:r w:rsidRPr="008C5A08">
        <w:rPr>
          <w:rFonts w:ascii="Tahoma" w:hAnsi="Tahoma" w:cs="Tahoma"/>
          <w:b/>
          <w:bCs/>
          <w:lang w:val="en-PH"/>
        </w:rPr>
        <w:t>Descriptives</w:t>
      </w:r>
    </w:p>
    <w:p w14:paraId="2848F8F4" w14:textId="77777777" w:rsidR="00D77828" w:rsidRPr="008C5A08" w:rsidRDefault="00D77828" w:rsidP="00D77828">
      <w:pPr>
        <w:rPr>
          <w:rFonts w:ascii="Tahoma" w:hAnsi="Tahoma" w:cs="Tahoma"/>
          <w:b/>
          <w:bCs/>
          <w:lang w:val="en-PH"/>
        </w:rPr>
      </w:pPr>
      <w:r w:rsidRPr="008C5A08">
        <w:rPr>
          <w:rFonts w:ascii="Tahoma" w:hAnsi="Tahoma" w:cs="Tahoma"/>
          <w:b/>
          <w:bCs/>
          <w:noProof/>
          <w:lang w:val="en-PH" w:eastAsia="en-PH"/>
        </w:rPr>
        <w:drawing>
          <wp:inline distT="0" distB="0" distL="0" distR="0" wp14:anchorId="3A88DD64" wp14:editId="432E4B16">
            <wp:extent cx="3908425" cy="935176"/>
            <wp:effectExtent l="0" t="0" r="0" b="0"/>
            <wp:docPr id="2039610768" name="Picture 4"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0768" name="Picture 4" descr="A screenshot of a tabl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0969" cy="938177"/>
                    </a:xfrm>
                    <a:prstGeom prst="rect">
                      <a:avLst/>
                    </a:prstGeom>
                    <a:noFill/>
                  </pic:spPr>
                </pic:pic>
              </a:graphicData>
            </a:graphic>
          </wp:inline>
        </w:drawing>
      </w:r>
    </w:p>
    <w:p w14:paraId="1283766B" w14:textId="77777777" w:rsidR="00D77828" w:rsidRPr="008C5A08" w:rsidRDefault="00D77828" w:rsidP="00D77828">
      <w:pPr>
        <w:rPr>
          <w:rFonts w:ascii="Tahoma" w:hAnsi="Tahoma" w:cs="Tahoma"/>
          <w:b/>
          <w:bCs/>
          <w:lang w:val="en-PH"/>
        </w:rPr>
      </w:pPr>
      <w:r w:rsidRPr="008C5A08">
        <w:rPr>
          <w:rFonts w:ascii="Tahoma" w:hAnsi="Tahoma" w:cs="Tahoma"/>
          <w:b/>
          <w:bCs/>
          <w:lang w:val="en-PH"/>
        </w:rPr>
        <w:t>Inferential</w:t>
      </w:r>
    </w:p>
    <w:p w14:paraId="5862AF2D" w14:textId="77777777" w:rsidR="00D77828" w:rsidRPr="008C5A08" w:rsidRDefault="00D77828" w:rsidP="00D77828">
      <w:pPr>
        <w:rPr>
          <w:rFonts w:ascii="Tahoma" w:hAnsi="Tahoma" w:cs="Tahoma"/>
          <w:b/>
          <w:bCs/>
          <w:lang w:val="en-PH"/>
        </w:rPr>
      </w:pPr>
      <w:r w:rsidRPr="008C5A08">
        <w:rPr>
          <w:rFonts w:ascii="Tahoma" w:hAnsi="Tahoma" w:cs="Tahoma"/>
          <w:b/>
          <w:bCs/>
          <w:noProof/>
          <w:lang w:val="en-PH" w:eastAsia="en-PH"/>
        </w:rPr>
        <w:drawing>
          <wp:inline distT="0" distB="0" distL="0" distR="0" wp14:anchorId="782E1654" wp14:editId="228EF772">
            <wp:extent cx="5107940" cy="1028510"/>
            <wp:effectExtent l="0" t="0" r="0" b="635"/>
            <wp:docPr id="1287710877" name="Picture 5"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10877" name="Picture 5" descr="A graph with numbers and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378" cy="1049539"/>
                    </a:xfrm>
                    <a:prstGeom prst="rect">
                      <a:avLst/>
                    </a:prstGeom>
                    <a:noFill/>
                  </pic:spPr>
                </pic:pic>
              </a:graphicData>
            </a:graphic>
          </wp:inline>
        </w:drawing>
      </w:r>
    </w:p>
    <w:p w14:paraId="076176D6" w14:textId="4F47E6EE" w:rsidR="00782DEA" w:rsidRPr="00782DEA" w:rsidRDefault="00782DEA" w:rsidP="00782DEA">
      <w:pPr>
        <w:jc w:val="center"/>
        <w:rPr>
          <w:rFonts w:ascii="Tahoma" w:hAnsi="Tahoma" w:cs="Tahoma"/>
          <w:b/>
          <w:bCs/>
        </w:rPr>
      </w:pPr>
      <w:r w:rsidRPr="00782DEA">
        <w:rPr>
          <w:rFonts w:ascii="Tahoma" w:hAnsi="Tahoma" w:cs="Tahoma"/>
          <w:b/>
          <w:bCs/>
        </w:rPr>
        <w:lastRenderedPageBreak/>
        <w:t xml:space="preserve">APPENDIX </w:t>
      </w:r>
      <w:r w:rsidR="003313A2">
        <w:rPr>
          <w:rFonts w:ascii="Tahoma" w:hAnsi="Tahoma" w:cs="Tahoma"/>
          <w:b/>
          <w:bCs/>
        </w:rPr>
        <w:t>D</w:t>
      </w:r>
    </w:p>
    <w:p w14:paraId="6450A9AE" w14:textId="41189EA6" w:rsidR="008A535E" w:rsidRDefault="00782DEA" w:rsidP="00782DEA">
      <w:pPr>
        <w:jc w:val="center"/>
        <w:rPr>
          <w:rFonts w:ascii="Tahoma" w:hAnsi="Tahoma" w:cs="Tahoma"/>
          <w:b/>
          <w:bCs/>
        </w:rPr>
      </w:pPr>
      <w:r w:rsidRPr="00782DEA">
        <w:rPr>
          <w:rFonts w:ascii="Tahoma" w:hAnsi="Tahoma" w:cs="Tahoma"/>
          <w:b/>
          <w:bCs/>
        </w:rPr>
        <w:t>Informed Consent Form</w:t>
      </w:r>
    </w:p>
    <w:p w14:paraId="23FEAF4B" w14:textId="0CB5EF2D" w:rsidR="00782DEA" w:rsidRPr="008C5A08" w:rsidRDefault="00782DEA" w:rsidP="00782DEA">
      <w:pPr>
        <w:jc w:val="center"/>
        <w:rPr>
          <w:rFonts w:ascii="Tahoma" w:hAnsi="Tahoma" w:cs="Tahoma"/>
          <w:b/>
          <w:bCs/>
        </w:rPr>
      </w:pPr>
      <w:r w:rsidRPr="008C5A08">
        <w:rPr>
          <w:rFonts w:ascii="Tahoma" w:hAnsi="Tahoma" w:cs="Tahoma"/>
          <w:b/>
          <w:bCs/>
          <w:noProof/>
          <w:lang w:val="en-PH" w:eastAsia="en-PH"/>
        </w:rPr>
        <w:drawing>
          <wp:inline distT="0" distB="0" distL="0" distR="0" wp14:anchorId="3AA54606" wp14:editId="141FC3E9">
            <wp:extent cx="5212080" cy="3588385"/>
            <wp:effectExtent l="0" t="0" r="7620" b="0"/>
            <wp:docPr id="1217809861"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09861" name="Picture 1" descr="A close up of a document&#10;&#10;AI-generated content may be incorrect."/>
                    <pic:cNvPicPr/>
                  </pic:nvPicPr>
                  <pic:blipFill>
                    <a:blip r:embed="rId21"/>
                    <a:stretch>
                      <a:fillRect/>
                    </a:stretch>
                  </pic:blipFill>
                  <pic:spPr>
                    <a:xfrm>
                      <a:off x="0" y="0"/>
                      <a:ext cx="5212080" cy="3588385"/>
                    </a:xfrm>
                    <a:prstGeom prst="rect">
                      <a:avLst/>
                    </a:prstGeom>
                  </pic:spPr>
                </pic:pic>
              </a:graphicData>
            </a:graphic>
          </wp:inline>
        </w:drawing>
      </w:r>
    </w:p>
    <w:p w14:paraId="435981F2" w14:textId="372B756F" w:rsidR="00A32AC0" w:rsidRPr="008C5A08" w:rsidRDefault="008A535E" w:rsidP="003313A2">
      <w:pPr>
        <w:rPr>
          <w:rFonts w:ascii="Tahoma" w:hAnsi="Tahoma" w:cs="Tahoma"/>
          <w:b/>
          <w:bCs/>
        </w:rPr>
      </w:pPr>
      <w:r w:rsidRPr="008C5A08">
        <w:rPr>
          <w:rFonts w:ascii="Tahoma" w:hAnsi="Tahoma" w:cs="Tahoma"/>
          <w:b/>
          <w:bCs/>
        </w:rPr>
        <w:br w:type="page"/>
      </w:r>
      <w:r w:rsidR="003313A2" w:rsidRPr="008C5A08">
        <w:rPr>
          <w:rFonts w:ascii="Tahoma" w:hAnsi="Tahoma" w:cs="Tahoma"/>
          <w:b/>
          <w:bCs/>
        </w:rPr>
        <w:lastRenderedPageBreak/>
        <w:t xml:space="preserve"> </w:t>
      </w:r>
    </w:p>
    <w:p w14:paraId="376BC5CF" w14:textId="09FAF76C" w:rsidR="00CB5895" w:rsidRPr="008C5A08" w:rsidRDefault="00CB5895" w:rsidP="00A32AC0">
      <w:pPr>
        <w:jc w:val="center"/>
        <w:rPr>
          <w:rFonts w:ascii="Tahoma" w:hAnsi="Tahoma" w:cs="Tahoma"/>
          <w:b/>
          <w:bCs/>
        </w:rPr>
      </w:pPr>
    </w:p>
    <w:sectPr w:rsidR="00CB5895" w:rsidRPr="008C5A08" w:rsidSect="00332D69">
      <w:headerReference w:type="even" r:id="rId22"/>
      <w:headerReference w:type="default" r:id="rId23"/>
      <w:headerReference w:type="first" r:id="rId24"/>
      <w:type w:val="continuous"/>
      <w:pgSz w:w="12240" w:h="15840" w:code="1"/>
      <w:pgMar w:top="1872" w:right="1872" w:bottom="1872"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1374" w14:textId="77777777" w:rsidR="00E34227" w:rsidRDefault="00E34227" w:rsidP="00332D69">
      <w:pPr>
        <w:spacing w:after="0" w:line="240" w:lineRule="auto"/>
      </w:pPr>
      <w:r>
        <w:separator/>
      </w:r>
    </w:p>
  </w:endnote>
  <w:endnote w:type="continuationSeparator" w:id="0">
    <w:p w14:paraId="5A24232A" w14:textId="77777777" w:rsidR="00E34227" w:rsidRDefault="00E34227" w:rsidP="0033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2124" w14:textId="77777777" w:rsidR="003313A2" w:rsidRDefault="0033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C4A8" w14:textId="77777777" w:rsidR="003313A2" w:rsidRDefault="0033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70CE" w14:textId="77777777" w:rsidR="003313A2" w:rsidRDefault="0033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C39F" w14:textId="77777777" w:rsidR="00E34227" w:rsidRDefault="00E34227" w:rsidP="00332D69">
      <w:pPr>
        <w:spacing w:after="0" w:line="240" w:lineRule="auto"/>
      </w:pPr>
      <w:r>
        <w:separator/>
      </w:r>
    </w:p>
  </w:footnote>
  <w:footnote w:type="continuationSeparator" w:id="0">
    <w:p w14:paraId="64A60D67" w14:textId="77777777" w:rsidR="00E34227" w:rsidRDefault="00E34227" w:rsidP="0033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E695" w14:textId="742D774B" w:rsidR="003313A2" w:rsidRDefault="003313A2">
    <w:pPr>
      <w:pStyle w:val="Header"/>
    </w:pPr>
    <w:r>
      <w:rPr>
        <w:noProof/>
      </w:rPr>
      <w:pict w14:anchorId="54FC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69"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C663" w14:textId="736FC0A9" w:rsidR="003313A2" w:rsidRDefault="003313A2">
    <w:pPr>
      <w:pStyle w:val="Header"/>
    </w:pPr>
    <w:r>
      <w:rPr>
        <w:noProof/>
      </w:rPr>
      <w:pict w14:anchorId="2429D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0"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92E" w14:textId="44094A2B" w:rsidR="003313A2" w:rsidRDefault="003313A2">
    <w:pPr>
      <w:pStyle w:val="Header"/>
    </w:pPr>
    <w:r>
      <w:rPr>
        <w:noProof/>
      </w:rPr>
      <w:pict w14:anchorId="4D620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68" o:spid="_x0000_s1025"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CA90" w14:textId="028ADAED" w:rsidR="003313A2" w:rsidRDefault="003313A2">
    <w:pPr>
      <w:pStyle w:val="Header"/>
    </w:pPr>
    <w:r>
      <w:rPr>
        <w:noProof/>
      </w:rPr>
      <w:pict w14:anchorId="67C81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2" o:spid="_x0000_s1029"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70F1" w14:textId="0472DB87" w:rsidR="008C52AE" w:rsidRDefault="003313A2" w:rsidP="00332D69">
    <w:pPr>
      <w:pStyle w:val="Header"/>
      <w:jc w:val="right"/>
    </w:pPr>
    <w:r>
      <w:rPr>
        <w:noProof/>
      </w:rPr>
      <w:pict w14:anchorId="408D3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3" o:spid="_x0000_s1030" type="#_x0000_t136" style="position:absolute;left:0;text-align:left;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154057590"/>
        <w:docPartObj>
          <w:docPartGallery w:val="Page Numbers (Top of Page)"/>
          <w:docPartUnique/>
        </w:docPartObj>
      </w:sdtPr>
      <w:sdtEndPr>
        <w:rPr>
          <w:noProof/>
        </w:rPr>
      </w:sdtEndPr>
      <w:sdtContent>
        <w:r w:rsidR="008C52AE">
          <w:fldChar w:fldCharType="begin"/>
        </w:r>
        <w:r w:rsidR="008C52AE">
          <w:instrText xml:space="preserve"> PAGE   \* MERGEFORMAT </w:instrText>
        </w:r>
        <w:r w:rsidR="008C52AE">
          <w:fldChar w:fldCharType="separate"/>
        </w:r>
        <w:r w:rsidR="001637BC">
          <w:rPr>
            <w:noProof/>
          </w:rPr>
          <w:t>16</w:t>
        </w:r>
        <w:r w:rsidR="008C52AE">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56CA" w14:textId="039904B0" w:rsidR="003313A2" w:rsidRDefault="003313A2">
    <w:pPr>
      <w:pStyle w:val="Header"/>
    </w:pPr>
    <w:r>
      <w:rPr>
        <w:noProof/>
      </w:rPr>
      <w:pict w14:anchorId="7E404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1" o:spid="_x0000_s1028"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F55A1"/>
    <w:multiLevelType w:val="hybridMultilevel"/>
    <w:tmpl w:val="E786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02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0D"/>
    <w:rsid w:val="000017D5"/>
    <w:rsid w:val="00006E34"/>
    <w:rsid w:val="00011D3A"/>
    <w:rsid w:val="00012F76"/>
    <w:rsid w:val="0001394D"/>
    <w:rsid w:val="00014A06"/>
    <w:rsid w:val="00015007"/>
    <w:rsid w:val="000163C4"/>
    <w:rsid w:val="00016A4F"/>
    <w:rsid w:val="000172AA"/>
    <w:rsid w:val="00017B4C"/>
    <w:rsid w:val="00021109"/>
    <w:rsid w:val="00023CA2"/>
    <w:rsid w:val="0002605B"/>
    <w:rsid w:val="00026711"/>
    <w:rsid w:val="00026871"/>
    <w:rsid w:val="000273DB"/>
    <w:rsid w:val="00035D44"/>
    <w:rsid w:val="00037E0A"/>
    <w:rsid w:val="00043DD3"/>
    <w:rsid w:val="000546B1"/>
    <w:rsid w:val="00063245"/>
    <w:rsid w:val="000652A4"/>
    <w:rsid w:val="0007062D"/>
    <w:rsid w:val="0007486B"/>
    <w:rsid w:val="000757B8"/>
    <w:rsid w:val="000762C7"/>
    <w:rsid w:val="00081B24"/>
    <w:rsid w:val="000861AE"/>
    <w:rsid w:val="000878EA"/>
    <w:rsid w:val="0009002E"/>
    <w:rsid w:val="00090AD0"/>
    <w:rsid w:val="0009217C"/>
    <w:rsid w:val="000928A0"/>
    <w:rsid w:val="000938A0"/>
    <w:rsid w:val="000A03BA"/>
    <w:rsid w:val="000A4524"/>
    <w:rsid w:val="000A4DC0"/>
    <w:rsid w:val="000A7492"/>
    <w:rsid w:val="000B0602"/>
    <w:rsid w:val="000B5652"/>
    <w:rsid w:val="000B76A3"/>
    <w:rsid w:val="000C026E"/>
    <w:rsid w:val="000C35CB"/>
    <w:rsid w:val="000C4694"/>
    <w:rsid w:val="000D047C"/>
    <w:rsid w:val="000D0E67"/>
    <w:rsid w:val="000D0F8E"/>
    <w:rsid w:val="000D103E"/>
    <w:rsid w:val="000D5D58"/>
    <w:rsid w:val="000E04BE"/>
    <w:rsid w:val="000E0D09"/>
    <w:rsid w:val="000E5932"/>
    <w:rsid w:val="000F0F87"/>
    <w:rsid w:val="000F1797"/>
    <w:rsid w:val="000F1A04"/>
    <w:rsid w:val="000F78A3"/>
    <w:rsid w:val="001019B5"/>
    <w:rsid w:val="00107A54"/>
    <w:rsid w:val="00107CE4"/>
    <w:rsid w:val="001108F3"/>
    <w:rsid w:val="00124160"/>
    <w:rsid w:val="00124A22"/>
    <w:rsid w:val="001275E4"/>
    <w:rsid w:val="0013764E"/>
    <w:rsid w:val="00137725"/>
    <w:rsid w:val="00140159"/>
    <w:rsid w:val="00144181"/>
    <w:rsid w:val="00146235"/>
    <w:rsid w:val="001473BB"/>
    <w:rsid w:val="00147689"/>
    <w:rsid w:val="00151678"/>
    <w:rsid w:val="001548A8"/>
    <w:rsid w:val="001637BC"/>
    <w:rsid w:val="00167011"/>
    <w:rsid w:val="00176EFE"/>
    <w:rsid w:val="001775CC"/>
    <w:rsid w:val="00180417"/>
    <w:rsid w:val="0018557F"/>
    <w:rsid w:val="00185B2E"/>
    <w:rsid w:val="00187861"/>
    <w:rsid w:val="0019349D"/>
    <w:rsid w:val="0019611E"/>
    <w:rsid w:val="001A5AFA"/>
    <w:rsid w:val="001A7FAA"/>
    <w:rsid w:val="001B03B7"/>
    <w:rsid w:val="001B0756"/>
    <w:rsid w:val="001B3684"/>
    <w:rsid w:val="001B4D60"/>
    <w:rsid w:val="001B5095"/>
    <w:rsid w:val="001B751E"/>
    <w:rsid w:val="001C03A4"/>
    <w:rsid w:val="001D3855"/>
    <w:rsid w:val="001D529E"/>
    <w:rsid w:val="001D79AA"/>
    <w:rsid w:val="001E09C4"/>
    <w:rsid w:val="001E57BB"/>
    <w:rsid w:val="001E584E"/>
    <w:rsid w:val="001F5F9F"/>
    <w:rsid w:val="00206493"/>
    <w:rsid w:val="00206946"/>
    <w:rsid w:val="00215645"/>
    <w:rsid w:val="00215F45"/>
    <w:rsid w:val="002161F6"/>
    <w:rsid w:val="00217311"/>
    <w:rsid w:val="00217E32"/>
    <w:rsid w:val="00220E03"/>
    <w:rsid w:val="00221073"/>
    <w:rsid w:val="00221DA4"/>
    <w:rsid w:val="0022213E"/>
    <w:rsid w:val="0023110D"/>
    <w:rsid w:val="00233C99"/>
    <w:rsid w:val="002371D6"/>
    <w:rsid w:val="00241BB2"/>
    <w:rsid w:val="00242FF3"/>
    <w:rsid w:val="0024323C"/>
    <w:rsid w:val="00244F20"/>
    <w:rsid w:val="002478A3"/>
    <w:rsid w:val="0025518E"/>
    <w:rsid w:val="00257673"/>
    <w:rsid w:val="0026320A"/>
    <w:rsid w:val="00267317"/>
    <w:rsid w:val="00267528"/>
    <w:rsid w:val="002727D3"/>
    <w:rsid w:val="00275ECE"/>
    <w:rsid w:val="00280BC1"/>
    <w:rsid w:val="00285781"/>
    <w:rsid w:val="00285CD2"/>
    <w:rsid w:val="00290183"/>
    <w:rsid w:val="00293C05"/>
    <w:rsid w:val="002A0FD2"/>
    <w:rsid w:val="002A1C41"/>
    <w:rsid w:val="002A274E"/>
    <w:rsid w:val="002B132D"/>
    <w:rsid w:val="002B3774"/>
    <w:rsid w:val="002C1A40"/>
    <w:rsid w:val="002C7713"/>
    <w:rsid w:val="002D096C"/>
    <w:rsid w:val="002D176F"/>
    <w:rsid w:val="002D2292"/>
    <w:rsid w:val="002D253A"/>
    <w:rsid w:val="002D4276"/>
    <w:rsid w:val="002E0548"/>
    <w:rsid w:val="002E089A"/>
    <w:rsid w:val="002E36CD"/>
    <w:rsid w:val="002E5B83"/>
    <w:rsid w:val="002F3835"/>
    <w:rsid w:val="002F69B1"/>
    <w:rsid w:val="002F70E5"/>
    <w:rsid w:val="002F7E79"/>
    <w:rsid w:val="00300081"/>
    <w:rsid w:val="00306E35"/>
    <w:rsid w:val="00307DE7"/>
    <w:rsid w:val="003105BC"/>
    <w:rsid w:val="003122D2"/>
    <w:rsid w:val="00314525"/>
    <w:rsid w:val="003148EC"/>
    <w:rsid w:val="00315E4D"/>
    <w:rsid w:val="00316CCD"/>
    <w:rsid w:val="00321D7A"/>
    <w:rsid w:val="00322A35"/>
    <w:rsid w:val="00324097"/>
    <w:rsid w:val="00327E7F"/>
    <w:rsid w:val="00330E2F"/>
    <w:rsid w:val="003313A2"/>
    <w:rsid w:val="00332D69"/>
    <w:rsid w:val="0033541B"/>
    <w:rsid w:val="0033602E"/>
    <w:rsid w:val="0034017C"/>
    <w:rsid w:val="00341B81"/>
    <w:rsid w:val="00351FF6"/>
    <w:rsid w:val="00356594"/>
    <w:rsid w:val="003574D8"/>
    <w:rsid w:val="00361007"/>
    <w:rsid w:val="003614EB"/>
    <w:rsid w:val="00361FE7"/>
    <w:rsid w:val="00365BFC"/>
    <w:rsid w:val="00374A6B"/>
    <w:rsid w:val="003776D3"/>
    <w:rsid w:val="00383B67"/>
    <w:rsid w:val="0038718B"/>
    <w:rsid w:val="00387E17"/>
    <w:rsid w:val="003927FC"/>
    <w:rsid w:val="00393CF3"/>
    <w:rsid w:val="00396F01"/>
    <w:rsid w:val="003A3419"/>
    <w:rsid w:val="003A62AF"/>
    <w:rsid w:val="003B122D"/>
    <w:rsid w:val="003B31B2"/>
    <w:rsid w:val="003B3AF7"/>
    <w:rsid w:val="003B6B21"/>
    <w:rsid w:val="003B70B1"/>
    <w:rsid w:val="003C1F8A"/>
    <w:rsid w:val="003C65F0"/>
    <w:rsid w:val="003D20D9"/>
    <w:rsid w:val="003D2F6F"/>
    <w:rsid w:val="003D3293"/>
    <w:rsid w:val="003D34CB"/>
    <w:rsid w:val="003D47B6"/>
    <w:rsid w:val="003D6256"/>
    <w:rsid w:val="003E31B4"/>
    <w:rsid w:val="003E7709"/>
    <w:rsid w:val="003F0227"/>
    <w:rsid w:val="003F2CCE"/>
    <w:rsid w:val="003F3575"/>
    <w:rsid w:val="00403C79"/>
    <w:rsid w:val="00416B88"/>
    <w:rsid w:val="00420FB4"/>
    <w:rsid w:val="00424F1A"/>
    <w:rsid w:val="00424FDB"/>
    <w:rsid w:val="00425101"/>
    <w:rsid w:val="00426CF2"/>
    <w:rsid w:val="00426D06"/>
    <w:rsid w:val="00427031"/>
    <w:rsid w:val="0043237C"/>
    <w:rsid w:val="00434F3C"/>
    <w:rsid w:val="0044611B"/>
    <w:rsid w:val="00446591"/>
    <w:rsid w:val="00447C56"/>
    <w:rsid w:val="00452C2B"/>
    <w:rsid w:val="00454747"/>
    <w:rsid w:val="00454AF9"/>
    <w:rsid w:val="00456573"/>
    <w:rsid w:val="00456B54"/>
    <w:rsid w:val="00457515"/>
    <w:rsid w:val="0046114B"/>
    <w:rsid w:val="00471135"/>
    <w:rsid w:val="00473677"/>
    <w:rsid w:val="00473D1F"/>
    <w:rsid w:val="00474263"/>
    <w:rsid w:val="00474B3E"/>
    <w:rsid w:val="00476233"/>
    <w:rsid w:val="00487537"/>
    <w:rsid w:val="004921DB"/>
    <w:rsid w:val="00492842"/>
    <w:rsid w:val="00495EE9"/>
    <w:rsid w:val="004960F2"/>
    <w:rsid w:val="004A3BA9"/>
    <w:rsid w:val="004A6E5F"/>
    <w:rsid w:val="004B0E44"/>
    <w:rsid w:val="004C1A96"/>
    <w:rsid w:val="004C791F"/>
    <w:rsid w:val="004D1FF3"/>
    <w:rsid w:val="004D3EDA"/>
    <w:rsid w:val="004E0FA9"/>
    <w:rsid w:val="004E369A"/>
    <w:rsid w:val="004E4703"/>
    <w:rsid w:val="004E5CCF"/>
    <w:rsid w:val="004E5E34"/>
    <w:rsid w:val="004F271D"/>
    <w:rsid w:val="00500250"/>
    <w:rsid w:val="0050633F"/>
    <w:rsid w:val="0050763F"/>
    <w:rsid w:val="00511CA4"/>
    <w:rsid w:val="005169CF"/>
    <w:rsid w:val="00520264"/>
    <w:rsid w:val="0052086F"/>
    <w:rsid w:val="00524E18"/>
    <w:rsid w:val="00532A6F"/>
    <w:rsid w:val="00534B8F"/>
    <w:rsid w:val="00542929"/>
    <w:rsid w:val="005456B0"/>
    <w:rsid w:val="00545EA8"/>
    <w:rsid w:val="00547BB3"/>
    <w:rsid w:val="00547F34"/>
    <w:rsid w:val="00551B15"/>
    <w:rsid w:val="005556E9"/>
    <w:rsid w:val="005579F6"/>
    <w:rsid w:val="00557D37"/>
    <w:rsid w:val="005659C4"/>
    <w:rsid w:val="00570C48"/>
    <w:rsid w:val="005717C7"/>
    <w:rsid w:val="0057276C"/>
    <w:rsid w:val="00577A47"/>
    <w:rsid w:val="0058270A"/>
    <w:rsid w:val="005834BC"/>
    <w:rsid w:val="00585AC4"/>
    <w:rsid w:val="00586C33"/>
    <w:rsid w:val="005968C6"/>
    <w:rsid w:val="005A34F4"/>
    <w:rsid w:val="005B53CC"/>
    <w:rsid w:val="005C1F11"/>
    <w:rsid w:val="005C25D6"/>
    <w:rsid w:val="005C56A7"/>
    <w:rsid w:val="005C760E"/>
    <w:rsid w:val="005D578F"/>
    <w:rsid w:val="005E021A"/>
    <w:rsid w:val="005E41DC"/>
    <w:rsid w:val="005E682A"/>
    <w:rsid w:val="005E7D10"/>
    <w:rsid w:val="005F2C03"/>
    <w:rsid w:val="005F71B8"/>
    <w:rsid w:val="00601576"/>
    <w:rsid w:val="006022AB"/>
    <w:rsid w:val="00603576"/>
    <w:rsid w:val="006043B1"/>
    <w:rsid w:val="00604F5D"/>
    <w:rsid w:val="0060527F"/>
    <w:rsid w:val="00607B35"/>
    <w:rsid w:val="00611BBD"/>
    <w:rsid w:val="00612475"/>
    <w:rsid w:val="006138AF"/>
    <w:rsid w:val="00616D87"/>
    <w:rsid w:val="00622C2E"/>
    <w:rsid w:val="00623AEB"/>
    <w:rsid w:val="00623B1E"/>
    <w:rsid w:val="00626F96"/>
    <w:rsid w:val="006278AF"/>
    <w:rsid w:val="006347AC"/>
    <w:rsid w:val="006348F3"/>
    <w:rsid w:val="00635083"/>
    <w:rsid w:val="00636BC8"/>
    <w:rsid w:val="0063706E"/>
    <w:rsid w:val="006402A2"/>
    <w:rsid w:val="00640B58"/>
    <w:rsid w:val="00642B8A"/>
    <w:rsid w:val="00645938"/>
    <w:rsid w:val="00650D00"/>
    <w:rsid w:val="00652F49"/>
    <w:rsid w:val="00656F98"/>
    <w:rsid w:val="006601E2"/>
    <w:rsid w:val="00667E4C"/>
    <w:rsid w:val="00670D1A"/>
    <w:rsid w:val="00681510"/>
    <w:rsid w:val="00682C72"/>
    <w:rsid w:val="00682D56"/>
    <w:rsid w:val="00683441"/>
    <w:rsid w:val="00683E17"/>
    <w:rsid w:val="00684F84"/>
    <w:rsid w:val="00685783"/>
    <w:rsid w:val="00685EE2"/>
    <w:rsid w:val="006873BB"/>
    <w:rsid w:val="00687492"/>
    <w:rsid w:val="00687C87"/>
    <w:rsid w:val="006A3CF8"/>
    <w:rsid w:val="006B61A5"/>
    <w:rsid w:val="006B7A92"/>
    <w:rsid w:val="006B7E93"/>
    <w:rsid w:val="006C19B4"/>
    <w:rsid w:val="006C2BA5"/>
    <w:rsid w:val="006C3CE3"/>
    <w:rsid w:val="006C4006"/>
    <w:rsid w:val="006C6CA8"/>
    <w:rsid w:val="006D1882"/>
    <w:rsid w:val="006D26EA"/>
    <w:rsid w:val="006D5FB4"/>
    <w:rsid w:val="006E1B92"/>
    <w:rsid w:val="006E240F"/>
    <w:rsid w:val="006E646B"/>
    <w:rsid w:val="006E6EE1"/>
    <w:rsid w:val="006E7DFE"/>
    <w:rsid w:val="006F04C0"/>
    <w:rsid w:val="006F1BEA"/>
    <w:rsid w:val="006F51A5"/>
    <w:rsid w:val="006F6305"/>
    <w:rsid w:val="006F7EE2"/>
    <w:rsid w:val="007046B6"/>
    <w:rsid w:val="0071738B"/>
    <w:rsid w:val="00724834"/>
    <w:rsid w:val="007336EE"/>
    <w:rsid w:val="007453E5"/>
    <w:rsid w:val="0074690C"/>
    <w:rsid w:val="00747ADC"/>
    <w:rsid w:val="007552A8"/>
    <w:rsid w:val="007556A3"/>
    <w:rsid w:val="0076209B"/>
    <w:rsid w:val="00764949"/>
    <w:rsid w:val="007655F5"/>
    <w:rsid w:val="007659F1"/>
    <w:rsid w:val="00766E83"/>
    <w:rsid w:val="00774558"/>
    <w:rsid w:val="00782DEA"/>
    <w:rsid w:val="00783A5F"/>
    <w:rsid w:val="007901F7"/>
    <w:rsid w:val="00791382"/>
    <w:rsid w:val="00792F42"/>
    <w:rsid w:val="00795330"/>
    <w:rsid w:val="007958FC"/>
    <w:rsid w:val="007A2EF0"/>
    <w:rsid w:val="007B14F0"/>
    <w:rsid w:val="007B205F"/>
    <w:rsid w:val="007B5CDF"/>
    <w:rsid w:val="007C0473"/>
    <w:rsid w:val="007C0DFE"/>
    <w:rsid w:val="007D03A4"/>
    <w:rsid w:val="007D090D"/>
    <w:rsid w:val="007D4264"/>
    <w:rsid w:val="007D7B0D"/>
    <w:rsid w:val="007E12F6"/>
    <w:rsid w:val="007E364B"/>
    <w:rsid w:val="007E43C3"/>
    <w:rsid w:val="007E5DD9"/>
    <w:rsid w:val="007E631C"/>
    <w:rsid w:val="007F07DA"/>
    <w:rsid w:val="007F1275"/>
    <w:rsid w:val="007F41F6"/>
    <w:rsid w:val="007F4A15"/>
    <w:rsid w:val="008034C1"/>
    <w:rsid w:val="00806F28"/>
    <w:rsid w:val="00807099"/>
    <w:rsid w:val="00807B57"/>
    <w:rsid w:val="00807D9D"/>
    <w:rsid w:val="00811440"/>
    <w:rsid w:val="00813ABA"/>
    <w:rsid w:val="00814E5A"/>
    <w:rsid w:val="00815E2F"/>
    <w:rsid w:val="00817C43"/>
    <w:rsid w:val="00822EC3"/>
    <w:rsid w:val="008237C7"/>
    <w:rsid w:val="00823B22"/>
    <w:rsid w:val="008263CB"/>
    <w:rsid w:val="00830556"/>
    <w:rsid w:val="00832E8C"/>
    <w:rsid w:val="00834ABF"/>
    <w:rsid w:val="00840C96"/>
    <w:rsid w:val="0084397F"/>
    <w:rsid w:val="00843EC2"/>
    <w:rsid w:val="0084535F"/>
    <w:rsid w:val="00850828"/>
    <w:rsid w:val="00854F07"/>
    <w:rsid w:val="00856206"/>
    <w:rsid w:val="008577C7"/>
    <w:rsid w:val="008577E2"/>
    <w:rsid w:val="008605AC"/>
    <w:rsid w:val="008609BF"/>
    <w:rsid w:val="0086177B"/>
    <w:rsid w:val="0086203E"/>
    <w:rsid w:val="0086349F"/>
    <w:rsid w:val="00864548"/>
    <w:rsid w:val="0086579C"/>
    <w:rsid w:val="00865B8D"/>
    <w:rsid w:val="0087262D"/>
    <w:rsid w:val="00872B77"/>
    <w:rsid w:val="00873920"/>
    <w:rsid w:val="00874649"/>
    <w:rsid w:val="00875A79"/>
    <w:rsid w:val="0087668F"/>
    <w:rsid w:val="00881377"/>
    <w:rsid w:val="00881E4B"/>
    <w:rsid w:val="008847F4"/>
    <w:rsid w:val="00890DBF"/>
    <w:rsid w:val="008A1081"/>
    <w:rsid w:val="008A3165"/>
    <w:rsid w:val="008A40F0"/>
    <w:rsid w:val="008A535E"/>
    <w:rsid w:val="008A7CD0"/>
    <w:rsid w:val="008B06FE"/>
    <w:rsid w:val="008B129D"/>
    <w:rsid w:val="008B287A"/>
    <w:rsid w:val="008B34DA"/>
    <w:rsid w:val="008B4C4F"/>
    <w:rsid w:val="008C29FB"/>
    <w:rsid w:val="008C52AE"/>
    <w:rsid w:val="008C5A08"/>
    <w:rsid w:val="008C692B"/>
    <w:rsid w:val="008D47BD"/>
    <w:rsid w:val="008D55D9"/>
    <w:rsid w:val="008D72F1"/>
    <w:rsid w:val="008D7BD1"/>
    <w:rsid w:val="008E05BC"/>
    <w:rsid w:val="008E4B87"/>
    <w:rsid w:val="008E4EA2"/>
    <w:rsid w:val="008F1A15"/>
    <w:rsid w:val="008F1CFA"/>
    <w:rsid w:val="008F35B1"/>
    <w:rsid w:val="008F4FEF"/>
    <w:rsid w:val="008F52EA"/>
    <w:rsid w:val="0090135D"/>
    <w:rsid w:val="00901FA4"/>
    <w:rsid w:val="00907120"/>
    <w:rsid w:val="00911AA8"/>
    <w:rsid w:val="0092021C"/>
    <w:rsid w:val="00921FE6"/>
    <w:rsid w:val="009229BB"/>
    <w:rsid w:val="009244C0"/>
    <w:rsid w:val="009309D2"/>
    <w:rsid w:val="0094212A"/>
    <w:rsid w:val="009427FF"/>
    <w:rsid w:val="00942F65"/>
    <w:rsid w:val="00944C3F"/>
    <w:rsid w:val="0095256F"/>
    <w:rsid w:val="00957991"/>
    <w:rsid w:val="009622D2"/>
    <w:rsid w:val="00962785"/>
    <w:rsid w:val="00963122"/>
    <w:rsid w:val="009715E5"/>
    <w:rsid w:val="00976FDA"/>
    <w:rsid w:val="00977ED7"/>
    <w:rsid w:val="009826F3"/>
    <w:rsid w:val="00984592"/>
    <w:rsid w:val="0098541E"/>
    <w:rsid w:val="00992A1A"/>
    <w:rsid w:val="00994E16"/>
    <w:rsid w:val="0099787F"/>
    <w:rsid w:val="009A0025"/>
    <w:rsid w:val="009A0D3C"/>
    <w:rsid w:val="009A6B5B"/>
    <w:rsid w:val="009B0307"/>
    <w:rsid w:val="009B0EE5"/>
    <w:rsid w:val="009B2426"/>
    <w:rsid w:val="009B642C"/>
    <w:rsid w:val="009C4734"/>
    <w:rsid w:val="009C60A6"/>
    <w:rsid w:val="009D665C"/>
    <w:rsid w:val="009D7BB2"/>
    <w:rsid w:val="009E2007"/>
    <w:rsid w:val="009E5153"/>
    <w:rsid w:val="009F01CA"/>
    <w:rsid w:val="009F0389"/>
    <w:rsid w:val="009F0C07"/>
    <w:rsid w:val="009F21FC"/>
    <w:rsid w:val="009F2C45"/>
    <w:rsid w:val="009F5EA1"/>
    <w:rsid w:val="009F641E"/>
    <w:rsid w:val="009F75CF"/>
    <w:rsid w:val="009F7708"/>
    <w:rsid w:val="00A03AD6"/>
    <w:rsid w:val="00A04E75"/>
    <w:rsid w:val="00A06579"/>
    <w:rsid w:val="00A068B8"/>
    <w:rsid w:val="00A0790D"/>
    <w:rsid w:val="00A0796F"/>
    <w:rsid w:val="00A07E89"/>
    <w:rsid w:val="00A07FE9"/>
    <w:rsid w:val="00A11623"/>
    <w:rsid w:val="00A12E1E"/>
    <w:rsid w:val="00A12E6D"/>
    <w:rsid w:val="00A15983"/>
    <w:rsid w:val="00A16590"/>
    <w:rsid w:val="00A17C1D"/>
    <w:rsid w:val="00A23ACA"/>
    <w:rsid w:val="00A26D44"/>
    <w:rsid w:val="00A27546"/>
    <w:rsid w:val="00A307E0"/>
    <w:rsid w:val="00A32AC0"/>
    <w:rsid w:val="00A32D13"/>
    <w:rsid w:val="00A40089"/>
    <w:rsid w:val="00A404E3"/>
    <w:rsid w:val="00A47F82"/>
    <w:rsid w:val="00A502A2"/>
    <w:rsid w:val="00A531F4"/>
    <w:rsid w:val="00A54587"/>
    <w:rsid w:val="00A54A1B"/>
    <w:rsid w:val="00A54A94"/>
    <w:rsid w:val="00A61BBD"/>
    <w:rsid w:val="00A62058"/>
    <w:rsid w:val="00A62D80"/>
    <w:rsid w:val="00A64113"/>
    <w:rsid w:val="00A66ECF"/>
    <w:rsid w:val="00A70EB0"/>
    <w:rsid w:val="00A71E64"/>
    <w:rsid w:val="00A73184"/>
    <w:rsid w:val="00A75B5F"/>
    <w:rsid w:val="00A77CD3"/>
    <w:rsid w:val="00A8114A"/>
    <w:rsid w:val="00A8131E"/>
    <w:rsid w:val="00A83AD6"/>
    <w:rsid w:val="00A858E3"/>
    <w:rsid w:val="00A85AFD"/>
    <w:rsid w:val="00A8736C"/>
    <w:rsid w:val="00A9157E"/>
    <w:rsid w:val="00A91631"/>
    <w:rsid w:val="00A96FC4"/>
    <w:rsid w:val="00A97E5D"/>
    <w:rsid w:val="00AA002E"/>
    <w:rsid w:val="00AA2586"/>
    <w:rsid w:val="00AA5EE7"/>
    <w:rsid w:val="00AA7753"/>
    <w:rsid w:val="00AB60D9"/>
    <w:rsid w:val="00AB6EB0"/>
    <w:rsid w:val="00AC1B62"/>
    <w:rsid w:val="00AC27B9"/>
    <w:rsid w:val="00AC7DB9"/>
    <w:rsid w:val="00AD1905"/>
    <w:rsid w:val="00AD2DB8"/>
    <w:rsid w:val="00AD3560"/>
    <w:rsid w:val="00AD484C"/>
    <w:rsid w:val="00AD66B1"/>
    <w:rsid w:val="00AD73CE"/>
    <w:rsid w:val="00AD7786"/>
    <w:rsid w:val="00AE66E6"/>
    <w:rsid w:val="00AE77FA"/>
    <w:rsid w:val="00AF1A75"/>
    <w:rsid w:val="00AF2578"/>
    <w:rsid w:val="00AF2860"/>
    <w:rsid w:val="00AF572E"/>
    <w:rsid w:val="00AF5811"/>
    <w:rsid w:val="00B010FB"/>
    <w:rsid w:val="00B01EC1"/>
    <w:rsid w:val="00B02463"/>
    <w:rsid w:val="00B06DB6"/>
    <w:rsid w:val="00B07722"/>
    <w:rsid w:val="00B11367"/>
    <w:rsid w:val="00B21C26"/>
    <w:rsid w:val="00B308F3"/>
    <w:rsid w:val="00B3109A"/>
    <w:rsid w:val="00B326B2"/>
    <w:rsid w:val="00B354B2"/>
    <w:rsid w:val="00B40445"/>
    <w:rsid w:val="00B505D4"/>
    <w:rsid w:val="00B56124"/>
    <w:rsid w:val="00B604B0"/>
    <w:rsid w:val="00B61539"/>
    <w:rsid w:val="00B63C8A"/>
    <w:rsid w:val="00B7012F"/>
    <w:rsid w:val="00B73361"/>
    <w:rsid w:val="00B741AE"/>
    <w:rsid w:val="00B76919"/>
    <w:rsid w:val="00B8294C"/>
    <w:rsid w:val="00B86514"/>
    <w:rsid w:val="00B922FF"/>
    <w:rsid w:val="00B93541"/>
    <w:rsid w:val="00B941DD"/>
    <w:rsid w:val="00B95556"/>
    <w:rsid w:val="00BA2455"/>
    <w:rsid w:val="00BA2DE2"/>
    <w:rsid w:val="00BA2E92"/>
    <w:rsid w:val="00BA74CD"/>
    <w:rsid w:val="00BB3E6C"/>
    <w:rsid w:val="00BB4EAD"/>
    <w:rsid w:val="00BB6134"/>
    <w:rsid w:val="00BB69EA"/>
    <w:rsid w:val="00BC226B"/>
    <w:rsid w:val="00BC4194"/>
    <w:rsid w:val="00BD2BA5"/>
    <w:rsid w:val="00BE030F"/>
    <w:rsid w:val="00BE04F0"/>
    <w:rsid w:val="00BE169F"/>
    <w:rsid w:val="00BE3A44"/>
    <w:rsid w:val="00BE5971"/>
    <w:rsid w:val="00BF293B"/>
    <w:rsid w:val="00BF2D5A"/>
    <w:rsid w:val="00BF6CE6"/>
    <w:rsid w:val="00BF724D"/>
    <w:rsid w:val="00BF7BC0"/>
    <w:rsid w:val="00C005CE"/>
    <w:rsid w:val="00C04604"/>
    <w:rsid w:val="00C07AF4"/>
    <w:rsid w:val="00C1016A"/>
    <w:rsid w:val="00C1372D"/>
    <w:rsid w:val="00C15914"/>
    <w:rsid w:val="00C15A22"/>
    <w:rsid w:val="00C30A56"/>
    <w:rsid w:val="00C3374E"/>
    <w:rsid w:val="00C353BD"/>
    <w:rsid w:val="00C36BF9"/>
    <w:rsid w:val="00C42968"/>
    <w:rsid w:val="00C50768"/>
    <w:rsid w:val="00C55791"/>
    <w:rsid w:val="00C57CFB"/>
    <w:rsid w:val="00C636C1"/>
    <w:rsid w:val="00C63987"/>
    <w:rsid w:val="00C707DD"/>
    <w:rsid w:val="00C71B17"/>
    <w:rsid w:val="00C722DA"/>
    <w:rsid w:val="00C734F1"/>
    <w:rsid w:val="00C73BD9"/>
    <w:rsid w:val="00C751C6"/>
    <w:rsid w:val="00C75B5E"/>
    <w:rsid w:val="00C75F21"/>
    <w:rsid w:val="00C83353"/>
    <w:rsid w:val="00C85B5C"/>
    <w:rsid w:val="00C86718"/>
    <w:rsid w:val="00C87AC3"/>
    <w:rsid w:val="00C968C7"/>
    <w:rsid w:val="00CA000E"/>
    <w:rsid w:val="00CA1BAF"/>
    <w:rsid w:val="00CA4079"/>
    <w:rsid w:val="00CA46B7"/>
    <w:rsid w:val="00CA6FBE"/>
    <w:rsid w:val="00CB0754"/>
    <w:rsid w:val="00CB31B8"/>
    <w:rsid w:val="00CB47A7"/>
    <w:rsid w:val="00CB535A"/>
    <w:rsid w:val="00CB5895"/>
    <w:rsid w:val="00CB7693"/>
    <w:rsid w:val="00CB7F90"/>
    <w:rsid w:val="00CC06C4"/>
    <w:rsid w:val="00CC4C58"/>
    <w:rsid w:val="00CC73DA"/>
    <w:rsid w:val="00CD0ED2"/>
    <w:rsid w:val="00CD3537"/>
    <w:rsid w:val="00CD6126"/>
    <w:rsid w:val="00CE0066"/>
    <w:rsid w:val="00CE079D"/>
    <w:rsid w:val="00CE1FF6"/>
    <w:rsid w:val="00CE2FCE"/>
    <w:rsid w:val="00CE6A6D"/>
    <w:rsid w:val="00CE768A"/>
    <w:rsid w:val="00CF214C"/>
    <w:rsid w:val="00CF3DF5"/>
    <w:rsid w:val="00D01BE0"/>
    <w:rsid w:val="00D03589"/>
    <w:rsid w:val="00D10189"/>
    <w:rsid w:val="00D11C36"/>
    <w:rsid w:val="00D1409A"/>
    <w:rsid w:val="00D169A2"/>
    <w:rsid w:val="00D16EF9"/>
    <w:rsid w:val="00D25164"/>
    <w:rsid w:val="00D25A99"/>
    <w:rsid w:val="00D33DBE"/>
    <w:rsid w:val="00D34354"/>
    <w:rsid w:val="00D35F8D"/>
    <w:rsid w:val="00D36743"/>
    <w:rsid w:val="00D37615"/>
    <w:rsid w:val="00D377D1"/>
    <w:rsid w:val="00D44DB3"/>
    <w:rsid w:val="00D45F40"/>
    <w:rsid w:val="00D50BFA"/>
    <w:rsid w:val="00D52A67"/>
    <w:rsid w:val="00D53001"/>
    <w:rsid w:val="00D54986"/>
    <w:rsid w:val="00D62DBF"/>
    <w:rsid w:val="00D63959"/>
    <w:rsid w:val="00D66D5F"/>
    <w:rsid w:val="00D703FA"/>
    <w:rsid w:val="00D714B0"/>
    <w:rsid w:val="00D71ABC"/>
    <w:rsid w:val="00D72E44"/>
    <w:rsid w:val="00D77828"/>
    <w:rsid w:val="00D85C2C"/>
    <w:rsid w:val="00D87741"/>
    <w:rsid w:val="00D9069E"/>
    <w:rsid w:val="00D9373C"/>
    <w:rsid w:val="00DA0CF8"/>
    <w:rsid w:val="00DA1F93"/>
    <w:rsid w:val="00DA3CDC"/>
    <w:rsid w:val="00DB47D0"/>
    <w:rsid w:val="00DC097C"/>
    <w:rsid w:val="00DC0F30"/>
    <w:rsid w:val="00DC2EFC"/>
    <w:rsid w:val="00DD2926"/>
    <w:rsid w:val="00DD3BAB"/>
    <w:rsid w:val="00DE0930"/>
    <w:rsid w:val="00DE1162"/>
    <w:rsid w:val="00DE2283"/>
    <w:rsid w:val="00DE5D81"/>
    <w:rsid w:val="00DE6E2C"/>
    <w:rsid w:val="00DF35E1"/>
    <w:rsid w:val="00DF4A8E"/>
    <w:rsid w:val="00DF6F00"/>
    <w:rsid w:val="00E020D5"/>
    <w:rsid w:val="00E02118"/>
    <w:rsid w:val="00E02C30"/>
    <w:rsid w:val="00E03BE1"/>
    <w:rsid w:val="00E057FD"/>
    <w:rsid w:val="00E0777F"/>
    <w:rsid w:val="00E07899"/>
    <w:rsid w:val="00E106C7"/>
    <w:rsid w:val="00E113C2"/>
    <w:rsid w:val="00E131B3"/>
    <w:rsid w:val="00E13E58"/>
    <w:rsid w:val="00E160AD"/>
    <w:rsid w:val="00E237DB"/>
    <w:rsid w:val="00E24D31"/>
    <w:rsid w:val="00E24DD5"/>
    <w:rsid w:val="00E2509D"/>
    <w:rsid w:val="00E26A68"/>
    <w:rsid w:val="00E27A2D"/>
    <w:rsid w:val="00E30840"/>
    <w:rsid w:val="00E34227"/>
    <w:rsid w:val="00E34D3A"/>
    <w:rsid w:val="00E372A2"/>
    <w:rsid w:val="00E40FC2"/>
    <w:rsid w:val="00E42086"/>
    <w:rsid w:val="00E436F2"/>
    <w:rsid w:val="00E472E7"/>
    <w:rsid w:val="00E52097"/>
    <w:rsid w:val="00E52DC5"/>
    <w:rsid w:val="00E5434A"/>
    <w:rsid w:val="00E63034"/>
    <w:rsid w:val="00E64055"/>
    <w:rsid w:val="00E66446"/>
    <w:rsid w:val="00E66E8A"/>
    <w:rsid w:val="00E7330F"/>
    <w:rsid w:val="00E7417F"/>
    <w:rsid w:val="00E764FE"/>
    <w:rsid w:val="00E85FA8"/>
    <w:rsid w:val="00E86DF8"/>
    <w:rsid w:val="00E875D7"/>
    <w:rsid w:val="00E90EFA"/>
    <w:rsid w:val="00E93A4C"/>
    <w:rsid w:val="00E964A9"/>
    <w:rsid w:val="00E96881"/>
    <w:rsid w:val="00E97791"/>
    <w:rsid w:val="00E97AB0"/>
    <w:rsid w:val="00EA4D4E"/>
    <w:rsid w:val="00EA5DBB"/>
    <w:rsid w:val="00EA61A5"/>
    <w:rsid w:val="00EA65D1"/>
    <w:rsid w:val="00EA750F"/>
    <w:rsid w:val="00EB0313"/>
    <w:rsid w:val="00EB12DF"/>
    <w:rsid w:val="00EB1F87"/>
    <w:rsid w:val="00EB360D"/>
    <w:rsid w:val="00EB54B5"/>
    <w:rsid w:val="00EB7400"/>
    <w:rsid w:val="00ED7411"/>
    <w:rsid w:val="00EE58AD"/>
    <w:rsid w:val="00EF12A0"/>
    <w:rsid w:val="00EF56E4"/>
    <w:rsid w:val="00EF72D7"/>
    <w:rsid w:val="00F00869"/>
    <w:rsid w:val="00F05490"/>
    <w:rsid w:val="00F12F94"/>
    <w:rsid w:val="00F162ED"/>
    <w:rsid w:val="00F203A4"/>
    <w:rsid w:val="00F20D06"/>
    <w:rsid w:val="00F2436F"/>
    <w:rsid w:val="00F26206"/>
    <w:rsid w:val="00F26FA8"/>
    <w:rsid w:val="00F27ADE"/>
    <w:rsid w:val="00F33C25"/>
    <w:rsid w:val="00F34835"/>
    <w:rsid w:val="00F34F27"/>
    <w:rsid w:val="00F41E3D"/>
    <w:rsid w:val="00F46DB5"/>
    <w:rsid w:val="00F52DDC"/>
    <w:rsid w:val="00F53BED"/>
    <w:rsid w:val="00F54422"/>
    <w:rsid w:val="00F5577E"/>
    <w:rsid w:val="00F56F0F"/>
    <w:rsid w:val="00F644E3"/>
    <w:rsid w:val="00F7237B"/>
    <w:rsid w:val="00F75945"/>
    <w:rsid w:val="00F808D8"/>
    <w:rsid w:val="00F81C5C"/>
    <w:rsid w:val="00F867AE"/>
    <w:rsid w:val="00F867C7"/>
    <w:rsid w:val="00F96BCA"/>
    <w:rsid w:val="00F97409"/>
    <w:rsid w:val="00FA2085"/>
    <w:rsid w:val="00FA7A05"/>
    <w:rsid w:val="00FB4D69"/>
    <w:rsid w:val="00FB7A49"/>
    <w:rsid w:val="00FC2F48"/>
    <w:rsid w:val="00FC600F"/>
    <w:rsid w:val="00FC6B36"/>
    <w:rsid w:val="00FC6D94"/>
    <w:rsid w:val="00FC716E"/>
    <w:rsid w:val="00FD0581"/>
    <w:rsid w:val="00FD1F53"/>
    <w:rsid w:val="00FD6008"/>
    <w:rsid w:val="00FE0B70"/>
    <w:rsid w:val="00FE2CD2"/>
    <w:rsid w:val="00FE4A1C"/>
    <w:rsid w:val="00FE5266"/>
    <w:rsid w:val="00FE5B76"/>
    <w:rsid w:val="00FE67BA"/>
    <w:rsid w:val="00FE6C5E"/>
    <w:rsid w:val="00FF0D1C"/>
    <w:rsid w:val="00FF3523"/>
    <w:rsid w:val="00FF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BCBD"/>
  <w15:chartTrackingRefBased/>
  <w15:docId w15:val="{22D9A13C-FA34-4993-B9EF-82375A23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6F"/>
  </w:style>
  <w:style w:type="paragraph" w:styleId="Heading1">
    <w:name w:val="heading 1"/>
    <w:basedOn w:val="Normal"/>
    <w:next w:val="Normal"/>
    <w:link w:val="Heading1Char"/>
    <w:uiPriority w:val="9"/>
    <w:qFormat/>
    <w:rsid w:val="007D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0D"/>
    <w:rPr>
      <w:rFonts w:eastAsiaTheme="majorEastAsia" w:cstheme="majorBidi"/>
      <w:color w:val="272727" w:themeColor="text1" w:themeTint="D8"/>
    </w:rPr>
  </w:style>
  <w:style w:type="paragraph" w:styleId="Title">
    <w:name w:val="Title"/>
    <w:basedOn w:val="Normal"/>
    <w:next w:val="Normal"/>
    <w:link w:val="TitleChar"/>
    <w:uiPriority w:val="10"/>
    <w:qFormat/>
    <w:rsid w:val="007D7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0D"/>
    <w:pPr>
      <w:spacing w:before="160"/>
      <w:jc w:val="center"/>
    </w:pPr>
    <w:rPr>
      <w:i/>
      <w:iCs/>
      <w:color w:val="404040" w:themeColor="text1" w:themeTint="BF"/>
    </w:rPr>
  </w:style>
  <w:style w:type="character" w:customStyle="1" w:styleId="QuoteChar">
    <w:name w:val="Quote Char"/>
    <w:basedOn w:val="DefaultParagraphFont"/>
    <w:link w:val="Quote"/>
    <w:uiPriority w:val="29"/>
    <w:rsid w:val="007D7B0D"/>
    <w:rPr>
      <w:i/>
      <w:iCs/>
      <w:color w:val="404040" w:themeColor="text1" w:themeTint="BF"/>
    </w:rPr>
  </w:style>
  <w:style w:type="paragraph" w:styleId="ListParagraph">
    <w:name w:val="List Paragraph"/>
    <w:basedOn w:val="Normal"/>
    <w:uiPriority w:val="34"/>
    <w:qFormat/>
    <w:rsid w:val="007D7B0D"/>
    <w:pPr>
      <w:ind w:left="720"/>
      <w:contextualSpacing/>
    </w:pPr>
  </w:style>
  <w:style w:type="character" w:styleId="IntenseEmphasis">
    <w:name w:val="Intense Emphasis"/>
    <w:basedOn w:val="DefaultParagraphFont"/>
    <w:uiPriority w:val="21"/>
    <w:qFormat/>
    <w:rsid w:val="007D7B0D"/>
    <w:rPr>
      <w:i/>
      <w:iCs/>
      <w:color w:val="0F4761" w:themeColor="accent1" w:themeShade="BF"/>
    </w:rPr>
  </w:style>
  <w:style w:type="paragraph" w:styleId="IntenseQuote">
    <w:name w:val="Intense Quote"/>
    <w:basedOn w:val="Normal"/>
    <w:next w:val="Normal"/>
    <w:link w:val="IntenseQuoteChar"/>
    <w:uiPriority w:val="30"/>
    <w:qFormat/>
    <w:rsid w:val="007D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0D"/>
    <w:rPr>
      <w:i/>
      <w:iCs/>
      <w:color w:val="0F4761" w:themeColor="accent1" w:themeShade="BF"/>
    </w:rPr>
  </w:style>
  <w:style w:type="character" w:styleId="IntenseReference">
    <w:name w:val="Intense Reference"/>
    <w:basedOn w:val="DefaultParagraphFont"/>
    <w:uiPriority w:val="32"/>
    <w:qFormat/>
    <w:rsid w:val="007D7B0D"/>
    <w:rPr>
      <w:b/>
      <w:bCs/>
      <w:smallCaps/>
      <w:color w:val="0F4761" w:themeColor="accent1" w:themeShade="BF"/>
      <w:spacing w:val="5"/>
    </w:rPr>
  </w:style>
  <w:style w:type="table" w:styleId="TableGrid">
    <w:name w:val="Table Grid"/>
    <w:basedOn w:val="TableNormal"/>
    <w:uiPriority w:val="39"/>
    <w:qFormat/>
    <w:rsid w:val="00A97E5D"/>
    <w:pPr>
      <w:spacing w:after="0" w:line="240" w:lineRule="auto"/>
    </w:pPr>
    <w:rPr>
      <w:rFonts w:ascii="Aptos" w:eastAsia="Aptos" w:hAnsi="Aptos" w:cs="Apto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97E5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76C"/>
    <w:rPr>
      <w:color w:val="467886" w:themeColor="hyperlink"/>
      <w:u w:val="single"/>
    </w:rPr>
  </w:style>
  <w:style w:type="character" w:customStyle="1" w:styleId="UnresolvedMention1">
    <w:name w:val="Unresolved Mention1"/>
    <w:basedOn w:val="DefaultParagraphFont"/>
    <w:uiPriority w:val="99"/>
    <w:semiHidden/>
    <w:unhideWhenUsed/>
    <w:rsid w:val="0057276C"/>
    <w:rPr>
      <w:color w:val="605E5C"/>
      <w:shd w:val="clear" w:color="auto" w:fill="E1DFDD"/>
    </w:rPr>
  </w:style>
  <w:style w:type="paragraph" w:styleId="Header">
    <w:name w:val="header"/>
    <w:basedOn w:val="Normal"/>
    <w:link w:val="HeaderChar"/>
    <w:uiPriority w:val="99"/>
    <w:unhideWhenUsed/>
    <w:rsid w:val="00332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69"/>
  </w:style>
  <w:style w:type="paragraph" w:styleId="Footer">
    <w:name w:val="footer"/>
    <w:basedOn w:val="Normal"/>
    <w:link w:val="FooterChar"/>
    <w:uiPriority w:val="99"/>
    <w:unhideWhenUsed/>
    <w:rsid w:val="00332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69"/>
  </w:style>
  <w:style w:type="character" w:customStyle="1" w:styleId="NoSpacingChar">
    <w:name w:val="No Spacing Char"/>
    <w:basedOn w:val="DefaultParagraphFont"/>
    <w:link w:val="NoSpacing"/>
    <w:uiPriority w:val="1"/>
    <w:locked/>
    <w:rsid w:val="00452C2B"/>
    <w:rPr>
      <w:kern w:val="0"/>
      <w14:ligatures w14:val="none"/>
    </w:rPr>
  </w:style>
  <w:style w:type="paragraph" w:styleId="NoSpacing">
    <w:name w:val="No Spacing"/>
    <w:link w:val="NoSpacingChar"/>
    <w:uiPriority w:val="1"/>
    <w:qFormat/>
    <w:rsid w:val="00452C2B"/>
    <w:pPr>
      <w:spacing w:after="0" w:line="240" w:lineRule="auto"/>
    </w:pPr>
    <w:rPr>
      <w:kern w:val="0"/>
      <w14:ligatures w14:val="none"/>
    </w:rPr>
  </w:style>
  <w:style w:type="character" w:styleId="CommentReference">
    <w:name w:val="annotation reference"/>
    <w:basedOn w:val="DefaultParagraphFont"/>
    <w:uiPriority w:val="99"/>
    <w:semiHidden/>
    <w:unhideWhenUsed/>
    <w:rsid w:val="00D377D1"/>
    <w:rPr>
      <w:sz w:val="16"/>
      <w:szCs w:val="16"/>
    </w:rPr>
  </w:style>
  <w:style w:type="paragraph" w:styleId="CommentText">
    <w:name w:val="annotation text"/>
    <w:basedOn w:val="Normal"/>
    <w:link w:val="CommentTextChar"/>
    <w:uiPriority w:val="99"/>
    <w:semiHidden/>
    <w:unhideWhenUsed/>
    <w:rsid w:val="00D377D1"/>
    <w:pPr>
      <w:spacing w:line="240" w:lineRule="auto"/>
    </w:pPr>
    <w:rPr>
      <w:sz w:val="20"/>
      <w:szCs w:val="20"/>
    </w:rPr>
  </w:style>
  <w:style w:type="character" w:customStyle="1" w:styleId="CommentTextChar">
    <w:name w:val="Comment Text Char"/>
    <w:basedOn w:val="DefaultParagraphFont"/>
    <w:link w:val="CommentText"/>
    <w:uiPriority w:val="99"/>
    <w:semiHidden/>
    <w:rsid w:val="00D377D1"/>
    <w:rPr>
      <w:sz w:val="20"/>
      <w:szCs w:val="20"/>
    </w:rPr>
  </w:style>
  <w:style w:type="paragraph" w:styleId="CommentSubject">
    <w:name w:val="annotation subject"/>
    <w:basedOn w:val="CommentText"/>
    <w:next w:val="CommentText"/>
    <w:link w:val="CommentSubjectChar"/>
    <w:uiPriority w:val="99"/>
    <w:semiHidden/>
    <w:unhideWhenUsed/>
    <w:rsid w:val="00D377D1"/>
    <w:rPr>
      <w:b/>
      <w:bCs/>
    </w:rPr>
  </w:style>
  <w:style w:type="character" w:customStyle="1" w:styleId="CommentSubjectChar">
    <w:name w:val="Comment Subject Char"/>
    <w:basedOn w:val="CommentTextChar"/>
    <w:link w:val="CommentSubject"/>
    <w:uiPriority w:val="99"/>
    <w:semiHidden/>
    <w:rsid w:val="00D377D1"/>
    <w:rPr>
      <w:b/>
      <w:bCs/>
      <w:sz w:val="20"/>
      <w:szCs w:val="20"/>
    </w:rPr>
  </w:style>
  <w:style w:type="paragraph" w:styleId="BalloonText">
    <w:name w:val="Balloon Text"/>
    <w:basedOn w:val="Normal"/>
    <w:link w:val="BalloonTextChar"/>
    <w:uiPriority w:val="99"/>
    <w:semiHidden/>
    <w:unhideWhenUsed/>
    <w:rsid w:val="00D37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D1"/>
    <w:rPr>
      <w:rFonts w:ascii="Segoe UI" w:hAnsi="Segoe UI" w:cs="Segoe UI"/>
      <w:sz w:val="18"/>
      <w:szCs w:val="18"/>
    </w:rPr>
  </w:style>
  <w:style w:type="character" w:styleId="Emphasis">
    <w:name w:val="Emphasis"/>
    <w:basedOn w:val="DefaultParagraphFont"/>
    <w:uiPriority w:val="20"/>
    <w:qFormat/>
    <w:rsid w:val="00CA000E"/>
    <w:rPr>
      <w:i/>
      <w:iCs/>
    </w:rPr>
  </w:style>
  <w:style w:type="character" w:styleId="UnresolvedMention">
    <w:name w:val="Unresolved Mention"/>
    <w:basedOn w:val="DefaultParagraphFont"/>
    <w:uiPriority w:val="99"/>
    <w:semiHidden/>
    <w:unhideWhenUsed/>
    <w:rsid w:val="000E0D09"/>
    <w:rPr>
      <w:color w:val="605E5C"/>
      <w:shd w:val="clear" w:color="auto" w:fill="E1DFDD"/>
    </w:rPr>
  </w:style>
  <w:style w:type="table" w:customStyle="1" w:styleId="TableGrid1">
    <w:name w:val="Table Grid1"/>
    <w:basedOn w:val="TableNormal"/>
    <w:next w:val="TableGrid"/>
    <w:uiPriority w:val="59"/>
    <w:unhideWhenUsed/>
    <w:rsid w:val="001D38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4510">
      <w:bodyDiv w:val="1"/>
      <w:marLeft w:val="0"/>
      <w:marRight w:val="0"/>
      <w:marTop w:val="0"/>
      <w:marBottom w:val="0"/>
      <w:divBdr>
        <w:top w:val="none" w:sz="0" w:space="0" w:color="auto"/>
        <w:left w:val="none" w:sz="0" w:space="0" w:color="auto"/>
        <w:bottom w:val="none" w:sz="0" w:space="0" w:color="auto"/>
        <w:right w:val="none" w:sz="0" w:space="0" w:color="auto"/>
      </w:divBdr>
    </w:div>
    <w:div w:id="292251634">
      <w:bodyDiv w:val="1"/>
      <w:marLeft w:val="0"/>
      <w:marRight w:val="0"/>
      <w:marTop w:val="0"/>
      <w:marBottom w:val="0"/>
      <w:divBdr>
        <w:top w:val="none" w:sz="0" w:space="0" w:color="auto"/>
        <w:left w:val="none" w:sz="0" w:space="0" w:color="auto"/>
        <w:bottom w:val="none" w:sz="0" w:space="0" w:color="auto"/>
        <w:right w:val="none" w:sz="0" w:space="0" w:color="auto"/>
      </w:divBdr>
    </w:div>
    <w:div w:id="405617374">
      <w:bodyDiv w:val="1"/>
      <w:marLeft w:val="0"/>
      <w:marRight w:val="0"/>
      <w:marTop w:val="0"/>
      <w:marBottom w:val="0"/>
      <w:divBdr>
        <w:top w:val="none" w:sz="0" w:space="0" w:color="auto"/>
        <w:left w:val="none" w:sz="0" w:space="0" w:color="auto"/>
        <w:bottom w:val="none" w:sz="0" w:space="0" w:color="auto"/>
        <w:right w:val="none" w:sz="0" w:space="0" w:color="auto"/>
      </w:divBdr>
    </w:div>
    <w:div w:id="474882691">
      <w:bodyDiv w:val="1"/>
      <w:marLeft w:val="0"/>
      <w:marRight w:val="0"/>
      <w:marTop w:val="0"/>
      <w:marBottom w:val="0"/>
      <w:divBdr>
        <w:top w:val="none" w:sz="0" w:space="0" w:color="auto"/>
        <w:left w:val="none" w:sz="0" w:space="0" w:color="auto"/>
        <w:bottom w:val="none" w:sz="0" w:space="0" w:color="auto"/>
        <w:right w:val="none" w:sz="0" w:space="0" w:color="auto"/>
      </w:divBdr>
    </w:div>
    <w:div w:id="552080569">
      <w:bodyDiv w:val="1"/>
      <w:marLeft w:val="0"/>
      <w:marRight w:val="0"/>
      <w:marTop w:val="0"/>
      <w:marBottom w:val="0"/>
      <w:divBdr>
        <w:top w:val="none" w:sz="0" w:space="0" w:color="auto"/>
        <w:left w:val="none" w:sz="0" w:space="0" w:color="auto"/>
        <w:bottom w:val="none" w:sz="0" w:space="0" w:color="auto"/>
        <w:right w:val="none" w:sz="0" w:space="0" w:color="auto"/>
      </w:divBdr>
    </w:div>
    <w:div w:id="921333590">
      <w:bodyDiv w:val="1"/>
      <w:marLeft w:val="0"/>
      <w:marRight w:val="0"/>
      <w:marTop w:val="0"/>
      <w:marBottom w:val="0"/>
      <w:divBdr>
        <w:top w:val="none" w:sz="0" w:space="0" w:color="auto"/>
        <w:left w:val="none" w:sz="0" w:space="0" w:color="auto"/>
        <w:bottom w:val="none" w:sz="0" w:space="0" w:color="auto"/>
        <w:right w:val="none" w:sz="0" w:space="0" w:color="auto"/>
      </w:divBdr>
    </w:div>
    <w:div w:id="1007440759">
      <w:bodyDiv w:val="1"/>
      <w:marLeft w:val="0"/>
      <w:marRight w:val="0"/>
      <w:marTop w:val="0"/>
      <w:marBottom w:val="0"/>
      <w:divBdr>
        <w:top w:val="none" w:sz="0" w:space="0" w:color="auto"/>
        <w:left w:val="none" w:sz="0" w:space="0" w:color="auto"/>
        <w:bottom w:val="none" w:sz="0" w:space="0" w:color="auto"/>
        <w:right w:val="none" w:sz="0" w:space="0" w:color="auto"/>
      </w:divBdr>
    </w:div>
    <w:div w:id="1125192776">
      <w:bodyDiv w:val="1"/>
      <w:marLeft w:val="0"/>
      <w:marRight w:val="0"/>
      <w:marTop w:val="0"/>
      <w:marBottom w:val="0"/>
      <w:divBdr>
        <w:top w:val="none" w:sz="0" w:space="0" w:color="auto"/>
        <w:left w:val="none" w:sz="0" w:space="0" w:color="auto"/>
        <w:bottom w:val="none" w:sz="0" w:space="0" w:color="auto"/>
        <w:right w:val="none" w:sz="0" w:space="0" w:color="auto"/>
      </w:divBdr>
    </w:div>
    <w:div w:id="1652901633">
      <w:bodyDiv w:val="1"/>
      <w:marLeft w:val="0"/>
      <w:marRight w:val="0"/>
      <w:marTop w:val="0"/>
      <w:marBottom w:val="0"/>
      <w:divBdr>
        <w:top w:val="none" w:sz="0" w:space="0" w:color="auto"/>
        <w:left w:val="none" w:sz="0" w:space="0" w:color="auto"/>
        <w:bottom w:val="none" w:sz="0" w:space="0" w:color="auto"/>
        <w:right w:val="none" w:sz="0" w:space="0" w:color="auto"/>
      </w:divBdr>
    </w:div>
    <w:div w:id="1714576820">
      <w:bodyDiv w:val="1"/>
      <w:marLeft w:val="0"/>
      <w:marRight w:val="0"/>
      <w:marTop w:val="0"/>
      <w:marBottom w:val="0"/>
      <w:divBdr>
        <w:top w:val="none" w:sz="0" w:space="0" w:color="auto"/>
        <w:left w:val="none" w:sz="0" w:space="0" w:color="auto"/>
        <w:bottom w:val="none" w:sz="0" w:space="0" w:color="auto"/>
        <w:right w:val="none" w:sz="0" w:space="0" w:color="auto"/>
      </w:divBdr>
    </w:div>
    <w:div w:id="1740399588">
      <w:bodyDiv w:val="1"/>
      <w:marLeft w:val="0"/>
      <w:marRight w:val="0"/>
      <w:marTop w:val="0"/>
      <w:marBottom w:val="0"/>
      <w:divBdr>
        <w:top w:val="none" w:sz="0" w:space="0" w:color="auto"/>
        <w:left w:val="none" w:sz="0" w:space="0" w:color="auto"/>
        <w:bottom w:val="none" w:sz="0" w:space="0" w:color="auto"/>
        <w:right w:val="none" w:sz="0" w:space="0" w:color="auto"/>
      </w:divBdr>
    </w:div>
    <w:div w:id="1741368539">
      <w:bodyDiv w:val="1"/>
      <w:marLeft w:val="0"/>
      <w:marRight w:val="0"/>
      <w:marTop w:val="0"/>
      <w:marBottom w:val="0"/>
      <w:divBdr>
        <w:top w:val="none" w:sz="0" w:space="0" w:color="auto"/>
        <w:left w:val="none" w:sz="0" w:space="0" w:color="auto"/>
        <w:bottom w:val="none" w:sz="0" w:space="0" w:color="auto"/>
        <w:right w:val="none" w:sz="0" w:space="0" w:color="auto"/>
      </w:divBdr>
    </w:div>
    <w:div w:id="18191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1295</TotalTime>
  <Pages>29</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BERNAL</dc:creator>
  <cp:keywords/>
  <dc:description/>
  <cp:lastModifiedBy>Editor-22</cp:lastModifiedBy>
  <cp:revision>859</cp:revision>
  <cp:lastPrinted>2025-06-04T10:03:00Z</cp:lastPrinted>
  <dcterms:created xsi:type="dcterms:W3CDTF">2025-05-07T03:32:00Z</dcterms:created>
  <dcterms:modified xsi:type="dcterms:W3CDTF">2025-06-13T05:41:00Z</dcterms:modified>
</cp:coreProperties>
</file>