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32248" w14:textId="6A1DEAD9" w:rsidR="0093455A" w:rsidRPr="0007099D" w:rsidRDefault="0093455A" w:rsidP="00C7600E">
      <w:pPr>
        <w:spacing w:after="0" w:line="240" w:lineRule="auto"/>
        <w:jc w:val="center"/>
        <w:rPr>
          <w:rFonts w:ascii="Times New Roman" w:hAnsi="Times New Roman" w:cs="Times New Roman"/>
          <w:b/>
          <w:bCs/>
          <w:i/>
          <w:iCs/>
          <w:sz w:val="26"/>
          <w:szCs w:val="26"/>
          <w:u w:val="single"/>
          <w:lang w:val="en-US"/>
        </w:rPr>
      </w:pPr>
      <w:r w:rsidRPr="0007099D">
        <w:rPr>
          <w:rFonts w:ascii="Times New Roman" w:hAnsi="Times New Roman" w:cs="Times New Roman"/>
          <w:b/>
          <w:bCs/>
          <w:i/>
          <w:iCs/>
          <w:sz w:val="26"/>
          <w:szCs w:val="26"/>
          <w:u w:val="single"/>
          <w:lang w:val="en-US"/>
        </w:rPr>
        <w:t>Original Research Article</w:t>
      </w:r>
    </w:p>
    <w:p w14:paraId="1D570A80" w14:textId="77777777" w:rsidR="0093455A" w:rsidRPr="0007099D" w:rsidRDefault="0093455A" w:rsidP="00C7600E">
      <w:pPr>
        <w:spacing w:after="0" w:line="240" w:lineRule="auto"/>
        <w:jc w:val="center"/>
        <w:rPr>
          <w:rFonts w:ascii="Times New Roman" w:hAnsi="Times New Roman" w:cs="Times New Roman"/>
          <w:b/>
          <w:bCs/>
          <w:sz w:val="26"/>
          <w:szCs w:val="26"/>
        </w:rPr>
      </w:pPr>
    </w:p>
    <w:p w14:paraId="44F0E0FC" w14:textId="54DCC324" w:rsidR="001F6533" w:rsidRPr="0007099D" w:rsidRDefault="005648AB" w:rsidP="00C7600E">
      <w:pPr>
        <w:spacing w:after="0" w:line="240" w:lineRule="auto"/>
        <w:jc w:val="center"/>
        <w:rPr>
          <w:rFonts w:ascii="Times New Roman" w:hAnsi="Times New Roman" w:cs="Times New Roman"/>
          <w:b/>
          <w:bCs/>
          <w:sz w:val="26"/>
          <w:szCs w:val="26"/>
        </w:rPr>
      </w:pPr>
      <w:bookmarkStart w:id="0" w:name="_Hlk199946425"/>
      <w:r w:rsidRPr="0007099D">
        <w:rPr>
          <w:rFonts w:ascii="Times New Roman" w:hAnsi="Times New Roman" w:cs="Times New Roman"/>
          <w:b/>
          <w:bCs/>
          <w:sz w:val="26"/>
          <w:szCs w:val="26"/>
        </w:rPr>
        <w:t>FROM UNFAMILIARITY TO AWARENESS: A PHENOMENOLOGICAL STUDY OF INEXPERIENCED TUTORS ENGAGING WITH LEARNERS WITH LEARNING DISABILITIES</w:t>
      </w:r>
      <w:bookmarkEnd w:id="0"/>
    </w:p>
    <w:p w14:paraId="49F124FD" w14:textId="77777777" w:rsidR="00880C9D" w:rsidRPr="0007099D" w:rsidRDefault="00880C9D" w:rsidP="00C7600E">
      <w:pPr>
        <w:spacing w:after="0" w:line="240" w:lineRule="auto"/>
        <w:jc w:val="center"/>
        <w:rPr>
          <w:rFonts w:ascii="Times New Roman" w:hAnsi="Times New Roman" w:cs="Times New Roman"/>
          <w:b/>
          <w:bCs/>
          <w:sz w:val="26"/>
          <w:szCs w:val="26"/>
        </w:rPr>
      </w:pPr>
    </w:p>
    <w:p w14:paraId="7A69154B" w14:textId="77777777" w:rsidR="00BD6E50" w:rsidRPr="0007099D" w:rsidRDefault="00BD6E50" w:rsidP="0016103C">
      <w:pPr>
        <w:pBdr>
          <w:bottom w:val="single" w:sz="12" w:space="1" w:color="auto"/>
        </w:pBdr>
        <w:spacing w:after="0"/>
        <w:ind w:left="1134" w:right="1161"/>
        <w:jc w:val="center"/>
        <w:rPr>
          <w:rFonts w:ascii="Times New Roman" w:hAnsi="Times New Roman" w:cs="Times New Roman"/>
          <w:b/>
          <w:bCs/>
          <w:lang w:val="en-US"/>
        </w:rPr>
      </w:pPr>
      <w:r w:rsidRPr="0007099D">
        <w:rPr>
          <w:rFonts w:ascii="Times New Roman" w:hAnsi="Times New Roman" w:cs="Times New Roman"/>
          <w:b/>
          <w:bCs/>
          <w:lang w:val="en-US"/>
        </w:rPr>
        <w:t>Abstract</w:t>
      </w:r>
    </w:p>
    <w:p w14:paraId="2C62E92A" w14:textId="77777777" w:rsidR="00BD6E50" w:rsidRPr="0007099D" w:rsidRDefault="00BD6E50" w:rsidP="00C87165">
      <w:pPr>
        <w:pBdr>
          <w:top w:val="single" w:sz="12" w:space="1" w:color="auto"/>
          <w:bottom w:val="single" w:sz="12" w:space="1" w:color="auto"/>
        </w:pBdr>
        <w:spacing w:after="0" w:line="240" w:lineRule="auto"/>
        <w:ind w:left="1134" w:right="1161"/>
        <w:jc w:val="both"/>
        <w:rPr>
          <w:rFonts w:ascii="Times New Roman" w:hAnsi="Times New Roman" w:cs="Times New Roman"/>
        </w:rPr>
      </w:pPr>
      <w:r w:rsidRPr="0007099D">
        <w:rPr>
          <w:rFonts w:ascii="Times New Roman" w:hAnsi="Times New Roman" w:cs="Times New Roman"/>
        </w:rPr>
        <w:t>Inexperienced tutors often struggle to support learners with learning disabilities</w:t>
      </w:r>
    </w:p>
    <w:p w14:paraId="7AF40B4E" w14:textId="10A4707C" w:rsidR="0016103C" w:rsidRPr="0007099D" w:rsidRDefault="00BD6E50" w:rsidP="00C87165">
      <w:pPr>
        <w:pBdr>
          <w:top w:val="single" w:sz="12" w:space="1" w:color="auto"/>
          <w:bottom w:val="single" w:sz="12" w:space="1" w:color="auto"/>
        </w:pBdr>
        <w:spacing w:after="0" w:line="240" w:lineRule="auto"/>
        <w:ind w:left="1134" w:right="1161"/>
        <w:jc w:val="both"/>
        <w:rPr>
          <w:rFonts w:ascii="Times New Roman" w:hAnsi="Times New Roman" w:cs="Times New Roman"/>
        </w:rPr>
      </w:pPr>
      <w:r w:rsidRPr="0007099D">
        <w:rPr>
          <w:rFonts w:ascii="Times New Roman" w:hAnsi="Times New Roman" w:cs="Times New Roman"/>
        </w:rPr>
        <w:t xml:space="preserve">due to a lack of formal training and preparation. </w:t>
      </w:r>
      <w:r w:rsidR="006B223A" w:rsidRPr="0007099D">
        <w:rPr>
          <w:rFonts w:ascii="Times New Roman" w:hAnsi="Times New Roman" w:cs="Times New Roman"/>
        </w:rPr>
        <w:t xml:space="preserve">Despite inclusive education policies, many tutors experienced with uncertainty, emotional stress, and limited strategies in addressing the needs of diverse learners. This qualitative study aimed to explore the lived experiences of six </w:t>
      </w:r>
      <w:bookmarkStart w:id="1" w:name="_GoBack"/>
      <w:bookmarkEnd w:id="1"/>
      <w:r w:rsidR="006B223A" w:rsidRPr="0007099D">
        <w:rPr>
          <w:rFonts w:ascii="Times New Roman" w:hAnsi="Times New Roman" w:cs="Times New Roman"/>
        </w:rPr>
        <w:t xml:space="preserve">inexperienced tutors as they engaged with learners diagnosed with learning disabilities. Using a phenomenological research design, data were gathered through semi-structured interviews and analysed thematically. The findings revealed five major themes: Entering the Unknown, Reflecting through Struggles, Redefining Teaching and Learning, Taking Action and Adapting and Awareness.  These themes highlighted the tutors’ emotional journeys, instructional </w:t>
      </w:r>
      <w:r w:rsidR="0016103C" w:rsidRPr="0007099D">
        <w:rPr>
          <w:rFonts w:ascii="Times New Roman" w:hAnsi="Times New Roman" w:cs="Times New Roman"/>
        </w:rPr>
        <w:t xml:space="preserve">adjustments, and evolving mind-sets throughout their tutoring experiences. The study provided insights into how tutors transitioned from unfamiliarity to awareness, emphasizing the value of empathy, flexibility, and reflective practice in inclusive education. The results underscored the importance of targeted training and professional development to equip inexperienced tutors with the necessary skills and confidence to support learners with disabilities effectively. </w:t>
      </w:r>
    </w:p>
    <w:p w14:paraId="62DC0C9F" w14:textId="77777777" w:rsidR="00BD6E50" w:rsidRPr="0007099D" w:rsidRDefault="00BD6E50" w:rsidP="00C7600E">
      <w:pPr>
        <w:spacing w:after="0" w:line="240" w:lineRule="auto"/>
        <w:ind w:left="1134"/>
        <w:jc w:val="both"/>
        <w:rPr>
          <w:rFonts w:ascii="Times New Roman" w:hAnsi="Times New Roman" w:cs="Times New Roman"/>
          <w:i/>
          <w:iCs/>
          <w:sz w:val="20"/>
          <w:szCs w:val="20"/>
          <w:lang w:val="en-US"/>
        </w:rPr>
      </w:pPr>
      <w:r w:rsidRPr="0007099D">
        <w:rPr>
          <w:rFonts w:ascii="Times New Roman" w:hAnsi="Times New Roman" w:cs="Times New Roman"/>
          <w:i/>
          <w:iCs/>
          <w:sz w:val="20"/>
          <w:szCs w:val="20"/>
          <w:lang w:val="en-US"/>
        </w:rPr>
        <w:t xml:space="preserve">Keywords: Inexperienced Tutors; Learning Disabilities; Inclusive Education; </w:t>
      </w:r>
    </w:p>
    <w:p w14:paraId="2EDD1DD5" w14:textId="77777777" w:rsidR="00BD6E50" w:rsidRPr="0007099D" w:rsidRDefault="00BD6E50" w:rsidP="00C7600E">
      <w:pPr>
        <w:spacing w:after="0" w:line="240" w:lineRule="auto"/>
        <w:ind w:left="1134"/>
        <w:jc w:val="both"/>
        <w:rPr>
          <w:rFonts w:ascii="Times New Roman" w:hAnsi="Times New Roman" w:cs="Times New Roman"/>
          <w:i/>
          <w:iCs/>
          <w:sz w:val="20"/>
          <w:szCs w:val="20"/>
          <w:lang w:val="en-US"/>
        </w:rPr>
      </w:pPr>
      <w:r w:rsidRPr="0007099D">
        <w:rPr>
          <w:rFonts w:ascii="Times New Roman" w:hAnsi="Times New Roman" w:cs="Times New Roman"/>
          <w:i/>
          <w:iCs/>
          <w:sz w:val="20"/>
          <w:szCs w:val="20"/>
          <w:lang w:val="en-US"/>
        </w:rPr>
        <w:t xml:space="preserve">Kolb’s Experiential Learning Theory; Reflective Practice; Tutor </w:t>
      </w:r>
    </w:p>
    <w:p w14:paraId="73CE47B2" w14:textId="77777777" w:rsidR="00BD6E50" w:rsidRPr="0007099D" w:rsidRDefault="00BD6E50" w:rsidP="00C7600E">
      <w:pPr>
        <w:spacing w:after="0" w:line="240" w:lineRule="auto"/>
        <w:ind w:left="1134"/>
        <w:jc w:val="both"/>
        <w:rPr>
          <w:rFonts w:ascii="Times New Roman" w:hAnsi="Times New Roman" w:cs="Times New Roman"/>
          <w:i/>
          <w:iCs/>
          <w:sz w:val="20"/>
          <w:szCs w:val="20"/>
          <w:lang w:val="en-US"/>
        </w:rPr>
      </w:pPr>
      <w:r w:rsidRPr="0007099D">
        <w:rPr>
          <w:rFonts w:ascii="Times New Roman" w:hAnsi="Times New Roman" w:cs="Times New Roman"/>
          <w:i/>
          <w:iCs/>
          <w:sz w:val="20"/>
          <w:szCs w:val="20"/>
          <w:lang w:val="en-US"/>
        </w:rPr>
        <w:t xml:space="preserve">Development; Teaching Strategies; Emotional Challenges; </w:t>
      </w:r>
    </w:p>
    <w:p w14:paraId="57436484" w14:textId="2F4FF71F" w:rsidR="006B223A" w:rsidRPr="0007099D" w:rsidRDefault="00BD6E50" w:rsidP="00C7600E">
      <w:pPr>
        <w:spacing w:after="0" w:line="240" w:lineRule="auto"/>
        <w:ind w:left="1134"/>
        <w:jc w:val="both"/>
        <w:rPr>
          <w:rFonts w:ascii="Times New Roman" w:hAnsi="Times New Roman" w:cs="Times New Roman"/>
          <w:i/>
          <w:iCs/>
          <w:sz w:val="20"/>
          <w:szCs w:val="20"/>
          <w:lang w:val="en-US"/>
        </w:rPr>
      </w:pPr>
      <w:r w:rsidRPr="0007099D">
        <w:rPr>
          <w:rFonts w:ascii="Times New Roman" w:hAnsi="Times New Roman" w:cs="Times New Roman"/>
          <w:i/>
          <w:iCs/>
          <w:sz w:val="20"/>
          <w:szCs w:val="20"/>
          <w:lang w:val="en-US"/>
        </w:rPr>
        <w:t>Professional Growth; Phenomenological Study</w:t>
      </w:r>
    </w:p>
    <w:p w14:paraId="6D5596F7" w14:textId="77777777" w:rsidR="00650CDB" w:rsidRPr="0007099D" w:rsidRDefault="00650CDB" w:rsidP="00C87165">
      <w:pPr>
        <w:spacing w:after="0" w:line="480" w:lineRule="auto"/>
        <w:rPr>
          <w:rFonts w:ascii="Times New Roman" w:hAnsi="Times New Roman" w:cs="Times New Roman"/>
          <w:b/>
          <w:bCs/>
          <w:sz w:val="24"/>
          <w:szCs w:val="24"/>
        </w:rPr>
      </w:pPr>
    </w:p>
    <w:p w14:paraId="1801FC7A" w14:textId="533DD880" w:rsidR="001374DC" w:rsidRPr="0007099D" w:rsidRDefault="00C87165" w:rsidP="00BD6E50">
      <w:pPr>
        <w:spacing w:after="0" w:line="480" w:lineRule="auto"/>
        <w:jc w:val="center"/>
        <w:rPr>
          <w:rFonts w:ascii="Times New Roman" w:hAnsi="Times New Roman" w:cs="Times New Roman"/>
          <w:b/>
          <w:bCs/>
          <w:sz w:val="24"/>
          <w:szCs w:val="24"/>
        </w:rPr>
      </w:pPr>
      <w:r w:rsidRPr="0007099D">
        <w:rPr>
          <w:rFonts w:ascii="Times New Roman" w:hAnsi="Times New Roman" w:cs="Times New Roman"/>
          <w:b/>
          <w:bCs/>
          <w:sz w:val="24"/>
          <w:szCs w:val="24"/>
        </w:rPr>
        <w:t>INTRODUCTION</w:t>
      </w:r>
    </w:p>
    <w:p w14:paraId="40C5468B" w14:textId="7B23FFDB" w:rsidR="00EA62A9" w:rsidRPr="0007099D" w:rsidRDefault="00976ECC" w:rsidP="00EA62A9">
      <w:pPr>
        <w:spacing w:after="0" w:line="240" w:lineRule="auto"/>
        <w:ind w:firstLine="720"/>
        <w:jc w:val="both"/>
        <w:rPr>
          <w:rFonts w:ascii="Times New Roman" w:hAnsi="Times New Roman" w:cs="Times New Roman"/>
        </w:rPr>
      </w:pPr>
      <w:r w:rsidRPr="0007099D">
        <w:rPr>
          <w:rFonts w:ascii="Times New Roman" w:hAnsi="Times New Roman" w:cs="Times New Roman"/>
        </w:rPr>
        <w:t>As we began our journey as a tutor, we quickly realized that teaching learners with learning disabili</w:t>
      </w:r>
      <w:r w:rsidR="00EA62A9" w:rsidRPr="0007099D">
        <w:rPr>
          <w:rFonts w:ascii="Times New Roman" w:hAnsi="Times New Roman" w:cs="Times New Roman"/>
        </w:rPr>
        <w:t>ties presents composite</w:t>
      </w:r>
      <w:r w:rsidRPr="0007099D">
        <w:rPr>
          <w:rFonts w:ascii="Times New Roman" w:hAnsi="Times New Roman" w:cs="Times New Roman"/>
        </w:rPr>
        <w:t xml:space="preserve"> challenges. Ndlovu (2019) said that many beginner teachers don’t get the preparation they need, which makes it tough to create a classroom where every student feels included. </w:t>
      </w:r>
      <w:r w:rsidR="00EA62A9" w:rsidRPr="0007099D">
        <w:rPr>
          <w:rFonts w:ascii="Times New Roman" w:hAnsi="Times New Roman" w:cs="Times New Roman"/>
        </w:rPr>
        <w:t xml:space="preserve">This experience mirror </w:t>
      </w:r>
      <w:r w:rsidR="00EA62A9" w:rsidRPr="0007099D">
        <w:rPr>
          <w:rStyle w:val="Strong"/>
          <w:rFonts w:ascii="Times New Roman" w:hAnsi="Times New Roman" w:cs="Times New Roman"/>
          <w:b w:val="0"/>
        </w:rPr>
        <w:t>Kolb’s Experiential Learning Theory</w:t>
      </w:r>
      <w:r w:rsidR="00EA62A9" w:rsidRPr="0007099D">
        <w:rPr>
          <w:rFonts w:ascii="Times New Roman" w:hAnsi="Times New Roman" w:cs="Times New Roman"/>
        </w:rPr>
        <w:t xml:space="preserve">, which highlights how individuals learn best through concrete experiences followed by reflection, conceptualization, and experimentation (Yilmaz &amp; Karaoglan Yilmaz, 2020).Without prior training, our initial teaching encounters became raw learning episodes that shaped our growth in inclusive education. According to </w:t>
      </w:r>
      <w:r w:rsidR="00EA62A9" w:rsidRPr="0007099D">
        <w:rPr>
          <w:rStyle w:val="Strong"/>
          <w:rFonts w:ascii="Times New Roman" w:hAnsi="Times New Roman" w:cs="Times New Roman"/>
          <w:b w:val="0"/>
        </w:rPr>
        <w:t>Bandura’s Social Cognitive Theory</w:t>
      </w:r>
      <w:r w:rsidR="00EA62A9" w:rsidRPr="0007099D">
        <w:rPr>
          <w:rFonts w:ascii="Times New Roman" w:hAnsi="Times New Roman" w:cs="Times New Roman"/>
        </w:rPr>
        <w:t>, teachers’ self-efficacy significantly influences their motivation and ability to manage diverse classrooms (Tschannen-Moran &amp; Johnson, 2021), and the lack of preparation often leads to hesitation and low confidence among novice tutors.</w:t>
      </w:r>
    </w:p>
    <w:p w14:paraId="1B916CA5" w14:textId="77777777" w:rsidR="00F56FF3" w:rsidRPr="0007099D" w:rsidRDefault="00F56FF3" w:rsidP="00EA62A9">
      <w:pPr>
        <w:spacing w:after="0" w:line="240" w:lineRule="auto"/>
        <w:ind w:firstLine="720"/>
        <w:jc w:val="both"/>
        <w:rPr>
          <w:rFonts w:ascii="Times New Roman" w:hAnsi="Times New Roman" w:cs="Times New Roman"/>
        </w:rPr>
      </w:pPr>
    </w:p>
    <w:p w14:paraId="4BC3CF95" w14:textId="73D32F9A" w:rsidR="00397255" w:rsidRPr="0007099D" w:rsidRDefault="00397255" w:rsidP="00EA62A9">
      <w:pPr>
        <w:spacing w:after="0" w:line="240" w:lineRule="auto"/>
        <w:ind w:firstLine="720"/>
        <w:jc w:val="both"/>
        <w:rPr>
          <w:rFonts w:ascii="Times New Roman" w:hAnsi="Times New Roman" w:cs="Times New Roman"/>
        </w:rPr>
      </w:pPr>
      <w:r w:rsidRPr="0007099D">
        <w:rPr>
          <w:rFonts w:ascii="Times New Roman" w:hAnsi="Times New Roman" w:cs="Times New Roman"/>
        </w:rPr>
        <w:t>Globally, the challenges faced by inexperienced tutors are widespread. In the United States, the special education workforce has decreased by nearly 17% over the past decade, leaving new tutors overwhelmed (Billingsley, Griffin, Smith, Kamman, &amp; Israel, 2008). In Australia, 10–16% of students in mainstream classrooms require more support than typically provided (Louden et al., 2000). In Tanzania, a lack of special needs training and limited resources hinder tutors’ effectiveness (Mboya, 2011). These cases highlight a global gap in tutor preparedness.</w:t>
      </w:r>
    </w:p>
    <w:p w14:paraId="24702754" w14:textId="77777777" w:rsidR="00976ECC" w:rsidRPr="0007099D" w:rsidRDefault="00976ECC" w:rsidP="00DD695A">
      <w:pPr>
        <w:spacing w:after="0" w:line="240" w:lineRule="auto"/>
        <w:ind w:firstLine="720"/>
        <w:jc w:val="both"/>
        <w:rPr>
          <w:rFonts w:ascii="Times New Roman" w:hAnsi="Times New Roman" w:cs="Times New Roman"/>
        </w:rPr>
      </w:pPr>
    </w:p>
    <w:p w14:paraId="7CC71768" w14:textId="6BDD50C3" w:rsidR="00397255" w:rsidRPr="0007099D" w:rsidRDefault="00397255" w:rsidP="00DD695A">
      <w:pPr>
        <w:spacing w:after="0" w:line="240" w:lineRule="auto"/>
        <w:ind w:firstLine="720"/>
        <w:jc w:val="both"/>
        <w:rPr>
          <w:rFonts w:ascii="Times New Roman" w:hAnsi="Times New Roman" w:cs="Times New Roman"/>
        </w:rPr>
      </w:pPr>
      <w:r w:rsidRPr="0007099D">
        <w:rPr>
          <w:rFonts w:ascii="Times New Roman" w:hAnsi="Times New Roman" w:cs="Times New Roman"/>
        </w:rPr>
        <w:t>In the Philippines, Lopez and Dela Cruz (2024) found that non-SPED teachers often feel ill-equipped to support learners with autism in inclusive classrooms. Pedroso, Alcalde, and Sudario (2022) reported that non-SPED teachers struggled to adapt instructional strategies and maintain engagement with students with special needs during the pandemic. KKG Publications (2019) also found that pre-service teachers experience uncertainty and a lack of confidence in managing students with learning disabilities. This study investigated the lived experiences of inexperienced tutors as they engaged with learners with learning disabilities. It focused on how these tutors navigated their teaching experiences, built relationships, and experienced personal and professional growth throughout the process.</w:t>
      </w:r>
    </w:p>
    <w:p w14:paraId="1FA1AF77" w14:textId="77777777" w:rsidR="00976ECC" w:rsidRPr="0007099D" w:rsidRDefault="00976ECC" w:rsidP="00DD695A">
      <w:pPr>
        <w:spacing w:after="0" w:line="240" w:lineRule="auto"/>
        <w:ind w:firstLine="720"/>
        <w:jc w:val="both"/>
        <w:rPr>
          <w:rFonts w:ascii="Times New Roman" w:hAnsi="Times New Roman" w:cs="Times New Roman"/>
        </w:rPr>
      </w:pPr>
    </w:p>
    <w:p w14:paraId="39BAB56B" w14:textId="77777777" w:rsidR="00397255" w:rsidRPr="0007099D" w:rsidRDefault="00397255" w:rsidP="00DD695A">
      <w:pPr>
        <w:spacing w:after="0" w:line="240" w:lineRule="auto"/>
        <w:ind w:firstLine="720"/>
        <w:jc w:val="both"/>
        <w:rPr>
          <w:rFonts w:ascii="Times New Roman" w:hAnsi="Times New Roman" w:cs="Times New Roman"/>
        </w:rPr>
      </w:pPr>
      <w:r w:rsidRPr="0007099D">
        <w:rPr>
          <w:rFonts w:ascii="Times New Roman" w:hAnsi="Times New Roman" w:cs="Times New Roman"/>
        </w:rPr>
        <w:t>The study was anchored on the assumption that each inexperienced tutor had a unique and meaningful experience in teaching learners with learning disabilities. Their realities were shaped by their daily interactions with the learners, making each story important in understanding the challenges and growth they went through. We, the researchers, assumed that the participants were honest and willing to share their experiences, which helped make the study successful. Lastly, we believed that the study was timely and relevant, and could serve as a helpful source of knowledge in answering the research questions.</w:t>
      </w:r>
    </w:p>
    <w:p w14:paraId="7DA176F0" w14:textId="77777777" w:rsidR="00976ECC" w:rsidRPr="0007099D" w:rsidRDefault="00976ECC" w:rsidP="00DD695A">
      <w:pPr>
        <w:spacing w:after="0" w:line="240" w:lineRule="auto"/>
        <w:ind w:firstLine="720"/>
        <w:jc w:val="both"/>
        <w:rPr>
          <w:rFonts w:ascii="Times New Roman" w:hAnsi="Times New Roman" w:cs="Times New Roman"/>
        </w:rPr>
      </w:pPr>
    </w:p>
    <w:p w14:paraId="597DC06B" w14:textId="13650546" w:rsidR="007848FD" w:rsidRPr="0007099D" w:rsidRDefault="007848FD" w:rsidP="00DD695A">
      <w:pPr>
        <w:spacing w:after="0" w:line="240" w:lineRule="auto"/>
        <w:ind w:firstLine="720"/>
        <w:jc w:val="both"/>
        <w:rPr>
          <w:rFonts w:ascii="Times New Roman" w:hAnsi="Times New Roman" w:cs="Times New Roman"/>
        </w:rPr>
      </w:pPr>
      <w:r w:rsidRPr="0007099D">
        <w:rPr>
          <w:rFonts w:ascii="Times New Roman" w:hAnsi="Times New Roman" w:cs="Times New Roman"/>
        </w:rPr>
        <w:t>This study is anchored in Kolb’s Experiential Learning Theory (1984), which conceptualizes learning as a continuous cycle involving four stages: concrete experience, reflective observation, abstract conceptualization, and active experimentation. This framework resonates strongly with the developmental journey experienced by many inexperienced tutors, particularly those engaging with learners who have learning disabilities.</w:t>
      </w:r>
    </w:p>
    <w:p w14:paraId="484BB5E4" w14:textId="5FFE98A8" w:rsidR="007848FD" w:rsidRPr="0007099D" w:rsidRDefault="007848FD" w:rsidP="00DD695A">
      <w:pPr>
        <w:spacing w:after="0" w:line="240" w:lineRule="auto"/>
        <w:ind w:firstLine="720"/>
        <w:jc w:val="both"/>
        <w:rPr>
          <w:rFonts w:ascii="Times New Roman" w:hAnsi="Times New Roman" w:cs="Times New Roman"/>
        </w:rPr>
      </w:pPr>
      <w:r w:rsidRPr="0007099D">
        <w:rPr>
          <w:rFonts w:ascii="Times New Roman" w:hAnsi="Times New Roman" w:cs="Times New Roman"/>
        </w:rPr>
        <w:t>Teaching in inclusive settings is rarely linear; it often demands that tutors confront real, unpredictable classroom challenges (concrete experience), analyze and reflect on what approaches were effective or ineffective (reflective observation), generate new strategies or teaching insights (abstract conceptualization), and apply those revised methods in future teaching scenarios (active experimentation). Through this cyclical process, tutors grow not only in skill but also in confidence and adaptability.</w:t>
      </w:r>
    </w:p>
    <w:p w14:paraId="365CC295" w14:textId="77777777" w:rsidR="00976ECC" w:rsidRPr="0007099D" w:rsidRDefault="00976ECC" w:rsidP="00DD695A">
      <w:pPr>
        <w:spacing w:after="0" w:line="240" w:lineRule="auto"/>
        <w:ind w:firstLine="720"/>
        <w:jc w:val="both"/>
        <w:rPr>
          <w:rFonts w:ascii="Times New Roman" w:hAnsi="Times New Roman" w:cs="Times New Roman"/>
        </w:rPr>
      </w:pPr>
    </w:p>
    <w:p w14:paraId="1B8DD0AF" w14:textId="06C1E68A" w:rsidR="007848FD" w:rsidRPr="0007099D" w:rsidRDefault="007848FD" w:rsidP="00DD695A">
      <w:pPr>
        <w:spacing w:after="0" w:line="240" w:lineRule="auto"/>
        <w:ind w:firstLine="720"/>
        <w:jc w:val="both"/>
        <w:rPr>
          <w:rFonts w:ascii="Times New Roman" w:hAnsi="Times New Roman" w:cs="Times New Roman"/>
        </w:rPr>
      </w:pPr>
      <w:r w:rsidRPr="0007099D">
        <w:rPr>
          <w:rFonts w:ascii="Times New Roman" w:hAnsi="Times New Roman" w:cs="Times New Roman"/>
        </w:rPr>
        <w:t>Kolb’s theory is more than just an academic framework in the context of this study—it offers a lens through which the lived experiences of tutors can be meaningfully understood. Many participants in this study may enter their roles with little formal training in special education. Nevertheless, they demonstrate resilience, creativity, and a strong capacity to learn through action, reflection, and continuous adjustment. Their development is deeply rooted in direct interactions with their learners and the evolving insights they acquire in the process. Thus, Kolb’s model provides a compelling structure to examine how tutors transform their teaching practice through experience and reflection.</w:t>
      </w:r>
    </w:p>
    <w:p w14:paraId="715EF459" w14:textId="77777777" w:rsidR="00976ECC" w:rsidRPr="0007099D" w:rsidRDefault="00976ECC" w:rsidP="00DD695A">
      <w:pPr>
        <w:spacing w:after="0" w:line="240" w:lineRule="auto"/>
        <w:ind w:firstLine="720"/>
        <w:jc w:val="both"/>
        <w:rPr>
          <w:rFonts w:ascii="Times New Roman" w:hAnsi="Times New Roman" w:cs="Times New Roman"/>
        </w:rPr>
      </w:pPr>
    </w:p>
    <w:p w14:paraId="62D10181" w14:textId="77777777" w:rsidR="00976ECC" w:rsidRPr="0007099D" w:rsidRDefault="00976ECC" w:rsidP="00DD695A">
      <w:pPr>
        <w:spacing w:after="0" w:line="240" w:lineRule="auto"/>
        <w:ind w:firstLine="720"/>
        <w:jc w:val="both"/>
        <w:rPr>
          <w:rFonts w:ascii="Times New Roman" w:hAnsi="Times New Roman" w:cs="Times New Roman"/>
        </w:rPr>
      </w:pPr>
    </w:p>
    <w:p w14:paraId="0733967F" w14:textId="77777777" w:rsidR="00976ECC" w:rsidRPr="0007099D" w:rsidRDefault="00976ECC" w:rsidP="00DD695A">
      <w:pPr>
        <w:spacing w:after="0" w:line="240" w:lineRule="auto"/>
        <w:ind w:firstLine="720"/>
        <w:jc w:val="both"/>
        <w:rPr>
          <w:rFonts w:ascii="Times New Roman" w:hAnsi="Times New Roman" w:cs="Times New Roman"/>
        </w:rPr>
      </w:pPr>
    </w:p>
    <w:p w14:paraId="61213770" w14:textId="77777777" w:rsidR="00976ECC" w:rsidRPr="0007099D" w:rsidRDefault="00976ECC" w:rsidP="00DD695A">
      <w:pPr>
        <w:spacing w:after="0" w:line="240" w:lineRule="auto"/>
        <w:ind w:firstLine="720"/>
        <w:jc w:val="both"/>
        <w:rPr>
          <w:rFonts w:ascii="Times New Roman" w:hAnsi="Times New Roman" w:cs="Times New Roman"/>
        </w:rPr>
      </w:pPr>
    </w:p>
    <w:p w14:paraId="5258B175" w14:textId="77777777" w:rsidR="00976ECC" w:rsidRPr="0007099D" w:rsidRDefault="00976ECC" w:rsidP="00DD695A">
      <w:pPr>
        <w:spacing w:after="0" w:line="240" w:lineRule="auto"/>
        <w:ind w:firstLine="720"/>
        <w:jc w:val="both"/>
        <w:rPr>
          <w:rFonts w:ascii="Times New Roman" w:hAnsi="Times New Roman" w:cs="Times New Roman"/>
        </w:rPr>
      </w:pPr>
    </w:p>
    <w:p w14:paraId="2F9CB351" w14:textId="77777777" w:rsidR="00976ECC" w:rsidRPr="0007099D" w:rsidRDefault="00976ECC" w:rsidP="00DD695A">
      <w:pPr>
        <w:spacing w:after="0" w:line="240" w:lineRule="auto"/>
        <w:ind w:firstLine="720"/>
        <w:jc w:val="both"/>
        <w:rPr>
          <w:rFonts w:ascii="Times New Roman" w:hAnsi="Times New Roman" w:cs="Times New Roman"/>
        </w:rPr>
      </w:pPr>
    </w:p>
    <w:p w14:paraId="2997EDCA" w14:textId="77777777" w:rsidR="00976ECC" w:rsidRPr="0007099D" w:rsidRDefault="00976ECC" w:rsidP="00DD695A">
      <w:pPr>
        <w:spacing w:after="0" w:line="240" w:lineRule="auto"/>
        <w:ind w:firstLine="720"/>
        <w:jc w:val="both"/>
        <w:rPr>
          <w:rFonts w:ascii="Times New Roman" w:hAnsi="Times New Roman" w:cs="Times New Roman"/>
        </w:rPr>
      </w:pPr>
    </w:p>
    <w:p w14:paraId="448A1D2C" w14:textId="77777777" w:rsidR="00976ECC" w:rsidRPr="0007099D" w:rsidRDefault="00976ECC" w:rsidP="00DD695A">
      <w:pPr>
        <w:spacing w:after="0" w:line="240" w:lineRule="auto"/>
        <w:ind w:firstLine="720"/>
        <w:jc w:val="both"/>
        <w:rPr>
          <w:rFonts w:ascii="Times New Roman" w:hAnsi="Times New Roman" w:cs="Times New Roman"/>
        </w:rPr>
      </w:pPr>
    </w:p>
    <w:p w14:paraId="018E0312" w14:textId="77777777" w:rsidR="00976ECC" w:rsidRPr="0007099D" w:rsidRDefault="00976ECC" w:rsidP="00397255">
      <w:pPr>
        <w:spacing w:after="0" w:line="240" w:lineRule="auto"/>
        <w:ind w:firstLine="720"/>
        <w:jc w:val="both"/>
        <w:rPr>
          <w:rFonts w:ascii="Times New Roman" w:hAnsi="Times New Roman" w:cs="Times New Roman"/>
        </w:rPr>
      </w:pPr>
    </w:p>
    <w:p w14:paraId="40187419" w14:textId="04FC871D" w:rsidR="00976ECC" w:rsidRPr="0007099D" w:rsidRDefault="00F56FF3" w:rsidP="00397255">
      <w:pPr>
        <w:spacing w:after="0" w:line="240" w:lineRule="auto"/>
        <w:ind w:firstLine="720"/>
        <w:jc w:val="both"/>
        <w:rPr>
          <w:rFonts w:ascii="Times New Roman" w:hAnsi="Times New Roman" w:cs="Times New Roman"/>
        </w:rPr>
      </w:pPr>
      <w:r w:rsidRPr="0007099D">
        <w:rPr>
          <w:rFonts w:ascii="Times New Roman" w:hAnsi="Times New Roman" w:cs="Times New Roman"/>
          <w:i/>
          <w:iCs/>
          <w:noProof/>
          <w:lang w:val="en-US"/>
        </w:rPr>
        <w:drawing>
          <wp:anchor distT="0" distB="0" distL="114300" distR="114300" simplePos="0" relativeHeight="251661312" behindDoc="0" locked="0" layoutInCell="1" allowOverlap="1" wp14:anchorId="29DB81D8" wp14:editId="66D81FA0">
            <wp:simplePos x="0" y="0"/>
            <wp:positionH relativeFrom="column">
              <wp:posOffset>936625</wp:posOffset>
            </wp:positionH>
            <wp:positionV relativeFrom="paragraph">
              <wp:posOffset>116205</wp:posOffset>
            </wp:positionV>
            <wp:extent cx="3942080" cy="2870200"/>
            <wp:effectExtent l="0" t="0" r="1270" b="6350"/>
            <wp:wrapNone/>
            <wp:docPr id="2" name="Picture 2" descr="C:\Users\ACER\Downloads\Finalizatiion-Chap 1 to Chap 4- Carnecer and Paci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Finalizatiion-Chap 1 to Chap 4- Carnecer and Paciones.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1944" r="11389" b="19921"/>
                    <a:stretch/>
                  </pic:blipFill>
                  <pic:spPr bwMode="auto">
                    <a:xfrm>
                      <a:off x="0" y="0"/>
                      <a:ext cx="3942080" cy="2870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2AC385" w14:textId="384D3524" w:rsidR="00976ECC" w:rsidRPr="0007099D" w:rsidRDefault="00976ECC" w:rsidP="00397255">
      <w:pPr>
        <w:spacing w:after="0" w:line="240" w:lineRule="auto"/>
        <w:ind w:firstLine="720"/>
        <w:jc w:val="both"/>
        <w:rPr>
          <w:rFonts w:ascii="Times New Roman" w:hAnsi="Times New Roman" w:cs="Times New Roman"/>
        </w:rPr>
      </w:pPr>
    </w:p>
    <w:p w14:paraId="549B7B7D" w14:textId="58B9448A" w:rsidR="00976ECC" w:rsidRPr="0007099D" w:rsidRDefault="00976ECC" w:rsidP="00397255">
      <w:pPr>
        <w:spacing w:after="0" w:line="240" w:lineRule="auto"/>
        <w:ind w:firstLine="720"/>
        <w:jc w:val="both"/>
        <w:rPr>
          <w:rFonts w:ascii="Times New Roman" w:hAnsi="Times New Roman" w:cs="Times New Roman"/>
        </w:rPr>
      </w:pPr>
    </w:p>
    <w:p w14:paraId="14C1BF55" w14:textId="284CF321" w:rsidR="007848FD" w:rsidRPr="0007099D" w:rsidRDefault="007848FD" w:rsidP="00934E56">
      <w:pPr>
        <w:spacing w:after="0" w:line="240" w:lineRule="auto"/>
        <w:jc w:val="both"/>
        <w:rPr>
          <w:rFonts w:ascii="Times New Roman" w:hAnsi="Times New Roman" w:cs="Times New Roman"/>
          <w:b/>
          <w:bCs/>
          <w:lang w:val="en-US"/>
        </w:rPr>
      </w:pPr>
    </w:p>
    <w:p w14:paraId="5614BB1C" w14:textId="113F8DD1" w:rsidR="007848FD" w:rsidRPr="0007099D" w:rsidRDefault="007848FD" w:rsidP="00934E56">
      <w:pPr>
        <w:spacing w:after="0" w:line="240" w:lineRule="auto"/>
        <w:jc w:val="both"/>
        <w:rPr>
          <w:rFonts w:ascii="Times New Roman" w:hAnsi="Times New Roman" w:cs="Times New Roman"/>
          <w:b/>
          <w:bCs/>
          <w:lang w:val="en-US"/>
        </w:rPr>
      </w:pPr>
    </w:p>
    <w:p w14:paraId="46F4EB28" w14:textId="757973EE" w:rsidR="007848FD" w:rsidRPr="0007099D" w:rsidRDefault="007848FD" w:rsidP="00024B9D">
      <w:pPr>
        <w:spacing w:after="0" w:line="240" w:lineRule="auto"/>
        <w:jc w:val="both"/>
        <w:rPr>
          <w:rFonts w:ascii="Times New Roman" w:hAnsi="Times New Roman" w:cs="Times New Roman"/>
          <w:lang w:val="en-US"/>
        </w:rPr>
      </w:pPr>
      <w:r w:rsidRPr="0007099D">
        <w:rPr>
          <w:rFonts w:ascii="Times New Roman" w:hAnsi="Times New Roman" w:cs="Times New Roman"/>
          <w:lang w:val="en-US"/>
        </w:rPr>
        <w:tab/>
      </w:r>
    </w:p>
    <w:p w14:paraId="078B842C" w14:textId="0952FF06" w:rsidR="009E1CD4" w:rsidRPr="0007099D" w:rsidRDefault="009E1CD4" w:rsidP="00024B9D">
      <w:pPr>
        <w:spacing w:after="0" w:line="240" w:lineRule="auto"/>
        <w:jc w:val="both"/>
        <w:rPr>
          <w:rFonts w:ascii="Times New Roman" w:hAnsi="Times New Roman" w:cs="Times New Roman"/>
          <w:lang w:val="en-US"/>
        </w:rPr>
      </w:pPr>
    </w:p>
    <w:p w14:paraId="292C1C27" w14:textId="73AC2A3D" w:rsidR="009E1CD4" w:rsidRPr="0007099D" w:rsidRDefault="009E1CD4" w:rsidP="00024B9D">
      <w:pPr>
        <w:spacing w:after="0" w:line="240" w:lineRule="auto"/>
        <w:jc w:val="both"/>
        <w:rPr>
          <w:rFonts w:ascii="Times New Roman" w:hAnsi="Times New Roman" w:cs="Times New Roman"/>
          <w:lang w:val="en-US"/>
        </w:rPr>
      </w:pPr>
    </w:p>
    <w:p w14:paraId="18DBBA98" w14:textId="6E71C009" w:rsidR="009E1CD4" w:rsidRPr="0007099D" w:rsidRDefault="009E1CD4" w:rsidP="00024B9D">
      <w:pPr>
        <w:spacing w:after="0" w:line="240" w:lineRule="auto"/>
        <w:jc w:val="both"/>
        <w:rPr>
          <w:rFonts w:ascii="Times New Roman" w:hAnsi="Times New Roman" w:cs="Times New Roman"/>
          <w:lang w:val="en-US"/>
        </w:rPr>
      </w:pPr>
    </w:p>
    <w:p w14:paraId="1EE05551" w14:textId="20E9B46A" w:rsidR="007F2F87" w:rsidRPr="0007099D" w:rsidRDefault="007F2F87" w:rsidP="00024B9D">
      <w:pPr>
        <w:spacing w:after="0" w:line="240" w:lineRule="auto"/>
        <w:jc w:val="both"/>
        <w:rPr>
          <w:rFonts w:ascii="Times New Roman" w:hAnsi="Times New Roman" w:cs="Times New Roman"/>
          <w:i/>
          <w:iCs/>
          <w:lang w:val="en-US"/>
        </w:rPr>
      </w:pPr>
    </w:p>
    <w:p w14:paraId="1F35D9D9" w14:textId="77777777" w:rsidR="007F2F87" w:rsidRPr="0007099D" w:rsidRDefault="007F2F87" w:rsidP="00024B9D">
      <w:pPr>
        <w:spacing w:after="0" w:line="240" w:lineRule="auto"/>
        <w:jc w:val="both"/>
        <w:rPr>
          <w:rFonts w:ascii="Times New Roman" w:hAnsi="Times New Roman" w:cs="Times New Roman"/>
          <w:b/>
          <w:i/>
          <w:iCs/>
          <w:lang w:val="en-US"/>
        </w:rPr>
      </w:pPr>
    </w:p>
    <w:p w14:paraId="06FDF4F9" w14:textId="0DFCDBDF" w:rsidR="007F2F87" w:rsidRPr="0007099D" w:rsidRDefault="007F2F87" w:rsidP="00024B9D">
      <w:pPr>
        <w:spacing w:after="0" w:line="240" w:lineRule="auto"/>
        <w:jc w:val="both"/>
        <w:rPr>
          <w:rFonts w:ascii="Times New Roman" w:hAnsi="Times New Roman" w:cs="Times New Roman"/>
          <w:i/>
          <w:iCs/>
          <w:lang w:val="en-US"/>
        </w:rPr>
      </w:pPr>
    </w:p>
    <w:p w14:paraId="446CD194" w14:textId="77777777" w:rsidR="007876E7" w:rsidRPr="0007099D" w:rsidRDefault="007876E7" w:rsidP="00024B9D">
      <w:pPr>
        <w:spacing w:after="0" w:line="240" w:lineRule="auto"/>
        <w:jc w:val="both"/>
        <w:rPr>
          <w:rFonts w:ascii="Times New Roman" w:hAnsi="Times New Roman" w:cs="Times New Roman"/>
          <w:i/>
          <w:iCs/>
          <w:lang w:val="en-US"/>
        </w:rPr>
      </w:pPr>
    </w:p>
    <w:p w14:paraId="439CB810" w14:textId="06E35651" w:rsidR="007876E7" w:rsidRPr="0007099D" w:rsidRDefault="007876E7" w:rsidP="00024B9D">
      <w:pPr>
        <w:spacing w:after="0" w:line="240" w:lineRule="auto"/>
        <w:jc w:val="both"/>
        <w:rPr>
          <w:rFonts w:ascii="Times New Roman" w:hAnsi="Times New Roman" w:cs="Times New Roman"/>
          <w:i/>
          <w:iCs/>
          <w:lang w:val="en-US"/>
        </w:rPr>
      </w:pPr>
    </w:p>
    <w:p w14:paraId="6E4E0AD6" w14:textId="77777777" w:rsidR="007876E7" w:rsidRPr="0007099D" w:rsidRDefault="007876E7" w:rsidP="00024B9D">
      <w:pPr>
        <w:spacing w:after="0" w:line="240" w:lineRule="auto"/>
        <w:jc w:val="both"/>
        <w:rPr>
          <w:rFonts w:ascii="Times New Roman" w:hAnsi="Times New Roman" w:cs="Times New Roman"/>
          <w:i/>
          <w:iCs/>
          <w:lang w:val="en-US"/>
        </w:rPr>
      </w:pPr>
    </w:p>
    <w:p w14:paraId="4302A974" w14:textId="77777777" w:rsidR="007876E7" w:rsidRPr="0007099D" w:rsidRDefault="007876E7" w:rsidP="00024B9D">
      <w:pPr>
        <w:spacing w:after="0" w:line="240" w:lineRule="auto"/>
        <w:jc w:val="both"/>
        <w:rPr>
          <w:rFonts w:ascii="Times New Roman" w:hAnsi="Times New Roman" w:cs="Times New Roman"/>
          <w:i/>
          <w:iCs/>
          <w:lang w:val="en-US"/>
        </w:rPr>
      </w:pPr>
    </w:p>
    <w:p w14:paraId="36DAA435" w14:textId="77777777" w:rsidR="00481EFB" w:rsidRPr="0007099D" w:rsidRDefault="00481EFB" w:rsidP="00024B9D">
      <w:pPr>
        <w:spacing w:after="0" w:line="240" w:lineRule="auto"/>
        <w:jc w:val="both"/>
        <w:rPr>
          <w:rFonts w:ascii="Times New Roman" w:hAnsi="Times New Roman" w:cs="Times New Roman"/>
          <w:i/>
          <w:iCs/>
          <w:lang w:val="en-US"/>
        </w:rPr>
      </w:pPr>
    </w:p>
    <w:p w14:paraId="7CDA5BDE" w14:textId="77777777" w:rsidR="00481EFB" w:rsidRPr="0007099D" w:rsidRDefault="00481EFB" w:rsidP="00024B9D">
      <w:pPr>
        <w:spacing w:after="0" w:line="240" w:lineRule="auto"/>
        <w:jc w:val="both"/>
        <w:rPr>
          <w:rFonts w:ascii="Times New Roman" w:hAnsi="Times New Roman" w:cs="Times New Roman"/>
          <w:i/>
          <w:iCs/>
          <w:lang w:val="en-US"/>
        </w:rPr>
      </w:pPr>
    </w:p>
    <w:p w14:paraId="1DB104CB" w14:textId="77777777" w:rsidR="007876E7" w:rsidRPr="0007099D" w:rsidRDefault="007876E7" w:rsidP="00024B9D">
      <w:pPr>
        <w:spacing w:after="0" w:line="240" w:lineRule="auto"/>
        <w:jc w:val="both"/>
        <w:rPr>
          <w:rFonts w:ascii="Times New Roman" w:hAnsi="Times New Roman" w:cs="Times New Roman"/>
          <w:i/>
          <w:iCs/>
          <w:lang w:val="en-US"/>
        </w:rPr>
      </w:pPr>
    </w:p>
    <w:p w14:paraId="7A79B2C7" w14:textId="77777777" w:rsidR="00024B9D" w:rsidRPr="0007099D" w:rsidRDefault="00024B9D" w:rsidP="00024B9D">
      <w:pPr>
        <w:spacing w:after="0" w:line="240" w:lineRule="auto"/>
        <w:jc w:val="both"/>
        <w:rPr>
          <w:rFonts w:ascii="Times New Roman" w:hAnsi="Times New Roman" w:cs="Times New Roman"/>
          <w:i/>
          <w:iCs/>
          <w:lang w:val="en-US"/>
        </w:rPr>
      </w:pPr>
    </w:p>
    <w:p w14:paraId="6EF11C59" w14:textId="4B8976D2" w:rsidR="009E1CD4" w:rsidRPr="0007099D" w:rsidRDefault="009E1CD4" w:rsidP="00976ECC">
      <w:pPr>
        <w:spacing w:after="0" w:line="240" w:lineRule="auto"/>
        <w:jc w:val="center"/>
        <w:rPr>
          <w:rFonts w:ascii="Times New Roman" w:hAnsi="Times New Roman" w:cs="Times New Roman"/>
          <w:i/>
          <w:iCs/>
        </w:rPr>
      </w:pPr>
      <w:r w:rsidRPr="0007099D">
        <w:rPr>
          <w:rFonts w:ascii="Times New Roman" w:hAnsi="Times New Roman" w:cs="Times New Roman"/>
          <w:i/>
          <w:iCs/>
          <w:lang w:val="en-US"/>
        </w:rPr>
        <w:t xml:space="preserve">Figure 1: </w:t>
      </w:r>
      <w:r w:rsidR="00976ECC" w:rsidRPr="0007099D">
        <w:rPr>
          <w:rFonts w:ascii="Times New Roman" w:hAnsi="Times New Roman" w:cs="Times New Roman"/>
          <w:i/>
          <w:iCs/>
          <w:lang w:val="en-US"/>
        </w:rPr>
        <w:t>Paradigm of the study</w:t>
      </w:r>
    </w:p>
    <w:p w14:paraId="3313693A" w14:textId="77777777" w:rsidR="00650CDB" w:rsidRPr="0007099D" w:rsidRDefault="00650CDB" w:rsidP="00C87165">
      <w:pPr>
        <w:spacing w:after="0" w:line="240" w:lineRule="auto"/>
        <w:rPr>
          <w:rFonts w:ascii="Times New Roman" w:hAnsi="Times New Roman" w:cs="Times New Roman"/>
          <w:b/>
          <w:bCs/>
          <w:sz w:val="24"/>
          <w:szCs w:val="24"/>
          <w:lang w:val="en-US"/>
        </w:rPr>
      </w:pPr>
    </w:p>
    <w:p w14:paraId="0C4230E5" w14:textId="77777777" w:rsidR="00F56FF3" w:rsidRPr="0007099D" w:rsidRDefault="00F56FF3" w:rsidP="00024B9D">
      <w:pPr>
        <w:spacing w:after="0" w:line="240" w:lineRule="auto"/>
        <w:jc w:val="center"/>
        <w:rPr>
          <w:rFonts w:ascii="Times New Roman" w:hAnsi="Times New Roman" w:cs="Times New Roman"/>
          <w:b/>
          <w:bCs/>
          <w:sz w:val="24"/>
          <w:szCs w:val="24"/>
          <w:lang w:val="en-US"/>
        </w:rPr>
      </w:pPr>
    </w:p>
    <w:p w14:paraId="5994C001" w14:textId="22112C73" w:rsidR="009E1CD4" w:rsidRPr="0007099D" w:rsidRDefault="00E963A9" w:rsidP="00024B9D">
      <w:pPr>
        <w:spacing w:after="0" w:line="240" w:lineRule="auto"/>
        <w:jc w:val="center"/>
        <w:rPr>
          <w:rFonts w:ascii="Times New Roman" w:hAnsi="Times New Roman" w:cs="Times New Roman"/>
          <w:b/>
          <w:bCs/>
          <w:sz w:val="24"/>
          <w:szCs w:val="24"/>
          <w:lang w:val="en-US"/>
        </w:rPr>
      </w:pPr>
      <w:r w:rsidRPr="0007099D">
        <w:rPr>
          <w:rFonts w:ascii="Times New Roman" w:hAnsi="Times New Roman" w:cs="Times New Roman"/>
          <w:b/>
          <w:bCs/>
          <w:sz w:val="24"/>
          <w:szCs w:val="24"/>
          <w:lang w:val="en-US"/>
        </w:rPr>
        <w:t>METHODOLOGY</w:t>
      </w:r>
      <w:r w:rsidR="00DF541D" w:rsidRPr="0007099D">
        <w:rPr>
          <w:rFonts w:ascii="Times New Roman" w:hAnsi="Times New Roman" w:cs="Times New Roman"/>
          <w:b/>
          <w:bCs/>
          <w:sz w:val="24"/>
          <w:szCs w:val="24"/>
          <w:lang w:val="en-US"/>
        </w:rPr>
        <w:t xml:space="preserve"> </w:t>
      </w:r>
    </w:p>
    <w:p w14:paraId="0AB8B156" w14:textId="77777777" w:rsidR="00650CDB" w:rsidRPr="0007099D" w:rsidRDefault="00650CDB" w:rsidP="00024B9D">
      <w:pPr>
        <w:spacing w:after="0" w:line="240" w:lineRule="auto"/>
        <w:jc w:val="center"/>
        <w:rPr>
          <w:rFonts w:ascii="Times New Roman" w:hAnsi="Times New Roman" w:cs="Times New Roman"/>
          <w:b/>
          <w:bCs/>
          <w:sz w:val="24"/>
          <w:szCs w:val="24"/>
          <w:lang w:val="en-US"/>
        </w:rPr>
      </w:pPr>
    </w:p>
    <w:p w14:paraId="34C4F0D5" w14:textId="18376DFF" w:rsidR="00024B9D" w:rsidRPr="0007099D" w:rsidRDefault="004408F6" w:rsidP="00DD695A">
      <w:pPr>
        <w:spacing w:line="240" w:lineRule="auto"/>
        <w:ind w:firstLine="720"/>
        <w:jc w:val="both"/>
        <w:rPr>
          <w:rFonts w:ascii="Times New Roman" w:hAnsi="Times New Roman" w:cs="Times New Roman"/>
        </w:rPr>
      </w:pPr>
      <w:r w:rsidRPr="0007099D">
        <w:rPr>
          <w:rFonts w:ascii="Times New Roman" w:hAnsi="Times New Roman" w:cs="Times New Roman"/>
        </w:rPr>
        <w:t>This chapter presents the research design, research participants, the role of the researcher, data sources, data collection procedures, data analysis, trustworthiness of the study, and ethical considerations.</w:t>
      </w:r>
    </w:p>
    <w:p w14:paraId="10B9365E" w14:textId="3D85395B" w:rsidR="00A0178F" w:rsidRPr="0007099D" w:rsidRDefault="00F56996" w:rsidP="00DD695A">
      <w:pPr>
        <w:spacing w:after="0" w:line="240" w:lineRule="auto"/>
        <w:jc w:val="both"/>
        <w:rPr>
          <w:rFonts w:ascii="Times New Roman" w:hAnsi="Times New Roman" w:cs="Times New Roman"/>
        </w:rPr>
      </w:pPr>
      <w:r w:rsidRPr="0007099D">
        <w:rPr>
          <w:rFonts w:ascii="Times New Roman" w:hAnsi="Times New Roman" w:cs="Times New Roman"/>
          <w:b/>
          <w:bCs/>
          <w:lang w:val="en-US"/>
        </w:rPr>
        <w:tab/>
      </w:r>
      <w:r w:rsidRPr="0007099D">
        <w:rPr>
          <w:rFonts w:ascii="Times New Roman" w:hAnsi="Times New Roman" w:cs="Times New Roman"/>
          <w:bCs/>
          <w:lang w:val="en-US"/>
        </w:rPr>
        <w:t xml:space="preserve">This study employed a qualitative research design to explore the lived </w:t>
      </w:r>
      <w:r w:rsidR="00E963A9" w:rsidRPr="0007099D">
        <w:rPr>
          <w:rFonts w:ascii="Times New Roman" w:hAnsi="Times New Roman" w:cs="Times New Roman"/>
          <w:bCs/>
          <w:lang w:val="en-US"/>
        </w:rPr>
        <w:t>experienced tutors</w:t>
      </w:r>
      <w:r w:rsidRPr="0007099D">
        <w:rPr>
          <w:rFonts w:ascii="Times New Roman" w:hAnsi="Times New Roman" w:cs="Times New Roman"/>
          <w:bCs/>
          <w:lang w:val="en-US"/>
        </w:rPr>
        <w:t xml:space="preserve"> handling learners with learning disabilities. </w:t>
      </w:r>
      <w:r w:rsidRPr="0007099D">
        <w:rPr>
          <w:rFonts w:ascii="Times New Roman" w:hAnsi="Times New Roman" w:cs="Times New Roman"/>
        </w:rPr>
        <w:t xml:space="preserve">A phenomenological design was used, guided by Fink’s (2000) seven roles in qualitative inquiry: thematizing, designing, interviewing, transcribing, </w:t>
      </w:r>
      <w:r w:rsidR="00FF034A" w:rsidRPr="0007099D">
        <w:rPr>
          <w:rFonts w:ascii="Times New Roman" w:hAnsi="Times New Roman" w:cs="Times New Roman"/>
        </w:rPr>
        <w:t>analysing</w:t>
      </w:r>
      <w:r w:rsidRPr="0007099D">
        <w:rPr>
          <w:rFonts w:ascii="Times New Roman" w:hAnsi="Times New Roman" w:cs="Times New Roman"/>
        </w:rPr>
        <w:t>, verifying, and reporting. This design allowed the researchers to understand how these tutors experienced emotional uncertainty, developed coping strategies, and grew professionally. The phenomenological approach enabled the researchers to capture rich and authentic narratives and explore the tutors’ transitions from uncertainty to understanding in inclusive education settings (</w:t>
      </w:r>
      <w:proofErr w:type="spellStart"/>
      <w:r w:rsidRPr="0007099D">
        <w:rPr>
          <w:rFonts w:ascii="Times New Roman" w:hAnsi="Times New Roman" w:cs="Times New Roman"/>
        </w:rPr>
        <w:t>Arcuino</w:t>
      </w:r>
      <w:proofErr w:type="spellEnd"/>
      <w:r w:rsidRPr="0007099D">
        <w:rPr>
          <w:rFonts w:ascii="Times New Roman" w:hAnsi="Times New Roman" w:cs="Times New Roman"/>
        </w:rPr>
        <w:t xml:space="preserve"> et al., 2022).</w:t>
      </w:r>
    </w:p>
    <w:p w14:paraId="42CB9C72" w14:textId="77777777" w:rsidR="00DD695A" w:rsidRPr="0007099D" w:rsidRDefault="004F23D1" w:rsidP="00DD695A">
      <w:pPr>
        <w:spacing w:after="0" w:line="240" w:lineRule="auto"/>
        <w:jc w:val="both"/>
        <w:rPr>
          <w:rFonts w:ascii="Times New Roman" w:hAnsi="Times New Roman" w:cs="Times New Roman"/>
          <w:bCs/>
          <w:lang w:val="en-US"/>
        </w:rPr>
      </w:pPr>
      <w:r w:rsidRPr="0007099D">
        <w:rPr>
          <w:rFonts w:ascii="Times New Roman" w:hAnsi="Times New Roman" w:cs="Times New Roman"/>
          <w:bCs/>
          <w:lang w:val="en-US"/>
        </w:rPr>
        <w:tab/>
      </w:r>
    </w:p>
    <w:p w14:paraId="1FCE043C" w14:textId="183DA6CB" w:rsidR="00A0178F" w:rsidRPr="0007099D" w:rsidRDefault="004F23D1" w:rsidP="00DD695A">
      <w:pPr>
        <w:spacing w:after="0" w:line="240" w:lineRule="auto"/>
        <w:ind w:firstLine="720"/>
        <w:jc w:val="both"/>
        <w:rPr>
          <w:rFonts w:ascii="Times New Roman" w:hAnsi="Times New Roman" w:cs="Times New Roman"/>
          <w:bCs/>
          <w:lang w:val="en-US"/>
        </w:rPr>
      </w:pPr>
      <w:r w:rsidRPr="0007099D">
        <w:rPr>
          <w:rFonts w:ascii="Times New Roman" w:hAnsi="Times New Roman" w:cs="Times New Roman"/>
          <w:bCs/>
          <w:lang w:val="en-US"/>
        </w:rPr>
        <w:t xml:space="preserve">The research was conducted in Davao City, a highly urbanized and diverse area in Southern Mindanao. Known for its commitment to education, Davao City has both public and private institutions, including special education programs to support learners with unique needs. </w:t>
      </w:r>
    </w:p>
    <w:p w14:paraId="2C678034" w14:textId="0ED45989" w:rsidR="00A0178F" w:rsidRPr="0007099D" w:rsidRDefault="004F23D1" w:rsidP="00DD695A">
      <w:pPr>
        <w:spacing w:before="20" w:after="0" w:line="240" w:lineRule="auto"/>
        <w:ind w:firstLine="720"/>
        <w:jc w:val="both"/>
        <w:rPr>
          <w:rFonts w:ascii="Times New Roman" w:hAnsi="Times New Roman" w:cs="Times New Roman"/>
          <w:bCs/>
          <w:lang w:val="en-US"/>
        </w:rPr>
      </w:pPr>
      <w:r w:rsidRPr="0007099D">
        <w:rPr>
          <w:rFonts w:ascii="Times New Roman" w:hAnsi="Times New Roman" w:cs="Times New Roman"/>
          <w:bCs/>
          <w:lang w:val="en-US"/>
        </w:rPr>
        <w:t xml:space="preserve">Six private tutors were purposefully selected for the study. All had less than three years of teaching experience and were currently handling learners with diagnosed learning disabilities in Davao City during the school year 2024-2025. This aligns with phenomenological guidelines recommending 5-15 participants for in-depth exploration (Seo et al.,2024). </w:t>
      </w:r>
    </w:p>
    <w:p w14:paraId="7FA0E9BB" w14:textId="77777777" w:rsidR="00A0178F" w:rsidRPr="0007099D" w:rsidRDefault="00F56996" w:rsidP="00DD695A">
      <w:pPr>
        <w:spacing w:before="20" w:line="240" w:lineRule="auto"/>
        <w:ind w:firstLine="720"/>
        <w:jc w:val="both"/>
        <w:rPr>
          <w:rFonts w:ascii="Times New Roman" w:hAnsi="Times New Roman" w:cs="Times New Roman"/>
        </w:rPr>
      </w:pPr>
      <w:r w:rsidRPr="0007099D">
        <w:rPr>
          <w:rFonts w:ascii="Times New Roman" w:hAnsi="Times New Roman" w:cs="Times New Roman"/>
          <w:bCs/>
          <w:lang w:val="en-US"/>
        </w:rPr>
        <w:t>Data were collected through face to face, semi-structured interviews using open-</w:t>
      </w:r>
      <w:r w:rsidR="004408F6" w:rsidRPr="0007099D">
        <w:rPr>
          <w:rFonts w:ascii="Times New Roman" w:hAnsi="Times New Roman" w:cs="Times New Roman"/>
          <w:bCs/>
          <w:lang w:val="en-US"/>
        </w:rPr>
        <w:t>ended</w:t>
      </w:r>
      <w:r w:rsidRPr="0007099D">
        <w:rPr>
          <w:rFonts w:ascii="Times New Roman" w:hAnsi="Times New Roman" w:cs="Times New Roman"/>
          <w:bCs/>
          <w:lang w:val="en-US"/>
        </w:rPr>
        <w:t xml:space="preserve"> questions. This approach allowed the researchers to gather deep insights while maintaining flexibility. The interviews focuse</w:t>
      </w:r>
      <w:r w:rsidR="004408F6" w:rsidRPr="0007099D">
        <w:rPr>
          <w:rFonts w:ascii="Times New Roman" w:hAnsi="Times New Roman" w:cs="Times New Roman"/>
          <w:bCs/>
          <w:lang w:val="en-US"/>
        </w:rPr>
        <w:t>d on emotional experiences,</w:t>
      </w:r>
      <w:r w:rsidRPr="0007099D">
        <w:rPr>
          <w:rFonts w:ascii="Times New Roman" w:hAnsi="Times New Roman" w:cs="Times New Roman"/>
        </w:rPr>
        <w:t xml:space="preserve"> teaching challenges, relationship building, and personal development. Each session was recorded and transcribed verbatim for accuracy and thorough analysis.</w:t>
      </w:r>
    </w:p>
    <w:p w14:paraId="451DB5A3" w14:textId="69C5DD9D" w:rsidR="00A0178F" w:rsidRPr="0007099D" w:rsidRDefault="008563A5" w:rsidP="00DD695A">
      <w:pPr>
        <w:spacing w:before="20" w:line="240" w:lineRule="auto"/>
        <w:ind w:firstLine="720"/>
        <w:jc w:val="both"/>
        <w:rPr>
          <w:rFonts w:ascii="Times New Roman" w:hAnsi="Times New Roman" w:cs="Times New Roman"/>
        </w:rPr>
      </w:pPr>
      <w:r w:rsidRPr="0007099D">
        <w:rPr>
          <w:rFonts w:ascii="Times New Roman" w:hAnsi="Times New Roman" w:cs="Times New Roman"/>
        </w:rPr>
        <w:t>Thematic was used to identify, analyse and interpret recurring patterns from the transcribe data. Following Creswell’s (2013) process, the researchers familiarized themselves with the transcripts, coded meaningful segments, and generated themes. Recurring ideas were grouped to represent the tutors’ lived experiences. Throughout the process, feedback from the research adviser and a data analyst was sought to ensure accuracy and reliability.</w:t>
      </w:r>
    </w:p>
    <w:p w14:paraId="02471EBE" w14:textId="7062DC62" w:rsidR="004408F6" w:rsidRPr="0007099D" w:rsidRDefault="008563A5" w:rsidP="00DD695A">
      <w:pPr>
        <w:spacing w:after="0" w:line="240" w:lineRule="auto"/>
        <w:ind w:firstLine="720"/>
        <w:jc w:val="both"/>
        <w:rPr>
          <w:rFonts w:ascii="Times New Roman" w:hAnsi="Times New Roman" w:cs="Times New Roman"/>
        </w:rPr>
      </w:pPr>
      <w:r w:rsidRPr="0007099D">
        <w:rPr>
          <w:rFonts w:ascii="Times New Roman" w:hAnsi="Times New Roman" w:cs="Times New Roman"/>
        </w:rPr>
        <w:t xml:space="preserve">The study addressed credibility, </w:t>
      </w:r>
      <w:r w:rsidR="00FF034A" w:rsidRPr="0007099D">
        <w:rPr>
          <w:rFonts w:ascii="Times New Roman" w:hAnsi="Times New Roman" w:cs="Times New Roman"/>
        </w:rPr>
        <w:t>conformability</w:t>
      </w:r>
      <w:r w:rsidRPr="0007099D">
        <w:rPr>
          <w:rFonts w:ascii="Times New Roman" w:hAnsi="Times New Roman" w:cs="Times New Roman"/>
        </w:rPr>
        <w:t xml:space="preserve">, dependability, and transferability based on Ahmed (2024). Credibility was achieved through member checking, triangulation, and peer debriefing. </w:t>
      </w:r>
      <w:r w:rsidR="00FF034A" w:rsidRPr="0007099D">
        <w:rPr>
          <w:rFonts w:ascii="Times New Roman" w:hAnsi="Times New Roman" w:cs="Times New Roman"/>
        </w:rPr>
        <w:t>Conformability</w:t>
      </w:r>
      <w:r w:rsidRPr="0007099D">
        <w:rPr>
          <w:rFonts w:ascii="Times New Roman" w:hAnsi="Times New Roman" w:cs="Times New Roman"/>
        </w:rPr>
        <w:t xml:space="preserve"> was ensured by maintaining an audit trail. Dependability was supported by consistent data </w:t>
      </w:r>
      <w:r w:rsidRPr="0007099D">
        <w:rPr>
          <w:rFonts w:ascii="Times New Roman" w:hAnsi="Times New Roman" w:cs="Times New Roman"/>
        </w:rPr>
        <w:lastRenderedPageBreak/>
        <w:t>collection procedures, and transferability was promoted by providing contextual detail for future researchers.</w:t>
      </w:r>
    </w:p>
    <w:p w14:paraId="19AE0C61" w14:textId="77777777" w:rsidR="00A0178F" w:rsidRPr="0007099D" w:rsidRDefault="00A0178F" w:rsidP="00DD695A">
      <w:pPr>
        <w:spacing w:after="0" w:line="240" w:lineRule="auto"/>
        <w:ind w:firstLine="720"/>
        <w:jc w:val="both"/>
        <w:rPr>
          <w:rFonts w:ascii="Times New Roman" w:hAnsi="Times New Roman" w:cs="Times New Roman"/>
        </w:rPr>
      </w:pPr>
    </w:p>
    <w:p w14:paraId="64FBA3DE" w14:textId="21839D7D" w:rsidR="00C87165" w:rsidRPr="0007099D" w:rsidRDefault="008563A5" w:rsidP="00DD695A">
      <w:pPr>
        <w:spacing w:after="0" w:line="240" w:lineRule="auto"/>
        <w:ind w:firstLine="720"/>
        <w:jc w:val="both"/>
        <w:rPr>
          <w:rFonts w:ascii="Times New Roman" w:hAnsi="Times New Roman" w:cs="Times New Roman"/>
        </w:rPr>
      </w:pPr>
      <w:r w:rsidRPr="0007099D">
        <w:rPr>
          <w:rFonts w:ascii="Times New Roman" w:hAnsi="Times New Roman" w:cs="Times New Roman"/>
        </w:rPr>
        <w:t>Ethical research practices were observed throughout the study. The researchers followed ten ethical dimensions: social value, informed consent, participant vulnerability, risk assessment, privacy, justice, transparency, researcher qualifications, facility adequacy, and community involvement. Participants were oriented about the study, signed informed consent forms, and were free to withdraw at any time. Confidentiality and anonymity were protected, and data were stored securely. The research adviser guided the process to ensure that academic and ethical standards were met.</w:t>
      </w:r>
    </w:p>
    <w:p w14:paraId="333E8466" w14:textId="77777777" w:rsidR="00A0178F" w:rsidRPr="0007099D" w:rsidRDefault="00A0178F" w:rsidP="00976ECC">
      <w:pPr>
        <w:spacing w:after="0" w:line="240" w:lineRule="auto"/>
        <w:rPr>
          <w:rFonts w:ascii="Times New Roman" w:hAnsi="Times New Roman" w:cs="Times New Roman"/>
          <w:b/>
          <w:bCs/>
          <w:sz w:val="24"/>
          <w:szCs w:val="24"/>
        </w:rPr>
      </w:pPr>
    </w:p>
    <w:p w14:paraId="00AB8CFF" w14:textId="1D55A05F" w:rsidR="00837D0E" w:rsidRPr="0007099D" w:rsidRDefault="00E06A01" w:rsidP="00024B9D">
      <w:pPr>
        <w:spacing w:after="0" w:line="240" w:lineRule="auto"/>
        <w:jc w:val="center"/>
        <w:rPr>
          <w:rFonts w:ascii="Times New Roman" w:hAnsi="Times New Roman" w:cs="Times New Roman"/>
          <w:b/>
          <w:bCs/>
          <w:sz w:val="24"/>
          <w:szCs w:val="24"/>
        </w:rPr>
      </w:pPr>
      <w:r w:rsidRPr="0007099D">
        <w:rPr>
          <w:rFonts w:ascii="Times New Roman" w:hAnsi="Times New Roman" w:cs="Times New Roman"/>
          <w:b/>
          <w:bCs/>
          <w:sz w:val="24"/>
          <w:szCs w:val="24"/>
        </w:rPr>
        <w:t>RESULT</w:t>
      </w:r>
      <w:r w:rsidR="0057372C" w:rsidRPr="0007099D">
        <w:rPr>
          <w:rFonts w:ascii="Times New Roman" w:hAnsi="Times New Roman" w:cs="Times New Roman"/>
          <w:b/>
          <w:bCs/>
          <w:sz w:val="24"/>
          <w:szCs w:val="24"/>
        </w:rPr>
        <w:t>S</w:t>
      </w:r>
    </w:p>
    <w:p w14:paraId="110981CB" w14:textId="77777777" w:rsidR="00024B9D" w:rsidRPr="0007099D" w:rsidRDefault="00024B9D" w:rsidP="00024B9D">
      <w:pPr>
        <w:spacing w:after="0" w:line="240" w:lineRule="auto"/>
        <w:jc w:val="center"/>
        <w:rPr>
          <w:rFonts w:ascii="Times New Roman" w:hAnsi="Times New Roman" w:cs="Times New Roman"/>
          <w:b/>
          <w:bCs/>
        </w:rPr>
      </w:pPr>
    </w:p>
    <w:p w14:paraId="004CFDB2" w14:textId="77777777" w:rsidR="00E06A01" w:rsidRPr="0007099D" w:rsidRDefault="00B42B6E" w:rsidP="00934E56">
      <w:pPr>
        <w:pStyle w:val="NormalWeb"/>
        <w:spacing w:after="20" w:line="240" w:lineRule="auto"/>
        <w:jc w:val="both"/>
        <w:rPr>
          <w:rFonts w:eastAsia="Times New Roman"/>
          <w:kern w:val="0"/>
          <w:sz w:val="22"/>
          <w:szCs w:val="22"/>
          <w:lang w:val="en-US"/>
          <w14:ligatures w14:val="none"/>
        </w:rPr>
      </w:pPr>
      <w:r w:rsidRPr="0007099D">
        <w:rPr>
          <w:b/>
          <w:bCs/>
          <w:sz w:val="22"/>
          <w:szCs w:val="22"/>
        </w:rPr>
        <w:tab/>
      </w:r>
      <w:r w:rsidR="00E06A01" w:rsidRPr="0007099D">
        <w:rPr>
          <w:rFonts w:eastAsia="Times New Roman"/>
          <w:color w:val="000000"/>
          <w:kern w:val="0"/>
          <w:sz w:val="22"/>
          <w:szCs w:val="22"/>
          <w:lang w:val="en-US"/>
          <w14:ligatures w14:val="none"/>
        </w:rPr>
        <w:t>This chapter presents the findings of the study titled "From Unfamiliarity to Awareness: A Phenomenological Study of Inexperienced Tutors Engaging with Learners with Learning Disabilities." It follows the lens of Kolb's Experiential Learning Theory and is organized according to the four learning stages: Concrete Experience (CE), Reflective Observation (RO), Abstract Conceptualization (AC), and Active Experimentation (AE). Insights were drawn from interviews with six participants, and themes were developed from their shared narratives.</w:t>
      </w:r>
    </w:p>
    <w:p w14:paraId="0DE6F759" w14:textId="293AD52D" w:rsidR="00C8539D" w:rsidRPr="0007099D" w:rsidRDefault="00545114" w:rsidP="00E06A01">
      <w:pPr>
        <w:spacing w:after="0" w:line="240" w:lineRule="auto"/>
        <w:jc w:val="both"/>
        <w:rPr>
          <w:rFonts w:ascii="Times New Roman" w:hAnsi="Times New Roman" w:cs="Times New Roman"/>
        </w:rPr>
      </w:pPr>
      <w:r w:rsidRPr="0007099D">
        <w:rPr>
          <w:noProof/>
          <w:lang w:val="en-US"/>
        </w:rPr>
        <w:drawing>
          <wp:anchor distT="0" distB="0" distL="114300" distR="114300" simplePos="0" relativeHeight="251663360" behindDoc="0" locked="0" layoutInCell="1" allowOverlap="1" wp14:anchorId="09636F21" wp14:editId="75C7D51B">
            <wp:simplePos x="0" y="0"/>
            <wp:positionH relativeFrom="column">
              <wp:posOffset>-224287</wp:posOffset>
            </wp:positionH>
            <wp:positionV relativeFrom="paragraph">
              <wp:posOffset>51004</wp:posOffset>
            </wp:positionV>
            <wp:extent cx="6331789" cy="3881886"/>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1789" cy="38818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3F8426" w14:textId="0839B754" w:rsidR="00C8539D" w:rsidRPr="0007099D" w:rsidRDefault="00C8539D" w:rsidP="00E06A01">
      <w:pPr>
        <w:spacing w:after="0" w:line="240" w:lineRule="auto"/>
        <w:jc w:val="both"/>
        <w:rPr>
          <w:rFonts w:ascii="Times New Roman" w:hAnsi="Times New Roman" w:cs="Times New Roman"/>
        </w:rPr>
      </w:pPr>
    </w:p>
    <w:p w14:paraId="516CD5ED" w14:textId="16D115AA" w:rsidR="00C8539D" w:rsidRPr="0007099D" w:rsidRDefault="00C8539D" w:rsidP="003D09DC">
      <w:pPr>
        <w:spacing w:after="0" w:line="480" w:lineRule="auto"/>
        <w:jc w:val="both"/>
        <w:rPr>
          <w:rFonts w:ascii="Times New Roman" w:hAnsi="Times New Roman" w:cs="Times New Roman"/>
        </w:rPr>
      </w:pPr>
    </w:p>
    <w:p w14:paraId="5FF9642E" w14:textId="38792A38" w:rsidR="00C8539D" w:rsidRPr="0007099D" w:rsidRDefault="00C8539D" w:rsidP="003D09DC">
      <w:pPr>
        <w:spacing w:after="0" w:line="480" w:lineRule="auto"/>
        <w:jc w:val="both"/>
        <w:rPr>
          <w:rFonts w:ascii="Garamond" w:hAnsi="Garamond" w:cs="Arial"/>
        </w:rPr>
      </w:pPr>
    </w:p>
    <w:p w14:paraId="783ED933" w14:textId="77777777" w:rsidR="00C8539D" w:rsidRPr="0007099D" w:rsidRDefault="00C8539D" w:rsidP="003D09DC">
      <w:pPr>
        <w:spacing w:after="0" w:line="480" w:lineRule="auto"/>
        <w:jc w:val="both"/>
        <w:rPr>
          <w:rFonts w:ascii="Garamond" w:hAnsi="Garamond" w:cs="Arial"/>
        </w:rPr>
      </w:pPr>
    </w:p>
    <w:p w14:paraId="34C7F823" w14:textId="77777777" w:rsidR="00C8539D" w:rsidRPr="0007099D" w:rsidRDefault="00C8539D" w:rsidP="003D09DC">
      <w:pPr>
        <w:spacing w:after="0" w:line="480" w:lineRule="auto"/>
        <w:jc w:val="both"/>
        <w:rPr>
          <w:rFonts w:ascii="Garamond" w:hAnsi="Garamond" w:cs="Arial"/>
        </w:rPr>
      </w:pPr>
    </w:p>
    <w:p w14:paraId="3722DA04" w14:textId="77777777" w:rsidR="00C8539D" w:rsidRPr="0007099D" w:rsidRDefault="00C8539D" w:rsidP="003D09DC">
      <w:pPr>
        <w:spacing w:after="0" w:line="480" w:lineRule="auto"/>
        <w:jc w:val="both"/>
        <w:rPr>
          <w:rFonts w:ascii="Garamond" w:hAnsi="Garamond" w:cs="Arial"/>
        </w:rPr>
      </w:pPr>
    </w:p>
    <w:p w14:paraId="166AE1CE" w14:textId="77777777" w:rsidR="00C8539D" w:rsidRPr="0007099D" w:rsidRDefault="00C8539D" w:rsidP="003D09DC">
      <w:pPr>
        <w:spacing w:after="0" w:line="480" w:lineRule="auto"/>
        <w:jc w:val="both"/>
        <w:rPr>
          <w:rFonts w:ascii="Garamond" w:hAnsi="Garamond" w:cs="Arial"/>
        </w:rPr>
      </w:pPr>
    </w:p>
    <w:p w14:paraId="5363F8F0" w14:textId="77777777" w:rsidR="00C8539D" w:rsidRPr="0007099D" w:rsidRDefault="00C8539D" w:rsidP="003D09DC">
      <w:pPr>
        <w:spacing w:after="0" w:line="480" w:lineRule="auto"/>
        <w:jc w:val="both"/>
        <w:rPr>
          <w:rFonts w:ascii="Garamond" w:hAnsi="Garamond" w:cs="Arial"/>
        </w:rPr>
      </w:pPr>
    </w:p>
    <w:p w14:paraId="0E5395F4" w14:textId="77777777" w:rsidR="00C8539D" w:rsidRPr="0007099D" w:rsidRDefault="00C8539D" w:rsidP="003D09DC">
      <w:pPr>
        <w:spacing w:after="0" w:line="480" w:lineRule="auto"/>
        <w:jc w:val="both"/>
        <w:rPr>
          <w:rFonts w:ascii="Garamond" w:hAnsi="Garamond" w:cs="Arial"/>
        </w:rPr>
      </w:pPr>
    </w:p>
    <w:p w14:paraId="6DEEE7B4" w14:textId="77777777" w:rsidR="00C8539D" w:rsidRPr="0007099D" w:rsidRDefault="00C8539D" w:rsidP="003D09DC">
      <w:pPr>
        <w:spacing w:after="0" w:line="480" w:lineRule="auto"/>
        <w:jc w:val="both"/>
        <w:rPr>
          <w:rFonts w:ascii="Garamond" w:hAnsi="Garamond" w:cs="Arial"/>
        </w:rPr>
      </w:pPr>
    </w:p>
    <w:p w14:paraId="6EE34DD0" w14:textId="77777777" w:rsidR="00C8539D" w:rsidRPr="0007099D" w:rsidRDefault="00C8539D" w:rsidP="003D09DC">
      <w:pPr>
        <w:spacing w:after="0" w:line="480" w:lineRule="auto"/>
        <w:jc w:val="both"/>
        <w:rPr>
          <w:rFonts w:ascii="Garamond" w:hAnsi="Garamond" w:cs="Arial"/>
        </w:rPr>
      </w:pPr>
    </w:p>
    <w:p w14:paraId="3947F36B" w14:textId="77777777" w:rsidR="00024B9D" w:rsidRPr="0007099D" w:rsidRDefault="00024B9D" w:rsidP="003D09DC">
      <w:pPr>
        <w:spacing w:after="0" w:line="480" w:lineRule="auto"/>
        <w:jc w:val="both"/>
        <w:rPr>
          <w:rFonts w:ascii="Garamond" w:hAnsi="Garamond" w:cs="Arial"/>
        </w:rPr>
      </w:pPr>
    </w:p>
    <w:p w14:paraId="75782777" w14:textId="77777777" w:rsidR="00932974" w:rsidRPr="0007099D" w:rsidRDefault="00932974" w:rsidP="009F473F">
      <w:pPr>
        <w:spacing w:after="0" w:line="240" w:lineRule="auto"/>
        <w:rPr>
          <w:rFonts w:ascii="Times New Roman" w:hAnsi="Times New Roman" w:cs="Times New Roman"/>
          <w:i/>
          <w:iCs/>
          <w:lang w:val="en-US"/>
        </w:rPr>
      </w:pPr>
    </w:p>
    <w:p w14:paraId="5CCBEF6B" w14:textId="77777777" w:rsidR="00D04EDD" w:rsidRPr="0007099D" w:rsidRDefault="00D04EDD" w:rsidP="009F473F">
      <w:pPr>
        <w:spacing w:after="0" w:line="240" w:lineRule="auto"/>
        <w:rPr>
          <w:rFonts w:ascii="Times New Roman" w:hAnsi="Times New Roman" w:cs="Times New Roman"/>
          <w:i/>
          <w:iCs/>
          <w:lang w:val="en-US"/>
        </w:rPr>
      </w:pPr>
    </w:p>
    <w:p w14:paraId="225815E0" w14:textId="6A77ECDB" w:rsidR="00545114" w:rsidRPr="0007099D" w:rsidRDefault="00024B9D" w:rsidP="00650CDB">
      <w:pPr>
        <w:spacing w:after="0" w:line="240" w:lineRule="auto"/>
        <w:jc w:val="center"/>
        <w:rPr>
          <w:rFonts w:ascii="Times New Roman" w:hAnsi="Times New Roman" w:cs="Times New Roman"/>
          <w:i/>
          <w:iCs/>
        </w:rPr>
      </w:pPr>
      <w:r w:rsidRPr="0007099D">
        <w:rPr>
          <w:rFonts w:ascii="Times New Roman" w:hAnsi="Times New Roman" w:cs="Times New Roman"/>
          <w:i/>
          <w:iCs/>
          <w:lang w:val="en-US"/>
        </w:rPr>
        <w:t>Figure 2: Modified Paradigm of the Study</w:t>
      </w:r>
    </w:p>
    <w:p w14:paraId="020C007E" w14:textId="64FC1CE0" w:rsidR="00D04EDD" w:rsidRPr="0007099D" w:rsidRDefault="00D04EDD" w:rsidP="00F66B56">
      <w:pPr>
        <w:pStyle w:val="NormalWeb"/>
        <w:spacing w:before="240" w:after="240" w:line="240" w:lineRule="auto"/>
        <w:ind w:firstLine="720"/>
        <w:jc w:val="both"/>
        <w:rPr>
          <w:rFonts w:eastAsia="Times New Roman"/>
          <w:color w:val="000000"/>
          <w:kern w:val="0"/>
          <w:sz w:val="22"/>
          <w:szCs w:val="22"/>
          <w:lang w:val="en-US"/>
          <w14:ligatures w14:val="none"/>
        </w:rPr>
      </w:pPr>
      <w:r w:rsidRPr="0007099D">
        <w:rPr>
          <w:color w:val="000000"/>
          <w:sz w:val="22"/>
          <w:szCs w:val="22"/>
        </w:rPr>
        <w:t>This table presents the findings of the study based on the lived experiences of inexperienced tutors who engage with learners with learning disabilities. Using thematic analysis, five emerging themes were</w:t>
      </w:r>
      <w:r w:rsidR="00F66B56" w:rsidRPr="0007099D">
        <w:rPr>
          <w:i/>
          <w:iCs/>
        </w:rPr>
        <w:t xml:space="preserve"> </w:t>
      </w:r>
      <w:r w:rsidR="00C06F45" w:rsidRPr="0007099D">
        <w:rPr>
          <w:rFonts w:eastAsia="Times New Roman"/>
          <w:color w:val="000000"/>
          <w:kern w:val="0"/>
          <w:sz w:val="22"/>
          <w:szCs w:val="22"/>
          <w:lang w:val="en-US"/>
          <w14:ligatures w14:val="none"/>
        </w:rPr>
        <w:t>identified</w:t>
      </w:r>
      <w:r w:rsidR="00F66B56" w:rsidRPr="0007099D">
        <w:rPr>
          <w:rFonts w:eastAsia="Times New Roman"/>
          <w:color w:val="000000"/>
          <w:kern w:val="0"/>
          <w:sz w:val="22"/>
          <w:szCs w:val="22"/>
          <w:lang w:val="en-US"/>
          <w14:ligatures w14:val="none"/>
        </w:rPr>
        <w:t xml:space="preserve">, each supported by specific sub-themes derived from the participants’ narratives. These themes reflect the emotional journey, reflections, and learning transformations that the tutors experienced. </w:t>
      </w:r>
    </w:p>
    <w:p w14:paraId="3BD61A61" w14:textId="42163D1E" w:rsidR="0093455A" w:rsidRPr="0007099D" w:rsidRDefault="0093455A" w:rsidP="00F66B56">
      <w:pPr>
        <w:pStyle w:val="NormalWeb"/>
        <w:spacing w:before="240" w:after="240" w:line="240" w:lineRule="auto"/>
        <w:ind w:firstLine="720"/>
        <w:jc w:val="both"/>
        <w:rPr>
          <w:rFonts w:eastAsia="Times New Roman"/>
          <w:kern w:val="0"/>
          <w:lang w:val="en-US"/>
          <w14:ligatures w14:val="none"/>
        </w:rPr>
      </w:pPr>
      <w:r w:rsidRPr="0007099D">
        <w:rPr>
          <w:rFonts w:eastAsia="Times New Roman"/>
          <w:color w:val="000000"/>
          <w:kern w:val="0"/>
          <w:sz w:val="22"/>
          <w:szCs w:val="22"/>
          <w:lang w:val="en-US"/>
          <w14:ligatures w14:val="none"/>
        </w:rPr>
        <w:lastRenderedPageBreak/>
        <w:t xml:space="preserve">Table 1: </w:t>
      </w:r>
      <w:r w:rsidR="008B3AD2" w:rsidRPr="0007099D">
        <w:rPr>
          <w:rFonts w:eastAsia="Times New Roman"/>
          <w:color w:val="000000"/>
          <w:kern w:val="0"/>
          <w:sz w:val="22"/>
          <w:szCs w:val="22"/>
          <w:lang w:val="en-US"/>
          <w14:ligatures w14:val="none"/>
        </w:rPr>
        <w:t>Lived experiences of inexperienced tutors who engage with learners with learning disabilities</w:t>
      </w:r>
    </w:p>
    <w:tbl>
      <w:tblPr>
        <w:tblStyle w:val="LightShading-Accent6"/>
        <w:tblW w:w="9270" w:type="dxa"/>
        <w:tblInd w:w="18" w:type="dxa"/>
        <w:tblLook w:val="04A0" w:firstRow="1" w:lastRow="0" w:firstColumn="1" w:lastColumn="0" w:noHBand="0" w:noVBand="1"/>
      </w:tblPr>
      <w:tblGrid>
        <w:gridCol w:w="2859"/>
        <w:gridCol w:w="3544"/>
        <w:gridCol w:w="2867"/>
      </w:tblGrid>
      <w:tr w:rsidR="00313576" w:rsidRPr="0007099D" w14:paraId="19F0F214" w14:textId="77777777" w:rsidTr="00F17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16901AB" w14:textId="5EED50D5" w:rsidR="009F473F" w:rsidRPr="0007099D" w:rsidRDefault="009F473F" w:rsidP="00F17812">
            <w:pPr>
              <w:spacing w:line="0" w:lineRule="atLeast"/>
              <w:ind w:left="522" w:hanging="522"/>
              <w:jc w:val="center"/>
              <w:rPr>
                <w:rFonts w:ascii="Times New Roman" w:eastAsia="Times New Roman" w:hAnsi="Times New Roman" w:cs="Times New Roman"/>
                <w:kern w:val="0"/>
                <w:sz w:val="24"/>
                <w:szCs w:val="24"/>
                <w:lang w:val="en-US"/>
                <w14:ligatures w14:val="none"/>
              </w:rPr>
            </w:pPr>
            <w:r w:rsidRPr="0007099D">
              <w:rPr>
                <w:rFonts w:ascii="Times New Roman" w:eastAsia="Times New Roman" w:hAnsi="Times New Roman" w:cs="Times New Roman"/>
                <w:bCs w:val="0"/>
                <w:kern w:val="0"/>
                <w:lang w:val="en-US"/>
                <w14:ligatures w14:val="none"/>
              </w:rPr>
              <w:t xml:space="preserve">Major </w:t>
            </w:r>
            <w:r w:rsidRPr="0007099D">
              <w:rPr>
                <w:rFonts w:ascii="Times New Roman" w:eastAsia="Times New Roman" w:hAnsi="Times New Roman" w:cs="Times New Roman"/>
                <w:kern w:val="0"/>
                <w:lang w:val="en-US"/>
                <w14:ligatures w14:val="none"/>
              </w:rPr>
              <w:t>Themes</w:t>
            </w:r>
          </w:p>
        </w:tc>
        <w:tc>
          <w:tcPr>
            <w:tcW w:w="0" w:type="auto"/>
            <w:shd w:val="clear" w:color="auto" w:fill="auto"/>
            <w:hideMark/>
          </w:tcPr>
          <w:p w14:paraId="5471C67A" w14:textId="77777777" w:rsidR="009F473F" w:rsidRPr="0007099D" w:rsidRDefault="009F473F" w:rsidP="00822B6E">
            <w:pPr>
              <w:spacing w:line="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US"/>
                <w14:ligatures w14:val="none"/>
              </w:rPr>
            </w:pPr>
            <w:r w:rsidRPr="0007099D">
              <w:rPr>
                <w:rFonts w:ascii="Times New Roman" w:eastAsia="Times New Roman" w:hAnsi="Times New Roman" w:cs="Times New Roman"/>
                <w:kern w:val="0"/>
                <w:lang w:val="en-US"/>
                <w14:ligatures w14:val="none"/>
              </w:rPr>
              <w:t>Sub-Themes</w:t>
            </w:r>
          </w:p>
        </w:tc>
        <w:tc>
          <w:tcPr>
            <w:tcW w:w="2867" w:type="dxa"/>
            <w:shd w:val="clear" w:color="auto" w:fill="auto"/>
            <w:hideMark/>
          </w:tcPr>
          <w:p w14:paraId="2BD8097E" w14:textId="47676F7B" w:rsidR="009F473F" w:rsidRPr="0007099D" w:rsidRDefault="00313576" w:rsidP="00822B6E">
            <w:pPr>
              <w:spacing w:line="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US"/>
                <w14:ligatures w14:val="none"/>
              </w:rPr>
            </w:pPr>
            <w:r w:rsidRPr="0007099D">
              <w:rPr>
                <w:rFonts w:ascii="Times New Roman" w:eastAsia="Times New Roman" w:hAnsi="Times New Roman" w:cs="Times New Roman"/>
                <w:bCs w:val="0"/>
                <w:kern w:val="0"/>
                <w:lang w:val="en-US"/>
                <w14:ligatures w14:val="none"/>
              </w:rPr>
              <w:t xml:space="preserve"> </w:t>
            </w:r>
            <w:r w:rsidR="009F473F" w:rsidRPr="0007099D">
              <w:rPr>
                <w:rFonts w:ascii="Times New Roman" w:eastAsia="Times New Roman" w:hAnsi="Times New Roman" w:cs="Times New Roman"/>
                <w:bCs w:val="0"/>
                <w:kern w:val="0"/>
                <w:lang w:val="en-US"/>
                <w14:ligatures w14:val="none"/>
              </w:rPr>
              <w:t>Emerging Themes</w:t>
            </w:r>
          </w:p>
        </w:tc>
      </w:tr>
      <w:tr w:rsidR="00822B6E" w:rsidRPr="0007099D" w14:paraId="3CB7BC7A" w14:textId="77777777" w:rsidTr="00F17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73D62D3" w14:textId="77777777" w:rsidR="009F473F" w:rsidRPr="0007099D" w:rsidRDefault="009F473F" w:rsidP="00822B6E">
            <w:pPr>
              <w:jc w:val="both"/>
              <w:rPr>
                <w:rFonts w:ascii="Times New Roman" w:eastAsia="Times New Roman" w:hAnsi="Times New Roman" w:cs="Times New Roman"/>
                <w:kern w:val="0"/>
                <w:sz w:val="24"/>
                <w:szCs w:val="24"/>
                <w:lang w:val="en-US"/>
                <w14:ligatures w14:val="none"/>
              </w:rPr>
            </w:pPr>
            <w:r w:rsidRPr="0007099D">
              <w:rPr>
                <w:rFonts w:ascii="Times New Roman" w:eastAsia="Times New Roman" w:hAnsi="Times New Roman" w:cs="Times New Roman"/>
                <w:kern w:val="0"/>
                <w:lang w:val="en-US"/>
                <w14:ligatures w14:val="none"/>
              </w:rPr>
              <w:t>1. Entering the Unknown</w:t>
            </w:r>
          </w:p>
          <w:p w14:paraId="59A3112E" w14:textId="77777777" w:rsidR="00822B6E" w:rsidRPr="0007099D" w:rsidRDefault="00822B6E" w:rsidP="00F17812">
            <w:pPr>
              <w:ind w:left="342"/>
              <w:jc w:val="both"/>
              <w:rPr>
                <w:rFonts w:ascii="Times New Roman" w:eastAsia="Times New Roman" w:hAnsi="Times New Roman" w:cs="Times New Roman"/>
                <w:kern w:val="0"/>
                <w:sz w:val="24"/>
                <w:szCs w:val="24"/>
                <w:lang w:val="en-US"/>
                <w14:ligatures w14:val="none"/>
              </w:rPr>
            </w:pPr>
          </w:p>
          <w:p w14:paraId="5FD6F9A3" w14:textId="77777777" w:rsidR="00822B6E" w:rsidRPr="0007099D" w:rsidRDefault="00822B6E" w:rsidP="00822B6E">
            <w:pPr>
              <w:jc w:val="both"/>
              <w:rPr>
                <w:rFonts w:ascii="Times New Roman" w:eastAsia="Times New Roman" w:hAnsi="Times New Roman" w:cs="Times New Roman"/>
                <w:kern w:val="0"/>
                <w:sz w:val="24"/>
                <w:szCs w:val="24"/>
                <w:lang w:val="en-US"/>
                <w14:ligatures w14:val="none"/>
              </w:rPr>
            </w:pPr>
          </w:p>
          <w:p w14:paraId="5533B995" w14:textId="77777777" w:rsidR="00822B6E" w:rsidRPr="0007099D" w:rsidRDefault="00822B6E" w:rsidP="00822B6E">
            <w:pPr>
              <w:jc w:val="both"/>
              <w:rPr>
                <w:rFonts w:ascii="Times New Roman" w:eastAsia="Times New Roman" w:hAnsi="Times New Roman" w:cs="Times New Roman"/>
                <w:kern w:val="0"/>
                <w:sz w:val="24"/>
                <w:szCs w:val="24"/>
                <w:lang w:val="en-US"/>
                <w14:ligatures w14:val="none"/>
              </w:rPr>
            </w:pPr>
          </w:p>
          <w:p w14:paraId="3C635B07" w14:textId="77777777" w:rsidR="00822B6E" w:rsidRPr="0007099D" w:rsidRDefault="00822B6E" w:rsidP="00822B6E">
            <w:pPr>
              <w:jc w:val="both"/>
              <w:rPr>
                <w:rFonts w:ascii="Times New Roman" w:eastAsia="Times New Roman" w:hAnsi="Times New Roman" w:cs="Times New Roman"/>
                <w:kern w:val="0"/>
                <w:sz w:val="24"/>
                <w:szCs w:val="24"/>
                <w:lang w:val="en-US"/>
                <w14:ligatures w14:val="none"/>
              </w:rPr>
            </w:pPr>
          </w:p>
          <w:p w14:paraId="4AA7E379" w14:textId="77777777" w:rsidR="00822B6E" w:rsidRPr="0007099D" w:rsidRDefault="00822B6E" w:rsidP="00822B6E">
            <w:pPr>
              <w:jc w:val="both"/>
              <w:rPr>
                <w:rFonts w:ascii="Times New Roman" w:eastAsia="Times New Roman" w:hAnsi="Times New Roman" w:cs="Times New Roman"/>
                <w:kern w:val="0"/>
                <w:sz w:val="24"/>
                <w:szCs w:val="24"/>
                <w:lang w:val="en-US"/>
                <w14:ligatures w14:val="none"/>
              </w:rPr>
            </w:pPr>
          </w:p>
          <w:p w14:paraId="46B0B60E" w14:textId="77777777" w:rsidR="00822B6E" w:rsidRPr="0007099D" w:rsidRDefault="00822B6E" w:rsidP="00822B6E">
            <w:pPr>
              <w:jc w:val="both"/>
              <w:rPr>
                <w:rFonts w:ascii="Times New Roman" w:eastAsia="Times New Roman" w:hAnsi="Times New Roman" w:cs="Times New Roman"/>
                <w:kern w:val="0"/>
                <w:sz w:val="24"/>
                <w:szCs w:val="24"/>
                <w:lang w:val="en-US"/>
                <w14:ligatures w14:val="none"/>
              </w:rPr>
            </w:pPr>
          </w:p>
          <w:p w14:paraId="1648B25C" w14:textId="40CC48E0" w:rsidR="00822B6E" w:rsidRPr="0007099D" w:rsidRDefault="00822B6E" w:rsidP="00822B6E">
            <w:pPr>
              <w:jc w:val="both"/>
              <w:rPr>
                <w:rFonts w:ascii="Times New Roman" w:eastAsia="Times New Roman" w:hAnsi="Times New Roman" w:cs="Times New Roman"/>
                <w:kern w:val="0"/>
                <w:sz w:val="24"/>
                <w:szCs w:val="24"/>
                <w:lang w:val="en-US"/>
                <w14:ligatures w14:val="none"/>
              </w:rPr>
            </w:pPr>
          </w:p>
        </w:tc>
        <w:tc>
          <w:tcPr>
            <w:tcW w:w="0" w:type="auto"/>
            <w:shd w:val="clear" w:color="auto" w:fill="auto"/>
            <w:hideMark/>
          </w:tcPr>
          <w:p w14:paraId="51E275A4" w14:textId="43A2916A" w:rsidR="00822B6E" w:rsidRPr="0007099D" w:rsidRDefault="00F17812" w:rsidP="00F17812">
            <w:pPr>
              <w:ind w:left="720"/>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val="en-US"/>
                <w14:ligatures w14:val="none"/>
              </w:rPr>
            </w:pPr>
            <w:r w:rsidRPr="0007099D">
              <w:rPr>
                <w:rFonts w:ascii="Times New Roman" w:eastAsia="Times New Roman" w:hAnsi="Times New Roman" w:cs="Times New Roman"/>
                <w:kern w:val="0"/>
                <w:lang w:val="en-US"/>
                <w14:ligatures w14:val="none"/>
              </w:rPr>
              <w:t>Feeling Unprepared and Anxious</w:t>
            </w:r>
          </w:p>
          <w:p w14:paraId="48241E94" w14:textId="77777777" w:rsidR="009F473F" w:rsidRPr="0007099D" w:rsidRDefault="009F473F" w:rsidP="00C242A1">
            <w:pPr>
              <w:spacing w:before="240" w:line="0" w:lineRule="atLeast"/>
              <w:ind w:left="720"/>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val="en-US"/>
                <w14:ligatures w14:val="none"/>
              </w:rPr>
            </w:pPr>
            <w:r w:rsidRPr="0007099D">
              <w:rPr>
                <w:rFonts w:ascii="Times New Roman" w:eastAsia="Times New Roman" w:hAnsi="Times New Roman" w:cs="Times New Roman"/>
                <w:kern w:val="0"/>
                <w:lang w:val="en-US"/>
                <w14:ligatures w14:val="none"/>
              </w:rPr>
              <w:t>Facing Unexpected Challenges in the Classroom</w:t>
            </w:r>
          </w:p>
        </w:tc>
        <w:tc>
          <w:tcPr>
            <w:tcW w:w="2867" w:type="dxa"/>
            <w:shd w:val="clear" w:color="auto" w:fill="auto"/>
            <w:hideMark/>
          </w:tcPr>
          <w:p w14:paraId="0B0A6712" w14:textId="77777777" w:rsidR="00F17812" w:rsidRPr="0007099D" w:rsidRDefault="009F473F" w:rsidP="00F17812">
            <w:pPr>
              <w:ind w:left="720"/>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val="en-US"/>
                <w14:ligatures w14:val="none"/>
              </w:rPr>
            </w:pPr>
            <w:r w:rsidRPr="0007099D">
              <w:rPr>
                <w:rFonts w:ascii="Times New Roman" w:eastAsia="Times New Roman" w:hAnsi="Times New Roman" w:cs="Times New Roman"/>
                <w:kern w:val="0"/>
                <w:lang w:val="en-US"/>
                <w14:ligatures w14:val="none"/>
              </w:rPr>
              <w:t>Fear and Lack of Preparation</w:t>
            </w:r>
          </w:p>
          <w:p w14:paraId="59CB0C18" w14:textId="4EB17243" w:rsidR="009F473F" w:rsidRPr="0007099D" w:rsidRDefault="009F473F" w:rsidP="00F17812">
            <w:pPr>
              <w:ind w:left="720"/>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val="en-US"/>
                <w14:ligatures w14:val="none"/>
              </w:rPr>
            </w:pPr>
          </w:p>
          <w:p w14:paraId="758194F3" w14:textId="77777777" w:rsidR="009F473F" w:rsidRPr="0007099D" w:rsidRDefault="009F473F" w:rsidP="00F17812">
            <w:pPr>
              <w:spacing w:line="0" w:lineRule="atLeast"/>
              <w:ind w:left="720"/>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val="en-US"/>
                <w14:ligatures w14:val="none"/>
              </w:rPr>
            </w:pPr>
            <w:r w:rsidRPr="0007099D">
              <w:rPr>
                <w:rFonts w:ascii="Times New Roman" w:eastAsia="Times New Roman" w:hAnsi="Times New Roman" w:cs="Times New Roman"/>
                <w:kern w:val="0"/>
                <w:lang w:val="en-US"/>
                <w14:ligatures w14:val="none"/>
              </w:rPr>
              <w:t>Confronting the Diversity of Learners’ Needs</w:t>
            </w:r>
          </w:p>
          <w:p w14:paraId="69502B86" w14:textId="77777777" w:rsidR="00F17812" w:rsidRPr="0007099D" w:rsidRDefault="00F17812" w:rsidP="00F17812">
            <w:pPr>
              <w:spacing w:line="0" w:lineRule="atLeast"/>
              <w:ind w:left="720"/>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val="en-US"/>
                <w14:ligatures w14:val="none"/>
              </w:rPr>
            </w:pPr>
          </w:p>
          <w:p w14:paraId="5D9BCA96" w14:textId="77777777" w:rsidR="00F17812" w:rsidRPr="0007099D" w:rsidRDefault="00F17812" w:rsidP="00F17812">
            <w:pPr>
              <w:spacing w:line="0" w:lineRule="atLeast"/>
              <w:ind w:left="720"/>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val="en-US"/>
                <w14:ligatures w14:val="none"/>
              </w:rPr>
            </w:pPr>
          </w:p>
        </w:tc>
      </w:tr>
      <w:tr w:rsidR="00822B6E" w:rsidRPr="0007099D" w14:paraId="0509F221" w14:textId="77777777" w:rsidTr="00DD695A">
        <w:trPr>
          <w:trHeight w:val="1773"/>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FC661F2" w14:textId="10BBB2D0" w:rsidR="009F473F" w:rsidRPr="0007099D" w:rsidRDefault="00822B6E" w:rsidP="009F473F">
            <w:pPr>
              <w:jc w:val="both"/>
              <w:rPr>
                <w:rFonts w:ascii="Times New Roman" w:eastAsia="Times New Roman" w:hAnsi="Times New Roman" w:cs="Times New Roman"/>
                <w:kern w:val="0"/>
                <w:sz w:val="24"/>
                <w:szCs w:val="24"/>
                <w:lang w:val="en-US"/>
                <w14:ligatures w14:val="none"/>
              </w:rPr>
            </w:pPr>
            <w:r w:rsidRPr="0007099D">
              <w:rPr>
                <w:rFonts w:ascii="Times New Roman" w:eastAsia="Times New Roman" w:hAnsi="Times New Roman" w:cs="Times New Roman"/>
                <w:kern w:val="0"/>
                <w:lang w:val="en-US"/>
                <w14:ligatures w14:val="none"/>
              </w:rPr>
              <w:t>2.</w:t>
            </w:r>
            <w:r w:rsidR="009F473F" w:rsidRPr="0007099D">
              <w:rPr>
                <w:rFonts w:ascii="Times New Roman" w:eastAsia="Times New Roman" w:hAnsi="Times New Roman" w:cs="Times New Roman"/>
                <w:kern w:val="0"/>
                <w:lang w:val="en-US"/>
                <w14:ligatures w14:val="none"/>
              </w:rPr>
              <w:t>Reflecting Through Struggles</w:t>
            </w:r>
          </w:p>
          <w:p w14:paraId="28A861A6" w14:textId="77777777" w:rsidR="009F473F" w:rsidRPr="0007099D" w:rsidRDefault="009F473F" w:rsidP="009F473F">
            <w:pPr>
              <w:spacing w:line="0" w:lineRule="atLeast"/>
              <w:rPr>
                <w:rFonts w:ascii="Times New Roman" w:eastAsia="Times New Roman" w:hAnsi="Times New Roman" w:cs="Times New Roman"/>
                <w:kern w:val="0"/>
                <w:sz w:val="24"/>
                <w:szCs w:val="24"/>
                <w:lang w:val="en-US"/>
                <w14:ligatures w14:val="none"/>
              </w:rPr>
            </w:pPr>
          </w:p>
        </w:tc>
        <w:tc>
          <w:tcPr>
            <w:tcW w:w="0" w:type="auto"/>
            <w:shd w:val="clear" w:color="auto" w:fill="auto"/>
            <w:hideMark/>
          </w:tcPr>
          <w:p w14:paraId="5EB6E3F6" w14:textId="77777777" w:rsidR="009F473F" w:rsidRPr="0007099D" w:rsidRDefault="009F473F" w:rsidP="00C242A1">
            <w:pPr>
              <w:ind w:left="72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en-US"/>
                <w14:ligatures w14:val="none"/>
              </w:rPr>
            </w:pPr>
            <w:r w:rsidRPr="0007099D">
              <w:rPr>
                <w:rFonts w:ascii="Times New Roman" w:eastAsia="Times New Roman" w:hAnsi="Times New Roman" w:cs="Times New Roman"/>
                <w:kern w:val="0"/>
                <w:lang w:val="en-US"/>
                <w14:ligatures w14:val="none"/>
              </w:rPr>
              <w:t>Internal doubts and Insecurities</w:t>
            </w:r>
          </w:p>
          <w:p w14:paraId="29543939" w14:textId="2561F2EC" w:rsidR="009F473F" w:rsidRPr="0007099D" w:rsidRDefault="009F473F" w:rsidP="009F473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US"/>
                <w14:ligatures w14:val="none"/>
              </w:rPr>
            </w:pPr>
          </w:p>
          <w:p w14:paraId="1F2405EB" w14:textId="77777777" w:rsidR="009F473F" w:rsidRPr="0007099D" w:rsidRDefault="009F473F" w:rsidP="001F6533">
            <w:pPr>
              <w:spacing w:before="240" w:line="0" w:lineRule="atLeast"/>
              <w:ind w:left="72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en-US"/>
                <w14:ligatures w14:val="none"/>
              </w:rPr>
            </w:pPr>
            <w:r w:rsidRPr="0007099D">
              <w:rPr>
                <w:rFonts w:ascii="Times New Roman" w:eastAsia="Times New Roman" w:hAnsi="Times New Roman" w:cs="Times New Roman"/>
                <w:kern w:val="0"/>
                <w:lang w:val="en-US"/>
                <w14:ligatures w14:val="none"/>
              </w:rPr>
              <w:t>Small Wins That Spark Hope</w:t>
            </w:r>
          </w:p>
        </w:tc>
        <w:tc>
          <w:tcPr>
            <w:tcW w:w="2867" w:type="dxa"/>
            <w:shd w:val="clear" w:color="auto" w:fill="auto"/>
            <w:hideMark/>
          </w:tcPr>
          <w:p w14:paraId="5F6C9871" w14:textId="08795D9E" w:rsidR="009F473F" w:rsidRPr="0007099D" w:rsidRDefault="009F473F" w:rsidP="001F6533">
            <w:pPr>
              <w:ind w:left="72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en-US"/>
                <w14:ligatures w14:val="none"/>
              </w:rPr>
            </w:pPr>
            <w:r w:rsidRPr="0007099D">
              <w:rPr>
                <w:rFonts w:ascii="Times New Roman" w:eastAsia="Times New Roman" w:hAnsi="Times New Roman" w:cs="Times New Roman"/>
                <w:kern w:val="0"/>
                <w:lang w:val="en-US"/>
                <w14:ligatures w14:val="none"/>
              </w:rPr>
              <w:t>Self-doubt and Uncertainty in Practice</w:t>
            </w:r>
            <w:r w:rsidRPr="0007099D">
              <w:rPr>
                <w:rFonts w:ascii="Times New Roman" w:eastAsia="Times New Roman" w:hAnsi="Times New Roman" w:cs="Times New Roman"/>
                <w:color w:val="538135" w:themeColor="accent6" w:themeShade="BF"/>
                <w:kern w:val="0"/>
                <w:sz w:val="24"/>
                <w:szCs w:val="24"/>
                <w:lang w:val="en-US"/>
                <w14:ligatures w14:val="none"/>
              </w:rPr>
              <w:br/>
            </w:r>
          </w:p>
          <w:p w14:paraId="64210635" w14:textId="77777777" w:rsidR="009F473F" w:rsidRPr="0007099D" w:rsidRDefault="009F473F" w:rsidP="001F6533">
            <w:pPr>
              <w:ind w:left="72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en-US"/>
                <w14:ligatures w14:val="none"/>
              </w:rPr>
            </w:pPr>
            <w:r w:rsidRPr="0007099D">
              <w:rPr>
                <w:rFonts w:ascii="Times New Roman" w:eastAsia="Times New Roman" w:hAnsi="Times New Roman" w:cs="Times New Roman"/>
                <w:kern w:val="0"/>
                <w:lang w:val="en-US"/>
                <w14:ligatures w14:val="none"/>
              </w:rPr>
              <w:t>Moments of Progress Reignite Motivation</w:t>
            </w:r>
          </w:p>
          <w:p w14:paraId="211A6C07" w14:textId="77777777" w:rsidR="00822B6E" w:rsidRPr="0007099D" w:rsidRDefault="00822B6E" w:rsidP="00313576">
            <w:pPr>
              <w:ind w:left="72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en-US"/>
                <w14:ligatures w14:val="none"/>
              </w:rPr>
            </w:pPr>
          </w:p>
          <w:p w14:paraId="61F81351" w14:textId="77777777" w:rsidR="009F473F" w:rsidRPr="0007099D" w:rsidRDefault="009F473F" w:rsidP="009F473F">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US"/>
                <w14:ligatures w14:val="none"/>
              </w:rPr>
            </w:pPr>
          </w:p>
        </w:tc>
      </w:tr>
      <w:tr w:rsidR="00822B6E" w:rsidRPr="0007099D" w14:paraId="5BA430BC" w14:textId="77777777" w:rsidTr="00F17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99A9E73" w14:textId="7C717923" w:rsidR="009F473F" w:rsidRPr="0007099D" w:rsidRDefault="00822B6E" w:rsidP="00822B6E">
            <w:pPr>
              <w:jc w:val="both"/>
              <w:rPr>
                <w:rFonts w:ascii="Times New Roman" w:eastAsia="Times New Roman" w:hAnsi="Times New Roman" w:cs="Times New Roman"/>
                <w:kern w:val="0"/>
                <w:sz w:val="24"/>
                <w:szCs w:val="24"/>
                <w:lang w:val="en-US"/>
                <w14:ligatures w14:val="none"/>
              </w:rPr>
            </w:pPr>
            <w:r w:rsidRPr="0007099D">
              <w:rPr>
                <w:rFonts w:ascii="Times New Roman" w:eastAsia="Times New Roman" w:hAnsi="Times New Roman" w:cs="Times New Roman"/>
                <w:kern w:val="0"/>
                <w:lang w:val="en-US"/>
                <w14:ligatures w14:val="none"/>
              </w:rPr>
              <w:t xml:space="preserve">3.RedefiningTeaching </w:t>
            </w:r>
            <w:r w:rsidR="009F473F" w:rsidRPr="0007099D">
              <w:rPr>
                <w:rFonts w:ascii="Times New Roman" w:eastAsia="Times New Roman" w:hAnsi="Times New Roman" w:cs="Times New Roman"/>
                <w:kern w:val="0"/>
                <w:lang w:val="en-US"/>
                <w14:ligatures w14:val="none"/>
              </w:rPr>
              <w:t>and Learning</w:t>
            </w:r>
          </w:p>
          <w:p w14:paraId="6BBD8009" w14:textId="77777777" w:rsidR="009F473F" w:rsidRPr="0007099D" w:rsidRDefault="009F473F" w:rsidP="00822B6E">
            <w:pPr>
              <w:spacing w:line="0" w:lineRule="atLeast"/>
              <w:jc w:val="both"/>
              <w:rPr>
                <w:rFonts w:ascii="Times New Roman" w:eastAsia="Times New Roman" w:hAnsi="Times New Roman" w:cs="Times New Roman"/>
                <w:kern w:val="0"/>
                <w:sz w:val="24"/>
                <w:szCs w:val="24"/>
                <w:lang w:val="en-US"/>
                <w14:ligatures w14:val="none"/>
              </w:rPr>
            </w:pPr>
          </w:p>
        </w:tc>
        <w:tc>
          <w:tcPr>
            <w:tcW w:w="0" w:type="auto"/>
            <w:shd w:val="clear" w:color="auto" w:fill="auto"/>
            <w:hideMark/>
          </w:tcPr>
          <w:p w14:paraId="5FE5C670" w14:textId="77777777" w:rsidR="009F473F" w:rsidRPr="0007099D" w:rsidRDefault="009F473F" w:rsidP="001F6533">
            <w:pPr>
              <w:ind w:left="720"/>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val="en-US"/>
                <w14:ligatures w14:val="none"/>
              </w:rPr>
            </w:pPr>
            <w:r w:rsidRPr="0007099D">
              <w:rPr>
                <w:rFonts w:ascii="Times New Roman" w:eastAsia="Times New Roman" w:hAnsi="Times New Roman" w:cs="Times New Roman"/>
                <w:kern w:val="0"/>
                <w:lang w:val="en-US"/>
                <w14:ligatures w14:val="none"/>
              </w:rPr>
              <w:t>Developing Empathy and Flexibility</w:t>
            </w:r>
          </w:p>
          <w:p w14:paraId="0CFAA98E" w14:textId="5E90F789" w:rsidR="009F473F" w:rsidRPr="0007099D" w:rsidRDefault="009F473F" w:rsidP="009F473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en-US"/>
                <w14:ligatures w14:val="none"/>
              </w:rPr>
            </w:pPr>
          </w:p>
          <w:p w14:paraId="24603F4E" w14:textId="77777777" w:rsidR="009F473F" w:rsidRPr="0007099D" w:rsidRDefault="009F473F" w:rsidP="001F6533">
            <w:pPr>
              <w:spacing w:before="240" w:line="0" w:lineRule="atLeast"/>
              <w:ind w:left="720"/>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val="en-US"/>
                <w14:ligatures w14:val="none"/>
              </w:rPr>
            </w:pPr>
            <w:r w:rsidRPr="0007099D">
              <w:rPr>
                <w:rFonts w:ascii="Times New Roman" w:eastAsia="Times New Roman" w:hAnsi="Times New Roman" w:cs="Times New Roman"/>
                <w:kern w:val="0"/>
                <w:lang w:val="en-US"/>
                <w14:ligatures w14:val="none"/>
              </w:rPr>
              <w:t>Understanding Individual Differences</w:t>
            </w:r>
          </w:p>
          <w:p w14:paraId="07477186" w14:textId="77777777" w:rsidR="00F17812" w:rsidRPr="0007099D" w:rsidRDefault="00F17812" w:rsidP="003F791A">
            <w:pPr>
              <w:spacing w:before="240" w:line="0" w:lineRule="atLeast"/>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val="en-US"/>
                <w14:ligatures w14:val="none"/>
              </w:rPr>
            </w:pPr>
          </w:p>
        </w:tc>
        <w:tc>
          <w:tcPr>
            <w:tcW w:w="2867" w:type="dxa"/>
            <w:shd w:val="clear" w:color="auto" w:fill="auto"/>
            <w:hideMark/>
          </w:tcPr>
          <w:p w14:paraId="5BFEF244" w14:textId="5B54C831" w:rsidR="00F17812" w:rsidRPr="0007099D" w:rsidRDefault="009F473F" w:rsidP="00F17812">
            <w:pPr>
              <w:ind w:left="720"/>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val="en-US"/>
                <w14:ligatures w14:val="none"/>
              </w:rPr>
            </w:pPr>
            <w:r w:rsidRPr="0007099D">
              <w:rPr>
                <w:rFonts w:ascii="Times New Roman" w:eastAsia="Times New Roman" w:hAnsi="Times New Roman" w:cs="Times New Roman"/>
                <w:kern w:val="0"/>
                <w:lang w:val="en-US"/>
                <w14:ligatures w14:val="none"/>
              </w:rPr>
              <w:t>Valuing Student</w:t>
            </w:r>
            <w:r w:rsidR="00F17812" w:rsidRPr="0007099D">
              <w:rPr>
                <w:rFonts w:ascii="Times New Roman" w:eastAsia="Times New Roman" w:hAnsi="Times New Roman" w:cs="Times New Roman"/>
                <w:kern w:val="0"/>
                <w:lang w:val="en-US"/>
                <w14:ligatures w14:val="none"/>
              </w:rPr>
              <w:t xml:space="preserve"> Understanding Over Rigid Plans</w:t>
            </w:r>
            <w:r w:rsidRPr="0007099D">
              <w:rPr>
                <w:rFonts w:ascii="Times New Roman" w:eastAsia="Times New Roman" w:hAnsi="Times New Roman" w:cs="Times New Roman"/>
                <w:kern w:val="0"/>
                <w:sz w:val="24"/>
                <w:szCs w:val="24"/>
                <w:lang w:val="en-US"/>
                <w14:ligatures w14:val="none"/>
              </w:rPr>
              <w:br/>
            </w:r>
          </w:p>
          <w:p w14:paraId="6CB8618C" w14:textId="77777777" w:rsidR="009F473F" w:rsidRPr="0007099D" w:rsidRDefault="009F473F" w:rsidP="001F6533">
            <w:pPr>
              <w:spacing w:line="0" w:lineRule="atLeast"/>
              <w:ind w:left="720"/>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val="en-US"/>
                <w14:ligatures w14:val="none"/>
              </w:rPr>
            </w:pPr>
            <w:r w:rsidRPr="0007099D">
              <w:rPr>
                <w:rFonts w:ascii="Times New Roman" w:eastAsia="Times New Roman" w:hAnsi="Times New Roman" w:cs="Times New Roman"/>
                <w:kern w:val="0"/>
                <w:lang w:val="en-US"/>
                <w14:ligatures w14:val="none"/>
              </w:rPr>
              <w:t>Tailoring Instructions to Learners Levels</w:t>
            </w:r>
          </w:p>
          <w:p w14:paraId="2B439B29" w14:textId="77777777" w:rsidR="00B52A9B" w:rsidRPr="0007099D" w:rsidRDefault="00B52A9B" w:rsidP="001F6533">
            <w:pPr>
              <w:spacing w:line="0" w:lineRule="atLeast"/>
              <w:ind w:left="720"/>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val="en-US"/>
                <w14:ligatures w14:val="none"/>
              </w:rPr>
            </w:pPr>
          </w:p>
        </w:tc>
      </w:tr>
      <w:tr w:rsidR="00822B6E" w:rsidRPr="0007099D" w14:paraId="3869B3FA" w14:textId="77777777" w:rsidTr="00F17812">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4EE8905" w14:textId="77777777" w:rsidR="009F473F" w:rsidRPr="0007099D" w:rsidRDefault="009F473F" w:rsidP="009F473F">
            <w:pPr>
              <w:jc w:val="both"/>
              <w:rPr>
                <w:rFonts w:ascii="Times New Roman" w:eastAsia="Times New Roman" w:hAnsi="Times New Roman" w:cs="Times New Roman"/>
                <w:kern w:val="0"/>
                <w:sz w:val="24"/>
                <w:szCs w:val="24"/>
                <w:lang w:val="en-US"/>
                <w14:ligatures w14:val="none"/>
              </w:rPr>
            </w:pPr>
            <w:r w:rsidRPr="0007099D">
              <w:rPr>
                <w:rFonts w:ascii="Times New Roman" w:eastAsia="Times New Roman" w:hAnsi="Times New Roman" w:cs="Times New Roman"/>
                <w:kern w:val="0"/>
                <w:lang w:val="en-US"/>
                <w14:ligatures w14:val="none"/>
              </w:rPr>
              <w:t>4.Taking Action and Adapting</w:t>
            </w:r>
          </w:p>
          <w:p w14:paraId="0E0B4DCD" w14:textId="77777777" w:rsidR="009F473F" w:rsidRPr="0007099D" w:rsidRDefault="009F473F" w:rsidP="009F473F">
            <w:pPr>
              <w:spacing w:line="0" w:lineRule="atLeast"/>
              <w:rPr>
                <w:rFonts w:ascii="Times New Roman" w:eastAsia="Times New Roman" w:hAnsi="Times New Roman" w:cs="Times New Roman"/>
                <w:kern w:val="0"/>
                <w:sz w:val="24"/>
                <w:szCs w:val="24"/>
                <w:lang w:val="en-US"/>
                <w14:ligatures w14:val="none"/>
              </w:rPr>
            </w:pPr>
          </w:p>
        </w:tc>
        <w:tc>
          <w:tcPr>
            <w:tcW w:w="0" w:type="auto"/>
            <w:shd w:val="clear" w:color="auto" w:fill="auto"/>
            <w:hideMark/>
          </w:tcPr>
          <w:p w14:paraId="62B461CD" w14:textId="77777777" w:rsidR="009F473F" w:rsidRPr="0007099D" w:rsidRDefault="009F473F" w:rsidP="001F6533">
            <w:pPr>
              <w:ind w:left="72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en-US"/>
                <w14:ligatures w14:val="none"/>
              </w:rPr>
            </w:pPr>
            <w:r w:rsidRPr="0007099D">
              <w:rPr>
                <w:rFonts w:ascii="Times New Roman" w:eastAsia="Times New Roman" w:hAnsi="Times New Roman" w:cs="Times New Roman"/>
                <w:kern w:val="0"/>
                <w:lang w:val="en-US"/>
                <w14:ligatures w14:val="none"/>
              </w:rPr>
              <w:t>Experimenting with New Strategies</w:t>
            </w:r>
          </w:p>
          <w:p w14:paraId="3D18D562" w14:textId="477E07C5" w:rsidR="009F473F" w:rsidRPr="0007099D" w:rsidRDefault="009F473F" w:rsidP="009F473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US"/>
                <w14:ligatures w14:val="none"/>
              </w:rPr>
            </w:pPr>
          </w:p>
          <w:p w14:paraId="7CBED741" w14:textId="77777777" w:rsidR="009F473F" w:rsidRPr="0007099D" w:rsidRDefault="009F473F" w:rsidP="001F6533">
            <w:pPr>
              <w:spacing w:before="240" w:line="0" w:lineRule="atLeast"/>
              <w:ind w:left="72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en-US"/>
                <w14:ligatures w14:val="none"/>
              </w:rPr>
            </w:pPr>
            <w:r w:rsidRPr="0007099D">
              <w:rPr>
                <w:rFonts w:ascii="Times New Roman" w:eastAsia="Times New Roman" w:hAnsi="Times New Roman" w:cs="Times New Roman"/>
                <w:kern w:val="0"/>
                <w:lang w:val="en-US"/>
                <w14:ligatures w14:val="none"/>
              </w:rPr>
              <w:t>Embracing Collaboration and Support</w:t>
            </w:r>
          </w:p>
        </w:tc>
        <w:tc>
          <w:tcPr>
            <w:tcW w:w="2867" w:type="dxa"/>
            <w:shd w:val="clear" w:color="auto" w:fill="auto"/>
            <w:hideMark/>
          </w:tcPr>
          <w:p w14:paraId="13B528BD" w14:textId="633BC6D7" w:rsidR="009F473F" w:rsidRPr="0007099D" w:rsidRDefault="009F473F" w:rsidP="00F17812">
            <w:pPr>
              <w:ind w:left="72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en-US"/>
                <w14:ligatures w14:val="none"/>
              </w:rPr>
            </w:pPr>
            <w:r w:rsidRPr="0007099D">
              <w:rPr>
                <w:rFonts w:ascii="Times New Roman" w:eastAsia="Times New Roman" w:hAnsi="Times New Roman" w:cs="Times New Roman"/>
                <w:kern w:val="0"/>
                <w:lang w:val="en-US"/>
                <w14:ligatures w14:val="none"/>
              </w:rPr>
              <w:t>Creativity in T</w:t>
            </w:r>
            <w:r w:rsidR="00F17812" w:rsidRPr="0007099D">
              <w:rPr>
                <w:rFonts w:ascii="Times New Roman" w:eastAsia="Times New Roman" w:hAnsi="Times New Roman" w:cs="Times New Roman"/>
                <w:kern w:val="0"/>
                <w:lang w:val="en-US"/>
                <w14:ligatures w14:val="none"/>
              </w:rPr>
              <w:t>eaching Leads to Breakthroughs </w:t>
            </w:r>
            <w:r w:rsidR="00313576" w:rsidRPr="0007099D">
              <w:rPr>
                <w:rFonts w:ascii="Times New Roman" w:eastAsia="Times New Roman" w:hAnsi="Times New Roman" w:cs="Times New Roman"/>
                <w:kern w:val="0"/>
                <w:sz w:val="24"/>
                <w:szCs w:val="24"/>
                <w:lang w:val="en-US"/>
                <w14:ligatures w14:val="none"/>
              </w:rPr>
              <w:br/>
            </w:r>
          </w:p>
          <w:p w14:paraId="27E8A3A4" w14:textId="77777777" w:rsidR="009F473F" w:rsidRPr="0007099D" w:rsidRDefault="009F473F" w:rsidP="001F6533">
            <w:pPr>
              <w:ind w:left="72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en-US"/>
                <w14:ligatures w14:val="none"/>
              </w:rPr>
            </w:pPr>
            <w:r w:rsidRPr="0007099D">
              <w:rPr>
                <w:rFonts w:ascii="Times New Roman" w:eastAsia="Times New Roman" w:hAnsi="Times New Roman" w:cs="Times New Roman"/>
                <w:kern w:val="0"/>
                <w:lang w:val="en-US"/>
                <w14:ligatures w14:val="none"/>
              </w:rPr>
              <w:t>Using Visuals and Interaction to Boost Engagement</w:t>
            </w:r>
          </w:p>
          <w:p w14:paraId="7B588D03" w14:textId="77777777" w:rsidR="00313576" w:rsidRPr="0007099D" w:rsidRDefault="00313576" w:rsidP="009F473F">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US"/>
                <w14:ligatures w14:val="none"/>
              </w:rPr>
            </w:pPr>
          </w:p>
          <w:p w14:paraId="22DAA146" w14:textId="77777777" w:rsidR="00F17812" w:rsidRPr="0007099D" w:rsidRDefault="00F17812" w:rsidP="009F473F">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US"/>
                <w14:ligatures w14:val="none"/>
              </w:rPr>
            </w:pPr>
          </w:p>
        </w:tc>
      </w:tr>
      <w:tr w:rsidR="00822B6E" w:rsidRPr="0007099D" w14:paraId="607DB177" w14:textId="77777777" w:rsidTr="00F17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8" w:space="0" w:color="70AD47" w:themeColor="accent6"/>
            </w:tcBorders>
            <w:shd w:val="clear" w:color="auto" w:fill="auto"/>
            <w:hideMark/>
          </w:tcPr>
          <w:p w14:paraId="4A2A447A" w14:textId="77777777" w:rsidR="009F473F" w:rsidRPr="0007099D" w:rsidRDefault="009F473F" w:rsidP="009F473F">
            <w:pPr>
              <w:jc w:val="both"/>
              <w:rPr>
                <w:rFonts w:ascii="Times New Roman" w:eastAsia="Times New Roman" w:hAnsi="Times New Roman" w:cs="Times New Roman"/>
                <w:kern w:val="0"/>
                <w:sz w:val="24"/>
                <w:szCs w:val="24"/>
                <w:lang w:val="en-US"/>
                <w14:ligatures w14:val="none"/>
              </w:rPr>
            </w:pPr>
            <w:r w:rsidRPr="0007099D">
              <w:rPr>
                <w:rFonts w:ascii="Times New Roman" w:eastAsia="Times New Roman" w:hAnsi="Times New Roman" w:cs="Times New Roman"/>
                <w:kern w:val="0"/>
                <w:lang w:val="en-US"/>
                <w14:ligatures w14:val="none"/>
              </w:rPr>
              <w:t>5. Awareness</w:t>
            </w:r>
          </w:p>
          <w:p w14:paraId="5291E12C" w14:textId="77777777" w:rsidR="009F473F" w:rsidRPr="0007099D" w:rsidRDefault="009F473F" w:rsidP="009F473F">
            <w:pPr>
              <w:spacing w:line="0" w:lineRule="atLeast"/>
              <w:rPr>
                <w:rFonts w:ascii="Times New Roman" w:eastAsia="Times New Roman" w:hAnsi="Times New Roman" w:cs="Times New Roman"/>
                <w:kern w:val="0"/>
                <w:sz w:val="24"/>
                <w:szCs w:val="24"/>
                <w:lang w:val="en-US"/>
                <w14:ligatures w14:val="none"/>
              </w:rPr>
            </w:pPr>
          </w:p>
        </w:tc>
        <w:tc>
          <w:tcPr>
            <w:tcW w:w="0" w:type="auto"/>
            <w:tcBorders>
              <w:bottom w:val="single" w:sz="8" w:space="0" w:color="70AD47" w:themeColor="accent6"/>
            </w:tcBorders>
            <w:shd w:val="clear" w:color="auto" w:fill="auto"/>
            <w:hideMark/>
          </w:tcPr>
          <w:p w14:paraId="4178418E" w14:textId="77777777" w:rsidR="009F473F" w:rsidRPr="0007099D" w:rsidRDefault="009F473F" w:rsidP="001F6533">
            <w:pPr>
              <w:ind w:left="720"/>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val="en-US"/>
                <w14:ligatures w14:val="none"/>
              </w:rPr>
            </w:pPr>
            <w:r w:rsidRPr="0007099D">
              <w:rPr>
                <w:rFonts w:ascii="Times New Roman" w:eastAsia="Times New Roman" w:hAnsi="Times New Roman" w:cs="Times New Roman"/>
                <w:kern w:val="0"/>
                <w:lang w:val="en-US"/>
                <w14:ligatures w14:val="none"/>
              </w:rPr>
              <w:t>Building Confidence and Patience</w:t>
            </w:r>
          </w:p>
          <w:p w14:paraId="3D77C5FE" w14:textId="75B04F6E" w:rsidR="009F473F" w:rsidRPr="0007099D" w:rsidRDefault="009F473F" w:rsidP="009F473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en-US"/>
                <w14:ligatures w14:val="none"/>
              </w:rPr>
            </w:pPr>
          </w:p>
          <w:p w14:paraId="36F38035" w14:textId="77777777" w:rsidR="009F473F" w:rsidRPr="0007099D" w:rsidRDefault="009F473F" w:rsidP="001F6533">
            <w:pPr>
              <w:spacing w:before="240" w:line="0" w:lineRule="atLeast"/>
              <w:ind w:left="720"/>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val="en-US"/>
                <w14:ligatures w14:val="none"/>
              </w:rPr>
            </w:pPr>
            <w:r w:rsidRPr="0007099D">
              <w:rPr>
                <w:rFonts w:ascii="Times New Roman" w:eastAsia="Times New Roman" w:hAnsi="Times New Roman" w:cs="Times New Roman"/>
                <w:kern w:val="0"/>
                <w:lang w:val="en-US"/>
                <w14:ligatures w14:val="none"/>
              </w:rPr>
              <w:t>Seeing Teaching as a Lifelong Commitment</w:t>
            </w:r>
          </w:p>
        </w:tc>
        <w:tc>
          <w:tcPr>
            <w:tcW w:w="2867" w:type="dxa"/>
            <w:tcBorders>
              <w:bottom w:val="single" w:sz="8" w:space="0" w:color="70AD47" w:themeColor="accent6"/>
            </w:tcBorders>
            <w:shd w:val="clear" w:color="auto" w:fill="auto"/>
            <w:hideMark/>
          </w:tcPr>
          <w:p w14:paraId="733BC035" w14:textId="1E9F70C8" w:rsidR="009F473F" w:rsidRPr="0007099D" w:rsidRDefault="009F473F" w:rsidP="00F17812">
            <w:pPr>
              <w:ind w:left="720"/>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val="en-US"/>
                <w14:ligatures w14:val="none"/>
              </w:rPr>
            </w:pPr>
            <w:r w:rsidRPr="0007099D">
              <w:rPr>
                <w:rFonts w:ascii="Times New Roman" w:eastAsia="Times New Roman" w:hAnsi="Times New Roman" w:cs="Times New Roman"/>
                <w:kern w:val="0"/>
                <w:lang w:val="en-US"/>
                <w14:ligatures w14:val="none"/>
              </w:rPr>
              <w:t>Growth in Self-Efficacy</w:t>
            </w:r>
            <w:r w:rsidR="00F17812" w:rsidRPr="0007099D">
              <w:rPr>
                <w:rFonts w:ascii="Times New Roman" w:eastAsia="Times New Roman" w:hAnsi="Times New Roman" w:cs="Times New Roman"/>
                <w:kern w:val="0"/>
                <w:lang w:val="en-US"/>
                <w14:ligatures w14:val="none"/>
              </w:rPr>
              <w:t xml:space="preserve"> through Experience</w:t>
            </w:r>
            <w:r w:rsidRPr="0007099D">
              <w:rPr>
                <w:rFonts w:ascii="Times New Roman" w:eastAsia="Times New Roman" w:hAnsi="Times New Roman" w:cs="Times New Roman"/>
                <w:kern w:val="0"/>
                <w:sz w:val="24"/>
                <w:szCs w:val="24"/>
                <w:lang w:val="en-US"/>
                <w14:ligatures w14:val="none"/>
              </w:rPr>
              <w:br/>
            </w:r>
          </w:p>
          <w:p w14:paraId="564998F4" w14:textId="77777777" w:rsidR="009F473F" w:rsidRPr="0007099D" w:rsidRDefault="009F473F" w:rsidP="001F6533">
            <w:pPr>
              <w:spacing w:line="0" w:lineRule="atLeast"/>
              <w:ind w:left="720"/>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val="en-US"/>
                <w14:ligatures w14:val="none"/>
              </w:rPr>
            </w:pPr>
            <w:r w:rsidRPr="0007099D">
              <w:rPr>
                <w:rFonts w:ascii="Times New Roman" w:eastAsia="Times New Roman" w:hAnsi="Times New Roman" w:cs="Times New Roman"/>
                <w:kern w:val="0"/>
                <w:lang w:val="en-US"/>
                <w14:ligatures w14:val="none"/>
              </w:rPr>
              <w:t>Inclusive Teaching as a Purpose-Driven Journey</w:t>
            </w:r>
          </w:p>
        </w:tc>
      </w:tr>
    </w:tbl>
    <w:p w14:paraId="665E789C" w14:textId="77777777" w:rsidR="001A143F" w:rsidRPr="0007099D" w:rsidRDefault="001A143F" w:rsidP="00650CDB">
      <w:pPr>
        <w:spacing w:after="0" w:line="240" w:lineRule="auto"/>
        <w:rPr>
          <w:rFonts w:ascii="Times New Roman" w:hAnsi="Times New Roman" w:cs="Times New Roman"/>
          <w:b/>
        </w:rPr>
      </w:pPr>
    </w:p>
    <w:p w14:paraId="32916D19" w14:textId="77777777" w:rsidR="00594D2D" w:rsidRPr="0007099D" w:rsidRDefault="00594D2D" w:rsidP="00FB380B">
      <w:pPr>
        <w:spacing w:after="0" w:line="240" w:lineRule="auto"/>
        <w:jc w:val="center"/>
        <w:rPr>
          <w:rFonts w:ascii="Times New Roman" w:hAnsi="Times New Roman" w:cs="Times New Roman"/>
          <w:b/>
        </w:rPr>
      </w:pPr>
    </w:p>
    <w:p w14:paraId="2539CD14" w14:textId="77777777" w:rsidR="003F791A" w:rsidRPr="0007099D" w:rsidRDefault="003F791A" w:rsidP="00FB380B">
      <w:pPr>
        <w:spacing w:after="0" w:line="240" w:lineRule="auto"/>
        <w:jc w:val="center"/>
        <w:rPr>
          <w:rFonts w:ascii="Times New Roman" w:hAnsi="Times New Roman" w:cs="Times New Roman"/>
          <w:b/>
        </w:rPr>
      </w:pPr>
    </w:p>
    <w:p w14:paraId="144B0792" w14:textId="184A8973" w:rsidR="00FB380B" w:rsidRPr="0007099D" w:rsidRDefault="00D1644F" w:rsidP="00FB380B">
      <w:pPr>
        <w:spacing w:after="0" w:line="240" w:lineRule="auto"/>
        <w:jc w:val="center"/>
        <w:rPr>
          <w:rFonts w:ascii="Times New Roman" w:hAnsi="Times New Roman" w:cs="Times New Roman"/>
          <w:b/>
        </w:rPr>
      </w:pPr>
      <w:r w:rsidRPr="0007099D">
        <w:rPr>
          <w:rFonts w:ascii="Times New Roman" w:hAnsi="Times New Roman" w:cs="Times New Roman"/>
          <w:b/>
        </w:rPr>
        <w:t xml:space="preserve">Entering </w:t>
      </w:r>
      <w:r w:rsidR="0014021F" w:rsidRPr="0007099D">
        <w:rPr>
          <w:rFonts w:ascii="Times New Roman" w:hAnsi="Times New Roman" w:cs="Times New Roman"/>
          <w:b/>
        </w:rPr>
        <w:t>the</w:t>
      </w:r>
      <w:r w:rsidRPr="0007099D">
        <w:rPr>
          <w:rFonts w:ascii="Times New Roman" w:hAnsi="Times New Roman" w:cs="Times New Roman"/>
          <w:b/>
        </w:rPr>
        <w:t xml:space="preserve"> Unknown </w:t>
      </w:r>
    </w:p>
    <w:p w14:paraId="39064364" w14:textId="77777777" w:rsidR="00FB380B" w:rsidRPr="0007099D" w:rsidRDefault="00FB380B" w:rsidP="00FB380B">
      <w:pPr>
        <w:spacing w:after="0" w:line="240" w:lineRule="auto"/>
        <w:jc w:val="center"/>
        <w:rPr>
          <w:rFonts w:ascii="Times New Roman" w:hAnsi="Times New Roman" w:cs="Times New Roman"/>
          <w:b/>
        </w:rPr>
      </w:pPr>
    </w:p>
    <w:p w14:paraId="67EFB407" w14:textId="77777777" w:rsidR="00CB423C" w:rsidRPr="0007099D" w:rsidRDefault="00CB423C" w:rsidP="00CB423C">
      <w:pPr>
        <w:spacing w:line="240" w:lineRule="auto"/>
        <w:ind w:firstLine="720"/>
        <w:jc w:val="both"/>
        <w:rPr>
          <w:rFonts w:ascii="Times New Roman" w:hAnsi="Times New Roman" w:cs="Times New Roman"/>
        </w:rPr>
      </w:pPr>
      <w:r w:rsidRPr="0007099D">
        <w:rPr>
          <w:rFonts w:ascii="Times New Roman" w:eastAsia="Times New Roman" w:hAnsi="Times New Roman" w:cs="Times New Roman"/>
          <w:b/>
          <w:i/>
        </w:rPr>
        <w:t>Feeling Unprepared and Anxious</w:t>
      </w:r>
      <w:r w:rsidRPr="0007099D">
        <w:rPr>
          <w:rFonts w:ascii="Times New Roman" w:eastAsia="Times New Roman" w:hAnsi="Times New Roman" w:cs="Times New Roman"/>
        </w:rPr>
        <w:t>. Inexperienced tutors initially faced a sense of uncertainty and hesitation when they began working with learners with learning disabilities. Most participants admitted they had little to no background or training in special education, which left them feeling unprepared. The transition into this new teaching environment brought about self-doubt and anxiety.</w:t>
      </w:r>
      <w:r w:rsidRPr="0007099D">
        <w:rPr>
          <w:rFonts w:ascii="Times New Roman" w:hAnsi="Times New Roman" w:cs="Times New Roman"/>
          <w:b/>
        </w:rPr>
        <w:t xml:space="preserve"> </w:t>
      </w:r>
      <w:r w:rsidRPr="0007099D">
        <w:rPr>
          <w:rFonts w:ascii="Times New Roman" w:hAnsi="Times New Roman" w:cs="Times New Roman"/>
        </w:rPr>
        <w:t>Tutors expressed a strong sense of unpreparedness and anxiety due to their lack of prior training in handling learners with disabilities.</w:t>
      </w:r>
    </w:p>
    <w:p w14:paraId="6FA3E916" w14:textId="7E31F5C3" w:rsidR="006F5DD5" w:rsidRPr="0007099D" w:rsidRDefault="00CB423C" w:rsidP="006F5DD5">
      <w:pPr>
        <w:spacing w:after="0" w:line="240" w:lineRule="auto"/>
        <w:ind w:left="720"/>
        <w:jc w:val="both"/>
        <w:rPr>
          <w:rFonts w:ascii="Times New Roman" w:eastAsia="Times New Roman" w:hAnsi="Times New Roman" w:cs="Times New Roman"/>
          <w:i/>
        </w:rPr>
      </w:pPr>
      <w:r w:rsidRPr="0007099D">
        <w:rPr>
          <w:rFonts w:ascii="Times New Roman" w:eastAsia="Times New Roman" w:hAnsi="Times New Roman" w:cs="Times New Roman"/>
          <w:i/>
        </w:rPr>
        <w:lastRenderedPageBreak/>
        <w:t>“</w:t>
      </w:r>
      <w:r w:rsidRPr="0007099D">
        <w:rPr>
          <w:rFonts w:ascii="Times New Roman" w:hAnsi="Times New Roman" w:cs="Times New Roman"/>
          <w:i/>
        </w:rPr>
        <w:t xml:space="preserve">At first, I was really confused and unsure. Kay </w:t>
      </w:r>
      <w:proofErr w:type="spellStart"/>
      <w:r w:rsidRPr="0007099D">
        <w:rPr>
          <w:rFonts w:ascii="Times New Roman" w:hAnsi="Times New Roman" w:cs="Times New Roman"/>
          <w:i/>
        </w:rPr>
        <w:t>wala</w:t>
      </w:r>
      <w:proofErr w:type="spellEnd"/>
      <w:r w:rsidRPr="0007099D">
        <w:rPr>
          <w:rFonts w:ascii="Times New Roman" w:hAnsi="Times New Roman" w:cs="Times New Roman"/>
          <w:i/>
        </w:rPr>
        <w:t xml:space="preserve"> ko </w:t>
      </w:r>
      <w:proofErr w:type="spellStart"/>
      <w:r w:rsidRPr="0007099D">
        <w:rPr>
          <w:rFonts w:ascii="Times New Roman" w:hAnsi="Times New Roman" w:cs="Times New Roman"/>
          <w:i/>
        </w:rPr>
        <w:t>kahibalo</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unsaon</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pag</w:t>
      </w:r>
      <w:proofErr w:type="spellEnd"/>
      <w:r w:rsidRPr="0007099D">
        <w:rPr>
          <w:rFonts w:ascii="Times New Roman" w:hAnsi="Times New Roman" w:cs="Times New Roman"/>
          <w:i/>
        </w:rPr>
        <w:t xml:space="preserve"> handle </w:t>
      </w:r>
      <w:proofErr w:type="spellStart"/>
      <w:r w:rsidRPr="0007099D">
        <w:rPr>
          <w:rFonts w:ascii="Times New Roman" w:hAnsi="Times New Roman" w:cs="Times New Roman"/>
          <w:i/>
        </w:rPr>
        <w:t>sa</w:t>
      </w:r>
      <w:proofErr w:type="spellEnd"/>
      <w:r w:rsidRPr="0007099D">
        <w:rPr>
          <w:rFonts w:ascii="Times New Roman" w:hAnsi="Times New Roman" w:cs="Times New Roman"/>
          <w:i/>
        </w:rPr>
        <w:t xml:space="preserve"> learner because I had no background in handling someone with a learning disability.”</w:t>
      </w:r>
      <w:r w:rsidRPr="0007099D">
        <w:rPr>
          <w:rFonts w:ascii="Times New Roman" w:eastAsia="Times New Roman" w:hAnsi="Times New Roman" w:cs="Times New Roman"/>
        </w:rPr>
        <w:t xml:space="preserve"> </w:t>
      </w:r>
      <w:r w:rsidRPr="0007099D">
        <w:rPr>
          <w:rFonts w:ascii="Times New Roman" w:eastAsia="Times New Roman" w:hAnsi="Times New Roman" w:cs="Times New Roman"/>
          <w:i/>
        </w:rPr>
        <w:t xml:space="preserve">(IDI1)  </w:t>
      </w:r>
    </w:p>
    <w:p w14:paraId="5DAE34F2" w14:textId="77777777" w:rsidR="006F5DD5" w:rsidRPr="0007099D" w:rsidRDefault="006F5DD5" w:rsidP="006F5DD5">
      <w:pPr>
        <w:spacing w:after="0" w:line="240" w:lineRule="auto"/>
        <w:ind w:left="720"/>
        <w:jc w:val="both"/>
        <w:rPr>
          <w:rFonts w:ascii="Times New Roman" w:eastAsia="Times New Roman" w:hAnsi="Times New Roman" w:cs="Times New Roman"/>
          <w:i/>
        </w:rPr>
      </w:pPr>
    </w:p>
    <w:p w14:paraId="6388E80A" w14:textId="6F3D7DBE" w:rsidR="00CB423C" w:rsidRPr="0007099D" w:rsidRDefault="00594D2D" w:rsidP="00CB423C">
      <w:pPr>
        <w:spacing w:after="0" w:line="240" w:lineRule="auto"/>
        <w:jc w:val="both"/>
        <w:rPr>
          <w:rFonts w:ascii="Times New Roman" w:eastAsia="Times New Roman" w:hAnsi="Times New Roman" w:cs="Times New Roman"/>
          <w:b/>
        </w:rPr>
      </w:pPr>
      <w:r w:rsidRPr="0007099D">
        <w:rPr>
          <w:rFonts w:ascii="Times New Roman" w:eastAsia="Times New Roman" w:hAnsi="Times New Roman" w:cs="Times New Roman"/>
          <w:b/>
        </w:rPr>
        <w:t xml:space="preserve">Other </w:t>
      </w:r>
      <w:r w:rsidR="00CB423C" w:rsidRPr="0007099D">
        <w:rPr>
          <w:rFonts w:ascii="Times New Roman" w:eastAsia="Times New Roman" w:hAnsi="Times New Roman" w:cs="Times New Roman"/>
          <w:b/>
        </w:rPr>
        <w:t>participant</w:t>
      </w:r>
      <w:r w:rsidRPr="0007099D">
        <w:rPr>
          <w:rFonts w:ascii="Times New Roman" w:eastAsia="Times New Roman" w:hAnsi="Times New Roman" w:cs="Times New Roman"/>
          <w:b/>
        </w:rPr>
        <w:t>s</w:t>
      </w:r>
      <w:r w:rsidR="00CB423C" w:rsidRPr="0007099D">
        <w:rPr>
          <w:rFonts w:ascii="Times New Roman" w:eastAsia="Times New Roman" w:hAnsi="Times New Roman" w:cs="Times New Roman"/>
          <w:b/>
        </w:rPr>
        <w:t xml:space="preserve"> </w:t>
      </w:r>
      <w:r w:rsidRPr="0007099D">
        <w:rPr>
          <w:rFonts w:ascii="Times New Roman" w:eastAsia="Times New Roman" w:hAnsi="Times New Roman" w:cs="Times New Roman"/>
          <w:b/>
        </w:rPr>
        <w:t>shared:</w:t>
      </w:r>
    </w:p>
    <w:p w14:paraId="163ABFBF" w14:textId="77777777" w:rsidR="00CB423C" w:rsidRPr="0007099D" w:rsidRDefault="00CB423C" w:rsidP="00CB423C">
      <w:pPr>
        <w:spacing w:after="0" w:line="240" w:lineRule="auto"/>
        <w:jc w:val="both"/>
        <w:rPr>
          <w:rFonts w:ascii="Times New Roman" w:hAnsi="Times New Roman" w:cs="Times New Roman"/>
          <w:b/>
          <w:i/>
        </w:rPr>
      </w:pPr>
    </w:p>
    <w:p w14:paraId="66DABC61" w14:textId="7178BF60" w:rsidR="00CB423C" w:rsidRPr="0007099D" w:rsidRDefault="00CB423C" w:rsidP="006F5DD5">
      <w:pPr>
        <w:spacing w:after="0" w:line="240" w:lineRule="auto"/>
        <w:ind w:left="720"/>
        <w:jc w:val="both"/>
        <w:rPr>
          <w:rFonts w:ascii="Times New Roman" w:eastAsia="Times New Roman" w:hAnsi="Times New Roman" w:cs="Times New Roman"/>
          <w:i/>
        </w:rPr>
      </w:pPr>
      <w:r w:rsidRPr="0007099D">
        <w:rPr>
          <w:rFonts w:ascii="Times New Roman" w:hAnsi="Times New Roman" w:cs="Times New Roman"/>
          <w:i/>
        </w:rPr>
        <w:t>“</w:t>
      </w:r>
      <w:proofErr w:type="spellStart"/>
      <w:r w:rsidRPr="0007099D">
        <w:rPr>
          <w:rFonts w:ascii="Times New Roman" w:hAnsi="Times New Roman" w:cs="Times New Roman"/>
          <w:i/>
        </w:rPr>
        <w:t>Nagtuo</w:t>
      </w:r>
      <w:proofErr w:type="spellEnd"/>
      <w:r w:rsidRPr="0007099D">
        <w:rPr>
          <w:rFonts w:ascii="Times New Roman" w:hAnsi="Times New Roman" w:cs="Times New Roman"/>
          <w:i/>
        </w:rPr>
        <w:t xml:space="preserve"> ko </w:t>
      </w:r>
      <w:proofErr w:type="spellStart"/>
      <w:r w:rsidRPr="0007099D">
        <w:rPr>
          <w:rFonts w:ascii="Times New Roman" w:hAnsi="Times New Roman" w:cs="Times New Roman"/>
          <w:i/>
        </w:rPr>
        <w:t>na</w:t>
      </w:r>
      <w:proofErr w:type="spellEnd"/>
      <w:r w:rsidRPr="0007099D">
        <w:rPr>
          <w:rFonts w:ascii="Times New Roman" w:hAnsi="Times New Roman" w:cs="Times New Roman"/>
          <w:i/>
        </w:rPr>
        <w:t xml:space="preserve"> same </w:t>
      </w:r>
      <w:proofErr w:type="spellStart"/>
      <w:r w:rsidRPr="0007099D">
        <w:rPr>
          <w:rFonts w:ascii="Times New Roman" w:hAnsi="Times New Roman" w:cs="Times New Roman"/>
          <w:i/>
        </w:rPr>
        <w:t>lang</w:t>
      </w:r>
      <w:proofErr w:type="spellEnd"/>
      <w:r w:rsidRPr="0007099D">
        <w:rPr>
          <w:rFonts w:ascii="Times New Roman" w:hAnsi="Times New Roman" w:cs="Times New Roman"/>
          <w:i/>
        </w:rPr>
        <w:t xml:space="preserve"> mag </w:t>
      </w:r>
      <w:proofErr w:type="spellStart"/>
      <w:r w:rsidRPr="0007099D">
        <w:rPr>
          <w:rFonts w:ascii="Times New Roman" w:hAnsi="Times New Roman" w:cs="Times New Roman"/>
          <w:i/>
        </w:rPr>
        <w:t>sa</w:t>
      </w:r>
      <w:proofErr w:type="spellEnd"/>
      <w:r w:rsidRPr="0007099D">
        <w:rPr>
          <w:rFonts w:ascii="Times New Roman" w:hAnsi="Times New Roman" w:cs="Times New Roman"/>
          <w:i/>
        </w:rPr>
        <w:t xml:space="preserve"> handle regular students, </w:t>
      </w:r>
      <w:proofErr w:type="spellStart"/>
      <w:r w:rsidRPr="0007099D">
        <w:rPr>
          <w:rFonts w:ascii="Times New Roman" w:hAnsi="Times New Roman" w:cs="Times New Roman"/>
          <w:i/>
        </w:rPr>
        <w:t>pero</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lahi</w:t>
      </w:r>
      <w:proofErr w:type="spellEnd"/>
      <w:r w:rsidRPr="0007099D">
        <w:rPr>
          <w:rFonts w:ascii="Times New Roman" w:hAnsi="Times New Roman" w:cs="Times New Roman"/>
          <w:i/>
        </w:rPr>
        <w:t xml:space="preserve"> ra </w:t>
      </w:r>
      <w:proofErr w:type="spellStart"/>
      <w:r w:rsidRPr="0007099D">
        <w:rPr>
          <w:rFonts w:ascii="Times New Roman" w:hAnsi="Times New Roman" w:cs="Times New Roman"/>
          <w:i/>
        </w:rPr>
        <w:t>gyud</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diay</w:t>
      </w:r>
      <w:proofErr w:type="spellEnd"/>
      <w:r w:rsidRPr="0007099D">
        <w:rPr>
          <w:rFonts w:ascii="Times New Roman" w:hAnsi="Times New Roman" w:cs="Times New Roman"/>
          <w:i/>
        </w:rPr>
        <w:t>. I didn’t know what method or materials to use.”</w:t>
      </w:r>
      <w:r w:rsidRPr="0007099D">
        <w:rPr>
          <w:rFonts w:ascii="Times New Roman" w:eastAsia="Times New Roman" w:hAnsi="Times New Roman" w:cs="Times New Roman"/>
          <w:i/>
        </w:rPr>
        <w:t xml:space="preserve"> </w:t>
      </w:r>
      <w:r w:rsidR="006F5DD5" w:rsidRPr="0007099D">
        <w:rPr>
          <w:rFonts w:ascii="Times New Roman" w:eastAsia="Times New Roman" w:hAnsi="Times New Roman" w:cs="Times New Roman"/>
          <w:i/>
        </w:rPr>
        <w:t>(</w:t>
      </w:r>
      <w:r w:rsidRPr="0007099D">
        <w:rPr>
          <w:rFonts w:ascii="Times New Roman" w:eastAsia="Times New Roman" w:hAnsi="Times New Roman" w:cs="Times New Roman"/>
          <w:i/>
        </w:rPr>
        <w:t>IDI3</w:t>
      </w:r>
      <w:r w:rsidR="006F5DD5" w:rsidRPr="0007099D">
        <w:rPr>
          <w:rFonts w:ascii="Times New Roman" w:eastAsia="Times New Roman" w:hAnsi="Times New Roman" w:cs="Times New Roman"/>
          <w:i/>
        </w:rPr>
        <w:t>)</w:t>
      </w:r>
    </w:p>
    <w:p w14:paraId="7079C5B4" w14:textId="77777777" w:rsidR="00CB423C" w:rsidRPr="0007099D" w:rsidRDefault="00CB423C" w:rsidP="00CB423C">
      <w:pPr>
        <w:spacing w:after="0" w:line="240" w:lineRule="auto"/>
        <w:jc w:val="both"/>
        <w:rPr>
          <w:rFonts w:ascii="Times New Roman" w:eastAsia="Times New Roman" w:hAnsi="Times New Roman" w:cs="Times New Roman"/>
          <w:i/>
        </w:rPr>
      </w:pPr>
    </w:p>
    <w:p w14:paraId="0AA27CE2" w14:textId="405DD7D8" w:rsidR="00CB423C" w:rsidRPr="0007099D" w:rsidRDefault="00CB423C" w:rsidP="006F5DD5">
      <w:pPr>
        <w:spacing w:after="0" w:line="240" w:lineRule="auto"/>
        <w:ind w:left="720"/>
        <w:jc w:val="both"/>
        <w:rPr>
          <w:rFonts w:ascii="Times New Roman" w:eastAsia="Times New Roman" w:hAnsi="Times New Roman" w:cs="Times New Roman"/>
          <w:i/>
        </w:rPr>
      </w:pPr>
      <w:r w:rsidRPr="0007099D">
        <w:rPr>
          <w:rStyle w:val="Emphasis"/>
          <w:rFonts w:ascii="Times New Roman" w:hAnsi="Times New Roman" w:cs="Times New Roman"/>
        </w:rPr>
        <w:t xml:space="preserve">“It was really challenging at first. I didn’t know how to approach the learner kay </w:t>
      </w:r>
      <w:proofErr w:type="spellStart"/>
      <w:r w:rsidRPr="0007099D">
        <w:rPr>
          <w:rStyle w:val="Emphasis"/>
          <w:rFonts w:ascii="Times New Roman" w:hAnsi="Times New Roman" w:cs="Times New Roman"/>
        </w:rPr>
        <w:t>wala</w:t>
      </w:r>
      <w:proofErr w:type="spellEnd"/>
      <w:r w:rsidRPr="0007099D">
        <w:rPr>
          <w:rStyle w:val="Emphasis"/>
          <w:rFonts w:ascii="Times New Roman" w:hAnsi="Times New Roman" w:cs="Times New Roman"/>
        </w:rPr>
        <w:t xml:space="preserve"> pa </w:t>
      </w:r>
      <w:proofErr w:type="spellStart"/>
      <w:r w:rsidRPr="0007099D">
        <w:rPr>
          <w:rStyle w:val="Emphasis"/>
          <w:rFonts w:ascii="Times New Roman" w:hAnsi="Times New Roman" w:cs="Times New Roman"/>
        </w:rPr>
        <w:t>koy</w:t>
      </w:r>
      <w:proofErr w:type="spellEnd"/>
      <w:r w:rsidRPr="0007099D">
        <w:rPr>
          <w:rStyle w:val="Emphasis"/>
          <w:rFonts w:ascii="Times New Roman" w:hAnsi="Times New Roman" w:cs="Times New Roman"/>
        </w:rPr>
        <w:t xml:space="preserve"> previous experienced </w:t>
      </w:r>
      <w:proofErr w:type="spellStart"/>
      <w:r w:rsidRPr="0007099D">
        <w:rPr>
          <w:rStyle w:val="Emphasis"/>
          <w:rFonts w:ascii="Times New Roman" w:hAnsi="Times New Roman" w:cs="Times New Roman"/>
        </w:rPr>
        <w:t>sa</w:t>
      </w:r>
      <w:proofErr w:type="spellEnd"/>
      <w:r w:rsidRPr="0007099D">
        <w:rPr>
          <w:rStyle w:val="Emphasis"/>
          <w:rFonts w:ascii="Times New Roman" w:hAnsi="Times New Roman" w:cs="Times New Roman"/>
        </w:rPr>
        <w:t xml:space="preserve"> special education.”</w:t>
      </w:r>
      <w:r w:rsidRPr="0007099D">
        <w:rPr>
          <w:rFonts w:ascii="Times New Roman" w:eastAsia="Times New Roman" w:hAnsi="Times New Roman" w:cs="Times New Roman"/>
          <w:i/>
        </w:rPr>
        <w:t xml:space="preserve"> </w:t>
      </w:r>
      <w:r w:rsidR="006F5DD5" w:rsidRPr="0007099D">
        <w:rPr>
          <w:rFonts w:ascii="Times New Roman" w:eastAsia="Times New Roman" w:hAnsi="Times New Roman" w:cs="Times New Roman"/>
          <w:i/>
        </w:rPr>
        <w:t>(</w:t>
      </w:r>
      <w:r w:rsidRPr="0007099D">
        <w:rPr>
          <w:rFonts w:ascii="Times New Roman" w:eastAsia="Times New Roman" w:hAnsi="Times New Roman" w:cs="Times New Roman"/>
          <w:i/>
        </w:rPr>
        <w:t>IDI2</w:t>
      </w:r>
      <w:r w:rsidR="006F5DD5" w:rsidRPr="0007099D">
        <w:rPr>
          <w:rFonts w:ascii="Times New Roman" w:eastAsia="Times New Roman" w:hAnsi="Times New Roman" w:cs="Times New Roman"/>
          <w:i/>
        </w:rPr>
        <w:t>)</w:t>
      </w:r>
    </w:p>
    <w:p w14:paraId="169DB28F" w14:textId="77777777" w:rsidR="00CB423C" w:rsidRPr="0007099D" w:rsidRDefault="00CB423C" w:rsidP="00CB423C">
      <w:pPr>
        <w:spacing w:after="0" w:line="240" w:lineRule="auto"/>
        <w:jc w:val="both"/>
        <w:rPr>
          <w:rFonts w:ascii="Times New Roman" w:eastAsia="Times New Roman" w:hAnsi="Times New Roman" w:cs="Times New Roman"/>
          <w:i/>
        </w:rPr>
      </w:pPr>
    </w:p>
    <w:p w14:paraId="3AD7E43A" w14:textId="77777777" w:rsidR="00CB423C" w:rsidRPr="0007099D" w:rsidRDefault="00CB423C" w:rsidP="00CB423C">
      <w:pPr>
        <w:spacing w:line="240" w:lineRule="auto"/>
        <w:ind w:firstLine="720"/>
        <w:jc w:val="both"/>
        <w:rPr>
          <w:rFonts w:ascii="Times New Roman" w:hAnsi="Times New Roman" w:cs="Times New Roman"/>
        </w:rPr>
      </w:pPr>
      <w:r w:rsidRPr="0007099D">
        <w:rPr>
          <w:rFonts w:ascii="Times New Roman" w:hAnsi="Times New Roman" w:cs="Times New Roman"/>
          <w:b/>
          <w:i/>
          <w:color w:val="000000"/>
        </w:rPr>
        <w:t>Facing Unexpected Challenges:</w:t>
      </w:r>
      <w:r w:rsidRPr="0007099D">
        <w:rPr>
          <w:rFonts w:ascii="Times New Roman" w:eastAsia="Times New Roman" w:hAnsi="Times New Roman" w:cs="Times New Roman"/>
          <w:i/>
        </w:rPr>
        <w:t xml:space="preserve"> </w:t>
      </w:r>
      <w:r w:rsidRPr="0007099D">
        <w:rPr>
          <w:rFonts w:ascii="Times New Roman" w:hAnsi="Times New Roman" w:cs="Times New Roman"/>
        </w:rPr>
        <w:t xml:space="preserve"> Participants encountered unpredictable situations in the classroom that tested their ability to adapt quickly. </w:t>
      </w:r>
    </w:p>
    <w:p w14:paraId="075B5B77" w14:textId="427237C9" w:rsidR="00CB423C" w:rsidRPr="0007099D" w:rsidRDefault="00CB423C" w:rsidP="00CB423C">
      <w:pPr>
        <w:spacing w:line="240" w:lineRule="auto"/>
        <w:ind w:left="720"/>
        <w:jc w:val="both"/>
        <w:rPr>
          <w:rFonts w:ascii="Times New Roman" w:hAnsi="Times New Roman" w:cs="Times New Roman"/>
          <w:i/>
        </w:rPr>
      </w:pPr>
      <w:r w:rsidRPr="0007099D">
        <w:rPr>
          <w:rStyle w:val="Emphasis"/>
          <w:rFonts w:ascii="Times New Roman" w:hAnsi="Times New Roman" w:cs="Times New Roman"/>
        </w:rPr>
        <w:t xml:space="preserve">“I expected it to be hard, but I didn’t realize it would be that hard. I thought I could just use my usual teaching strategies, </w:t>
      </w:r>
      <w:proofErr w:type="spellStart"/>
      <w:r w:rsidRPr="0007099D">
        <w:rPr>
          <w:rStyle w:val="Emphasis"/>
          <w:rFonts w:ascii="Times New Roman" w:hAnsi="Times New Roman" w:cs="Times New Roman"/>
        </w:rPr>
        <w:t>pero</w:t>
      </w:r>
      <w:proofErr w:type="spellEnd"/>
      <w:r w:rsidRPr="0007099D">
        <w:rPr>
          <w:rStyle w:val="Emphasis"/>
          <w:rFonts w:ascii="Times New Roman" w:hAnsi="Times New Roman" w:cs="Times New Roman"/>
        </w:rPr>
        <w:t xml:space="preserve"> </w:t>
      </w:r>
      <w:proofErr w:type="spellStart"/>
      <w:r w:rsidRPr="0007099D">
        <w:rPr>
          <w:rStyle w:val="Emphasis"/>
          <w:rFonts w:ascii="Times New Roman" w:hAnsi="Times New Roman" w:cs="Times New Roman"/>
        </w:rPr>
        <w:t>lahi</w:t>
      </w:r>
      <w:proofErr w:type="spellEnd"/>
      <w:r w:rsidRPr="0007099D">
        <w:rPr>
          <w:rStyle w:val="Emphasis"/>
          <w:rFonts w:ascii="Times New Roman" w:hAnsi="Times New Roman" w:cs="Times New Roman"/>
        </w:rPr>
        <w:t xml:space="preserve"> </w:t>
      </w:r>
      <w:proofErr w:type="spellStart"/>
      <w:r w:rsidRPr="0007099D">
        <w:rPr>
          <w:rStyle w:val="Emphasis"/>
          <w:rFonts w:ascii="Times New Roman" w:hAnsi="Times New Roman" w:cs="Times New Roman"/>
        </w:rPr>
        <w:t>gyud</w:t>
      </w:r>
      <w:proofErr w:type="spellEnd"/>
      <w:r w:rsidRPr="0007099D">
        <w:rPr>
          <w:rStyle w:val="Emphasis"/>
          <w:rFonts w:ascii="Times New Roman" w:hAnsi="Times New Roman" w:cs="Times New Roman"/>
        </w:rPr>
        <w:t xml:space="preserve"> </w:t>
      </w:r>
      <w:proofErr w:type="spellStart"/>
      <w:r w:rsidRPr="0007099D">
        <w:rPr>
          <w:rStyle w:val="Emphasis"/>
          <w:rFonts w:ascii="Times New Roman" w:hAnsi="Times New Roman" w:cs="Times New Roman"/>
        </w:rPr>
        <w:t>siya</w:t>
      </w:r>
      <w:proofErr w:type="spellEnd"/>
      <w:r w:rsidRPr="0007099D">
        <w:rPr>
          <w:rStyle w:val="Emphasis"/>
          <w:rFonts w:ascii="Times New Roman" w:hAnsi="Times New Roman" w:cs="Times New Roman"/>
        </w:rPr>
        <w:t>.”</w:t>
      </w:r>
      <w:r w:rsidR="00594D2D" w:rsidRPr="0007099D">
        <w:rPr>
          <w:rFonts w:ascii="Times New Roman" w:hAnsi="Times New Roman" w:cs="Times New Roman"/>
        </w:rPr>
        <w:t xml:space="preserve"> </w:t>
      </w:r>
      <w:r w:rsidR="00594D2D" w:rsidRPr="0007099D">
        <w:rPr>
          <w:rFonts w:ascii="Times New Roman" w:hAnsi="Times New Roman" w:cs="Times New Roman"/>
          <w:i/>
        </w:rPr>
        <w:t>(IDI</w:t>
      </w:r>
      <w:r w:rsidRPr="0007099D">
        <w:rPr>
          <w:rFonts w:ascii="Times New Roman" w:hAnsi="Times New Roman" w:cs="Times New Roman"/>
          <w:i/>
        </w:rPr>
        <w:t>5)</w:t>
      </w:r>
    </w:p>
    <w:p w14:paraId="35931330" w14:textId="4DB44EBA" w:rsidR="00594D2D" w:rsidRPr="0007099D" w:rsidRDefault="00594D2D" w:rsidP="00594D2D">
      <w:pPr>
        <w:spacing w:line="240" w:lineRule="auto"/>
        <w:jc w:val="both"/>
        <w:rPr>
          <w:rFonts w:ascii="Times New Roman" w:hAnsi="Times New Roman" w:cs="Times New Roman"/>
          <w:b/>
          <w:i/>
        </w:rPr>
      </w:pPr>
      <w:r w:rsidRPr="0007099D">
        <w:rPr>
          <w:rStyle w:val="Emphasis"/>
          <w:rFonts w:ascii="Times New Roman" w:hAnsi="Times New Roman" w:cs="Times New Roman"/>
          <w:b/>
          <w:i w:val="0"/>
        </w:rPr>
        <w:t>Other Participants Shared:</w:t>
      </w:r>
    </w:p>
    <w:p w14:paraId="4464F988" w14:textId="62DC2557" w:rsidR="006F5DD5" w:rsidRPr="0007099D" w:rsidRDefault="006F5DD5" w:rsidP="006F5DD5">
      <w:pPr>
        <w:spacing w:line="240" w:lineRule="auto"/>
        <w:ind w:left="720"/>
        <w:jc w:val="both"/>
        <w:rPr>
          <w:rFonts w:ascii="Times New Roman" w:hAnsi="Times New Roman" w:cs="Times New Roman"/>
          <w:b/>
        </w:rPr>
      </w:pPr>
      <w:r w:rsidRPr="0007099D">
        <w:rPr>
          <w:rStyle w:val="Emphasis"/>
          <w:rFonts w:ascii="Times New Roman" w:hAnsi="Times New Roman" w:cs="Times New Roman"/>
        </w:rPr>
        <w:t>“I was nervous and hesitant. I thought it would be like teaching any other student, but it turned out to be completely different.”</w:t>
      </w:r>
      <w:r w:rsidR="00594D2D" w:rsidRPr="0007099D">
        <w:rPr>
          <w:rFonts w:ascii="Times New Roman" w:hAnsi="Times New Roman" w:cs="Times New Roman"/>
        </w:rPr>
        <w:t xml:space="preserve"> </w:t>
      </w:r>
      <w:r w:rsidRPr="0007099D">
        <w:rPr>
          <w:rStyle w:val="Strong"/>
          <w:rFonts w:ascii="Times New Roman" w:hAnsi="Times New Roman" w:cs="Times New Roman"/>
          <w:b w:val="0"/>
          <w:i/>
        </w:rPr>
        <w:t>(IDI6)</w:t>
      </w:r>
    </w:p>
    <w:p w14:paraId="70C5AAB3" w14:textId="0F652041" w:rsidR="006F5DD5" w:rsidRPr="0007099D" w:rsidRDefault="00594D2D" w:rsidP="006F5DD5">
      <w:pPr>
        <w:pStyle w:val="NormalWeb"/>
        <w:spacing w:line="240" w:lineRule="auto"/>
        <w:ind w:left="720"/>
        <w:jc w:val="both"/>
        <w:rPr>
          <w:i/>
          <w:sz w:val="22"/>
          <w:szCs w:val="22"/>
        </w:rPr>
      </w:pPr>
      <w:r w:rsidRPr="0007099D">
        <w:rPr>
          <w:rStyle w:val="Emphasis"/>
          <w:sz w:val="22"/>
          <w:szCs w:val="22"/>
        </w:rPr>
        <w:t xml:space="preserve">“Sa </w:t>
      </w:r>
      <w:proofErr w:type="spellStart"/>
      <w:r w:rsidRPr="0007099D">
        <w:rPr>
          <w:rStyle w:val="Emphasis"/>
          <w:sz w:val="22"/>
          <w:szCs w:val="22"/>
        </w:rPr>
        <w:t>tinuod</w:t>
      </w:r>
      <w:proofErr w:type="spellEnd"/>
      <w:r w:rsidRPr="0007099D">
        <w:rPr>
          <w:rStyle w:val="Emphasis"/>
          <w:sz w:val="22"/>
          <w:szCs w:val="22"/>
        </w:rPr>
        <w:t xml:space="preserve"> </w:t>
      </w:r>
      <w:proofErr w:type="spellStart"/>
      <w:r w:rsidRPr="0007099D">
        <w:rPr>
          <w:rStyle w:val="Emphasis"/>
          <w:sz w:val="22"/>
          <w:szCs w:val="22"/>
        </w:rPr>
        <w:t>lang</w:t>
      </w:r>
      <w:proofErr w:type="spellEnd"/>
      <w:r w:rsidR="006F5DD5" w:rsidRPr="0007099D">
        <w:rPr>
          <w:rStyle w:val="Emphasis"/>
          <w:sz w:val="22"/>
          <w:szCs w:val="22"/>
        </w:rPr>
        <w:t xml:space="preserve"> I really hesitant because my field of study is not really dealing with learners with learning disabilities.”</w:t>
      </w:r>
      <w:r w:rsidR="006F5DD5" w:rsidRPr="0007099D">
        <w:rPr>
          <w:sz w:val="22"/>
          <w:szCs w:val="22"/>
        </w:rPr>
        <w:t xml:space="preserve"> </w:t>
      </w:r>
      <w:r w:rsidR="006F5DD5" w:rsidRPr="0007099D">
        <w:rPr>
          <w:i/>
          <w:sz w:val="22"/>
          <w:szCs w:val="22"/>
        </w:rPr>
        <w:t>(IDI5)</w:t>
      </w:r>
    </w:p>
    <w:p w14:paraId="4EC59B5E" w14:textId="28C4DA75" w:rsidR="00EC3144" w:rsidRPr="0007099D" w:rsidRDefault="00EC3144" w:rsidP="006F5DD5">
      <w:pPr>
        <w:spacing w:line="240" w:lineRule="auto"/>
        <w:ind w:left="720"/>
        <w:jc w:val="center"/>
        <w:rPr>
          <w:rFonts w:ascii="Times New Roman" w:hAnsi="Times New Roman" w:cs="Times New Roman"/>
        </w:rPr>
      </w:pPr>
      <w:r w:rsidRPr="0007099D">
        <w:rPr>
          <w:rFonts w:ascii="Times New Roman" w:eastAsia="Times New Roman" w:hAnsi="Times New Roman" w:cs="Times New Roman"/>
          <w:b/>
          <w:bCs/>
          <w:color w:val="000000"/>
          <w:kern w:val="0"/>
          <w:lang w:val="en-US"/>
          <w14:ligatures w14:val="none"/>
        </w:rPr>
        <w:t>Reflecting Through Struggles</w:t>
      </w:r>
    </w:p>
    <w:p w14:paraId="659E6AAB" w14:textId="2F3D4E18" w:rsidR="00925BF9" w:rsidRPr="0007099D" w:rsidRDefault="00925BF9" w:rsidP="0014021F">
      <w:pPr>
        <w:pStyle w:val="Heading3"/>
        <w:spacing w:line="240" w:lineRule="auto"/>
        <w:ind w:firstLine="720"/>
        <w:jc w:val="both"/>
        <w:rPr>
          <w:rFonts w:ascii="Times New Roman" w:hAnsi="Times New Roman" w:cs="Times New Roman"/>
          <w:b/>
          <w:i/>
          <w:sz w:val="22"/>
          <w:szCs w:val="22"/>
        </w:rPr>
      </w:pPr>
      <w:r w:rsidRPr="0007099D">
        <w:rPr>
          <w:rFonts w:ascii="Times New Roman" w:hAnsi="Times New Roman" w:cs="Times New Roman"/>
          <w:b/>
          <w:i/>
          <w:color w:val="000000" w:themeColor="text1"/>
          <w:sz w:val="22"/>
          <w:szCs w:val="22"/>
        </w:rPr>
        <w:t xml:space="preserve">Internal Doubts and Insecurities. </w:t>
      </w:r>
      <w:r w:rsidRPr="0007099D">
        <w:rPr>
          <w:rFonts w:ascii="Times New Roman" w:hAnsi="Times New Roman" w:cs="Times New Roman"/>
          <w:color w:val="000000"/>
          <w:sz w:val="22"/>
          <w:szCs w:val="22"/>
        </w:rPr>
        <w:t>As they navigated their initial difficulties, tutors began reflecting on their experiences. They acknowledge moments of emotional struggle and self-doubt, but also pointed to small breakthroughs that renewed their motivation. </w:t>
      </w:r>
      <w:r w:rsidRPr="0007099D">
        <w:rPr>
          <w:rFonts w:ascii="Times New Roman" w:hAnsi="Times New Roman" w:cs="Times New Roman"/>
          <w:b/>
          <w:i/>
          <w:sz w:val="22"/>
          <w:szCs w:val="22"/>
        </w:rPr>
        <w:t xml:space="preserve"> </w:t>
      </w:r>
    </w:p>
    <w:p w14:paraId="4FF68382" w14:textId="03D872ED" w:rsidR="008476D9" w:rsidRPr="0007099D" w:rsidRDefault="00925BF9" w:rsidP="0014021F">
      <w:pPr>
        <w:spacing w:line="240" w:lineRule="auto"/>
        <w:ind w:left="720"/>
        <w:jc w:val="both"/>
        <w:rPr>
          <w:rFonts w:ascii="Times New Roman" w:hAnsi="Times New Roman" w:cs="Times New Roman"/>
          <w:i/>
        </w:rPr>
      </w:pPr>
      <w:r w:rsidRPr="0007099D">
        <w:rPr>
          <w:rFonts w:ascii="Times New Roman" w:hAnsi="Times New Roman" w:cs="Times New Roman"/>
          <w:i/>
        </w:rPr>
        <w:t>“</w:t>
      </w:r>
      <w:proofErr w:type="spellStart"/>
      <w:r w:rsidRPr="0007099D">
        <w:rPr>
          <w:rFonts w:ascii="Times New Roman" w:hAnsi="Times New Roman" w:cs="Times New Roman"/>
          <w:i/>
        </w:rPr>
        <w:t>Maka</w:t>
      </w:r>
      <w:proofErr w:type="spellEnd"/>
      <w:r w:rsidRPr="0007099D">
        <w:rPr>
          <w:rFonts w:ascii="Times New Roman" w:hAnsi="Times New Roman" w:cs="Times New Roman"/>
          <w:i/>
        </w:rPr>
        <w:t xml:space="preserve">-question </w:t>
      </w:r>
      <w:proofErr w:type="spellStart"/>
      <w:r w:rsidRPr="0007099D">
        <w:rPr>
          <w:rFonts w:ascii="Times New Roman" w:hAnsi="Times New Roman" w:cs="Times New Roman"/>
          <w:i/>
        </w:rPr>
        <w:t>gyud</w:t>
      </w:r>
      <w:proofErr w:type="spellEnd"/>
      <w:r w:rsidRPr="0007099D">
        <w:rPr>
          <w:rFonts w:ascii="Times New Roman" w:hAnsi="Times New Roman" w:cs="Times New Roman"/>
          <w:i/>
        </w:rPr>
        <w:t xml:space="preserve"> ko </w:t>
      </w:r>
      <w:proofErr w:type="spellStart"/>
      <w:r w:rsidRPr="0007099D">
        <w:rPr>
          <w:rFonts w:ascii="Times New Roman" w:hAnsi="Times New Roman" w:cs="Times New Roman"/>
          <w:i/>
        </w:rPr>
        <w:t>usahay</w:t>
      </w:r>
      <w:proofErr w:type="spellEnd"/>
      <w:r w:rsidRPr="0007099D">
        <w:rPr>
          <w:rFonts w:ascii="Times New Roman" w:hAnsi="Times New Roman" w:cs="Times New Roman"/>
          <w:i/>
        </w:rPr>
        <w:t xml:space="preserve"> kung </w:t>
      </w:r>
      <w:proofErr w:type="spellStart"/>
      <w:r w:rsidRPr="0007099D">
        <w:rPr>
          <w:rFonts w:ascii="Times New Roman" w:hAnsi="Times New Roman" w:cs="Times New Roman"/>
          <w:i/>
        </w:rPr>
        <w:t>sakto</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ba</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akong</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gibuhat</w:t>
      </w:r>
      <w:proofErr w:type="spellEnd"/>
      <w:r w:rsidRPr="0007099D">
        <w:rPr>
          <w:rFonts w:ascii="Times New Roman" w:hAnsi="Times New Roman" w:cs="Times New Roman"/>
          <w:i/>
        </w:rPr>
        <w:t xml:space="preserve">. Basin </w:t>
      </w:r>
      <w:proofErr w:type="spellStart"/>
      <w:r w:rsidRPr="0007099D">
        <w:rPr>
          <w:rFonts w:ascii="Times New Roman" w:hAnsi="Times New Roman" w:cs="Times New Roman"/>
          <w:i/>
        </w:rPr>
        <w:t>sayop</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diay</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akong</w:t>
      </w:r>
      <w:proofErr w:type="spellEnd"/>
      <w:r w:rsidRPr="0007099D">
        <w:rPr>
          <w:rFonts w:ascii="Times New Roman" w:hAnsi="Times New Roman" w:cs="Times New Roman"/>
          <w:i/>
        </w:rPr>
        <w:t xml:space="preserve"> approach.”</w:t>
      </w:r>
      <w:r w:rsidRPr="0007099D">
        <w:rPr>
          <w:i/>
        </w:rPr>
        <w:t xml:space="preserve"> </w:t>
      </w:r>
      <w:r w:rsidR="00087CA6" w:rsidRPr="0007099D">
        <w:rPr>
          <w:rFonts w:ascii="Times New Roman" w:hAnsi="Times New Roman" w:cs="Times New Roman"/>
          <w:i/>
        </w:rPr>
        <w:t>(</w:t>
      </w:r>
      <w:r w:rsidRPr="0007099D">
        <w:rPr>
          <w:rFonts w:ascii="Times New Roman" w:hAnsi="Times New Roman" w:cs="Times New Roman"/>
          <w:i/>
        </w:rPr>
        <w:t>IDI2</w:t>
      </w:r>
      <w:r w:rsidR="00087CA6" w:rsidRPr="0007099D">
        <w:rPr>
          <w:rFonts w:ascii="Times New Roman" w:hAnsi="Times New Roman" w:cs="Times New Roman"/>
          <w:i/>
        </w:rPr>
        <w:t>)</w:t>
      </w:r>
    </w:p>
    <w:p w14:paraId="2581EED4" w14:textId="5894CF20" w:rsidR="008476D9" w:rsidRPr="0007099D" w:rsidRDefault="008476D9" w:rsidP="0014021F">
      <w:pPr>
        <w:pStyle w:val="Heading3"/>
        <w:spacing w:line="240" w:lineRule="auto"/>
        <w:ind w:firstLine="720"/>
        <w:jc w:val="both"/>
        <w:rPr>
          <w:rFonts w:ascii="Times New Roman" w:hAnsi="Times New Roman" w:cs="Times New Roman"/>
          <w:i/>
          <w:color w:val="000000" w:themeColor="text1"/>
          <w:sz w:val="22"/>
          <w:szCs w:val="22"/>
        </w:rPr>
      </w:pPr>
      <w:r w:rsidRPr="0007099D">
        <w:rPr>
          <w:rFonts w:ascii="Times New Roman" w:hAnsi="Times New Roman" w:cs="Times New Roman"/>
          <w:b/>
          <w:i/>
          <w:color w:val="000000" w:themeColor="text1"/>
          <w:sz w:val="22"/>
          <w:szCs w:val="22"/>
        </w:rPr>
        <w:t>Small Wins that Spark Hope</w:t>
      </w:r>
      <w:r w:rsidRPr="0007099D">
        <w:rPr>
          <w:rFonts w:ascii="Times New Roman" w:hAnsi="Times New Roman" w:cs="Times New Roman"/>
          <w:i/>
          <w:color w:val="000000" w:themeColor="text1"/>
          <w:sz w:val="22"/>
          <w:szCs w:val="22"/>
        </w:rPr>
        <w:t xml:space="preserve">. </w:t>
      </w:r>
      <w:r w:rsidRPr="0007099D">
        <w:rPr>
          <w:rFonts w:ascii="Times New Roman" w:hAnsi="Times New Roman" w:cs="Times New Roman"/>
          <w:color w:val="000000" w:themeColor="text1"/>
          <w:sz w:val="22"/>
          <w:szCs w:val="22"/>
        </w:rPr>
        <w:t>As inexperienced tutors journeyed deeper into their roles, they encountered emotional and mental challenges that led to personal reflection. Their struggles became turning points for learning, especially when confronted with self-doubt and moments of small success.</w:t>
      </w:r>
    </w:p>
    <w:p w14:paraId="79D803A4" w14:textId="77777777" w:rsidR="008476D9" w:rsidRPr="0007099D" w:rsidRDefault="008476D9" w:rsidP="0014021F">
      <w:pPr>
        <w:spacing w:line="240" w:lineRule="auto"/>
        <w:jc w:val="both"/>
        <w:rPr>
          <w:rFonts w:ascii="Times New Roman" w:hAnsi="Times New Roman" w:cs="Times New Roman"/>
        </w:rPr>
      </w:pPr>
      <w:r w:rsidRPr="0007099D">
        <w:rPr>
          <w:rFonts w:ascii="Times New Roman" w:hAnsi="Times New Roman" w:cs="Times New Roman"/>
        </w:rPr>
        <w:t>Even minor progress gave tutors a renewed sense of purpose and motivation.</w:t>
      </w:r>
    </w:p>
    <w:p w14:paraId="136F923B" w14:textId="201B72F8" w:rsidR="008476D9" w:rsidRPr="0007099D" w:rsidRDefault="008476D9" w:rsidP="0014021F">
      <w:pPr>
        <w:spacing w:line="240" w:lineRule="auto"/>
        <w:ind w:left="720"/>
        <w:jc w:val="both"/>
        <w:rPr>
          <w:rFonts w:ascii="Times New Roman" w:hAnsi="Times New Roman" w:cs="Times New Roman"/>
          <w:i/>
        </w:rPr>
      </w:pPr>
      <w:r w:rsidRPr="0007099D">
        <w:rPr>
          <w:rFonts w:ascii="Times New Roman" w:hAnsi="Times New Roman" w:cs="Times New Roman"/>
          <w:i/>
        </w:rPr>
        <w:t>“</w:t>
      </w:r>
      <w:proofErr w:type="spellStart"/>
      <w:r w:rsidRPr="0007099D">
        <w:rPr>
          <w:rFonts w:ascii="Times New Roman" w:hAnsi="Times New Roman" w:cs="Times New Roman"/>
          <w:i/>
        </w:rPr>
        <w:t>Bisan</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gamay</w:t>
      </w:r>
      <w:proofErr w:type="spellEnd"/>
      <w:r w:rsidRPr="0007099D">
        <w:rPr>
          <w:rFonts w:ascii="Times New Roman" w:hAnsi="Times New Roman" w:cs="Times New Roman"/>
          <w:i/>
        </w:rPr>
        <w:t xml:space="preserve"> ra </w:t>
      </w:r>
      <w:proofErr w:type="spellStart"/>
      <w:r w:rsidRPr="0007099D">
        <w:rPr>
          <w:rFonts w:ascii="Times New Roman" w:hAnsi="Times New Roman" w:cs="Times New Roman"/>
          <w:i/>
        </w:rPr>
        <w:t>kaayo</w:t>
      </w:r>
      <w:proofErr w:type="spellEnd"/>
      <w:r w:rsidRPr="0007099D">
        <w:rPr>
          <w:rFonts w:ascii="Times New Roman" w:hAnsi="Times New Roman" w:cs="Times New Roman"/>
          <w:i/>
        </w:rPr>
        <w:t xml:space="preserve"> ang progress, </w:t>
      </w:r>
      <w:proofErr w:type="spellStart"/>
      <w:r w:rsidRPr="0007099D">
        <w:rPr>
          <w:rFonts w:ascii="Times New Roman" w:hAnsi="Times New Roman" w:cs="Times New Roman"/>
          <w:i/>
        </w:rPr>
        <w:t>pero</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makalipay</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kaayo</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nga</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makita</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nimo</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nga</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ni</w:t>
      </w:r>
      <w:proofErr w:type="spellEnd"/>
      <w:r w:rsidRPr="0007099D">
        <w:rPr>
          <w:rFonts w:ascii="Times New Roman" w:hAnsi="Times New Roman" w:cs="Times New Roman"/>
          <w:i/>
        </w:rPr>
        <w:t xml:space="preserve"> try </w:t>
      </w:r>
      <w:proofErr w:type="spellStart"/>
      <w:r w:rsidRPr="0007099D">
        <w:rPr>
          <w:rFonts w:ascii="Times New Roman" w:hAnsi="Times New Roman" w:cs="Times New Roman"/>
          <w:i/>
        </w:rPr>
        <w:t>siya</w:t>
      </w:r>
      <w:proofErr w:type="spellEnd"/>
      <w:r w:rsidRPr="0007099D">
        <w:rPr>
          <w:rFonts w:ascii="Times New Roman" w:hAnsi="Times New Roman" w:cs="Times New Roman"/>
          <w:i/>
        </w:rPr>
        <w:t xml:space="preserve">.”  </w:t>
      </w:r>
    </w:p>
    <w:p w14:paraId="250DD723" w14:textId="7FE2D6CE" w:rsidR="00594D2D" w:rsidRPr="0007099D" w:rsidRDefault="00087CA6" w:rsidP="0044285D">
      <w:pPr>
        <w:spacing w:line="240" w:lineRule="auto"/>
        <w:ind w:left="720"/>
        <w:jc w:val="both"/>
        <w:rPr>
          <w:rFonts w:ascii="Times New Roman" w:hAnsi="Times New Roman" w:cs="Times New Roman"/>
          <w:i/>
        </w:rPr>
      </w:pPr>
      <w:r w:rsidRPr="0007099D">
        <w:rPr>
          <w:rFonts w:ascii="Times New Roman" w:hAnsi="Times New Roman" w:cs="Times New Roman"/>
          <w:i/>
        </w:rPr>
        <w:t>(</w:t>
      </w:r>
      <w:r w:rsidR="008476D9" w:rsidRPr="0007099D">
        <w:rPr>
          <w:rFonts w:ascii="Times New Roman" w:hAnsi="Times New Roman" w:cs="Times New Roman"/>
          <w:i/>
        </w:rPr>
        <w:t>IDI4</w:t>
      </w:r>
      <w:r w:rsidRPr="0007099D">
        <w:rPr>
          <w:rFonts w:ascii="Times New Roman" w:hAnsi="Times New Roman" w:cs="Times New Roman"/>
          <w:i/>
        </w:rPr>
        <w:t>)</w:t>
      </w:r>
    </w:p>
    <w:p w14:paraId="6C865E2E" w14:textId="47D4D0AE" w:rsidR="008476D9" w:rsidRPr="0007099D" w:rsidRDefault="008476D9" w:rsidP="005E7458">
      <w:pPr>
        <w:spacing w:before="480" w:after="0" w:line="360" w:lineRule="auto"/>
        <w:jc w:val="center"/>
        <w:rPr>
          <w:rFonts w:ascii="Times New Roman" w:eastAsia="Times New Roman" w:hAnsi="Times New Roman" w:cs="Times New Roman"/>
          <w:kern w:val="0"/>
          <w:sz w:val="24"/>
          <w:szCs w:val="24"/>
          <w:lang w:val="en-US"/>
          <w14:ligatures w14:val="none"/>
        </w:rPr>
      </w:pPr>
      <w:r w:rsidRPr="0007099D">
        <w:rPr>
          <w:rFonts w:ascii="Times New Roman" w:eastAsia="Times New Roman" w:hAnsi="Times New Roman" w:cs="Times New Roman"/>
          <w:b/>
          <w:bCs/>
          <w:color w:val="000000"/>
          <w:kern w:val="0"/>
          <w:lang w:val="en-US"/>
          <w14:ligatures w14:val="none"/>
        </w:rPr>
        <w:t>Redefining Teaching and Learning</w:t>
      </w:r>
    </w:p>
    <w:p w14:paraId="0784799E" w14:textId="77777777" w:rsidR="008476D9" w:rsidRPr="0007099D" w:rsidRDefault="008476D9" w:rsidP="005E7458">
      <w:pPr>
        <w:spacing w:line="240" w:lineRule="auto"/>
        <w:ind w:firstLine="720"/>
        <w:jc w:val="both"/>
        <w:rPr>
          <w:rFonts w:ascii="Times New Roman" w:hAnsi="Times New Roman" w:cs="Times New Roman"/>
        </w:rPr>
      </w:pPr>
      <w:r w:rsidRPr="0007099D">
        <w:rPr>
          <w:rFonts w:ascii="Times New Roman" w:hAnsi="Times New Roman" w:cs="Times New Roman"/>
          <w:b/>
          <w:i/>
          <w:color w:val="000000"/>
        </w:rPr>
        <w:t xml:space="preserve">Developing Empathy and Flexibility. </w:t>
      </w:r>
      <w:r w:rsidRPr="0007099D">
        <w:rPr>
          <w:rFonts w:ascii="Times New Roman" w:hAnsi="Times New Roman" w:cs="Times New Roman"/>
        </w:rPr>
        <w:t>Over time, tutors began to reshape their understanding of what it meant to teach. They started to prioritize empathy, flexibility, and learner-centered approaches.</w:t>
      </w:r>
    </w:p>
    <w:p w14:paraId="3E7C2717" w14:textId="20F29D95" w:rsidR="009C3734" w:rsidRPr="0007099D" w:rsidRDefault="009C3734" w:rsidP="005E7458">
      <w:pPr>
        <w:spacing w:line="240" w:lineRule="auto"/>
        <w:ind w:left="720"/>
        <w:jc w:val="both"/>
        <w:rPr>
          <w:rFonts w:ascii="Times New Roman" w:hAnsi="Times New Roman" w:cs="Times New Roman"/>
          <w:i/>
        </w:rPr>
      </w:pPr>
      <w:r w:rsidRPr="0007099D">
        <w:rPr>
          <w:rFonts w:ascii="Times New Roman" w:hAnsi="Times New Roman" w:cs="Times New Roman"/>
          <w:i/>
        </w:rPr>
        <w:t>“</w:t>
      </w:r>
      <w:proofErr w:type="spellStart"/>
      <w:r w:rsidRPr="0007099D">
        <w:rPr>
          <w:rFonts w:ascii="Times New Roman" w:hAnsi="Times New Roman" w:cs="Times New Roman"/>
          <w:i/>
        </w:rPr>
        <w:t>Ako</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siya</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gipasabot</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og</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hinay-hinay</w:t>
      </w:r>
      <w:proofErr w:type="spellEnd"/>
      <w:r w:rsidRPr="0007099D">
        <w:rPr>
          <w:rFonts w:ascii="Times New Roman" w:hAnsi="Times New Roman" w:cs="Times New Roman"/>
          <w:i/>
        </w:rPr>
        <w:t xml:space="preserve">, kay </w:t>
      </w:r>
      <w:proofErr w:type="spellStart"/>
      <w:r w:rsidRPr="0007099D">
        <w:rPr>
          <w:rFonts w:ascii="Times New Roman" w:hAnsi="Times New Roman" w:cs="Times New Roman"/>
          <w:i/>
        </w:rPr>
        <w:t>lahi</w:t>
      </w:r>
      <w:proofErr w:type="spellEnd"/>
      <w:r w:rsidRPr="0007099D">
        <w:rPr>
          <w:rFonts w:ascii="Times New Roman" w:hAnsi="Times New Roman" w:cs="Times New Roman"/>
          <w:i/>
        </w:rPr>
        <w:t xml:space="preserve"> ra man </w:t>
      </w:r>
      <w:proofErr w:type="spellStart"/>
      <w:r w:rsidRPr="0007099D">
        <w:rPr>
          <w:rFonts w:ascii="Times New Roman" w:hAnsi="Times New Roman" w:cs="Times New Roman"/>
          <w:i/>
        </w:rPr>
        <w:t>gyud</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iyang</w:t>
      </w:r>
      <w:proofErr w:type="spellEnd"/>
      <w:r w:rsidRPr="0007099D">
        <w:rPr>
          <w:rFonts w:ascii="Times New Roman" w:hAnsi="Times New Roman" w:cs="Times New Roman"/>
          <w:i/>
        </w:rPr>
        <w:t xml:space="preserve"> needs. </w:t>
      </w:r>
      <w:proofErr w:type="spellStart"/>
      <w:r w:rsidRPr="0007099D">
        <w:rPr>
          <w:rFonts w:ascii="Times New Roman" w:hAnsi="Times New Roman" w:cs="Times New Roman"/>
          <w:i/>
        </w:rPr>
        <w:t>Kinahanglan</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gyud</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nimu</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mo</w:t>
      </w:r>
      <w:proofErr w:type="spellEnd"/>
      <w:r w:rsidRPr="0007099D">
        <w:rPr>
          <w:rFonts w:ascii="Times New Roman" w:hAnsi="Times New Roman" w:cs="Times New Roman"/>
          <w:i/>
        </w:rPr>
        <w:t xml:space="preserve"> adjust</w:t>
      </w:r>
      <w:proofErr w:type="gramStart"/>
      <w:r w:rsidRPr="0007099D">
        <w:rPr>
          <w:rFonts w:ascii="Times New Roman" w:hAnsi="Times New Roman" w:cs="Times New Roman"/>
          <w:i/>
        </w:rPr>
        <w:t>.”</w:t>
      </w:r>
      <w:r w:rsidR="00087CA6" w:rsidRPr="0007099D">
        <w:rPr>
          <w:rFonts w:ascii="Times New Roman" w:hAnsi="Times New Roman" w:cs="Times New Roman"/>
          <w:i/>
        </w:rPr>
        <w:t>(</w:t>
      </w:r>
      <w:proofErr w:type="gramEnd"/>
      <w:r w:rsidR="00087CA6" w:rsidRPr="0007099D">
        <w:rPr>
          <w:rFonts w:ascii="Times New Roman" w:hAnsi="Times New Roman" w:cs="Times New Roman"/>
          <w:i/>
        </w:rPr>
        <w:t>I</w:t>
      </w:r>
      <w:r w:rsidRPr="0007099D">
        <w:rPr>
          <w:rFonts w:ascii="Times New Roman" w:hAnsi="Times New Roman" w:cs="Times New Roman"/>
          <w:i/>
        </w:rPr>
        <w:t>DI6</w:t>
      </w:r>
      <w:r w:rsidR="00087CA6" w:rsidRPr="0007099D">
        <w:rPr>
          <w:rFonts w:ascii="Times New Roman" w:hAnsi="Times New Roman" w:cs="Times New Roman"/>
          <w:i/>
        </w:rPr>
        <w:t>)</w:t>
      </w:r>
    </w:p>
    <w:p w14:paraId="5ECA74D0" w14:textId="17F02F40" w:rsidR="009C3734" w:rsidRPr="0007099D" w:rsidRDefault="009C3734" w:rsidP="005E7458">
      <w:pPr>
        <w:spacing w:line="240" w:lineRule="auto"/>
        <w:ind w:firstLine="720"/>
        <w:jc w:val="both"/>
        <w:rPr>
          <w:rFonts w:ascii="Times New Roman" w:hAnsi="Times New Roman" w:cs="Times New Roman"/>
        </w:rPr>
      </w:pPr>
      <w:r w:rsidRPr="0007099D">
        <w:rPr>
          <w:rFonts w:ascii="Times New Roman" w:hAnsi="Times New Roman" w:cs="Times New Roman"/>
          <w:b/>
          <w:i/>
          <w:color w:val="000000"/>
        </w:rPr>
        <w:t xml:space="preserve">Understanding Individual Differences. </w:t>
      </w:r>
      <w:r w:rsidRPr="0007099D">
        <w:rPr>
          <w:rFonts w:ascii="Times New Roman" w:hAnsi="Times New Roman" w:cs="Times New Roman"/>
        </w:rPr>
        <w:t>Tutors discovered that each learner had unique needs and learning styles, prompting them to personalize their teaching.</w:t>
      </w:r>
    </w:p>
    <w:p w14:paraId="74515C00" w14:textId="757FDA1B" w:rsidR="009C3734" w:rsidRPr="0007099D" w:rsidRDefault="009C3734" w:rsidP="005E7458">
      <w:pPr>
        <w:spacing w:line="240" w:lineRule="auto"/>
        <w:ind w:left="720"/>
        <w:jc w:val="both"/>
        <w:rPr>
          <w:rFonts w:ascii="Times New Roman" w:hAnsi="Times New Roman" w:cs="Times New Roman"/>
          <w:i/>
        </w:rPr>
      </w:pPr>
      <w:r w:rsidRPr="0007099D">
        <w:rPr>
          <w:rFonts w:ascii="Times New Roman" w:hAnsi="Times New Roman" w:cs="Times New Roman"/>
          <w:i/>
        </w:rPr>
        <w:lastRenderedPageBreak/>
        <w:t>“</w:t>
      </w:r>
      <w:proofErr w:type="spellStart"/>
      <w:r w:rsidRPr="0007099D">
        <w:rPr>
          <w:rFonts w:ascii="Times New Roman" w:hAnsi="Times New Roman" w:cs="Times New Roman"/>
          <w:i/>
        </w:rPr>
        <w:t>Nakat</w:t>
      </w:r>
      <w:proofErr w:type="spellEnd"/>
      <w:r w:rsidRPr="0007099D">
        <w:rPr>
          <w:rFonts w:ascii="Times New Roman" w:hAnsi="Times New Roman" w:cs="Times New Roman"/>
          <w:i/>
        </w:rPr>
        <w:t xml:space="preserve">-on ko </w:t>
      </w:r>
      <w:proofErr w:type="spellStart"/>
      <w:r w:rsidRPr="0007099D">
        <w:rPr>
          <w:rFonts w:ascii="Times New Roman" w:hAnsi="Times New Roman" w:cs="Times New Roman"/>
          <w:i/>
        </w:rPr>
        <w:t>nga</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dili</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tanan</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bata</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parehas</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og</w:t>
      </w:r>
      <w:proofErr w:type="spellEnd"/>
      <w:r w:rsidRPr="0007099D">
        <w:rPr>
          <w:rFonts w:ascii="Times New Roman" w:hAnsi="Times New Roman" w:cs="Times New Roman"/>
          <w:i/>
        </w:rPr>
        <w:t xml:space="preserve"> learning style. </w:t>
      </w:r>
      <w:proofErr w:type="spellStart"/>
      <w:r w:rsidRPr="0007099D">
        <w:rPr>
          <w:rFonts w:ascii="Times New Roman" w:hAnsi="Times New Roman" w:cs="Times New Roman"/>
          <w:i/>
        </w:rPr>
        <w:t>Naay</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uban</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nga</w:t>
      </w:r>
      <w:proofErr w:type="spellEnd"/>
      <w:r w:rsidRPr="0007099D">
        <w:rPr>
          <w:rFonts w:ascii="Times New Roman" w:hAnsi="Times New Roman" w:cs="Times New Roman"/>
          <w:i/>
        </w:rPr>
        <w:t xml:space="preserve"> mas </w:t>
      </w:r>
      <w:proofErr w:type="spellStart"/>
      <w:r w:rsidRPr="0007099D">
        <w:rPr>
          <w:rFonts w:ascii="Times New Roman" w:hAnsi="Times New Roman" w:cs="Times New Roman"/>
          <w:i/>
        </w:rPr>
        <w:t>epek</w:t>
      </w:r>
      <w:r w:rsidR="00087CA6" w:rsidRPr="0007099D">
        <w:rPr>
          <w:rFonts w:ascii="Times New Roman" w:hAnsi="Times New Roman" w:cs="Times New Roman"/>
          <w:i/>
        </w:rPr>
        <w:t>tibo</w:t>
      </w:r>
      <w:proofErr w:type="spellEnd"/>
      <w:r w:rsidR="00087CA6" w:rsidRPr="0007099D">
        <w:rPr>
          <w:rFonts w:ascii="Times New Roman" w:hAnsi="Times New Roman" w:cs="Times New Roman"/>
          <w:i/>
        </w:rPr>
        <w:t xml:space="preserve"> kung visual or hands-on</w:t>
      </w:r>
      <w:proofErr w:type="gramStart"/>
      <w:r w:rsidR="00087CA6" w:rsidRPr="0007099D">
        <w:rPr>
          <w:rFonts w:ascii="Times New Roman" w:hAnsi="Times New Roman" w:cs="Times New Roman"/>
          <w:i/>
        </w:rPr>
        <w:t>.”(</w:t>
      </w:r>
      <w:proofErr w:type="gramEnd"/>
      <w:r w:rsidRPr="0007099D">
        <w:rPr>
          <w:rFonts w:ascii="Times New Roman" w:hAnsi="Times New Roman" w:cs="Times New Roman"/>
          <w:i/>
        </w:rPr>
        <w:t>IDI5</w:t>
      </w:r>
      <w:r w:rsidR="00087CA6" w:rsidRPr="0007099D">
        <w:rPr>
          <w:rFonts w:ascii="Times New Roman" w:hAnsi="Times New Roman" w:cs="Times New Roman"/>
          <w:i/>
        </w:rPr>
        <w:t>)</w:t>
      </w:r>
    </w:p>
    <w:p w14:paraId="039EBD79" w14:textId="48D41A69" w:rsidR="009C3734" w:rsidRPr="0007099D" w:rsidRDefault="009C3734" w:rsidP="00594D2D">
      <w:pPr>
        <w:spacing w:line="240" w:lineRule="auto"/>
        <w:ind w:left="720"/>
        <w:jc w:val="both"/>
        <w:rPr>
          <w:rFonts w:ascii="Times New Roman" w:hAnsi="Times New Roman" w:cs="Times New Roman"/>
          <w:i/>
        </w:rPr>
      </w:pPr>
      <w:r w:rsidRPr="0007099D">
        <w:rPr>
          <w:rFonts w:ascii="Times New Roman" w:hAnsi="Times New Roman" w:cs="Times New Roman"/>
          <w:i/>
        </w:rPr>
        <w:t>“</w:t>
      </w:r>
      <w:proofErr w:type="spellStart"/>
      <w:r w:rsidRPr="0007099D">
        <w:rPr>
          <w:rFonts w:ascii="Times New Roman" w:hAnsi="Times New Roman" w:cs="Times New Roman"/>
          <w:i/>
        </w:rPr>
        <w:t>Akoa</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gyud</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gi</w:t>
      </w:r>
      <w:proofErr w:type="spellEnd"/>
      <w:r w:rsidRPr="0007099D">
        <w:rPr>
          <w:rFonts w:ascii="Times New Roman" w:hAnsi="Times New Roman" w:cs="Times New Roman"/>
          <w:i/>
        </w:rPr>
        <w:t xml:space="preserve"> adjust </w:t>
      </w:r>
      <w:proofErr w:type="spellStart"/>
      <w:r w:rsidRPr="0007099D">
        <w:rPr>
          <w:rFonts w:ascii="Times New Roman" w:hAnsi="Times New Roman" w:cs="Times New Roman"/>
          <w:i/>
        </w:rPr>
        <w:t>akong</w:t>
      </w:r>
      <w:proofErr w:type="spellEnd"/>
      <w:r w:rsidRPr="0007099D">
        <w:rPr>
          <w:rFonts w:ascii="Times New Roman" w:hAnsi="Times New Roman" w:cs="Times New Roman"/>
          <w:i/>
        </w:rPr>
        <w:t xml:space="preserve"> standard ug teaching style ug </w:t>
      </w:r>
      <w:proofErr w:type="spellStart"/>
      <w:r w:rsidRPr="0007099D">
        <w:rPr>
          <w:rFonts w:ascii="Times New Roman" w:hAnsi="Times New Roman" w:cs="Times New Roman"/>
          <w:i/>
        </w:rPr>
        <w:t>gi</w:t>
      </w:r>
      <w:proofErr w:type="spellEnd"/>
      <w:r w:rsidRPr="0007099D">
        <w:rPr>
          <w:rFonts w:ascii="Times New Roman" w:hAnsi="Times New Roman" w:cs="Times New Roman"/>
          <w:i/>
        </w:rPr>
        <w:t xml:space="preserve"> level </w:t>
      </w:r>
      <w:proofErr w:type="spellStart"/>
      <w:r w:rsidRPr="0007099D">
        <w:rPr>
          <w:rFonts w:ascii="Times New Roman" w:hAnsi="Times New Roman" w:cs="Times New Roman"/>
          <w:i/>
        </w:rPr>
        <w:t>na</w:t>
      </w:r>
      <w:proofErr w:type="spellEnd"/>
      <w:r w:rsidRPr="0007099D">
        <w:rPr>
          <w:rFonts w:ascii="Times New Roman" w:hAnsi="Times New Roman" w:cs="Times New Roman"/>
          <w:i/>
        </w:rPr>
        <w:t xml:space="preserve"> ko </w:t>
      </w:r>
      <w:proofErr w:type="spellStart"/>
      <w:r w:rsidRPr="0007099D">
        <w:rPr>
          <w:rFonts w:ascii="Times New Roman" w:hAnsi="Times New Roman" w:cs="Times New Roman"/>
          <w:i/>
        </w:rPr>
        <w:t>sa</w:t>
      </w:r>
      <w:proofErr w:type="spellEnd"/>
      <w:r w:rsidRPr="0007099D">
        <w:rPr>
          <w:rFonts w:ascii="Times New Roman" w:hAnsi="Times New Roman" w:cs="Times New Roman"/>
          <w:i/>
        </w:rPr>
        <w:t xml:space="preserve"> learning ability </w:t>
      </w:r>
      <w:proofErr w:type="spellStart"/>
      <w:r w:rsidRPr="0007099D">
        <w:rPr>
          <w:rFonts w:ascii="Times New Roman" w:hAnsi="Times New Roman" w:cs="Times New Roman"/>
          <w:i/>
        </w:rPr>
        <w:t>sa</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akong</w:t>
      </w:r>
      <w:proofErr w:type="spellEnd"/>
      <w:r w:rsidRPr="0007099D">
        <w:rPr>
          <w:rFonts w:ascii="Times New Roman" w:hAnsi="Times New Roman" w:cs="Times New Roman"/>
          <w:i/>
        </w:rPr>
        <w:t xml:space="preserve"> </w:t>
      </w:r>
      <w:proofErr w:type="gramStart"/>
      <w:r w:rsidRPr="0007099D">
        <w:rPr>
          <w:rFonts w:ascii="Times New Roman" w:hAnsi="Times New Roman" w:cs="Times New Roman"/>
          <w:i/>
        </w:rPr>
        <w:t>students’</w:t>
      </w:r>
      <w:proofErr w:type="gramEnd"/>
      <w:r w:rsidRPr="0007099D">
        <w:rPr>
          <w:rFonts w:ascii="Times New Roman" w:hAnsi="Times New Roman" w:cs="Times New Roman"/>
          <w:i/>
        </w:rPr>
        <w:t xml:space="preserve">. </w:t>
      </w:r>
      <w:r w:rsidR="00087CA6" w:rsidRPr="0007099D">
        <w:rPr>
          <w:rFonts w:ascii="Times New Roman" w:hAnsi="Times New Roman" w:cs="Times New Roman"/>
          <w:i/>
        </w:rPr>
        <w:t>(</w:t>
      </w:r>
      <w:r w:rsidRPr="0007099D">
        <w:rPr>
          <w:rFonts w:ascii="Times New Roman" w:hAnsi="Times New Roman" w:cs="Times New Roman"/>
          <w:i/>
        </w:rPr>
        <w:t>IDI4</w:t>
      </w:r>
      <w:r w:rsidR="00087CA6" w:rsidRPr="0007099D">
        <w:rPr>
          <w:rFonts w:ascii="Times New Roman" w:hAnsi="Times New Roman" w:cs="Times New Roman"/>
          <w:i/>
        </w:rPr>
        <w:t>)</w:t>
      </w:r>
    </w:p>
    <w:p w14:paraId="710A3B77" w14:textId="22520F2B" w:rsidR="009C3734" w:rsidRPr="0007099D" w:rsidRDefault="00843BCA" w:rsidP="001A143F">
      <w:pPr>
        <w:spacing w:after="0" w:line="240" w:lineRule="auto"/>
        <w:jc w:val="center"/>
        <w:rPr>
          <w:rFonts w:ascii="Times New Roman" w:hAnsi="Times New Roman" w:cs="Times New Roman"/>
          <w:b/>
          <w:i/>
        </w:rPr>
      </w:pPr>
      <w:r w:rsidRPr="0007099D">
        <w:rPr>
          <w:rFonts w:ascii="Times New Roman" w:hAnsi="Times New Roman" w:cs="Times New Roman"/>
          <w:b/>
          <w:bCs/>
          <w:color w:val="000000"/>
        </w:rPr>
        <w:t>Taking Action and Adapting</w:t>
      </w:r>
    </w:p>
    <w:p w14:paraId="51BF1703" w14:textId="77777777" w:rsidR="00843BCA" w:rsidRPr="0007099D" w:rsidRDefault="00843BCA" w:rsidP="005E7458">
      <w:pPr>
        <w:spacing w:after="0" w:line="240" w:lineRule="auto"/>
        <w:jc w:val="center"/>
        <w:rPr>
          <w:rFonts w:ascii="Times New Roman" w:hAnsi="Times New Roman" w:cs="Times New Roman"/>
          <w:b/>
          <w:i/>
        </w:rPr>
      </w:pPr>
    </w:p>
    <w:p w14:paraId="09D9FC06" w14:textId="11EB9632" w:rsidR="00843BCA" w:rsidRPr="0007099D" w:rsidRDefault="00843BCA" w:rsidP="005E7458">
      <w:pPr>
        <w:spacing w:after="0" w:line="240" w:lineRule="auto"/>
        <w:ind w:firstLine="720"/>
        <w:jc w:val="both"/>
        <w:rPr>
          <w:rFonts w:ascii="Times New Roman" w:hAnsi="Times New Roman" w:cs="Times New Roman"/>
        </w:rPr>
      </w:pPr>
      <w:r w:rsidRPr="0007099D">
        <w:rPr>
          <w:rFonts w:ascii="Times New Roman" w:eastAsia="Times New Roman" w:hAnsi="Times New Roman" w:cs="Times New Roman"/>
          <w:b/>
          <w:i/>
          <w:color w:val="000000"/>
          <w:kern w:val="0"/>
          <w:lang w:val="en-US"/>
          <w14:ligatures w14:val="none"/>
        </w:rPr>
        <w:t xml:space="preserve">Experimenting with New Strategies. </w:t>
      </w:r>
      <w:r w:rsidRPr="0007099D">
        <w:rPr>
          <w:rFonts w:ascii="Times New Roman" w:hAnsi="Times New Roman" w:cs="Times New Roman"/>
        </w:rPr>
        <w:t xml:space="preserve"> Faced with challenges, tutors began to take initiative and explore new strategies. This place marked a shift from confusion to creativity. </w:t>
      </w:r>
      <w:r w:rsidRPr="0007099D">
        <w:rPr>
          <w:rFonts w:ascii="Times New Roman" w:eastAsia="Times New Roman" w:hAnsi="Times New Roman" w:cs="Times New Roman"/>
          <w:color w:val="000000"/>
          <w:kern w:val="0"/>
          <w:lang w:val="en-US"/>
          <w14:ligatures w14:val="none"/>
        </w:rPr>
        <w:t>After developing a better understanding of their learners, the tutors began applying new strategies. They engaged in trial-and-error, actively experimenting to find what worked best for each learner.</w:t>
      </w:r>
      <w:r w:rsidRPr="0007099D">
        <w:rPr>
          <w:rFonts w:eastAsia="Times New Roman"/>
          <w:kern w:val="0"/>
          <w:lang w:val="en-US"/>
          <w14:ligatures w14:val="none"/>
        </w:rPr>
        <w:t xml:space="preserve"> </w:t>
      </w:r>
      <w:r w:rsidRPr="0007099D">
        <w:rPr>
          <w:rFonts w:ascii="Times New Roman" w:hAnsi="Times New Roman" w:cs="Times New Roman"/>
        </w:rPr>
        <w:t xml:space="preserve">Tutors tried various teaching methods and tools to better suit their learner’s preferences. </w:t>
      </w:r>
    </w:p>
    <w:p w14:paraId="1512B5ED" w14:textId="7AFFF60A" w:rsidR="00843BCA" w:rsidRPr="0007099D" w:rsidRDefault="00843BCA" w:rsidP="005E7458">
      <w:pPr>
        <w:spacing w:after="0" w:line="240" w:lineRule="auto"/>
        <w:ind w:left="720"/>
        <w:jc w:val="both"/>
        <w:rPr>
          <w:rFonts w:ascii="Times New Roman" w:hAnsi="Times New Roman" w:cs="Times New Roman"/>
          <w:i/>
        </w:rPr>
      </w:pPr>
      <w:r w:rsidRPr="0007099D">
        <w:rPr>
          <w:rFonts w:ascii="Times New Roman" w:hAnsi="Times New Roman" w:cs="Times New Roman"/>
        </w:rPr>
        <w:t>“</w:t>
      </w:r>
      <w:proofErr w:type="spellStart"/>
      <w:r w:rsidRPr="0007099D">
        <w:rPr>
          <w:rFonts w:ascii="Times New Roman" w:hAnsi="Times New Roman" w:cs="Times New Roman"/>
          <w:i/>
        </w:rPr>
        <w:t>Ako</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siya</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gitudluan</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gamit</w:t>
      </w:r>
      <w:proofErr w:type="spellEnd"/>
      <w:r w:rsidRPr="0007099D">
        <w:rPr>
          <w:rFonts w:ascii="Times New Roman" w:hAnsi="Times New Roman" w:cs="Times New Roman"/>
          <w:i/>
        </w:rPr>
        <w:t xml:space="preserve"> ang drawing ug games. Mas </w:t>
      </w:r>
      <w:proofErr w:type="spellStart"/>
      <w:r w:rsidRPr="0007099D">
        <w:rPr>
          <w:rFonts w:ascii="Times New Roman" w:hAnsi="Times New Roman" w:cs="Times New Roman"/>
          <w:i/>
        </w:rPr>
        <w:t>paspas</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siya</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nakasabot</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kaysa</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sa</w:t>
      </w:r>
      <w:proofErr w:type="spellEnd"/>
      <w:r w:rsidRPr="0007099D">
        <w:rPr>
          <w:rFonts w:ascii="Times New Roman" w:hAnsi="Times New Roman" w:cs="Times New Roman"/>
          <w:i/>
        </w:rPr>
        <w:t xml:space="preserve"> usual </w:t>
      </w:r>
      <w:proofErr w:type="spellStart"/>
      <w:r w:rsidRPr="0007099D">
        <w:rPr>
          <w:rFonts w:ascii="Times New Roman" w:hAnsi="Times New Roman" w:cs="Times New Roman"/>
          <w:i/>
        </w:rPr>
        <w:t>nga</w:t>
      </w:r>
      <w:proofErr w:type="spellEnd"/>
      <w:r w:rsidRPr="0007099D">
        <w:rPr>
          <w:rFonts w:ascii="Times New Roman" w:hAnsi="Times New Roman" w:cs="Times New Roman"/>
          <w:i/>
        </w:rPr>
        <w:t xml:space="preserve"> lecture.” </w:t>
      </w:r>
      <w:r w:rsidR="00087CA6" w:rsidRPr="0007099D">
        <w:rPr>
          <w:rFonts w:ascii="Times New Roman" w:hAnsi="Times New Roman" w:cs="Times New Roman"/>
          <w:i/>
        </w:rPr>
        <w:t>(</w:t>
      </w:r>
      <w:r w:rsidRPr="0007099D">
        <w:rPr>
          <w:rFonts w:ascii="Times New Roman" w:hAnsi="Times New Roman" w:cs="Times New Roman"/>
          <w:i/>
        </w:rPr>
        <w:t>IDI6</w:t>
      </w:r>
      <w:r w:rsidR="00087CA6" w:rsidRPr="0007099D">
        <w:rPr>
          <w:rFonts w:ascii="Times New Roman" w:hAnsi="Times New Roman" w:cs="Times New Roman"/>
          <w:i/>
        </w:rPr>
        <w:t>)</w:t>
      </w:r>
    </w:p>
    <w:p w14:paraId="76FD1AB5" w14:textId="4007674B" w:rsidR="00087CA6" w:rsidRPr="0007099D" w:rsidRDefault="00087CA6" w:rsidP="005E7458">
      <w:pPr>
        <w:pStyle w:val="NormalWeb"/>
        <w:spacing w:before="240" w:after="0" w:line="240" w:lineRule="auto"/>
        <w:jc w:val="both"/>
        <w:rPr>
          <w:rFonts w:eastAsia="Times New Roman"/>
          <w:kern w:val="0"/>
          <w:lang w:val="en-US"/>
          <w14:ligatures w14:val="none"/>
        </w:rPr>
      </w:pPr>
      <w:r w:rsidRPr="0007099D">
        <w:rPr>
          <w:b/>
          <w:i/>
          <w:color w:val="000000" w:themeColor="text1"/>
          <w:sz w:val="22"/>
          <w:szCs w:val="22"/>
        </w:rPr>
        <w:t>Embracing Collaboration and Support.</w:t>
      </w:r>
      <w:r w:rsidRPr="0007099D">
        <w:rPr>
          <w:i/>
          <w:color w:val="000000" w:themeColor="text1"/>
          <w:sz w:val="22"/>
          <w:szCs w:val="22"/>
        </w:rPr>
        <w:t xml:space="preserve"> </w:t>
      </w:r>
      <w:r w:rsidRPr="0007099D">
        <w:rPr>
          <w:color w:val="000000" w:themeColor="text1"/>
          <w:sz w:val="22"/>
          <w:szCs w:val="22"/>
        </w:rPr>
        <w:t xml:space="preserve">They started seeking help from other educators, parents, and available resources to improve their teaching. </w:t>
      </w:r>
      <w:r w:rsidRPr="0007099D">
        <w:rPr>
          <w:rFonts w:eastAsia="Times New Roman"/>
          <w:color w:val="000000"/>
          <w:kern w:val="0"/>
          <w:sz w:val="22"/>
          <w:szCs w:val="22"/>
          <w:lang w:val="en-US"/>
          <w14:ligatures w14:val="none"/>
        </w:rPr>
        <w:t>And some tutors sought guidance and support from colleagues with SPED experience. IDI2 mentioned consulting another teacher, which helped her handle behavioral concerns more effectively.</w:t>
      </w:r>
    </w:p>
    <w:p w14:paraId="5683EC4A" w14:textId="357D515B" w:rsidR="00087CA6" w:rsidRPr="0007099D" w:rsidRDefault="00087CA6" w:rsidP="003F791A">
      <w:pPr>
        <w:spacing w:after="0" w:line="240" w:lineRule="auto"/>
        <w:ind w:left="720"/>
        <w:jc w:val="both"/>
        <w:rPr>
          <w:rFonts w:ascii="Times New Roman" w:hAnsi="Times New Roman" w:cs="Times New Roman"/>
          <w:color w:val="000000" w:themeColor="text1"/>
        </w:rPr>
      </w:pPr>
      <w:r w:rsidRPr="0007099D">
        <w:rPr>
          <w:rFonts w:ascii="Times New Roman" w:hAnsi="Times New Roman" w:cs="Times New Roman"/>
          <w:i/>
          <w:color w:val="000000" w:themeColor="text1"/>
        </w:rPr>
        <w:t xml:space="preserve">“Nag-ask ko </w:t>
      </w:r>
      <w:proofErr w:type="spellStart"/>
      <w:r w:rsidRPr="0007099D">
        <w:rPr>
          <w:rFonts w:ascii="Times New Roman" w:hAnsi="Times New Roman" w:cs="Times New Roman"/>
          <w:i/>
          <w:color w:val="000000" w:themeColor="text1"/>
        </w:rPr>
        <w:t>tabang</w:t>
      </w:r>
      <w:proofErr w:type="spellEnd"/>
      <w:r w:rsidRPr="0007099D">
        <w:rPr>
          <w:rFonts w:ascii="Times New Roman" w:hAnsi="Times New Roman" w:cs="Times New Roman"/>
          <w:i/>
          <w:color w:val="000000" w:themeColor="text1"/>
        </w:rPr>
        <w:t xml:space="preserve"> </w:t>
      </w:r>
      <w:proofErr w:type="spellStart"/>
      <w:r w:rsidRPr="0007099D">
        <w:rPr>
          <w:rFonts w:ascii="Times New Roman" w:hAnsi="Times New Roman" w:cs="Times New Roman"/>
          <w:i/>
          <w:color w:val="000000" w:themeColor="text1"/>
        </w:rPr>
        <w:t>sa</w:t>
      </w:r>
      <w:proofErr w:type="spellEnd"/>
      <w:r w:rsidRPr="0007099D">
        <w:rPr>
          <w:rFonts w:ascii="Times New Roman" w:hAnsi="Times New Roman" w:cs="Times New Roman"/>
          <w:i/>
          <w:color w:val="000000" w:themeColor="text1"/>
        </w:rPr>
        <w:t xml:space="preserve"> </w:t>
      </w:r>
      <w:proofErr w:type="spellStart"/>
      <w:r w:rsidRPr="0007099D">
        <w:rPr>
          <w:rFonts w:ascii="Times New Roman" w:hAnsi="Times New Roman" w:cs="Times New Roman"/>
          <w:i/>
          <w:color w:val="000000" w:themeColor="text1"/>
        </w:rPr>
        <w:t>uban</w:t>
      </w:r>
      <w:proofErr w:type="spellEnd"/>
      <w:r w:rsidRPr="0007099D">
        <w:rPr>
          <w:rFonts w:ascii="Times New Roman" w:hAnsi="Times New Roman" w:cs="Times New Roman"/>
          <w:i/>
          <w:color w:val="000000" w:themeColor="text1"/>
        </w:rPr>
        <w:t xml:space="preserve"> tutors, parent ug </w:t>
      </w:r>
      <w:proofErr w:type="spellStart"/>
      <w:r w:rsidRPr="0007099D">
        <w:rPr>
          <w:rFonts w:ascii="Times New Roman" w:hAnsi="Times New Roman" w:cs="Times New Roman"/>
          <w:i/>
          <w:color w:val="000000" w:themeColor="text1"/>
        </w:rPr>
        <w:t>sa</w:t>
      </w:r>
      <w:proofErr w:type="spellEnd"/>
      <w:r w:rsidRPr="0007099D">
        <w:rPr>
          <w:rFonts w:ascii="Times New Roman" w:hAnsi="Times New Roman" w:cs="Times New Roman"/>
          <w:i/>
          <w:color w:val="000000" w:themeColor="text1"/>
        </w:rPr>
        <w:t xml:space="preserve"> </w:t>
      </w:r>
      <w:proofErr w:type="spellStart"/>
      <w:r w:rsidRPr="0007099D">
        <w:rPr>
          <w:rFonts w:ascii="Times New Roman" w:hAnsi="Times New Roman" w:cs="Times New Roman"/>
          <w:i/>
          <w:color w:val="000000" w:themeColor="text1"/>
        </w:rPr>
        <w:t>akong</w:t>
      </w:r>
      <w:proofErr w:type="spellEnd"/>
      <w:r w:rsidRPr="0007099D">
        <w:rPr>
          <w:rFonts w:ascii="Times New Roman" w:hAnsi="Times New Roman" w:cs="Times New Roman"/>
          <w:i/>
          <w:color w:val="000000" w:themeColor="text1"/>
        </w:rPr>
        <w:t xml:space="preserve"> </w:t>
      </w:r>
      <w:proofErr w:type="spellStart"/>
      <w:r w:rsidRPr="0007099D">
        <w:rPr>
          <w:rFonts w:ascii="Times New Roman" w:hAnsi="Times New Roman" w:cs="Times New Roman"/>
          <w:i/>
          <w:color w:val="000000" w:themeColor="text1"/>
        </w:rPr>
        <w:t>kai</w:t>
      </w:r>
      <w:r w:rsidR="00934E56" w:rsidRPr="0007099D">
        <w:rPr>
          <w:rFonts w:ascii="Times New Roman" w:hAnsi="Times New Roman" w:cs="Times New Roman"/>
          <w:i/>
          <w:color w:val="000000" w:themeColor="text1"/>
        </w:rPr>
        <w:t>la</w:t>
      </w:r>
      <w:proofErr w:type="spellEnd"/>
      <w:r w:rsidR="00934E56" w:rsidRPr="0007099D">
        <w:rPr>
          <w:rFonts w:ascii="Times New Roman" w:hAnsi="Times New Roman" w:cs="Times New Roman"/>
          <w:i/>
          <w:color w:val="000000" w:themeColor="text1"/>
        </w:rPr>
        <w:t xml:space="preserve"> </w:t>
      </w:r>
      <w:proofErr w:type="spellStart"/>
      <w:r w:rsidR="00934E56" w:rsidRPr="0007099D">
        <w:rPr>
          <w:rFonts w:ascii="Times New Roman" w:hAnsi="Times New Roman" w:cs="Times New Roman"/>
          <w:i/>
          <w:color w:val="000000" w:themeColor="text1"/>
        </w:rPr>
        <w:t>nga</w:t>
      </w:r>
      <w:proofErr w:type="spellEnd"/>
      <w:r w:rsidR="00934E56" w:rsidRPr="0007099D">
        <w:rPr>
          <w:rFonts w:ascii="Times New Roman" w:hAnsi="Times New Roman" w:cs="Times New Roman"/>
          <w:i/>
          <w:color w:val="000000" w:themeColor="text1"/>
        </w:rPr>
        <w:t xml:space="preserve"> </w:t>
      </w:r>
      <w:proofErr w:type="spellStart"/>
      <w:r w:rsidR="00934E56" w:rsidRPr="0007099D">
        <w:rPr>
          <w:rFonts w:ascii="Times New Roman" w:hAnsi="Times New Roman" w:cs="Times New Roman"/>
          <w:i/>
          <w:color w:val="000000" w:themeColor="text1"/>
        </w:rPr>
        <w:t>naay</w:t>
      </w:r>
      <w:proofErr w:type="spellEnd"/>
      <w:r w:rsidR="00934E56" w:rsidRPr="0007099D">
        <w:rPr>
          <w:rFonts w:ascii="Times New Roman" w:hAnsi="Times New Roman" w:cs="Times New Roman"/>
          <w:i/>
          <w:color w:val="000000" w:themeColor="text1"/>
        </w:rPr>
        <w:t xml:space="preserve"> experienced </w:t>
      </w:r>
      <w:proofErr w:type="spellStart"/>
      <w:r w:rsidRPr="0007099D">
        <w:rPr>
          <w:rFonts w:ascii="Times New Roman" w:hAnsi="Times New Roman" w:cs="Times New Roman"/>
          <w:i/>
          <w:color w:val="000000" w:themeColor="text1"/>
        </w:rPr>
        <w:t>SpED</w:t>
      </w:r>
      <w:proofErr w:type="spellEnd"/>
      <w:r w:rsidRPr="0007099D">
        <w:rPr>
          <w:rFonts w:ascii="Times New Roman" w:hAnsi="Times New Roman" w:cs="Times New Roman"/>
          <w:i/>
          <w:color w:val="000000" w:themeColor="text1"/>
        </w:rPr>
        <w:t>. Ma</w:t>
      </w:r>
      <w:r w:rsidR="001A143F" w:rsidRPr="0007099D">
        <w:rPr>
          <w:rFonts w:ascii="Times New Roman" w:hAnsi="Times New Roman" w:cs="Times New Roman"/>
          <w:i/>
          <w:color w:val="000000" w:themeColor="text1"/>
        </w:rPr>
        <w:t xml:space="preserve">s </w:t>
      </w:r>
      <w:proofErr w:type="spellStart"/>
      <w:r w:rsidR="001A143F" w:rsidRPr="0007099D">
        <w:rPr>
          <w:rFonts w:ascii="Times New Roman" w:hAnsi="Times New Roman" w:cs="Times New Roman"/>
          <w:i/>
          <w:color w:val="000000" w:themeColor="text1"/>
        </w:rPr>
        <w:t>dali</w:t>
      </w:r>
      <w:proofErr w:type="spellEnd"/>
      <w:r w:rsidR="001A143F" w:rsidRPr="0007099D">
        <w:rPr>
          <w:rFonts w:ascii="Times New Roman" w:hAnsi="Times New Roman" w:cs="Times New Roman"/>
          <w:i/>
          <w:color w:val="000000" w:themeColor="text1"/>
        </w:rPr>
        <w:t xml:space="preserve"> ko </w:t>
      </w:r>
      <w:proofErr w:type="spellStart"/>
      <w:r w:rsidR="001A143F" w:rsidRPr="0007099D">
        <w:rPr>
          <w:rFonts w:ascii="Times New Roman" w:hAnsi="Times New Roman" w:cs="Times New Roman"/>
          <w:i/>
          <w:color w:val="000000" w:themeColor="text1"/>
        </w:rPr>
        <w:t>naka</w:t>
      </w:r>
      <w:proofErr w:type="spellEnd"/>
      <w:r w:rsidR="001A143F" w:rsidRPr="0007099D">
        <w:rPr>
          <w:rFonts w:ascii="Times New Roman" w:hAnsi="Times New Roman" w:cs="Times New Roman"/>
          <w:i/>
          <w:color w:val="000000" w:themeColor="text1"/>
        </w:rPr>
        <w:t xml:space="preserve">-learn </w:t>
      </w:r>
      <w:proofErr w:type="spellStart"/>
      <w:r w:rsidR="001A143F" w:rsidRPr="0007099D">
        <w:rPr>
          <w:rFonts w:ascii="Times New Roman" w:hAnsi="Times New Roman" w:cs="Times New Roman"/>
          <w:i/>
          <w:color w:val="000000" w:themeColor="text1"/>
        </w:rPr>
        <w:t>unsaon</w:t>
      </w:r>
      <w:proofErr w:type="spellEnd"/>
      <w:r w:rsidR="001A143F" w:rsidRPr="0007099D">
        <w:rPr>
          <w:rFonts w:ascii="Times New Roman" w:hAnsi="Times New Roman" w:cs="Times New Roman"/>
          <w:i/>
          <w:color w:val="000000" w:themeColor="text1"/>
        </w:rPr>
        <w:t xml:space="preserve"> </w:t>
      </w:r>
      <w:proofErr w:type="spellStart"/>
      <w:r w:rsidR="001A143F" w:rsidRPr="0007099D">
        <w:rPr>
          <w:rFonts w:ascii="Times New Roman" w:hAnsi="Times New Roman" w:cs="Times New Roman"/>
          <w:i/>
          <w:color w:val="000000" w:themeColor="text1"/>
        </w:rPr>
        <w:t>pag</w:t>
      </w:r>
      <w:r w:rsidRPr="0007099D">
        <w:rPr>
          <w:rFonts w:ascii="Times New Roman" w:hAnsi="Times New Roman" w:cs="Times New Roman"/>
          <w:i/>
          <w:color w:val="000000" w:themeColor="text1"/>
        </w:rPr>
        <w:t>adjust</w:t>
      </w:r>
      <w:proofErr w:type="spellEnd"/>
      <w:r w:rsidRPr="0007099D">
        <w:rPr>
          <w:rFonts w:ascii="Times New Roman" w:hAnsi="Times New Roman" w:cs="Times New Roman"/>
          <w:i/>
          <w:color w:val="000000" w:themeColor="text1"/>
        </w:rPr>
        <w:t>.”</w:t>
      </w:r>
      <w:r w:rsidRPr="0007099D">
        <w:rPr>
          <w:rFonts w:ascii="Times New Roman" w:hAnsi="Times New Roman" w:cs="Times New Roman"/>
          <w:color w:val="000000" w:themeColor="text1"/>
        </w:rPr>
        <w:t xml:space="preserve"> (IDI2)</w:t>
      </w:r>
    </w:p>
    <w:p w14:paraId="021E6F15" w14:textId="77777777" w:rsidR="00C7600E" w:rsidRPr="0007099D" w:rsidRDefault="00C7600E" w:rsidP="00594D2D">
      <w:pPr>
        <w:spacing w:after="0" w:line="240" w:lineRule="auto"/>
        <w:rPr>
          <w:rFonts w:ascii="Times New Roman" w:eastAsia="Times New Roman" w:hAnsi="Times New Roman" w:cs="Times New Roman"/>
          <w:b/>
          <w:bCs/>
          <w:color w:val="000000"/>
          <w:kern w:val="0"/>
          <w:lang w:val="en-US"/>
          <w14:ligatures w14:val="none"/>
        </w:rPr>
      </w:pPr>
    </w:p>
    <w:p w14:paraId="4852CDA4" w14:textId="5F9533E3" w:rsidR="00087CA6" w:rsidRPr="0007099D" w:rsidRDefault="00087CA6" w:rsidP="005E7458">
      <w:pPr>
        <w:spacing w:after="0" w:line="240" w:lineRule="auto"/>
        <w:jc w:val="center"/>
        <w:rPr>
          <w:rFonts w:ascii="Times New Roman" w:eastAsia="Times New Roman" w:hAnsi="Times New Roman" w:cs="Times New Roman"/>
          <w:kern w:val="0"/>
          <w:sz w:val="24"/>
          <w:szCs w:val="24"/>
          <w:lang w:val="en-US"/>
          <w14:ligatures w14:val="none"/>
        </w:rPr>
      </w:pPr>
      <w:r w:rsidRPr="0007099D">
        <w:rPr>
          <w:rFonts w:ascii="Times New Roman" w:eastAsia="Times New Roman" w:hAnsi="Times New Roman" w:cs="Times New Roman"/>
          <w:b/>
          <w:bCs/>
          <w:color w:val="000000"/>
          <w:kern w:val="0"/>
          <w:lang w:val="en-US"/>
          <w14:ligatures w14:val="none"/>
        </w:rPr>
        <w:t>Awareness</w:t>
      </w:r>
    </w:p>
    <w:p w14:paraId="6E22818E" w14:textId="77777777" w:rsidR="00934E56" w:rsidRPr="0007099D" w:rsidRDefault="00934E56" w:rsidP="005E7458">
      <w:pPr>
        <w:spacing w:after="0" w:line="240" w:lineRule="auto"/>
        <w:jc w:val="both"/>
        <w:rPr>
          <w:rFonts w:ascii="Times New Roman" w:eastAsia="Times New Roman" w:hAnsi="Times New Roman" w:cs="Times New Roman"/>
          <w:kern w:val="0"/>
          <w:sz w:val="24"/>
          <w:szCs w:val="24"/>
          <w:lang w:val="en-US"/>
          <w14:ligatures w14:val="none"/>
        </w:rPr>
      </w:pPr>
    </w:p>
    <w:p w14:paraId="3A0225A4" w14:textId="6E2BA866" w:rsidR="00934E56" w:rsidRPr="0007099D" w:rsidRDefault="00934E56" w:rsidP="005E7458">
      <w:pPr>
        <w:spacing w:line="240" w:lineRule="auto"/>
        <w:jc w:val="both"/>
        <w:rPr>
          <w:rFonts w:ascii="Times New Roman" w:hAnsi="Times New Roman" w:cs="Times New Roman"/>
        </w:rPr>
      </w:pPr>
      <w:r w:rsidRPr="0007099D">
        <w:rPr>
          <w:rFonts w:ascii="Times New Roman" w:eastAsia="Times New Roman" w:hAnsi="Times New Roman" w:cs="Times New Roman"/>
          <w:b/>
          <w:i/>
          <w:color w:val="000000" w:themeColor="text1"/>
          <w:kern w:val="0"/>
          <w:lang w:val="en-US"/>
          <w14:ligatures w14:val="none"/>
        </w:rPr>
        <w:t xml:space="preserve"> </w:t>
      </w:r>
      <w:r w:rsidRPr="0007099D">
        <w:rPr>
          <w:b/>
          <w:i/>
          <w:color w:val="000000"/>
        </w:rPr>
        <w:tab/>
      </w:r>
      <w:r w:rsidR="001A143F" w:rsidRPr="0007099D">
        <w:rPr>
          <w:rFonts w:ascii="Times New Roman" w:hAnsi="Times New Roman" w:cs="Times New Roman"/>
          <w:b/>
          <w:i/>
          <w:color w:val="000000"/>
        </w:rPr>
        <w:t xml:space="preserve">Building </w:t>
      </w:r>
      <w:r w:rsidRPr="0007099D">
        <w:rPr>
          <w:rFonts w:ascii="Times New Roman" w:hAnsi="Times New Roman" w:cs="Times New Roman"/>
          <w:b/>
          <w:i/>
          <w:color w:val="000000"/>
        </w:rPr>
        <w:t>Confidence and Patience</w:t>
      </w:r>
      <w:r w:rsidRPr="0007099D">
        <w:rPr>
          <w:rFonts w:ascii="Times New Roman" w:eastAsia="Times New Roman" w:hAnsi="Times New Roman" w:cs="Times New Roman"/>
          <w:color w:val="000000" w:themeColor="text1"/>
          <w:kern w:val="0"/>
          <w:lang w:val="en-US"/>
          <w14:ligatures w14:val="none"/>
        </w:rPr>
        <w:t>.</w:t>
      </w:r>
      <w:r w:rsidR="00087CA6" w:rsidRPr="0007099D">
        <w:rPr>
          <w:rFonts w:ascii="Times New Roman" w:eastAsia="Times New Roman" w:hAnsi="Times New Roman" w:cs="Times New Roman"/>
          <w:color w:val="000000" w:themeColor="text1"/>
          <w:kern w:val="0"/>
          <w:lang w:val="en-US"/>
          <w14:ligatures w14:val="none"/>
        </w:rPr>
        <w:t xml:space="preserve"> </w:t>
      </w:r>
      <w:r w:rsidR="00087CA6" w:rsidRPr="0007099D">
        <w:rPr>
          <w:rFonts w:ascii="Times New Roman" w:hAnsi="Times New Roman" w:cs="Times New Roman"/>
          <w:color w:val="000000"/>
        </w:rPr>
        <w:t>The final theme, Awareness, captures the transformative o</w:t>
      </w:r>
      <w:r w:rsidRPr="0007099D">
        <w:rPr>
          <w:rFonts w:ascii="Times New Roman" w:hAnsi="Times New Roman" w:cs="Times New Roman"/>
          <w:color w:val="000000"/>
        </w:rPr>
        <w:t>utcome</w:t>
      </w:r>
      <w:r w:rsidR="00087CA6" w:rsidRPr="0007099D">
        <w:rPr>
          <w:rFonts w:ascii="Times New Roman" w:hAnsi="Times New Roman" w:cs="Times New Roman"/>
          <w:color w:val="000000"/>
        </w:rPr>
        <w:t xml:space="preserve"> as a lifelong commitment. Over time, tutors developed self-trust and emotional resilience. </w:t>
      </w:r>
      <w:r w:rsidRPr="0007099D">
        <w:rPr>
          <w:rFonts w:ascii="Times New Roman" w:hAnsi="Times New Roman" w:cs="Times New Roman"/>
        </w:rPr>
        <w:t>With continued experience, tutors gained more confidence and patience in their role.</w:t>
      </w:r>
    </w:p>
    <w:p w14:paraId="7F6AE289" w14:textId="27687A24" w:rsidR="00934E56" w:rsidRPr="0007099D" w:rsidRDefault="00934E56" w:rsidP="005E7458">
      <w:pPr>
        <w:spacing w:line="240" w:lineRule="auto"/>
        <w:ind w:firstLine="720"/>
        <w:jc w:val="both"/>
        <w:rPr>
          <w:rFonts w:ascii="Times New Roman" w:hAnsi="Times New Roman" w:cs="Times New Roman"/>
          <w:i/>
        </w:rPr>
      </w:pPr>
      <w:r w:rsidRPr="0007099D">
        <w:rPr>
          <w:rFonts w:ascii="Times New Roman" w:hAnsi="Times New Roman" w:cs="Times New Roman"/>
          <w:i/>
        </w:rPr>
        <w:t xml:space="preserve">“Mas confident </w:t>
      </w:r>
      <w:proofErr w:type="spellStart"/>
      <w:r w:rsidRPr="0007099D">
        <w:rPr>
          <w:rFonts w:ascii="Times New Roman" w:hAnsi="Times New Roman" w:cs="Times New Roman"/>
          <w:i/>
        </w:rPr>
        <w:t>nako</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karon</w:t>
      </w:r>
      <w:proofErr w:type="spellEnd"/>
      <w:r w:rsidRPr="0007099D">
        <w:rPr>
          <w:rFonts w:ascii="Times New Roman" w:hAnsi="Times New Roman" w:cs="Times New Roman"/>
          <w:i/>
        </w:rPr>
        <w:t xml:space="preserve">. Dili </w:t>
      </w:r>
      <w:proofErr w:type="spellStart"/>
      <w:r w:rsidRPr="0007099D">
        <w:rPr>
          <w:rFonts w:ascii="Times New Roman" w:hAnsi="Times New Roman" w:cs="Times New Roman"/>
          <w:i/>
        </w:rPr>
        <w:t>nako</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parehas</w:t>
      </w:r>
      <w:proofErr w:type="spellEnd"/>
      <w:r w:rsidRPr="0007099D">
        <w:rPr>
          <w:rFonts w:ascii="Times New Roman" w:hAnsi="Times New Roman" w:cs="Times New Roman"/>
          <w:i/>
        </w:rPr>
        <w:t xml:space="preserve"> sauna </w:t>
      </w:r>
      <w:proofErr w:type="spellStart"/>
      <w:r w:rsidRPr="0007099D">
        <w:rPr>
          <w:rFonts w:ascii="Times New Roman" w:hAnsi="Times New Roman" w:cs="Times New Roman"/>
          <w:i/>
        </w:rPr>
        <w:t>nga</w:t>
      </w:r>
      <w:proofErr w:type="spellEnd"/>
      <w:r w:rsidRPr="0007099D">
        <w:rPr>
          <w:rFonts w:ascii="Times New Roman" w:hAnsi="Times New Roman" w:cs="Times New Roman"/>
          <w:i/>
        </w:rPr>
        <w:t xml:space="preserve"> </w:t>
      </w:r>
      <w:proofErr w:type="spellStart"/>
      <w:r w:rsidRPr="0007099D">
        <w:rPr>
          <w:rFonts w:ascii="Times New Roman" w:hAnsi="Times New Roman" w:cs="Times New Roman"/>
          <w:i/>
        </w:rPr>
        <w:t>mahadlok</w:t>
      </w:r>
      <w:proofErr w:type="spellEnd"/>
      <w:r w:rsidRPr="0007099D">
        <w:rPr>
          <w:rFonts w:ascii="Times New Roman" w:hAnsi="Times New Roman" w:cs="Times New Roman"/>
          <w:i/>
        </w:rPr>
        <w:t xml:space="preserve"> ko </w:t>
      </w:r>
      <w:proofErr w:type="spellStart"/>
      <w:r w:rsidRPr="0007099D">
        <w:rPr>
          <w:rFonts w:ascii="Times New Roman" w:hAnsi="Times New Roman" w:cs="Times New Roman"/>
          <w:i/>
        </w:rPr>
        <w:t>masayop</w:t>
      </w:r>
      <w:proofErr w:type="spellEnd"/>
      <w:r w:rsidRPr="0007099D">
        <w:rPr>
          <w:rFonts w:ascii="Times New Roman" w:hAnsi="Times New Roman" w:cs="Times New Roman"/>
          <w:i/>
        </w:rPr>
        <w:t>.” (IDI1)</w:t>
      </w:r>
    </w:p>
    <w:p w14:paraId="69EB6EF2" w14:textId="2B71EBD2" w:rsidR="00934E56" w:rsidRPr="0007099D" w:rsidRDefault="00934E56" w:rsidP="005E7458">
      <w:pPr>
        <w:pStyle w:val="Heading3"/>
        <w:spacing w:line="240" w:lineRule="auto"/>
        <w:ind w:firstLine="720"/>
        <w:jc w:val="both"/>
        <w:rPr>
          <w:rFonts w:ascii="Times New Roman" w:hAnsi="Times New Roman" w:cs="Times New Roman"/>
          <w:b/>
          <w:i/>
          <w:color w:val="000000" w:themeColor="text1"/>
          <w:sz w:val="22"/>
          <w:szCs w:val="22"/>
        </w:rPr>
      </w:pPr>
      <w:r w:rsidRPr="0007099D">
        <w:rPr>
          <w:rFonts w:ascii="Times New Roman" w:hAnsi="Times New Roman" w:cs="Times New Roman"/>
          <w:b/>
          <w:i/>
          <w:color w:val="000000" w:themeColor="text1"/>
          <w:sz w:val="22"/>
          <w:szCs w:val="22"/>
        </w:rPr>
        <w:t xml:space="preserve">Seeing Teaching as a Lifelong Commitment. </w:t>
      </w:r>
      <w:r w:rsidRPr="0007099D">
        <w:rPr>
          <w:rFonts w:ascii="Times New Roman" w:hAnsi="Times New Roman" w:cs="Times New Roman"/>
          <w:color w:val="000000" w:themeColor="text1"/>
          <w:sz w:val="22"/>
          <w:szCs w:val="22"/>
        </w:rPr>
        <w:t>Participants started viewing teaching not just as a task, but as a meaningful lifelong purpose.</w:t>
      </w:r>
    </w:p>
    <w:p w14:paraId="2C8DC263" w14:textId="093E8E3A" w:rsidR="00843BCA" w:rsidRPr="0007099D" w:rsidRDefault="00934E56" w:rsidP="00594D2D">
      <w:pPr>
        <w:spacing w:line="240" w:lineRule="auto"/>
        <w:ind w:left="720"/>
        <w:jc w:val="both"/>
        <w:rPr>
          <w:rFonts w:ascii="Times New Roman" w:hAnsi="Times New Roman" w:cs="Times New Roman"/>
          <w:i/>
          <w:color w:val="000000" w:themeColor="text1"/>
        </w:rPr>
      </w:pPr>
      <w:r w:rsidRPr="0007099D">
        <w:rPr>
          <w:rFonts w:ascii="Times New Roman" w:hAnsi="Times New Roman" w:cs="Times New Roman"/>
          <w:i/>
          <w:color w:val="000000" w:themeColor="text1"/>
        </w:rPr>
        <w:t xml:space="preserve">“Nakita </w:t>
      </w:r>
      <w:proofErr w:type="spellStart"/>
      <w:r w:rsidRPr="0007099D">
        <w:rPr>
          <w:rFonts w:ascii="Times New Roman" w:hAnsi="Times New Roman" w:cs="Times New Roman"/>
          <w:i/>
          <w:color w:val="000000" w:themeColor="text1"/>
        </w:rPr>
        <w:t>nako</w:t>
      </w:r>
      <w:proofErr w:type="spellEnd"/>
      <w:r w:rsidRPr="0007099D">
        <w:rPr>
          <w:rFonts w:ascii="Times New Roman" w:hAnsi="Times New Roman" w:cs="Times New Roman"/>
          <w:i/>
          <w:color w:val="000000" w:themeColor="text1"/>
        </w:rPr>
        <w:t xml:space="preserve"> </w:t>
      </w:r>
      <w:proofErr w:type="spellStart"/>
      <w:r w:rsidRPr="0007099D">
        <w:rPr>
          <w:rFonts w:ascii="Times New Roman" w:hAnsi="Times New Roman" w:cs="Times New Roman"/>
          <w:i/>
          <w:color w:val="000000" w:themeColor="text1"/>
        </w:rPr>
        <w:t>nga</w:t>
      </w:r>
      <w:proofErr w:type="spellEnd"/>
      <w:r w:rsidRPr="0007099D">
        <w:rPr>
          <w:rFonts w:ascii="Times New Roman" w:hAnsi="Times New Roman" w:cs="Times New Roman"/>
          <w:i/>
          <w:color w:val="000000" w:themeColor="text1"/>
        </w:rPr>
        <w:t xml:space="preserve"> ang </w:t>
      </w:r>
      <w:proofErr w:type="spellStart"/>
      <w:r w:rsidRPr="0007099D">
        <w:rPr>
          <w:rFonts w:ascii="Times New Roman" w:hAnsi="Times New Roman" w:cs="Times New Roman"/>
          <w:i/>
          <w:color w:val="000000" w:themeColor="text1"/>
        </w:rPr>
        <w:t>pagtudlo</w:t>
      </w:r>
      <w:proofErr w:type="spellEnd"/>
      <w:r w:rsidRPr="0007099D">
        <w:rPr>
          <w:rFonts w:ascii="Times New Roman" w:hAnsi="Times New Roman" w:cs="Times New Roman"/>
          <w:i/>
          <w:color w:val="000000" w:themeColor="text1"/>
        </w:rPr>
        <w:t xml:space="preserve"> </w:t>
      </w:r>
      <w:proofErr w:type="spellStart"/>
      <w:r w:rsidRPr="0007099D">
        <w:rPr>
          <w:rFonts w:ascii="Times New Roman" w:hAnsi="Times New Roman" w:cs="Times New Roman"/>
          <w:i/>
          <w:color w:val="000000" w:themeColor="text1"/>
        </w:rPr>
        <w:t>dili</w:t>
      </w:r>
      <w:proofErr w:type="spellEnd"/>
      <w:r w:rsidRPr="0007099D">
        <w:rPr>
          <w:rFonts w:ascii="Times New Roman" w:hAnsi="Times New Roman" w:cs="Times New Roman"/>
          <w:i/>
          <w:color w:val="000000" w:themeColor="text1"/>
        </w:rPr>
        <w:t xml:space="preserve"> </w:t>
      </w:r>
      <w:proofErr w:type="spellStart"/>
      <w:r w:rsidRPr="0007099D">
        <w:rPr>
          <w:rFonts w:ascii="Times New Roman" w:hAnsi="Times New Roman" w:cs="Times New Roman"/>
          <w:i/>
          <w:color w:val="000000" w:themeColor="text1"/>
        </w:rPr>
        <w:t>lang</w:t>
      </w:r>
      <w:proofErr w:type="spellEnd"/>
      <w:r w:rsidRPr="0007099D">
        <w:rPr>
          <w:rFonts w:ascii="Times New Roman" w:hAnsi="Times New Roman" w:cs="Times New Roman"/>
          <w:i/>
          <w:color w:val="000000" w:themeColor="text1"/>
        </w:rPr>
        <w:t xml:space="preserve"> </w:t>
      </w:r>
      <w:proofErr w:type="spellStart"/>
      <w:r w:rsidRPr="0007099D">
        <w:rPr>
          <w:rFonts w:ascii="Times New Roman" w:hAnsi="Times New Roman" w:cs="Times New Roman"/>
          <w:i/>
          <w:color w:val="000000" w:themeColor="text1"/>
        </w:rPr>
        <w:t>trabaho</w:t>
      </w:r>
      <w:proofErr w:type="spellEnd"/>
      <w:r w:rsidRPr="0007099D">
        <w:rPr>
          <w:rFonts w:ascii="Times New Roman" w:hAnsi="Times New Roman" w:cs="Times New Roman"/>
          <w:i/>
          <w:color w:val="000000" w:themeColor="text1"/>
        </w:rPr>
        <w:t xml:space="preserve">. </w:t>
      </w:r>
      <w:proofErr w:type="spellStart"/>
      <w:r w:rsidRPr="0007099D">
        <w:rPr>
          <w:rFonts w:ascii="Times New Roman" w:hAnsi="Times New Roman" w:cs="Times New Roman"/>
          <w:i/>
          <w:color w:val="000000" w:themeColor="text1"/>
        </w:rPr>
        <w:t>Usa</w:t>
      </w:r>
      <w:proofErr w:type="spellEnd"/>
      <w:r w:rsidRPr="0007099D">
        <w:rPr>
          <w:rFonts w:ascii="Times New Roman" w:hAnsi="Times New Roman" w:cs="Times New Roman"/>
          <w:i/>
          <w:color w:val="000000" w:themeColor="text1"/>
        </w:rPr>
        <w:t xml:space="preserve"> </w:t>
      </w:r>
      <w:proofErr w:type="spellStart"/>
      <w:r w:rsidRPr="0007099D">
        <w:rPr>
          <w:rFonts w:ascii="Times New Roman" w:hAnsi="Times New Roman" w:cs="Times New Roman"/>
          <w:i/>
          <w:color w:val="000000" w:themeColor="text1"/>
        </w:rPr>
        <w:t>gyud</w:t>
      </w:r>
      <w:proofErr w:type="spellEnd"/>
      <w:r w:rsidRPr="0007099D">
        <w:rPr>
          <w:rFonts w:ascii="Times New Roman" w:hAnsi="Times New Roman" w:cs="Times New Roman"/>
          <w:i/>
          <w:color w:val="000000" w:themeColor="text1"/>
        </w:rPr>
        <w:t xml:space="preserve"> </w:t>
      </w:r>
      <w:proofErr w:type="spellStart"/>
      <w:r w:rsidRPr="0007099D">
        <w:rPr>
          <w:rFonts w:ascii="Times New Roman" w:hAnsi="Times New Roman" w:cs="Times New Roman"/>
          <w:i/>
          <w:color w:val="000000" w:themeColor="text1"/>
        </w:rPr>
        <w:t>ni</w:t>
      </w:r>
      <w:proofErr w:type="spellEnd"/>
      <w:r w:rsidRPr="0007099D">
        <w:rPr>
          <w:rFonts w:ascii="Times New Roman" w:hAnsi="Times New Roman" w:cs="Times New Roman"/>
          <w:i/>
          <w:color w:val="000000" w:themeColor="text1"/>
        </w:rPr>
        <w:t xml:space="preserve"> ka commitment para </w:t>
      </w:r>
      <w:proofErr w:type="spellStart"/>
      <w:r w:rsidRPr="0007099D">
        <w:rPr>
          <w:rFonts w:ascii="Times New Roman" w:hAnsi="Times New Roman" w:cs="Times New Roman"/>
          <w:i/>
          <w:color w:val="000000" w:themeColor="text1"/>
        </w:rPr>
        <w:t>sa</w:t>
      </w:r>
      <w:proofErr w:type="spellEnd"/>
      <w:r w:rsidRPr="0007099D">
        <w:rPr>
          <w:rFonts w:ascii="Times New Roman" w:hAnsi="Times New Roman" w:cs="Times New Roman"/>
          <w:i/>
          <w:color w:val="000000" w:themeColor="text1"/>
        </w:rPr>
        <w:t xml:space="preserve"> future </w:t>
      </w:r>
      <w:proofErr w:type="spellStart"/>
      <w:r w:rsidRPr="0007099D">
        <w:rPr>
          <w:rFonts w:ascii="Times New Roman" w:hAnsi="Times New Roman" w:cs="Times New Roman"/>
          <w:i/>
          <w:color w:val="000000" w:themeColor="text1"/>
        </w:rPr>
        <w:t>sa</w:t>
      </w:r>
      <w:proofErr w:type="spellEnd"/>
      <w:r w:rsidRPr="0007099D">
        <w:rPr>
          <w:rFonts w:ascii="Times New Roman" w:hAnsi="Times New Roman" w:cs="Times New Roman"/>
          <w:i/>
          <w:color w:val="000000" w:themeColor="text1"/>
        </w:rPr>
        <w:t xml:space="preserve"> </w:t>
      </w:r>
      <w:proofErr w:type="spellStart"/>
      <w:r w:rsidRPr="0007099D">
        <w:rPr>
          <w:rFonts w:ascii="Times New Roman" w:hAnsi="Times New Roman" w:cs="Times New Roman"/>
          <w:i/>
          <w:color w:val="000000" w:themeColor="text1"/>
        </w:rPr>
        <w:t>mga</w:t>
      </w:r>
      <w:proofErr w:type="spellEnd"/>
      <w:r w:rsidRPr="0007099D">
        <w:rPr>
          <w:rFonts w:ascii="Times New Roman" w:hAnsi="Times New Roman" w:cs="Times New Roman"/>
          <w:i/>
          <w:color w:val="000000" w:themeColor="text1"/>
        </w:rPr>
        <w:t xml:space="preserve"> </w:t>
      </w:r>
      <w:proofErr w:type="spellStart"/>
      <w:r w:rsidRPr="0007099D">
        <w:rPr>
          <w:rFonts w:ascii="Times New Roman" w:hAnsi="Times New Roman" w:cs="Times New Roman"/>
          <w:i/>
          <w:color w:val="000000" w:themeColor="text1"/>
        </w:rPr>
        <w:t>bata</w:t>
      </w:r>
      <w:proofErr w:type="spellEnd"/>
      <w:r w:rsidRPr="0007099D">
        <w:rPr>
          <w:rFonts w:ascii="Times New Roman" w:hAnsi="Times New Roman" w:cs="Times New Roman"/>
          <w:i/>
          <w:color w:val="000000" w:themeColor="text1"/>
        </w:rPr>
        <w:t>.” (IDI3)</w:t>
      </w:r>
    </w:p>
    <w:p w14:paraId="6F274B18" w14:textId="77777777" w:rsidR="00DD695A" w:rsidRPr="0007099D" w:rsidRDefault="00DD695A" w:rsidP="003F791A">
      <w:pPr>
        <w:pStyle w:val="NormalWeb"/>
        <w:spacing w:before="240" w:after="240" w:line="240" w:lineRule="auto"/>
        <w:rPr>
          <w:rFonts w:eastAsia="Times New Roman"/>
          <w:b/>
          <w:color w:val="000000" w:themeColor="text1"/>
          <w:kern w:val="0"/>
          <w:lang w:val="en-US"/>
          <w14:ligatures w14:val="none"/>
        </w:rPr>
      </w:pPr>
    </w:p>
    <w:p w14:paraId="27167AF3" w14:textId="3C57A415" w:rsidR="00131695" w:rsidRPr="0007099D" w:rsidRDefault="00DD695A" w:rsidP="00131695">
      <w:pPr>
        <w:pStyle w:val="NormalWeb"/>
        <w:spacing w:before="240" w:after="240" w:line="240" w:lineRule="auto"/>
        <w:jc w:val="center"/>
        <w:rPr>
          <w:rFonts w:eastAsia="Times New Roman"/>
          <w:b/>
          <w:color w:val="000000" w:themeColor="text1"/>
          <w:kern w:val="0"/>
          <w:lang w:val="en-US"/>
          <w14:ligatures w14:val="none"/>
        </w:rPr>
      </w:pPr>
      <w:r w:rsidRPr="0007099D">
        <w:rPr>
          <w:rFonts w:eastAsia="Times New Roman"/>
          <w:b/>
          <w:color w:val="000000" w:themeColor="text1"/>
          <w:kern w:val="0"/>
          <w:lang w:val="en-US"/>
          <w14:ligatures w14:val="none"/>
        </w:rPr>
        <w:t>DISC</w:t>
      </w:r>
      <w:r w:rsidR="0044285D" w:rsidRPr="0007099D">
        <w:rPr>
          <w:rFonts w:eastAsia="Times New Roman"/>
          <w:b/>
          <w:color w:val="000000" w:themeColor="text1"/>
          <w:kern w:val="0"/>
          <w:lang w:val="en-US"/>
          <w14:ligatures w14:val="none"/>
        </w:rPr>
        <w:t>U</w:t>
      </w:r>
      <w:r w:rsidR="00131695" w:rsidRPr="0007099D">
        <w:rPr>
          <w:rFonts w:eastAsia="Times New Roman"/>
          <w:b/>
          <w:color w:val="000000" w:themeColor="text1"/>
          <w:kern w:val="0"/>
          <w:lang w:val="en-US"/>
          <w14:ligatures w14:val="none"/>
        </w:rPr>
        <w:t xml:space="preserve">SSION </w:t>
      </w:r>
    </w:p>
    <w:p w14:paraId="6D78FD3E" w14:textId="4D820F06" w:rsidR="00A64C77" w:rsidRPr="0007099D" w:rsidRDefault="00A64C77" w:rsidP="00A64C77">
      <w:pPr>
        <w:ind w:right="27" w:firstLine="720"/>
        <w:jc w:val="both"/>
        <w:rPr>
          <w:rFonts w:ascii="Times New Roman" w:hAnsi="Times New Roman" w:cs="Times New Roman"/>
          <w:szCs w:val="24"/>
          <w:lang w:val="en-US"/>
        </w:rPr>
      </w:pPr>
      <w:r w:rsidRPr="0007099D">
        <w:rPr>
          <w:rFonts w:ascii="Times New Roman" w:hAnsi="Times New Roman" w:cs="Times New Roman"/>
          <w:szCs w:val="24"/>
          <w:lang w:val="en-US"/>
        </w:rPr>
        <w:t>This chapter presents the elaboration of themes and subthemes supported with existing literatures.</w:t>
      </w:r>
    </w:p>
    <w:p w14:paraId="72F82D4A" w14:textId="4B108475" w:rsidR="00825931" w:rsidRPr="0007099D" w:rsidRDefault="00131695" w:rsidP="00825931">
      <w:pPr>
        <w:spacing w:line="240" w:lineRule="auto"/>
        <w:jc w:val="both"/>
        <w:rPr>
          <w:rFonts w:eastAsia="Times New Roman"/>
          <w:color w:val="000000" w:themeColor="text1"/>
          <w:kern w:val="0"/>
          <w:lang w:val="en-US"/>
          <w14:ligatures w14:val="none"/>
        </w:rPr>
      </w:pPr>
      <w:r w:rsidRPr="0007099D">
        <w:rPr>
          <w:rFonts w:eastAsia="Times New Roman"/>
          <w:color w:val="000000" w:themeColor="text1"/>
          <w:kern w:val="0"/>
          <w:lang w:val="en-US"/>
          <w14:ligatures w14:val="none"/>
        </w:rPr>
        <w:tab/>
      </w:r>
      <w:r w:rsidR="00825931" w:rsidRPr="0007099D">
        <w:rPr>
          <w:rFonts w:ascii="Times New Roman" w:hAnsi="Times New Roman" w:cs="Times New Roman"/>
        </w:rPr>
        <w:t>Tutors initially expressed uncertainty and anxiety as they entered the inclusive classroom without adequate training in special education. This reaction corresponds with findings in Chapter 3 under the theme “Entering the Unknown,’ where</w:t>
      </w:r>
      <w:r w:rsidR="00594D2D" w:rsidRPr="0007099D">
        <w:rPr>
          <w:rFonts w:ascii="Times New Roman" w:hAnsi="Times New Roman" w:cs="Times New Roman"/>
        </w:rPr>
        <w:t xml:space="preserve"> all</w:t>
      </w:r>
      <w:r w:rsidR="00825931" w:rsidRPr="0007099D">
        <w:rPr>
          <w:rFonts w:ascii="Times New Roman" w:hAnsi="Times New Roman" w:cs="Times New Roman"/>
        </w:rPr>
        <w:t xml:space="preserve"> participants shared their apprehension and confusion in facing unfamiliar roles. This mirrors Bandura’s Social Cognitive Theory, which explains that individuals with low self-efficacy are more likely to feel overwhelmed when navigating complex environments without sufficient preparation or support (</w:t>
      </w:r>
      <w:proofErr w:type="spellStart"/>
      <w:r w:rsidR="00825931" w:rsidRPr="0007099D">
        <w:rPr>
          <w:rFonts w:ascii="Times New Roman" w:hAnsi="Times New Roman" w:cs="Times New Roman"/>
        </w:rPr>
        <w:t>Tschannen-Moran&amp;Johnson</w:t>
      </w:r>
      <w:proofErr w:type="spellEnd"/>
      <w:r w:rsidR="00825931" w:rsidRPr="0007099D">
        <w:rPr>
          <w:rFonts w:ascii="Times New Roman" w:hAnsi="Times New Roman" w:cs="Times New Roman"/>
        </w:rPr>
        <w:t xml:space="preserve">, 2021). Their early experienced handling learners with learning disabilities also reflects Kolb’s Experiential Learning Theory, wherein the tutors’ initial immersion in inclusive education served as concrete experience that triggered emotional responses and the beginning of reflective learning (Yilmaz &amp; Karaoglan Yilmaz, 2020). </w:t>
      </w:r>
    </w:p>
    <w:p w14:paraId="3EF7DF54" w14:textId="77777777" w:rsidR="002465D7" w:rsidRPr="0007099D" w:rsidRDefault="00131695" w:rsidP="002465D7">
      <w:pPr>
        <w:jc w:val="both"/>
        <w:rPr>
          <w:rFonts w:ascii="Times New Roman" w:hAnsi="Times New Roman" w:cs="Times New Roman"/>
        </w:rPr>
      </w:pPr>
      <w:r w:rsidRPr="0007099D">
        <w:rPr>
          <w:rFonts w:eastAsia="Times New Roman"/>
          <w:color w:val="000000" w:themeColor="text1"/>
          <w:kern w:val="0"/>
          <w:lang w:val="en-US"/>
          <w14:ligatures w14:val="none"/>
        </w:rPr>
        <w:lastRenderedPageBreak/>
        <w:t xml:space="preserve"> </w:t>
      </w:r>
      <w:r w:rsidRPr="0007099D">
        <w:rPr>
          <w:rFonts w:eastAsia="Times New Roman"/>
          <w:color w:val="000000" w:themeColor="text1"/>
          <w:kern w:val="0"/>
          <w:lang w:val="en-US"/>
          <w14:ligatures w14:val="none"/>
        </w:rPr>
        <w:tab/>
      </w:r>
      <w:r w:rsidR="002465D7" w:rsidRPr="0007099D">
        <w:rPr>
          <w:rFonts w:ascii="Times New Roman" w:hAnsi="Times New Roman" w:cs="Times New Roman"/>
        </w:rPr>
        <w:t xml:space="preserve">The second theme, ‘Reflecting through Struggles,’ revealed how tutors confronted their internal doubts and insecurities but also found encouragement in small milestones, such as a learner showing signs of progress. For instance, IDI4 and IDI2reflected deeply on their struggles, yet found motivation when their efforts were acknowledge by their learners’ reaction. Kolb’s Experiential Learning Theory emphasizes the value of concrete experience and reflective observation in developing practical teaching skills (Kolb, 2015). Building on this, Cruz and Dela Peña (2019) suggested that immersion and structured reflection are critical in shaping novice teachers’ competencies in inclusive classrooms. Recent studies, such as those by Reyes and Tan (2020), confirm that small success significantly enhance teacher confidence, especially in special education contexts. </w:t>
      </w:r>
    </w:p>
    <w:p w14:paraId="69155A5D" w14:textId="5715A657" w:rsidR="00A64C77" w:rsidRPr="0007099D" w:rsidRDefault="00A64C77" w:rsidP="00D31779">
      <w:pPr>
        <w:spacing w:line="240" w:lineRule="auto"/>
        <w:jc w:val="both"/>
        <w:rPr>
          <w:rFonts w:ascii="Times New Roman" w:hAnsi="Times New Roman" w:cs="Times New Roman"/>
        </w:rPr>
      </w:pPr>
      <w:r w:rsidRPr="0007099D">
        <w:rPr>
          <w:rFonts w:eastAsia="Times New Roman"/>
          <w:color w:val="000000" w:themeColor="text1"/>
          <w:kern w:val="0"/>
          <w:lang w:val="en-US"/>
          <w14:ligatures w14:val="none"/>
        </w:rPr>
        <w:tab/>
      </w:r>
      <w:r w:rsidRPr="0007099D">
        <w:rPr>
          <w:rFonts w:ascii="Times New Roman" w:hAnsi="Times New Roman" w:cs="Times New Roman"/>
        </w:rPr>
        <w:t xml:space="preserve">As described in 'Redefining Teaching and Learning,' tutors began to shift their focus from strict instruction to adaptive and empathetic methods. The results showed that tutors like IDI6, </w:t>
      </w:r>
      <w:r w:rsidR="0014021F" w:rsidRPr="0007099D">
        <w:rPr>
          <w:rFonts w:ascii="Times New Roman" w:hAnsi="Times New Roman" w:cs="Times New Roman"/>
        </w:rPr>
        <w:t xml:space="preserve">IDI4 and IDI5 </w:t>
      </w:r>
      <w:r w:rsidRPr="0007099D">
        <w:rPr>
          <w:rFonts w:ascii="Times New Roman" w:hAnsi="Times New Roman" w:cs="Times New Roman"/>
        </w:rPr>
        <w:t>learned to understand the unique needs of learners with disabilities, allowing them to become more flexible in their teaching approaches</w:t>
      </w:r>
      <w:r w:rsidR="00E92BEC" w:rsidRPr="0007099D">
        <w:rPr>
          <w:rFonts w:ascii="Times New Roman" w:hAnsi="Times New Roman" w:cs="Times New Roman"/>
        </w:rPr>
        <w:t xml:space="preserve"> Florian and Beaton (2018) emphasized the concept of inclusive pedagogy, which advocates for extending what is available to all learners and avoiding practices that isolate certain individuals. This shift in teaching philosophy aligns with how tutors redefined their methods based on learners’ varied abilities, emphasizing flexibility and equity. </w:t>
      </w:r>
      <w:r w:rsidR="00C7600E" w:rsidRPr="0007099D">
        <w:rPr>
          <w:rFonts w:ascii="Times New Roman" w:hAnsi="Times New Roman" w:cs="Times New Roman"/>
        </w:rPr>
        <w:t>Teaching was shaped by how students learned, not by following a fixed method (Tomlinson, 2014). They saw that every child learned in their own way and adjusted their approach to match that.</w:t>
      </w:r>
      <w:r w:rsidR="00E92BEC" w:rsidRPr="0007099D">
        <w:rPr>
          <w:rFonts w:ascii="Times New Roman" w:hAnsi="Times New Roman" w:cs="Times New Roman"/>
        </w:rPr>
        <w:t xml:space="preserve"> </w:t>
      </w:r>
    </w:p>
    <w:p w14:paraId="24F80947" w14:textId="60055FFD" w:rsidR="00D04EDD" w:rsidRPr="0007099D" w:rsidRDefault="00E92BEC" w:rsidP="00D31779">
      <w:pPr>
        <w:spacing w:line="240" w:lineRule="auto"/>
        <w:ind w:firstLine="720"/>
        <w:jc w:val="both"/>
        <w:rPr>
          <w:rFonts w:ascii="Times New Roman" w:hAnsi="Times New Roman" w:cs="Times New Roman"/>
        </w:rPr>
      </w:pPr>
      <w:r w:rsidRPr="0007099D">
        <w:rPr>
          <w:rFonts w:ascii="Times New Roman" w:hAnsi="Times New Roman" w:cs="Times New Roman"/>
        </w:rPr>
        <w:t>Taking Action and Adapting,' reflects the tutors’ application of newly discovered teaching strategies and their willingness to collaborate with peers for better classroom outcomes. Chapter 3 highlighted instances where tutors like IDI6 and IDI2 modified learning activities and sought peer assistance to improve learner engagement. Kolb (2015) supports this approach, noting that learners (including teachers-in-training) benefit most when they actively apply learned concepts. This experiential process allowed tutors to gain confidence while discovering which strategies resonated most with their learners.</w:t>
      </w:r>
      <w:r w:rsidR="00D04EDD" w:rsidRPr="0007099D">
        <w:rPr>
          <w:rFonts w:ascii="Times New Roman" w:hAnsi="Times New Roman" w:cs="Times New Roman"/>
        </w:rPr>
        <w:t xml:space="preserve"> They also used more hands-on tools and activities to help learners stay focused and understand better. They reached out to others and shared ideas that helped. Working together and reflecting improved their teaching (</w:t>
      </w:r>
      <w:proofErr w:type="spellStart"/>
      <w:r w:rsidR="00D04EDD" w:rsidRPr="0007099D">
        <w:rPr>
          <w:rFonts w:ascii="Times New Roman" w:hAnsi="Times New Roman" w:cs="Times New Roman"/>
        </w:rPr>
        <w:t>Vangrieken</w:t>
      </w:r>
      <w:proofErr w:type="spellEnd"/>
      <w:r w:rsidR="00D04EDD" w:rsidRPr="0007099D">
        <w:rPr>
          <w:rFonts w:ascii="Times New Roman" w:hAnsi="Times New Roman" w:cs="Times New Roman"/>
        </w:rPr>
        <w:t xml:space="preserve"> et al., 2015; Boud et al., 2014).</w:t>
      </w:r>
    </w:p>
    <w:p w14:paraId="642752A3" w14:textId="539A3671" w:rsidR="0033551D" w:rsidRPr="0007099D" w:rsidRDefault="0033551D" w:rsidP="0033551D">
      <w:pPr>
        <w:spacing w:line="240" w:lineRule="auto"/>
        <w:ind w:firstLine="720"/>
        <w:jc w:val="both"/>
        <w:rPr>
          <w:rFonts w:ascii="Times New Roman" w:hAnsi="Times New Roman" w:cs="Times New Roman"/>
        </w:rPr>
      </w:pPr>
      <w:r w:rsidRPr="0007099D">
        <w:rPr>
          <w:rStyle w:val="relative"/>
          <w:rFonts w:ascii="Times New Roman" w:hAnsi="Times New Roman" w:cs="Times New Roman"/>
        </w:rPr>
        <w:t xml:space="preserve">The </w:t>
      </w:r>
      <w:r w:rsidRPr="0007099D">
        <w:rPr>
          <w:rFonts w:ascii="Times New Roman" w:hAnsi="Times New Roman" w:cs="Times New Roman"/>
        </w:rPr>
        <w:t xml:space="preserve">final theme, ‘Awareness,’ Tutors slowly became more confident as they saw their learners grow. Participants expressed how their exposure led them to consider formal SPED training and enhanced their patience and empathy. Over time, they trusted themselves more and began to feel like real teachers. This progression aligns with the findings by Woodcock et al. (2022), who emphasized that teacher self-efficacy significantly influences the adoption of inclusive practices. Furthermore, Mei et al. (2022) highlighted that transformative learning experiences, rooted in critical reflection, </w:t>
      </w:r>
      <w:r w:rsidRPr="0007099D">
        <w:rPr>
          <w:rStyle w:val="relative"/>
          <w:rFonts w:ascii="Times New Roman" w:hAnsi="Times New Roman" w:cs="Times New Roman"/>
        </w:rPr>
        <w:t>are pivotal in reshaping teachers' professional identities.</w:t>
      </w:r>
      <w:r w:rsidRPr="0007099D">
        <w:rPr>
          <w:rFonts w:ascii="Times New Roman" w:hAnsi="Times New Roman" w:cs="Times New Roman"/>
        </w:rPr>
        <w:t xml:space="preserve"> </w:t>
      </w:r>
      <w:r w:rsidRPr="0007099D">
        <w:rPr>
          <w:rStyle w:val="relative"/>
          <w:rFonts w:ascii="Times New Roman" w:hAnsi="Times New Roman" w:cs="Times New Roman"/>
        </w:rPr>
        <w:t>Gouda and Youssef (2024) also underscored the importance of transformative teaching models in fostering conceptual change and motivation, which are essential components of effective teaching.</w:t>
      </w:r>
    </w:p>
    <w:p w14:paraId="27F30788" w14:textId="2385EECF" w:rsidR="00C7600E" w:rsidRPr="0007099D" w:rsidRDefault="00C7600E" w:rsidP="00C7600E">
      <w:pPr>
        <w:spacing w:line="240" w:lineRule="auto"/>
        <w:jc w:val="both"/>
        <w:rPr>
          <w:rFonts w:ascii="Times New Roman" w:hAnsi="Times New Roman" w:cs="Times New Roman"/>
        </w:rPr>
      </w:pPr>
    </w:p>
    <w:p w14:paraId="267F161B" w14:textId="77777777" w:rsidR="00D31779" w:rsidRPr="0007099D" w:rsidRDefault="00D31779" w:rsidP="00A0178F">
      <w:pPr>
        <w:spacing w:after="0" w:line="240" w:lineRule="auto"/>
        <w:ind w:firstLine="720"/>
        <w:jc w:val="both"/>
        <w:rPr>
          <w:rFonts w:ascii="Times New Roman" w:eastAsia="Times New Roman" w:hAnsi="Times New Roman" w:cs="Times New Roman"/>
          <w:color w:val="000000"/>
          <w:kern w:val="0"/>
          <w:lang w:val="en-US"/>
          <w14:ligatures w14:val="none"/>
        </w:rPr>
      </w:pPr>
    </w:p>
    <w:p w14:paraId="26290FDF" w14:textId="77777777" w:rsidR="0057372C" w:rsidRPr="0007099D" w:rsidRDefault="0057372C" w:rsidP="00A0178F">
      <w:pPr>
        <w:spacing w:after="0" w:line="240" w:lineRule="auto"/>
        <w:ind w:firstLine="720"/>
        <w:jc w:val="both"/>
        <w:rPr>
          <w:rFonts w:ascii="Times New Roman" w:eastAsia="Times New Roman" w:hAnsi="Times New Roman" w:cs="Times New Roman"/>
          <w:kern w:val="0"/>
          <w:lang w:val="en-US"/>
          <w14:ligatures w14:val="none"/>
        </w:rPr>
      </w:pPr>
      <w:r w:rsidRPr="0007099D">
        <w:rPr>
          <w:rFonts w:ascii="Times New Roman" w:eastAsia="Times New Roman" w:hAnsi="Times New Roman" w:cs="Times New Roman"/>
          <w:color w:val="000000"/>
          <w:kern w:val="0"/>
          <w:lang w:val="en-US"/>
          <w14:ligatures w14:val="none"/>
        </w:rPr>
        <w:t>This study is guided by the assumption that inexperienced tutors, through reflective and experiential engagement, can develop inclusive teaching capacities despite lacking formal SPED training. The results affirmed this assumption. The participants’ narratives showed how meaningful transformation occurred through lived encounters, personal reflection, and emotional connection with their learners.</w:t>
      </w:r>
    </w:p>
    <w:p w14:paraId="13656C91" w14:textId="1052A054" w:rsidR="0057372C" w:rsidRPr="0007099D" w:rsidRDefault="0057372C" w:rsidP="00A0178F">
      <w:pPr>
        <w:spacing w:after="0" w:line="240" w:lineRule="auto"/>
        <w:ind w:firstLine="720"/>
        <w:jc w:val="both"/>
        <w:rPr>
          <w:rFonts w:ascii="Times New Roman" w:eastAsia="Times New Roman" w:hAnsi="Times New Roman" w:cs="Times New Roman"/>
          <w:kern w:val="0"/>
          <w:lang w:val="en-US"/>
          <w14:ligatures w14:val="none"/>
        </w:rPr>
      </w:pPr>
      <w:r w:rsidRPr="0007099D">
        <w:rPr>
          <w:rFonts w:ascii="Times New Roman" w:eastAsia="Times New Roman" w:hAnsi="Times New Roman" w:cs="Times New Roman"/>
          <w:color w:val="000000"/>
          <w:kern w:val="0"/>
          <w:lang w:val="en-US"/>
          <w14:ligatures w14:val="none"/>
        </w:rPr>
        <w:t>Given these finding, future efforts in teacher preparation should include experiential learning modules that expose pre-service and in-service tutors to inclusive settings. Short term mentorship programs and structured reflective journaling could also help reinforce inclusive values. Institutions can further explore how informal teaching experiences, when supported, become platforms for professional identity formation.</w:t>
      </w:r>
    </w:p>
    <w:p w14:paraId="7FBB4F4D" w14:textId="77777777" w:rsidR="00A0178F" w:rsidRPr="0007099D" w:rsidRDefault="00A0178F" w:rsidP="00A0178F">
      <w:pPr>
        <w:pStyle w:val="NormalWeb"/>
        <w:spacing w:line="240" w:lineRule="auto"/>
        <w:jc w:val="both"/>
        <w:rPr>
          <w:sz w:val="22"/>
          <w:szCs w:val="22"/>
        </w:rPr>
      </w:pPr>
      <w:r w:rsidRPr="0007099D">
        <w:rPr>
          <w:b/>
          <w:bCs/>
          <w:lang w:val="en-US"/>
        </w:rPr>
        <w:lastRenderedPageBreak/>
        <w:tab/>
      </w:r>
    </w:p>
    <w:p w14:paraId="06F85401" w14:textId="7CEFD06A" w:rsidR="00A0178F" w:rsidRPr="0007099D" w:rsidRDefault="00A0178F" w:rsidP="00A0178F">
      <w:pPr>
        <w:pStyle w:val="NormalWeb"/>
        <w:spacing w:line="240" w:lineRule="auto"/>
        <w:ind w:firstLine="720"/>
        <w:jc w:val="both"/>
        <w:rPr>
          <w:sz w:val="22"/>
          <w:szCs w:val="22"/>
        </w:rPr>
      </w:pPr>
      <w:r w:rsidRPr="0007099D">
        <w:rPr>
          <w:sz w:val="22"/>
          <w:szCs w:val="22"/>
        </w:rPr>
        <w:t xml:space="preserve">This study shed light on the struggles and growth of inexperienced tutors; it also uncovered gaps that </w:t>
      </w:r>
      <w:r w:rsidR="0088621F" w:rsidRPr="0007099D">
        <w:rPr>
          <w:sz w:val="22"/>
          <w:szCs w:val="22"/>
        </w:rPr>
        <w:t>permit</w:t>
      </w:r>
      <w:r w:rsidRPr="0007099D">
        <w:rPr>
          <w:sz w:val="22"/>
          <w:szCs w:val="22"/>
        </w:rPr>
        <w:t xml:space="preserve"> further inquiry. Future research may explore the question: </w:t>
      </w:r>
      <w:r w:rsidRPr="0007099D">
        <w:rPr>
          <w:rStyle w:val="Emphasis"/>
          <w:sz w:val="22"/>
          <w:szCs w:val="22"/>
        </w:rPr>
        <w:t>“What institutional mechanisms can effectively bridge the gap between inclusive education policy and on-the-ground tutoring practice?”</w:t>
      </w:r>
      <w:r w:rsidRPr="0007099D">
        <w:rPr>
          <w:sz w:val="22"/>
          <w:szCs w:val="22"/>
        </w:rPr>
        <w:t xml:space="preserve"> Moreover, it remains unclear how different types of learning disabilities may require distinct instructional adjustments from non-specialist educators, an area worth examining in comparative studies.  From a practical standpoint, educational leaders should consider piloting school-based capacity-building programs focused on experiential workshops, emotional resilience, and differentiated instruction for tutors. Applying the study’s results in real-world settings can inform targeted interventions that enhance tutor preparedness and promote sustainable inclusive education.</w:t>
      </w:r>
    </w:p>
    <w:p w14:paraId="53B21D6B" w14:textId="77777777" w:rsidR="00DD695A" w:rsidRPr="0007099D" w:rsidRDefault="00DD695A" w:rsidP="00DD695A">
      <w:pPr>
        <w:spacing w:after="0" w:line="240" w:lineRule="auto"/>
        <w:jc w:val="both"/>
        <w:rPr>
          <w:rFonts w:ascii="Times New Roman" w:hAnsi="Times New Roman" w:cs="Times New Roman"/>
          <w:b/>
          <w:bCs/>
          <w:lang w:val="en-US"/>
        </w:rPr>
      </w:pPr>
    </w:p>
    <w:p w14:paraId="7EDB8212" w14:textId="4619E579" w:rsidR="00D16AD0" w:rsidRPr="0007099D" w:rsidRDefault="0081515B" w:rsidP="00DD695A">
      <w:pPr>
        <w:spacing w:after="0" w:line="240" w:lineRule="auto"/>
        <w:jc w:val="both"/>
        <w:rPr>
          <w:rFonts w:ascii="Times New Roman" w:eastAsia="Times New Roman" w:hAnsi="Times New Roman" w:cs="Times New Roman"/>
          <w:kern w:val="0"/>
          <w:lang w:val="en-US"/>
          <w14:ligatures w14:val="none"/>
        </w:rPr>
      </w:pPr>
      <w:r w:rsidRPr="0007099D">
        <w:rPr>
          <w:rFonts w:ascii="Times New Roman" w:hAnsi="Times New Roman" w:cs="Times New Roman"/>
          <w:b/>
          <w:bCs/>
          <w:lang w:val="en-US"/>
        </w:rPr>
        <w:t>References</w:t>
      </w:r>
    </w:p>
    <w:p w14:paraId="6A853363" w14:textId="77777777" w:rsidR="00D16AD0" w:rsidRPr="0007099D" w:rsidRDefault="00D16AD0" w:rsidP="00DD695A">
      <w:pPr>
        <w:spacing w:after="0" w:line="240" w:lineRule="auto"/>
        <w:jc w:val="both"/>
        <w:rPr>
          <w:rFonts w:ascii="Times New Roman" w:eastAsia="Times New Roman" w:hAnsi="Times New Roman" w:cs="Times New Roman"/>
          <w:kern w:val="0"/>
          <w:lang w:val="en-US"/>
          <w14:ligatures w14:val="none"/>
        </w:rPr>
      </w:pPr>
    </w:p>
    <w:p w14:paraId="09694CC6" w14:textId="77777777" w:rsidR="00D16AD0" w:rsidRPr="0007099D" w:rsidRDefault="00D16AD0" w:rsidP="0007099D">
      <w:pPr>
        <w:pStyle w:val="NormalWeb"/>
        <w:numPr>
          <w:ilvl w:val="0"/>
          <w:numId w:val="31"/>
        </w:numPr>
        <w:rPr>
          <w:sz w:val="22"/>
          <w:szCs w:val="22"/>
        </w:rPr>
      </w:pPr>
      <w:r w:rsidRPr="0007099D">
        <w:rPr>
          <w:sz w:val="22"/>
          <w:szCs w:val="22"/>
        </w:rPr>
        <w:t xml:space="preserve">Billingsley, B., Griffin, C., Smith, S., Kamman, M., &amp; Israel, M. (2008). </w:t>
      </w:r>
      <w:r w:rsidRPr="0007099D">
        <w:rPr>
          <w:rStyle w:val="Emphasis"/>
          <w:sz w:val="22"/>
          <w:szCs w:val="22"/>
        </w:rPr>
        <w:t>Program leadership for serving students with disabilities</w:t>
      </w:r>
      <w:r w:rsidRPr="0007099D">
        <w:rPr>
          <w:sz w:val="22"/>
          <w:szCs w:val="22"/>
        </w:rPr>
        <w:t>. Council for Exceptional Children.</w:t>
      </w:r>
    </w:p>
    <w:p w14:paraId="27B2EC1F" w14:textId="77777777" w:rsidR="00D16AD0" w:rsidRPr="0007099D" w:rsidRDefault="00D16AD0" w:rsidP="0007099D">
      <w:pPr>
        <w:pStyle w:val="NormalWeb"/>
        <w:numPr>
          <w:ilvl w:val="0"/>
          <w:numId w:val="31"/>
        </w:numPr>
        <w:rPr>
          <w:sz w:val="22"/>
          <w:szCs w:val="22"/>
        </w:rPr>
      </w:pPr>
      <w:r w:rsidRPr="0007099D">
        <w:rPr>
          <w:sz w:val="22"/>
          <w:szCs w:val="22"/>
        </w:rPr>
        <w:t xml:space="preserve">KKG Publications. (2019). </w:t>
      </w:r>
      <w:r w:rsidRPr="0007099D">
        <w:rPr>
          <w:rStyle w:val="Emphasis"/>
          <w:sz w:val="22"/>
          <w:szCs w:val="22"/>
        </w:rPr>
        <w:t>Pre-service teachers’ confidence and preparedness in handling students with learning disabilities: A Philippine perspective</w:t>
      </w:r>
      <w:r w:rsidRPr="0007099D">
        <w:rPr>
          <w:sz w:val="22"/>
          <w:szCs w:val="22"/>
        </w:rPr>
        <w:t xml:space="preserve">. KKG Education Review, 3(1), 15–22. </w:t>
      </w:r>
      <w:r w:rsidRPr="0007099D">
        <w:rPr>
          <w:rStyle w:val="Emphasis"/>
          <w:sz w:val="22"/>
          <w:szCs w:val="22"/>
        </w:rPr>
        <w:t>(Note: Please verify the actual journal, volume, issue, and authors if available.)</w:t>
      </w:r>
    </w:p>
    <w:p w14:paraId="161930D7" w14:textId="77777777" w:rsidR="00D16AD0" w:rsidRPr="0007099D" w:rsidRDefault="00D16AD0" w:rsidP="0007099D">
      <w:pPr>
        <w:pStyle w:val="NormalWeb"/>
        <w:numPr>
          <w:ilvl w:val="0"/>
          <w:numId w:val="31"/>
        </w:numPr>
        <w:rPr>
          <w:sz w:val="22"/>
          <w:szCs w:val="22"/>
        </w:rPr>
      </w:pPr>
      <w:r w:rsidRPr="0007099D">
        <w:rPr>
          <w:sz w:val="22"/>
          <w:szCs w:val="22"/>
        </w:rPr>
        <w:t xml:space="preserve">Kolb, D. A. (1984). </w:t>
      </w:r>
      <w:r w:rsidRPr="0007099D">
        <w:rPr>
          <w:rStyle w:val="Emphasis"/>
          <w:sz w:val="22"/>
          <w:szCs w:val="22"/>
        </w:rPr>
        <w:t>Experiential learning: Experience as the source of learning and development</w:t>
      </w:r>
      <w:r w:rsidRPr="0007099D">
        <w:rPr>
          <w:sz w:val="22"/>
          <w:szCs w:val="22"/>
        </w:rPr>
        <w:t>. Prentice-Hall.</w:t>
      </w:r>
    </w:p>
    <w:p w14:paraId="5F7357D5" w14:textId="77777777" w:rsidR="00D16AD0" w:rsidRPr="0007099D" w:rsidRDefault="00D16AD0" w:rsidP="0007099D">
      <w:pPr>
        <w:pStyle w:val="NormalWeb"/>
        <w:numPr>
          <w:ilvl w:val="0"/>
          <w:numId w:val="31"/>
        </w:numPr>
        <w:rPr>
          <w:sz w:val="22"/>
          <w:szCs w:val="22"/>
        </w:rPr>
      </w:pPr>
      <w:r w:rsidRPr="0007099D">
        <w:rPr>
          <w:sz w:val="22"/>
          <w:szCs w:val="22"/>
        </w:rPr>
        <w:t xml:space="preserve">Lopez, M. A., &amp; Dela Cruz, J. P. (2024). Preparing non-SPED teachers for inclusive education: Bridging the training gap in the Philippines. </w:t>
      </w:r>
      <w:r w:rsidRPr="0007099D">
        <w:rPr>
          <w:rStyle w:val="Emphasis"/>
          <w:sz w:val="22"/>
          <w:szCs w:val="22"/>
        </w:rPr>
        <w:t>Journal of Inclusive Education Research</w:t>
      </w:r>
      <w:r w:rsidRPr="0007099D">
        <w:rPr>
          <w:sz w:val="22"/>
          <w:szCs w:val="22"/>
        </w:rPr>
        <w:t>, 6(1), 58–74.</w:t>
      </w:r>
    </w:p>
    <w:p w14:paraId="66FD7B44" w14:textId="77777777" w:rsidR="00D16AD0" w:rsidRPr="0007099D" w:rsidRDefault="00D16AD0" w:rsidP="0007099D">
      <w:pPr>
        <w:pStyle w:val="NormalWeb"/>
        <w:numPr>
          <w:ilvl w:val="0"/>
          <w:numId w:val="31"/>
        </w:numPr>
        <w:rPr>
          <w:sz w:val="22"/>
          <w:szCs w:val="22"/>
        </w:rPr>
      </w:pPr>
      <w:r w:rsidRPr="0007099D">
        <w:rPr>
          <w:sz w:val="22"/>
          <w:szCs w:val="22"/>
        </w:rPr>
        <w:t xml:space="preserve">Louden, W., Chan, L., Elkins, J., Greaves, D., House, H., &amp; Milton, M. (2000). </w:t>
      </w:r>
      <w:r w:rsidRPr="0007099D">
        <w:rPr>
          <w:rStyle w:val="Emphasis"/>
          <w:sz w:val="22"/>
          <w:szCs w:val="22"/>
        </w:rPr>
        <w:t>Mapping the territory: Primary students with learning difficulties—Literacy and numeracy</w:t>
      </w:r>
      <w:r w:rsidRPr="0007099D">
        <w:rPr>
          <w:sz w:val="22"/>
          <w:szCs w:val="22"/>
        </w:rPr>
        <w:t>. Commonwealth Department of Education, Training and Youth Affairs.</w:t>
      </w:r>
    </w:p>
    <w:p w14:paraId="256EC755" w14:textId="77777777" w:rsidR="00D16AD0" w:rsidRPr="0007099D" w:rsidRDefault="00D16AD0" w:rsidP="0007099D">
      <w:pPr>
        <w:pStyle w:val="NormalWeb"/>
        <w:numPr>
          <w:ilvl w:val="0"/>
          <w:numId w:val="31"/>
        </w:numPr>
        <w:rPr>
          <w:sz w:val="22"/>
          <w:szCs w:val="22"/>
        </w:rPr>
      </w:pPr>
      <w:r w:rsidRPr="0007099D">
        <w:rPr>
          <w:sz w:val="22"/>
          <w:szCs w:val="22"/>
        </w:rPr>
        <w:t xml:space="preserve">Mboya, M. M. (2011). Special education in Tanzania: Challenges and opportunities for teacher education and training. </w:t>
      </w:r>
      <w:r w:rsidRPr="0007099D">
        <w:rPr>
          <w:rStyle w:val="Emphasis"/>
          <w:sz w:val="22"/>
          <w:szCs w:val="22"/>
        </w:rPr>
        <w:t>Journal of International Special Needs Education</w:t>
      </w:r>
      <w:r w:rsidRPr="0007099D">
        <w:rPr>
          <w:sz w:val="22"/>
          <w:szCs w:val="22"/>
        </w:rPr>
        <w:t>, 14(1), 10–18.</w:t>
      </w:r>
    </w:p>
    <w:p w14:paraId="25E1C360" w14:textId="77777777" w:rsidR="00D16AD0" w:rsidRPr="0007099D" w:rsidRDefault="00D16AD0" w:rsidP="0007099D">
      <w:pPr>
        <w:pStyle w:val="NormalWeb"/>
        <w:numPr>
          <w:ilvl w:val="0"/>
          <w:numId w:val="31"/>
        </w:numPr>
        <w:rPr>
          <w:sz w:val="22"/>
          <w:szCs w:val="22"/>
        </w:rPr>
      </w:pPr>
      <w:r w:rsidRPr="0007099D">
        <w:rPr>
          <w:sz w:val="22"/>
          <w:szCs w:val="22"/>
        </w:rPr>
        <w:t xml:space="preserve">Ndlovu, V. (2019). Beginning teachers’ struggles in inclusive classrooms: Implications for teacher education. </w:t>
      </w:r>
      <w:r w:rsidRPr="0007099D">
        <w:rPr>
          <w:rStyle w:val="Emphasis"/>
          <w:sz w:val="22"/>
          <w:szCs w:val="22"/>
        </w:rPr>
        <w:t>International Journal of Educational Development in Africa</w:t>
      </w:r>
      <w:r w:rsidRPr="0007099D">
        <w:rPr>
          <w:sz w:val="22"/>
          <w:szCs w:val="22"/>
        </w:rPr>
        <w:t>, 6(1), 21–36.</w:t>
      </w:r>
    </w:p>
    <w:p w14:paraId="65F8F290" w14:textId="13115467" w:rsidR="00300DE8" w:rsidRPr="0007099D" w:rsidRDefault="00D16AD0" w:rsidP="0007099D">
      <w:pPr>
        <w:pStyle w:val="NormalWeb"/>
        <w:numPr>
          <w:ilvl w:val="0"/>
          <w:numId w:val="31"/>
        </w:numPr>
        <w:rPr>
          <w:sz w:val="22"/>
          <w:szCs w:val="22"/>
        </w:rPr>
      </w:pPr>
      <w:r w:rsidRPr="0007099D">
        <w:rPr>
          <w:sz w:val="22"/>
          <w:szCs w:val="22"/>
        </w:rPr>
        <w:t xml:space="preserve">Pedroso, R. M., Alcalde, A. M., &amp; Sudario, J. T. (2022). Teaching in the time of pandemic: Non-SPED teachers’ strategies in inclusive virtual classrooms. </w:t>
      </w:r>
      <w:r w:rsidRPr="0007099D">
        <w:rPr>
          <w:rStyle w:val="Emphasis"/>
          <w:sz w:val="22"/>
          <w:szCs w:val="22"/>
        </w:rPr>
        <w:t>Philippine Journal of Education and Development</w:t>
      </w:r>
      <w:r w:rsidRPr="0007099D">
        <w:rPr>
          <w:sz w:val="22"/>
          <w:szCs w:val="22"/>
        </w:rPr>
        <w:t>, 45(2), 102–118.</w:t>
      </w:r>
    </w:p>
    <w:p w14:paraId="3E715AE3" w14:textId="77777777" w:rsidR="0025705F" w:rsidRPr="0007099D" w:rsidRDefault="0025705F" w:rsidP="0007099D">
      <w:pPr>
        <w:pStyle w:val="ListParagraph"/>
        <w:numPr>
          <w:ilvl w:val="0"/>
          <w:numId w:val="31"/>
        </w:numPr>
        <w:spacing w:after="0" w:line="240" w:lineRule="auto"/>
        <w:jc w:val="both"/>
        <w:rPr>
          <w:rFonts w:ascii="Times New Roman" w:hAnsi="Times New Roman" w:cs="Times New Roman"/>
          <w:color w:val="000000" w:themeColor="text1"/>
        </w:rPr>
      </w:pPr>
      <w:r w:rsidRPr="0007099D">
        <w:rPr>
          <w:rFonts w:ascii="Times New Roman" w:hAnsi="Times New Roman" w:cs="Times New Roman"/>
          <w:color w:val="000000" w:themeColor="text1"/>
        </w:rPr>
        <w:t xml:space="preserve">Ahmed, S. K. (2024). The pillars of trustworthiness in qualitative research. </w:t>
      </w:r>
      <w:r w:rsidRPr="0007099D">
        <w:rPr>
          <w:rFonts w:ascii="Times New Roman" w:hAnsi="Times New Roman" w:cs="Times New Roman"/>
          <w:i/>
          <w:iCs/>
          <w:color w:val="000000" w:themeColor="text1"/>
        </w:rPr>
        <w:t>Journal of Medicine Surgery and Public Health</w:t>
      </w:r>
      <w:r w:rsidRPr="0007099D">
        <w:rPr>
          <w:rFonts w:ascii="Times New Roman" w:hAnsi="Times New Roman" w:cs="Times New Roman"/>
          <w:color w:val="000000" w:themeColor="text1"/>
        </w:rPr>
        <w:t xml:space="preserve">, </w:t>
      </w:r>
      <w:r w:rsidRPr="0007099D">
        <w:rPr>
          <w:rFonts w:ascii="Times New Roman" w:hAnsi="Times New Roman" w:cs="Times New Roman"/>
          <w:i/>
          <w:iCs/>
          <w:color w:val="000000" w:themeColor="text1"/>
        </w:rPr>
        <w:t>2</w:t>
      </w:r>
      <w:r w:rsidRPr="0007099D">
        <w:rPr>
          <w:rFonts w:ascii="Times New Roman" w:hAnsi="Times New Roman" w:cs="Times New Roman"/>
          <w:color w:val="000000" w:themeColor="text1"/>
        </w:rPr>
        <w:t xml:space="preserve">, 100051. </w:t>
      </w:r>
      <w:hyperlink r:id="rId9" w:history="1">
        <w:r w:rsidRPr="0007099D">
          <w:rPr>
            <w:rStyle w:val="Hyperlink"/>
            <w:rFonts w:ascii="Times New Roman" w:hAnsi="Times New Roman" w:cs="Times New Roman"/>
            <w:color w:val="000000" w:themeColor="text1"/>
          </w:rPr>
          <w:t>https://doi.org/10.1016/j.glmedi.2024.100051</w:t>
        </w:r>
      </w:hyperlink>
    </w:p>
    <w:p w14:paraId="1DB87B8D" w14:textId="77777777" w:rsidR="0025705F" w:rsidRPr="0007099D" w:rsidRDefault="0025705F" w:rsidP="0007099D">
      <w:pPr>
        <w:pStyle w:val="ListParagraph"/>
        <w:numPr>
          <w:ilvl w:val="0"/>
          <w:numId w:val="31"/>
        </w:numPr>
        <w:spacing w:after="0" w:line="240" w:lineRule="auto"/>
        <w:jc w:val="both"/>
        <w:rPr>
          <w:rFonts w:ascii="Times New Roman" w:hAnsi="Times New Roman" w:cs="Times New Roman"/>
          <w:color w:val="000000" w:themeColor="text1"/>
        </w:rPr>
      </w:pPr>
      <w:proofErr w:type="spellStart"/>
      <w:r w:rsidRPr="0007099D">
        <w:rPr>
          <w:rFonts w:ascii="Times New Roman" w:hAnsi="Times New Roman" w:cs="Times New Roman"/>
          <w:color w:val="000000" w:themeColor="text1"/>
        </w:rPr>
        <w:t>Arcuino</w:t>
      </w:r>
      <w:proofErr w:type="spellEnd"/>
      <w:r w:rsidRPr="0007099D">
        <w:rPr>
          <w:rFonts w:ascii="Times New Roman" w:hAnsi="Times New Roman" w:cs="Times New Roman"/>
          <w:color w:val="000000" w:themeColor="text1"/>
        </w:rPr>
        <w:t xml:space="preserve">, E. J. D., </w:t>
      </w:r>
      <w:proofErr w:type="spellStart"/>
      <w:r w:rsidRPr="0007099D">
        <w:rPr>
          <w:rFonts w:ascii="Times New Roman" w:hAnsi="Times New Roman" w:cs="Times New Roman"/>
          <w:color w:val="000000" w:themeColor="text1"/>
        </w:rPr>
        <w:t>Cagape</w:t>
      </w:r>
      <w:proofErr w:type="spellEnd"/>
      <w:r w:rsidRPr="0007099D">
        <w:rPr>
          <w:rFonts w:ascii="Times New Roman" w:hAnsi="Times New Roman" w:cs="Times New Roman"/>
          <w:color w:val="000000" w:themeColor="text1"/>
        </w:rPr>
        <w:t xml:space="preserve">, W. E., Fuentes, M. S., Garnica, G. C., &amp; </w:t>
      </w:r>
      <w:proofErr w:type="spellStart"/>
      <w:r w:rsidRPr="0007099D">
        <w:rPr>
          <w:rFonts w:ascii="Times New Roman" w:hAnsi="Times New Roman" w:cs="Times New Roman"/>
          <w:color w:val="000000" w:themeColor="text1"/>
        </w:rPr>
        <w:t>Melasa</w:t>
      </w:r>
      <w:proofErr w:type="spellEnd"/>
      <w:r w:rsidRPr="0007099D">
        <w:rPr>
          <w:rFonts w:ascii="Times New Roman" w:hAnsi="Times New Roman" w:cs="Times New Roman"/>
          <w:color w:val="000000" w:themeColor="text1"/>
        </w:rPr>
        <w:t xml:space="preserve">, J. P. L. (2022). Demystifying the Lived Experiences of Teachers as Stewards of Learners in Handling Learners with Special Educational Needs in an Inclusive Classroom A Phenomenology. </w:t>
      </w:r>
      <w:r w:rsidRPr="0007099D">
        <w:rPr>
          <w:rFonts w:ascii="Times New Roman" w:hAnsi="Times New Roman" w:cs="Times New Roman"/>
          <w:i/>
          <w:iCs/>
          <w:color w:val="000000" w:themeColor="text1"/>
        </w:rPr>
        <w:t>International Journal of Research Publications</w:t>
      </w:r>
      <w:r w:rsidRPr="0007099D">
        <w:rPr>
          <w:rFonts w:ascii="Times New Roman" w:hAnsi="Times New Roman" w:cs="Times New Roman"/>
          <w:color w:val="000000" w:themeColor="text1"/>
        </w:rPr>
        <w:t xml:space="preserve">, </w:t>
      </w:r>
      <w:r w:rsidRPr="0007099D">
        <w:rPr>
          <w:rFonts w:ascii="Times New Roman" w:hAnsi="Times New Roman" w:cs="Times New Roman"/>
          <w:i/>
          <w:iCs/>
          <w:color w:val="000000" w:themeColor="text1"/>
        </w:rPr>
        <w:t>115</w:t>
      </w:r>
      <w:r w:rsidRPr="0007099D">
        <w:rPr>
          <w:rFonts w:ascii="Times New Roman" w:hAnsi="Times New Roman" w:cs="Times New Roman"/>
          <w:color w:val="000000" w:themeColor="text1"/>
        </w:rPr>
        <w:t xml:space="preserve">(1). </w:t>
      </w:r>
      <w:hyperlink r:id="rId10" w:history="1">
        <w:r w:rsidRPr="0007099D">
          <w:rPr>
            <w:rStyle w:val="Hyperlink"/>
            <w:rFonts w:ascii="Times New Roman" w:hAnsi="Times New Roman" w:cs="Times New Roman"/>
            <w:color w:val="000000" w:themeColor="text1"/>
          </w:rPr>
          <w:t>https://doi.org/10.47119/ijrp10011511220224268</w:t>
        </w:r>
      </w:hyperlink>
    </w:p>
    <w:p w14:paraId="496895D5" w14:textId="77777777" w:rsidR="0025705F" w:rsidRPr="0007099D" w:rsidRDefault="0025705F" w:rsidP="0007099D">
      <w:pPr>
        <w:pStyle w:val="ListParagraph"/>
        <w:numPr>
          <w:ilvl w:val="0"/>
          <w:numId w:val="31"/>
        </w:numPr>
        <w:spacing w:after="0" w:line="240" w:lineRule="auto"/>
        <w:jc w:val="both"/>
        <w:rPr>
          <w:rFonts w:ascii="Times New Roman" w:hAnsi="Times New Roman" w:cs="Times New Roman"/>
          <w:color w:val="000000" w:themeColor="text1"/>
          <w:shd w:val="clear" w:color="auto" w:fill="FFFFFF"/>
        </w:rPr>
      </w:pPr>
      <w:r w:rsidRPr="0007099D">
        <w:rPr>
          <w:rFonts w:ascii="Times New Roman" w:hAnsi="Times New Roman" w:cs="Times New Roman"/>
          <w:color w:val="000000" w:themeColor="text1"/>
          <w:shd w:val="clear" w:color="auto" w:fill="FFFFFF"/>
        </w:rPr>
        <w:t xml:space="preserve">Creswell, J.W. (2013) </w:t>
      </w:r>
      <w:r w:rsidRPr="0007099D">
        <w:rPr>
          <w:rFonts w:ascii="Times New Roman" w:hAnsi="Times New Roman" w:cs="Times New Roman"/>
          <w:i/>
          <w:iCs/>
          <w:color w:val="000000" w:themeColor="text1"/>
          <w:shd w:val="clear" w:color="auto" w:fill="FFFFFF"/>
        </w:rPr>
        <w:t>Research Design: Qualitative, Quantitative, and Mixed Methods Approaches.</w:t>
      </w:r>
      <w:r w:rsidRPr="0007099D">
        <w:rPr>
          <w:rFonts w:ascii="Times New Roman" w:hAnsi="Times New Roman" w:cs="Times New Roman"/>
          <w:color w:val="000000" w:themeColor="text1"/>
          <w:shd w:val="clear" w:color="auto" w:fill="FFFFFF"/>
        </w:rPr>
        <w:t xml:space="preserve"> 4th Edition, SAGE Publications, Inc., London.</w:t>
      </w:r>
    </w:p>
    <w:p w14:paraId="4C48DC67" w14:textId="77777777" w:rsidR="0025705F" w:rsidRPr="0007099D" w:rsidRDefault="0025705F" w:rsidP="0007099D">
      <w:pPr>
        <w:pStyle w:val="ListParagraph"/>
        <w:numPr>
          <w:ilvl w:val="0"/>
          <w:numId w:val="31"/>
        </w:numPr>
        <w:spacing w:after="0" w:line="240" w:lineRule="auto"/>
        <w:jc w:val="both"/>
        <w:rPr>
          <w:rFonts w:ascii="Times New Roman" w:hAnsi="Times New Roman" w:cs="Times New Roman"/>
          <w:color w:val="000000" w:themeColor="text1"/>
          <w:shd w:val="clear" w:color="auto" w:fill="FFFFFF"/>
        </w:rPr>
      </w:pPr>
      <w:r w:rsidRPr="0007099D">
        <w:rPr>
          <w:rFonts w:ascii="Times New Roman" w:hAnsi="Times New Roman" w:cs="Times New Roman"/>
          <w:color w:val="000000" w:themeColor="text1"/>
          <w:shd w:val="clear" w:color="auto" w:fill="FFFFFF"/>
        </w:rPr>
        <w:t>Fink, Anne Sofie (2000). The Role of the Researcher in the Qualitative Research Process. A Potential Barrier to Archiving Qualitative Data [69 paragraphs]. </w:t>
      </w:r>
      <w:r w:rsidRPr="0007099D">
        <w:rPr>
          <w:rFonts w:ascii="Times New Roman" w:hAnsi="Times New Roman" w:cs="Times New Roman"/>
          <w:i/>
          <w:iCs/>
          <w:color w:val="000000" w:themeColor="text1"/>
          <w:shd w:val="clear" w:color="auto" w:fill="FFFFFF"/>
        </w:rPr>
        <w:t xml:space="preserve">Forum Qualitative </w:t>
      </w:r>
      <w:proofErr w:type="spellStart"/>
      <w:r w:rsidRPr="0007099D">
        <w:rPr>
          <w:rFonts w:ascii="Times New Roman" w:hAnsi="Times New Roman" w:cs="Times New Roman"/>
          <w:i/>
          <w:iCs/>
          <w:color w:val="000000" w:themeColor="text1"/>
          <w:shd w:val="clear" w:color="auto" w:fill="FFFFFF"/>
        </w:rPr>
        <w:lastRenderedPageBreak/>
        <w:t>Sozialforschung</w:t>
      </w:r>
      <w:proofErr w:type="spellEnd"/>
      <w:r w:rsidRPr="0007099D">
        <w:rPr>
          <w:rFonts w:ascii="Times New Roman" w:hAnsi="Times New Roman" w:cs="Times New Roman"/>
          <w:i/>
          <w:iCs/>
          <w:color w:val="000000" w:themeColor="text1"/>
          <w:shd w:val="clear" w:color="auto" w:fill="FFFFFF"/>
        </w:rPr>
        <w:t xml:space="preserve"> / Forum: Qualitative Social Research</w:t>
      </w:r>
      <w:r w:rsidRPr="0007099D">
        <w:rPr>
          <w:rFonts w:ascii="Times New Roman" w:hAnsi="Times New Roman" w:cs="Times New Roman"/>
          <w:color w:val="000000" w:themeColor="text1"/>
          <w:shd w:val="clear" w:color="auto" w:fill="FFFFFF"/>
        </w:rPr>
        <w:t>, </w:t>
      </w:r>
      <w:r w:rsidRPr="0007099D">
        <w:rPr>
          <w:rFonts w:ascii="Times New Roman" w:hAnsi="Times New Roman" w:cs="Times New Roman"/>
          <w:i/>
          <w:iCs/>
          <w:color w:val="000000" w:themeColor="text1"/>
          <w:shd w:val="clear" w:color="auto" w:fill="FFFFFF"/>
        </w:rPr>
        <w:t>1</w:t>
      </w:r>
      <w:r w:rsidRPr="0007099D">
        <w:rPr>
          <w:rFonts w:ascii="Times New Roman" w:hAnsi="Times New Roman" w:cs="Times New Roman"/>
          <w:color w:val="000000" w:themeColor="text1"/>
          <w:shd w:val="clear" w:color="auto" w:fill="FFFFFF"/>
        </w:rPr>
        <w:t xml:space="preserve">(3), Art. 4, </w:t>
      </w:r>
      <w:hyperlink r:id="rId11" w:history="1">
        <w:r w:rsidRPr="0007099D">
          <w:rPr>
            <w:rStyle w:val="Hyperlink"/>
            <w:rFonts w:ascii="Times New Roman" w:hAnsi="Times New Roman" w:cs="Times New Roman"/>
            <w:color w:val="000000" w:themeColor="text1"/>
            <w:shd w:val="clear" w:color="auto" w:fill="FFFFFF"/>
          </w:rPr>
          <w:t>http://nbn-resolving.de/urn:nbn:de:0114-fqs000344</w:t>
        </w:r>
      </w:hyperlink>
      <w:r w:rsidRPr="0007099D">
        <w:rPr>
          <w:rFonts w:ascii="Times New Roman" w:hAnsi="Times New Roman" w:cs="Times New Roman"/>
          <w:color w:val="000000" w:themeColor="text1"/>
          <w:shd w:val="clear" w:color="auto" w:fill="FFFFFF"/>
        </w:rPr>
        <w:t>.</w:t>
      </w:r>
    </w:p>
    <w:p w14:paraId="7C13437C" w14:textId="00E357BD" w:rsidR="002A1FD0" w:rsidRPr="0007099D" w:rsidRDefault="0025705F" w:rsidP="0007099D">
      <w:pPr>
        <w:pStyle w:val="ListParagraph"/>
        <w:numPr>
          <w:ilvl w:val="0"/>
          <w:numId w:val="31"/>
        </w:numPr>
        <w:spacing w:after="0" w:line="240" w:lineRule="auto"/>
        <w:jc w:val="both"/>
        <w:rPr>
          <w:rFonts w:ascii="Times New Roman" w:hAnsi="Times New Roman" w:cs="Times New Roman"/>
          <w:color w:val="000000" w:themeColor="text1"/>
          <w:shd w:val="clear" w:color="auto" w:fill="FFFFFF"/>
        </w:rPr>
      </w:pPr>
      <w:r w:rsidRPr="0007099D">
        <w:rPr>
          <w:rFonts w:ascii="Times New Roman" w:hAnsi="Times New Roman" w:cs="Times New Roman"/>
          <w:color w:val="000000" w:themeColor="text1"/>
        </w:rPr>
        <w:t xml:space="preserve">Seo, M., Kim, Y., Park, J., Sim, G., &amp; Ko, Y. (2024). The evolution of phenomenology in Korean Nursing Research: A scoping review. </w:t>
      </w:r>
      <w:r w:rsidRPr="0007099D">
        <w:rPr>
          <w:rFonts w:ascii="Times New Roman" w:hAnsi="Times New Roman" w:cs="Times New Roman"/>
          <w:i/>
          <w:iCs/>
          <w:color w:val="000000" w:themeColor="text1"/>
        </w:rPr>
        <w:t>Asian Nursing Research</w:t>
      </w:r>
      <w:r w:rsidRPr="0007099D">
        <w:rPr>
          <w:rFonts w:ascii="Times New Roman" w:hAnsi="Times New Roman" w:cs="Times New Roman"/>
          <w:color w:val="000000" w:themeColor="text1"/>
        </w:rPr>
        <w:t xml:space="preserve">, </w:t>
      </w:r>
      <w:r w:rsidRPr="0007099D">
        <w:rPr>
          <w:rFonts w:ascii="Times New Roman" w:hAnsi="Times New Roman" w:cs="Times New Roman"/>
          <w:i/>
          <w:iCs/>
          <w:color w:val="000000" w:themeColor="text1"/>
        </w:rPr>
        <w:t>18</w:t>
      </w:r>
      <w:r w:rsidRPr="0007099D">
        <w:rPr>
          <w:rFonts w:ascii="Times New Roman" w:hAnsi="Times New Roman" w:cs="Times New Roman"/>
          <w:color w:val="000000" w:themeColor="text1"/>
        </w:rPr>
        <w:t>(1), 3–10. https://doi.org/10.1016/j.anr.2024.01.004</w:t>
      </w:r>
    </w:p>
    <w:p w14:paraId="7CFF2B98" w14:textId="77777777" w:rsidR="00DD695A" w:rsidRPr="0007099D" w:rsidRDefault="00DD695A" w:rsidP="0007099D">
      <w:pPr>
        <w:pStyle w:val="NormalWeb"/>
        <w:numPr>
          <w:ilvl w:val="0"/>
          <w:numId w:val="31"/>
        </w:numPr>
        <w:rPr>
          <w:sz w:val="22"/>
          <w:szCs w:val="22"/>
        </w:rPr>
      </w:pPr>
      <w:r w:rsidRPr="0007099D">
        <w:rPr>
          <w:sz w:val="22"/>
          <w:szCs w:val="22"/>
        </w:rPr>
        <w:t xml:space="preserve">Tschannen-Moran, M., &amp; Johnson, D. (2021). </w:t>
      </w:r>
      <w:r w:rsidRPr="0007099D">
        <w:rPr>
          <w:rStyle w:val="Emphasis"/>
          <w:sz w:val="22"/>
          <w:szCs w:val="22"/>
        </w:rPr>
        <w:t>Exploring literacy teachers’ self-efficacy beliefs: Potential and limitations of qualitative research</w:t>
      </w:r>
      <w:r w:rsidRPr="0007099D">
        <w:rPr>
          <w:sz w:val="22"/>
          <w:szCs w:val="22"/>
        </w:rPr>
        <w:t>. Teaching and Teacher Education, 103, 103355. https://doi.org/10.1016/j.tate.2021.103355</w:t>
      </w:r>
    </w:p>
    <w:p w14:paraId="643860F3" w14:textId="77777777" w:rsidR="00DD695A" w:rsidRPr="0007099D" w:rsidRDefault="00DD695A" w:rsidP="0007099D">
      <w:pPr>
        <w:pStyle w:val="NormalWeb"/>
        <w:numPr>
          <w:ilvl w:val="0"/>
          <w:numId w:val="31"/>
        </w:numPr>
        <w:rPr>
          <w:sz w:val="22"/>
          <w:szCs w:val="22"/>
        </w:rPr>
      </w:pPr>
      <w:r w:rsidRPr="0007099D">
        <w:rPr>
          <w:sz w:val="22"/>
          <w:szCs w:val="22"/>
        </w:rPr>
        <w:t xml:space="preserve">Yilmaz, R. M., &amp; Karaoglan Yilmaz, F. G. (2020). Examining the effect of a flipped classroom model supported with Kolb’s experiential learning theory on students’ learning and engagement. </w:t>
      </w:r>
      <w:r w:rsidRPr="0007099D">
        <w:rPr>
          <w:rStyle w:val="Emphasis"/>
          <w:sz w:val="22"/>
          <w:szCs w:val="22"/>
        </w:rPr>
        <w:t>Interactive Learning Environments</w:t>
      </w:r>
      <w:r w:rsidRPr="0007099D">
        <w:rPr>
          <w:sz w:val="22"/>
          <w:szCs w:val="22"/>
        </w:rPr>
        <w:t>, 28(3), 306–318. https://doi.org/10.1080/10494820.2018.1528287</w:t>
      </w:r>
    </w:p>
    <w:p w14:paraId="61EC387F" w14:textId="77777777" w:rsidR="00DD695A" w:rsidRPr="0007099D" w:rsidRDefault="00DD695A" w:rsidP="0007099D">
      <w:pPr>
        <w:pStyle w:val="NormalWeb"/>
        <w:numPr>
          <w:ilvl w:val="0"/>
          <w:numId w:val="31"/>
        </w:numPr>
        <w:rPr>
          <w:sz w:val="22"/>
          <w:szCs w:val="22"/>
        </w:rPr>
      </w:pPr>
      <w:r w:rsidRPr="0007099D">
        <w:rPr>
          <w:sz w:val="22"/>
          <w:szCs w:val="22"/>
        </w:rPr>
        <w:t xml:space="preserve">Kolb, D. A. (2015). </w:t>
      </w:r>
      <w:r w:rsidRPr="0007099D">
        <w:rPr>
          <w:rStyle w:val="Emphasis"/>
          <w:sz w:val="22"/>
          <w:szCs w:val="22"/>
        </w:rPr>
        <w:t>Experiential learning: Experience as the source of learning and development</w:t>
      </w:r>
      <w:r w:rsidRPr="0007099D">
        <w:rPr>
          <w:sz w:val="22"/>
          <w:szCs w:val="22"/>
        </w:rPr>
        <w:t xml:space="preserve"> (2nd ed.). Pearson Education.</w:t>
      </w:r>
    </w:p>
    <w:p w14:paraId="3E404165" w14:textId="77777777" w:rsidR="00DD695A" w:rsidRPr="0007099D" w:rsidRDefault="00DD695A" w:rsidP="0007099D">
      <w:pPr>
        <w:pStyle w:val="NormalWeb"/>
        <w:numPr>
          <w:ilvl w:val="0"/>
          <w:numId w:val="31"/>
        </w:numPr>
        <w:rPr>
          <w:sz w:val="22"/>
          <w:szCs w:val="22"/>
        </w:rPr>
      </w:pPr>
      <w:r w:rsidRPr="0007099D">
        <w:rPr>
          <w:sz w:val="22"/>
          <w:szCs w:val="22"/>
        </w:rPr>
        <w:t xml:space="preserve">Cruz, F. C., &amp; Dela Peña, M. G. (2019). Reflection and experience: Building competence among novice inclusive education teachers. </w:t>
      </w:r>
      <w:r w:rsidRPr="0007099D">
        <w:rPr>
          <w:rStyle w:val="Emphasis"/>
          <w:sz w:val="22"/>
          <w:szCs w:val="22"/>
        </w:rPr>
        <w:t>Philippine Journal of Teacher Education</w:t>
      </w:r>
      <w:r w:rsidRPr="0007099D">
        <w:rPr>
          <w:sz w:val="22"/>
          <w:szCs w:val="22"/>
        </w:rPr>
        <w:t>, 12(1), 45–60.</w:t>
      </w:r>
    </w:p>
    <w:p w14:paraId="421990B0" w14:textId="77777777" w:rsidR="00DD695A" w:rsidRPr="0007099D" w:rsidRDefault="00DD695A" w:rsidP="0007099D">
      <w:pPr>
        <w:pStyle w:val="NormalWeb"/>
        <w:numPr>
          <w:ilvl w:val="0"/>
          <w:numId w:val="31"/>
        </w:numPr>
        <w:rPr>
          <w:sz w:val="22"/>
          <w:szCs w:val="22"/>
        </w:rPr>
      </w:pPr>
      <w:r w:rsidRPr="0007099D">
        <w:rPr>
          <w:sz w:val="22"/>
          <w:szCs w:val="22"/>
        </w:rPr>
        <w:t xml:space="preserve">Reyes, M. A., &amp; Tan, R. S. (2020). Teacher confidence and motivation: Impact of small successes in inclusive education. </w:t>
      </w:r>
      <w:r w:rsidRPr="0007099D">
        <w:rPr>
          <w:rStyle w:val="Emphasis"/>
          <w:sz w:val="22"/>
          <w:szCs w:val="22"/>
        </w:rPr>
        <w:t>Journal of Special Education and Developmental Psychology</w:t>
      </w:r>
      <w:r w:rsidRPr="0007099D">
        <w:rPr>
          <w:sz w:val="22"/>
          <w:szCs w:val="22"/>
        </w:rPr>
        <w:t>, 8(2), 34–49.</w:t>
      </w:r>
    </w:p>
    <w:p w14:paraId="69D09756" w14:textId="77777777" w:rsidR="00DD695A" w:rsidRPr="0007099D" w:rsidRDefault="00DD695A" w:rsidP="0007099D">
      <w:pPr>
        <w:pStyle w:val="NormalWeb"/>
        <w:numPr>
          <w:ilvl w:val="0"/>
          <w:numId w:val="31"/>
        </w:numPr>
        <w:rPr>
          <w:sz w:val="22"/>
          <w:szCs w:val="22"/>
        </w:rPr>
      </w:pPr>
      <w:r w:rsidRPr="0007099D">
        <w:rPr>
          <w:sz w:val="22"/>
          <w:szCs w:val="22"/>
        </w:rPr>
        <w:t xml:space="preserve">Florian, L., &amp; Beaton, M. (2018). Inclusive pedagogy in action: Getting it right for every child. </w:t>
      </w:r>
      <w:r w:rsidRPr="0007099D">
        <w:rPr>
          <w:rStyle w:val="Emphasis"/>
          <w:sz w:val="22"/>
          <w:szCs w:val="22"/>
        </w:rPr>
        <w:t>International Journal of Inclusive Education</w:t>
      </w:r>
      <w:r w:rsidRPr="0007099D">
        <w:rPr>
          <w:sz w:val="22"/>
          <w:szCs w:val="22"/>
        </w:rPr>
        <w:t>, 22(8), 870–884. https://doi.org/10.1080/13603116.2017.1412513</w:t>
      </w:r>
    </w:p>
    <w:p w14:paraId="024AB190" w14:textId="77777777" w:rsidR="00DD695A" w:rsidRPr="0007099D" w:rsidRDefault="00DD695A" w:rsidP="0007099D">
      <w:pPr>
        <w:pStyle w:val="NormalWeb"/>
        <w:numPr>
          <w:ilvl w:val="0"/>
          <w:numId w:val="31"/>
        </w:numPr>
        <w:rPr>
          <w:sz w:val="22"/>
          <w:szCs w:val="22"/>
        </w:rPr>
      </w:pPr>
      <w:r w:rsidRPr="0007099D">
        <w:rPr>
          <w:sz w:val="22"/>
          <w:szCs w:val="22"/>
        </w:rPr>
        <w:t xml:space="preserve">Tomlinson, C. A. (2014). </w:t>
      </w:r>
      <w:r w:rsidRPr="0007099D">
        <w:rPr>
          <w:rStyle w:val="Emphasis"/>
          <w:sz w:val="22"/>
          <w:szCs w:val="22"/>
        </w:rPr>
        <w:t>The differentiated classroom: Responding to the needs of all learners</w:t>
      </w:r>
      <w:r w:rsidRPr="0007099D">
        <w:rPr>
          <w:sz w:val="22"/>
          <w:szCs w:val="22"/>
        </w:rPr>
        <w:t xml:space="preserve"> (2nd ed.). ASCD.</w:t>
      </w:r>
    </w:p>
    <w:p w14:paraId="068A8355" w14:textId="77777777" w:rsidR="00DD695A" w:rsidRPr="0007099D" w:rsidRDefault="00DD695A" w:rsidP="0007099D">
      <w:pPr>
        <w:pStyle w:val="NormalWeb"/>
        <w:numPr>
          <w:ilvl w:val="0"/>
          <w:numId w:val="31"/>
        </w:numPr>
        <w:rPr>
          <w:sz w:val="22"/>
          <w:szCs w:val="22"/>
        </w:rPr>
      </w:pPr>
      <w:r w:rsidRPr="0007099D">
        <w:rPr>
          <w:sz w:val="22"/>
          <w:szCs w:val="22"/>
        </w:rPr>
        <w:t xml:space="preserve">Boud, D., Keogh, R., &amp; Walker, D. (2014). </w:t>
      </w:r>
      <w:r w:rsidRPr="0007099D">
        <w:rPr>
          <w:rStyle w:val="Emphasis"/>
          <w:sz w:val="22"/>
          <w:szCs w:val="22"/>
        </w:rPr>
        <w:t>Reflection: Turning experience into learning</w:t>
      </w:r>
      <w:r w:rsidRPr="0007099D">
        <w:rPr>
          <w:sz w:val="22"/>
          <w:szCs w:val="22"/>
        </w:rPr>
        <w:t>. Routledge.</w:t>
      </w:r>
    </w:p>
    <w:p w14:paraId="0ADD1932" w14:textId="77777777" w:rsidR="00DD695A" w:rsidRPr="0007099D" w:rsidRDefault="00DD695A" w:rsidP="0007099D">
      <w:pPr>
        <w:pStyle w:val="NormalWeb"/>
        <w:numPr>
          <w:ilvl w:val="0"/>
          <w:numId w:val="31"/>
        </w:numPr>
        <w:rPr>
          <w:sz w:val="22"/>
          <w:szCs w:val="22"/>
        </w:rPr>
      </w:pPr>
      <w:r w:rsidRPr="0007099D">
        <w:rPr>
          <w:sz w:val="22"/>
          <w:szCs w:val="22"/>
        </w:rPr>
        <w:t xml:space="preserve">Gouda, S., &amp; Youssef, W. (2024). Transformative teaching and conceptual change: Towards a motivational model of inclusive pedagogy. </w:t>
      </w:r>
      <w:r w:rsidRPr="0007099D">
        <w:rPr>
          <w:rStyle w:val="Emphasis"/>
          <w:sz w:val="22"/>
          <w:szCs w:val="22"/>
        </w:rPr>
        <w:t>International Journal of Educational Research</w:t>
      </w:r>
      <w:r w:rsidRPr="0007099D">
        <w:rPr>
          <w:sz w:val="22"/>
          <w:szCs w:val="22"/>
        </w:rPr>
        <w:t>, 123, 102181. https://doi.org/10.1016/j.ijer.2024.102181</w:t>
      </w:r>
    </w:p>
    <w:p w14:paraId="5F1C37F1" w14:textId="77777777" w:rsidR="00DD695A" w:rsidRPr="0007099D" w:rsidRDefault="00DD695A" w:rsidP="0007099D">
      <w:pPr>
        <w:pStyle w:val="NormalWeb"/>
        <w:numPr>
          <w:ilvl w:val="0"/>
          <w:numId w:val="31"/>
        </w:numPr>
        <w:rPr>
          <w:sz w:val="22"/>
          <w:szCs w:val="22"/>
        </w:rPr>
      </w:pPr>
      <w:r w:rsidRPr="0007099D">
        <w:rPr>
          <w:sz w:val="22"/>
          <w:szCs w:val="22"/>
        </w:rPr>
        <w:t xml:space="preserve">Kolb, D. A. (2015). </w:t>
      </w:r>
      <w:r w:rsidRPr="0007099D">
        <w:rPr>
          <w:rStyle w:val="Emphasis"/>
          <w:sz w:val="22"/>
          <w:szCs w:val="22"/>
        </w:rPr>
        <w:t>Experiential learning: Experience as the source of learning and development</w:t>
      </w:r>
      <w:r w:rsidRPr="0007099D">
        <w:rPr>
          <w:sz w:val="22"/>
          <w:szCs w:val="22"/>
        </w:rPr>
        <w:t xml:space="preserve"> (2nd ed.). Pearson Education.</w:t>
      </w:r>
    </w:p>
    <w:p w14:paraId="589B109D" w14:textId="77777777" w:rsidR="00DD695A" w:rsidRPr="0007099D" w:rsidRDefault="00DD695A" w:rsidP="0007099D">
      <w:pPr>
        <w:pStyle w:val="NormalWeb"/>
        <w:numPr>
          <w:ilvl w:val="0"/>
          <w:numId w:val="31"/>
        </w:numPr>
        <w:rPr>
          <w:sz w:val="22"/>
          <w:szCs w:val="22"/>
        </w:rPr>
      </w:pPr>
      <w:r w:rsidRPr="0007099D">
        <w:rPr>
          <w:sz w:val="22"/>
          <w:szCs w:val="22"/>
        </w:rPr>
        <w:t xml:space="preserve">Mei, X., Zhang, Y., &amp; Chen, L. (2022). Transformative learning in teacher education: The role of critical reflection in professional identity development. </w:t>
      </w:r>
      <w:r w:rsidRPr="0007099D">
        <w:rPr>
          <w:rStyle w:val="Emphasis"/>
          <w:sz w:val="22"/>
          <w:szCs w:val="22"/>
        </w:rPr>
        <w:t>Teaching and Teacher Education</w:t>
      </w:r>
      <w:r w:rsidRPr="0007099D">
        <w:rPr>
          <w:sz w:val="22"/>
          <w:szCs w:val="22"/>
        </w:rPr>
        <w:t>, 109, 103565. https://doi.org/10.1016/j.tate.2021.103565</w:t>
      </w:r>
    </w:p>
    <w:p w14:paraId="4FD937D8" w14:textId="77777777" w:rsidR="00DD695A" w:rsidRPr="0007099D" w:rsidRDefault="00DD695A" w:rsidP="0007099D">
      <w:pPr>
        <w:pStyle w:val="NormalWeb"/>
        <w:numPr>
          <w:ilvl w:val="0"/>
          <w:numId w:val="31"/>
        </w:numPr>
        <w:rPr>
          <w:sz w:val="22"/>
          <w:szCs w:val="22"/>
        </w:rPr>
      </w:pPr>
      <w:proofErr w:type="spellStart"/>
      <w:r w:rsidRPr="0007099D">
        <w:rPr>
          <w:sz w:val="22"/>
          <w:szCs w:val="22"/>
        </w:rPr>
        <w:t>Vangrieken</w:t>
      </w:r>
      <w:proofErr w:type="spellEnd"/>
      <w:r w:rsidRPr="0007099D">
        <w:rPr>
          <w:sz w:val="22"/>
          <w:szCs w:val="22"/>
        </w:rPr>
        <w:t xml:space="preserve">, K., Meredith, C., Packer, T., &amp; </w:t>
      </w:r>
      <w:proofErr w:type="spellStart"/>
      <w:r w:rsidRPr="0007099D">
        <w:rPr>
          <w:sz w:val="22"/>
          <w:szCs w:val="22"/>
        </w:rPr>
        <w:t>Kyndt</w:t>
      </w:r>
      <w:proofErr w:type="spellEnd"/>
      <w:r w:rsidRPr="0007099D">
        <w:rPr>
          <w:sz w:val="22"/>
          <w:szCs w:val="22"/>
        </w:rPr>
        <w:t xml:space="preserve">, E. (2015). Teacher communities as a context for professional development: A systematic review. </w:t>
      </w:r>
      <w:r w:rsidRPr="0007099D">
        <w:rPr>
          <w:rStyle w:val="Emphasis"/>
          <w:sz w:val="22"/>
          <w:szCs w:val="22"/>
        </w:rPr>
        <w:t>Teaching and Teacher Education</w:t>
      </w:r>
      <w:r w:rsidRPr="0007099D">
        <w:rPr>
          <w:sz w:val="22"/>
          <w:szCs w:val="22"/>
        </w:rPr>
        <w:t>, 42, 1–16. https://doi.org/10.1016/j.tate.2014.04.001</w:t>
      </w:r>
    </w:p>
    <w:p w14:paraId="5B402705" w14:textId="77777777" w:rsidR="00DD695A" w:rsidRPr="0007099D" w:rsidRDefault="00DD695A" w:rsidP="0007099D">
      <w:pPr>
        <w:pStyle w:val="NormalWeb"/>
        <w:numPr>
          <w:ilvl w:val="0"/>
          <w:numId w:val="31"/>
        </w:numPr>
        <w:rPr>
          <w:sz w:val="22"/>
          <w:szCs w:val="22"/>
        </w:rPr>
      </w:pPr>
      <w:r w:rsidRPr="0007099D">
        <w:rPr>
          <w:sz w:val="22"/>
          <w:szCs w:val="22"/>
        </w:rPr>
        <w:t xml:space="preserve">Woodcock, S., Reupert, A., &amp; Ng, S. (2022). Exploring the impact of teacher self-efficacy on inclusive practices in diverse classrooms. </w:t>
      </w:r>
      <w:r w:rsidRPr="0007099D">
        <w:rPr>
          <w:rStyle w:val="Emphasis"/>
          <w:sz w:val="22"/>
          <w:szCs w:val="22"/>
        </w:rPr>
        <w:t>International Journal of Inclusive Education</w:t>
      </w:r>
      <w:r w:rsidRPr="0007099D">
        <w:rPr>
          <w:sz w:val="22"/>
          <w:szCs w:val="22"/>
        </w:rPr>
        <w:t>, 26(3), 345–360. https://doi.org/10.1080/13603116.2020.1751313</w:t>
      </w:r>
    </w:p>
    <w:p w14:paraId="12626E61" w14:textId="77777777" w:rsidR="009564A7" w:rsidRPr="00DD695A" w:rsidRDefault="009564A7" w:rsidP="00DD695A">
      <w:pPr>
        <w:spacing w:after="0" w:line="240" w:lineRule="auto"/>
        <w:ind w:left="1440" w:hanging="1440"/>
        <w:jc w:val="both"/>
        <w:rPr>
          <w:rFonts w:ascii="Times New Roman" w:hAnsi="Times New Roman" w:cs="Times New Roman"/>
          <w:iCs/>
        </w:rPr>
      </w:pPr>
    </w:p>
    <w:p w14:paraId="072FE873" w14:textId="77777777" w:rsidR="009040DC" w:rsidRPr="00DD695A" w:rsidRDefault="009040DC" w:rsidP="00DD695A">
      <w:pPr>
        <w:spacing w:after="0" w:line="240" w:lineRule="auto"/>
        <w:ind w:left="1440" w:hanging="1440"/>
        <w:jc w:val="both"/>
        <w:rPr>
          <w:rFonts w:ascii="Times New Roman" w:hAnsi="Times New Roman" w:cs="Times New Roman"/>
          <w:b/>
          <w:bCs/>
          <w:lang w:val="en-US"/>
        </w:rPr>
      </w:pPr>
    </w:p>
    <w:sectPr w:rsidR="009040DC" w:rsidRPr="00DD695A" w:rsidSect="001E3176">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21D7B" w14:textId="77777777" w:rsidR="00A659DB" w:rsidRDefault="00A659DB" w:rsidP="00DC6138">
      <w:pPr>
        <w:spacing w:after="0" w:line="240" w:lineRule="auto"/>
      </w:pPr>
      <w:r>
        <w:separator/>
      </w:r>
    </w:p>
  </w:endnote>
  <w:endnote w:type="continuationSeparator" w:id="0">
    <w:p w14:paraId="1BABD99E" w14:textId="77777777" w:rsidR="00A659DB" w:rsidRDefault="00A659DB" w:rsidP="00DC6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700CD" w14:textId="77777777" w:rsidR="00DC6138" w:rsidRDefault="00DC6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5201E" w14:textId="77777777" w:rsidR="00DC6138" w:rsidRDefault="00DC61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A4E9B" w14:textId="77777777" w:rsidR="00DC6138" w:rsidRDefault="00DC6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2683D" w14:textId="77777777" w:rsidR="00A659DB" w:rsidRDefault="00A659DB" w:rsidP="00DC6138">
      <w:pPr>
        <w:spacing w:after="0" w:line="240" w:lineRule="auto"/>
      </w:pPr>
      <w:r>
        <w:separator/>
      </w:r>
    </w:p>
  </w:footnote>
  <w:footnote w:type="continuationSeparator" w:id="0">
    <w:p w14:paraId="6B6FDAC2" w14:textId="77777777" w:rsidR="00A659DB" w:rsidRDefault="00A659DB" w:rsidP="00DC6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27047" w14:textId="70053056" w:rsidR="00DC6138" w:rsidRDefault="00DC6138">
    <w:pPr>
      <w:pStyle w:val="Header"/>
    </w:pPr>
    <w:r>
      <w:rPr>
        <w:noProof/>
      </w:rPr>
      <w:pict w14:anchorId="74C97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5196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6E6AA" w14:textId="41709DC2" w:rsidR="00DC6138" w:rsidRDefault="00DC6138">
    <w:pPr>
      <w:pStyle w:val="Header"/>
    </w:pPr>
    <w:r>
      <w:rPr>
        <w:noProof/>
      </w:rPr>
      <w:pict w14:anchorId="64DB05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5196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FA750" w14:textId="3C830C2C" w:rsidR="00DC6138" w:rsidRDefault="00DC6138">
    <w:pPr>
      <w:pStyle w:val="Header"/>
    </w:pPr>
    <w:r>
      <w:rPr>
        <w:noProof/>
      </w:rPr>
      <w:pict w14:anchorId="747EB8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5196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348"/>
    <w:multiLevelType w:val="multilevel"/>
    <w:tmpl w:val="DFAE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146B7"/>
    <w:multiLevelType w:val="hybridMultilevel"/>
    <w:tmpl w:val="3A7E4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5004A"/>
    <w:multiLevelType w:val="multilevel"/>
    <w:tmpl w:val="72F4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131E6"/>
    <w:multiLevelType w:val="multilevel"/>
    <w:tmpl w:val="0138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038DC"/>
    <w:multiLevelType w:val="multilevel"/>
    <w:tmpl w:val="FC54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5655E"/>
    <w:multiLevelType w:val="multilevel"/>
    <w:tmpl w:val="0C94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B9761C"/>
    <w:multiLevelType w:val="multilevel"/>
    <w:tmpl w:val="DBFE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9579BB"/>
    <w:multiLevelType w:val="multilevel"/>
    <w:tmpl w:val="9524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260BE2"/>
    <w:multiLevelType w:val="multilevel"/>
    <w:tmpl w:val="205A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168B3"/>
    <w:multiLevelType w:val="multilevel"/>
    <w:tmpl w:val="AC4A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5A2844"/>
    <w:multiLevelType w:val="multilevel"/>
    <w:tmpl w:val="F0C8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222402"/>
    <w:multiLevelType w:val="multilevel"/>
    <w:tmpl w:val="3322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C7F11"/>
    <w:multiLevelType w:val="multilevel"/>
    <w:tmpl w:val="291A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3E1DE3"/>
    <w:multiLevelType w:val="multilevel"/>
    <w:tmpl w:val="9D4C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EE36F3"/>
    <w:multiLevelType w:val="multilevel"/>
    <w:tmpl w:val="796C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330385"/>
    <w:multiLevelType w:val="multilevel"/>
    <w:tmpl w:val="4DD2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BB6139"/>
    <w:multiLevelType w:val="multilevel"/>
    <w:tmpl w:val="222A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542ABD"/>
    <w:multiLevelType w:val="multilevel"/>
    <w:tmpl w:val="A25E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FF3007"/>
    <w:multiLevelType w:val="multilevel"/>
    <w:tmpl w:val="6950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05118"/>
    <w:multiLevelType w:val="multilevel"/>
    <w:tmpl w:val="A8D6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851C2A"/>
    <w:multiLevelType w:val="multilevel"/>
    <w:tmpl w:val="4C8C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8F77E1"/>
    <w:multiLevelType w:val="multilevel"/>
    <w:tmpl w:val="825E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AC6337"/>
    <w:multiLevelType w:val="multilevel"/>
    <w:tmpl w:val="0910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EB26F7"/>
    <w:multiLevelType w:val="multilevel"/>
    <w:tmpl w:val="F1A4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450C65"/>
    <w:multiLevelType w:val="multilevel"/>
    <w:tmpl w:val="4FAE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1E7120"/>
    <w:multiLevelType w:val="multilevel"/>
    <w:tmpl w:val="4DB6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AC2E1B"/>
    <w:multiLevelType w:val="multilevel"/>
    <w:tmpl w:val="0D9E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A334D9"/>
    <w:multiLevelType w:val="multilevel"/>
    <w:tmpl w:val="634C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A316D3"/>
    <w:multiLevelType w:val="multilevel"/>
    <w:tmpl w:val="80E4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A41282"/>
    <w:multiLevelType w:val="hybridMultilevel"/>
    <w:tmpl w:val="1568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B5059A"/>
    <w:multiLevelType w:val="multilevel"/>
    <w:tmpl w:val="336E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5"/>
  </w:num>
  <w:num w:numId="4">
    <w:abstractNumId w:val="29"/>
  </w:num>
  <w:num w:numId="5">
    <w:abstractNumId w:val="25"/>
  </w:num>
  <w:num w:numId="6">
    <w:abstractNumId w:val="10"/>
  </w:num>
  <w:num w:numId="7">
    <w:abstractNumId w:val="7"/>
  </w:num>
  <w:num w:numId="8">
    <w:abstractNumId w:val="0"/>
  </w:num>
  <w:num w:numId="9">
    <w:abstractNumId w:val="30"/>
  </w:num>
  <w:num w:numId="10">
    <w:abstractNumId w:val="27"/>
  </w:num>
  <w:num w:numId="11">
    <w:abstractNumId w:val="21"/>
  </w:num>
  <w:num w:numId="12">
    <w:abstractNumId w:val="14"/>
  </w:num>
  <w:num w:numId="13">
    <w:abstractNumId w:val="9"/>
  </w:num>
  <w:num w:numId="14">
    <w:abstractNumId w:val="6"/>
  </w:num>
  <w:num w:numId="15">
    <w:abstractNumId w:val="26"/>
  </w:num>
  <w:num w:numId="16">
    <w:abstractNumId w:val="17"/>
  </w:num>
  <w:num w:numId="17">
    <w:abstractNumId w:val="24"/>
  </w:num>
  <w:num w:numId="18">
    <w:abstractNumId w:val="28"/>
  </w:num>
  <w:num w:numId="19">
    <w:abstractNumId w:val="19"/>
  </w:num>
  <w:num w:numId="20">
    <w:abstractNumId w:val="20"/>
  </w:num>
  <w:num w:numId="21">
    <w:abstractNumId w:val="15"/>
  </w:num>
  <w:num w:numId="22">
    <w:abstractNumId w:val="3"/>
  </w:num>
  <w:num w:numId="23">
    <w:abstractNumId w:val="23"/>
  </w:num>
  <w:num w:numId="24">
    <w:abstractNumId w:val="18"/>
  </w:num>
  <w:num w:numId="25">
    <w:abstractNumId w:val="16"/>
  </w:num>
  <w:num w:numId="26">
    <w:abstractNumId w:val="22"/>
  </w:num>
  <w:num w:numId="27">
    <w:abstractNumId w:val="11"/>
  </w:num>
  <w:num w:numId="28">
    <w:abstractNumId w:val="12"/>
  </w:num>
  <w:num w:numId="29">
    <w:abstractNumId w:val="13"/>
  </w:num>
  <w:num w:numId="30">
    <w:abstractNumId w:val="2"/>
  </w:num>
  <w:num w:numId="3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9E3"/>
    <w:rsid w:val="00002FB1"/>
    <w:rsid w:val="00024B9D"/>
    <w:rsid w:val="00044B82"/>
    <w:rsid w:val="00047B88"/>
    <w:rsid w:val="0007099D"/>
    <w:rsid w:val="000714FD"/>
    <w:rsid w:val="0008664E"/>
    <w:rsid w:val="00087CA6"/>
    <w:rsid w:val="001044A1"/>
    <w:rsid w:val="0012073D"/>
    <w:rsid w:val="00131695"/>
    <w:rsid w:val="001374DC"/>
    <w:rsid w:val="0014021F"/>
    <w:rsid w:val="00151D27"/>
    <w:rsid w:val="001605E4"/>
    <w:rsid w:val="0016103C"/>
    <w:rsid w:val="00183101"/>
    <w:rsid w:val="00192730"/>
    <w:rsid w:val="00196442"/>
    <w:rsid w:val="001A143F"/>
    <w:rsid w:val="001E3176"/>
    <w:rsid w:val="001F3C71"/>
    <w:rsid w:val="001F6533"/>
    <w:rsid w:val="00224C71"/>
    <w:rsid w:val="002277C0"/>
    <w:rsid w:val="0024220D"/>
    <w:rsid w:val="002465D7"/>
    <w:rsid w:val="0025199C"/>
    <w:rsid w:val="0025705F"/>
    <w:rsid w:val="00292BA8"/>
    <w:rsid w:val="002A1FD0"/>
    <w:rsid w:val="002A5166"/>
    <w:rsid w:val="002E4DFD"/>
    <w:rsid w:val="00300DE8"/>
    <w:rsid w:val="003067D8"/>
    <w:rsid w:val="00313576"/>
    <w:rsid w:val="00315E11"/>
    <w:rsid w:val="0033551D"/>
    <w:rsid w:val="00397255"/>
    <w:rsid w:val="003A105F"/>
    <w:rsid w:val="003C789F"/>
    <w:rsid w:val="003D09DC"/>
    <w:rsid w:val="003D651A"/>
    <w:rsid w:val="003E3F1B"/>
    <w:rsid w:val="003F791A"/>
    <w:rsid w:val="00420303"/>
    <w:rsid w:val="004319E3"/>
    <w:rsid w:val="00434576"/>
    <w:rsid w:val="004408F6"/>
    <w:rsid w:val="0044285D"/>
    <w:rsid w:val="00481EFB"/>
    <w:rsid w:val="004A7C3B"/>
    <w:rsid w:val="004D5112"/>
    <w:rsid w:val="004E32FB"/>
    <w:rsid w:val="004E3E21"/>
    <w:rsid w:val="004F23D1"/>
    <w:rsid w:val="00511EC7"/>
    <w:rsid w:val="00545114"/>
    <w:rsid w:val="005648AB"/>
    <w:rsid w:val="0057372C"/>
    <w:rsid w:val="00594C26"/>
    <w:rsid w:val="00594D2D"/>
    <w:rsid w:val="00594D99"/>
    <w:rsid w:val="005B38E4"/>
    <w:rsid w:val="005C02EB"/>
    <w:rsid w:val="005D077D"/>
    <w:rsid w:val="005E7458"/>
    <w:rsid w:val="005F3431"/>
    <w:rsid w:val="00627147"/>
    <w:rsid w:val="00642A3E"/>
    <w:rsid w:val="00650CDB"/>
    <w:rsid w:val="00673F69"/>
    <w:rsid w:val="00686D4F"/>
    <w:rsid w:val="00690655"/>
    <w:rsid w:val="006B223A"/>
    <w:rsid w:val="006D11B1"/>
    <w:rsid w:val="006E0952"/>
    <w:rsid w:val="006F5DD5"/>
    <w:rsid w:val="00723774"/>
    <w:rsid w:val="007278EF"/>
    <w:rsid w:val="00736731"/>
    <w:rsid w:val="00780D1D"/>
    <w:rsid w:val="00783683"/>
    <w:rsid w:val="007848FD"/>
    <w:rsid w:val="007876E7"/>
    <w:rsid w:val="0079152A"/>
    <w:rsid w:val="00791C4A"/>
    <w:rsid w:val="007B51AF"/>
    <w:rsid w:val="007C2122"/>
    <w:rsid w:val="007F08A6"/>
    <w:rsid w:val="007F2F87"/>
    <w:rsid w:val="0081515B"/>
    <w:rsid w:val="008207F3"/>
    <w:rsid w:val="00822B6E"/>
    <w:rsid w:val="00825931"/>
    <w:rsid w:val="00837D0E"/>
    <w:rsid w:val="00843BCA"/>
    <w:rsid w:val="008476D9"/>
    <w:rsid w:val="008563A5"/>
    <w:rsid w:val="0086500E"/>
    <w:rsid w:val="00880C9D"/>
    <w:rsid w:val="0088621F"/>
    <w:rsid w:val="00890379"/>
    <w:rsid w:val="008B3AD2"/>
    <w:rsid w:val="008D5EFB"/>
    <w:rsid w:val="009040DC"/>
    <w:rsid w:val="00925BF9"/>
    <w:rsid w:val="00930473"/>
    <w:rsid w:val="00932974"/>
    <w:rsid w:val="0093455A"/>
    <w:rsid w:val="00934E56"/>
    <w:rsid w:val="0094539E"/>
    <w:rsid w:val="009564A7"/>
    <w:rsid w:val="00961197"/>
    <w:rsid w:val="009622C0"/>
    <w:rsid w:val="00976ECC"/>
    <w:rsid w:val="009B067C"/>
    <w:rsid w:val="009B06EE"/>
    <w:rsid w:val="009C3734"/>
    <w:rsid w:val="009E1CD4"/>
    <w:rsid w:val="009E3338"/>
    <w:rsid w:val="009F1903"/>
    <w:rsid w:val="009F473F"/>
    <w:rsid w:val="009F5EF3"/>
    <w:rsid w:val="009F7DF9"/>
    <w:rsid w:val="00A0178F"/>
    <w:rsid w:val="00A07964"/>
    <w:rsid w:val="00A33C2B"/>
    <w:rsid w:val="00A46129"/>
    <w:rsid w:val="00A54E35"/>
    <w:rsid w:val="00A64C77"/>
    <w:rsid w:val="00A659DB"/>
    <w:rsid w:val="00AD1758"/>
    <w:rsid w:val="00AD2EAD"/>
    <w:rsid w:val="00AF7053"/>
    <w:rsid w:val="00B13B45"/>
    <w:rsid w:val="00B42B6E"/>
    <w:rsid w:val="00B51645"/>
    <w:rsid w:val="00B529A3"/>
    <w:rsid w:val="00B52A9B"/>
    <w:rsid w:val="00B73538"/>
    <w:rsid w:val="00B76998"/>
    <w:rsid w:val="00B94EEA"/>
    <w:rsid w:val="00BD6E50"/>
    <w:rsid w:val="00C06F45"/>
    <w:rsid w:val="00C20BFC"/>
    <w:rsid w:val="00C242A1"/>
    <w:rsid w:val="00C44E13"/>
    <w:rsid w:val="00C66459"/>
    <w:rsid w:val="00C7508F"/>
    <w:rsid w:val="00C7600E"/>
    <w:rsid w:val="00C8539D"/>
    <w:rsid w:val="00C87165"/>
    <w:rsid w:val="00CB423C"/>
    <w:rsid w:val="00CC0A64"/>
    <w:rsid w:val="00CF3845"/>
    <w:rsid w:val="00D04EDD"/>
    <w:rsid w:val="00D07C4C"/>
    <w:rsid w:val="00D1644F"/>
    <w:rsid w:val="00D16AD0"/>
    <w:rsid w:val="00D24833"/>
    <w:rsid w:val="00D31779"/>
    <w:rsid w:val="00D41703"/>
    <w:rsid w:val="00D51209"/>
    <w:rsid w:val="00D8486C"/>
    <w:rsid w:val="00DB4E55"/>
    <w:rsid w:val="00DC6138"/>
    <w:rsid w:val="00DD695A"/>
    <w:rsid w:val="00DE04DE"/>
    <w:rsid w:val="00DE60FC"/>
    <w:rsid w:val="00DF541D"/>
    <w:rsid w:val="00E06A01"/>
    <w:rsid w:val="00E22E82"/>
    <w:rsid w:val="00E40D4D"/>
    <w:rsid w:val="00E52005"/>
    <w:rsid w:val="00E92BEC"/>
    <w:rsid w:val="00E963A9"/>
    <w:rsid w:val="00EA62A9"/>
    <w:rsid w:val="00EC3144"/>
    <w:rsid w:val="00EC5414"/>
    <w:rsid w:val="00ED4893"/>
    <w:rsid w:val="00F106B0"/>
    <w:rsid w:val="00F16B66"/>
    <w:rsid w:val="00F17812"/>
    <w:rsid w:val="00F203E4"/>
    <w:rsid w:val="00F26709"/>
    <w:rsid w:val="00F30769"/>
    <w:rsid w:val="00F42EA9"/>
    <w:rsid w:val="00F45885"/>
    <w:rsid w:val="00F56996"/>
    <w:rsid w:val="00F56FF3"/>
    <w:rsid w:val="00F66B56"/>
    <w:rsid w:val="00F71209"/>
    <w:rsid w:val="00F72E24"/>
    <w:rsid w:val="00F80830"/>
    <w:rsid w:val="00F82711"/>
    <w:rsid w:val="00FB380B"/>
    <w:rsid w:val="00FB5BFF"/>
    <w:rsid w:val="00FC71A5"/>
    <w:rsid w:val="00FE1FA9"/>
    <w:rsid w:val="00FE45E1"/>
    <w:rsid w:val="00FF034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8E81915"/>
  <w15:docId w15:val="{72432E7E-B5EB-4BE9-8BF6-BD67E47F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4576"/>
  </w:style>
  <w:style w:type="paragraph" w:styleId="Heading1">
    <w:name w:val="heading 1"/>
    <w:basedOn w:val="Normal"/>
    <w:next w:val="Normal"/>
    <w:link w:val="Heading1Char"/>
    <w:uiPriority w:val="9"/>
    <w:qFormat/>
    <w:rsid w:val="004319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19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319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19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19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19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19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19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19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9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19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319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19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19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19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19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19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19E3"/>
    <w:rPr>
      <w:rFonts w:eastAsiaTheme="majorEastAsia" w:cstheme="majorBidi"/>
      <w:color w:val="272727" w:themeColor="text1" w:themeTint="D8"/>
    </w:rPr>
  </w:style>
  <w:style w:type="paragraph" w:styleId="Title">
    <w:name w:val="Title"/>
    <w:basedOn w:val="Normal"/>
    <w:next w:val="Normal"/>
    <w:link w:val="TitleChar"/>
    <w:uiPriority w:val="10"/>
    <w:qFormat/>
    <w:rsid w:val="004319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9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9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19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9E3"/>
    <w:pPr>
      <w:spacing w:before="160"/>
      <w:jc w:val="center"/>
    </w:pPr>
    <w:rPr>
      <w:i/>
      <w:iCs/>
      <w:color w:val="404040" w:themeColor="text1" w:themeTint="BF"/>
    </w:rPr>
  </w:style>
  <w:style w:type="character" w:customStyle="1" w:styleId="QuoteChar">
    <w:name w:val="Quote Char"/>
    <w:basedOn w:val="DefaultParagraphFont"/>
    <w:link w:val="Quote"/>
    <w:uiPriority w:val="29"/>
    <w:rsid w:val="004319E3"/>
    <w:rPr>
      <w:i/>
      <w:iCs/>
      <w:color w:val="404040" w:themeColor="text1" w:themeTint="BF"/>
    </w:rPr>
  </w:style>
  <w:style w:type="paragraph" w:styleId="ListParagraph">
    <w:name w:val="List Paragraph"/>
    <w:basedOn w:val="Normal"/>
    <w:uiPriority w:val="34"/>
    <w:qFormat/>
    <w:rsid w:val="004319E3"/>
    <w:pPr>
      <w:ind w:left="720"/>
      <w:contextualSpacing/>
    </w:pPr>
  </w:style>
  <w:style w:type="character" w:styleId="IntenseEmphasis">
    <w:name w:val="Intense Emphasis"/>
    <w:basedOn w:val="DefaultParagraphFont"/>
    <w:uiPriority w:val="21"/>
    <w:qFormat/>
    <w:rsid w:val="004319E3"/>
    <w:rPr>
      <w:i/>
      <w:iCs/>
      <w:color w:val="2F5496" w:themeColor="accent1" w:themeShade="BF"/>
    </w:rPr>
  </w:style>
  <w:style w:type="paragraph" w:styleId="IntenseQuote">
    <w:name w:val="Intense Quote"/>
    <w:basedOn w:val="Normal"/>
    <w:next w:val="Normal"/>
    <w:link w:val="IntenseQuoteChar"/>
    <w:uiPriority w:val="30"/>
    <w:qFormat/>
    <w:rsid w:val="004319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19E3"/>
    <w:rPr>
      <w:i/>
      <w:iCs/>
      <w:color w:val="2F5496" w:themeColor="accent1" w:themeShade="BF"/>
    </w:rPr>
  </w:style>
  <w:style w:type="character" w:styleId="IntenseReference">
    <w:name w:val="Intense Reference"/>
    <w:basedOn w:val="DefaultParagraphFont"/>
    <w:uiPriority w:val="32"/>
    <w:qFormat/>
    <w:rsid w:val="004319E3"/>
    <w:rPr>
      <w:b/>
      <w:bCs/>
      <w:smallCaps/>
      <w:color w:val="2F5496" w:themeColor="accent1" w:themeShade="BF"/>
      <w:spacing w:val="5"/>
    </w:rPr>
  </w:style>
  <w:style w:type="paragraph" w:styleId="NormalWeb">
    <w:name w:val="Normal (Web)"/>
    <w:basedOn w:val="Normal"/>
    <w:uiPriority w:val="99"/>
    <w:unhideWhenUsed/>
    <w:rsid w:val="00A07964"/>
    <w:rPr>
      <w:rFonts w:ascii="Times New Roman" w:hAnsi="Times New Roman" w:cs="Times New Roman"/>
      <w:sz w:val="24"/>
      <w:szCs w:val="24"/>
    </w:rPr>
  </w:style>
  <w:style w:type="table" w:styleId="TableGrid">
    <w:name w:val="Table Grid"/>
    <w:basedOn w:val="TableNormal"/>
    <w:uiPriority w:val="39"/>
    <w:rsid w:val="00086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5BFF"/>
    <w:rPr>
      <w:color w:val="0563C1" w:themeColor="hyperlink"/>
      <w:u w:val="single"/>
    </w:rPr>
  </w:style>
  <w:style w:type="character" w:customStyle="1" w:styleId="UnresolvedMention1">
    <w:name w:val="Unresolved Mention1"/>
    <w:basedOn w:val="DefaultParagraphFont"/>
    <w:uiPriority w:val="99"/>
    <w:semiHidden/>
    <w:unhideWhenUsed/>
    <w:rsid w:val="00FB5BFF"/>
    <w:rPr>
      <w:color w:val="605E5C"/>
      <w:shd w:val="clear" w:color="auto" w:fill="E1DFDD"/>
    </w:rPr>
  </w:style>
  <w:style w:type="paragraph" w:styleId="BalloonText">
    <w:name w:val="Balloon Text"/>
    <w:basedOn w:val="Normal"/>
    <w:link w:val="BalloonTextChar"/>
    <w:uiPriority w:val="99"/>
    <w:semiHidden/>
    <w:unhideWhenUsed/>
    <w:rsid w:val="00047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B88"/>
    <w:rPr>
      <w:rFonts w:ascii="Tahoma" w:hAnsi="Tahoma" w:cs="Tahoma"/>
      <w:sz w:val="16"/>
      <w:szCs w:val="16"/>
    </w:rPr>
  </w:style>
  <w:style w:type="character" w:customStyle="1" w:styleId="apple-tab-span">
    <w:name w:val="apple-tab-span"/>
    <w:basedOn w:val="DefaultParagraphFont"/>
    <w:rsid w:val="0057372C"/>
  </w:style>
  <w:style w:type="table" w:styleId="LightList-Accent6">
    <w:name w:val="Light List Accent 6"/>
    <w:basedOn w:val="TableNormal"/>
    <w:uiPriority w:val="61"/>
    <w:rsid w:val="00822B6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Accent6">
    <w:name w:val="Light Shading Accent 6"/>
    <w:basedOn w:val="TableNormal"/>
    <w:uiPriority w:val="60"/>
    <w:rsid w:val="00313576"/>
    <w:pPr>
      <w:spacing w:after="0" w:line="240" w:lineRule="auto"/>
    </w:pPr>
    <w:rPr>
      <w:color w:val="000000"/>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Emphasis">
    <w:name w:val="Emphasis"/>
    <w:basedOn w:val="DefaultParagraphFont"/>
    <w:uiPriority w:val="20"/>
    <w:qFormat/>
    <w:rsid w:val="00A0178F"/>
    <w:rPr>
      <w:i/>
      <w:iCs/>
    </w:rPr>
  </w:style>
  <w:style w:type="character" w:customStyle="1" w:styleId="relative">
    <w:name w:val="relative"/>
    <w:basedOn w:val="DefaultParagraphFont"/>
    <w:rsid w:val="0033551D"/>
  </w:style>
  <w:style w:type="character" w:styleId="Strong">
    <w:name w:val="Strong"/>
    <w:basedOn w:val="DefaultParagraphFont"/>
    <w:uiPriority w:val="22"/>
    <w:qFormat/>
    <w:rsid w:val="006F5DD5"/>
    <w:rPr>
      <w:b/>
      <w:bCs/>
    </w:rPr>
  </w:style>
  <w:style w:type="character" w:customStyle="1" w:styleId="UnresolvedMention2">
    <w:name w:val="Unresolved Mention2"/>
    <w:basedOn w:val="DefaultParagraphFont"/>
    <w:uiPriority w:val="99"/>
    <w:semiHidden/>
    <w:unhideWhenUsed/>
    <w:rsid w:val="00ED4893"/>
    <w:rPr>
      <w:color w:val="605E5C"/>
      <w:shd w:val="clear" w:color="auto" w:fill="E1DFDD"/>
    </w:rPr>
  </w:style>
  <w:style w:type="paragraph" w:styleId="Header">
    <w:name w:val="header"/>
    <w:basedOn w:val="Normal"/>
    <w:link w:val="HeaderChar"/>
    <w:uiPriority w:val="99"/>
    <w:unhideWhenUsed/>
    <w:rsid w:val="00DC6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138"/>
  </w:style>
  <w:style w:type="paragraph" w:styleId="Footer">
    <w:name w:val="footer"/>
    <w:basedOn w:val="Normal"/>
    <w:link w:val="FooterChar"/>
    <w:uiPriority w:val="99"/>
    <w:unhideWhenUsed/>
    <w:rsid w:val="00DC6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668">
      <w:bodyDiv w:val="1"/>
      <w:marLeft w:val="0"/>
      <w:marRight w:val="0"/>
      <w:marTop w:val="0"/>
      <w:marBottom w:val="0"/>
      <w:divBdr>
        <w:top w:val="none" w:sz="0" w:space="0" w:color="auto"/>
        <w:left w:val="none" w:sz="0" w:space="0" w:color="auto"/>
        <w:bottom w:val="none" w:sz="0" w:space="0" w:color="auto"/>
        <w:right w:val="none" w:sz="0" w:space="0" w:color="auto"/>
      </w:divBdr>
    </w:div>
    <w:div w:id="12608105">
      <w:bodyDiv w:val="1"/>
      <w:marLeft w:val="0"/>
      <w:marRight w:val="0"/>
      <w:marTop w:val="0"/>
      <w:marBottom w:val="0"/>
      <w:divBdr>
        <w:top w:val="none" w:sz="0" w:space="0" w:color="auto"/>
        <w:left w:val="none" w:sz="0" w:space="0" w:color="auto"/>
        <w:bottom w:val="none" w:sz="0" w:space="0" w:color="auto"/>
        <w:right w:val="none" w:sz="0" w:space="0" w:color="auto"/>
      </w:divBdr>
    </w:div>
    <w:div w:id="19206680">
      <w:bodyDiv w:val="1"/>
      <w:marLeft w:val="0"/>
      <w:marRight w:val="0"/>
      <w:marTop w:val="0"/>
      <w:marBottom w:val="0"/>
      <w:divBdr>
        <w:top w:val="none" w:sz="0" w:space="0" w:color="auto"/>
        <w:left w:val="none" w:sz="0" w:space="0" w:color="auto"/>
        <w:bottom w:val="none" w:sz="0" w:space="0" w:color="auto"/>
        <w:right w:val="none" w:sz="0" w:space="0" w:color="auto"/>
      </w:divBdr>
    </w:div>
    <w:div w:id="26221388">
      <w:bodyDiv w:val="1"/>
      <w:marLeft w:val="0"/>
      <w:marRight w:val="0"/>
      <w:marTop w:val="0"/>
      <w:marBottom w:val="0"/>
      <w:divBdr>
        <w:top w:val="none" w:sz="0" w:space="0" w:color="auto"/>
        <w:left w:val="none" w:sz="0" w:space="0" w:color="auto"/>
        <w:bottom w:val="none" w:sz="0" w:space="0" w:color="auto"/>
        <w:right w:val="none" w:sz="0" w:space="0" w:color="auto"/>
      </w:divBdr>
    </w:div>
    <w:div w:id="112022994">
      <w:bodyDiv w:val="1"/>
      <w:marLeft w:val="0"/>
      <w:marRight w:val="0"/>
      <w:marTop w:val="0"/>
      <w:marBottom w:val="0"/>
      <w:divBdr>
        <w:top w:val="none" w:sz="0" w:space="0" w:color="auto"/>
        <w:left w:val="none" w:sz="0" w:space="0" w:color="auto"/>
        <w:bottom w:val="none" w:sz="0" w:space="0" w:color="auto"/>
        <w:right w:val="none" w:sz="0" w:space="0" w:color="auto"/>
      </w:divBdr>
    </w:div>
    <w:div w:id="160854055">
      <w:bodyDiv w:val="1"/>
      <w:marLeft w:val="0"/>
      <w:marRight w:val="0"/>
      <w:marTop w:val="0"/>
      <w:marBottom w:val="0"/>
      <w:divBdr>
        <w:top w:val="none" w:sz="0" w:space="0" w:color="auto"/>
        <w:left w:val="none" w:sz="0" w:space="0" w:color="auto"/>
        <w:bottom w:val="none" w:sz="0" w:space="0" w:color="auto"/>
        <w:right w:val="none" w:sz="0" w:space="0" w:color="auto"/>
      </w:divBdr>
    </w:div>
    <w:div w:id="189073801">
      <w:bodyDiv w:val="1"/>
      <w:marLeft w:val="0"/>
      <w:marRight w:val="0"/>
      <w:marTop w:val="0"/>
      <w:marBottom w:val="0"/>
      <w:divBdr>
        <w:top w:val="none" w:sz="0" w:space="0" w:color="auto"/>
        <w:left w:val="none" w:sz="0" w:space="0" w:color="auto"/>
        <w:bottom w:val="none" w:sz="0" w:space="0" w:color="auto"/>
        <w:right w:val="none" w:sz="0" w:space="0" w:color="auto"/>
      </w:divBdr>
    </w:div>
    <w:div w:id="196702683">
      <w:bodyDiv w:val="1"/>
      <w:marLeft w:val="0"/>
      <w:marRight w:val="0"/>
      <w:marTop w:val="0"/>
      <w:marBottom w:val="0"/>
      <w:divBdr>
        <w:top w:val="none" w:sz="0" w:space="0" w:color="auto"/>
        <w:left w:val="none" w:sz="0" w:space="0" w:color="auto"/>
        <w:bottom w:val="none" w:sz="0" w:space="0" w:color="auto"/>
        <w:right w:val="none" w:sz="0" w:space="0" w:color="auto"/>
      </w:divBdr>
    </w:div>
    <w:div w:id="203175134">
      <w:bodyDiv w:val="1"/>
      <w:marLeft w:val="0"/>
      <w:marRight w:val="0"/>
      <w:marTop w:val="0"/>
      <w:marBottom w:val="0"/>
      <w:divBdr>
        <w:top w:val="none" w:sz="0" w:space="0" w:color="auto"/>
        <w:left w:val="none" w:sz="0" w:space="0" w:color="auto"/>
        <w:bottom w:val="none" w:sz="0" w:space="0" w:color="auto"/>
        <w:right w:val="none" w:sz="0" w:space="0" w:color="auto"/>
      </w:divBdr>
    </w:div>
    <w:div w:id="241528300">
      <w:bodyDiv w:val="1"/>
      <w:marLeft w:val="0"/>
      <w:marRight w:val="0"/>
      <w:marTop w:val="0"/>
      <w:marBottom w:val="0"/>
      <w:divBdr>
        <w:top w:val="none" w:sz="0" w:space="0" w:color="auto"/>
        <w:left w:val="none" w:sz="0" w:space="0" w:color="auto"/>
        <w:bottom w:val="none" w:sz="0" w:space="0" w:color="auto"/>
        <w:right w:val="none" w:sz="0" w:space="0" w:color="auto"/>
      </w:divBdr>
    </w:div>
    <w:div w:id="250555391">
      <w:bodyDiv w:val="1"/>
      <w:marLeft w:val="0"/>
      <w:marRight w:val="0"/>
      <w:marTop w:val="0"/>
      <w:marBottom w:val="0"/>
      <w:divBdr>
        <w:top w:val="none" w:sz="0" w:space="0" w:color="auto"/>
        <w:left w:val="none" w:sz="0" w:space="0" w:color="auto"/>
        <w:bottom w:val="none" w:sz="0" w:space="0" w:color="auto"/>
        <w:right w:val="none" w:sz="0" w:space="0" w:color="auto"/>
      </w:divBdr>
    </w:div>
    <w:div w:id="256526508">
      <w:bodyDiv w:val="1"/>
      <w:marLeft w:val="0"/>
      <w:marRight w:val="0"/>
      <w:marTop w:val="0"/>
      <w:marBottom w:val="0"/>
      <w:divBdr>
        <w:top w:val="none" w:sz="0" w:space="0" w:color="auto"/>
        <w:left w:val="none" w:sz="0" w:space="0" w:color="auto"/>
        <w:bottom w:val="none" w:sz="0" w:space="0" w:color="auto"/>
        <w:right w:val="none" w:sz="0" w:space="0" w:color="auto"/>
      </w:divBdr>
    </w:div>
    <w:div w:id="256598683">
      <w:bodyDiv w:val="1"/>
      <w:marLeft w:val="0"/>
      <w:marRight w:val="0"/>
      <w:marTop w:val="0"/>
      <w:marBottom w:val="0"/>
      <w:divBdr>
        <w:top w:val="none" w:sz="0" w:space="0" w:color="auto"/>
        <w:left w:val="none" w:sz="0" w:space="0" w:color="auto"/>
        <w:bottom w:val="none" w:sz="0" w:space="0" w:color="auto"/>
        <w:right w:val="none" w:sz="0" w:space="0" w:color="auto"/>
      </w:divBdr>
    </w:div>
    <w:div w:id="263075824">
      <w:bodyDiv w:val="1"/>
      <w:marLeft w:val="0"/>
      <w:marRight w:val="0"/>
      <w:marTop w:val="0"/>
      <w:marBottom w:val="0"/>
      <w:divBdr>
        <w:top w:val="none" w:sz="0" w:space="0" w:color="auto"/>
        <w:left w:val="none" w:sz="0" w:space="0" w:color="auto"/>
        <w:bottom w:val="none" w:sz="0" w:space="0" w:color="auto"/>
        <w:right w:val="none" w:sz="0" w:space="0" w:color="auto"/>
      </w:divBdr>
    </w:div>
    <w:div w:id="274560232">
      <w:bodyDiv w:val="1"/>
      <w:marLeft w:val="0"/>
      <w:marRight w:val="0"/>
      <w:marTop w:val="0"/>
      <w:marBottom w:val="0"/>
      <w:divBdr>
        <w:top w:val="none" w:sz="0" w:space="0" w:color="auto"/>
        <w:left w:val="none" w:sz="0" w:space="0" w:color="auto"/>
        <w:bottom w:val="none" w:sz="0" w:space="0" w:color="auto"/>
        <w:right w:val="none" w:sz="0" w:space="0" w:color="auto"/>
      </w:divBdr>
    </w:div>
    <w:div w:id="278144814">
      <w:bodyDiv w:val="1"/>
      <w:marLeft w:val="0"/>
      <w:marRight w:val="0"/>
      <w:marTop w:val="0"/>
      <w:marBottom w:val="0"/>
      <w:divBdr>
        <w:top w:val="none" w:sz="0" w:space="0" w:color="auto"/>
        <w:left w:val="none" w:sz="0" w:space="0" w:color="auto"/>
        <w:bottom w:val="none" w:sz="0" w:space="0" w:color="auto"/>
        <w:right w:val="none" w:sz="0" w:space="0" w:color="auto"/>
      </w:divBdr>
    </w:div>
    <w:div w:id="282225446">
      <w:bodyDiv w:val="1"/>
      <w:marLeft w:val="0"/>
      <w:marRight w:val="0"/>
      <w:marTop w:val="0"/>
      <w:marBottom w:val="0"/>
      <w:divBdr>
        <w:top w:val="none" w:sz="0" w:space="0" w:color="auto"/>
        <w:left w:val="none" w:sz="0" w:space="0" w:color="auto"/>
        <w:bottom w:val="none" w:sz="0" w:space="0" w:color="auto"/>
        <w:right w:val="none" w:sz="0" w:space="0" w:color="auto"/>
      </w:divBdr>
    </w:div>
    <w:div w:id="286855239">
      <w:bodyDiv w:val="1"/>
      <w:marLeft w:val="0"/>
      <w:marRight w:val="0"/>
      <w:marTop w:val="0"/>
      <w:marBottom w:val="0"/>
      <w:divBdr>
        <w:top w:val="none" w:sz="0" w:space="0" w:color="auto"/>
        <w:left w:val="none" w:sz="0" w:space="0" w:color="auto"/>
        <w:bottom w:val="none" w:sz="0" w:space="0" w:color="auto"/>
        <w:right w:val="none" w:sz="0" w:space="0" w:color="auto"/>
      </w:divBdr>
    </w:div>
    <w:div w:id="309214365">
      <w:bodyDiv w:val="1"/>
      <w:marLeft w:val="0"/>
      <w:marRight w:val="0"/>
      <w:marTop w:val="0"/>
      <w:marBottom w:val="0"/>
      <w:divBdr>
        <w:top w:val="none" w:sz="0" w:space="0" w:color="auto"/>
        <w:left w:val="none" w:sz="0" w:space="0" w:color="auto"/>
        <w:bottom w:val="none" w:sz="0" w:space="0" w:color="auto"/>
        <w:right w:val="none" w:sz="0" w:space="0" w:color="auto"/>
      </w:divBdr>
    </w:div>
    <w:div w:id="321085881">
      <w:bodyDiv w:val="1"/>
      <w:marLeft w:val="0"/>
      <w:marRight w:val="0"/>
      <w:marTop w:val="0"/>
      <w:marBottom w:val="0"/>
      <w:divBdr>
        <w:top w:val="none" w:sz="0" w:space="0" w:color="auto"/>
        <w:left w:val="none" w:sz="0" w:space="0" w:color="auto"/>
        <w:bottom w:val="none" w:sz="0" w:space="0" w:color="auto"/>
        <w:right w:val="none" w:sz="0" w:space="0" w:color="auto"/>
      </w:divBdr>
    </w:div>
    <w:div w:id="342099374">
      <w:bodyDiv w:val="1"/>
      <w:marLeft w:val="0"/>
      <w:marRight w:val="0"/>
      <w:marTop w:val="0"/>
      <w:marBottom w:val="0"/>
      <w:divBdr>
        <w:top w:val="none" w:sz="0" w:space="0" w:color="auto"/>
        <w:left w:val="none" w:sz="0" w:space="0" w:color="auto"/>
        <w:bottom w:val="none" w:sz="0" w:space="0" w:color="auto"/>
        <w:right w:val="none" w:sz="0" w:space="0" w:color="auto"/>
      </w:divBdr>
    </w:div>
    <w:div w:id="353000670">
      <w:bodyDiv w:val="1"/>
      <w:marLeft w:val="0"/>
      <w:marRight w:val="0"/>
      <w:marTop w:val="0"/>
      <w:marBottom w:val="0"/>
      <w:divBdr>
        <w:top w:val="none" w:sz="0" w:space="0" w:color="auto"/>
        <w:left w:val="none" w:sz="0" w:space="0" w:color="auto"/>
        <w:bottom w:val="none" w:sz="0" w:space="0" w:color="auto"/>
        <w:right w:val="none" w:sz="0" w:space="0" w:color="auto"/>
      </w:divBdr>
    </w:div>
    <w:div w:id="426998287">
      <w:bodyDiv w:val="1"/>
      <w:marLeft w:val="0"/>
      <w:marRight w:val="0"/>
      <w:marTop w:val="0"/>
      <w:marBottom w:val="0"/>
      <w:divBdr>
        <w:top w:val="none" w:sz="0" w:space="0" w:color="auto"/>
        <w:left w:val="none" w:sz="0" w:space="0" w:color="auto"/>
        <w:bottom w:val="none" w:sz="0" w:space="0" w:color="auto"/>
        <w:right w:val="none" w:sz="0" w:space="0" w:color="auto"/>
      </w:divBdr>
    </w:div>
    <w:div w:id="427577510">
      <w:bodyDiv w:val="1"/>
      <w:marLeft w:val="0"/>
      <w:marRight w:val="0"/>
      <w:marTop w:val="0"/>
      <w:marBottom w:val="0"/>
      <w:divBdr>
        <w:top w:val="none" w:sz="0" w:space="0" w:color="auto"/>
        <w:left w:val="none" w:sz="0" w:space="0" w:color="auto"/>
        <w:bottom w:val="none" w:sz="0" w:space="0" w:color="auto"/>
        <w:right w:val="none" w:sz="0" w:space="0" w:color="auto"/>
      </w:divBdr>
    </w:div>
    <w:div w:id="436486836">
      <w:bodyDiv w:val="1"/>
      <w:marLeft w:val="0"/>
      <w:marRight w:val="0"/>
      <w:marTop w:val="0"/>
      <w:marBottom w:val="0"/>
      <w:divBdr>
        <w:top w:val="none" w:sz="0" w:space="0" w:color="auto"/>
        <w:left w:val="none" w:sz="0" w:space="0" w:color="auto"/>
        <w:bottom w:val="none" w:sz="0" w:space="0" w:color="auto"/>
        <w:right w:val="none" w:sz="0" w:space="0" w:color="auto"/>
      </w:divBdr>
    </w:div>
    <w:div w:id="437607216">
      <w:bodyDiv w:val="1"/>
      <w:marLeft w:val="0"/>
      <w:marRight w:val="0"/>
      <w:marTop w:val="0"/>
      <w:marBottom w:val="0"/>
      <w:divBdr>
        <w:top w:val="none" w:sz="0" w:space="0" w:color="auto"/>
        <w:left w:val="none" w:sz="0" w:space="0" w:color="auto"/>
        <w:bottom w:val="none" w:sz="0" w:space="0" w:color="auto"/>
        <w:right w:val="none" w:sz="0" w:space="0" w:color="auto"/>
      </w:divBdr>
    </w:div>
    <w:div w:id="438379053">
      <w:bodyDiv w:val="1"/>
      <w:marLeft w:val="0"/>
      <w:marRight w:val="0"/>
      <w:marTop w:val="0"/>
      <w:marBottom w:val="0"/>
      <w:divBdr>
        <w:top w:val="none" w:sz="0" w:space="0" w:color="auto"/>
        <w:left w:val="none" w:sz="0" w:space="0" w:color="auto"/>
        <w:bottom w:val="none" w:sz="0" w:space="0" w:color="auto"/>
        <w:right w:val="none" w:sz="0" w:space="0" w:color="auto"/>
      </w:divBdr>
    </w:div>
    <w:div w:id="438720837">
      <w:bodyDiv w:val="1"/>
      <w:marLeft w:val="0"/>
      <w:marRight w:val="0"/>
      <w:marTop w:val="0"/>
      <w:marBottom w:val="0"/>
      <w:divBdr>
        <w:top w:val="none" w:sz="0" w:space="0" w:color="auto"/>
        <w:left w:val="none" w:sz="0" w:space="0" w:color="auto"/>
        <w:bottom w:val="none" w:sz="0" w:space="0" w:color="auto"/>
        <w:right w:val="none" w:sz="0" w:space="0" w:color="auto"/>
      </w:divBdr>
    </w:div>
    <w:div w:id="497812468">
      <w:bodyDiv w:val="1"/>
      <w:marLeft w:val="0"/>
      <w:marRight w:val="0"/>
      <w:marTop w:val="0"/>
      <w:marBottom w:val="0"/>
      <w:divBdr>
        <w:top w:val="none" w:sz="0" w:space="0" w:color="auto"/>
        <w:left w:val="none" w:sz="0" w:space="0" w:color="auto"/>
        <w:bottom w:val="none" w:sz="0" w:space="0" w:color="auto"/>
        <w:right w:val="none" w:sz="0" w:space="0" w:color="auto"/>
      </w:divBdr>
    </w:div>
    <w:div w:id="524757183">
      <w:bodyDiv w:val="1"/>
      <w:marLeft w:val="0"/>
      <w:marRight w:val="0"/>
      <w:marTop w:val="0"/>
      <w:marBottom w:val="0"/>
      <w:divBdr>
        <w:top w:val="none" w:sz="0" w:space="0" w:color="auto"/>
        <w:left w:val="none" w:sz="0" w:space="0" w:color="auto"/>
        <w:bottom w:val="none" w:sz="0" w:space="0" w:color="auto"/>
        <w:right w:val="none" w:sz="0" w:space="0" w:color="auto"/>
      </w:divBdr>
    </w:div>
    <w:div w:id="552081186">
      <w:bodyDiv w:val="1"/>
      <w:marLeft w:val="0"/>
      <w:marRight w:val="0"/>
      <w:marTop w:val="0"/>
      <w:marBottom w:val="0"/>
      <w:divBdr>
        <w:top w:val="none" w:sz="0" w:space="0" w:color="auto"/>
        <w:left w:val="none" w:sz="0" w:space="0" w:color="auto"/>
        <w:bottom w:val="none" w:sz="0" w:space="0" w:color="auto"/>
        <w:right w:val="none" w:sz="0" w:space="0" w:color="auto"/>
      </w:divBdr>
    </w:div>
    <w:div w:id="598678544">
      <w:bodyDiv w:val="1"/>
      <w:marLeft w:val="0"/>
      <w:marRight w:val="0"/>
      <w:marTop w:val="0"/>
      <w:marBottom w:val="0"/>
      <w:divBdr>
        <w:top w:val="none" w:sz="0" w:space="0" w:color="auto"/>
        <w:left w:val="none" w:sz="0" w:space="0" w:color="auto"/>
        <w:bottom w:val="none" w:sz="0" w:space="0" w:color="auto"/>
        <w:right w:val="none" w:sz="0" w:space="0" w:color="auto"/>
      </w:divBdr>
    </w:div>
    <w:div w:id="616833755">
      <w:bodyDiv w:val="1"/>
      <w:marLeft w:val="0"/>
      <w:marRight w:val="0"/>
      <w:marTop w:val="0"/>
      <w:marBottom w:val="0"/>
      <w:divBdr>
        <w:top w:val="none" w:sz="0" w:space="0" w:color="auto"/>
        <w:left w:val="none" w:sz="0" w:space="0" w:color="auto"/>
        <w:bottom w:val="none" w:sz="0" w:space="0" w:color="auto"/>
        <w:right w:val="none" w:sz="0" w:space="0" w:color="auto"/>
      </w:divBdr>
    </w:div>
    <w:div w:id="648823998">
      <w:bodyDiv w:val="1"/>
      <w:marLeft w:val="0"/>
      <w:marRight w:val="0"/>
      <w:marTop w:val="0"/>
      <w:marBottom w:val="0"/>
      <w:divBdr>
        <w:top w:val="none" w:sz="0" w:space="0" w:color="auto"/>
        <w:left w:val="none" w:sz="0" w:space="0" w:color="auto"/>
        <w:bottom w:val="none" w:sz="0" w:space="0" w:color="auto"/>
        <w:right w:val="none" w:sz="0" w:space="0" w:color="auto"/>
      </w:divBdr>
    </w:div>
    <w:div w:id="673529779">
      <w:bodyDiv w:val="1"/>
      <w:marLeft w:val="0"/>
      <w:marRight w:val="0"/>
      <w:marTop w:val="0"/>
      <w:marBottom w:val="0"/>
      <w:divBdr>
        <w:top w:val="none" w:sz="0" w:space="0" w:color="auto"/>
        <w:left w:val="none" w:sz="0" w:space="0" w:color="auto"/>
        <w:bottom w:val="none" w:sz="0" w:space="0" w:color="auto"/>
        <w:right w:val="none" w:sz="0" w:space="0" w:color="auto"/>
      </w:divBdr>
    </w:div>
    <w:div w:id="679814420">
      <w:bodyDiv w:val="1"/>
      <w:marLeft w:val="0"/>
      <w:marRight w:val="0"/>
      <w:marTop w:val="0"/>
      <w:marBottom w:val="0"/>
      <w:divBdr>
        <w:top w:val="none" w:sz="0" w:space="0" w:color="auto"/>
        <w:left w:val="none" w:sz="0" w:space="0" w:color="auto"/>
        <w:bottom w:val="none" w:sz="0" w:space="0" w:color="auto"/>
        <w:right w:val="none" w:sz="0" w:space="0" w:color="auto"/>
      </w:divBdr>
    </w:div>
    <w:div w:id="688525825">
      <w:bodyDiv w:val="1"/>
      <w:marLeft w:val="0"/>
      <w:marRight w:val="0"/>
      <w:marTop w:val="0"/>
      <w:marBottom w:val="0"/>
      <w:divBdr>
        <w:top w:val="none" w:sz="0" w:space="0" w:color="auto"/>
        <w:left w:val="none" w:sz="0" w:space="0" w:color="auto"/>
        <w:bottom w:val="none" w:sz="0" w:space="0" w:color="auto"/>
        <w:right w:val="none" w:sz="0" w:space="0" w:color="auto"/>
      </w:divBdr>
    </w:div>
    <w:div w:id="698698407">
      <w:bodyDiv w:val="1"/>
      <w:marLeft w:val="0"/>
      <w:marRight w:val="0"/>
      <w:marTop w:val="0"/>
      <w:marBottom w:val="0"/>
      <w:divBdr>
        <w:top w:val="none" w:sz="0" w:space="0" w:color="auto"/>
        <w:left w:val="none" w:sz="0" w:space="0" w:color="auto"/>
        <w:bottom w:val="none" w:sz="0" w:space="0" w:color="auto"/>
        <w:right w:val="none" w:sz="0" w:space="0" w:color="auto"/>
      </w:divBdr>
    </w:div>
    <w:div w:id="699478168">
      <w:bodyDiv w:val="1"/>
      <w:marLeft w:val="0"/>
      <w:marRight w:val="0"/>
      <w:marTop w:val="0"/>
      <w:marBottom w:val="0"/>
      <w:divBdr>
        <w:top w:val="none" w:sz="0" w:space="0" w:color="auto"/>
        <w:left w:val="none" w:sz="0" w:space="0" w:color="auto"/>
        <w:bottom w:val="none" w:sz="0" w:space="0" w:color="auto"/>
        <w:right w:val="none" w:sz="0" w:space="0" w:color="auto"/>
      </w:divBdr>
    </w:div>
    <w:div w:id="745303050">
      <w:bodyDiv w:val="1"/>
      <w:marLeft w:val="0"/>
      <w:marRight w:val="0"/>
      <w:marTop w:val="0"/>
      <w:marBottom w:val="0"/>
      <w:divBdr>
        <w:top w:val="none" w:sz="0" w:space="0" w:color="auto"/>
        <w:left w:val="none" w:sz="0" w:space="0" w:color="auto"/>
        <w:bottom w:val="none" w:sz="0" w:space="0" w:color="auto"/>
        <w:right w:val="none" w:sz="0" w:space="0" w:color="auto"/>
      </w:divBdr>
    </w:div>
    <w:div w:id="764496270">
      <w:bodyDiv w:val="1"/>
      <w:marLeft w:val="0"/>
      <w:marRight w:val="0"/>
      <w:marTop w:val="0"/>
      <w:marBottom w:val="0"/>
      <w:divBdr>
        <w:top w:val="none" w:sz="0" w:space="0" w:color="auto"/>
        <w:left w:val="none" w:sz="0" w:space="0" w:color="auto"/>
        <w:bottom w:val="none" w:sz="0" w:space="0" w:color="auto"/>
        <w:right w:val="none" w:sz="0" w:space="0" w:color="auto"/>
      </w:divBdr>
    </w:div>
    <w:div w:id="768355267">
      <w:bodyDiv w:val="1"/>
      <w:marLeft w:val="0"/>
      <w:marRight w:val="0"/>
      <w:marTop w:val="0"/>
      <w:marBottom w:val="0"/>
      <w:divBdr>
        <w:top w:val="none" w:sz="0" w:space="0" w:color="auto"/>
        <w:left w:val="none" w:sz="0" w:space="0" w:color="auto"/>
        <w:bottom w:val="none" w:sz="0" w:space="0" w:color="auto"/>
        <w:right w:val="none" w:sz="0" w:space="0" w:color="auto"/>
      </w:divBdr>
    </w:div>
    <w:div w:id="768812748">
      <w:bodyDiv w:val="1"/>
      <w:marLeft w:val="0"/>
      <w:marRight w:val="0"/>
      <w:marTop w:val="0"/>
      <w:marBottom w:val="0"/>
      <w:divBdr>
        <w:top w:val="none" w:sz="0" w:space="0" w:color="auto"/>
        <w:left w:val="none" w:sz="0" w:space="0" w:color="auto"/>
        <w:bottom w:val="none" w:sz="0" w:space="0" w:color="auto"/>
        <w:right w:val="none" w:sz="0" w:space="0" w:color="auto"/>
      </w:divBdr>
    </w:div>
    <w:div w:id="769273285">
      <w:bodyDiv w:val="1"/>
      <w:marLeft w:val="0"/>
      <w:marRight w:val="0"/>
      <w:marTop w:val="0"/>
      <w:marBottom w:val="0"/>
      <w:divBdr>
        <w:top w:val="none" w:sz="0" w:space="0" w:color="auto"/>
        <w:left w:val="none" w:sz="0" w:space="0" w:color="auto"/>
        <w:bottom w:val="none" w:sz="0" w:space="0" w:color="auto"/>
        <w:right w:val="none" w:sz="0" w:space="0" w:color="auto"/>
      </w:divBdr>
    </w:div>
    <w:div w:id="816806082">
      <w:bodyDiv w:val="1"/>
      <w:marLeft w:val="0"/>
      <w:marRight w:val="0"/>
      <w:marTop w:val="0"/>
      <w:marBottom w:val="0"/>
      <w:divBdr>
        <w:top w:val="none" w:sz="0" w:space="0" w:color="auto"/>
        <w:left w:val="none" w:sz="0" w:space="0" w:color="auto"/>
        <w:bottom w:val="none" w:sz="0" w:space="0" w:color="auto"/>
        <w:right w:val="none" w:sz="0" w:space="0" w:color="auto"/>
      </w:divBdr>
    </w:div>
    <w:div w:id="887910042">
      <w:bodyDiv w:val="1"/>
      <w:marLeft w:val="0"/>
      <w:marRight w:val="0"/>
      <w:marTop w:val="0"/>
      <w:marBottom w:val="0"/>
      <w:divBdr>
        <w:top w:val="none" w:sz="0" w:space="0" w:color="auto"/>
        <w:left w:val="none" w:sz="0" w:space="0" w:color="auto"/>
        <w:bottom w:val="none" w:sz="0" w:space="0" w:color="auto"/>
        <w:right w:val="none" w:sz="0" w:space="0" w:color="auto"/>
      </w:divBdr>
    </w:div>
    <w:div w:id="896161561">
      <w:bodyDiv w:val="1"/>
      <w:marLeft w:val="0"/>
      <w:marRight w:val="0"/>
      <w:marTop w:val="0"/>
      <w:marBottom w:val="0"/>
      <w:divBdr>
        <w:top w:val="none" w:sz="0" w:space="0" w:color="auto"/>
        <w:left w:val="none" w:sz="0" w:space="0" w:color="auto"/>
        <w:bottom w:val="none" w:sz="0" w:space="0" w:color="auto"/>
        <w:right w:val="none" w:sz="0" w:space="0" w:color="auto"/>
      </w:divBdr>
    </w:div>
    <w:div w:id="903298418">
      <w:bodyDiv w:val="1"/>
      <w:marLeft w:val="0"/>
      <w:marRight w:val="0"/>
      <w:marTop w:val="0"/>
      <w:marBottom w:val="0"/>
      <w:divBdr>
        <w:top w:val="none" w:sz="0" w:space="0" w:color="auto"/>
        <w:left w:val="none" w:sz="0" w:space="0" w:color="auto"/>
        <w:bottom w:val="none" w:sz="0" w:space="0" w:color="auto"/>
        <w:right w:val="none" w:sz="0" w:space="0" w:color="auto"/>
      </w:divBdr>
    </w:div>
    <w:div w:id="948658491">
      <w:bodyDiv w:val="1"/>
      <w:marLeft w:val="0"/>
      <w:marRight w:val="0"/>
      <w:marTop w:val="0"/>
      <w:marBottom w:val="0"/>
      <w:divBdr>
        <w:top w:val="none" w:sz="0" w:space="0" w:color="auto"/>
        <w:left w:val="none" w:sz="0" w:space="0" w:color="auto"/>
        <w:bottom w:val="none" w:sz="0" w:space="0" w:color="auto"/>
        <w:right w:val="none" w:sz="0" w:space="0" w:color="auto"/>
      </w:divBdr>
    </w:div>
    <w:div w:id="949974941">
      <w:bodyDiv w:val="1"/>
      <w:marLeft w:val="0"/>
      <w:marRight w:val="0"/>
      <w:marTop w:val="0"/>
      <w:marBottom w:val="0"/>
      <w:divBdr>
        <w:top w:val="none" w:sz="0" w:space="0" w:color="auto"/>
        <w:left w:val="none" w:sz="0" w:space="0" w:color="auto"/>
        <w:bottom w:val="none" w:sz="0" w:space="0" w:color="auto"/>
        <w:right w:val="none" w:sz="0" w:space="0" w:color="auto"/>
      </w:divBdr>
    </w:div>
    <w:div w:id="962199646">
      <w:bodyDiv w:val="1"/>
      <w:marLeft w:val="0"/>
      <w:marRight w:val="0"/>
      <w:marTop w:val="0"/>
      <w:marBottom w:val="0"/>
      <w:divBdr>
        <w:top w:val="none" w:sz="0" w:space="0" w:color="auto"/>
        <w:left w:val="none" w:sz="0" w:space="0" w:color="auto"/>
        <w:bottom w:val="none" w:sz="0" w:space="0" w:color="auto"/>
        <w:right w:val="none" w:sz="0" w:space="0" w:color="auto"/>
      </w:divBdr>
    </w:div>
    <w:div w:id="965038788">
      <w:bodyDiv w:val="1"/>
      <w:marLeft w:val="0"/>
      <w:marRight w:val="0"/>
      <w:marTop w:val="0"/>
      <w:marBottom w:val="0"/>
      <w:divBdr>
        <w:top w:val="none" w:sz="0" w:space="0" w:color="auto"/>
        <w:left w:val="none" w:sz="0" w:space="0" w:color="auto"/>
        <w:bottom w:val="none" w:sz="0" w:space="0" w:color="auto"/>
        <w:right w:val="none" w:sz="0" w:space="0" w:color="auto"/>
      </w:divBdr>
    </w:div>
    <w:div w:id="965936906">
      <w:bodyDiv w:val="1"/>
      <w:marLeft w:val="0"/>
      <w:marRight w:val="0"/>
      <w:marTop w:val="0"/>
      <w:marBottom w:val="0"/>
      <w:divBdr>
        <w:top w:val="none" w:sz="0" w:space="0" w:color="auto"/>
        <w:left w:val="none" w:sz="0" w:space="0" w:color="auto"/>
        <w:bottom w:val="none" w:sz="0" w:space="0" w:color="auto"/>
        <w:right w:val="none" w:sz="0" w:space="0" w:color="auto"/>
      </w:divBdr>
    </w:div>
    <w:div w:id="982538732">
      <w:bodyDiv w:val="1"/>
      <w:marLeft w:val="0"/>
      <w:marRight w:val="0"/>
      <w:marTop w:val="0"/>
      <w:marBottom w:val="0"/>
      <w:divBdr>
        <w:top w:val="none" w:sz="0" w:space="0" w:color="auto"/>
        <w:left w:val="none" w:sz="0" w:space="0" w:color="auto"/>
        <w:bottom w:val="none" w:sz="0" w:space="0" w:color="auto"/>
        <w:right w:val="none" w:sz="0" w:space="0" w:color="auto"/>
      </w:divBdr>
    </w:div>
    <w:div w:id="984625722">
      <w:bodyDiv w:val="1"/>
      <w:marLeft w:val="0"/>
      <w:marRight w:val="0"/>
      <w:marTop w:val="0"/>
      <w:marBottom w:val="0"/>
      <w:divBdr>
        <w:top w:val="none" w:sz="0" w:space="0" w:color="auto"/>
        <w:left w:val="none" w:sz="0" w:space="0" w:color="auto"/>
        <w:bottom w:val="none" w:sz="0" w:space="0" w:color="auto"/>
        <w:right w:val="none" w:sz="0" w:space="0" w:color="auto"/>
      </w:divBdr>
    </w:div>
    <w:div w:id="1002583406">
      <w:bodyDiv w:val="1"/>
      <w:marLeft w:val="0"/>
      <w:marRight w:val="0"/>
      <w:marTop w:val="0"/>
      <w:marBottom w:val="0"/>
      <w:divBdr>
        <w:top w:val="none" w:sz="0" w:space="0" w:color="auto"/>
        <w:left w:val="none" w:sz="0" w:space="0" w:color="auto"/>
        <w:bottom w:val="none" w:sz="0" w:space="0" w:color="auto"/>
        <w:right w:val="none" w:sz="0" w:space="0" w:color="auto"/>
      </w:divBdr>
    </w:div>
    <w:div w:id="1004749335">
      <w:bodyDiv w:val="1"/>
      <w:marLeft w:val="0"/>
      <w:marRight w:val="0"/>
      <w:marTop w:val="0"/>
      <w:marBottom w:val="0"/>
      <w:divBdr>
        <w:top w:val="none" w:sz="0" w:space="0" w:color="auto"/>
        <w:left w:val="none" w:sz="0" w:space="0" w:color="auto"/>
        <w:bottom w:val="none" w:sz="0" w:space="0" w:color="auto"/>
        <w:right w:val="none" w:sz="0" w:space="0" w:color="auto"/>
      </w:divBdr>
    </w:div>
    <w:div w:id="1011761766">
      <w:bodyDiv w:val="1"/>
      <w:marLeft w:val="0"/>
      <w:marRight w:val="0"/>
      <w:marTop w:val="0"/>
      <w:marBottom w:val="0"/>
      <w:divBdr>
        <w:top w:val="none" w:sz="0" w:space="0" w:color="auto"/>
        <w:left w:val="none" w:sz="0" w:space="0" w:color="auto"/>
        <w:bottom w:val="none" w:sz="0" w:space="0" w:color="auto"/>
        <w:right w:val="none" w:sz="0" w:space="0" w:color="auto"/>
      </w:divBdr>
    </w:div>
    <w:div w:id="1048870046">
      <w:bodyDiv w:val="1"/>
      <w:marLeft w:val="0"/>
      <w:marRight w:val="0"/>
      <w:marTop w:val="0"/>
      <w:marBottom w:val="0"/>
      <w:divBdr>
        <w:top w:val="none" w:sz="0" w:space="0" w:color="auto"/>
        <w:left w:val="none" w:sz="0" w:space="0" w:color="auto"/>
        <w:bottom w:val="none" w:sz="0" w:space="0" w:color="auto"/>
        <w:right w:val="none" w:sz="0" w:space="0" w:color="auto"/>
      </w:divBdr>
    </w:div>
    <w:div w:id="1049305396">
      <w:bodyDiv w:val="1"/>
      <w:marLeft w:val="0"/>
      <w:marRight w:val="0"/>
      <w:marTop w:val="0"/>
      <w:marBottom w:val="0"/>
      <w:divBdr>
        <w:top w:val="none" w:sz="0" w:space="0" w:color="auto"/>
        <w:left w:val="none" w:sz="0" w:space="0" w:color="auto"/>
        <w:bottom w:val="none" w:sz="0" w:space="0" w:color="auto"/>
        <w:right w:val="none" w:sz="0" w:space="0" w:color="auto"/>
      </w:divBdr>
    </w:div>
    <w:div w:id="1062096692">
      <w:bodyDiv w:val="1"/>
      <w:marLeft w:val="0"/>
      <w:marRight w:val="0"/>
      <w:marTop w:val="0"/>
      <w:marBottom w:val="0"/>
      <w:divBdr>
        <w:top w:val="none" w:sz="0" w:space="0" w:color="auto"/>
        <w:left w:val="none" w:sz="0" w:space="0" w:color="auto"/>
        <w:bottom w:val="none" w:sz="0" w:space="0" w:color="auto"/>
        <w:right w:val="none" w:sz="0" w:space="0" w:color="auto"/>
      </w:divBdr>
    </w:div>
    <w:div w:id="1103719658">
      <w:bodyDiv w:val="1"/>
      <w:marLeft w:val="0"/>
      <w:marRight w:val="0"/>
      <w:marTop w:val="0"/>
      <w:marBottom w:val="0"/>
      <w:divBdr>
        <w:top w:val="none" w:sz="0" w:space="0" w:color="auto"/>
        <w:left w:val="none" w:sz="0" w:space="0" w:color="auto"/>
        <w:bottom w:val="none" w:sz="0" w:space="0" w:color="auto"/>
        <w:right w:val="none" w:sz="0" w:space="0" w:color="auto"/>
      </w:divBdr>
    </w:div>
    <w:div w:id="1107239215">
      <w:bodyDiv w:val="1"/>
      <w:marLeft w:val="0"/>
      <w:marRight w:val="0"/>
      <w:marTop w:val="0"/>
      <w:marBottom w:val="0"/>
      <w:divBdr>
        <w:top w:val="none" w:sz="0" w:space="0" w:color="auto"/>
        <w:left w:val="none" w:sz="0" w:space="0" w:color="auto"/>
        <w:bottom w:val="none" w:sz="0" w:space="0" w:color="auto"/>
        <w:right w:val="none" w:sz="0" w:space="0" w:color="auto"/>
      </w:divBdr>
    </w:div>
    <w:div w:id="1111513549">
      <w:bodyDiv w:val="1"/>
      <w:marLeft w:val="0"/>
      <w:marRight w:val="0"/>
      <w:marTop w:val="0"/>
      <w:marBottom w:val="0"/>
      <w:divBdr>
        <w:top w:val="none" w:sz="0" w:space="0" w:color="auto"/>
        <w:left w:val="none" w:sz="0" w:space="0" w:color="auto"/>
        <w:bottom w:val="none" w:sz="0" w:space="0" w:color="auto"/>
        <w:right w:val="none" w:sz="0" w:space="0" w:color="auto"/>
      </w:divBdr>
    </w:div>
    <w:div w:id="1154222047">
      <w:bodyDiv w:val="1"/>
      <w:marLeft w:val="0"/>
      <w:marRight w:val="0"/>
      <w:marTop w:val="0"/>
      <w:marBottom w:val="0"/>
      <w:divBdr>
        <w:top w:val="none" w:sz="0" w:space="0" w:color="auto"/>
        <w:left w:val="none" w:sz="0" w:space="0" w:color="auto"/>
        <w:bottom w:val="none" w:sz="0" w:space="0" w:color="auto"/>
        <w:right w:val="none" w:sz="0" w:space="0" w:color="auto"/>
      </w:divBdr>
    </w:div>
    <w:div w:id="1167356223">
      <w:bodyDiv w:val="1"/>
      <w:marLeft w:val="0"/>
      <w:marRight w:val="0"/>
      <w:marTop w:val="0"/>
      <w:marBottom w:val="0"/>
      <w:divBdr>
        <w:top w:val="none" w:sz="0" w:space="0" w:color="auto"/>
        <w:left w:val="none" w:sz="0" w:space="0" w:color="auto"/>
        <w:bottom w:val="none" w:sz="0" w:space="0" w:color="auto"/>
        <w:right w:val="none" w:sz="0" w:space="0" w:color="auto"/>
      </w:divBdr>
    </w:div>
    <w:div w:id="1199778037">
      <w:bodyDiv w:val="1"/>
      <w:marLeft w:val="0"/>
      <w:marRight w:val="0"/>
      <w:marTop w:val="0"/>
      <w:marBottom w:val="0"/>
      <w:divBdr>
        <w:top w:val="none" w:sz="0" w:space="0" w:color="auto"/>
        <w:left w:val="none" w:sz="0" w:space="0" w:color="auto"/>
        <w:bottom w:val="none" w:sz="0" w:space="0" w:color="auto"/>
        <w:right w:val="none" w:sz="0" w:space="0" w:color="auto"/>
      </w:divBdr>
    </w:div>
    <w:div w:id="1204632279">
      <w:bodyDiv w:val="1"/>
      <w:marLeft w:val="0"/>
      <w:marRight w:val="0"/>
      <w:marTop w:val="0"/>
      <w:marBottom w:val="0"/>
      <w:divBdr>
        <w:top w:val="none" w:sz="0" w:space="0" w:color="auto"/>
        <w:left w:val="none" w:sz="0" w:space="0" w:color="auto"/>
        <w:bottom w:val="none" w:sz="0" w:space="0" w:color="auto"/>
        <w:right w:val="none" w:sz="0" w:space="0" w:color="auto"/>
      </w:divBdr>
    </w:div>
    <w:div w:id="1207641131">
      <w:bodyDiv w:val="1"/>
      <w:marLeft w:val="0"/>
      <w:marRight w:val="0"/>
      <w:marTop w:val="0"/>
      <w:marBottom w:val="0"/>
      <w:divBdr>
        <w:top w:val="none" w:sz="0" w:space="0" w:color="auto"/>
        <w:left w:val="none" w:sz="0" w:space="0" w:color="auto"/>
        <w:bottom w:val="none" w:sz="0" w:space="0" w:color="auto"/>
        <w:right w:val="none" w:sz="0" w:space="0" w:color="auto"/>
      </w:divBdr>
    </w:div>
    <w:div w:id="1275748704">
      <w:bodyDiv w:val="1"/>
      <w:marLeft w:val="0"/>
      <w:marRight w:val="0"/>
      <w:marTop w:val="0"/>
      <w:marBottom w:val="0"/>
      <w:divBdr>
        <w:top w:val="none" w:sz="0" w:space="0" w:color="auto"/>
        <w:left w:val="none" w:sz="0" w:space="0" w:color="auto"/>
        <w:bottom w:val="none" w:sz="0" w:space="0" w:color="auto"/>
        <w:right w:val="none" w:sz="0" w:space="0" w:color="auto"/>
      </w:divBdr>
    </w:div>
    <w:div w:id="1304887841">
      <w:bodyDiv w:val="1"/>
      <w:marLeft w:val="0"/>
      <w:marRight w:val="0"/>
      <w:marTop w:val="0"/>
      <w:marBottom w:val="0"/>
      <w:divBdr>
        <w:top w:val="none" w:sz="0" w:space="0" w:color="auto"/>
        <w:left w:val="none" w:sz="0" w:space="0" w:color="auto"/>
        <w:bottom w:val="none" w:sz="0" w:space="0" w:color="auto"/>
        <w:right w:val="none" w:sz="0" w:space="0" w:color="auto"/>
      </w:divBdr>
    </w:div>
    <w:div w:id="1319963969">
      <w:bodyDiv w:val="1"/>
      <w:marLeft w:val="0"/>
      <w:marRight w:val="0"/>
      <w:marTop w:val="0"/>
      <w:marBottom w:val="0"/>
      <w:divBdr>
        <w:top w:val="none" w:sz="0" w:space="0" w:color="auto"/>
        <w:left w:val="none" w:sz="0" w:space="0" w:color="auto"/>
        <w:bottom w:val="none" w:sz="0" w:space="0" w:color="auto"/>
        <w:right w:val="none" w:sz="0" w:space="0" w:color="auto"/>
      </w:divBdr>
    </w:div>
    <w:div w:id="1332297302">
      <w:bodyDiv w:val="1"/>
      <w:marLeft w:val="0"/>
      <w:marRight w:val="0"/>
      <w:marTop w:val="0"/>
      <w:marBottom w:val="0"/>
      <w:divBdr>
        <w:top w:val="none" w:sz="0" w:space="0" w:color="auto"/>
        <w:left w:val="none" w:sz="0" w:space="0" w:color="auto"/>
        <w:bottom w:val="none" w:sz="0" w:space="0" w:color="auto"/>
        <w:right w:val="none" w:sz="0" w:space="0" w:color="auto"/>
      </w:divBdr>
    </w:div>
    <w:div w:id="1342464167">
      <w:bodyDiv w:val="1"/>
      <w:marLeft w:val="0"/>
      <w:marRight w:val="0"/>
      <w:marTop w:val="0"/>
      <w:marBottom w:val="0"/>
      <w:divBdr>
        <w:top w:val="none" w:sz="0" w:space="0" w:color="auto"/>
        <w:left w:val="none" w:sz="0" w:space="0" w:color="auto"/>
        <w:bottom w:val="none" w:sz="0" w:space="0" w:color="auto"/>
        <w:right w:val="none" w:sz="0" w:space="0" w:color="auto"/>
      </w:divBdr>
    </w:div>
    <w:div w:id="1353604600">
      <w:bodyDiv w:val="1"/>
      <w:marLeft w:val="0"/>
      <w:marRight w:val="0"/>
      <w:marTop w:val="0"/>
      <w:marBottom w:val="0"/>
      <w:divBdr>
        <w:top w:val="none" w:sz="0" w:space="0" w:color="auto"/>
        <w:left w:val="none" w:sz="0" w:space="0" w:color="auto"/>
        <w:bottom w:val="none" w:sz="0" w:space="0" w:color="auto"/>
        <w:right w:val="none" w:sz="0" w:space="0" w:color="auto"/>
      </w:divBdr>
    </w:div>
    <w:div w:id="1382906172">
      <w:bodyDiv w:val="1"/>
      <w:marLeft w:val="0"/>
      <w:marRight w:val="0"/>
      <w:marTop w:val="0"/>
      <w:marBottom w:val="0"/>
      <w:divBdr>
        <w:top w:val="none" w:sz="0" w:space="0" w:color="auto"/>
        <w:left w:val="none" w:sz="0" w:space="0" w:color="auto"/>
        <w:bottom w:val="none" w:sz="0" w:space="0" w:color="auto"/>
        <w:right w:val="none" w:sz="0" w:space="0" w:color="auto"/>
      </w:divBdr>
    </w:div>
    <w:div w:id="1408838844">
      <w:bodyDiv w:val="1"/>
      <w:marLeft w:val="0"/>
      <w:marRight w:val="0"/>
      <w:marTop w:val="0"/>
      <w:marBottom w:val="0"/>
      <w:divBdr>
        <w:top w:val="none" w:sz="0" w:space="0" w:color="auto"/>
        <w:left w:val="none" w:sz="0" w:space="0" w:color="auto"/>
        <w:bottom w:val="none" w:sz="0" w:space="0" w:color="auto"/>
        <w:right w:val="none" w:sz="0" w:space="0" w:color="auto"/>
      </w:divBdr>
    </w:div>
    <w:div w:id="1419594984">
      <w:bodyDiv w:val="1"/>
      <w:marLeft w:val="0"/>
      <w:marRight w:val="0"/>
      <w:marTop w:val="0"/>
      <w:marBottom w:val="0"/>
      <w:divBdr>
        <w:top w:val="none" w:sz="0" w:space="0" w:color="auto"/>
        <w:left w:val="none" w:sz="0" w:space="0" w:color="auto"/>
        <w:bottom w:val="none" w:sz="0" w:space="0" w:color="auto"/>
        <w:right w:val="none" w:sz="0" w:space="0" w:color="auto"/>
      </w:divBdr>
    </w:div>
    <w:div w:id="1439832498">
      <w:bodyDiv w:val="1"/>
      <w:marLeft w:val="0"/>
      <w:marRight w:val="0"/>
      <w:marTop w:val="0"/>
      <w:marBottom w:val="0"/>
      <w:divBdr>
        <w:top w:val="none" w:sz="0" w:space="0" w:color="auto"/>
        <w:left w:val="none" w:sz="0" w:space="0" w:color="auto"/>
        <w:bottom w:val="none" w:sz="0" w:space="0" w:color="auto"/>
        <w:right w:val="none" w:sz="0" w:space="0" w:color="auto"/>
      </w:divBdr>
    </w:div>
    <w:div w:id="1440955329">
      <w:bodyDiv w:val="1"/>
      <w:marLeft w:val="0"/>
      <w:marRight w:val="0"/>
      <w:marTop w:val="0"/>
      <w:marBottom w:val="0"/>
      <w:divBdr>
        <w:top w:val="none" w:sz="0" w:space="0" w:color="auto"/>
        <w:left w:val="none" w:sz="0" w:space="0" w:color="auto"/>
        <w:bottom w:val="none" w:sz="0" w:space="0" w:color="auto"/>
        <w:right w:val="none" w:sz="0" w:space="0" w:color="auto"/>
      </w:divBdr>
    </w:div>
    <w:div w:id="1503547219">
      <w:bodyDiv w:val="1"/>
      <w:marLeft w:val="0"/>
      <w:marRight w:val="0"/>
      <w:marTop w:val="0"/>
      <w:marBottom w:val="0"/>
      <w:divBdr>
        <w:top w:val="none" w:sz="0" w:space="0" w:color="auto"/>
        <w:left w:val="none" w:sz="0" w:space="0" w:color="auto"/>
        <w:bottom w:val="none" w:sz="0" w:space="0" w:color="auto"/>
        <w:right w:val="none" w:sz="0" w:space="0" w:color="auto"/>
      </w:divBdr>
    </w:div>
    <w:div w:id="1593007771">
      <w:bodyDiv w:val="1"/>
      <w:marLeft w:val="0"/>
      <w:marRight w:val="0"/>
      <w:marTop w:val="0"/>
      <w:marBottom w:val="0"/>
      <w:divBdr>
        <w:top w:val="none" w:sz="0" w:space="0" w:color="auto"/>
        <w:left w:val="none" w:sz="0" w:space="0" w:color="auto"/>
        <w:bottom w:val="none" w:sz="0" w:space="0" w:color="auto"/>
        <w:right w:val="none" w:sz="0" w:space="0" w:color="auto"/>
      </w:divBdr>
    </w:div>
    <w:div w:id="1599292683">
      <w:bodyDiv w:val="1"/>
      <w:marLeft w:val="0"/>
      <w:marRight w:val="0"/>
      <w:marTop w:val="0"/>
      <w:marBottom w:val="0"/>
      <w:divBdr>
        <w:top w:val="none" w:sz="0" w:space="0" w:color="auto"/>
        <w:left w:val="none" w:sz="0" w:space="0" w:color="auto"/>
        <w:bottom w:val="none" w:sz="0" w:space="0" w:color="auto"/>
        <w:right w:val="none" w:sz="0" w:space="0" w:color="auto"/>
      </w:divBdr>
    </w:div>
    <w:div w:id="1628852135">
      <w:bodyDiv w:val="1"/>
      <w:marLeft w:val="0"/>
      <w:marRight w:val="0"/>
      <w:marTop w:val="0"/>
      <w:marBottom w:val="0"/>
      <w:divBdr>
        <w:top w:val="none" w:sz="0" w:space="0" w:color="auto"/>
        <w:left w:val="none" w:sz="0" w:space="0" w:color="auto"/>
        <w:bottom w:val="none" w:sz="0" w:space="0" w:color="auto"/>
        <w:right w:val="none" w:sz="0" w:space="0" w:color="auto"/>
      </w:divBdr>
    </w:div>
    <w:div w:id="1640960377">
      <w:bodyDiv w:val="1"/>
      <w:marLeft w:val="0"/>
      <w:marRight w:val="0"/>
      <w:marTop w:val="0"/>
      <w:marBottom w:val="0"/>
      <w:divBdr>
        <w:top w:val="none" w:sz="0" w:space="0" w:color="auto"/>
        <w:left w:val="none" w:sz="0" w:space="0" w:color="auto"/>
        <w:bottom w:val="none" w:sz="0" w:space="0" w:color="auto"/>
        <w:right w:val="none" w:sz="0" w:space="0" w:color="auto"/>
      </w:divBdr>
    </w:div>
    <w:div w:id="1646663641">
      <w:bodyDiv w:val="1"/>
      <w:marLeft w:val="0"/>
      <w:marRight w:val="0"/>
      <w:marTop w:val="0"/>
      <w:marBottom w:val="0"/>
      <w:divBdr>
        <w:top w:val="none" w:sz="0" w:space="0" w:color="auto"/>
        <w:left w:val="none" w:sz="0" w:space="0" w:color="auto"/>
        <w:bottom w:val="none" w:sz="0" w:space="0" w:color="auto"/>
        <w:right w:val="none" w:sz="0" w:space="0" w:color="auto"/>
      </w:divBdr>
    </w:div>
    <w:div w:id="1652370584">
      <w:bodyDiv w:val="1"/>
      <w:marLeft w:val="0"/>
      <w:marRight w:val="0"/>
      <w:marTop w:val="0"/>
      <w:marBottom w:val="0"/>
      <w:divBdr>
        <w:top w:val="none" w:sz="0" w:space="0" w:color="auto"/>
        <w:left w:val="none" w:sz="0" w:space="0" w:color="auto"/>
        <w:bottom w:val="none" w:sz="0" w:space="0" w:color="auto"/>
        <w:right w:val="none" w:sz="0" w:space="0" w:color="auto"/>
      </w:divBdr>
    </w:div>
    <w:div w:id="1675297906">
      <w:bodyDiv w:val="1"/>
      <w:marLeft w:val="0"/>
      <w:marRight w:val="0"/>
      <w:marTop w:val="0"/>
      <w:marBottom w:val="0"/>
      <w:divBdr>
        <w:top w:val="none" w:sz="0" w:space="0" w:color="auto"/>
        <w:left w:val="none" w:sz="0" w:space="0" w:color="auto"/>
        <w:bottom w:val="none" w:sz="0" w:space="0" w:color="auto"/>
        <w:right w:val="none" w:sz="0" w:space="0" w:color="auto"/>
      </w:divBdr>
    </w:div>
    <w:div w:id="1686712945">
      <w:bodyDiv w:val="1"/>
      <w:marLeft w:val="0"/>
      <w:marRight w:val="0"/>
      <w:marTop w:val="0"/>
      <w:marBottom w:val="0"/>
      <w:divBdr>
        <w:top w:val="none" w:sz="0" w:space="0" w:color="auto"/>
        <w:left w:val="none" w:sz="0" w:space="0" w:color="auto"/>
        <w:bottom w:val="none" w:sz="0" w:space="0" w:color="auto"/>
        <w:right w:val="none" w:sz="0" w:space="0" w:color="auto"/>
      </w:divBdr>
    </w:div>
    <w:div w:id="1694454138">
      <w:bodyDiv w:val="1"/>
      <w:marLeft w:val="0"/>
      <w:marRight w:val="0"/>
      <w:marTop w:val="0"/>
      <w:marBottom w:val="0"/>
      <w:divBdr>
        <w:top w:val="none" w:sz="0" w:space="0" w:color="auto"/>
        <w:left w:val="none" w:sz="0" w:space="0" w:color="auto"/>
        <w:bottom w:val="none" w:sz="0" w:space="0" w:color="auto"/>
        <w:right w:val="none" w:sz="0" w:space="0" w:color="auto"/>
      </w:divBdr>
    </w:div>
    <w:div w:id="1731415069">
      <w:bodyDiv w:val="1"/>
      <w:marLeft w:val="0"/>
      <w:marRight w:val="0"/>
      <w:marTop w:val="0"/>
      <w:marBottom w:val="0"/>
      <w:divBdr>
        <w:top w:val="none" w:sz="0" w:space="0" w:color="auto"/>
        <w:left w:val="none" w:sz="0" w:space="0" w:color="auto"/>
        <w:bottom w:val="none" w:sz="0" w:space="0" w:color="auto"/>
        <w:right w:val="none" w:sz="0" w:space="0" w:color="auto"/>
      </w:divBdr>
    </w:div>
    <w:div w:id="1739473153">
      <w:bodyDiv w:val="1"/>
      <w:marLeft w:val="0"/>
      <w:marRight w:val="0"/>
      <w:marTop w:val="0"/>
      <w:marBottom w:val="0"/>
      <w:divBdr>
        <w:top w:val="none" w:sz="0" w:space="0" w:color="auto"/>
        <w:left w:val="none" w:sz="0" w:space="0" w:color="auto"/>
        <w:bottom w:val="none" w:sz="0" w:space="0" w:color="auto"/>
        <w:right w:val="none" w:sz="0" w:space="0" w:color="auto"/>
      </w:divBdr>
    </w:div>
    <w:div w:id="1759516966">
      <w:bodyDiv w:val="1"/>
      <w:marLeft w:val="0"/>
      <w:marRight w:val="0"/>
      <w:marTop w:val="0"/>
      <w:marBottom w:val="0"/>
      <w:divBdr>
        <w:top w:val="none" w:sz="0" w:space="0" w:color="auto"/>
        <w:left w:val="none" w:sz="0" w:space="0" w:color="auto"/>
        <w:bottom w:val="none" w:sz="0" w:space="0" w:color="auto"/>
        <w:right w:val="none" w:sz="0" w:space="0" w:color="auto"/>
      </w:divBdr>
    </w:div>
    <w:div w:id="1852602969">
      <w:bodyDiv w:val="1"/>
      <w:marLeft w:val="0"/>
      <w:marRight w:val="0"/>
      <w:marTop w:val="0"/>
      <w:marBottom w:val="0"/>
      <w:divBdr>
        <w:top w:val="none" w:sz="0" w:space="0" w:color="auto"/>
        <w:left w:val="none" w:sz="0" w:space="0" w:color="auto"/>
        <w:bottom w:val="none" w:sz="0" w:space="0" w:color="auto"/>
        <w:right w:val="none" w:sz="0" w:space="0" w:color="auto"/>
      </w:divBdr>
    </w:div>
    <w:div w:id="1854030349">
      <w:bodyDiv w:val="1"/>
      <w:marLeft w:val="0"/>
      <w:marRight w:val="0"/>
      <w:marTop w:val="0"/>
      <w:marBottom w:val="0"/>
      <w:divBdr>
        <w:top w:val="none" w:sz="0" w:space="0" w:color="auto"/>
        <w:left w:val="none" w:sz="0" w:space="0" w:color="auto"/>
        <w:bottom w:val="none" w:sz="0" w:space="0" w:color="auto"/>
        <w:right w:val="none" w:sz="0" w:space="0" w:color="auto"/>
      </w:divBdr>
    </w:div>
    <w:div w:id="1897230920">
      <w:bodyDiv w:val="1"/>
      <w:marLeft w:val="0"/>
      <w:marRight w:val="0"/>
      <w:marTop w:val="0"/>
      <w:marBottom w:val="0"/>
      <w:divBdr>
        <w:top w:val="none" w:sz="0" w:space="0" w:color="auto"/>
        <w:left w:val="none" w:sz="0" w:space="0" w:color="auto"/>
        <w:bottom w:val="none" w:sz="0" w:space="0" w:color="auto"/>
        <w:right w:val="none" w:sz="0" w:space="0" w:color="auto"/>
      </w:divBdr>
    </w:div>
    <w:div w:id="2006668274">
      <w:bodyDiv w:val="1"/>
      <w:marLeft w:val="0"/>
      <w:marRight w:val="0"/>
      <w:marTop w:val="0"/>
      <w:marBottom w:val="0"/>
      <w:divBdr>
        <w:top w:val="none" w:sz="0" w:space="0" w:color="auto"/>
        <w:left w:val="none" w:sz="0" w:space="0" w:color="auto"/>
        <w:bottom w:val="none" w:sz="0" w:space="0" w:color="auto"/>
        <w:right w:val="none" w:sz="0" w:space="0" w:color="auto"/>
      </w:divBdr>
    </w:div>
    <w:div w:id="20916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bn-resolving.de/urn:nbn:de:0114-fqs00034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47119/ijrp1001151122022426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16/j.glmedi.2024.10005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4241</Words>
  <Characters>24179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brownyyy _____</dc:creator>
  <cp:lastModifiedBy>SDI 1084</cp:lastModifiedBy>
  <cp:revision>12</cp:revision>
  <cp:lastPrinted>2025-05-17T01:58:00Z</cp:lastPrinted>
  <dcterms:created xsi:type="dcterms:W3CDTF">2025-06-03T17:10:00Z</dcterms:created>
  <dcterms:modified xsi:type="dcterms:W3CDTF">2025-06-05T11:04:00Z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b5466629-afef-4b73-9d32-29617f72edeb</vt:lpwstr>
  </property>
</Properties>
</file>