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EB7FC" w14:textId="77777777" w:rsidR="0043516D" w:rsidRDefault="00B85B3B" w:rsidP="00B41C5F">
      <w:pPr>
        <w:jc w:val="center"/>
        <w:rPr>
          <w:rFonts w:ascii="Times New Roman" w:hAnsi="Times New Roman" w:cs="Times New Roman"/>
          <w:b/>
          <w:sz w:val="24"/>
          <w:szCs w:val="24"/>
        </w:rPr>
      </w:pPr>
      <w:r>
        <w:rPr>
          <w:rFonts w:ascii="Times New Roman" w:hAnsi="Times New Roman" w:cs="Times New Roman"/>
          <w:b/>
          <w:sz w:val="24"/>
          <w:szCs w:val="24"/>
        </w:rPr>
        <w:t xml:space="preserve">The Future of Work: The </w:t>
      </w:r>
      <w:r w:rsidR="007B064D">
        <w:rPr>
          <w:rFonts w:ascii="Times New Roman" w:hAnsi="Times New Roman" w:cs="Times New Roman"/>
          <w:b/>
          <w:sz w:val="24"/>
          <w:szCs w:val="24"/>
        </w:rPr>
        <w:t>E</w:t>
      </w:r>
      <w:r w:rsidR="00B41C5F">
        <w:rPr>
          <w:rFonts w:ascii="Times New Roman" w:hAnsi="Times New Roman" w:cs="Times New Roman"/>
          <w:b/>
          <w:sz w:val="24"/>
          <w:szCs w:val="24"/>
        </w:rPr>
        <w:t>ffects</w:t>
      </w:r>
      <w:r>
        <w:rPr>
          <w:rFonts w:ascii="Times New Roman" w:hAnsi="Times New Roman" w:cs="Times New Roman"/>
          <w:b/>
          <w:sz w:val="24"/>
          <w:szCs w:val="24"/>
        </w:rPr>
        <w:t xml:space="preserve"> of </w:t>
      </w:r>
      <w:r w:rsidR="00530CB9" w:rsidRPr="002B4DB7">
        <w:rPr>
          <w:rFonts w:ascii="Times New Roman" w:hAnsi="Times New Roman" w:cs="Times New Roman"/>
          <w:b/>
          <w:sz w:val="24"/>
          <w:szCs w:val="24"/>
        </w:rPr>
        <w:t xml:space="preserve">Gen Z </w:t>
      </w:r>
      <w:r w:rsidR="003744C8">
        <w:rPr>
          <w:rFonts w:ascii="Times New Roman" w:hAnsi="Times New Roman" w:cs="Times New Roman"/>
          <w:b/>
          <w:sz w:val="24"/>
          <w:szCs w:val="24"/>
        </w:rPr>
        <w:t>Values</w:t>
      </w:r>
      <w:r w:rsidR="007B064D">
        <w:rPr>
          <w:rFonts w:ascii="Times New Roman" w:hAnsi="Times New Roman" w:cs="Times New Roman"/>
          <w:b/>
          <w:sz w:val="24"/>
          <w:szCs w:val="24"/>
        </w:rPr>
        <w:t xml:space="preserve"> </w:t>
      </w:r>
      <w:r>
        <w:rPr>
          <w:rFonts w:ascii="Times New Roman" w:hAnsi="Times New Roman" w:cs="Times New Roman"/>
          <w:b/>
          <w:sz w:val="24"/>
          <w:szCs w:val="24"/>
        </w:rPr>
        <w:t>on</w:t>
      </w:r>
      <w:r w:rsidR="00CF3532" w:rsidRPr="002B4DB7">
        <w:rPr>
          <w:rFonts w:ascii="Times New Roman" w:hAnsi="Times New Roman" w:cs="Times New Roman"/>
          <w:b/>
          <w:sz w:val="24"/>
          <w:szCs w:val="24"/>
        </w:rPr>
        <w:t xml:space="preserve"> Workplace Preferences</w:t>
      </w:r>
    </w:p>
    <w:p w14:paraId="16650DAD" w14:textId="77777777" w:rsidR="00B41C5F" w:rsidRDefault="00B41C5F" w:rsidP="00B41C5F">
      <w:pPr>
        <w:jc w:val="center"/>
        <w:rPr>
          <w:rFonts w:ascii="Times New Roman" w:hAnsi="Times New Roman" w:cs="Times New Roman"/>
          <w:b/>
          <w:sz w:val="24"/>
          <w:szCs w:val="24"/>
        </w:rPr>
      </w:pPr>
    </w:p>
    <w:p w14:paraId="6BA2816E" w14:textId="77777777" w:rsidR="002358F7" w:rsidRPr="00CF46CC" w:rsidRDefault="002358F7" w:rsidP="003B72EA">
      <w:pPr>
        <w:tabs>
          <w:tab w:val="left" w:pos="3018"/>
        </w:tabs>
        <w:jc w:val="both"/>
        <w:rPr>
          <w:rFonts w:ascii="Times New Roman" w:hAnsi="Times New Roman" w:cs="Times New Roman"/>
        </w:rPr>
      </w:pPr>
    </w:p>
    <w:p w14:paraId="1B6291F2" w14:textId="77777777" w:rsidR="00B41C5F" w:rsidRDefault="00E7125F" w:rsidP="003B72EA">
      <w:pPr>
        <w:tabs>
          <w:tab w:val="left" w:pos="3018"/>
        </w:tabs>
        <w:jc w:val="both"/>
        <w:rPr>
          <w:rFonts w:ascii="Times New Roman" w:hAnsi="Times New Roman" w:cs="Times New Roman"/>
          <w:b/>
          <w:sz w:val="24"/>
          <w:szCs w:val="24"/>
        </w:rPr>
      </w:pPr>
      <w:r w:rsidRPr="002B4DB7">
        <w:rPr>
          <w:rFonts w:ascii="Times New Roman" w:hAnsi="Times New Roman" w:cs="Times New Roman"/>
          <w:b/>
          <w:sz w:val="24"/>
          <w:szCs w:val="24"/>
        </w:rPr>
        <w:t>Abstract</w:t>
      </w:r>
    </w:p>
    <w:p w14:paraId="2F85A4FE" w14:textId="77777777" w:rsidR="00BF634C" w:rsidRPr="00731FA7" w:rsidRDefault="0022788A" w:rsidP="003B72EA">
      <w:pPr>
        <w:tabs>
          <w:tab w:val="left" w:pos="3018"/>
        </w:tabs>
        <w:jc w:val="both"/>
        <w:rPr>
          <w:rStyle w:val="FontStyle93"/>
        </w:rPr>
      </w:pPr>
      <w:r w:rsidRPr="00731FA7">
        <w:rPr>
          <w:rFonts w:ascii="Times New Roman" w:hAnsi="Times New Roman" w:cs="Times New Roman"/>
          <w:color w:val="000000"/>
          <w:sz w:val="24"/>
          <w:szCs w:val="24"/>
        </w:rPr>
        <w:t>Gen Z is redefining work expectations and preferences, bringing new perspectives that challenge traditional employment structures. Unlike previous generations, they prioritize flexibility, favoring remote or hybrid work options over rigid s</w:t>
      </w:r>
      <w:r w:rsidR="00D63090" w:rsidRPr="00731FA7">
        <w:rPr>
          <w:rFonts w:ascii="Times New Roman" w:hAnsi="Times New Roman" w:cs="Times New Roman"/>
          <w:color w:val="000000"/>
          <w:sz w:val="24"/>
          <w:szCs w:val="24"/>
        </w:rPr>
        <w:t>tructures</w:t>
      </w:r>
      <w:r w:rsidRPr="00731FA7">
        <w:rPr>
          <w:rFonts w:ascii="Times New Roman" w:hAnsi="Times New Roman" w:cs="Times New Roman"/>
          <w:color w:val="000000"/>
          <w:sz w:val="24"/>
          <w:szCs w:val="24"/>
        </w:rPr>
        <w:t xml:space="preserve">. They seek purpose driven jobs, preferring organizations that align with their values by offering meaningful work, </w:t>
      </w:r>
      <w:r w:rsidR="008B731B" w:rsidRPr="00731FA7">
        <w:rPr>
          <w:rFonts w:ascii="Times New Roman" w:hAnsi="Times New Roman" w:cs="Times New Roman"/>
          <w:color w:val="000000"/>
          <w:sz w:val="24"/>
          <w:szCs w:val="24"/>
        </w:rPr>
        <w:t>flexible schedules</w:t>
      </w:r>
      <w:r w:rsidRPr="00731FA7">
        <w:rPr>
          <w:rFonts w:ascii="Times New Roman" w:hAnsi="Times New Roman" w:cs="Times New Roman"/>
          <w:color w:val="000000"/>
          <w:sz w:val="24"/>
          <w:szCs w:val="24"/>
        </w:rPr>
        <w:t xml:space="preserve">, and mental </w:t>
      </w:r>
      <w:r w:rsidR="008B731B" w:rsidRPr="00731FA7">
        <w:rPr>
          <w:rFonts w:ascii="Times New Roman" w:hAnsi="Times New Roman" w:cs="Times New Roman"/>
          <w:color w:val="000000"/>
          <w:sz w:val="24"/>
          <w:szCs w:val="24"/>
        </w:rPr>
        <w:t xml:space="preserve">health </w:t>
      </w:r>
      <w:r w:rsidRPr="00731FA7">
        <w:rPr>
          <w:rFonts w:ascii="Times New Roman" w:hAnsi="Times New Roman" w:cs="Times New Roman"/>
          <w:color w:val="000000"/>
          <w:sz w:val="24"/>
          <w:szCs w:val="24"/>
        </w:rPr>
        <w:t xml:space="preserve">programs. </w:t>
      </w:r>
      <w:r w:rsidRPr="00731FA7">
        <w:rPr>
          <w:rStyle w:val="FontStyle93"/>
          <w:rFonts w:eastAsia="Calibri"/>
          <w:color w:val="000000"/>
        </w:rPr>
        <w:t xml:space="preserve">While these traits can enhance workplace innovation and efficiency, they also introduce complexities in organizational structures, leadership approaches, and employee engagement strategies. </w:t>
      </w:r>
      <w:r w:rsidRPr="00731FA7">
        <w:rPr>
          <w:rStyle w:val="FontStyle93"/>
        </w:rPr>
        <w:t xml:space="preserve">This study therefore sought to examine the effects of Gen Z </w:t>
      </w:r>
      <w:r w:rsidR="00BF634C" w:rsidRPr="00731FA7">
        <w:rPr>
          <w:rStyle w:val="FontStyle93"/>
        </w:rPr>
        <w:t>values</w:t>
      </w:r>
      <w:r w:rsidRPr="00731FA7">
        <w:rPr>
          <w:rStyle w:val="FontStyle93"/>
        </w:rPr>
        <w:t xml:space="preserve"> on workplace preferences among undergraduate finalists of Moi University, Kenya.</w:t>
      </w:r>
      <w:r w:rsidR="00BF634C" w:rsidRPr="00731FA7">
        <w:rPr>
          <w:rStyle w:val="FontStyle93"/>
        </w:rPr>
        <w:t xml:space="preserve"> The theoretical frameworks that underpinned the study included the </w:t>
      </w:r>
      <w:r w:rsidR="00D63090" w:rsidRPr="00731FA7">
        <w:rPr>
          <w:rStyle w:val="FontStyle93"/>
        </w:rPr>
        <w:t xml:space="preserve">generational theory and the </w:t>
      </w:r>
      <w:r w:rsidR="00BF634C" w:rsidRPr="00731FA7">
        <w:rPr>
          <w:rStyle w:val="FontStyle93"/>
        </w:rPr>
        <w:t>Person - Environment Fit</w:t>
      </w:r>
      <w:r w:rsidR="00D63090" w:rsidRPr="00731FA7">
        <w:rPr>
          <w:rStyle w:val="FontStyle93"/>
        </w:rPr>
        <w:t xml:space="preserve"> theory. </w:t>
      </w:r>
      <w:r w:rsidR="00BF634C" w:rsidRPr="00731FA7">
        <w:rPr>
          <w:rStyle w:val="FontStyle93"/>
        </w:rPr>
        <w:t xml:space="preserve">The study was anchored on the quantitative research approach under the positivist philosophical worldview. Explanatory research design was adopted whereas stratified and simple random sampling techniques guided the process of respondents’ identification. The study population comprised of 4,045 undergraduate finalists in five selected schools from where respondents were selected. The sample size of the study was 364 respondents computed using Yamane’s </w:t>
      </w:r>
      <w:r w:rsidR="00BF2096" w:rsidRPr="00731FA7">
        <w:rPr>
          <w:rStyle w:val="FontStyle93"/>
        </w:rPr>
        <w:t xml:space="preserve">(1967) </w:t>
      </w:r>
      <w:r w:rsidR="00BF634C" w:rsidRPr="00731FA7">
        <w:rPr>
          <w:rStyle w:val="FontStyle93"/>
        </w:rPr>
        <w:t>Formula. Data collection was done by use of a structured questionnaire. The information obtained was analyzed using both descriptive and inferential statistics. Correlation and simple regression analys</w:t>
      </w:r>
      <w:r w:rsidR="00D63090" w:rsidRPr="00731FA7">
        <w:rPr>
          <w:rStyle w:val="FontStyle93"/>
        </w:rPr>
        <w:t>e</w:t>
      </w:r>
      <w:r w:rsidR="00BF634C" w:rsidRPr="00731FA7">
        <w:rPr>
          <w:rStyle w:val="FontStyle93"/>
        </w:rPr>
        <w:t xml:space="preserve">s were </w:t>
      </w:r>
      <w:r w:rsidR="00D63090" w:rsidRPr="00731FA7">
        <w:rPr>
          <w:rStyle w:val="FontStyle93"/>
        </w:rPr>
        <w:t>done to</w:t>
      </w:r>
      <w:r w:rsidR="00BF634C" w:rsidRPr="00731FA7">
        <w:rPr>
          <w:rStyle w:val="FontStyle93"/>
        </w:rPr>
        <w:t xml:space="preserve"> test the research hypothesis</w:t>
      </w:r>
      <w:r w:rsidR="00BF634C" w:rsidRPr="00731FA7">
        <w:rPr>
          <w:rFonts w:ascii="Times New Roman" w:hAnsi="Times New Roman" w:cs="Times New Roman"/>
          <w:sz w:val="24"/>
          <w:szCs w:val="24"/>
        </w:rPr>
        <w:t xml:space="preserve">. </w:t>
      </w:r>
      <w:r w:rsidR="00BF634C" w:rsidRPr="00731FA7">
        <w:rPr>
          <w:rStyle w:val="FontStyle93"/>
        </w:rPr>
        <w:t>The study established that Gen Z values (</w:t>
      </w:r>
      <w:r w:rsidR="00BF634C" w:rsidRPr="00731FA7">
        <w:rPr>
          <w:rStyle w:val="Strong"/>
          <w:rFonts w:ascii="Times New Roman" w:hAnsi="Times New Roman" w:cs="Times New Roman"/>
          <w:b w:val="0"/>
          <w:sz w:val="24"/>
          <w:szCs w:val="24"/>
        </w:rPr>
        <w:t>β</w:t>
      </w:r>
      <w:r w:rsidR="00BF634C" w:rsidRPr="00731FA7">
        <w:rPr>
          <w:rStyle w:val="FontStyle93"/>
        </w:rPr>
        <w:t xml:space="preserve"> = .242, p = .000, r=.231, R</w:t>
      </w:r>
      <w:r w:rsidR="00BF634C" w:rsidRPr="00731FA7">
        <w:rPr>
          <w:rStyle w:val="FontStyle93"/>
          <w:vertAlign w:val="superscript"/>
        </w:rPr>
        <w:t>2</w:t>
      </w:r>
      <w:r w:rsidR="00BF634C" w:rsidRPr="00731FA7">
        <w:rPr>
          <w:rStyle w:val="FontStyle93"/>
        </w:rPr>
        <w:t xml:space="preserve">=0.050, F=15.046) </w:t>
      </w:r>
      <w:r w:rsidR="00BF2096" w:rsidRPr="00731FA7">
        <w:rPr>
          <w:rStyle w:val="FontStyle93"/>
        </w:rPr>
        <w:t xml:space="preserve">significantly influenced workplace preferences. </w:t>
      </w:r>
      <w:r w:rsidR="00BF2096" w:rsidRPr="00731FA7">
        <w:rPr>
          <w:rFonts w:ascii="Times New Roman" w:hAnsi="Times New Roman" w:cs="Times New Roman"/>
          <w:sz w:val="24"/>
          <w:szCs w:val="24"/>
        </w:rPr>
        <w:t>This</w:t>
      </w:r>
      <w:r w:rsidR="00BF2096" w:rsidRPr="00731FA7">
        <w:rPr>
          <w:rStyle w:val="Strong"/>
          <w:rFonts w:ascii="Times New Roman" w:hAnsi="Times New Roman" w:cs="Times New Roman"/>
          <w:sz w:val="24"/>
          <w:szCs w:val="24"/>
        </w:rPr>
        <w:t xml:space="preserve"> </w:t>
      </w:r>
      <w:r w:rsidR="00BF2096" w:rsidRPr="00731FA7">
        <w:rPr>
          <w:rStyle w:val="Strong"/>
          <w:rFonts w:ascii="Times New Roman" w:hAnsi="Times New Roman" w:cs="Times New Roman"/>
          <w:b w:val="0"/>
          <w:sz w:val="24"/>
          <w:szCs w:val="24"/>
        </w:rPr>
        <w:t>study therefore concludes that Gen Z values positively influence workplace preferences.</w:t>
      </w:r>
      <w:r w:rsidR="00BF2096" w:rsidRPr="00731FA7">
        <w:rPr>
          <w:rStyle w:val="Strong"/>
          <w:rFonts w:ascii="Times New Roman" w:hAnsi="Times New Roman" w:cs="Times New Roman"/>
          <w:sz w:val="24"/>
          <w:szCs w:val="24"/>
        </w:rPr>
        <w:t xml:space="preserve"> </w:t>
      </w:r>
      <w:r w:rsidR="00BF2096" w:rsidRPr="00731FA7">
        <w:rPr>
          <w:rStyle w:val="FontStyle93"/>
        </w:rPr>
        <w:t xml:space="preserve">It is hoped that the findings of this study will help organizations better understand the expectations of the emerging workforce in respect of the Gen Z employees. In addition, the findings will offer invaluable suggestions to employers on how best to deploy organizational dynamics such as structure, culture, task design and career development among others in such a way as to attract Gen Z employees. </w:t>
      </w:r>
      <w:r w:rsidR="00BF634C" w:rsidRPr="00731FA7">
        <w:rPr>
          <w:rStyle w:val="FontStyle93"/>
        </w:rPr>
        <w:t xml:space="preserve"> </w:t>
      </w:r>
    </w:p>
    <w:p w14:paraId="351760F7" w14:textId="77777777" w:rsidR="000C72A3" w:rsidRDefault="0094408F" w:rsidP="003B72EA">
      <w:pPr>
        <w:tabs>
          <w:tab w:val="left" w:pos="3018"/>
        </w:tabs>
        <w:jc w:val="both"/>
        <w:rPr>
          <w:rStyle w:val="FontStyle93"/>
          <w:b/>
          <w:i/>
        </w:rPr>
      </w:pPr>
      <w:r w:rsidRPr="002B4DB7">
        <w:rPr>
          <w:rStyle w:val="FontStyle93"/>
          <w:b/>
          <w:i/>
        </w:rPr>
        <w:t>Key Words: Ge</w:t>
      </w:r>
      <w:r w:rsidR="00EE4225">
        <w:rPr>
          <w:rStyle w:val="FontStyle93"/>
          <w:b/>
          <w:i/>
        </w:rPr>
        <w:t xml:space="preserve">nerations, </w:t>
      </w:r>
      <w:r w:rsidR="009C603E">
        <w:rPr>
          <w:rStyle w:val="FontStyle93"/>
          <w:b/>
          <w:i/>
        </w:rPr>
        <w:t>Gen Z values,</w:t>
      </w:r>
      <w:r w:rsidR="00EE4225">
        <w:rPr>
          <w:rStyle w:val="FontStyle93"/>
          <w:b/>
          <w:i/>
        </w:rPr>
        <w:t xml:space="preserve"> </w:t>
      </w:r>
      <w:r w:rsidR="00CF3532" w:rsidRPr="002B4DB7">
        <w:rPr>
          <w:rStyle w:val="FontStyle93"/>
          <w:b/>
          <w:i/>
        </w:rPr>
        <w:t>workplace preferences</w:t>
      </w:r>
      <w:r w:rsidRPr="002B4DB7">
        <w:rPr>
          <w:rStyle w:val="FontStyle93"/>
          <w:b/>
          <w:i/>
        </w:rPr>
        <w:t xml:space="preserve">, organizational structure, culture, behaviour, task design. </w:t>
      </w:r>
    </w:p>
    <w:p w14:paraId="5CEFC283" w14:textId="77777777" w:rsidR="00DE6F10" w:rsidRPr="00DE6F10" w:rsidRDefault="00DE6F10" w:rsidP="003B72EA">
      <w:pPr>
        <w:tabs>
          <w:tab w:val="left" w:pos="3018"/>
        </w:tabs>
        <w:jc w:val="both"/>
        <w:rPr>
          <w:rStyle w:val="FontStyle93"/>
          <w:b/>
          <w:i/>
        </w:rPr>
      </w:pPr>
    </w:p>
    <w:p w14:paraId="7506132C" w14:textId="77777777" w:rsidR="00731FA7" w:rsidRDefault="00731FA7" w:rsidP="003B72EA">
      <w:pPr>
        <w:tabs>
          <w:tab w:val="left" w:pos="3018"/>
        </w:tabs>
        <w:jc w:val="both"/>
        <w:rPr>
          <w:rStyle w:val="FontStyle93"/>
          <w:b/>
        </w:rPr>
      </w:pPr>
    </w:p>
    <w:p w14:paraId="051A7B4B" w14:textId="77777777" w:rsidR="000C72A3" w:rsidRDefault="000C72A3" w:rsidP="003B72EA">
      <w:pPr>
        <w:tabs>
          <w:tab w:val="left" w:pos="3018"/>
        </w:tabs>
        <w:jc w:val="both"/>
        <w:rPr>
          <w:rStyle w:val="FontStyle93"/>
          <w:b/>
        </w:rPr>
      </w:pPr>
      <w:r w:rsidRPr="000C72A3">
        <w:rPr>
          <w:rStyle w:val="FontStyle93"/>
          <w:b/>
        </w:rPr>
        <w:t xml:space="preserve">Introduction </w:t>
      </w:r>
    </w:p>
    <w:p w14:paraId="63F8ACE8" w14:textId="77777777" w:rsidR="009C603E" w:rsidRDefault="00AE5843" w:rsidP="003B72EA">
      <w:pPr>
        <w:tabs>
          <w:tab w:val="left" w:pos="3018"/>
        </w:tabs>
        <w:jc w:val="both"/>
        <w:rPr>
          <w:rStyle w:val="FontStyle93"/>
        </w:rPr>
      </w:pPr>
      <w:r>
        <w:rPr>
          <w:rStyle w:val="FontStyle93"/>
        </w:rPr>
        <w:t>The modern workplace is experiencing significant shifts with the entry of Generation Z (Gen Z) into the labour market. Gen Z, broadly defined as individuals born between the mid-</w:t>
      </w:r>
      <w:r w:rsidR="006E7D0E">
        <w:rPr>
          <w:rStyle w:val="FontStyle93"/>
        </w:rPr>
        <w:t xml:space="preserve">to-late 1990s and early 2010s, </w:t>
      </w:r>
      <w:r>
        <w:rPr>
          <w:rStyle w:val="FontStyle93"/>
        </w:rPr>
        <w:t xml:space="preserve">has been shaped by rapid technological advancements, globalization, and evolving social and economic structures (Dimock, 2019). Unlike previous generations, Gen Z is characterized by high digital literacy, a preference for flexibility, and a strong inclination towards </w:t>
      </w:r>
      <w:r>
        <w:rPr>
          <w:rStyle w:val="FontStyle93"/>
        </w:rPr>
        <w:lastRenderedPageBreak/>
        <w:t>purpose driven work (</w:t>
      </w:r>
      <w:proofErr w:type="spellStart"/>
      <w:r>
        <w:rPr>
          <w:rStyle w:val="FontStyle93"/>
        </w:rPr>
        <w:t>Scroth</w:t>
      </w:r>
      <w:proofErr w:type="spellEnd"/>
      <w:r>
        <w:rPr>
          <w:rStyle w:val="FontStyle93"/>
        </w:rPr>
        <w:t xml:space="preserve">, 2019). As organizations seek to </w:t>
      </w:r>
      <w:r w:rsidR="00DE72A4">
        <w:rPr>
          <w:rStyle w:val="FontStyle93"/>
        </w:rPr>
        <w:t xml:space="preserve">attract and retain this new workforce, understanding their characteristics and expectations is essential for effective workforce planning and management. </w:t>
      </w:r>
    </w:p>
    <w:p w14:paraId="560E371E" w14:textId="77777777" w:rsidR="00D63090" w:rsidRDefault="00DE72A4" w:rsidP="003B72EA">
      <w:pPr>
        <w:tabs>
          <w:tab w:val="left" w:pos="3018"/>
        </w:tabs>
        <w:jc w:val="both"/>
        <w:rPr>
          <w:rStyle w:val="FontStyle93"/>
        </w:rPr>
      </w:pPr>
      <w:r>
        <w:rPr>
          <w:rStyle w:val="FontStyle93"/>
        </w:rPr>
        <w:t xml:space="preserve">In addition, workplace preferences among Gen Z professionals are evolving, with increased emphasis on </w:t>
      </w:r>
      <w:r w:rsidR="008723A1">
        <w:rPr>
          <w:rStyle w:val="FontStyle93"/>
        </w:rPr>
        <w:t xml:space="preserve">positive </w:t>
      </w:r>
      <w:r>
        <w:rPr>
          <w:rStyle w:val="FontStyle93"/>
        </w:rPr>
        <w:t>organizational culture, work life balance, career development opportunities, and fair compensation (Twenge 2017). Understanding these preferences is critical for organizations aiming to foster job satisfaction, engagement, and long-term retention.</w:t>
      </w:r>
      <w:r w:rsidR="00731FA7">
        <w:rPr>
          <w:rStyle w:val="FontStyle93"/>
        </w:rPr>
        <w:t xml:space="preserve"> </w:t>
      </w:r>
      <w:r>
        <w:rPr>
          <w:rStyle w:val="FontStyle93"/>
        </w:rPr>
        <w:t xml:space="preserve">This </w:t>
      </w:r>
      <w:r w:rsidR="008723A1">
        <w:rPr>
          <w:rStyle w:val="FontStyle93"/>
        </w:rPr>
        <w:t xml:space="preserve">study, therefore, </w:t>
      </w:r>
      <w:r>
        <w:rPr>
          <w:rStyle w:val="FontStyle93"/>
        </w:rPr>
        <w:t xml:space="preserve">examines the </w:t>
      </w:r>
      <w:r w:rsidR="0090419D">
        <w:rPr>
          <w:rStyle w:val="FontStyle93"/>
        </w:rPr>
        <w:t>effects</w:t>
      </w:r>
      <w:r>
        <w:rPr>
          <w:rStyle w:val="FontStyle93"/>
        </w:rPr>
        <w:t xml:space="preserve"> </w:t>
      </w:r>
      <w:r w:rsidR="0090419D">
        <w:rPr>
          <w:rStyle w:val="FontStyle93"/>
        </w:rPr>
        <w:t>of</w:t>
      </w:r>
      <w:r>
        <w:rPr>
          <w:rStyle w:val="FontStyle93"/>
        </w:rPr>
        <w:t xml:space="preserve"> Gen Z characteristics </w:t>
      </w:r>
      <w:r w:rsidR="00D92EEA">
        <w:rPr>
          <w:rStyle w:val="FontStyle93"/>
        </w:rPr>
        <w:t>on</w:t>
      </w:r>
      <w:r>
        <w:rPr>
          <w:rStyle w:val="FontStyle93"/>
        </w:rPr>
        <w:t xml:space="preserve"> </w:t>
      </w:r>
      <w:r w:rsidR="00D92EEA">
        <w:rPr>
          <w:rStyle w:val="FontStyle93"/>
        </w:rPr>
        <w:t>w</w:t>
      </w:r>
      <w:r>
        <w:rPr>
          <w:rStyle w:val="FontStyle93"/>
        </w:rPr>
        <w:t xml:space="preserve">orkplace preferences among undergraduate finalists in </w:t>
      </w:r>
      <w:r w:rsidR="0090419D">
        <w:rPr>
          <w:rStyle w:val="FontStyle93"/>
        </w:rPr>
        <w:t>selected schools of</w:t>
      </w:r>
      <w:r>
        <w:rPr>
          <w:rStyle w:val="FontStyle93"/>
        </w:rPr>
        <w:t xml:space="preserve"> Moi University, Kenya. </w:t>
      </w:r>
    </w:p>
    <w:p w14:paraId="7A6556E2" w14:textId="77777777" w:rsidR="00382B55" w:rsidRPr="00D63090" w:rsidRDefault="00382B55" w:rsidP="003B72EA">
      <w:pPr>
        <w:tabs>
          <w:tab w:val="left" w:pos="3018"/>
        </w:tabs>
        <w:jc w:val="both"/>
        <w:rPr>
          <w:rStyle w:val="FontStyle93"/>
        </w:rPr>
      </w:pPr>
      <w:r w:rsidRPr="00382B55">
        <w:rPr>
          <w:rStyle w:val="FontStyle93"/>
          <w:b/>
        </w:rPr>
        <w:t xml:space="preserve">Statement of the problem </w:t>
      </w:r>
    </w:p>
    <w:p w14:paraId="1CC305E7" w14:textId="77777777" w:rsidR="00B7043C" w:rsidRDefault="00DF0A2D" w:rsidP="003B72EA">
      <w:pPr>
        <w:tabs>
          <w:tab w:val="left" w:pos="3018"/>
        </w:tabs>
        <w:jc w:val="both"/>
        <w:rPr>
          <w:rStyle w:val="FontStyle93"/>
        </w:rPr>
      </w:pPr>
      <w:r>
        <w:rPr>
          <w:rStyle w:val="FontStyle93"/>
        </w:rPr>
        <w:t xml:space="preserve">The entry of Generation Z (Gen Z) into the workforce is reshaping workplace dynamics, as this cohort exhibits distinct </w:t>
      </w:r>
      <w:r w:rsidR="00D92EEA">
        <w:rPr>
          <w:rStyle w:val="FontStyle93"/>
        </w:rPr>
        <w:t>values</w:t>
      </w:r>
      <w:r>
        <w:rPr>
          <w:rStyle w:val="FontStyle93"/>
        </w:rPr>
        <w:t xml:space="preserve"> and </w:t>
      </w:r>
      <w:r w:rsidR="00072148">
        <w:rPr>
          <w:rStyle w:val="FontStyle93"/>
        </w:rPr>
        <w:t xml:space="preserve">unique </w:t>
      </w:r>
      <w:r>
        <w:rPr>
          <w:rStyle w:val="FontStyle93"/>
        </w:rPr>
        <w:t>career expectations (</w:t>
      </w:r>
      <w:proofErr w:type="spellStart"/>
      <w:r>
        <w:rPr>
          <w:rStyle w:val="FontStyle93"/>
        </w:rPr>
        <w:t>Scroth</w:t>
      </w:r>
      <w:proofErr w:type="spellEnd"/>
      <w:r>
        <w:rPr>
          <w:rStyle w:val="FontStyle93"/>
        </w:rPr>
        <w:t xml:space="preserve">, 2019). Unlike older employees, Gen Z professionals prioritize flexible work arrangements, positive organizational culture, career development opportunities, and work-life balance (Twenge, 2017). </w:t>
      </w:r>
      <w:r w:rsidR="00B7043C">
        <w:rPr>
          <w:rStyle w:val="FontStyle93"/>
        </w:rPr>
        <w:t>In view of this, e</w:t>
      </w:r>
      <w:r>
        <w:rPr>
          <w:rStyle w:val="FontStyle93"/>
        </w:rPr>
        <w:t xml:space="preserve">mployers face increasing challenges in attracting and retaining young talent due to </w:t>
      </w:r>
      <w:r w:rsidR="00F767D7">
        <w:rPr>
          <w:rStyle w:val="FontStyle93"/>
        </w:rPr>
        <w:t>misalignment</w:t>
      </w:r>
      <w:r>
        <w:rPr>
          <w:rStyle w:val="FontStyle93"/>
        </w:rPr>
        <w:t xml:space="preserve"> </w:t>
      </w:r>
      <w:r w:rsidR="004931B8">
        <w:rPr>
          <w:rStyle w:val="FontStyle93"/>
        </w:rPr>
        <w:t xml:space="preserve">between </w:t>
      </w:r>
      <w:r w:rsidR="004931B8" w:rsidRPr="00B7043C">
        <w:rPr>
          <w:rStyle w:val="FontStyle93"/>
        </w:rPr>
        <w:t>traditional workplace structures and Gen Zs evolving expectations (Bui et al., 2021).</w:t>
      </w:r>
      <w:r w:rsidR="00B7043C" w:rsidRPr="00B7043C">
        <w:rPr>
          <w:rStyle w:val="FontStyle93"/>
        </w:rPr>
        <w:t xml:space="preserve"> </w:t>
      </w:r>
      <w:r w:rsidR="00B7043C" w:rsidRPr="00B7043C">
        <w:rPr>
          <w:rFonts w:ascii="Times New Roman" w:hAnsi="Times New Roman" w:cs="Times New Roman"/>
          <w:sz w:val="24"/>
          <w:szCs w:val="24"/>
        </w:rPr>
        <w:t>Implementing a shift to Gen Z compatibility in organizations while keeping current employees engaged requires a significant change and restructuring of management approaches and systems. This change enhances overall business performance, establishing a holacracy that emphasizes skills, abilities, and concepts, instead of structures and hierarchy. Creating a flexible and horizontal organizational framework that enables Gen Z to excel in a varied, multicultural workforce is essential for positioning organizations advantageously in the constantly changing future.</w:t>
      </w:r>
      <w:r w:rsidR="004931B8">
        <w:rPr>
          <w:rStyle w:val="FontStyle93"/>
        </w:rPr>
        <w:t xml:space="preserve"> </w:t>
      </w:r>
    </w:p>
    <w:p w14:paraId="00C634AE" w14:textId="77777777" w:rsidR="009C603E" w:rsidRDefault="00B7043C" w:rsidP="003B72EA">
      <w:pPr>
        <w:tabs>
          <w:tab w:val="left" w:pos="3018"/>
        </w:tabs>
        <w:jc w:val="both"/>
        <w:rPr>
          <w:rStyle w:val="FontStyle93"/>
        </w:rPr>
      </w:pPr>
      <w:r>
        <w:rPr>
          <w:rStyle w:val="FontStyle93"/>
        </w:rPr>
        <w:t>Similarly, w</w:t>
      </w:r>
      <w:r w:rsidR="004931B8">
        <w:rPr>
          <w:rStyle w:val="FontStyle93"/>
        </w:rPr>
        <w:t>hile studies in Western contexts have explored generational differences in workplace behaviour, there is lack of research on the specific effects of Gen Z characteristics - such as their values</w:t>
      </w:r>
      <w:r w:rsidR="00CE15E9">
        <w:rPr>
          <w:rStyle w:val="FontStyle93"/>
        </w:rPr>
        <w:t xml:space="preserve"> </w:t>
      </w:r>
      <w:r w:rsidR="004931B8">
        <w:rPr>
          <w:rStyle w:val="FontStyle93"/>
        </w:rPr>
        <w:t xml:space="preserve">on workplace preferences within the Kenyan labor market. Without a clear understanding of </w:t>
      </w:r>
      <w:r w:rsidR="000D159C">
        <w:rPr>
          <w:rStyle w:val="FontStyle93"/>
        </w:rPr>
        <w:t xml:space="preserve">these influences, organizations may struggle to design work environments that align with the expectations of this emerging workforce. </w:t>
      </w:r>
    </w:p>
    <w:p w14:paraId="4EDFAECF" w14:textId="77777777" w:rsidR="000D159C" w:rsidRDefault="000D159C" w:rsidP="003B72EA">
      <w:pPr>
        <w:tabs>
          <w:tab w:val="left" w:pos="3018"/>
        </w:tabs>
        <w:jc w:val="both"/>
        <w:rPr>
          <w:rStyle w:val="FontStyle93"/>
        </w:rPr>
      </w:pPr>
      <w:r>
        <w:rPr>
          <w:rStyle w:val="FontStyle93"/>
        </w:rPr>
        <w:t xml:space="preserve">This study seeks to examine the effects of Gen Z </w:t>
      </w:r>
      <w:r w:rsidR="00D92EEA">
        <w:rPr>
          <w:rStyle w:val="FontStyle93"/>
        </w:rPr>
        <w:t>values</w:t>
      </w:r>
      <w:r>
        <w:rPr>
          <w:rStyle w:val="FontStyle93"/>
        </w:rPr>
        <w:t xml:space="preserve"> on workplace preferences among undergraduate finalists in</w:t>
      </w:r>
      <w:r w:rsidR="00D63090">
        <w:rPr>
          <w:rStyle w:val="FontStyle93"/>
        </w:rPr>
        <w:t xml:space="preserve"> selected schools of </w:t>
      </w:r>
      <w:r>
        <w:rPr>
          <w:rStyle w:val="FontStyle93"/>
        </w:rPr>
        <w:t xml:space="preserve">Moi University, Kenya. By identifying how generational traits shape job expectations, organizational culture preferences, and career priorities, the research aims to provide insights that </w:t>
      </w:r>
      <w:r w:rsidR="00D92EEA">
        <w:rPr>
          <w:rStyle w:val="FontStyle93"/>
        </w:rPr>
        <w:t>would</w:t>
      </w:r>
      <w:r>
        <w:rPr>
          <w:rStyle w:val="FontStyle93"/>
        </w:rPr>
        <w:t xml:space="preserve"> inform employers, educators and policy makers in enhancing workforce engagement and productivity.  </w:t>
      </w:r>
    </w:p>
    <w:p w14:paraId="76420C7F" w14:textId="77777777" w:rsidR="00D63090" w:rsidRDefault="00D63090" w:rsidP="00F767D7">
      <w:pPr>
        <w:tabs>
          <w:tab w:val="left" w:pos="3018"/>
        </w:tabs>
        <w:spacing w:line="240" w:lineRule="auto"/>
        <w:jc w:val="both"/>
        <w:rPr>
          <w:rStyle w:val="FontStyle93"/>
          <w:b/>
        </w:rPr>
      </w:pPr>
    </w:p>
    <w:p w14:paraId="5EE64C83" w14:textId="77777777" w:rsidR="00F767D7" w:rsidRDefault="009C603E" w:rsidP="00F767D7">
      <w:pPr>
        <w:tabs>
          <w:tab w:val="left" w:pos="3018"/>
        </w:tabs>
        <w:spacing w:line="240" w:lineRule="auto"/>
        <w:jc w:val="both"/>
        <w:rPr>
          <w:rStyle w:val="FontStyle93"/>
          <w:b/>
        </w:rPr>
      </w:pPr>
      <w:r>
        <w:rPr>
          <w:rStyle w:val="FontStyle93"/>
          <w:b/>
        </w:rPr>
        <w:t>Objective and Hypothes</w:t>
      </w:r>
      <w:r w:rsidR="00B738A5">
        <w:rPr>
          <w:rStyle w:val="FontStyle93"/>
          <w:b/>
        </w:rPr>
        <w:t>i</w:t>
      </w:r>
      <w:r>
        <w:rPr>
          <w:rStyle w:val="FontStyle93"/>
          <w:b/>
        </w:rPr>
        <w:t>s of the study</w:t>
      </w:r>
    </w:p>
    <w:p w14:paraId="4412187A" w14:textId="77777777" w:rsidR="00F767D7" w:rsidRDefault="00F767D7" w:rsidP="00F767D7">
      <w:pPr>
        <w:tabs>
          <w:tab w:val="left" w:pos="3018"/>
        </w:tabs>
        <w:spacing w:line="240" w:lineRule="auto"/>
        <w:jc w:val="both"/>
        <w:rPr>
          <w:rStyle w:val="FontStyle93"/>
        </w:rPr>
      </w:pPr>
      <w:r w:rsidRPr="00F767D7">
        <w:rPr>
          <w:rStyle w:val="FontStyle93"/>
        </w:rPr>
        <w:t>The following w</w:t>
      </w:r>
      <w:r w:rsidR="00B738A5">
        <w:rPr>
          <w:rStyle w:val="FontStyle93"/>
        </w:rPr>
        <w:t>as</w:t>
      </w:r>
      <w:r w:rsidRPr="00F767D7">
        <w:rPr>
          <w:rStyle w:val="FontStyle93"/>
        </w:rPr>
        <w:t xml:space="preserve"> the objective and hypothes</w:t>
      </w:r>
      <w:r w:rsidR="00B738A5">
        <w:rPr>
          <w:rStyle w:val="FontStyle93"/>
        </w:rPr>
        <w:t>i</w:t>
      </w:r>
      <w:r w:rsidRPr="00F767D7">
        <w:rPr>
          <w:rStyle w:val="FontStyle93"/>
        </w:rPr>
        <w:t>s of the study</w:t>
      </w:r>
      <w:r>
        <w:rPr>
          <w:rStyle w:val="FontStyle93"/>
        </w:rPr>
        <w:t xml:space="preserve">: </w:t>
      </w:r>
    </w:p>
    <w:p w14:paraId="0541E6D3" w14:textId="77777777" w:rsidR="00B738A5" w:rsidRDefault="002441E2" w:rsidP="00B738A5">
      <w:pPr>
        <w:pStyle w:val="Style20"/>
        <w:widowControl/>
        <w:spacing w:line="240" w:lineRule="auto"/>
        <w:rPr>
          <w:rStyle w:val="FontStyle93"/>
        </w:rPr>
      </w:pPr>
      <w:r w:rsidRPr="0049406E">
        <w:rPr>
          <w:rStyle w:val="FontStyle93"/>
        </w:rPr>
        <w:t>O</w:t>
      </w:r>
      <w:r w:rsidRPr="0049406E">
        <w:rPr>
          <w:rStyle w:val="FontStyle93"/>
          <w:vertAlign w:val="subscript"/>
        </w:rPr>
        <w:t>1</w:t>
      </w:r>
      <w:r w:rsidRPr="0049406E">
        <w:rPr>
          <w:rStyle w:val="FontStyle93"/>
        </w:rPr>
        <w:t>:</w:t>
      </w:r>
      <w:r w:rsidR="00B738A5">
        <w:rPr>
          <w:rStyle w:val="FontStyle93"/>
          <w:b/>
        </w:rPr>
        <w:t xml:space="preserve"> </w:t>
      </w:r>
      <w:r w:rsidR="00B738A5" w:rsidRPr="001F577A">
        <w:rPr>
          <w:rStyle w:val="FontStyle93"/>
        </w:rPr>
        <w:t>To analyze the effects of Gen Z values on workplace preferences among undergraduate finalists in selected schools of Moi University, Kenya;</w:t>
      </w:r>
    </w:p>
    <w:p w14:paraId="4C40F2B6" w14:textId="77777777" w:rsidR="00B738A5" w:rsidRDefault="00B738A5" w:rsidP="00B738A5">
      <w:pPr>
        <w:pStyle w:val="Style20"/>
        <w:widowControl/>
        <w:spacing w:line="240" w:lineRule="auto"/>
        <w:rPr>
          <w:rStyle w:val="FontStyle93"/>
        </w:rPr>
      </w:pPr>
    </w:p>
    <w:p w14:paraId="72AC0396" w14:textId="77777777" w:rsidR="00EE4225" w:rsidRDefault="00B738A5" w:rsidP="00EE4225">
      <w:pPr>
        <w:pStyle w:val="Style20"/>
        <w:widowControl/>
        <w:spacing w:line="240" w:lineRule="auto"/>
        <w:ind w:left="720" w:hanging="720"/>
        <w:rPr>
          <w:rStyle w:val="FontStyle93"/>
        </w:rPr>
      </w:pPr>
      <w:r w:rsidRPr="001F577A">
        <w:rPr>
          <w:rStyle w:val="FontStyle93"/>
        </w:rPr>
        <w:t>H</w:t>
      </w:r>
      <w:r w:rsidR="00D44AD8">
        <w:rPr>
          <w:rStyle w:val="FontStyle93"/>
        </w:rPr>
        <w:t>O</w:t>
      </w:r>
      <w:r w:rsidRPr="001F577A">
        <w:rPr>
          <w:rStyle w:val="FontStyle93"/>
          <w:vertAlign w:val="subscript"/>
        </w:rPr>
        <w:t>1</w:t>
      </w:r>
      <w:r w:rsidRPr="001F577A">
        <w:rPr>
          <w:rStyle w:val="FontStyle93"/>
        </w:rPr>
        <w:t>:</w:t>
      </w:r>
      <w:r>
        <w:rPr>
          <w:rStyle w:val="FontStyle93"/>
        </w:rPr>
        <w:t xml:space="preserve"> </w:t>
      </w:r>
      <w:r w:rsidRPr="001F577A">
        <w:rPr>
          <w:rStyle w:val="FontStyle93"/>
        </w:rPr>
        <w:t>Gen Z values</w:t>
      </w:r>
      <w:r w:rsidR="00EE4225">
        <w:rPr>
          <w:rStyle w:val="FontStyle93"/>
        </w:rPr>
        <w:t xml:space="preserve"> </w:t>
      </w:r>
      <w:r w:rsidRPr="001F577A">
        <w:rPr>
          <w:rStyle w:val="FontStyle93"/>
        </w:rPr>
        <w:t>have no</w:t>
      </w:r>
      <w:r w:rsidR="00EE4225">
        <w:rPr>
          <w:rStyle w:val="FontStyle93"/>
        </w:rPr>
        <w:t xml:space="preserve"> </w:t>
      </w:r>
      <w:r w:rsidRPr="001F577A">
        <w:rPr>
          <w:rStyle w:val="FontStyle93"/>
        </w:rPr>
        <w:t xml:space="preserve">significant </w:t>
      </w:r>
      <w:r>
        <w:rPr>
          <w:rStyle w:val="FontStyle93"/>
        </w:rPr>
        <w:t>effects</w:t>
      </w:r>
      <w:r w:rsidRPr="001F577A">
        <w:rPr>
          <w:rStyle w:val="FontStyle93"/>
        </w:rPr>
        <w:t xml:space="preserve"> on workplace preferences among</w:t>
      </w:r>
    </w:p>
    <w:p w14:paraId="4C1278AB" w14:textId="77777777" w:rsidR="00B738A5" w:rsidRPr="001F577A" w:rsidRDefault="00B738A5" w:rsidP="00EE4225">
      <w:pPr>
        <w:pStyle w:val="Style20"/>
        <w:widowControl/>
        <w:spacing w:line="240" w:lineRule="auto"/>
        <w:ind w:left="720" w:hanging="720"/>
        <w:rPr>
          <w:rStyle w:val="FontStyle93"/>
        </w:rPr>
      </w:pPr>
      <w:r w:rsidRPr="001F577A">
        <w:rPr>
          <w:rStyle w:val="FontStyle93"/>
        </w:rPr>
        <w:lastRenderedPageBreak/>
        <w:t xml:space="preserve">undergraduate finalists </w:t>
      </w:r>
      <w:r w:rsidR="0034051F">
        <w:rPr>
          <w:rStyle w:val="FontStyle93"/>
        </w:rPr>
        <w:t>in selected schools of</w:t>
      </w:r>
      <w:r w:rsidRPr="001F577A">
        <w:rPr>
          <w:rStyle w:val="FontStyle93"/>
        </w:rPr>
        <w:t xml:space="preserve"> Moi University,</w:t>
      </w:r>
      <w:r w:rsidR="00EE4225">
        <w:rPr>
          <w:rStyle w:val="FontStyle93"/>
        </w:rPr>
        <w:t xml:space="preserve"> </w:t>
      </w:r>
      <w:r w:rsidRPr="001F577A">
        <w:rPr>
          <w:rStyle w:val="FontStyle93"/>
        </w:rPr>
        <w:t>Kenya.</w:t>
      </w:r>
    </w:p>
    <w:p w14:paraId="7BAC169A" w14:textId="77777777" w:rsidR="00EE4225" w:rsidRDefault="00EE4225" w:rsidP="003B72EA">
      <w:pPr>
        <w:tabs>
          <w:tab w:val="left" w:pos="3018"/>
        </w:tabs>
        <w:jc w:val="both"/>
        <w:rPr>
          <w:rStyle w:val="FontStyle93"/>
          <w:b/>
        </w:rPr>
      </w:pPr>
    </w:p>
    <w:p w14:paraId="13EC1406" w14:textId="77777777" w:rsidR="000C72A3" w:rsidRDefault="00A975A6" w:rsidP="003B72EA">
      <w:pPr>
        <w:tabs>
          <w:tab w:val="left" w:pos="3018"/>
        </w:tabs>
        <w:jc w:val="both"/>
        <w:rPr>
          <w:rStyle w:val="FontStyle93"/>
          <w:b/>
        </w:rPr>
      </w:pPr>
      <w:r>
        <w:rPr>
          <w:rStyle w:val="FontStyle93"/>
          <w:b/>
        </w:rPr>
        <w:t>Literature review</w:t>
      </w:r>
    </w:p>
    <w:p w14:paraId="62C8EA3E" w14:textId="77777777" w:rsidR="00C22D9A" w:rsidRDefault="00F767D7" w:rsidP="00F767D7">
      <w:pPr>
        <w:jc w:val="both"/>
        <w:rPr>
          <w:rStyle w:val="FontStyle93"/>
        </w:rPr>
      </w:pPr>
      <w:r w:rsidRPr="00F767D7">
        <w:rPr>
          <w:rStyle w:val="FontStyle93"/>
        </w:rPr>
        <w:t xml:space="preserve">Workplaces worldwide are witnessing a demographic change as the initial group of Generation Z (Gen Z) enters the global labor market (Fuchs et al., 2024). Born from the mid-1990s to the early 2010s, Generation Z is predicted to constitute approximately 27% of the labor force by 2025 (Koop, 2021). As per UN estimates, Gen Z constitutes the largest generation globally, making up 23.64% of the total population in 2021. As a result, this transition represents a major alteration in the workplace since 27% of employees will be individuals who have no memory of a </w:t>
      </w:r>
      <w:r w:rsidR="00C22D9A">
        <w:rPr>
          <w:rStyle w:val="FontStyle93"/>
        </w:rPr>
        <w:t>world</w:t>
      </w:r>
      <w:r w:rsidRPr="00F767D7">
        <w:rPr>
          <w:rStyle w:val="FontStyle93"/>
        </w:rPr>
        <w:t xml:space="preserve"> before the internet (</w:t>
      </w:r>
      <w:proofErr w:type="spellStart"/>
      <w:r w:rsidRPr="00F767D7">
        <w:rPr>
          <w:rStyle w:val="FontStyle93"/>
        </w:rPr>
        <w:t>Barjami</w:t>
      </w:r>
      <w:proofErr w:type="spellEnd"/>
      <w:r w:rsidRPr="00F767D7">
        <w:rPr>
          <w:rStyle w:val="FontStyle93"/>
        </w:rPr>
        <w:t xml:space="preserve">, 2024). </w:t>
      </w:r>
    </w:p>
    <w:p w14:paraId="50CF31FA" w14:textId="77777777" w:rsidR="00F767D7" w:rsidRPr="00F767D7" w:rsidRDefault="00F767D7" w:rsidP="00F767D7">
      <w:pPr>
        <w:jc w:val="both"/>
        <w:rPr>
          <w:rStyle w:val="FontStyle93"/>
        </w:rPr>
      </w:pPr>
      <w:r w:rsidRPr="00F767D7">
        <w:rPr>
          <w:rStyle w:val="FontStyle93"/>
        </w:rPr>
        <w:t xml:space="preserve">The entry of Gen Z into the workforce has generated considerable attention from academics, employers, and policymakers. Being the newest generational group to join the workforce, Gen Z shows distinctive traits influenced by swift technological progress, globalization, and changing social norms, which require a more profound comprehension of their job preparedness and preferences (Leslie et al., 2021; Gibson et al., 2009; Kirchmayer &amp; </w:t>
      </w:r>
      <w:proofErr w:type="spellStart"/>
      <w:r w:rsidRPr="00F767D7">
        <w:rPr>
          <w:rStyle w:val="FontStyle93"/>
        </w:rPr>
        <w:t>Fratričová</w:t>
      </w:r>
      <w:proofErr w:type="spellEnd"/>
      <w:r w:rsidRPr="00F767D7">
        <w:rPr>
          <w:rStyle w:val="FontStyle93"/>
        </w:rPr>
        <w:t>, 2018</w:t>
      </w:r>
      <w:r w:rsidR="00DD4102">
        <w:rPr>
          <w:rStyle w:val="FontStyle93"/>
        </w:rPr>
        <w:t xml:space="preserve">, </w:t>
      </w:r>
      <w:proofErr w:type="spellStart"/>
      <w:r w:rsidRPr="00F767D7">
        <w:rPr>
          <w:rStyle w:val="FontStyle93"/>
        </w:rPr>
        <w:t>Barjami</w:t>
      </w:r>
      <w:proofErr w:type="spellEnd"/>
      <w:r w:rsidRPr="00F767D7">
        <w:rPr>
          <w:rStyle w:val="FontStyle93"/>
        </w:rPr>
        <w:t xml:space="preserve">, 2024). </w:t>
      </w:r>
    </w:p>
    <w:p w14:paraId="37BD1B6A" w14:textId="77777777" w:rsidR="008C1097" w:rsidRDefault="00F767D7" w:rsidP="00BB77B3">
      <w:pPr>
        <w:jc w:val="both"/>
        <w:rPr>
          <w:rFonts w:ascii="Times New Roman" w:eastAsia="Times New Roman" w:hAnsi="Times New Roman" w:cs="Times New Roman"/>
          <w:sz w:val="24"/>
          <w:szCs w:val="24"/>
        </w:rPr>
      </w:pPr>
      <w:r w:rsidRPr="00F767D7">
        <w:rPr>
          <w:rFonts w:ascii="Times New Roman" w:eastAsia="Times New Roman" w:hAnsi="Times New Roman" w:cs="Times New Roman"/>
          <w:sz w:val="24"/>
          <w:szCs w:val="24"/>
        </w:rPr>
        <w:t xml:space="preserve">In contrast to earlier generations, Gen Z is reshaping work expectations and preferences, introducing fresh viewpoints that contest conventional employment frameworks. They emphasize flexibility, preferring remote or hybrid work arrangements instead of strict </w:t>
      </w:r>
      <w:r w:rsidR="00C22D9A">
        <w:rPr>
          <w:rFonts w:ascii="Times New Roman" w:eastAsia="Times New Roman" w:hAnsi="Times New Roman" w:cs="Times New Roman"/>
          <w:sz w:val="24"/>
          <w:szCs w:val="24"/>
        </w:rPr>
        <w:t>regimes</w:t>
      </w:r>
      <w:r w:rsidRPr="00F767D7">
        <w:rPr>
          <w:rFonts w:ascii="Times New Roman" w:eastAsia="Times New Roman" w:hAnsi="Times New Roman" w:cs="Times New Roman"/>
          <w:sz w:val="24"/>
          <w:szCs w:val="24"/>
        </w:rPr>
        <w:t>. They look for jobs with a purpose, favoring companies that resonate with their values by providing meaningful roles, work-life balance, and mental health initiatives (</w:t>
      </w:r>
      <w:proofErr w:type="spellStart"/>
      <w:r w:rsidRPr="00F767D7">
        <w:rPr>
          <w:rFonts w:ascii="Times New Roman" w:eastAsia="Times New Roman" w:hAnsi="Times New Roman" w:cs="Times New Roman"/>
          <w:sz w:val="24"/>
          <w:szCs w:val="24"/>
        </w:rPr>
        <w:t>Hershatter</w:t>
      </w:r>
      <w:proofErr w:type="spellEnd"/>
      <w:r w:rsidRPr="00F767D7">
        <w:rPr>
          <w:rFonts w:ascii="Times New Roman" w:eastAsia="Times New Roman" w:hAnsi="Times New Roman" w:cs="Times New Roman"/>
          <w:sz w:val="24"/>
          <w:szCs w:val="24"/>
        </w:rPr>
        <w:t xml:space="preserve"> &amp; Epstein, 2010; </w:t>
      </w:r>
      <w:proofErr w:type="spellStart"/>
      <w:r w:rsidRPr="00F767D7">
        <w:rPr>
          <w:rFonts w:ascii="Times New Roman" w:eastAsia="Times New Roman" w:hAnsi="Times New Roman" w:cs="Times New Roman"/>
          <w:sz w:val="24"/>
          <w:szCs w:val="24"/>
        </w:rPr>
        <w:t>Ruhil</w:t>
      </w:r>
      <w:proofErr w:type="spellEnd"/>
      <w:r w:rsidRPr="00F767D7">
        <w:rPr>
          <w:rFonts w:ascii="Times New Roman" w:eastAsia="Times New Roman" w:hAnsi="Times New Roman" w:cs="Times New Roman"/>
          <w:sz w:val="24"/>
          <w:szCs w:val="24"/>
        </w:rPr>
        <w:t xml:space="preserve"> et al., 2020; Marron, 2015). As a result, welcoming and supportive work environments are very appealing to Gen Z. The influence of Gen Z employees is significant, necessitating adjustments that may be essential for their attraction, recruitment, and retention. As demographic changes continue, employers encounter a market where employees hold the upper hand, and a deeper comprehension of </w:t>
      </w:r>
      <w:r w:rsidR="00C22D9A">
        <w:rPr>
          <w:rFonts w:ascii="Times New Roman" w:eastAsia="Times New Roman" w:hAnsi="Times New Roman" w:cs="Times New Roman"/>
          <w:sz w:val="24"/>
          <w:szCs w:val="24"/>
        </w:rPr>
        <w:t>Gen Z workplace preferences</w:t>
      </w:r>
      <w:r w:rsidRPr="00F767D7">
        <w:rPr>
          <w:rFonts w:ascii="Times New Roman" w:eastAsia="Times New Roman" w:hAnsi="Times New Roman" w:cs="Times New Roman"/>
          <w:sz w:val="24"/>
          <w:szCs w:val="24"/>
        </w:rPr>
        <w:t xml:space="preserve"> could provide an edge in the “war for talent” (</w:t>
      </w:r>
      <w:proofErr w:type="spellStart"/>
      <w:r w:rsidRPr="00F767D7">
        <w:rPr>
          <w:rFonts w:ascii="Times New Roman" w:eastAsia="Times New Roman" w:hAnsi="Times New Roman" w:cs="Times New Roman"/>
          <w:sz w:val="24"/>
          <w:szCs w:val="24"/>
        </w:rPr>
        <w:t>Skýpalová</w:t>
      </w:r>
      <w:proofErr w:type="spellEnd"/>
      <w:r w:rsidRPr="00F767D7">
        <w:rPr>
          <w:rFonts w:ascii="Times New Roman" w:eastAsia="Times New Roman" w:hAnsi="Times New Roman" w:cs="Times New Roman"/>
          <w:sz w:val="24"/>
          <w:szCs w:val="24"/>
        </w:rPr>
        <w:t xml:space="preserve"> et al., 2023). </w:t>
      </w:r>
    </w:p>
    <w:p w14:paraId="6CD171F2" w14:textId="77777777" w:rsidR="00BB77B3" w:rsidRPr="00BB77B3" w:rsidRDefault="00BB77B3" w:rsidP="00BB77B3">
      <w:pPr>
        <w:jc w:val="both"/>
        <w:rPr>
          <w:rFonts w:ascii="Times New Roman" w:eastAsia="Times New Roman" w:hAnsi="Times New Roman" w:cs="Times New Roman"/>
          <w:sz w:val="24"/>
          <w:szCs w:val="24"/>
        </w:rPr>
      </w:pPr>
      <w:r w:rsidRPr="00BB77B3">
        <w:rPr>
          <w:rFonts w:ascii="Times New Roman" w:eastAsia="Times New Roman" w:hAnsi="Times New Roman" w:cs="Times New Roman"/>
          <w:sz w:val="24"/>
          <w:szCs w:val="24"/>
        </w:rPr>
        <w:t xml:space="preserve">Workplace preferences denote the conditions, surroundings, and characteristics that employees value when selecting or assessing a workplace. It shows what people prioritize in their workplace, including organizational culture, job responsibilities, advantages, and chances for career advancement. For example, </w:t>
      </w:r>
      <w:r w:rsidR="00EE4225">
        <w:rPr>
          <w:rFonts w:ascii="Times New Roman" w:eastAsia="Times New Roman" w:hAnsi="Times New Roman" w:cs="Times New Roman"/>
          <w:sz w:val="24"/>
          <w:szCs w:val="24"/>
        </w:rPr>
        <w:t>Gen Z</w:t>
      </w:r>
      <w:r w:rsidRPr="00BB77B3">
        <w:rPr>
          <w:rFonts w:ascii="Times New Roman" w:eastAsia="Times New Roman" w:hAnsi="Times New Roman" w:cs="Times New Roman"/>
          <w:sz w:val="24"/>
          <w:szCs w:val="24"/>
        </w:rPr>
        <w:t xml:space="preserve"> favor a supportive workplace where all individuals are appreciated and treated equitably (</w:t>
      </w:r>
      <w:proofErr w:type="spellStart"/>
      <w:r w:rsidRPr="00BB77B3">
        <w:rPr>
          <w:rFonts w:ascii="Times New Roman" w:eastAsia="Times New Roman" w:hAnsi="Times New Roman" w:cs="Times New Roman"/>
          <w:sz w:val="24"/>
          <w:szCs w:val="24"/>
        </w:rPr>
        <w:t>Skýpalová</w:t>
      </w:r>
      <w:proofErr w:type="spellEnd"/>
      <w:r w:rsidRPr="00BB77B3">
        <w:rPr>
          <w:rFonts w:ascii="Times New Roman" w:eastAsia="Times New Roman" w:hAnsi="Times New Roman" w:cs="Times New Roman"/>
          <w:sz w:val="24"/>
          <w:szCs w:val="24"/>
        </w:rPr>
        <w:t xml:space="preserve"> et al., 2023). Gen Z is reshaping work expectations and desires, introducing fresh viewpoints that question conventional employment frameworks. In contrast to earlier generations, they value flexibility, preferring remote or hybrid work arrangements instead of fixed schedules. They look for jobs with a purpose, favoring companies that match their values and provide significant work. Moreover, work-life balance and mental health </w:t>
      </w:r>
      <w:r w:rsidR="008C1097">
        <w:rPr>
          <w:rFonts w:ascii="Times New Roman" w:eastAsia="Times New Roman" w:hAnsi="Times New Roman" w:cs="Times New Roman"/>
          <w:sz w:val="24"/>
          <w:szCs w:val="24"/>
        </w:rPr>
        <w:t xml:space="preserve">programs </w:t>
      </w:r>
      <w:r w:rsidRPr="00BB77B3">
        <w:rPr>
          <w:rFonts w:ascii="Times New Roman" w:eastAsia="Times New Roman" w:hAnsi="Times New Roman" w:cs="Times New Roman"/>
          <w:sz w:val="24"/>
          <w:szCs w:val="24"/>
        </w:rPr>
        <w:t xml:space="preserve">are vital in Gen Z's career decisions, leading them to favor inclusive and supportive workplaces (Leslie et al., 2021; </w:t>
      </w:r>
      <w:proofErr w:type="spellStart"/>
      <w:r w:rsidRPr="00BB77B3">
        <w:rPr>
          <w:rFonts w:ascii="Times New Roman" w:eastAsia="Times New Roman" w:hAnsi="Times New Roman" w:cs="Times New Roman"/>
          <w:sz w:val="24"/>
          <w:szCs w:val="24"/>
        </w:rPr>
        <w:t>Hershatter</w:t>
      </w:r>
      <w:proofErr w:type="spellEnd"/>
      <w:r w:rsidRPr="00BB77B3">
        <w:rPr>
          <w:rFonts w:ascii="Times New Roman" w:eastAsia="Times New Roman" w:hAnsi="Times New Roman" w:cs="Times New Roman"/>
          <w:sz w:val="24"/>
          <w:szCs w:val="24"/>
        </w:rPr>
        <w:t xml:space="preserve"> &amp; Epstein, 2010; </w:t>
      </w:r>
      <w:proofErr w:type="spellStart"/>
      <w:r w:rsidRPr="00BB77B3">
        <w:rPr>
          <w:rFonts w:ascii="Times New Roman" w:eastAsia="Times New Roman" w:hAnsi="Times New Roman" w:cs="Times New Roman"/>
          <w:sz w:val="24"/>
          <w:szCs w:val="24"/>
        </w:rPr>
        <w:t>Ruhil</w:t>
      </w:r>
      <w:proofErr w:type="spellEnd"/>
      <w:r w:rsidRPr="00BB77B3">
        <w:rPr>
          <w:rFonts w:ascii="Times New Roman" w:eastAsia="Times New Roman" w:hAnsi="Times New Roman" w:cs="Times New Roman"/>
          <w:sz w:val="24"/>
          <w:szCs w:val="24"/>
        </w:rPr>
        <w:t xml:space="preserve"> et al., 2020). </w:t>
      </w:r>
    </w:p>
    <w:p w14:paraId="3A0D32D9" w14:textId="77777777" w:rsidR="005819DB" w:rsidRDefault="00BB77B3" w:rsidP="00BB77B3">
      <w:pPr>
        <w:jc w:val="both"/>
        <w:rPr>
          <w:rFonts w:ascii="Times New Roman" w:hAnsi="Times New Roman" w:cs="Times New Roman"/>
          <w:sz w:val="24"/>
          <w:szCs w:val="24"/>
        </w:rPr>
      </w:pPr>
      <w:r w:rsidRPr="00BB77B3">
        <w:rPr>
          <w:rFonts w:ascii="Times New Roman" w:hAnsi="Times New Roman" w:cs="Times New Roman"/>
          <w:sz w:val="24"/>
          <w:szCs w:val="24"/>
        </w:rPr>
        <w:t xml:space="preserve">Moreover, Gen Z prioritizes professional development, ongoing education, and regular feedback, anticipating transparent routes for </w:t>
      </w:r>
      <w:r w:rsidR="00C22D9A">
        <w:rPr>
          <w:rFonts w:ascii="Times New Roman" w:hAnsi="Times New Roman" w:cs="Times New Roman"/>
          <w:sz w:val="24"/>
          <w:szCs w:val="24"/>
        </w:rPr>
        <w:t xml:space="preserve">career </w:t>
      </w:r>
      <w:r w:rsidRPr="00BB77B3">
        <w:rPr>
          <w:rFonts w:ascii="Times New Roman" w:hAnsi="Times New Roman" w:cs="Times New Roman"/>
          <w:sz w:val="24"/>
          <w:szCs w:val="24"/>
        </w:rPr>
        <w:t>progression. Being digital natives, they favor technology-</w:t>
      </w:r>
      <w:r w:rsidRPr="00BB77B3">
        <w:rPr>
          <w:rFonts w:ascii="Times New Roman" w:hAnsi="Times New Roman" w:cs="Times New Roman"/>
          <w:sz w:val="24"/>
          <w:szCs w:val="24"/>
        </w:rPr>
        <w:lastRenderedPageBreak/>
        <w:t xml:space="preserve">oriented settings that promote creativity and teamwork (Marron, 2015; Singh &amp; </w:t>
      </w:r>
      <w:proofErr w:type="spellStart"/>
      <w:r w:rsidRPr="00BB77B3">
        <w:rPr>
          <w:rFonts w:ascii="Times New Roman" w:hAnsi="Times New Roman" w:cs="Times New Roman"/>
          <w:sz w:val="24"/>
          <w:szCs w:val="24"/>
        </w:rPr>
        <w:t>Dangmei</w:t>
      </w:r>
      <w:proofErr w:type="spellEnd"/>
      <w:r w:rsidRPr="00BB77B3">
        <w:rPr>
          <w:rFonts w:ascii="Times New Roman" w:hAnsi="Times New Roman" w:cs="Times New Roman"/>
          <w:sz w:val="24"/>
          <w:szCs w:val="24"/>
        </w:rPr>
        <w:t xml:space="preserve">, 2016; Gibson et al., 2009). </w:t>
      </w:r>
      <w:r w:rsidR="008C1097">
        <w:rPr>
          <w:rFonts w:ascii="Times New Roman" w:hAnsi="Times New Roman" w:cs="Times New Roman"/>
          <w:sz w:val="24"/>
          <w:szCs w:val="24"/>
        </w:rPr>
        <w:t>Appreciating</w:t>
      </w:r>
      <w:r w:rsidRPr="00BB77B3">
        <w:rPr>
          <w:rFonts w:ascii="Times New Roman" w:hAnsi="Times New Roman" w:cs="Times New Roman"/>
          <w:sz w:val="24"/>
          <w:szCs w:val="24"/>
        </w:rPr>
        <w:t xml:space="preserve"> these changing workplace preferences is essential for employers hoping to attract, engage, and retain Gen</w:t>
      </w:r>
      <w:r w:rsidR="00EE4225">
        <w:rPr>
          <w:rFonts w:ascii="Times New Roman" w:hAnsi="Times New Roman" w:cs="Times New Roman"/>
          <w:sz w:val="24"/>
          <w:szCs w:val="24"/>
        </w:rPr>
        <w:t xml:space="preserve"> Z </w:t>
      </w:r>
      <w:r w:rsidRPr="00BB77B3">
        <w:rPr>
          <w:rFonts w:ascii="Times New Roman" w:hAnsi="Times New Roman" w:cs="Times New Roman"/>
          <w:sz w:val="24"/>
          <w:szCs w:val="24"/>
        </w:rPr>
        <w:t>talent in the current competitive job market.</w:t>
      </w:r>
      <w:r w:rsidR="00EE4225">
        <w:rPr>
          <w:rFonts w:ascii="Times New Roman" w:hAnsi="Times New Roman" w:cs="Times New Roman"/>
          <w:sz w:val="24"/>
          <w:szCs w:val="24"/>
        </w:rPr>
        <w:t xml:space="preserve"> </w:t>
      </w:r>
      <w:r w:rsidRPr="00BB77B3">
        <w:rPr>
          <w:rFonts w:ascii="Times New Roman" w:hAnsi="Times New Roman" w:cs="Times New Roman"/>
          <w:sz w:val="24"/>
          <w:szCs w:val="24"/>
        </w:rPr>
        <w:t xml:space="preserve">Gen Z </w:t>
      </w:r>
      <w:r w:rsidR="00EE4225">
        <w:rPr>
          <w:rFonts w:ascii="Times New Roman" w:hAnsi="Times New Roman" w:cs="Times New Roman"/>
          <w:sz w:val="24"/>
          <w:szCs w:val="24"/>
        </w:rPr>
        <w:t xml:space="preserve">values </w:t>
      </w:r>
      <w:r w:rsidRPr="00BB77B3">
        <w:rPr>
          <w:rFonts w:ascii="Times New Roman" w:hAnsi="Times New Roman" w:cs="Times New Roman"/>
          <w:sz w:val="24"/>
          <w:szCs w:val="24"/>
        </w:rPr>
        <w:t>i</w:t>
      </w:r>
      <w:r w:rsidR="00C22D9A">
        <w:rPr>
          <w:rFonts w:ascii="Times New Roman" w:hAnsi="Times New Roman" w:cs="Times New Roman"/>
          <w:sz w:val="24"/>
          <w:szCs w:val="24"/>
        </w:rPr>
        <w:t>nfluence</w:t>
      </w:r>
      <w:r w:rsidRPr="00BB77B3">
        <w:rPr>
          <w:rFonts w:ascii="Times New Roman" w:hAnsi="Times New Roman" w:cs="Times New Roman"/>
          <w:sz w:val="24"/>
          <w:szCs w:val="24"/>
        </w:rPr>
        <w:t xml:space="preserve"> a diverse array of work expectations. Studies show that this generation focuses heavily on intrinsic values such as personal growth </w:t>
      </w:r>
      <w:r w:rsidR="00C22D9A">
        <w:rPr>
          <w:rFonts w:ascii="Times New Roman" w:hAnsi="Times New Roman" w:cs="Times New Roman"/>
          <w:sz w:val="24"/>
          <w:szCs w:val="24"/>
        </w:rPr>
        <w:t>and upward mobility.</w:t>
      </w:r>
      <w:r w:rsidRPr="00BB77B3">
        <w:rPr>
          <w:rFonts w:ascii="Times New Roman" w:hAnsi="Times New Roman" w:cs="Times New Roman"/>
          <w:sz w:val="24"/>
          <w:szCs w:val="24"/>
        </w:rPr>
        <w:t xml:space="preserve"> (de Boer et al., 2021). </w:t>
      </w:r>
    </w:p>
    <w:p w14:paraId="276471E5" w14:textId="77777777" w:rsidR="00BB77B3" w:rsidRPr="00BB77B3" w:rsidRDefault="00BB77B3" w:rsidP="00BB77B3">
      <w:pPr>
        <w:jc w:val="both"/>
        <w:rPr>
          <w:rStyle w:val="FontStyle93"/>
        </w:rPr>
      </w:pPr>
      <w:r w:rsidRPr="00BB77B3">
        <w:rPr>
          <w:rStyle w:val="FontStyle93"/>
        </w:rPr>
        <w:t xml:space="preserve">To </w:t>
      </w:r>
      <w:r w:rsidR="00DD4102">
        <w:rPr>
          <w:rStyle w:val="FontStyle93"/>
        </w:rPr>
        <w:t>understand</w:t>
      </w:r>
      <w:r w:rsidRPr="00BB77B3">
        <w:rPr>
          <w:rStyle w:val="FontStyle93"/>
        </w:rPr>
        <w:t xml:space="preserve"> Gen Z </w:t>
      </w:r>
      <w:r w:rsidR="00DD4102">
        <w:rPr>
          <w:rStyle w:val="FontStyle93"/>
        </w:rPr>
        <w:t xml:space="preserve">values </w:t>
      </w:r>
      <w:r w:rsidRPr="00BB77B3">
        <w:rPr>
          <w:rStyle w:val="FontStyle93"/>
        </w:rPr>
        <w:t>and how they influence workplace preferences, it</w:t>
      </w:r>
      <w:r w:rsidR="005819DB">
        <w:rPr>
          <w:rStyle w:val="FontStyle93"/>
        </w:rPr>
        <w:t xml:space="preserve"> is</w:t>
      </w:r>
      <w:r w:rsidRPr="00BB77B3">
        <w:rPr>
          <w:rStyle w:val="FontStyle93"/>
        </w:rPr>
        <w:t xml:space="preserve"> essential to outline the general traits of the other generations. This</w:t>
      </w:r>
      <w:r w:rsidR="005819DB">
        <w:rPr>
          <w:rStyle w:val="FontStyle93"/>
        </w:rPr>
        <w:t xml:space="preserve"> is</w:t>
      </w:r>
      <w:r w:rsidRPr="00BB77B3">
        <w:rPr>
          <w:rStyle w:val="FontStyle93"/>
        </w:rPr>
        <w:t xml:space="preserve"> essential in order to place the current study within the wider context of </w:t>
      </w:r>
      <w:r w:rsidR="002A0CAA">
        <w:rPr>
          <w:rStyle w:val="FontStyle93"/>
        </w:rPr>
        <w:t xml:space="preserve">generational studies and </w:t>
      </w:r>
      <w:r w:rsidRPr="00BB77B3">
        <w:rPr>
          <w:rStyle w:val="FontStyle93"/>
        </w:rPr>
        <w:t xml:space="preserve">workplace dynamics. </w:t>
      </w:r>
    </w:p>
    <w:p w14:paraId="53722778" w14:textId="77777777" w:rsidR="00BB77B3" w:rsidRPr="00BB77B3" w:rsidRDefault="00BB77B3" w:rsidP="00BB77B3">
      <w:pPr>
        <w:spacing w:before="240"/>
        <w:jc w:val="both"/>
        <w:rPr>
          <w:rStyle w:val="FontStyle93"/>
        </w:rPr>
      </w:pPr>
      <w:r w:rsidRPr="00BB77B3">
        <w:rPr>
          <w:rStyle w:val="FontStyle93"/>
        </w:rPr>
        <w:t xml:space="preserve">Urwin and Parry (2017) state that the existing population is divided into </w:t>
      </w:r>
      <w:r w:rsidR="002078C0">
        <w:rPr>
          <w:rStyle w:val="FontStyle93"/>
        </w:rPr>
        <w:t xml:space="preserve">five </w:t>
      </w:r>
      <w:r w:rsidRPr="00BB77B3">
        <w:rPr>
          <w:rStyle w:val="FontStyle93"/>
        </w:rPr>
        <w:t>generational cohorts: Veterans (1925-1942); Baby Boomers (born 1943-1960); Generation X (born 1961-1981); Generation Y or Millennials (born after 1982) (Strauss &amp; Howe, 1991) and Generation Z or Post-Millennials (born after 2001) (Williams &amp; Page, 2011). These groups display distinct traits that shape their work ethic and expectations about jobs.</w:t>
      </w:r>
      <w:r w:rsidR="005F0521">
        <w:rPr>
          <w:rStyle w:val="FontStyle93"/>
        </w:rPr>
        <w:t xml:space="preserve"> </w:t>
      </w:r>
    </w:p>
    <w:p w14:paraId="5D611928" w14:textId="77777777" w:rsidR="0011797F" w:rsidRDefault="00BB77B3" w:rsidP="0011797F">
      <w:pPr>
        <w:spacing w:before="240" w:after="0"/>
        <w:jc w:val="both"/>
        <w:rPr>
          <w:rStyle w:val="FontStyle93"/>
        </w:rPr>
      </w:pPr>
      <w:r w:rsidRPr="00BB77B3">
        <w:rPr>
          <w:rStyle w:val="FontStyle93"/>
        </w:rPr>
        <w:t>The Baby Boomer cohort, born from 1946 to 1964 (Pew Research Center, 2018), is noted for its emphasis on traditional values, faith, and customs rather than on change (</w:t>
      </w:r>
      <w:proofErr w:type="spellStart"/>
      <w:r w:rsidRPr="00BB77B3">
        <w:rPr>
          <w:rStyle w:val="FontStyle93"/>
        </w:rPr>
        <w:t>Berezan</w:t>
      </w:r>
      <w:proofErr w:type="spellEnd"/>
      <w:r w:rsidRPr="00BB77B3">
        <w:rPr>
          <w:rStyle w:val="FontStyle93"/>
        </w:rPr>
        <w:t xml:space="preserve"> et al., 2018; Mintel, 2019a; Leslie et al., 2021). Growing up in the period following World War II, they are frequently characterized as idealistic, competitive, and hopeful. Baby Boomers emphasize self-improvement, question authority, and are recognized for their robust work ethic, which can sometimes result in workaholic </w:t>
      </w:r>
      <w:r w:rsidR="001A795B">
        <w:rPr>
          <w:rStyle w:val="FontStyle93"/>
        </w:rPr>
        <w:t>tendencies</w:t>
      </w:r>
      <w:r w:rsidRPr="00BB77B3">
        <w:rPr>
          <w:rStyle w:val="FontStyle93"/>
        </w:rPr>
        <w:t xml:space="preserve">. They appreciate in-person communication and reciprocal </w:t>
      </w:r>
      <w:r w:rsidR="00C97FE7">
        <w:rPr>
          <w:rStyle w:val="FontStyle93"/>
        </w:rPr>
        <w:t>relationships</w:t>
      </w:r>
      <w:r w:rsidRPr="00BB77B3">
        <w:rPr>
          <w:rStyle w:val="FontStyle93"/>
        </w:rPr>
        <w:t xml:space="preserve"> within their work environment (Knapp et al., 2017). Having experienced major historical moments including the Vietnam War, </w:t>
      </w:r>
      <w:r w:rsidR="0011797F">
        <w:rPr>
          <w:rStyle w:val="FontStyle93"/>
        </w:rPr>
        <w:t xml:space="preserve">the </w:t>
      </w:r>
      <w:r w:rsidRPr="00BB77B3">
        <w:rPr>
          <w:rStyle w:val="FontStyle93"/>
        </w:rPr>
        <w:t xml:space="preserve">civil rights movements, political assassinations, and the Watergate scandal (Bradford, 1963), along with cultural changes like Woodstock (Adams, 2000) and the counterculture movement (Niemec, 2000), this generation was heavily engaged in political and social activism. </w:t>
      </w:r>
      <w:r w:rsidR="005F0521">
        <w:rPr>
          <w:rStyle w:val="FontStyle93"/>
        </w:rPr>
        <w:t xml:space="preserve">Baby </w:t>
      </w:r>
      <w:r w:rsidRPr="00BB77B3">
        <w:rPr>
          <w:rStyle w:val="FontStyle93"/>
        </w:rPr>
        <w:t xml:space="preserve">Boomers </w:t>
      </w:r>
      <w:r w:rsidR="005F0521">
        <w:rPr>
          <w:rStyle w:val="FontStyle93"/>
        </w:rPr>
        <w:t xml:space="preserve">are now </w:t>
      </w:r>
      <w:r w:rsidRPr="00BB77B3">
        <w:rPr>
          <w:rStyle w:val="FontStyle93"/>
        </w:rPr>
        <w:t xml:space="preserve">approaching retirement. </w:t>
      </w:r>
    </w:p>
    <w:p w14:paraId="710F0951" w14:textId="77777777" w:rsidR="0011797F" w:rsidRDefault="00BB77B3" w:rsidP="0011797F">
      <w:pPr>
        <w:spacing w:before="240" w:after="0"/>
        <w:jc w:val="both"/>
        <w:rPr>
          <w:rFonts w:ascii="Times New Roman" w:hAnsi="Times New Roman" w:cs="Times New Roman"/>
          <w:sz w:val="24"/>
          <w:szCs w:val="24"/>
        </w:rPr>
      </w:pPr>
      <w:r w:rsidRPr="00BB77B3">
        <w:rPr>
          <w:rFonts w:ascii="Times New Roman" w:hAnsi="Times New Roman" w:cs="Times New Roman"/>
          <w:sz w:val="24"/>
          <w:szCs w:val="24"/>
        </w:rPr>
        <w:t>Generation X,</w:t>
      </w:r>
      <w:r w:rsidR="005F0521">
        <w:rPr>
          <w:rFonts w:ascii="Times New Roman" w:hAnsi="Times New Roman" w:cs="Times New Roman"/>
          <w:sz w:val="24"/>
          <w:szCs w:val="24"/>
        </w:rPr>
        <w:t xml:space="preserve"> </w:t>
      </w:r>
      <w:r w:rsidRPr="00BB77B3">
        <w:rPr>
          <w:rFonts w:ascii="Times New Roman" w:hAnsi="Times New Roman" w:cs="Times New Roman"/>
          <w:sz w:val="24"/>
          <w:szCs w:val="24"/>
        </w:rPr>
        <w:t>born from 1965 to 1980 (Pew Research Center, 2018), is recognized for its self-reliance, critical thinking, and business-oriented attitude (</w:t>
      </w:r>
      <w:proofErr w:type="spellStart"/>
      <w:r w:rsidRPr="00BB77B3">
        <w:rPr>
          <w:rFonts w:ascii="Times New Roman" w:hAnsi="Times New Roman" w:cs="Times New Roman"/>
          <w:sz w:val="24"/>
          <w:szCs w:val="24"/>
        </w:rPr>
        <w:t>Berezan</w:t>
      </w:r>
      <w:proofErr w:type="spellEnd"/>
      <w:r w:rsidRPr="00BB77B3">
        <w:rPr>
          <w:rFonts w:ascii="Times New Roman" w:hAnsi="Times New Roman" w:cs="Times New Roman"/>
          <w:sz w:val="24"/>
          <w:szCs w:val="24"/>
        </w:rPr>
        <w:t xml:space="preserve"> et al., 2018; Mintel, 2016). Having grown up as "latchkey kids" because of soaring divorce rates and more mothers joining the workforce, Gen Xers developed self-sufficiency and adaptability early on. They don't anticipate permanent employment with one company, favor direct communication, and have an aversion to micromanagement (Knapp et al., 2017). This generation was also referred to as the "baby bust" </w:t>
      </w:r>
      <w:r w:rsidR="005F0521">
        <w:rPr>
          <w:rFonts w:ascii="Times New Roman" w:hAnsi="Times New Roman" w:cs="Times New Roman"/>
          <w:sz w:val="24"/>
          <w:szCs w:val="24"/>
        </w:rPr>
        <w:t xml:space="preserve">generation </w:t>
      </w:r>
      <w:r w:rsidRPr="00BB77B3">
        <w:rPr>
          <w:rFonts w:ascii="Times New Roman" w:hAnsi="Times New Roman" w:cs="Times New Roman"/>
          <w:sz w:val="24"/>
          <w:szCs w:val="24"/>
        </w:rPr>
        <w:t>because its population is smaller in comparison to the Baby Boomers. Possessing a robust sense of ingenuity, they tirelessly tackle significant challenges but do not exhibit blind loyalty to organizations, opting to leave positions for improved opportunities when need</w:t>
      </w:r>
      <w:r w:rsidR="005F0521">
        <w:rPr>
          <w:rFonts w:ascii="Times New Roman" w:hAnsi="Times New Roman" w:cs="Times New Roman"/>
          <w:sz w:val="24"/>
          <w:szCs w:val="24"/>
        </w:rPr>
        <w:t xml:space="preserve"> arises</w:t>
      </w:r>
      <w:r w:rsidRPr="00BB77B3">
        <w:rPr>
          <w:rFonts w:ascii="Times New Roman" w:hAnsi="Times New Roman" w:cs="Times New Roman"/>
          <w:sz w:val="24"/>
          <w:szCs w:val="24"/>
        </w:rPr>
        <w:t xml:space="preserve"> (Karp et al., 2002). </w:t>
      </w:r>
    </w:p>
    <w:p w14:paraId="68E556F1" w14:textId="77777777" w:rsidR="00BB77B3" w:rsidRPr="00BB77B3" w:rsidRDefault="00BB77B3" w:rsidP="0011797F">
      <w:pPr>
        <w:spacing w:before="240" w:after="0"/>
        <w:jc w:val="both"/>
        <w:rPr>
          <w:rFonts w:ascii="Times New Roman" w:hAnsi="Times New Roman" w:cs="Times New Roman"/>
          <w:sz w:val="24"/>
          <w:szCs w:val="24"/>
        </w:rPr>
      </w:pPr>
      <w:r w:rsidRPr="00BB77B3">
        <w:rPr>
          <w:rFonts w:ascii="Times New Roman" w:hAnsi="Times New Roman" w:cs="Times New Roman"/>
          <w:sz w:val="24"/>
          <w:szCs w:val="24"/>
        </w:rPr>
        <w:t xml:space="preserve">Millennials, known as Generation Y, were born from 1981 to 1995 (Pew Research Center, 2018) and are the initial generation to have grown </w:t>
      </w:r>
      <w:r w:rsidR="005F0521">
        <w:rPr>
          <w:rFonts w:ascii="Times New Roman" w:hAnsi="Times New Roman" w:cs="Times New Roman"/>
          <w:sz w:val="24"/>
          <w:szCs w:val="24"/>
        </w:rPr>
        <w:t>with</w:t>
      </w:r>
      <w:r w:rsidRPr="00BB77B3">
        <w:rPr>
          <w:rFonts w:ascii="Times New Roman" w:hAnsi="Times New Roman" w:cs="Times New Roman"/>
          <w:sz w:val="24"/>
          <w:szCs w:val="24"/>
        </w:rPr>
        <w:t xml:space="preserve"> the internet, ubiquitous media</w:t>
      </w:r>
      <w:r w:rsidR="005F0521">
        <w:rPr>
          <w:rFonts w:ascii="Times New Roman" w:hAnsi="Times New Roman" w:cs="Times New Roman"/>
          <w:sz w:val="24"/>
          <w:szCs w:val="24"/>
        </w:rPr>
        <w:t xml:space="preserve"> exposure</w:t>
      </w:r>
      <w:r w:rsidRPr="00BB77B3">
        <w:rPr>
          <w:rFonts w:ascii="Times New Roman" w:hAnsi="Times New Roman" w:cs="Times New Roman"/>
          <w:sz w:val="24"/>
          <w:szCs w:val="24"/>
        </w:rPr>
        <w:t>, and globalization (</w:t>
      </w:r>
      <w:proofErr w:type="spellStart"/>
      <w:r w:rsidRPr="00BB77B3">
        <w:rPr>
          <w:rFonts w:ascii="Times New Roman" w:hAnsi="Times New Roman" w:cs="Times New Roman"/>
          <w:sz w:val="24"/>
          <w:szCs w:val="24"/>
        </w:rPr>
        <w:t>Liesem</w:t>
      </w:r>
      <w:proofErr w:type="spellEnd"/>
      <w:r w:rsidRPr="00BB77B3">
        <w:rPr>
          <w:rFonts w:ascii="Times New Roman" w:hAnsi="Times New Roman" w:cs="Times New Roman"/>
          <w:sz w:val="24"/>
          <w:szCs w:val="24"/>
        </w:rPr>
        <w:t xml:space="preserve">, 2017). They possess a high level of education, with 40% of U.S. Millennials having bachelor’s degrees, and are community-oriented, tech-savvy, and realistic. In the professional environment, they favor coaching rather than conventional management and value </w:t>
      </w:r>
      <w:r w:rsidRPr="00BB77B3">
        <w:rPr>
          <w:rFonts w:ascii="Times New Roman" w:hAnsi="Times New Roman" w:cs="Times New Roman"/>
          <w:sz w:val="24"/>
          <w:szCs w:val="24"/>
        </w:rPr>
        <w:lastRenderedPageBreak/>
        <w:t xml:space="preserve">challenging tasks more than salary or job stability (Knapp et al., 2017). Millennials exhibit similarities with Gen X, notably in their appreciation for teamwork, diversity, and flexibility Zemke, </w:t>
      </w:r>
      <w:r w:rsidR="0011797F">
        <w:rPr>
          <w:rFonts w:ascii="Times New Roman" w:hAnsi="Times New Roman" w:cs="Times New Roman"/>
          <w:sz w:val="24"/>
          <w:szCs w:val="24"/>
        </w:rPr>
        <w:t>(</w:t>
      </w:r>
      <w:r w:rsidRPr="00BB77B3">
        <w:rPr>
          <w:rFonts w:ascii="Times New Roman" w:hAnsi="Times New Roman" w:cs="Times New Roman"/>
          <w:sz w:val="24"/>
          <w:szCs w:val="24"/>
        </w:rPr>
        <w:t>2000</w:t>
      </w:r>
      <w:r w:rsidR="0011797F">
        <w:rPr>
          <w:rFonts w:ascii="Times New Roman" w:hAnsi="Times New Roman" w:cs="Times New Roman"/>
          <w:sz w:val="24"/>
          <w:szCs w:val="24"/>
        </w:rPr>
        <w:t>).</w:t>
      </w:r>
      <w:r w:rsidRPr="00BB77B3">
        <w:rPr>
          <w:rFonts w:ascii="Times New Roman" w:hAnsi="Times New Roman" w:cs="Times New Roman"/>
          <w:sz w:val="24"/>
          <w:szCs w:val="24"/>
        </w:rPr>
        <w:t xml:space="preserve"> Influenced by technological progress and evolving family dynamics (Niemiec, 2000; Kersten, 2002), they are recognized for their positivity and skill in adapting to change efficiently. </w:t>
      </w:r>
    </w:p>
    <w:p w14:paraId="414558C2" w14:textId="77777777" w:rsidR="00BB77B3" w:rsidRDefault="00BB77B3" w:rsidP="003B72EA">
      <w:pPr>
        <w:tabs>
          <w:tab w:val="left" w:pos="3018"/>
        </w:tabs>
        <w:jc w:val="both"/>
        <w:rPr>
          <w:rStyle w:val="FontStyle93"/>
          <w:b/>
        </w:rPr>
      </w:pPr>
    </w:p>
    <w:p w14:paraId="1C6AD1F6" w14:textId="77777777" w:rsidR="00BB77B3" w:rsidRDefault="00BB77B3" w:rsidP="003B72EA">
      <w:pPr>
        <w:tabs>
          <w:tab w:val="left" w:pos="3018"/>
        </w:tabs>
        <w:jc w:val="both"/>
        <w:rPr>
          <w:rStyle w:val="FontStyle93"/>
          <w:b/>
        </w:rPr>
      </w:pPr>
      <w:r>
        <w:rPr>
          <w:rStyle w:val="FontStyle93"/>
          <w:b/>
        </w:rPr>
        <w:t xml:space="preserve">Gen Z characteristics and workplace preferences </w:t>
      </w:r>
    </w:p>
    <w:p w14:paraId="490588C8" w14:textId="77777777" w:rsidR="00BB77B3" w:rsidRPr="00BB77B3" w:rsidRDefault="00BB77B3" w:rsidP="00BB77B3">
      <w:pPr>
        <w:spacing w:after="0"/>
        <w:jc w:val="both"/>
        <w:rPr>
          <w:rFonts w:ascii="Times New Roman" w:hAnsi="Times New Roman" w:cs="Times New Roman"/>
          <w:sz w:val="24"/>
          <w:szCs w:val="24"/>
        </w:rPr>
      </w:pPr>
      <w:r w:rsidRPr="00BB77B3">
        <w:rPr>
          <w:rFonts w:ascii="Times New Roman" w:hAnsi="Times New Roman" w:cs="Times New Roman"/>
          <w:sz w:val="24"/>
          <w:szCs w:val="24"/>
        </w:rPr>
        <w:t xml:space="preserve">Generation Z, born from the mid-1990s to the early 2010s, is joining the workforce with unique traits and expectations that differentiate them from earlier generations. Being digital natives, they possess advanced technological skills, appreciate flexibility, and pursue careers with a clear sense of purpose. In contrast to previous generations, Gen Z values work-life balance, mental health, and ongoing education more than conventional job stability. They value teamwork settings, seek regular feedback, and anticipate advancement in their careers. Moreover, they are firm proponents of diversity, equity, and inclusion, rendering these elements essential for employers seeking to draw in and keep young talent. </w:t>
      </w:r>
      <w:r w:rsidR="00FA6E8F">
        <w:rPr>
          <w:rFonts w:ascii="Times New Roman" w:hAnsi="Times New Roman" w:cs="Times New Roman"/>
          <w:sz w:val="24"/>
          <w:szCs w:val="24"/>
        </w:rPr>
        <w:t>Appreciating</w:t>
      </w:r>
      <w:r w:rsidRPr="00BB77B3">
        <w:rPr>
          <w:rFonts w:ascii="Times New Roman" w:hAnsi="Times New Roman" w:cs="Times New Roman"/>
          <w:sz w:val="24"/>
          <w:szCs w:val="24"/>
        </w:rPr>
        <w:t xml:space="preserve"> the</w:t>
      </w:r>
      <w:r w:rsidR="00FA6E8F">
        <w:rPr>
          <w:rFonts w:ascii="Times New Roman" w:hAnsi="Times New Roman" w:cs="Times New Roman"/>
          <w:sz w:val="24"/>
          <w:szCs w:val="24"/>
        </w:rPr>
        <w:t xml:space="preserve"> </w:t>
      </w:r>
      <w:r w:rsidRPr="00BB77B3">
        <w:rPr>
          <w:rFonts w:ascii="Times New Roman" w:hAnsi="Times New Roman" w:cs="Times New Roman"/>
          <w:sz w:val="24"/>
          <w:szCs w:val="24"/>
        </w:rPr>
        <w:t>Gen Z</w:t>
      </w:r>
      <w:r w:rsidR="00FA6E8F">
        <w:rPr>
          <w:rFonts w:ascii="Times New Roman" w:hAnsi="Times New Roman" w:cs="Times New Roman"/>
          <w:sz w:val="24"/>
          <w:szCs w:val="24"/>
        </w:rPr>
        <w:t>’s employment expectations</w:t>
      </w:r>
      <w:r w:rsidRPr="00BB77B3">
        <w:rPr>
          <w:rFonts w:ascii="Times New Roman" w:hAnsi="Times New Roman" w:cs="Times New Roman"/>
          <w:sz w:val="24"/>
          <w:szCs w:val="24"/>
        </w:rPr>
        <w:t xml:space="preserve"> is crucial for organizations</w:t>
      </w:r>
      <w:r w:rsidR="00FA6E8F">
        <w:rPr>
          <w:rFonts w:ascii="Times New Roman" w:hAnsi="Times New Roman" w:cs="Times New Roman"/>
          <w:sz w:val="24"/>
          <w:szCs w:val="24"/>
        </w:rPr>
        <w:t xml:space="preserve"> as this could lead them to</w:t>
      </w:r>
      <w:r w:rsidRPr="00BB77B3">
        <w:rPr>
          <w:rFonts w:ascii="Times New Roman" w:hAnsi="Times New Roman" w:cs="Times New Roman"/>
          <w:sz w:val="24"/>
          <w:szCs w:val="24"/>
        </w:rPr>
        <w:t xml:space="preserve"> modify their workplace strategies, fostering environments that meet the needs of emerging talent (Leslie et al., 2021; Gibson et al., 2009; Kirchmayer &amp; </w:t>
      </w:r>
      <w:proofErr w:type="spellStart"/>
      <w:r w:rsidRPr="00BB77B3">
        <w:rPr>
          <w:rFonts w:ascii="Times New Roman" w:hAnsi="Times New Roman" w:cs="Times New Roman"/>
          <w:sz w:val="24"/>
          <w:szCs w:val="24"/>
        </w:rPr>
        <w:t>Fratričová</w:t>
      </w:r>
      <w:proofErr w:type="spellEnd"/>
      <w:r w:rsidRPr="00BB77B3">
        <w:rPr>
          <w:rFonts w:ascii="Times New Roman" w:hAnsi="Times New Roman" w:cs="Times New Roman"/>
          <w:sz w:val="24"/>
          <w:szCs w:val="24"/>
        </w:rPr>
        <w:t xml:space="preserve">, 2018). </w:t>
      </w:r>
    </w:p>
    <w:p w14:paraId="745D4642" w14:textId="77777777" w:rsidR="00BB77B3" w:rsidRPr="00BB77B3" w:rsidRDefault="00BB77B3" w:rsidP="00BB77B3">
      <w:pPr>
        <w:spacing w:after="0"/>
        <w:jc w:val="both"/>
        <w:rPr>
          <w:rFonts w:ascii="Times New Roman" w:hAnsi="Times New Roman" w:cs="Times New Roman"/>
          <w:sz w:val="24"/>
          <w:szCs w:val="24"/>
        </w:rPr>
      </w:pPr>
    </w:p>
    <w:p w14:paraId="395D3781" w14:textId="77777777" w:rsidR="00BB77B3" w:rsidRDefault="00BB77B3" w:rsidP="00BB77B3">
      <w:pPr>
        <w:spacing w:after="0"/>
        <w:jc w:val="both"/>
        <w:rPr>
          <w:rFonts w:ascii="Times New Roman" w:hAnsi="Times New Roman" w:cs="Times New Roman"/>
          <w:sz w:val="24"/>
          <w:szCs w:val="24"/>
        </w:rPr>
      </w:pPr>
      <w:r w:rsidRPr="00BB77B3">
        <w:rPr>
          <w:rFonts w:ascii="Times New Roman" w:hAnsi="Times New Roman" w:cs="Times New Roman"/>
          <w:sz w:val="24"/>
          <w:szCs w:val="24"/>
        </w:rPr>
        <w:t xml:space="preserve">Gen Z is the inaugural generation of digital natives, signifying that they were born during an era when Internet access was </w:t>
      </w:r>
      <w:r w:rsidR="006A5D7E">
        <w:rPr>
          <w:rFonts w:ascii="Times New Roman" w:hAnsi="Times New Roman" w:cs="Times New Roman"/>
          <w:sz w:val="24"/>
          <w:szCs w:val="24"/>
        </w:rPr>
        <w:t>ubiquitous</w:t>
      </w:r>
      <w:r w:rsidRPr="00BB77B3">
        <w:rPr>
          <w:rFonts w:ascii="Times New Roman" w:hAnsi="Times New Roman" w:cs="Times New Roman"/>
          <w:sz w:val="24"/>
          <w:szCs w:val="24"/>
        </w:rPr>
        <w:t xml:space="preserve"> (Mintel, 2018). This </w:t>
      </w:r>
      <w:r w:rsidR="0080430D">
        <w:rPr>
          <w:rFonts w:ascii="Times New Roman" w:hAnsi="Times New Roman" w:cs="Times New Roman"/>
          <w:sz w:val="24"/>
          <w:szCs w:val="24"/>
        </w:rPr>
        <w:t>new</w:t>
      </w:r>
      <w:r w:rsidRPr="00BB77B3">
        <w:rPr>
          <w:rFonts w:ascii="Times New Roman" w:hAnsi="Times New Roman" w:cs="Times New Roman"/>
          <w:sz w:val="24"/>
          <w:szCs w:val="24"/>
        </w:rPr>
        <w:t xml:space="preserve"> generation has been raised in a wireless society. Communication has turned instant and portable thanks to new instant messaging internet apps and the development of mobile</w:t>
      </w:r>
      <w:r w:rsidR="0080430D">
        <w:rPr>
          <w:rFonts w:ascii="Times New Roman" w:hAnsi="Times New Roman" w:cs="Times New Roman"/>
          <w:sz w:val="24"/>
          <w:szCs w:val="24"/>
        </w:rPr>
        <w:t xml:space="preserve"> devices</w:t>
      </w:r>
      <w:r w:rsidRPr="00BB77B3">
        <w:rPr>
          <w:rFonts w:ascii="Times New Roman" w:hAnsi="Times New Roman" w:cs="Times New Roman"/>
          <w:sz w:val="24"/>
          <w:szCs w:val="24"/>
        </w:rPr>
        <w:t xml:space="preserve"> (Chowdhury, 2013; Meister &amp; Willyerd, 2010). Text messaging and instant messaging have</w:t>
      </w:r>
      <w:r w:rsidR="0080430D">
        <w:rPr>
          <w:rFonts w:ascii="Times New Roman" w:hAnsi="Times New Roman" w:cs="Times New Roman"/>
          <w:sz w:val="24"/>
          <w:szCs w:val="24"/>
        </w:rPr>
        <w:t xml:space="preserve"> attained</w:t>
      </w:r>
      <w:r w:rsidRPr="00BB77B3">
        <w:rPr>
          <w:rFonts w:ascii="Times New Roman" w:hAnsi="Times New Roman" w:cs="Times New Roman"/>
          <w:sz w:val="24"/>
          <w:szCs w:val="24"/>
        </w:rPr>
        <w:t xml:space="preserve"> greater popularity among Generation Z compared to emails, </w:t>
      </w:r>
      <w:r w:rsidR="0080430D">
        <w:rPr>
          <w:rFonts w:ascii="Times New Roman" w:hAnsi="Times New Roman" w:cs="Times New Roman"/>
          <w:sz w:val="24"/>
          <w:szCs w:val="24"/>
        </w:rPr>
        <w:t>now regarded as</w:t>
      </w:r>
      <w:r w:rsidRPr="00BB77B3">
        <w:rPr>
          <w:rFonts w:ascii="Times New Roman" w:hAnsi="Times New Roman" w:cs="Times New Roman"/>
          <w:sz w:val="24"/>
          <w:szCs w:val="24"/>
        </w:rPr>
        <w:t xml:space="preserve"> “snail mail” (Malloy, 2012). By the time this generation started nursery school, Facebook, Myspace, Instagram, </w:t>
      </w:r>
      <w:proofErr w:type="spellStart"/>
      <w:r w:rsidRPr="00BB77B3">
        <w:rPr>
          <w:rFonts w:ascii="Times New Roman" w:hAnsi="Times New Roman" w:cs="Times New Roman"/>
          <w:sz w:val="24"/>
          <w:szCs w:val="24"/>
        </w:rPr>
        <w:t>Whatsapp</w:t>
      </w:r>
      <w:proofErr w:type="spellEnd"/>
      <w:r w:rsidRPr="00BB77B3">
        <w:rPr>
          <w:rFonts w:ascii="Times New Roman" w:hAnsi="Times New Roman" w:cs="Times New Roman"/>
          <w:sz w:val="24"/>
          <w:szCs w:val="24"/>
        </w:rPr>
        <w:t xml:space="preserve">, and many other social media platforms were </w:t>
      </w:r>
      <w:r w:rsidR="0080430D">
        <w:rPr>
          <w:rFonts w:ascii="Times New Roman" w:hAnsi="Times New Roman" w:cs="Times New Roman"/>
          <w:sz w:val="24"/>
          <w:szCs w:val="24"/>
        </w:rPr>
        <w:t>up and running</w:t>
      </w:r>
      <w:r w:rsidRPr="00BB77B3">
        <w:rPr>
          <w:rFonts w:ascii="Times New Roman" w:hAnsi="Times New Roman" w:cs="Times New Roman"/>
          <w:sz w:val="24"/>
          <w:szCs w:val="24"/>
        </w:rPr>
        <w:t xml:space="preserve"> (Meister &amp; Willyerd, 2010; Phillips, 2007; </w:t>
      </w:r>
      <w:proofErr w:type="spellStart"/>
      <w:r w:rsidRPr="00BB77B3">
        <w:rPr>
          <w:rFonts w:ascii="Times New Roman" w:hAnsi="Times New Roman" w:cs="Times New Roman"/>
          <w:sz w:val="24"/>
          <w:szCs w:val="24"/>
        </w:rPr>
        <w:t>Stenovec</w:t>
      </w:r>
      <w:proofErr w:type="spellEnd"/>
      <w:r w:rsidRPr="00BB77B3">
        <w:rPr>
          <w:rFonts w:ascii="Times New Roman" w:hAnsi="Times New Roman" w:cs="Times New Roman"/>
          <w:sz w:val="24"/>
          <w:szCs w:val="24"/>
        </w:rPr>
        <w:t xml:space="preserve">, 2011). As a result, Generation Z is described as extremely networked and </w:t>
      </w:r>
      <w:r w:rsidR="0080430D">
        <w:rPr>
          <w:rFonts w:ascii="Times New Roman" w:hAnsi="Times New Roman" w:cs="Times New Roman"/>
          <w:sz w:val="24"/>
          <w:szCs w:val="24"/>
        </w:rPr>
        <w:t>inter</w:t>
      </w:r>
      <w:r w:rsidRPr="00BB77B3">
        <w:rPr>
          <w:rFonts w:ascii="Times New Roman" w:hAnsi="Times New Roman" w:cs="Times New Roman"/>
          <w:sz w:val="24"/>
          <w:szCs w:val="24"/>
        </w:rPr>
        <w:t xml:space="preserve">connected (Meister &amp; Willyerd, 2010). Technology has enabled this generation to connect with peers not just locally but also </w:t>
      </w:r>
      <w:r w:rsidR="0058605A">
        <w:rPr>
          <w:rFonts w:ascii="Times New Roman" w:hAnsi="Times New Roman" w:cs="Times New Roman"/>
          <w:sz w:val="24"/>
          <w:szCs w:val="24"/>
        </w:rPr>
        <w:t>at the</w:t>
      </w:r>
      <w:r w:rsidRPr="00BB77B3">
        <w:rPr>
          <w:rFonts w:ascii="Times New Roman" w:hAnsi="Times New Roman" w:cs="Times New Roman"/>
          <w:sz w:val="24"/>
          <w:szCs w:val="24"/>
        </w:rPr>
        <w:t xml:space="preserve"> global </w:t>
      </w:r>
      <w:r w:rsidR="0058605A">
        <w:rPr>
          <w:rFonts w:ascii="Times New Roman" w:hAnsi="Times New Roman" w:cs="Times New Roman"/>
          <w:sz w:val="24"/>
          <w:szCs w:val="24"/>
        </w:rPr>
        <w:t>stage</w:t>
      </w:r>
      <w:r w:rsidRPr="00BB77B3">
        <w:rPr>
          <w:rFonts w:ascii="Times New Roman" w:hAnsi="Times New Roman" w:cs="Times New Roman"/>
          <w:sz w:val="24"/>
          <w:szCs w:val="24"/>
        </w:rPr>
        <w:t xml:space="preserve"> (Espinoza, 2012). </w:t>
      </w:r>
    </w:p>
    <w:p w14:paraId="48272E7F" w14:textId="77777777" w:rsidR="0080430D" w:rsidRPr="00BB77B3" w:rsidRDefault="0080430D" w:rsidP="00BB77B3">
      <w:pPr>
        <w:spacing w:after="0"/>
        <w:jc w:val="both"/>
        <w:rPr>
          <w:rFonts w:ascii="Times New Roman" w:hAnsi="Times New Roman" w:cs="Times New Roman"/>
          <w:sz w:val="24"/>
          <w:szCs w:val="24"/>
        </w:rPr>
      </w:pPr>
    </w:p>
    <w:p w14:paraId="222FA7CA" w14:textId="77777777" w:rsidR="0080430D" w:rsidRDefault="0080430D" w:rsidP="00BB77B3">
      <w:pPr>
        <w:tabs>
          <w:tab w:val="left" w:pos="3018"/>
        </w:tabs>
        <w:jc w:val="both"/>
        <w:rPr>
          <w:rFonts w:ascii="Times New Roman" w:hAnsi="Times New Roman" w:cs="Times New Roman"/>
          <w:sz w:val="24"/>
          <w:szCs w:val="24"/>
        </w:rPr>
      </w:pPr>
    </w:p>
    <w:p w14:paraId="1944A835" w14:textId="77777777" w:rsidR="0080430D" w:rsidRDefault="0080430D" w:rsidP="00BB77B3">
      <w:pPr>
        <w:tabs>
          <w:tab w:val="left" w:pos="3018"/>
        </w:tabs>
        <w:jc w:val="both"/>
        <w:rPr>
          <w:rFonts w:ascii="Times New Roman" w:hAnsi="Times New Roman" w:cs="Times New Roman"/>
          <w:b/>
          <w:sz w:val="24"/>
          <w:szCs w:val="24"/>
        </w:rPr>
      </w:pPr>
    </w:p>
    <w:p w14:paraId="79F5B917" w14:textId="77777777" w:rsidR="00A93205" w:rsidRDefault="00A93205" w:rsidP="00BB77B3">
      <w:pPr>
        <w:tabs>
          <w:tab w:val="left" w:pos="3018"/>
        </w:tabs>
        <w:jc w:val="both"/>
        <w:rPr>
          <w:rFonts w:ascii="Times New Roman" w:hAnsi="Times New Roman" w:cs="Times New Roman"/>
          <w:b/>
          <w:sz w:val="24"/>
          <w:szCs w:val="24"/>
        </w:rPr>
      </w:pPr>
    </w:p>
    <w:p w14:paraId="62CA9E44" w14:textId="77777777" w:rsidR="00A93205" w:rsidRDefault="00A93205" w:rsidP="00BB77B3">
      <w:pPr>
        <w:tabs>
          <w:tab w:val="left" w:pos="3018"/>
        </w:tabs>
        <w:jc w:val="both"/>
        <w:rPr>
          <w:rFonts w:ascii="Times New Roman" w:hAnsi="Times New Roman" w:cs="Times New Roman"/>
          <w:b/>
          <w:sz w:val="24"/>
          <w:szCs w:val="24"/>
        </w:rPr>
      </w:pPr>
    </w:p>
    <w:p w14:paraId="12267ABC" w14:textId="4018E2C2" w:rsidR="00EF6B4C" w:rsidRPr="0018611B" w:rsidRDefault="008F04D3" w:rsidP="00BB77B3">
      <w:pPr>
        <w:tabs>
          <w:tab w:val="left" w:pos="3018"/>
        </w:tabs>
        <w:jc w:val="both"/>
        <w:rPr>
          <w:rFonts w:ascii="Times New Roman" w:hAnsi="Times New Roman" w:cs="Times New Roman"/>
          <w:b/>
          <w:sz w:val="24"/>
          <w:szCs w:val="24"/>
        </w:rPr>
      </w:pPr>
      <w:r>
        <w:rPr>
          <w:rFonts w:ascii="Times New Roman" w:hAnsi="Times New Roman" w:cs="Times New Roman"/>
          <w:b/>
          <w:sz w:val="24"/>
          <w:szCs w:val="24"/>
        </w:rPr>
        <w:t>Table 1-</w:t>
      </w:r>
      <w:r w:rsidR="0018611B" w:rsidRPr="0018611B">
        <w:rPr>
          <w:rFonts w:ascii="Times New Roman" w:hAnsi="Times New Roman" w:cs="Times New Roman"/>
          <w:b/>
          <w:sz w:val="24"/>
          <w:szCs w:val="24"/>
        </w:rPr>
        <w:t xml:space="preserve">Summary of Gen Z </w:t>
      </w:r>
      <w:r w:rsidR="003744C8">
        <w:rPr>
          <w:rFonts w:ascii="Times New Roman" w:hAnsi="Times New Roman" w:cs="Times New Roman"/>
          <w:b/>
          <w:sz w:val="24"/>
          <w:szCs w:val="24"/>
        </w:rPr>
        <w:t xml:space="preserve">Values </w:t>
      </w:r>
      <w:r w:rsidR="0018611B">
        <w:rPr>
          <w:rFonts w:ascii="Times New Roman" w:hAnsi="Times New Roman" w:cs="Times New Roman"/>
          <w:b/>
          <w:sz w:val="24"/>
          <w:szCs w:val="24"/>
        </w:rPr>
        <w:t xml:space="preserve"> </w:t>
      </w:r>
      <w:r w:rsidR="0018611B" w:rsidRPr="0018611B">
        <w:rPr>
          <w:rFonts w:ascii="Times New Roman" w:hAnsi="Times New Roman" w:cs="Times New Roman"/>
          <w:b/>
          <w:sz w:val="24"/>
          <w:szCs w:val="24"/>
        </w:rPr>
        <w:t xml:space="preserve"> </w:t>
      </w:r>
    </w:p>
    <w:tbl>
      <w:tblPr>
        <w:tblStyle w:val="TableGrid"/>
        <w:tblW w:w="0" w:type="auto"/>
        <w:tblLook w:val="04A0" w:firstRow="1" w:lastRow="0" w:firstColumn="1" w:lastColumn="0" w:noHBand="0" w:noVBand="1"/>
      </w:tblPr>
      <w:tblGrid>
        <w:gridCol w:w="3116"/>
        <w:gridCol w:w="3117"/>
        <w:gridCol w:w="3117"/>
      </w:tblGrid>
      <w:tr w:rsidR="007746AE" w:rsidRPr="007B064D" w14:paraId="4D50875C" w14:textId="77777777" w:rsidTr="007746AE">
        <w:tc>
          <w:tcPr>
            <w:tcW w:w="3116" w:type="dxa"/>
          </w:tcPr>
          <w:p w14:paraId="693F4494" w14:textId="77777777" w:rsidR="007746AE" w:rsidRPr="007B064D" w:rsidRDefault="007746AE" w:rsidP="00BB77B3">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t>Theme</w:t>
            </w:r>
          </w:p>
        </w:tc>
        <w:tc>
          <w:tcPr>
            <w:tcW w:w="3117" w:type="dxa"/>
          </w:tcPr>
          <w:p w14:paraId="3B36CA24" w14:textId="77777777" w:rsidR="007746AE" w:rsidRPr="007B064D" w:rsidRDefault="007746AE" w:rsidP="00BB77B3">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t xml:space="preserve">Sub Theme </w:t>
            </w:r>
          </w:p>
        </w:tc>
        <w:tc>
          <w:tcPr>
            <w:tcW w:w="3117" w:type="dxa"/>
          </w:tcPr>
          <w:p w14:paraId="3FF5A1E4" w14:textId="77777777" w:rsidR="007746AE" w:rsidRPr="007B064D" w:rsidRDefault="007746AE" w:rsidP="00BB77B3">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t>Citation</w:t>
            </w:r>
          </w:p>
        </w:tc>
      </w:tr>
      <w:tr w:rsidR="007746AE" w:rsidRPr="007B064D" w14:paraId="2DD9E859" w14:textId="77777777" w:rsidTr="007746AE">
        <w:tc>
          <w:tcPr>
            <w:tcW w:w="3116" w:type="dxa"/>
            <w:vMerge w:val="restart"/>
          </w:tcPr>
          <w:p w14:paraId="2565C4F7" w14:textId="77777777" w:rsidR="007746AE" w:rsidRPr="007B064D" w:rsidRDefault="007746AE" w:rsidP="007746AE">
            <w:pPr>
              <w:tabs>
                <w:tab w:val="left" w:pos="3018"/>
              </w:tabs>
              <w:jc w:val="both"/>
              <w:rPr>
                <w:rFonts w:ascii="Times New Roman" w:hAnsi="Times New Roman" w:cs="Times New Roman"/>
                <w:sz w:val="24"/>
                <w:szCs w:val="24"/>
              </w:rPr>
            </w:pPr>
            <w:r w:rsidRPr="007B064D">
              <w:rPr>
                <w:rFonts w:ascii="Times New Roman" w:hAnsi="Times New Roman" w:cs="Times New Roman"/>
                <w:sz w:val="24"/>
                <w:szCs w:val="24"/>
              </w:rPr>
              <w:lastRenderedPageBreak/>
              <w:t xml:space="preserve">Gen Values </w:t>
            </w:r>
          </w:p>
        </w:tc>
        <w:tc>
          <w:tcPr>
            <w:tcW w:w="3117" w:type="dxa"/>
          </w:tcPr>
          <w:p w14:paraId="4C420AD3"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 xml:space="preserve">Ambitious, high energy, Pragmatic, Trendsetters, Influencers, </w:t>
            </w:r>
          </w:p>
        </w:tc>
        <w:tc>
          <w:tcPr>
            <w:tcW w:w="3117" w:type="dxa"/>
          </w:tcPr>
          <w:p w14:paraId="1CA62B5A"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Leslie et al., 2021; Larson, 2024</w:t>
            </w:r>
          </w:p>
        </w:tc>
      </w:tr>
      <w:tr w:rsidR="007746AE" w:rsidRPr="007B064D" w14:paraId="001BD19B" w14:textId="77777777" w:rsidTr="007746AE">
        <w:tc>
          <w:tcPr>
            <w:tcW w:w="3116" w:type="dxa"/>
            <w:vMerge/>
          </w:tcPr>
          <w:p w14:paraId="1BB37135"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4E0AADAF"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 xml:space="preserve">Innovative, change agents, creative </w:t>
            </w:r>
          </w:p>
        </w:tc>
        <w:tc>
          <w:tcPr>
            <w:tcW w:w="3117" w:type="dxa"/>
          </w:tcPr>
          <w:p w14:paraId="0AB5EB98"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Leslie et al., 2021; Tari, 2011</w:t>
            </w:r>
          </w:p>
        </w:tc>
      </w:tr>
      <w:tr w:rsidR="007746AE" w:rsidRPr="007B064D" w14:paraId="6134B256" w14:textId="77777777" w:rsidTr="007746AE">
        <w:tc>
          <w:tcPr>
            <w:tcW w:w="3116" w:type="dxa"/>
            <w:vMerge/>
          </w:tcPr>
          <w:p w14:paraId="4644E14E"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5B843771"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Confident, go getters</w:t>
            </w:r>
          </w:p>
        </w:tc>
        <w:tc>
          <w:tcPr>
            <w:tcW w:w="3117" w:type="dxa"/>
          </w:tcPr>
          <w:p w14:paraId="7A4FC490"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Leslie et al., 2021</w:t>
            </w:r>
          </w:p>
        </w:tc>
      </w:tr>
      <w:tr w:rsidR="007746AE" w:rsidRPr="007B064D" w14:paraId="44EC6972" w14:textId="77777777" w:rsidTr="007746AE">
        <w:tc>
          <w:tcPr>
            <w:tcW w:w="3116" w:type="dxa"/>
            <w:vMerge/>
          </w:tcPr>
          <w:p w14:paraId="3DAA67FB"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4D63E0C0"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Tech savvy</w:t>
            </w:r>
          </w:p>
        </w:tc>
        <w:tc>
          <w:tcPr>
            <w:tcW w:w="3117" w:type="dxa"/>
          </w:tcPr>
          <w:p w14:paraId="0BB1F40E"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 Larson, 2024; Ruhil et al., 2020</w:t>
            </w:r>
          </w:p>
        </w:tc>
      </w:tr>
      <w:tr w:rsidR="007746AE" w:rsidRPr="007B064D" w14:paraId="6AF63834" w14:textId="77777777" w:rsidTr="007746AE">
        <w:tc>
          <w:tcPr>
            <w:tcW w:w="3116" w:type="dxa"/>
            <w:vMerge/>
          </w:tcPr>
          <w:p w14:paraId="3C960245"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61E1F252"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Collaborative</w:t>
            </w:r>
          </w:p>
        </w:tc>
        <w:tc>
          <w:tcPr>
            <w:tcW w:w="3117" w:type="dxa"/>
          </w:tcPr>
          <w:p w14:paraId="341A2B27"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w:t>
            </w:r>
          </w:p>
        </w:tc>
      </w:tr>
      <w:tr w:rsidR="007746AE" w:rsidRPr="007B064D" w14:paraId="3B944916" w14:textId="77777777" w:rsidTr="007746AE">
        <w:tc>
          <w:tcPr>
            <w:tcW w:w="3116" w:type="dxa"/>
            <w:vMerge/>
          </w:tcPr>
          <w:p w14:paraId="02D71636"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107BB7B6"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Entrepreneurial</w:t>
            </w:r>
          </w:p>
        </w:tc>
        <w:tc>
          <w:tcPr>
            <w:tcW w:w="3117" w:type="dxa"/>
          </w:tcPr>
          <w:p w14:paraId="75438D65"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 Yesnick, 2016</w:t>
            </w:r>
          </w:p>
        </w:tc>
      </w:tr>
      <w:tr w:rsidR="007746AE" w:rsidRPr="007B064D" w14:paraId="5CD94E09" w14:textId="77777777" w:rsidTr="007746AE">
        <w:tc>
          <w:tcPr>
            <w:tcW w:w="3116" w:type="dxa"/>
            <w:vMerge/>
          </w:tcPr>
          <w:p w14:paraId="42C4B253"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0EF9F21F"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Financial probity, conservative spending</w:t>
            </w:r>
          </w:p>
        </w:tc>
        <w:tc>
          <w:tcPr>
            <w:tcW w:w="3117" w:type="dxa"/>
          </w:tcPr>
          <w:p w14:paraId="25CA4C2E"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 Larson, 2024</w:t>
            </w:r>
          </w:p>
        </w:tc>
      </w:tr>
      <w:tr w:rsidR="007746AE" w:rsidRPr="007B064D" w14:paraId="5E697830" w14:textId="77777777" w:rsidTr="007746AE">
        <w:tc>
          <w:tcPr>
            <w:tcW w:w="3116" w:type="dxa"/>
            <w:vMerge/>
          </w:tcPr>
          <w:p w14:paraId="17939A7F"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149AAAD8"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Knowledge workers</w:t>
            </w:r>
          </w:p>
        </w:tc>
        <w:tc>
          <w:tcPr>
            <w:tcW w:w="3117" w:type="dxa"/>
          </w:tcPr>
          <w:p w14:paraId="0C98D67F"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Knapp et al., 2017</w:t>
            </w:r>
          </w:p>
        </w:tc>
      </w:tr>
      <w:tr w:rsidR="007746AE" w:rsidRPr="007B064D" w14:paraId="608EC6F0" w14:textId="77777777" w:rsidTr="007746AE">
        <w:tc>
          <w:tcPr>
            <w:tcW w:w="3116" w:type="dxa"/>
            <w:vMerge/>
          </w:tcPr>
          <w:p w14:paraId="0F34B02B"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73571638"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Culturally diverse, global citizen</w:t>
            </w:r>
          </w:p>
        </w:tc>
        <w:tc>
          <w:tcPr>
            <w:tcW w:w="3117" w:type="dxa"/>
          </w:tcPr>
          <w:p w14:paraId="6EFC4FD0"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Krishnan et al., 2013; Larson, 2024; Lopez &amp; Abadiano, 2023; Fry &amp; Parker, 2018</w:t>
            </w:r>
          </w:p>
        </w:tc>
      </w:tr>
      <w:tr w:rsidR="007746AE" w:rsidRPr="007B064D" w14:paraId="5299D193" w14:textId="77777777" w:rsidTr="007746AE">
        <w:tc>
          <w:tcPr>
            <w:tcW w:w="3116" w:type="dxa"/>
            <w:vMerge/>
          </w:tcPr>
          <w:p w14:paraId="6072C013"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2D3F7F68"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Multitaskers</w:t>
            </w:r>
          </w:p>
        </w:tc>
        <w:tc>
          <w:tcPr>
            <w:tcW w:w="3117" w:type="dxa"/>
          </w:tcPr>
          <w:p w14:paraId="78077ED6"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Larson, 2014</w:t>
            </w:r>
          </w:p>
        </w:tc>
      </w:tr>
      <w:tr w:rsidR="007746AE" w:rsidRPr="007B064D" w14:paraId="7046D71F" w14:textId="77777777" w:rsidTr="007746AE">
        <w:tc>
          <w:tcPr>
            <w:tcW w:w="3116" w:type="dxa"/>
            <w:vMerge/>
          </w:tcPr>
          <w:p w14:paraId="7209DBBA" w14:textId="77777777" w:rsidR="007746AE" w:rsidRPr="007B064D" w:rsidRDefault="007746AE" w:rsidP="007746AE">
            <w:pPr>
              <w:tabs>
                <w:tab w:val="left" w:pos="3018"/>
              </w:tabs>
              <w:jc w:val="both"/>
              <w:rPr>
                <w:rFonts w:ascii="Times New Roman" w:hAnsi="Times New Roman" w:cs="Times New Roman"/>
                <w:sz w:val="24"/>
                <w:szCs w:val="24"/>
              </w:rPr>
            </w:pPr>
          </w:p>
        </w:tc>
        <w:tc>
          <w:tcPr>
            <w:tcW w:w="3117" w:type="dxa"/>
          </w:tcPr>
          <w:p w14:paraId="7F3F5AEA"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 xml:space="preserve">Social rights, environmental awareness </w:t>
            </w:r>
          </w:p>
        </w:tc>
        <w:tc>
          <w:tcPr>
            <w:tcW w:w="3117" w:type="dxa"/>
          </w:tcPr>
          <w:p w14:paraId="3C8FB606" w14:textId="77777777" w:rsidR="007746AE" w:rsidRPr="007B064D" w:rsidRDefault="007746AE" w:rsidP="007746AE">
            <w:pPr>
              <w:rPr>
                <w:rFonts w:ascii="Times New Roman" w:hAnsi="Times New Roman" w:cs="Times New Roman"/>
                <w:sz w:val="24"/>
                <w:szCs w:val="24"/>
                <w:lang w:val="zh-CN"/>
              </w:rPr>
            </w:pPr>
            <w:r w:rsidRPr="007B064D">
              <w:rPr>
                <w:rFonts w:ascii="Times New Roman" w:hAnsi="Times New Roman" w:cs="Times New Roman"/>
                <w:sz w:val="24"/>
                <w:szCs w:val="24"/>
                <w:lang w:val="zh-CN"/>
              </w:rPr>
              <w:t>Larson, 2024</w:t>
            </w:r>
          </w:p>
        </w:tc>
      </w:tr>
    </w:tbl>
    <w:p w14:paraId="68B7C362" w14:textId="77777777" w:rsidR="00EF6B4C" w:rsidRDefault="00EF6B4C" w:rsidP="00BB77B3">
      <w:pPr>
        <w:tabs>
          <w:tab w:val="left" w:pos="3018"/>
        </w:tabs>
        <w:jc w:val="both"/>
        <w:rPr>
          <w:rFonts w:ascii="Times New Roman" w:hAnsi="Times New Roman" w:cs="Times New Roman"/>
          <w:sz w:val="24"/>
          <w:szCs w:val="24"/>
        </w:rPr>
      </w:pPr>
    </w:p>
    <w:p w14:paraId="6CCF8202" w14:textId="77777777" w:rsidR="0018611B" w:rsidRPr="0018611B" w:rsidRDefault="0018611B" w:rsidP="00BB77B3">
      <w:pPr>
        <w:tabs>
          <w:tab w:val="left" w:pos="3018"/>
        </w:tabs>
        <w:jc w:val="both"/>
        <w:rPr>
          <w:rFonts w:ascii="Times New Roman" w:hAnsi="Times New Roman" w:cs="Times New Roman"/>
          <w:sz w:val="24"/>
          <w:szCs w:val="24"/>
        </w:rPr>
      </w:pPr>
      <w:r w:rsidRPr="0018611B">
        <w:rPr>
          <w:rFonts w:ascii="Times New Roman" w:hAnsi="Times New Roman" w:cs="Times New Roman"/>
          <w:sz w:val="24"/>
          <w:szCs w:val="24"/>
        </w:rPr>
        <w:t xml:space="preserve">Source: Researcher, 2025 </w:t>
      </w:r>
    </w:p>
    <w:p w14:paraId="6FBB66C8" w14:textId="77777777" w:rsidR="00EF6B4C" w:rsidRPr="00EF6B4C" w:rsidRDefault="00EF6B4C" w:rsidP="00BB77B3">
      <w:pPr>
        <w:tabs>
          <w:tab w:val="left" w:pos="3018"/>
        </w:tabs>
        <w:jc w:val="both"/>
        <w:rPr>
          <w:rFonts w:ascii="Times New Roman" w:hAnsi="Times New Roman" w:cs="Times New Roman"/>
          <w:b/>
          <w:sz w:val="24"/>
          <w:szCs w:val="24"/>
        </w:rPr>
      </w:pPr>
      <w:r w:rsidRPr="00EF6B4C">
        <w:rPr>
          <w:rFonts w:ascii="Times New Roman" w:hAnsi="Times New Roman" w:cs="Times New Roman"/>
          <w:b/>
          <w:sz w:val="24"/>
          <w:szCs w:val="24"/>
        </w:rPr>
        <w:t>Theor</w:t>
      </w:r>
      <w:r>
        <w:rPr>
          <w:rFonts w:ascii="Times New Roman" w:hAnsi="Times New Roman" w:cs="Times New Roman"/>
          <w:b/>
          <w:sz w:val="24"/>
          <w:szCs w:val="24"/>
        </w:rPr>
        <w:t>e</w:t>
      </w:r>
      <w:r w:rsidRPr="00EF6B4C">
        <w:rPr>
          <w:rFonts w:ascii="Times New Roman" w:hAnsi="Times New Roman" w:cs="Times New Roman"/>
          <w:b/>
          <w:sz w:val="24"/>
          <w:szCs w:val="24"/>
        </w:rPr>
        <w:t>tical f</w:t>
      </w:r>
      <w:r>
        <w:rPr>
          <w:rFonts w:ascii="Times New Roman" w:hAnsi="Times New Roman" w:cs="Times New Roman"/>
          <w:b/>
          <w:sz w:val="24"/>
          <w:szCs w:val="24"/>
        </w:rPr>
        <w:t>r</w:t>
      </w:r>
      <w:r w:rsidRPr="00EF6B4C">
        <w:rPr>
          <w:rFonts w:ascii="Times New Roman" w:hAnsi="Times New Roman" w:cs="Times New Roman"/>
          <w:b/>
          <w:sz w:val="24"/>
          <w:szCs w:val="24"/>
        </w:rPr>
        <w:t xml:space="preserve">amework </w:t>
      </w:r>
    </w:p>
    <w:p w14:paraId="036301C4" w14:textId="77777777" w:rsidR="00EF6B4C" w:rsidRPr="00EF6B4C" w:rsidRDefault="00EF6B4C" w:rsidP="00BB77B3">
      <w:pPr>
        <w:tabs>
          <w:tab w:val="left" w:pos="3018"/>
        </w:tabs>
        <w:jc w:val="both"/>
        <w:rPr>
          <w:rFonts w:ascii="Times New Roman" w:hAnsi="Times New Roman" w:cs="Times New Roman"/>
          <w:b/>
          <w:sz w:val="24"/>
          <w:szCs w:val="24"/>
        </w:rPr>
      </w:pPr>
      <w:r w:rsidRPr="00EF6B4C">
        <w:rPr>
          <w:rFonts w:ascii="Times New Roman" w:hAnsi="Times New Roman" w:cs="Times New Roman"/>
          <w:b/>
          <w:sz w:val="24"/>
          <w:szCs w:val="24"/>
        </w:rPr>
        <w:t xml:space="preserve">Generational theory </w:t>
      </w:r>
    </w:p>
    <w:p w14:paraId="08478077" w14:textId="77777777" w:rsidR="00950BAB" w:rsidRPr="00C64512" w:rsidRDefault="00950BAB" w:rsidP="003C61B2">
      <w:pPr>
        <w:jc w:val="both"/>
        <w:rPr>
          <w:rStyle w:val="FontStyle93"/>
          <w:rFonts w:eastAsia="Times New Roman"/>
        </w:rPr>
      </w:pPr>
      <w:r w:rsidRPr="00C64512">
        <w:rPr>
          <w:rStyle w:val="FontStyle93"/>
          <w:rFonts w:eastAsia="Times New Roman"/>
        </w:rPr>
        <w:t>The concept of generations has become highly popular in marketing and organizational management. Occasionally, the theory of generations appears to assert itself as a new management paradigm, but in reality, it operates under the</w:t>
      </w:r>
      <w:r w:rsidR="0080430D">
        <w:rPr>
          <w:rStyle w:val="FontStyle93"/>
          <w:rFonts w:eastAsia="Times New Roman"/>
        </w:rPr>
        <w:t xml:space="preserve"> ambit</w:t>
      </w:r>
      <w:r w:rsidRPr="00C64512">
        <w:rPr>
          <w:rStyle w:val="FontStyle93"/>
          <w:rFonts w:eastAsia="Times New Roman"/>
        </w:rPr>
        <w:t xml:space="preserve"> of sociological knowledge (Melnic, 2022). Generations are frequently characterized as social or birth groups that experience distinct socio-cultural events that shape their development (Lyons &amp; Kuron, 2014; Neves &amp; Casimiro, 2018). The term 'generation' denotes a repeated cycle of offspring born over specific years, typically spanning 15-20 years (Almog and Almog, 2013). Strauss and Howe (1991) described a generation as clusters of individuals of varying ages influenced by evolving factors that mold their shared experiences and values. Although the subtleties of each generation's tastes and culture have sparked discussion, it is widely accepted that these differing expectations are evident in diverse manners within the workplace (Wong et al., 2008). Various generations hold unique views on what constitutes a quality work environment, such as noted by Leslie et al. (2021).</w:t>
      </w:r>
      <w:r w:rsidR="00174D07">
        <w:rPr>
          <w:rStyle w:val="FontStyle93"/>
          <w:rFonts w:eastAsia="Times New Roman"/>
        </w:rPr>
        <w:t xml:space="preserve"> </w:t>
      </w:r>
    </w:p>
    <w:p w14:paraId="3A181AEA" w14:textId="77777777" w:rsidR="00E04250" w:rsidRDefault="00950BAB" w:rsidP="00E04250">
      <w:pPr>
        <w:jc w:val="both"/>
        <w:rPr>
          <w:rStyle w:val="FontStyle93"/>
          <w:rFonts w:eastAsia="Times New Roman"/>
        </w:rPr>
      </w:pPr>
      <w:r w:rsidRPr="00C64512">
        <w:rPr>
          <w:rStyle w:val="FontStyle93"/>
          <w:rFonts w:eastAsia="Times New Roman"/>
        </w:rPr>
        <w:t xml:space="preserve">The idea of generations arose in sociology to comprehend social change and conflict, with two theoretical methods to define generations (Lyons &amp; Kuron, 2014). The 'social forces' perspective is based on Karl Mannheim's theories, positing that generations emerge from specific historical occurrences and embody a collective with a common set of perceptions, as well as a shared mode of existence and knowledge (Bristow, 2016; Eyerman &amp; Turner, 1998). The 'cohort' method is </w:t>
      </w:r>
      <w:r w:rsidRPr="00C64512">
        <w:rPr>
          <w:rStyle w:val="FontStyle93"/>
          <w:rFonts w:eastAsia="Times New Roman"/>
        </w:rPr>
        <w:lastRenderedPageBreak/>
        <w:t xml:space="preserve">based on the research of Norman B. Ryder (Ryder, 1965), who recognized generations as age-defined groups that encounter major events around the same period in their lives. Both approaches share the insight that the historical context in which individuals are born and grow influences the formation of groups. Twenge (2023) observes that “The time period in which you were born significantly affects your behaviors, attitudes, values, and personality characteristics." In reality, the time of </w:t>
      </w:r>
      <w:r w:rsidR="0080430D">
        <w:rPr>
          <w:rStyle w:val="FontStyle93"/>
          <w:rFonts w:eastAsia="Times New Roman"/>
        </w:rPr>
        <w:t>one’s</w:t>
      </w:r>
      <w:r w:rsidRPr="00C64512">
        <w:rPr>
          <w:rStyle w:val="FontStyle93"/>
          <w:rFonts w:eastAsia="Times New Roman"/>
        </w:rPr>
        <w:t xml:space="preserve"> birth influences </w:t>
      </w:r>
      <w:r w:rsidR="00174D07">
        <w:rPr>
          <w:rStyle w:val="FontStyle93"/>
          <w:rFonts w:eastAsia="Times New Roman"/>
        </w:rPr>
        <w:t>their</w:t>
      </w:r>
      <w:r w:rsidRPr="00C64512">
        <w:rPr>
          <w:rStyle w:val="FontStyle93"/>
          <w:rFonts w:eastAsia="Times New Roman"/>
        </w:rPr>
        <w:t xml:space="preserve"> personality and outlook more than the family</w:t>
      </w:r>
      <w:r w:rsidR="00174D07">
        <w:rPr>
          <w:rStyle w:val="FontStyle93"/>
          <w:rFonts w:eastAsia="Times New Roman"/>
        </w:rPr>
        <w:t xml:space="preserve"> socialization</w:t>
      </w:r>
      <w:r w:rsidRPr="00C64512">
        <w:rPr>
          <w:rStyle w:val="FontStyle93"/>
          <w:rFonts w:eastAsia="Times New Roman"/>
        </w:rPr>
        <w:t>. Recognizing generational differences is crucial for comprehending family dynamics, the workplace, mental health, political views, economic strategies, marketing, and public discussions (</w:t>
      </w:r>
      <w:proofErr w:type="spellStart"/>
      <w:r w:rsidRPr="00C64512">
        <w:rPr>
          <w:rStyle w:val="FontStyle93"/>
          <w:rFonts w:eastAsia="Times New Roman"/>
        </w:rPr>
        <w:t>Balon</w:t>
      </w:r>
      <w:proofErr w:type="spellEnd"/>
      <w:r w:rsidRPr="00C64512">
        <w:rPr>
          <w:rStyle w:val="FontStyle93"/>
          <w:rFonts w:eastAsia="Times New Roman"/>
        </w:rPr>
        <w:t>, 2023).</w:t>
      </w:r>
      <w:r w:rsidR="00174D07">
        <w:rPr>
          <w:rStyle w:val="FontStyle93"/>
          <w:rFonts w:eastAsia="Times New Roman"/>
        </w:rPr>
        <w:t xml:space="preserve"> </w:t>
      </w:r>
      <w:r w:rsidRPr="00C64512">
        <w:rPr>
          <w:rStyle w:val="FontStyle93"/>
          <w:rFonts w:eastAsia="Times New Roman"/>
        </w:rPr>
        <w:t xml:space="preserve"> </w:t>
      </w:r>
    </w:p>
    <w:p w14:paraId="49CD5A00" w14:textId="77777777" w:rsidR="003C61B2" w:rsidRPr="00E04250" w:rsidRDefault="003C61B2" w:rsidP="00E04250">
      <w:pPr>
        <w:jc w:val="both"/>
        <w:rPr>
          <w:rStyle w:val="FontStyle93"/>
          <w:rFonts w:eastAsia="Times New Roman"/>
        </w:rPr>
      </w:pPr>
      <w:r w:rsidRPr="00C64512">
        <w:rPr>
          <w:rStyle w:val="FontStyle93"/>
          <w:b/>
        </w:rPr>
        <w:t xml:space="preserve">Person-Environment Fit Theory </w:t>
      </w:r>
    </w:p>
    <w:p w14:paraId="6602876B" w14:textId="77777777" w:rsidR="003C61B2" w:rsidRDefault="003C61B2" w:rsidP="003C61B2">
      <w:pPr>
        <w:pStyle w:val="Style17"/>
        <w:widowControl/>
        <w:spacing w:line="240" w:lineRule="auto"/>
        <w:rPr>
          <w:rStyle w:val="FontStyle93"/>
        </w:rPr>
      </w:pPr>
      <w:r w:rsidRPr="00C64512">
        <w:rPr>
          <w:rStyle w:val="FontStyle93"/>
        </w:rPr>
        <w:t xml:space="preserve">The Person-Environment (P-E) Fit Theory, initially developed by French, Rodgers, and Cobb in 1974 and subsequently enhanced by Caplan (1987) and Kristof (1996), serves as a core framework in vocational psychology and organizational behavior. It indicates that factors like job satisfaction, performance, and well-being are affected by how well an individual's traits align with their work environment. This theory offers an extensive framework for examining how Generation Z's unique characteristics engage with different workplace environments, ultimately shaping their job preferences. </w:t>
      </w:r>
    </w:p>
    <w:p w14:paraId="0A11F069" w14:textId="77777777" w:rsidR="003C61B2" w:rsidRDefault="003C61B2" w:rsidP="003C61B2">
      <w:pPr>
        <w:pStyle w:val="Style17"/>
        <w:widowControl/>
        <w:spacing w:line="240" w:lineRule="auto"/>
        <w:rPr>
          <w:rStyle w:val="FontStyle93"/>
        </w:rPr>
      </w:pPr>
    </w:p>
    <w:p w14:paraId="6D40AC21" w14:textId="77777777" w:rsidR="00E04250" w:rsidRDefault="003C61B2" w:rsidP="00E04250">
      <w:pPr>
        <w:pStyle w:val="Style17"/>
        <w:widowControl/>
        <w:spacing w:line="240" w:lineRule="auto"/>
        <w:rPr>
          <w:rStyle w:val="FontStyle93"/>
        </w:rPr>
      </w:pPr>
      <w:r w:rsidRPr="00C64512">
        <w:rPr>
          <w:rStyle w:val="FontStyle93"/>
        </w:rPr>
        <w:t xml:space="preserve">French et al. (1974) established </w:t>
      </w:r>
      <w:r w:rsidR="00C52C1D">
        <w:rPr>
          <w:rStyle w:val="FontStyle93"/>
        </w:rPr>
        <w:t>the</w:t>
      </w:r>
      <w:r w:rsidRPr="00C64512">
        <w:rPr>
          <w:rStyle w:val="FontStyle93"/>
        </w:rPr>
        <w:t xml:space="preserve"> foundation by suggesting that stress and discontent occur when there is a mismatch between an individual and their surroundings. Caplan (1987) and subsequently Kristof (1996) built on this by identifying several dimensions of fit, including person-job (P-J) fit, person-organization (P-O) fit, person-group (P-G) fit, and person-supervisor (P-S) fit. The core principle of the theory is that ideal results—like engagement, satisfaction, and commitment—are attained when a person's needs, values, goals, and skills match the demands, values, and resources of their environment (Kristof, 1996). </w:t>
      </w:r>
    </w:p>
    <w:p w14:paraId="651872D6" w14:textId="77777777" w:rsidR="00E04250" w:rsidRDefault="00E04250" w:rsidP="00E04250">
      <w:pPr>
        <w:pStyle w:val="Style17"/>
        <w:widowControl/>
        <w:spacing w:line="240" w:lineRule="auto"/>
        <w:rPr>
          <w:rStyle w:val="FontStyle93"/>
        </w:rPr>
      </w:pPr>
    </w:p>
    <w:p w14:paraId="75FA5787" w14:textId="77777777" w:rsidR="00E04250" w:rsidRDefault="003C61B2" w:rsidP="00E04250">
      <w:pPr>
        <w:pStyle w:val="Style17"/>
        <w:widowControl/>
        <w:spacing w:line="240" w:lineRule="auto"/>
        <w:rPr>
          <w:rStyle w:val="FontStyle93"/>
        </w:rPr>
      </w:pPr>
      <w:r w:rsidRPr="00C64512">
        <w:rPr>
          <w:rStyle w:val="FontStyle93"/>
        </w:rPr>
        <w:t>Two main types of fit are highlighted: supplementary fit and complementary fit. Supplementary fit happens when a person and their surroundings possess comparable traits, like values or personality characteristics. Complementary fit happens when a person's skills align with the environment's requirements or when the environment offers resources to fulfill the person's needs. These dimensions together affect how effectively a person adapts to and flourishes in a particular environment.</w:t>
      </w:r>
    </w:p>
    <w:p w14:paraId="1FFCC371" w14:textId="77777777" w:rsidR="00E04250" w:rsidRDefault="00E04250" w:rsidP="00E04250">
      <w:pPr>
        <w:pStyle w:val="Style17"/>
        <w:widowControl/>
        <w:spacing w:line="240" w:lineRule="auto"/>
        <w:rPr>
          <w:rStyle w:val="FontStyle93"/>
        </w:rPr>
      </w:pPr>
    </w:p>
    <w:p w14:paraId="3EE28105" w14:textId="77777777" w:rsidR="003C61B2" w:rsidRPr="00C64512" w:rsidRDefault="003C61B2" w:rsidP="00E04250">
      <w:pPr>
        <w:pStyle w:val="Style17"/>
        <w:widowControl/>
        <w:spacing w:line="240" w:lineRule="auto"/>
        <w:rPr>
          <w:rStyle w:val="FontStyle93"/>
        </w:rPr>
      </w:pPr>
      <w:r w:rsidRPr="00C64512">
        <w:rPr>
          <w:rStyle w:val="FontStyle93"/>
        </w:rPr>
        <w:t xml:space="preserve">Although it is widely accepted, the P-E Fit Theory has faced criticism on multiple levels. A significant criticism relates to the subjectivity of fit perceptions, potentially causing differences between perceived and real fit (Edwards, 1996). Moreover, the theory posits reciprocal adaptability between the individual and the environment, which might not apply in stringent organizational cultures or for those with restricted job mobility. Another criticism is that the theory frequently prioritizes individual results (e.g., satisfaction, stress) rather than organizational results (e.g., innovation, productivity), which may restrict its effectiveness in strategic workforce planning. Additionally, empirical research can occasionally produce inconsistent findings because of differing definitions and operationalizations of “fit,” which complicates generalization (Kristof-Brown et al., 2005). </w:t>
      </w:r>
    </w:p>
    <w:p w14:paraId="127C74C9" w14:textId="77777777" w:rsidR="003C61B2" w:rsidRPr="00C64512" w:rsidRDefault="007E3E5C" w:rsidP="003C61B2">
      <w:pPr>
        <w:spacing w:before="240"/>
        <w:jc w:val="both"/>
        <w:rPr>
          <w:rStyle w:val="FontStyle93"/>
        </w:rPr>
      </w:pPr>
      <w:r>
        <w:rPr>
          <w:rStyle w:val="FontStyle93"/>
        </w:rPr>
        <w:lastRenderedPageBreak/>
        <w:t xml:space="preserve">The </w:t>
      </w:r>
      <w:r w:rsidR="003C61B2" w:rsidRPr="00C64512">
        <w:rPr>
          <w:rStyle w:val="FontStyle93"/>
        </w:rPr>
        <w:t>P-E Fit Theory acts as a significant and efficient framework</w:t>
      </w:r>
      <w:r>
        <w:rPr>
          <w:rStyle w:val="FontStyle93"/>
        </w:rPr>
        <w:t xml:space="preserve"> in this study as it explains the nexus between Gen Z values and their choice of workplace preferences.</w:t>
      </w:r>
      <w:r w:rsidR="00810F9A">
        <w:rPr>
          <w:rStyle w:val="FontStyle93"/>
        </w:rPr>
        <w:t xml:space="preserve"> Gen Z </w:t>
      </w:r>
      <w:r w:rsidR="003C61B2" w:rsidRPr="00C64512">
        <w:rPr>
          <w:rStyle w:val="FontStyle93"/>
        </w:rPr>
        <w:t xml:space="preserve">qualities </w:t>
      </w:r>
      <w:r w:rsidR="00810F9A">
        <w:rPr>
          <w:rStyle w:val="FontStyle93"/>
        </w:rPr>
        <w:t>such as</w:t>
      </w:r>
      <w:r w:rsidR="003C61B2" w:rsidRPr="00C64512">
        <w:rPr>
          <w:rStyle w:val="FontStyle93"/>
        </w:rPr>
        <w:t xml:space="preserve"> digital proficiency, a liking for flexible workplace settings, focus on meaningful careers, strong demands for work-life balance, and a wish for inclusive and principled organizational cultures signify the</w:t>
      </w:r>
      <w:r w:rsidR="00810F9A">
        <w:rPr>
          <w:rStyle w:val="FontStyle93"/>
        </w:rPr>
        <w:t xml:space="preserve">ir </w:t>
      </w:r>
      <w:r w:rsidR="003C61B2" w:rsidRPr="00C64512">
        <w:rPr>
          <w:rStyle w:val="FontStyle93"/>
        </w:rPr>
        <w:t xml:space="preserve">“individual” aspect of the fit model. </w:t>
      </w:r>
    </w:p>
    <w:p w14:paraId="4B98FFF0" w14:textId="77777777" w:rsidR="003C61B2" w:rsidRPr="00C64512" w:rsidRDefault="003C61B2" w:rsidP="003C61B2">
      <w:pPr>
        <w:spacing w:before="240"/>
        <w:jc w:val="both"/>
        <w:rPr>
          <w:rStyle w:val="FontStyle93"/>
        </w:rPr>
      </w:pPr>
      <w:r w:rsidRPr="00C64512">
        <w:rPr>
          <w:rStyle w:val="FontStyle93"/>
        </w:rPr>
        <w:t>The "environment" aspect, in this context, pertains to various frameworks, cultures, and job positions</w:t>
      </w:r>
      <w:r w:rsidR="00810F9A">
        <w:rPr>
          <w:rStyle w:val="FontStyle93"/>
        </w:rPr>
        <w:t xml:space="preserve"> in organizational settings. </w:t>
      </w:r>
      <w:r w:rsidRPr="00C64512">
        <w:rPr>
          <w:rStyle w:val="FontStyle93"/>
        </w:rPr>
        <w:t xml:space="preserve">For instance, a digitally adept Gen Z worker may favor a vibrant, innovation-oriented company featuring collaborative environments and opportunities for remote work. The P-E Fit Theory suggests that a person would feel more satisfied and engaged in a setting that aligns with their preferences—a supplementary fit regarding common values and a complementary fit concerning technological resources and adaptable policies. </w:t>
      </w:r>
    </w:p>
    <w:p w14:paraId="479F6783" w14:textId="77777777" w:rsidR="00810F9A" w:rsidRDefault="00810F9A" w:rsidP="003C61B2">
      <w:pPr>
        <w:jc w:val="both"/>
        <w:rPr>
          <w:rStyle w:val="FontStyle93"/>
          <w:rFonts w:eastAsia="Times New Roman"/>
          <w:b/>
        </w:rPr>
      </w:pPr>
    </w:p>
    <w:p w14:paraId="4952F7D0" w14:textId="2C1BB7D3" w:rsidR="00D70735" w:rsidRPr="00BB21C1" w:rsidRDefault="008A0F02" w:rsidP="00BB21C1">
      <w:pPr>
        <w:jc w:val="both"/>
        <w:rPr>
          <w:rStyle w:val="Strong"/>
          <w:rFonts w:ascii="Times New Roman" w:eastAsia="Times New Roman" w:hAnsi="Times New Roman" w:cs="Times New Roman"/>
          <w:bCs w:val="0"/>
          <w:sz w:val="24"/>
          <w:szCs w:val="24"/>
        </w:rPr>
      </w:pPr>
      <w:r>
        <w:rPr>
          <w:rStyle w:val="FontStyle93"/>
          <w:rFonts w:eastAsia="Times New Roman"/>
          <w:b/>
        </w:rPr>
        <w:t>Fig 1-</w:t>
      </w:r>
      <w:r w:rsidR="003C61B2" w:rsidRPr="003C61B2">
        <w:rPr>
          <w:rStyle w:val="FontStyle93"/>
          <w:rFonts w:eastAsia="Times New Roman"/>
          <w:b/>
        </w:rPr>
        <w:t xml:space="preserve">Conceptual Framework </w:t>
      </w:r>
    </w:p>
    <w:p w14:paraId="0EF9BDA2" w14:textId="77777777" w:rsidR="00D06D4D" w:rsidRDefault="00D06D4D" w:rsidP="00D06D4D">
      <w:r>
        <w:rPr>
          <w:noProof/>
        </w:rPr>
        <mc:AlternateContent>
          <mc:Choice Requires="wps">
            <w:drawing>
              <wp:anchor distT="0" distB="0" distL="114300" distR="114300" simplePos="0" relativeHeight="251661312" behindDoc="1" locked="0" layoutInCell="1" allowOverlap="1" wp14:anchorId="21C70E55" wp14:editId="6C7DA573">
                <wp:simplePos x="0" y="0"/>
                <wp:positionH relativeFrom="column">
                  <wp:posOffset>0</wp:posOffset>
                </wp:positionH>
                <wp:positionV relativeFrom="paragraph">
                  <wp:posOffset>97587</wp:posOffset>
                </wp:positionV>
                <wp:extent cx="1238250" cy="585216"/>
                <wp:effectExtent l="0" t="0" r="19050" b="2476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585216"/>
                        </a:xfrm>
                        <a:prstGeom prst="rect">
                          <a:avLst/>
                        </a:prstGeom>
                        <a:solidFill>
                          <a:srgbClr val="FFFFFF"/>
                        </a:solidFill>
                        <a:ln w="9525">
                          <a:solidFill>
                            <a:srgbClr val="000000"/>
                          </a:solidFill>
                          <a:miter lim="800000"/>
                          <a:headEnd/>
                          <a:tailEnd/>
                        </a:ln>
                      </wps:spPr>
                      <wps:txbx>
                        <w:txbxContent>
                          <w:p w14:paraId="7CA0FE05" w14:textId="77777777" w:rsidR="00D06D4D" w:rsidRPr="00D06D4D" w:rsidRDefault="00D06D4D" w:rsidP="00D06D4D">
                            <w:pPr>
                              <w:spacing w:before="240" w:after="120"/>
                              <w:rPr>
                                <w:rFonts w:ascii="Times New Roman" w:hAnsi="Times New Roman" w:cs="Times New Roman"/>
                                <w:b/>
                              </w:rPr>
                            </w:pPr>
                            <w:r w:rsidRPr="00D06D4D">
                              <w:rPr>
                                <w:rStyle w:val="Strong"/>
                                <w:rFonts w:ascii="Times New Roman" w:hAnsi="Times New Roman" w:cs="Times New Roman"/>
                                <w:b w:val="0"/>
                              </w:rPr>
                              <w:t>Gen Z Values</w:t>
                            </w:r>
                          </w:p>
                        </w:txbxContent>
                      </wps:txbx>
                      <wps:bodyPr rot="0" vert="horz" wrap="square" lIns="91440" tIns="45720" rIns="91440" bIns="45720" anchor="t" anchorCtr="0">
                        <a:noAutofit/>
                      </wps:bodyPr>
                    </wps:wsp>
                  </a:graphicData>
                </a:graphic>
              </wp:anchor>
            </w:drawing>
          </mc:Choice>
          <mc:Fallback>
            <w:pict>
              <v:shapetype w14:anchorId="21C70E55" id="_x0000_t202" coordsize="21600,21600" o:spt="202" path="m,l,21600r21600,l21600,xe">
                <v:stroke joinstyle="miter"/>
                <v:path gradientshapeok="t" o:connecttype="rect"/>
              </v:shapetype>
              <v:shape id="Text Box 2" o:spid="_x0000_s1026" type="#_x0000_t202" style="position:absolute;margin-left:0;margin-top:7.7pt;width:97.5pt;height:46.1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">
                <v:textbox>
                  <w:txbxContent>
                    <w:p w14:paraId="7CA0FE05" w14:textId="77777777" w:rsidR="00D06D4D" w:rsidRPr="00D06D4D" w:rsidRDefault="00D06D4D" w:rsidP="00D06D4D">
                      <w:pPr>
                        <w:spacing w:before="240" w:after="120"/>
                        <w:rPr>
                          <w:rFonts w:ascii="Times New Roman" w:hAnsi="Times New Roman" w:cs="Times New Roman"/>
                          <w:b/>
                        </w:rPr>
                      </w:pPr>
                      <w:r w:rsidRPr="00D06D4D">
                        <w:rPr>
                          <w:rStyle w:val="Strong"/>
                          <w:rFonts w:ascii="Times New Roman" w:hAnsi="Times New Roman" w:cs="Times New Roman"/>
                          <w:b w:val="0"/>
                        </w:rPr>
                        <w:t>Gen Z Values</w:t>
                      </w:r>
                    </w:p>
                  </w:txbxContent>
                </v:textbox>
              </v:shape>
            </w:pict>
          </mc:Fallback>
        </mc:AlternateContent>
      </w:r>
      <w:r>
        <w:rPr>
          <w:noProof/>
        </w:rPr>
        <mc:AlternateContent>
          <mc:Choice Requires="wps">
            <w:drawing>
              <wp:anchor distT="0" distB="0" distL="114300" distR="114300" simplePos="0" relativeHeight="251662336" behindDoc="1" locked="0" layoutInCell="1" allowOverlap="1" wp14:anchorId="2B410D10" wp14:editId="799EE205">
                <wp:simplePos x="0" y="0"/>
                <wp:positionH relativeFrom="column">
                  <wp:posOffset>3976777</wp:posOffset>
                </wp:positionH>
                <wp:positionV relativeFrom="paragraph">
                  <wp:posOffset>97587</wp:posOffset>
                </wp:positionV>
                <wp:extent cx="1733550" cy="576072"/>
                <wp:effectExtent l="0" t="0" r="19050" b="146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76072"/>
                        </a:xfrm>
                        <a:prstGeom prst="rect">
                          <a:avLst/>
                        </a:prstGeom>
                        <a:solidFill>
                          <a:srgbClr val="FFFFFF"/>
                        </a:solidFill>
                        <a:ln w="9525">
                          <a:solidFill>
                            <a:srgbClr val="000000"/>
                          </a:solidFill>
                          <a:miter lim="800000"/>
                          <a:headEnd/>
                          <a:tailEnd/>
                        </a:ln>
                      </wps:spPr>
                      <wps:txbx>
                        <w:txbxContent>
                          <w:p w14:paraId="2FC4D339" w14:textId="77777777" w:rsidR="00D06D4D" w:rsidRPr="00D06D4D" w:rsidRDefault="00D06D4D" w:rsidP="00D06D4D">
                            <w:pPr>
                              <w:rPr>
                                <w:rFonts w:ascii="Times New Roman" w:hAnsi="Times New Roman" w:cs="Times New Roman"/>
                                <w:b/>
                                <w:sz w:val="24"/>
                                <w:szCs w:val="24"/>
                              </w:rPr>
                            </w:pPr>
                            <w:r w:rsidRPr="00D06D4D">
                              <w:rPr>
                                <w:rStyle w:val="Strong"/>
                                <w:rFonts w:ascii="Times New Roman" w:hAnsi="Times New Roman" w:cs="Times New Roman"/>
                                <w:b w:val="0"/>
                                <w:sz w:val="24"/>
                                <w:szCs w:val="24"/>
                              </w:rPr>
                              <w:t>Managerial, Policy &amp; Theoretical Implications</w:t>
                            </w:r>
                          </w:p>
                        </w:txbxContent>
                      </wps:txbx>
                      <wps:bodyPr rot="0" vert="horz" wrap="square" lIns="91440" tIns="45720" rIns="91440" bIns="45720" anchor="t" anchorCtr="0">
                        <a:noAutofit/>
                      </wps:bodyPr>
                    </wps:wsp>
                  </a:graphicData>
                </a:graphic>
              </wp:anchor>
            </w:drawing>
          </mc:Choice>
          <mc:Fallback>
            <w:pict>
              <v:shape w14:anchorId="2B410D10" id="_x0000_s1027" type="#_x0000_t202" style="position:absolute;margin-left:313.15pt;margin-top:7.7pt;width:136.5pt;height:45.3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">
                <v:textbox>
                  <w:txbxContent>
                    <w:p w14:paraId="2FC4D339" w14:textId="77777777" w:rsidR="00D06D4D" w:rsidRPr="00D06D4D" w:rsidRDefault="00D06D4D" w:rsidP="00D06D4D">
                      <w:pPr>
                        <w:rPr>
                          <w:rFonts w:ascii="Times New Roman" w:hAnsi="Times New Roman" w:cs="Times New Roman"/>
                          <w:b/>
                          <w:sz w:val="24"/>
                          <w:szCs w:val="24"/>
                        </w:rPr>
                      </w:pPr>
                      <w:r w:rsidRPr="00D06D4D">
                        <w:rPr>
                          <w:rStyle w:val="Strong"/>
                          <w:rFonts w:ascii="Times New Roman" w:hAnsi="Times New Roman" w:cs="Times New Roman"/>
                          <w:b w:val="0"/>
                          <w:sz w:val="24"/>
                          <w:szCs w:val="24"/>
                        </w:rPr>
                        <w:t>Managerial, Policy &amp; Theoretical Implications</w:t>
                      </w:r>
                    </w:p>
                  </w:txbxContent>
                </v:textbox>
              </v:shape>
            </w:pict>
          </mc:Fallback>
        </mc:AlternateContent>
      </w:r>
      <w:r>
        <w:rPr>
          <w:noProof/>
        </w:rPr>
        <mc:AlternateContent>
          <mc:Choice Requires="wps">
            <w:drawing>
              <wp:anchor distT="0" distB="0" distL="114300" distR="114300" simplePos="0" relativeHeight="251663360" behindDoc="1" locked="0" layoutInCell="1" allowOverlap="1" wp14:anchorId="5F51D765" wp14:editId="61C12803">
                <wp:simplePos x="0" y="0"/>
                <wp:positionH relativeFrom="column">
                  <wp:posOffset>2165230</wp:posOffset>
                </wp:positionH>
                <wp:positionV relativeFrom="paragraph">
                  <wp:posOffset>97587</wp:posOffset>
                </wp:positionV>
                <wp:extent cx="1055724" cy="585216"/>
                <wp:effectExtent l="0" t="0" r="1143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724" cy="585216"/>
                        </a:xfrm>
                        <a:prstGeom prst="rect">
                          <a:avLst/>
                        </a:prstGeom>
                        <a:solidFill>
                          <a:srgbClr val="FFFFFF"/>
                        </a:solidFill>
                        <a:ln w="9525">
                          <a:solidFill>
                            <a:srgbClr val="000000"/>
                          </a:solidFill>
                          <a:miter lim="800000"/>
                          <a:headEnd/>
                          <a:tailEnd/>
                        </a:ln>
                      </wps:spPr>
                      <wps:txbx>
                        <w:txbxContent>
                          <w:p w14:paraId="5A2D0CC4" w14:textId="77777777" w:rsidR="00D06D4D" w:rsidRPr="00D06D4D" w:rsidRDefault="00D06D4D" w:rsidP="00D06D4D">
                            <w:pPr>
                              <w:jc w:val="center"/>
                              <w:rPr>
                                <w:rFonts w:ascii="Times New Roman" w:hAnsi="Times New Roman" w:cs="Times New Roman"/>
                                <w:b/>
                              </w:rPr>
                            </w:pPr>
                            <w:r w:rsidRPr="00D06D4D">
                              <w:rPr>
                                <w:rStyle w:val="Strong"/>
                                <w:rFonts w:ascii="Times New Roman" w:hAnsi="Times New Roman" w:cs="Times New Roman"/>
                                <w:b w:val="0"/>
                              </w:rPr>
                              <w:t>Workplace preferences</w:t>
                            </w:r>
                          </w:p>
                        </w:txbxContent>
                      </wps:txbx>
                      <wps:bodyPr rot="0" vert="horz" wrap="square" lIns="91440" tIns="45720" rIns="91440" bIns="45720" anchor="t" anchorCtr="0">
                        <a:noAutofit/>
                      </wps:bodyPr>
                    </wps:wsp>
                  </a:graphicData>
                </a:graphic>
              </wp:anchor>
            </w:drawing>
          </mc:Choice>
          <mc:Fallback>
            <w:pict>
              <v:shape w14:anchorId="5F51D765" id="_x0000_s1028" type="#_x0000_t202" style="position:absolute;margin-left:170.5pt;margin-top:7.7pt;width:83.15pt;height:46.1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">
                <v:textbox>
                  <w:txbxContent>
                    <w:p w14:paraId="5A2D0CC4" w14:textId="77777777" w:rsidR="00D06D4D" w:rsidRPr="00D06D4D" w:rsidRDefault="00D06D4D" w:rsidP="00D06D4D">
                      <w:pPr>
                        <w:jc w:val="center"/>
                        <w:rPr>
                          <w:rFonts w:ascii="Times New Roman" w:hAnsi="Times New Roman" w:cs="Times New Roman"/>
                          <w:b/>
                        </w:rPr>
                      </w:pPr>
                      <w:r w:rsidRPr="00D06D4D">
                        <w:rPr>
                          <w:rStyle w:val="Strong"/>
                          <w:rFonts w:ascii="Times New Roman" w:hAnsi="Times New Roman" w:cs="Times New Roman"/>
                          <w:b w:val="0"/>
                        </w:rPr>
                        <w:t>Workplace preferences</w:t>
                      </w:r>
                    </w:p>
                  </w:txbxContent>
                </v:textbox>
              </v:shape>
            </w:pict>
          </mc:Fallback>
        </mc:AlternateContent>
      </w:r>
    </w:p>
    <w:p w14:paraId="1DECA5E1" w14:textId="77777777" w:rsidR="00D06D4D" w:rsidRDefault="00D06D4D" w:rsidP="002A2087">
      <w:pPr>
        <w:tabs>
          <w:tab w:val="left" w:pos="2467"/>
        </w:tabs>
        <w:rPr>
          <w:noProof/>
        </w:rPr>
      </w:pPr>
      <w:r>
        <w:rPr>
          <w:noProof/>
        </w:rPr>
        <mc:AlternateContent>
          <mc:Choice Requires="wps">
            <w:drawing>
              <wp:anchor distT="0" distB="0" distL="114300" distR="114300" simplePos="0" relativeHeight="251660288" behindDoc="0" locked="0" layoutInCell="1" allowOverlap="1" wp14:anchorId="4A28F1A0" wp14:editId="1FCA6E9A">
                <wp:simplePos x="0" y="0"/>
                <wp:positionH relativeFrom="column">
                  <wp:posOffset>1247775</wp:posOffset>
                </wp:positionH>
                <wp:positionV relativeFrom="paragraph">
                  <wp:posOffset>89535</wp:posOffset>
                </wp:positionV>
                <wp:extent cx="914400" cy="0"/>
                <wp:effectExtent l="0" t="95250" r="19050" b="114300"/>
                <wp:wrapNone/>
                <wp:docPr id="4" name="Straight Arrow Connector 4"/>
                <wp:cNvGraphicFramePr/>
                <a:graphic xmlns:a="http://schemas.openxmlformats.org/drawingml/2006/main">
                  <a:graphicData uri="http://schemas.microsoft.com/office/word/2010/wordprocessingShape">
                    <wps:wsp>
                      <wps:cNvCnPr/>
                      <wps:spPr>
                        <a:xfrm>
                          <a:off x="0" y="0"/>
                          <a:ext cx="914400" cy="0"/>
                        </a:xfrm>
                        <a:prstGeom prst="straightConnector1">
                          <a:avLst/>
                        </a:prstGeom>
                        <a:ln w="1587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24B1B4BC" id="_x0000_t32" coordsize="21600,21600" o:spt="32" o:oned="t" path="m,l21600,21600e" filled="f">
                <v:path arrowok="t" fillok="f" o:connecttype="none"/>
                <o:lock v:ext="edit" shapetype="t"/>
              </v:shapetype>
              <v:shape id="Straight Arrow Connector 4" o:spid="_x0000_s1026" type="#_x0000_t32" style="position:absolute;margin-left:98.25pt;margin-top:7.05pt;width:1in;height:0;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" strokecolor="black [3213]" strokeweight="1.25pt">
                <v:stroke endarrow="block" endarrowwidth="wide" joinstyle="miter"/>
              </v:shape>
            </w:pict>
          </mc:Fallback>
        </mc:AlternateContent>
      </w:r>
      <w:r>
        <w:rPr>
          <w:noProof/>
        </w:rPr>
        <mc:AlternateContent>
          <mc:Choice Requires="wps">
            <w:drawing>
              <wp:anchor distT="0" distB="0" distL="114300" distR="114300" simplePos="0" relativeHeight="251659264" behindDoc="0" locked="0" layoutInCell="1" allowOverlap="1" wp14:anchorId="3401DDDE" wp14:editId="46A951E8">
                <wp:simplePos x="0" y="0"/>
                <wp:positionH relativeFrom="column">
                  <wp:posOffset>3238500</wp:posOffset>
                </wp:positionH>
                <wp:positionV relativeFrom="paragraph">
                  <wp:posOffset>73289</wp:posOffset>
                </wp:positionV>
                <wp:extent cx="731520" cy="0"/>
                <wp:effectExtent l="0" t="95250" r="11430" b="114300"/>
                <wp:wrapNone/>
                <wp:docPr id="3" name="Straight Arrow Connector 3"/>
                <wp:cNvGraphicFramePr/>
                <a:graphic xmlns:a="http://schemas.openxmlformats.org/drawingml/2006/main">
                  <a:graphicData uri="http://schemas.microsoft.com/office/word/2010/wordprocessingShape">
                    <wps:wsp>
                      <wps:cNvCnPr/>
                      <wps:spPr>
                        <a:xfrm>
                          <a:off x="0" y="0"/>
                          <a:ext cx="731520" cy="0"/>
                        </a:xfrm>
                        <a:prstGeom prst="straightConnector1">
                          <a:avLst/>
                        </a:prstGeom>
                        <a:ln w="15875">
                          <a:solidFill>
                            <a:schemeClr val="tx1"/>
                          </a:solidFill>
                          <a:tailEnd type="triangle" w="lg"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3204620" id="Straight Arrow Connector 3" o:spid="_x0000_s1026" type="#_x0000_t32" style="position:absolute;margin-left:255pt;margin-top:5.75pt;width:57.6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" strokecolor="black [3213]" strokeweight="1.25pt">
                <v:stroke endarrow="block" endarrowwidth="wide" joinstyle="miter"/>
              </v:shape>
            </w:pict>
          </mc:Fallback>
        </mc:AlternateContent>
      </w:r>
      <w:r>
        <w:rPr>
          <w:noProof/>
        </w:rPr>
        <w:t xml:space="preserve"> </w:t>
      </w:r>
      <w:r w:rsidR="002A2087">
        <w:rPr>
          <w:noProof/>
        </w:rPr>
        <w:tab/>
      </w:r>
    </w:p>
    <w:p w14:paraId="1AA45ACB" w14:textId="77777777" w:rsidR="00D06D4D" w:rsidRDefault="00D06D4D" w:rsidP="00D06D4D">
      <w:pPr>
        <w:rPr>
          <w:noProof/>
        </w:rPr>
      </w:pPr>
    </w:p>
    <w:p w14:paraId="2E3BDE1C" w14:textId="77777777" w:rsidR="00D06D4D" w:rsidRPr="00F92AB1" w:rsidRDefault="00D06D4D" w:rsidP="00D06D4D">
      <w:pPr>
        <w:rPr>
          <w:rFonts w:ascii="Times New Roman" w:hAnsi="Times New Roman" w:cs="Times New Roman"/>
          <w:b/>
          <w:bCs/>
          <w:sz w:val="24"/>
          <w:szCs w:val="24"/>
        </w:rPr>
      </w:pPr>
      <w:r w:rsidRPr="00F92AB1">
        <w:rPr>
          <w:rFonts w:ascii="Times New Roman" w:hAnsi="Times New Roman" w:cs="Times New Roman"/>
          <w:b/>
          <w:bCs/>
          <w:sz w:val="24"/>
          <w:szCs w:val="24"/>
        </w:rPr>
        <w:t xml:space="preserve">Source: Author, 2025 </w:t>
      </w:r>
    </w:p>
    <w:p w14:paraId="49C4B322" w14:textId="77777777" w:rsidR="00D70735" w:rsidRPr="00DB4CB0" w:rsidRDefault="00541418" w:rsidP="00BB77B3">
      <w:pPr>
        <w:tabs>
          <w:tab w:val="left" w:pos="3018"/>
        </w:tabs>
        <w:jc w:val="both"/>
        <w:rPr>
          <w:rStyle w:val="FontStyle93"/>
        </w:rPr>
      </w:pPr>
      <w:r w:rsidRPr="00DB4CB0">
        <w:rPr>
          <w:rStyle w:val="FontStyle93"/>
        </w:rPr>
        <w:t>The conceptual framework attempts to explain the relationship between Gen Z values and their workplace preferences. From the literature review, it is evident that Gen Z values</w:t>
      </w:r>
      <w:r w:rsidR="00F92AB1">
        <w:rPr>
          <w:rStyle w:val="FontStyle93"/>
        </w:rPr>
        <w:t xml:space="preserve"> </w:t>
      </w:r>
      <w:r w:rsidR="00EE3A45">
        <w:rPr>
          <w:rFonts w:ascii="Times New Roman" w:hAnsi="Times New Roman" w:cs="Times New Roman"/>
          <w:sz w:val="24"/>
          <w:szCs w:val="24"/>
        </w:rPr>
        <w:t>such as</w:t>
      </w:r>
      <w:r w:rsidRPr="00DB4CB0">
        <w:rPr>
          <w:rFonts w:ascii="Times New Roman" w:hAnsi="Times New Roman" w:cs="Times New Roman"/>
          <w:sz w:val="24"/>
          <w:szCs w:val="24"/>
        </w:rPr>
        <w:t xml:space="preserve"> ambition, technological proficiency, and</w:t>
      </w:r>
      <w:r w:rsidR="00EE3A45">
        <w:rPr>
          <w:rFonts w:ascii="Times New Roman" w:hAnsi="Times New Roman" w:cs="Times New Roman"/>
          <w:sz w:val="24"/>
          <w:szCs w:val="24"/>
        </w:rPr>
        <w:t xml:space="preserve"> </w:t>
      </w:r>
      <w:r w:rsidRPr="00DB4CB0">
        <w:rPr>
          <w:rFonts w:ascii="Times New Roman" w:hAnsi="Times New Roman" w:cs="Times New Roman"/>
          <w:sz w:val="24"/>
          <w:szCs w:val="24"/>
        </w:rPr>
        <w:t>diversity, influence their work approach</w:t>
      </w:r>
      <w:r w:rsidR="00F92AB1">
        <w:rPr>
          <w:rFonts w:ascii="Times New Roman" w:hAnsi="Times New Roman" w:cs="Times New Roman"/>
          <w:sz w:val="24"/>
          <w:szCs w:val="24"/>
        </w:rPr>
        <w:t xml:space="preserve"> </w:t>
      </w:r>
      <w:r w:rsidRPr="00DB4CB0">
        <w:rPr>
          <w:rFonts w:ascii="Times New Roman" w:hAnsi="Times New Roman" w:cs="Times New Roman"/>
          <w:sz w:val="24"/>
          <w:szCs w:val="24"/>
        </w:rPr>
        <w:t xml:space="preserve">ultimately affect their choices in so far as workplace dynamics are concerned. These choices eventually determine the managerial </w:t>
      </w:r>
      <w:r w:rsidR="00670A99" w:rsidRPr="00DB4CB0">
        <w:rPr>
          <w:rFonts w:ascii="Times New Roman" w:hAnsi="Times New Roman" w:cs="Times New Roman"/>
          <w:sz w:val="24"/>
          <w:szCs w:val="24"/>
        </w:rPr>
        <w:t xml:space="preserve">decisions that organizations would have to adopt in order to </w:t>
      </w:r>
      <w:r w:rsidR="00F92AB1">
        <w:rPr>
          <w:rFonts w:ascii="Times New Roman" w:hAnsi="Times New Roman" w:cs="Times New Roman"/>
          <w:sz w:val="24"/>
          <w:szCs w:val="24"/>
        </w:rPr>
        <w:t xml:space="preserve">attract and </w:t>
      </w:r>
      <w:r w:rsidR="00670A99" w:rsidRPr="00DB4CB0">
        <w:rPr>
          <w:rFonts w:ascii="Times New Roman" w:hAnsi="Times New Roman" w:cs="Times New Roman"/>
          <w:sz w:val="24"/>
          <w:szCs w:val="24"/>
        </w:rPr>
        <w:t>retain</w:t>
      </w:r>
      <w:r w:rsidR="00F92AB1">
        <w:rPr>
          <w:rFonts w:ascii="Times New Roman" w:hAnsi="Times New Roman" w:cs="Times New Roman"/>
          <w:sz w:val="24"/>
          <w:szCs w:val="24"/>
        </w:rPr>
        <w:t xml:space="preserve"> </w:t>
      </w:r>
      <w:r w:rsidR="00670A99" w:rsidRPr="00DB4CB0">
        <w:rPr>
          <w:rFonts w:ascii="Times New Roman" w:hAnsi="Times New Roman" w:cs="Times New Roman"/>
          <w:sz w:val="24"/>
          <w:szCs w:val="24"/>
        </w:rPr>
        <w:t xml:space="preserve">Gen Z talent. Such decisions would shape the policy guidelines of the organization. </w:t>
      </w:r>
    </w:p>
    <w:p w14:paraId="1A190CD3" w14:textId="77777777" w:rsidR="00A975A6" w:rsidRDefault="00A975A6" w:rsidP="00BB77B3">
      <w:pPr>
        <w:tabs>
          <w:tab w:val="left" w:pos="3018"/>
        </w:tabs>
        <w:jc w:val="both"/>
        <w:rPr>
          <w:rStyle w:val="FontStyle93"/>
          <w:b/>
        </w:rPr>
      </w:pPr>
      <w:r>
        <w:rPr>
          <w:rStyle w:val="FontStyle93"/>
          <w:b/>
        </w:rPr>
        <w:t>Methodology</w:t>
      </w:r>
    </w:p>
    <w:p w14:paraId="4E0DBC97" w14:textId="77777777" w:rsidR="002D004C" w:rsidRDefault="002D004C" w:rsidP="003B72EA">
      <w:pPr>
        <w:tabs>
          <w:tab w:val="left" w:pos="3018"/>
        </w:tabs>
        <w:jc w:val="both"/>
        <w:rPr>
          <w:rStyle w:val="FontStyle93"/>
          <w:b/>
        </w:rPr>
      </w:pPr>
      <w:r w:rsidRPr="0030286C">
        <w:rPr>
          <w:rStyle w:val="FontStyle93"/>
        </w:rPr>
        <w:t xml:space="preserve">The study was anchored on the quantitative research approach under the positivist philosophical worldview. Explanatory research design was adopted whereas stratified and simple random sampling techniques guided the process of respondents’ identification. The study population comprised of 4,045 undergraduate finalists in five selected schools from where respondents were selected. The sample size of the study was 364 respondents computed using Yamane’s </w:t>
      </w:r>
      <w:r>
        <w:rPr>
          <w:rStyle w:val="FontStyle93"/>
        </w:rPr>
        <w:t>(1967) f</w:t>
      </w:r>
      <w:r w:rsidRPr="0030286C">
        <w:rPr>
          <w:rStyle w:val="FontStyle93"/>
        </w:rPr>
        <w:t xml:space="preserve">ormula. </w:t>
      </w:r>
      <w:r w:rsidR="002441E2">
        <w:rPr>
          <w:rStyle w:val="FontStyle93"/>
        </w:rPr>
        <w:t>Data was collected using a</w:t>
      </w:r>
      <w:r w:rsidRPr="0030286C">
        <w:rPr>
          <w:rStyle w:val="FontStyle93"/>
        </w:rPr>
        <w:t xml:space="preserve"> structured questionnaire</w:t>
      </w:r>
      <w:r w:rsidR="002441E2">
        <w:rPr>
          <w:rStyle w:val="FontStyle93"/>
        </w:rPr>
        <w:t xml:space="preserve">. </w:t>
      </w:r>
      <w:r w:rsidRPr="0030286C">
        <w:rPr>
          <w:rStyle w:val="FontStyle93"/>
        </w:rPr>
        <w:t xml:space="preserve">The information obtained was analyzed using both descriptive and inferential statistics. Correlation and </w:t>
      </w:r>
      <w:r w:rsidR="002441E2">
        <w:rPr>
          <w:rStyle w:val="FontStyle93"/>
        </w:rPr>
        <w:t>multiple</w:t>
      </w:r>
      <w:r w:rsidRPr="0030286C">
        <w:rPr>
          <w:rStyle w:val="FontStyle93"/>
        </w:rPr>
        <w:t xml:space="preserve"> regression models were used to test the research hypothes</w:t>
      </w:r>
      <w:r>
        <w:rPr>
          <w:rStyle w:val="FontStyle93"/>
        </w:rPr>
        <w:t xml:space="preserve">is. </w:t>
      </w:r>
    </w:p>
    <w:p w14:paraId="0008C0B4" w14:textId="77777777" w:rsidR="00CF46CC" w:rsidRDefault="00CF46CC" w:rsidP="003B72EA">
      <w:pPr>
        <w:tabs>
          <w:tab w:val="left" w:pos="3018"/>
        </w:tabs>
        <w:jc w:val="both"/>
        <w:rPr>
          <w:rStyle w:val="FontStyle93"/>
          <w:b/>
        </w:rPr>
      </w:pPr>
    </w:p>
    <w:p w14:paraId="6AD576AE" w14:textId="77777777" w:rsidR="00246455" w:rsidRDefault="00246455" w:rsidP="003B72EA">
      <w:pPr>
        <w:tabs>
          <w:tab w:val="left" w:pos="3018"/>
        </w:tabs>
        <w:jc w:val="both"/>
        <w:rPr>
          <w:rStyle w:val="FontStyle93"/>
          <w:b/>
        </w:rPr>
      </w:pPr>
    </w:p>
    <w:p w14:paraId="1A36E162" w14:textId="77777777" w:rsidR="009B4137" w:rsidRDefault="008F2971" w:rsidP="003B72EA">
      <w:pPr>
        <w:tabs>
          <w:tab w:val="left" w:pos="3018"/>
        </w:tabs>
        <w:jc w:val="both"/>
        <w:rPr>
          <w:rStyle w:val="FontStyle93"/>
          <w:b/>
        </w:rPr>
      </w:pPr>
      <w:r>
        <w:rPr>
          <w:rStyle w:val="FontStyle93"/>
          <w:b/>
        </w:rPr>
        <w:t>Findings</w:t>
      </w:r>
      <w:r w:rsidR="00337E42">
        <w:rPr>
          <w:rStyle w:val="FontStyle93"/>
          <w:b/>
        </w:rPr>
        <w:t xml:space="preserve"> and</w:t>
      </w:r>
      <w:r>
        <w:rPr>
          <w:rStyle w:val="FontStyle93"/>
          <w:b/>
        </w:rPr>
        <w:t xml:space="preserve"> </w:t>
      </w:r>
      <w:r w:rsidR="00A975A6">
        <w:rPr>
          <w:rStyle w:val="FontStyle93"/>
          <w:b/>
        </w:rPr>
        <w:t>Discussion</w:t>
      </w:r>
    </w:p>
    <w:p w14:paraId="46712A91" w14:textId="77777777" w:rsidR="009B4137" w:rsidRPr="00C64512" w:rsidRDefault="009B4137" w:rsidP="009B4137">
      <w:pPr>
        <w:pStyle w:val="Heading2"/>
        <w:rPr>
          <w:color w:val="auto"/>
        </w:rPr>
      </w:pPr>
      <w:r w:rsidRPr="00C64512">
        <w:rPr>
          <w:color w:val="auto"/>
        </w:rPr>
        <w:lastRenderedPageBreak/>
        <w:t xml:space="preserve">Response Rate </w:t>
      </w:r>
    </w:p>
    <w:p w14:paraId="7E7ADED4" w14:textId="77777777" w:rsidR="00004854" w:rsidRDefault="009B4137" w:rsidP="00004854">
      <w:pPr>
        <w:jc w:val="both"/>
        <w:rPr>
          <w:rFonts w:ascii="Times New Roman" w:hAnsi="Times New Roman" w:cs="Times New Roman"/>
          <w:sz w:val="24"/>
          <w:szCs w:val="24"/>
        </w:rPr>
      </w:pPr>
      <w:r w:rsidRPr="009B4137">
        <w:rPr>
          <w:rFonts w:ascii="Times New Roman" w:hAnsi="Times New Roman" w:cs="Times New Roman"/>
          <w:sz w:val="24"/>
          <w:szCs w:val="24"/>
        </w:rPr>
        <w:t>The research collected data from 364 participants who are final-year undergraduates from</w:t>
      </w:r>
      <w:r w:rsidR="00F92AB1">
        <w:rPr>
          <w:rFonts w:ascii="Times New Roman" w:hAnsi="Times New Roman" w:cs="Times New Roman"/>
          <w:sz w:val="24"/>
          <w:szCs w:val="24"/>
        </w:rPr>
        <w:t xml:space="preserve"> </w:t>
      </w:r>
      <w:r w:rsidR="00246455">
        <w:rPr>
          <w:rFonts w:ascii="Times New Roman" w:hAnsi="Times New Roman" w:cs="Times New Roman"/>
          <w:sz w:val="24"/>
          <w:szCs w:val="24"/>
        </w:rPr>
        <w:t xml:space="preserve">five </w:t>
      </w:r>
      <w:r w:rsidR="00F92AB1">
        <w:rPr>
          <w:rFonts w:ascii="Times New Roman" w:hAnsi="Times New Roman" w:cs="Times New Roman"/>
          <w:sz w:val="24"/>
          <w:szCs w:val="24"/>
        </w:rPr>
        <w:t>selected</w:t>
      </w:r>
      <w:r w:rsidRPr="009B4137">
        <w:rPr>
          <w:rFonts w:ascii="Times New Roman" w:hAnsi="Times New Roman" w:cs="Times New Roman"/>
          <w:sz w:val="24"/>
          <w:szCs w:val="24"/>
        </w:rPr>
        <w:t xml:space="preserve"> schools at Moi University in Kenya through a structured questionnaire. A sum of 276 were gathered, and 268 questionnaires were completely filled out, which satisfied the set criteria for analysis. This suggested a response rate of 73.6%. Out of the 8 that failed to meet the necessary standards, 5 were incomplete, and 3 </w:t>
      </w:r>
      <w:r w:rsidR="00F92AB1">
        <w:rPr>
          <w:rFonts w:ascii="Times New Roman" w:hAnsi="Times New Roman" w:cs="Times New Roman"/>
          <w:sz w:val="24"/>
          <w:szCs w:val="24"/>
        </w:rPr>
        <w:t>respondents indicated</w:t>
      </w:r>
      <w:r w:rsidRPr="009B4137">
        <w:rPr>
          <w:rFonts w:ascii="Times New Roman" w:hAnsi="Times New Roman" w:cs="Times New Roman"/>
          <w:sz w:val="24"/>
          <w:szCs w:val="24"/>
        </w:rPr>
        <w:t xml:space="preserve"> they were not Gen Zs, making them irrelevant for the study's objectives. Consequently, they were excluded from the final analysis. Out of 364, the total questionnaires that were excluded from the final analysis were 96. This indicated a non-response rate of 23.4%. Nix et al. (2019) state that a response rate of 50% is sufficient, 60% is considered good, and 70% is regarded as very good. This indicates that the 73.6% response rate achieved in this research is sufficient for analysis as well as for drawing conclusions and making recommendations from the study. </w:t>
      </w:r>
      <w:bookmarkStart w:id="0" w:name="_Toc198206182"/>
    </w:p>
    <w:p w14:paraId="4AC36945" w14:textId="6297D30E" w:rsidR="009B4137" w:rsidRPr="00004854" w:rsidRDefault="00DC1620" w:rsidP="00004854">
      <w:pPr>
        <w:jc w:val="both"/>
        <w:rPr>
          <w:rFonts w:ascii="Times New Roman" w:hAnsi="Times New Roman" w:cs="Times New Roman"/>
          <w:b/>
          <w:sz w:val="24"/>
          <w:szCs w:val="24"/>
        </w:rPr>
      </w:pPr>
      <w:r>
        <w:rPr>
          <w:rFonts w:ascii="Times New Roman" w:hAnsi="Times New Roman" w:cs="Times New Roman"/>
          <w:b/>
          <w:sz w:val="24"/>
          <w:szCs w:val="24"/>
        </w:rPr>
        <w:t>Table 2-</w:t>
      </w:r>
      <w:r w:rsidR="009B4137" w:rsidRPr="00004854">
        <w:rPr>
          <w:rFonts w:ascii="Times New Roman" w:hAnsi="Times New Roman" w:cs="Times New Roman"/>
          <w:b/>
          <w:sz w:val="24"/>
          <w:szCs w:val="24"/>
        </w:rPr>
        <w:t>Response Rate</w:t>
      </w:r>
      <w:bookmarkEnd w:id="0"/>
    </w:p>
    <w:tbl>
      <w:tblPr>
        <w:tblW w:w="5000" w:type="pct"/>
        <w:tblBorders>
          <w:top w:val="single" w:sz="4" w:space="0" w:color="auto"/>
          <w:bottom w:val="single" w:sz="4" w:space="0" w:color="auto"/>
        </w:tblBorders>
        <w:tblLook w:val="0000" w:firstRow="0" w:lastRow="0" w:firstColumn="0" w:lastColumn="0" w:noHBand="0" w:noVBand="0"/>
      </w:tblPr>
      <w:tblGrid>
        <w:gridCol w:w="2450"/>
        <w:gridCol w:w="2449"/>
        <w:gridCol w:w="2449"/>
        <w:gridCol w:w="2012"/>
      </w:tblGrid>
      <w:tr w:rsidR="009B4137" w:rsidRPr="009B4137" w14:paraId="5B5163A6" w14:textId="77777777" w:rsidTr="0058306F">
        <w:tc>
          <w:tcPr>
            <w:tcW w:w="1309" w:type="pct"/>
            <w:tcBorders>
              <w:bottom w:val="single" w:sz="4" w:space="0" w:color="auto"/>
            </w:tcBorders>
          </w:tcPr>
          <w:p w14:paraId="45AA5874" w14:textId="77777777"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Distributed questionnaires</w:t>
            </w:r>
          </w:p>
        </w:tc>
        <w:tc>
          <w:tcPr>
            <w:tcW w:w="1308" w:type="pct"/>
            <w:tcBorders>
              <w:bottom w:val="single" w:sz="4" w:space="0" w:color="auto"/>
            </w:tcBorders>
          </w:tcPr>
          <w:p w14:paraId="3310328F" w14:textId="77777777"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 xml:space="preserve">Received questionnaires </w:t>
            </w:r>
          </w:p>
        </w:tc>
        <w:tc>
          <w:tcPr>
            <w:tcW w:w="1308" w:type="pct"/>
            <w:tcBorders>
              <w:bottom w:val="single" w:sz="4" w:space="0" w:color="auto"/>
            </w:tcBorders>
          </w:tcPr>
          <w:p w14:paraId="0F705851" w14:textId="77777777"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 xml:space="preserve">Usable questionnaires </w:t>
            </w:r>
          </w:p>
        </w:tc>
        <w:tc>
          <w:tcPr>
            <w:tcW w:w="1075" w:type="pct"/>
            <w:tcBorders>
              <w:bottom w:val="single" w:sz="4" w:space="0" w:color="auto"/>
            </w:tcBorders>
          </w:tcPr>
          <w:p w14:paraId="63F8D006" w14:textId="77777777" w:rsidR="009B4137" w:rsidRPr="009B4137" w:rsidRDefault="009B4137" w:rsidP="0058306F">
            <w:pPr>
              <w:autoSpaceDE w:val="0"/>
              <w:autoSpaceDN w:val="0"/>
              <w:adjustRightInd w:val="0"/>
              <w:spacing w:after="0" w:line="240" w:lineRule="auto"/>
              <w:rPr>
                <w:rFonts w:ascii="Times New Roman" w:hAnsi="Times New Roman" w:cs="Times New Roman"/>
                <w:sz w:val="24"/>
                <w:szCs w:val="24"/>
              </w:rPr>
            </w:pPr>
            <w:r w:rsidRPr="009B4137">
              <w:rPr>
                <w:rFonts w:ascii="Times New Roman" w:hAnsi="Times New Roman" w:cs="Times New Roman"/>
                <w:sz w:val="24"/>
                <w:szCs w:val="24"/>
              </w:rPr>
              <w:t>Response Rate</w:t>
            </w:r>
          </w:p>
        </w:tc>
      </w:tr>
      <w:tr w:rsidR="009B4137" w:rsidRPr="009B4137" w14:paraId="5F752F1F" w14:textId="77777777" w:rsidTr="0058306F">
        <w:tc>
          <w:tcPr>
            <w:tcW w:w="1309" w:type="pct"/>
            <w:tcBorders>
              <w:top w:val="single" w:sz="4" w:space="0" w:color="auto"/>
              <w:bottom w:val="single" w:sz="4" w:space="0" w:color="auto"/>
            </w:tcBorders>
          </w:tcPr>
          <w:p w14:paraId="5C68BF9A" w14:textId="77777777"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364</w:t>
            </w:r>
          </w:p>
        </w:tc>
        <w:tc>
          <w:tcPr>
            <w:tcW w:w="1308" w:type="pct"/>
            <w:tcBorders>
              <w:top w:val="single" w:sz="4" w:space="0" w:color="auto"/>
              <w:bottom w:val="single" w:sz="4" w:space="0" w:color="auto"/>
            </w:tcBorders>
          </w:tcPr>
          <w:p w14:paraId="398B7127" w14:textId="77777777"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276</w:t>
            </w:r>
          </w:p>
        </w:tc>
        <w:tc>
          <w:tcPr>
            <w:tcW w:w="1308" w:type="pct"/>
            <w:tcBorders>
              <w:top w:val="single" w:sz="4" w:space="0" w:color="auto"/>
              <w:bottom w:val="single" w:sz="4" w:space="0" w:color="auto"/>
            </w:tcBorders>
          </w:tcPr>
          <w:p w14:paraId="3580C8D3" w14:textId="77777777"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268</w:t>
            </w:r>
          </w:p>
        </w:tc>
        <w:tc>
          <w:tcPr>
            <w:tcW w:w="1075" w:type="pct"/>
            <w:tcBorders>
              <w:top w:val="single" w:sz="4" w:space="0" w:color="auto"/>
              <w:bottom w:val="single" w:sz="4" w:space="0" w:color="auto"/>
            </w:tcBorders>
          </w:tcPr>
          <w:p w14:paraId="28A51075" w14:textId="77777777" w:rsidR="009B4137" w:rsidRPr="009B4137" w:rsidRDefault="009B4137" w:rsidP="0058306F">
            <w:pPr>
              <w:autoSpaceDE w:val="0"/>
              <w:autoSpaceDN w:val="0"/>
              <w:adjustRightInd w:val="0"/>
              <w:spacing w:before="240" w:after="0" w:line="240" w:lineRule="auto"/>
              <w:rPr>
                <w:rFonts w:ascii="Times New Roman" w:hAnsi="Times New Roman" w:cs="Times New Roman"/>
                <w:sz w:val="24"/>
                <w:szCs w:val="24"/>
              </w:rPr>
            </w:pPr>
            <w:r w:rsidRPr="009B4137">
              <w:rPr>
                <w:rFonts w:ascii="Times New Roman" w:hAnsi="Times New Roman" w:cs="Times New Roman"/>
                <w:sz w:val="24"/>
                <w:szCs w:val="24"/>
              </w:rPr>
              <w:t>73.6</w:t>
            </w:r>
          </w:p>
        </w:tc>
      </w:tr>
    </w:tbl>
    <w:p w14:paraId="2D9D9134" w14:textId="77777777" w:rsidR="009B4137" w:rsidRPr="00C64512" w:rsidRDefault="009B4137" w:rsidP="009B4137">
      <w:pPr>
        <w:spacing w:after="0"/>
      </w:pPr>
    </w:p>
    <w:p w14:paraId="10D842AC" w14:textId="77777777" w:rsidR="000951C1" w:rsidRPr="00004854" w:rsidRDefault="000951C1" w:rsidP="00004854">
      <w:pPr>
        <w:tabs>
          <w:tab w:val="left" w:pos="3018"/>
        </w:tabs>
        <w:jc w:val="both"/>
        <w:rPr>
          <w:rFonts w:ascii="Times New Roman" w:hAnsi="Times New Roman" w:cs="Times New Roman"/>
          <w:b/>
          <w:sz w:val="24"/>
          <w:szCs w:val="24"/>
        </w:rPr>
      </w:pPr>
      <w:r w:rsidRPr="00004854">
        <w:rPr>
          <w:rFonts w:ascii="Times New Roman" w:hAnsi="Times New Roman" w:cs="Times New Roman"/>
          <w:b/>
          <w:sz w:val="24"/>
          <w:szCs w:val="24"/>
        </w:rPr>
        <w:t xml:space="preserve">Descriptive </w:t>
      </w:r>
      <w:r w:rsidR="002F3148" w:rsidRPr="00004854">
        <w:rPr>
          <w:rFonts w:ascii="Times New Roman" w:hAnsi="Times New Roman" w:cs="Times New Roman"/>
          <w:b/>
          <w:sz w:val="24"/>
          <w:szCs w:val="24"/>
        </w:rPr>
        <w:t>A</w:t>
      </w:r>
      <w:r w:rsidRPr="00004854">
        <w:rPr>
          <w:rFonts w:ascii="Times New Roman" w:hAnsi="Times New Roman" w:cs="Times New Roman"/>
          <w:b/>
          <w:sz w:val="24"/>
          <w:szCs w:val="24"/>
        </w:rPr>
        <w:t xml:space="preserve">nalysis of the Study </w:t>
      </w:r>
    </w:p>
    <w:p w14:paraId="53827E99" w14:textId="77777777" w:rsidR="00246455" w:rsidRPr="0021627B" w:rsidRDefault="000951C1" w:rsidP="00246455">
      <w:pPr>
        <w:jc w:val="both"/>
        <w:rPr>
          <w:rFonts w:ascii="Times New Roman" w:hAnsi="Times New Roman" w:cs="Times New Roman"/>
          <w:sz w:val="24"/>
          <w:szCs w:val="24"/>
        </w:rPr>
      </w:pPr>
      <w:r w:rsidRPr="000951C1">
        <w:rPr>
          <w:rFonts w:ascii="Times New Roman" w:hAnsi="Times New Roman" w:cs="Times New Roman"/>
          <w:sz w:val="24"/>
          <w:szCs w:val="24"/>
        </w:rPr>
        <w:t>This subsection displays the results obtained from examining the descriptive statistics. The study highlights the main factors, which are analyzed systematically. These variables consist of the independent</w:t>
      </w:r>
      <w:r w:rsidR="00246455">
        <w:rPr>
          <w:rFonts w:ascii="Times New Roman" w:hAnsi="Times New Roman" w:cs="Times New Roman"/>
          <w:sz w:val="24"/>
          <w:szCs w:val="24"/>
        </w:rPr>
        <w:t xml:space="preserve"> </w:t>
      </w:r>
      <w:r w:rsidRPr="000951C1">
        <w:rPr>
          <w:rFonts w:ascii="Times New Roman" w:hAnsi="Times New Roman" w:cs="Times New Roman"/>
          <w:sz w:val="24"/>
          <w:szCs w:val="24"/>
        </w:rPr>
        <w:t xml:space="preserve">variables </w:t>
      </w:r>
      <w:r w:rsidR="00246455">
        <w:rPr>
          <w:rFonts w:ascii="Times New Roman" w:hAnsi="Times New Roman" w:cs="Times New Roman"/>
          <w:sz w:val="24"/>
          <w:szCs w:val="24"/>
        </w:rPr>
        <w:t>(</w:t>
      </w:r>
      <w:r w:rsidR="0021627B">
        <w:rPr>
          <w:rFonts w:ascii="Times New Roman" w:hAnsi="Times New Roman" w:cs="Times New Roman"/>
          <w:sz w:val="24"/>
          <w:szCs w:val="24"/>
        </w:rPr>
        <w:t>Gen Z values</w:t>
      </w:r>
      <w:r w:rsidR="00246455">
        <w:rPr>
          <w:rFonts w:ascii="Times New Roman" w:hAnsi="Times New Roman" w:cs="Times New Roman"/>
          <w:sz w:val="24"/>
          <w:szCs w:val="24"/>
        </w:rPr>
        <w:t xml:space="preserve">) </w:t>
      </w:r>
      <w:r w:rsidRPr="000951C1">
        <w:rPr>
          <w:rFonts w:ascii="Times New Roman" w:hAnsi="Times New Roman" w:cs="Times New Roman"/>
          <w:sz w:val="24"/>
          <w:szCs w:val="24"/>
        </w:rPr>
        <w:t>and the dependent variable (workplace</w:t>
      </w:r>
      <w:r w:rsidR="0021627B">
        <w:rPr>
          <w:rFonts w:ascii="Times New Roman" w:hAnsi="Times New Roman" w:cs="Times New Roman"/>
          <w:sz w:val="24"/>
          <w:szCs w:val="24"/>
        </w:rPr>
        <w:t xml:space="preserve"> preferences</w:t>
      </w:r>
      <w:r w:rsidR="00246455">
        <w:rPr>
          <w:rFonts w:ascii="Times New Roman" w:hAnsi="Times New Roman" w:cs="Times New Roman"/>
          <w:sz w:val="24"/>
          <w:szCs w:val="24"/>
        </w:rPr>
        <w:t>)</w:t>
      </w:r>
      <w:r w:rsidRPr="000951C1">
        <w:rPr>
          <w:rFonts w:ascii="Times New Roman" w:hAnsi="Times New Roman" w:cs="Times New Roman"/>
          <w:sz w:val="24"/>
          <w:szCs w:val="24"/>
        </w:rPr>
        <w:t xml:space="preserve"> among final-year undergraduates at Moi University, Kenya. Important descriptive statistics presented consist of standard deviation, mean, and percentages.</w:t>
      </w:r>
      <w:r w:rsidR="00246455">
        <w:rPr>
          <w:rFonts w:ascii="Times New Roman" w:hAnsi="Times New Roman" w:cs="Times New Roman"/>
          <w:sz w:val="24"/>
          <w:szCs w:val="24"/>
        </w:rPr>
        <w:t xml:space="preserve"> Various Gen Z values were explored using short concise statements on which respondents were to rate their responses on a five likert scale. In total 10 Gen values were utilized. The results are as shown in the table below. </w:t>
      </w:r>
    </w:p>
    <w:p w14:paraId="503FA3AD" w14:textId="7A906652" w:rsidR="0021627B" w:rsidRPr="00C64512" w:rsidRDefault="00C92BA3" w:rsidP="0021627B">
      <w:pPr>
        <w:pStyle w:val="Heading3"/>
      </w:pPr>
      <w:r>
        <w:t xml:space="preserve">Table </w:t>
      </w:r>
      <w:r w:rsidR="00FA2718">
        <w:t>3</w:t>
      </w:r>
      <w:r>
        <w:t>-</w:t>
      </w:r>
      <w:r w:rsidR="0021627B" w:rsidRPr="00C64512">
        <w:t xml:space="preserve">Descriptive Statistics on Gen Z Values </w:t>
      </w:r>
    </w:p>
    <w:tbl>
      <w:tblPr>
        <w:tblW w:w="0" w:type="auto"/>
        <w:tblBorders>
          <w:top w:val="single" w:sz="4" w:space="0" w:color="auto"/>
          <w:bottom w:val="single" w:sz="4" w:space="0" w:color="auto"/>
        </w:tblBorders>
        <w:tblLook w:val="0000" w:firstRow="0" w:lastRow="0" w:firstColumn="0" w:lastColumn="0" w:noHBand="0" w:noVBand="0"/>
      </w:tblPr>
      <w:tblGrid>
        <w:gridCol w:w="6513"/>
        <w:gridCol w:w="967"/>
        <w:gridCol w:w="1114"/>
      </w:tblGrid>
      <w:tr w:rsidR="0021627B" w:rsidRPr="0021627B" w14:paraId="6A371476" w14:textId="77777777" w:rsidTr="0058306F">
        <w:tc>
          <w:tcPr>
            <w:tcW w:w="6513" w:type="dxa"/>
            <w:tcBorders>
              <w:bottom w:val="single" w:sz="4" w:space="0" w:color="auto"/>
            </w:tcBorders>
          </w:tcPr>
          <w:p w14:paraId="3476F37F" w14:textId="77777777" w:rsidR="0021627B" w:rsidRPr="0021627B" w:rsidRDefault="0021627B" w:rsidP="0058306F">
            <w:pPr>
              <w:spacing w:line="240" w:lineRule="auto"/>
              <w:rPr>
                <w:rFonts w:ascii="Times New Roman" w:hAnsi="Times New Roman" w:cs="Times New Roman"/>
                <w:b/>
                <w:szCs w:val="24"/>
              </w:rPr>
            </w:pPr>
            <w:r w:rsidRPr="0021627B">
              <w:rPr>
                <w:rFonts w:ascii="Times New Roman" w:hAnsi="Times New Roman" w:cs="Times New Roman"/>
                <w:b/>
                <w:szCs w:val="24"/>
              </w:rPr>
              <w:t xml:space="preserve">Statements </w:t>
            </w:r>
          </w:p>
        </w:tc>
        <w:tc>
          <w:tcPr>
            <w:tcW w:w="967" w:type="dxa"/>
            <w:tcBorders>
              <w:bottom w:val="single" w:sz="4" w:space="0" w:color="auto"/>
            </w:tcBorders>
          </w:tcPr>
          <w:p w14:paraId="52682C32" w14:textId="77777777" w:rsidR="0021627B" w:rsidRPr="0021627B" w:rsidRDefault="0021627B" w:rsidP="0058306F">
            <w:pPr>
              <w:spacing w:line="240" w:lineRule="auto"/>
              <w:rPr>
                <w:rFonts w:ascii="Times New Roman" w:hAnsi="Times New Roman" w:cs="Times New Roman"/>
                <w:b/>
                <w:szCs w:val="24"/>
              </w:rPr>
            </w:pPr>
            <w:r w:rsidRPr="0021627B">
              <w:rPr>
                <w:rFonts w:ascii="Times New Roman" w:hAnsi="Times New Roman" w:cs="Times New Roman"/>
                <w:b/>
                <w:szCs w:val="24"/>
              </w:rPr>
              <w:t>Mean</w:t>
            </w:r>
          </w:p>
        </w:tc>
        <w:tc>
          <w:tcPr>
            <w:tcW w:w="1114" w:type="dxa"/>
            <w:tcBorders>
              <w:bottom w:val="single" w:sz="4" w:space="0" w:color="auto"/>
            </w:tcBorders>
          </w:tcPr>
          <w:p w14:paraId="01746AEF" w14:textId="77777777" w:rsidR="0021627B" w:rsidRPr="0021627B" w:rsidRDefault="0021627B" w:rsidP="0058306F">
            <w:pPr>
              <w:spacing w:line="240" w:lineRule="auto"/>
              <w:rPr>
                <w:rFonts w:ascii="Times New Roman" w:hAnsi="Times New Roman" w:cs="Times New Roman"/>
                <w:b/>
                <w:szCs w:val="24"/>
              </w:rPr>
            </w:pPr>
            <w:r w:rsidRPr="0021627B">
              <w:rPr>
                <w:rFonts w:ascii="Times New Roman" w:hAnsi="Times New Roman" w:cs="Times New Roman"/>
                <w:b/>
                <w:szCs w:val="24"/>
              </w:rPr>
              <w:t>SD</w:t>
            </w:r>
          </w:p>
        </w:tc>
      </w:tr>
      <w:tr w:rsidR="0021627B" w:rsidRPr="0021627B" w14:paraId="6FBDB8B8" w14:textId="77777777" w:rsidTr="0058306F">
        <w:tc>
          <w:tcPr>
            <w:tcW w:w="6513" w:type="dxa"/>
            <w:tcBorders>
              <w:top w:val="single" w:sz="4" w:space="0" w:color="auto"/>
              <w:bottom w:val="nil"/>
            </w:tcBorders>
            <w:vAlign w:val="center"/>
          </w:tcPr>
          <w:p w14:paraId="5E18D134"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Gen Z</w:t>
            </w:r>
            <w:r w:rsidR="00004854">
              <w:rPr>
                <w:rFonts w:ascii="Times New Roman" w:eastAsia="Times New Roman" w:hAnsi="Times New Roman" w:cs="Times New Roman"/>
                <w:szCs w:val="24"/>
              </w:rPr>
              <w:t>s</w:t>
            </w:r>
            <w:r w:rsidRPr="0021627B">
              <w:rPr>
                <w:rFonts w:ascii="Times New Roman" w:eastAsia="Times New Roman" w:hAnsi="Times New Roman" w:cs="Times New Roman"/>
                <w:szCs w:val="24"/>
              </w:rPr>
              <w:t xml:space="preserve"> are ambitious and pragmatic, influencing their workplace preferences for growth-oriented environments.</w:t>
            </w:r>
          </w:p>
        </w:tc>
        <w:tc>
          <w:tcPr>
            <w:tcW w:w="967" w:type="dxa"/>
            <w:tcBorders>
              <w:top w:val="single" w:sz="4" w:space="0" w:color="auto"/>
              <w:bottom w:val="nil"/>
            </w:tcBorders>
            <w:vAlign w:val="center"/>
          </w:tcPr>
          <w:p w14:paraId="791E9121"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4.51</w:t>
            </w:r>
          </w:p>
        </w:tc>
        <w:tc>
          <w:tcPr>
            <w:tcW w:w="1114" w:type="dxa"/>
            <w:tcBorders>
              <w:top w:val="single" w:sz="4" w:space="0" w:color="auto"/>
              <w:bottom w:val="nil"/>
            </w:tcBorders>
            <w:vAlign w:val="center"/>
          </w:tcPr>
          <w:p w14:paraId="24B285A4"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0.837</w:t>
            </w:r>
          </w:p>
        </w:tc>
      </w:tr>
      <w:tr w:rsidR="0021627B" w:rsidRPr="0021627B" w14:paraId="2186B4CB" w14:textId="77777777" w:rsidTr="0058306F">
        <w:tc>
          <w:tcPr>
            <w:tcW w:w="6513" w:type="dxa"/>
            <w:tcBorders>
              <w:top w:val="nil"/>
            </w:tcBorders>
            <w:vAlign w:val="center"/>
          </w:tcPr>
          <w:p w14:paraId="5C646A5F"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hAnsi="Times New Roman" w:cs="Times New Roman"/>
                <w:szCs w:val="24"/>
              </w:rPr>
              <w:t>Being trendsetters, Gen Z</w:t>
            </w:r>
            <w:r w:rsidR="00004854">
              <w:rPr>
                <w:rFonts w:ascii="Times New Roman" w:hAnsi="Times New Roman" w:cs="Times New Roman"/>
                <w:szCs w:val="24"/>
              </w:rPr>
              <w:t>s</w:t>
            </w:r>
            <w:r w:rsidRPr="0021627B">
              <w:rPr>
                <w:rFonts w:ascii="Times New Roman" w:hAnsi="Times New Roman" w:cs="Times New Roman"/>
                <w:szCs w:val="24"/>
              </w:rPr>
              <w:t xml:space="preserve"> prefer workplaces that encourage innovation and creativity.</w:t>
            </w:r>
          </w:p>
        </w:tc>
        <w:tc>
          <w:tcPr>
            <w:tcW w:w="967" w:type="dxa"/>
            <w:tcBorders>
              <w:top w:val="nil"/>
            </w:tcBorders>
            <w:vAlign w:val="center"/>
          </w:tcPr>
          <w:p w14:paraId="13519E59"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4.42</w:t>
            </w:r>
          </w:p>
        </w:tc>
        <w:tc>
          <w:tcPr>
            <w:tcW w:w="1114" w:type="dxa"/>
            <w:tcBorders>
              <w:top w:val="nil"/>
            </w:tcBorders>
            <w:vAlign w:val="center"/>
          </w:tcPr>
          <w:p w14:paraId="3D347C06"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0.810</w:t>
            </w:r>
          </w:p>
        </w:tc>
      </w:tr>
      <w:tr w:rsidR="0021627B" w:rsidRPr="0021627B" w14:paraId="2FD2158B" w14:textId="77777777" w:rsidTr="0058306F">
        <w:tc>
          <w:tcPr>
            <w:tcW w:w="6513" w:type="dxa"/>
            <w:vAlign w:val="center"/>
          </w:tcPr>
          <w:p w14:paraId="47D29594"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Due to their influential nature, Gen Z</w:t>
            </w:r>
            <w:r w:rsidR="00004854">
              <w:rPr>
                <w:rFonts w:ascii="Times New Roman" w:eastAsia="Times New Roman" w:hAnsi="Times New Roman" w:cs="Times New Roman"/>
                <w:szCs w:val="24"/>
              </w:rPr>
              <w:t>s</w:t>
            </w:r>
            <w:r w:rsidRPr="0021627B">
              <w:rPr>
                <w:rFonts w:ascii="Times New Roman" w:eastAsia="Times New Roman" w:hAnsi="Times New Roman" w:cs="Times New Roman"/>
                <w:szCs w:val="24"/>
              </w:rPr>
              <w:t xml:space="preserve"> seek workplaces where they can contribute meaningfully and make an impact.</w:t>
            </w:r>
          </w:p>
        </w:tc>
        <w:tc>
          <w:tcPr>
            <w:tcW w:w="967" w:type="dxa"/>
            <w:vAlign w:val="center"/>
          </w:tcPr>
          <w:p w14:paraId="74C133B1"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4.66</w:t>
            </w:r>
          </w:p>
        </w:tc>
        <w:tc>
          <w:tcPr>
            <w:tcW w:w="1114" w:type="dxa"/>
            <w:vAlign w:val="center"/>
          </w:tcPr>
          <w:p w14:paraId="32E900D7"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0.665</w:t>
            </w:r>
          </w:p>
        </w:tc>
      </w:tr>
      <w:tr w:rsidR="0021627B" w:rsidRPr="0021627B" w14:paraId="5575B4FB" w14:textId="77777777" w:rsidTr="0058306F">
        <w:tc>
          <w:tcPr>
            <w:tcW w:w="6513" w:type="dxa"/>
            <w:vAlign w:val="center"/>
          </w:tcPr>
          <w:p w14:paraId="29913C61"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hAnsi="Times New Roman" w:cs="Times New Roman"/>
                <w:szCs w:val="24"/>
              </w:rPr>
              <w:t>As change agents, Gen Z</w:t>
            </w:r>
            <w:r w:rsidR="00004854">
              <w:rPr>
                <w:rFonts w:ascii="Times New Roman" w:hAnsi="Times New Roman" w:cs="Times New Roman"/>
                <w:szCs w:val="24"/>
              </w:rPr>
              <w:t>s</w:t>
            </w:r>
            <w:r w:rsidRPr="0021627B">
              <w:rPr>
                <w:rFonts w:ascii="Times New Roman" w:hAnsi="Times New Roman" w:cs="Times New Roman"/>
                <w:szCs w:val="24"/>
              </w:rPr>
              <w:t xml:space="preserve"> prefer dynamic workplaces that allow for flexibility and adaptability.</w:t>
            </w:r>
          </w:p>
        </w:tc>
        <w:tc>
          <w:tcPr>
            <w:tcW w:w="967" w:type="dxa"/>
            <w:vAlign w:val="center"/>
          </w:tcPr>
          <w:p w14:paraId="43C628A2"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4.26</w:t>
            </w:r>
          </w:p>
        </w:tc>
        <w:tc>
          <w:tcPr>
            <w:tcW w:w="1114" w:type="dxa"/>
            <w:vAlign w:val="center"/>
          </w:tcPr>
          <w:p w14:paraId="2411AF10"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0.906</w:t>
            </w:r>
          </w:p>
        </w:tc>
      </w:tr>
      <w:tr w:rsidR="0021627B" w:rsidRPr="0021627B" w14:paraId="5CD953EA" w14:textId="77777777" w:rsidTr="0058306F">
        <w:tc>
          <w:tcPr>
            <w:tcW w:w="6513" w:type="dxa"/>
            <w:vAlign w:val="center"/>
          </w:tcPr>
          <w:p w14:paraId="1FACD58E"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Active involvement in social causes influences Gen Z’s workplace preferences for organizations with strong corporate social responsibility (CSR) initiatives</w:t>
            </w:r>
          </w:p>
        </w:tc>
        <w:tc>
          <w:tcPr>
            <w:tcW w:w="967" w:type="dxa"/>
            <w:vAlign w:val="center"/>
          </w:tcPr>
          <w:p w14:paraId="4489704B"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4.63</w:t>
            </w:r>
          </w:p>
        </w:tc>
        <w:tc>
          <w:tcPr>
            <w:tcW w:w="1114" w:type="dxa"/>
            <w:vAlign w:val="center"/>
          </w:tcPr>
          <w:p w14:paraId="67A5C090"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0.693</w:t>
            </w:r>
          </w:p>
        </w:tc>
      </w:tr>
      <w:tr w:rsidR="0021627B" w:rsidRPr="0021627B" w14:paraId="5C3CAF83" w14:textId="77777777" w:rsidTr="0058306F">
        <w:tc>
          <w:tcPr>
            <w:tcW w:w="6513" w:type="dxa"/>
            <w:vAlign w:val="center"/>
          </w:tcPr>
          <w:p w14:paraId="18751EAA"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lastRenderedPageBreak/>
              <w:t>With high energy levels, Gen Z</w:t>
            </w:r>
            <w:r w:rsidR="00004854">
              <w:rPr>
                <w:rFonts w:ascii="Times New Roman" w:eastAsia="Times New Roman" w:hAnsi="Times New Roman" w:cs="Times New Roman"/>
                <w:szCs w:val="24"/>
              </w:rPr>
              <w:t>s</w:t>
            </w:r>
            <w:r w:rsidRPr="0021627B">
              <w:rPr>
                <w:rFonts w:ascii="Times New Roman" w:eastAsia="Times New Roman" w:hAnsi="Times New Roman" w:cs="Times New Roman"/>
                <w:szCs w:val="24"/>
              </w:rPr>
              <w:t xml:space="preserve"> prefer fast-paced and engaging work environments.</w:t>
            </w:r>
          </w:p>
        </w:tc>
        <w:tc>
          <w:tcPr>
            <w:tcW w:w="967" w:type="dxa"/>
            <w:vAlign w:val="center"/>
          </w:tcPr>
          <w:p w14:paraId="60260D63"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4.66</w:t>
            </w:r>
          </w:p>
        </w:tc>
        <w:tc>
          <w:tcPr>
            <w:tcW w:w="1114" w:type="dxa"/>
            <w:vAlign w:val="center"/>
          </w:tcPr>
          <w:p w14:paraId="2EDC808F"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0.605</w:t>
            </w:r>
          </w:p>
        </w:tc>
      </w:tr>
      <w:tr w:rsidR="0021627B" w:rsidRPr="0021627B" w14:paraId="4D051D0F" w14:textId="77777777" w:rsidTr="0058306F">
        <w:tc>
          <w:tcPr>
            <w:tcW w:w="6513" w:type="dxa"/>
            <w:vAlign w:val="center"/>
          </w:tcPr>
          <w:p w14:paraId="1F260BF5"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Valuing diversity, Gen Z</w:t>
            </w:r>
            <w:r w:rsidR="00004854">
              <w:rPr>
                <w:rFonts w:ascii="Times New Roman" w:eastAsia="Times New Roman" w:hAnsi="Times New Roman" w:cs="Times New Roman"/>
                <w:szCs w:val="24"/>
              </w:rPr>
              <w:t>s</w:t>
            </w:r>
            <w:r w:rsidRPr="0021627B">
              <w:rPr>
                <w:rFonts w:ascii="Times New Roman" w:eastAsia="Times New Roman" w:hAnsi="Times New Roman" w:cs="Times New Roman"/>
                <w:szCs w:val="24"/>
              </w:rPr>
              <w:t xml:space="preserve"> prefer inclusive workplaces that embrace different perspectives and backgrounds.</w:t>
            </w:r>
          </w:p>
        </w:tc>
        <w:tc>
          <w:tcPr>
            <w:tcW w:w="967" w:type="dxa"/>
            <w:vAlign w:val="center"/>
          </w:tcPr>
          <w:p w14:paraId="11A587E7"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4.20</w:t>
            </w:r>
          </w:p>
        </w:tc>
        <w:tc>
          <w:tcPr>
            <w:tcW w:w="1114" w:type="dxa"/>
            <w:vAlign w:val="center"/>
          </w:tcPr>
          <w:p w14:paraId="165B70DA"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0.917</w:t>
            </w:r>
          </w:p>
        </w:tc>
      </w:tr>
      <w:tr w:rsidR="0021627B" w:rsidRPr="0021627B" w14:paraId="4E7E03F7" w14:textId="77777777" w:rsidTr="0058306F">
        <w:tc>
          <w:tcPr>
            <w:tcW w:w="6513" w:type="dxa"/>
            <w:vAlign w:val="center"/>
          </w:tcPr>
          <w:p w14:paraId="58389553"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Gen Zs financially conservative and enterprising mindset affects their preference for job security and entrepreneurial opportunities at work.</w:t>
            </w:r>
          </w:p>
        </w:tc>
        <w:tc>
          <w:tcPr>
            <w:tcW w:w="967" w:type="dxa"/>
            <w:vAlign w:val="center"/>
          </w:tcPr>
          <w:p w14:paraId="0DC578EE"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3.77</w:t>
            </w:r>
          </w:p>
        </w:tc>
        <w:tc>
          <w:tcPr>
            <w:tcW w:w="1114" w:type="dxa"/>
            <w:vAlign w:val="center"/>
          </w:tcPr>
          <w:p w14:paraId="6BBD0BE3"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1.069</w:t>
            </w:r>
          </w:p>
        </w:tc>
      </w:tr>
      <w:tr w:rsidR="0021627B" w:rsidRPr="0021627B" w14:paraId="595EC7FB" w14:textId="77777777" w:rsidTr="0058306F">
        <w:tc>
          <w:tcPr>
            <w:tcW w:w="6513" w:type="dxa"/>
            <w:vAlign w:val="center"/>
          </w:tcPr>
          <w:p w14:paraId="536B085A"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Being tech-savvy, Gen Z</w:t>
            </w:r>
            <w:r w:rsidR="00BF71DB">
              <w:rPr>
                <w:rFonts w:ascii="Times New Roman" w:eastAsia="Times New Roman" w:hAnsi="Times New Roman" w:cs="Times New Roman"/>
                <w:szCs w:val="24"/>
              </w:rPr>
              <w:t xml:space="preserve">s </w:t>
            </w:r>
            <w:r w:rsidRPr="0021627B">
              <w:rPr>
                <w:rFonts w:ascii="Times New Roman" w:eastAsia="Times New Roman" w:hAnsi="Times New Roman" w:cs="Times New Roman"/>
                <w:szCs w:val="24"/>
              </w:rPr>
              <w:t>prefer workplaces that integrate digital tools and smart technologies as well as remote work flexibility.</w:t>
            </w:r>
          </w:p>
        </w:tc>
        <w:tc>
          <w:tcPr>
            <w:tcW w:w="967" w:type="dxa"/>
            <w:vAlign w:val="center"/>
          </w:tcPr>
          <w:p w14:paraId="4C2C3492"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4.16</w:t>
            </w:r>
          </w:p>
        </w:tc>
        <w:tc>
          <w:tcPr>
            <w:tcW w:w="1114" w:type="dxa"/>
            <w:vAlign w:val="center"/>
          </w:tcPr>
          <w:p w14:paraId="56E990A4"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0.969</w:t>
            </w:r>
          </w:p>
        </w:tc>
      </w:tr>
      <w:tr w:rsidR="0021627B" w:rsidRPr="0021627B" w14:paraId="46599F15" w14:textId="77777777" w:rsidTr="0058306F">
        <w:tc>
          <w:tcPr>
            <w:tcW w:w="6513" w:type="dxa"/>
            <w:vAlign w:val="center"/>
          </w:tcPr>
          <w:p w14:paraId="242AD14F"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Gen Zs multitasking abilities influence their preference for flexible and dynamic work structures</w:t>
            </w:r>
          </w:p>
        </w:tc>
        <w:tc>
          <w:tcPr>
            <w:tcW w:w="967" w:type="dxa"/>
            <w:vAlign w:val="center"/>
          </w:tcPr>
          <w:p w14:paraId="19AC9779"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4.40</w:t>
            </w:r>
          </w:p>
        </w:tc>
        <w:tc>
          <w:tcPr>
            <w:tcW w:w="1114" w:type="dxa"/>
            <w:vAlign w:val="center"/>
          </w:tcPr>
          <w:p w14:paraId="0D3BB349" w14:textId="77777777" w:rsidR="0021627B" w:rsidRPr="0021627B" w:rsidRDefault="0021627B" w:rsidP="0058306F">
            <w:pPr>
              <w:spacing w:after="0" w:line="276" w:lineRule="auto"/>
              <w:rPr>
                <w:rFonts w:ascii="Times New Roman" w:eastAsia="Times New Roman" w:hAnsi="Times New Roman" w:cs="Times New Roman"/>
                <w:szCs w:val="24"/>
              </w:rPr>
            </w:pPr>
            <w:r w:rsidRPr="0021627B">
              <w:rPr>
                <w:rFonts w:ascii="Times New Roman" w:eastAsia="Times New Roman" w:hAnsi="Times New Roman" w:cs="Times New Roman"/>
                <w:szCs w:val="24"/>
              </w:rPr>
              <w:t>0.880</w:t>
            </w:r>
          </w:p>
        </w:tc>
      </w:tr>
      <w:tr w:rsidR="0021627B" w:rsidRPr="0021627B" w14:paraId="4CD57DF4" w14:textId="77777777" w:rsidTr="0058306F">
        <w:tc>
          <w:tcPr>
            <w:tcW w:w="6513" w:type="dxa"/>
            <w:vAlign w:val="center"/>
          </w:tcPr>
          <w:p w14:paraId="7738BEDE" w14:textId="77777777" w:rsidR="0021627B" w:rsidRPr="0021627B" w:rsidRDefault="0021627B" w:rsidP="0058306F">
            <w:pPr>
              <w:spacing w:after="0" w:line="276" w:lineRule="auto"/>
              <w:rPr>
                <w:rFonts w:ascii="Times New Roman" w:eastAsia="Times New Roman" w:hAnsi="Times New Roman" w:cs="Times New Roman"/>
                <w:b/>
                <w:bCs/>
                <w:szCs w:val="24"/>
              </w:rPr>
            </w:pPr>
            <w:r w:rsidRPr="0021627B">
              <w:rPr>
                <w:rFonts w:ascii="Times New Roman" w:hAnsi="Times New Roman" w:cs="Times New Roman"/>
                <w:b/>
                <w:bCs/>
              </w:rPr>
              <w:t>Aggregate mean and std dev</w:t>
            </w:r>
          </w:p>
        </w:tc>
        <w:tc>
          <w:tcPr>
            <w:tcW w:w="967" w:type="dxa"/>
            <w:vAlign w:val="center"/>
          </w:tcPr>
          <w:p w14:paraId="56FF4D79" w14:textId="77777777" w:rsidR="0021627B" w:rsidRPr="0021627B" w:rsidRDefault="0021627B" w:rsidP="0058306F">
            <w:pPr>
              <w:spacing w:after="0" w:line="276" w:lineRule="auto"/>
              <w:rPr>
                <w:rFonts w:ascii="Times New Roman" w:eastAsia="Times New Roman" w:hAnsi="Times New Roman" w:cs="Times New Roman"/>
                <w:b/>
                <w:bCs/>
                <w:szCs w:val="24"/>
              </w:rPr>
            </w:pPr>
            <w:r w:rsidRPr="0021627B">
              <w:rPr>
                <w:rFonts w:ascii="Times New Roman" w:eastAsia="Times New Roman" w:hAnsi="Times New Roman" w:cs="Times New Roman"/>
                <w:b/>
                <w:bCs/>
                <w:szCs w:val="24"/>
              </w:rPr>
              <w:t>4.37</w:t>
            </w:r>
          </w:p>
        </w:tc>
        <w:tc>
          <w:tcPr>
            <w:tcW w:w="1114" w:type="dxa"/>
            <w:vAlign w:val="center"/>
          </w:tcPr>
          <w:p w14:paraId="1B4BFA7E" w14:textId="77777777" w:rsidR="0021627B" w:rsidRPr="0021627B" w:rsidRDefault="0021627B" w:rsidP="0058306F">
            <w:pPr>
              <w:spacing w:after="0" w:line="276" w:lineRule="auto"/>
              <w:rPr>
                <w:rFonts w:ascii="Times New Roman" w:eastAsia="Times New Roman" w:hAnsi="Times New Roman" w:cs="Times New Roman"/>
                <w:b/>
                <w:bCs/>
                <w:szCs w:val="24"/>
              </w:rPr>
            </w:pPr>
            <w:r w:rsidRPr="0021627B">
              <w:rPr>
                <w:rFonts w:ascii="Times New Roman" w:eastAsia="Times New Roman" w:hAnsi="Times New Roman" w:cs="Times New Roman"/>
                <w:b/>
                <w:bCs/>
                <w:szCs w:val="24"/>
              </w:rPr>
              <w:t>0.835</w:t>
            </w:r>
          </w:p>
        </w:tc>
      </w:tr>
    </w:tbl>
    <w:p w14:paraId="354DCCBD" w14:textId="77777777" w:rsidR="0021627B" w:rsidRPr="00C64512" w:rsidRDefault="0021627B" w:rsidP="0021627B">
      <w:pPr>
        <w:spacing w:after="0"/>
        <w:rPr>
          <w:szCs w:val="24"/>
        </w:rPr>
      </w:pPr>
    </w:p>
    <w:p w14:paraId="04B43300" w14:textId="77777777" w:rsidR="0021627B" w:rsidRPr="0021627B" w:rsidRDefault="0021627B" w:rsidP="0021627B">
      <w:pPr>
        <w:spacing w:after="0"/>
        <w:jc w:val="both"/>
        <w:rPr>
          <w:rFonts w:ascii="Times New Roman" w:hAnsi="Times New Roman" w:cs="Times New Roman"/>
          <w:sz w:val="24"/>
          <w:szCs w:val="24"/>
        </w:rPr>
      </w:pPr>
      <w:r w:rsidRPr="0021627B">
        <w:rPr>
          <w:rFonts w:ascii="Times New Roman" w:hAnsi="Times New Roman" w:cs="Times New Roman"/>
          <w:sz w:val="24"/>
          <w:szCs w:val="24"/>
        </w:rPr>
        <w:t>The results indicate that Gen Z</w:t>
      </w:r>
      <w:r w:rsidR="00BF71DB">
        <w:rPr>
          <w:rFonts w:ascii="Times New Roman" w:hAnsi="Times New Roman" w:cs="Times New Roman"/>
          <w:sz w:val="24"/>
          <w:szCs w:val="24"/>
        </w:rPr>
        <w:t xml:space="preserve">s </w:t>
      </w:r>
      <w:r w:rsidRPr="0021627B">
        <w:rPr>
          <w:rFonts w:ascii="Times New Roman" w:hAnsi="Times New Roman" w:cs="Times New Roman"/>
          <w:sz w:val="24"/>
          <w:szCs w:val="24"/>
        </w:rPr>
        <w:t xml:space="preserve">greatly appreciate workplaces that provide growth-focused settings, demonstrated by a mean of 4.51 and a standard deviation of 0.837. Moreover, they show a significant inclination towards innovation-focused work environments, yielding a mean of 4.42 (standard deviation = 0.810), indicating that companies that encourage creativity and pioneering </w:t>
      </w:r>
      <w:r w:rsidR="00395297">
        <w:rPr>
          <w:rFonts w:ascii="Times New Roman" w:hAnsi="Times New Roman" w:cs="Times New Roman"/>
          <w:sz w:val="24"/>
          <w:szCs w:val="24"/>
        </w:rPr>
        <w:t>tendencies</w:t>
      </w:r>
      <w:r w:rsidRPr="0021627B">
        <w:rPr>
          <w:rFonts w:ascii="Times New Roman" w:hAnsi="Times New Roman" w:cs="Times New Roman"/>
          <w:sz w:val="24"/>
          <w:szCs w:val="24"/>
        </w:rPr>
        <w:t xml:space="preserve"> are more appealing to this group. </w:t>
      </w:r>
    </w:p>
    <w:p w14:paraId="10152D4B" w14:textId="77777777" w:rsidR="0021627B" w:rsidRPr="0021627B" w:rsidRDefault="0021627B" w:rsidP="0021627B">
      <w:pPr>
        <w:spacing w:after="0"/>
        <w:jc w:val="both"/>
        <w:rPr>
          <w:rFonts w:ascii="Times New Roman" w:hAnsi="Times New Roman" w:cs="Times New Roman"/>
          <w:sz w:val="24"/>
          <w:szCs w:val="24"/>
        </w:rPr>
      </w:pPr>
    </w:p>
    <w:p w14:paraId="177742C2" w14:textId="77777777" w:rsidR="0021627B" w:rsidRPr="0021627B" w:rsidRDefault="0021627B" w:rsidP="0021627B">
      <w:pPr>
        <w:spacing w:after="0"/>
        <w:jc w:val="both"/>
        <w:rPr>
          <w:rFonts w:ascii="Times New Roman" w:hAnsi="Times New Roman" w:cs="Times New Roman"/>
          <w:sz w:val="24"/>
          <w:szCs w:val="24"/>
        </w:rPr>
      </w:pPr>
      <w:r w:rsidRPr="0021627B">
        <w:rPr>
          <w:rFonts w:ascii="Times New Roman" w:hAnsi="Times New Roman" w:cs="Times New Roman"/>
          <w:sz w:val="24"/>
          <w:szCs w:val="24"/>
        </w:rPr>
        <w:t>The research also demonstrated that Gen Z</w:t>
      </w:r>
      <w:r w:rsidR="00BF71DB">
        <w:rPr>
          <w:rFonts w:ascii="Times New Roman" w:hAnsi="Times New Roman" w:cs="Times New Roman"/>
          <w:sz w:val="24"/>
          <w:szCs w:val="24"/>
        </w:rPr>
        <w:t>s</w:t>
      </w:r>
      <w:r w:rsidRPr="0021627B">
        <w:rPr>
          <w:rFonts w:ascii="Times New Roman" w:hAnsi="Times New Roman" w:cs="Times New Roman"/>
          <w:sz w:val="24"/>
          <w:szCs w:val="24"/>
        </w:rPr>
        <w:t xml:space="preserve"> desire work environments where they can contribute significantly and influence their surroundings (mean = 4.66, standard deviation = 0.665). Their preference for lively and flexible work settings was likewise noteworthy (mean = 4.26, standard deviation = 0.906). Furthermore, Gen Z's engagement in social issues was apparent in their inclination towards businesses that have robust Corporate Social Responsibility (CSR) programs, shown by a high mean score of 4.63 and a standard deviation of 0.693. These results correspond with Twenge's (2017) research, highlighting Gen Z's desire for meaningful work experiences. </w:t>
      </w:r>
    </w:p>
    <w:p w14:paraId="5548BBE8" w14:textId="77777777" w:rsidR="0021627B" w:rsidRPr="0021627B" w:rsidRDefault="0021627B" w:rsidP="0021627B">
      <w:pPr>
        <w:spacing w:before="240" w:after="0"/>
        <w:jc w:val="both"/>
        <w:rPr>
          <w:rFonts w:ascii="Times New Roman" w:hAnsi="Times New Roman" w:cs="Times New Roman"/>
          <w:sz w:val="24"/>
          <w:szCs w:val="24"/>
        </w:rPr>
      </w:pPr>
      <w:r w:rsidRPr="0021627B">
        <w:rPr>
          <w:rFonts w:ascii="Times New Roman" w:hAnsi="Times New Roman" w:cs="Times New Roman"/>
          <w:sz w:val="24"/>
          <w:szCs w:val="24"/>
        </w:rPr>
        <w:t>The research additionally showed that Gen Z</w:t>
      </w:r>
      <w:r w:rsidR="00BF71DB">
        <w:rPr>
          <w:rFonts w:ascii="Times New Roman" w:hAnsi="Times New Roman" w:cs="Times New Roman"/>
          <w:sz w:val="24"/>
          <w:szCs w:val="24"/>
        </w:rPr>
        <w:t>s</w:t>
      </w:r>
      <w:r w:rsidRPr="0021627B">
        <w:rPr>
          <w:rFonts w:ascii="Times New Roman" w:hAnsi="Times New Roman" w:cs="Times New Roman"/>
          <w:sz w:val="24"/>
          <w:szCs w:val="24"/>
        </w:rPr>
        <w:t xml:space="preserve"> excel in dynamic work settings because of their elevated energy levels (mean = 4.66, standard deviation = 0.605). Moreover, their </w:t>
      </w:r>
      <w:r w:rsidR="00395297">
        <w:rPr>
          <w:rFonts w:ascii="Times New Roman" w:hAnsi="Times New Roman" w:cs="Times New Roman"/>
          <w:sz w:val="24"/>
          <w:szCs w:val="24"/>
        </w:rPr>
        <w:t xml:space="preserve">preference for </w:t>
      </w:r>
      <w:r w:rsidRPr="0021627B">
        <w:rPr>
          <w:rFonts w:ascii="Times New Roman" w:hAnsi="Times New Roman" w:cs="Times New Roman"/>
          <w:sz w:val="24"/>
          <w:szCs w:val="24"/>
        </w:rPr>
        <w:t xml:space="preserve">workplace diversity was </w:t>
      </w:r>
      <w:r w:rsidR="00395297">
        <w:rPr>
          <w:rFonts w:ascii="Times New Roman" w:hAnsi="Times New Roman" w:cs="Times New Roman"/>
          <w:sz w:val="24"/>
          <w:szCs w:val="24"/>
        </w:rPr>
        <w:t>evident</w:t>
      </w:r>
      <w:r w:rsidRPr="0021627B">
        <w:rPr>
          <w:rFonts w:ascii="Times New Roman" w:hAnsi="Times New Roman" w:cs="Times New Roman"/>
          <w:sz w:val="24"/>
          <w:szCs w:val="24"/>
        </w:rPr>
        <w:t xml:space="preserve"> (mean = 4.20, standard deviation = 0.917), suggesting that inclusive organizations attract them more. These results correspond with research by Parker and </w:t>
      </w:r>
      <w:proofErr w:type="spellStart"/>
      <w:r w:rsidRPr="0021627B">
        <w:rPr>
          <w:rFonts w:ascii="Times New Roman" w:hAnsi="Times New Roman" w:cs="Times New Roman"/>
          <w:sz w:val="24"/>
          <w:szCs w:val="24"/>
        </w:rPr>
        <w:t>Igielnik</w:t>
      </w:r>
      <w:proofErr w:type="spellEnd"/>
      <w:r w:rsidRPr="0021627B">
        <w:rPr>
          <w:rFonts w:ascii="Times New Roman" w:hAnsi="Times New Roman" w:cs="Times New Roman"/>
          <w:sz w:val="24"/>
          <w:szCs w:val="24"/>
        </w:rPr>
        <w:t xml:space="preserve"> (2020), emphasizing the growing need for workplace inclusivity among younger generations. </w:t>
      </w:r>
    </w:p>
    <w:p w14:paraId="625D8C4B" w14:textId="77777777" w:rsidR="00395297" w:rsidRDefault="0021627B" w:rsidP="0021627B">
      <w:pPr>
        <w:spacing w:before="240" w:after="0"/>
        <w:jc w:val="both"/>
        <w:rPr>
          <w:rFonts w:ascii="Times New Roman" w:hAnsi="Times New Roman" w:cs="Times New Roman"/>
          <w:sz w:val="24"/>
          <w:szCs w:val="24"/>
        </w:rPr>
      </w:pPr>
      <w:r w:rsidRPr="0021627B">
        <w:rPr>
          <w:rFonts w:ascii="Times New Roman" w:hAnsi="Times New Roman" w:cs="Times New Roman"/>
          <w:sz w:val="24"/>
          <w:szCs w:val="24"/>
        </w:rPr>
        <w:t>Regarding financial orientation, Gen Z</w:t>
      </w:r>
      <w:r w:rsidR="00BF71DB">
        <w:rPr>
          <w:rFonts w:ascii="Times New Roman" w:hAnsi="Times New Roman" w:cs="Times New Roman"/>
          <w:sz w:val="24"/>
          <w:szCs w:val="24"/>
        </w:rPr>
        <w:t xml:space="preserve">s </w:t>
      </w:r>
      <w:r w:rsidRPr="0021627B">
        <w:rPr>
          <w:rFonts w:ascii="Times New Roman" w:hAnsi="Times New Roman" w:cs="Times New Roman"/>
          <w:sz w:val="24"/>
          <w:szCs w:val="24"/>
        </w:rPr>
        <w:t xml:space="preserve">showed a tendency towards financially secure and entrepreneurial workplaces (mean = 3.77, standard deviation = 1.069). Moreover, their tech-savvy characteristics greatly affect their job preferences, as shown by their inclination towards workplaces that utilize smart technologies and digital resources (mean = 4.16, standard deviation = 0.969). </w:t>
      </w:r>
    </w:p>
    <w:p w14:paraId="39DC115B" w14:textId="77777777" w:rsidR="0021627B" w:rsidRPr="0021627B" w:rsidRDefault="0021627B" w:rsidP="0021627B">
      <w:pPr>
        <w:spacing w:before="240" w:after="0"/>
        <w:jc w:val="both"/>
        <w:rPr>
          <w:rFonts w:ascii="Times New Roman" w:hAnsi="Times New Roman" w:cs="Times New Roman"/>
          <w:sz w:val="24"/>
          <w:szCs w:val="24"/>
        </w:rPr>
      </w:pPr>
      <w:r w:rsidRPr="0021627B">
        <w:rPr>
          <w:rFonts w:ascii="Times New Roman" w:hAnsi="Times New Roman" w:cs="Times New Roman"/>
          <w:sz w:val="24"/>
          <w:szCs w:val="24"/>
        </w:rPr>
        <w:t xml:space="preserve">Finally, their capacity for multitasking was evident in their preference for adaptable and fluid work arrangements (mean = 4.40, standard deviation = 0.880). As stated by Lyons and Kuron (2014), Gen Z's proficiency in digital media leads them to prefer work environments that utilize advanced technologies. </w:t>
      </w:r>
    </w:p>
    <w:p w14:paraId="4A92B06B" w14:textId="77777777" w:rsidR="00BF71DB" w:rsidRDefault="0021627B" w:rsidP="00BF71DB">
      <w:pPr>
        <w:spacing w:before="240"/>
        <w:jc w:val="both"/>
        <w:rPr>
          <w:rFonts w:ascii="Times New Roman" w:hAnsi="Times New Roman" w:cs="Times New Roman"/>
          <w:sz w:val="24"/>
          <w:szCs w:val="24"/>
        </w:rPr>
      </w:pPr>
      <w:r w:rsidRPr="0021627B">
        <w:rPr>
          <w:rFonts w:ascii="Times New Roman" w:hAnsi="Times New Roman" w:cs="Times New Roman"/>
          <w:sz w:val="24"/>
          <w:szCs w:val="24"/>
        </w:rPr>
        <w:lastRenderedPageBreak/>
        <w:t>The results support current literature indicating that Gen Z workers desire jobs that match their values, tech skills, and desires for significant and active involvement. Organizations that incorporate innovation, digital technologies, social responsibility, and adaptable work arrangements are likely to successfully attract and retain Gen Z talent.</w:t>
      </w:r>
    </w:p>
    <w:p w14:paraId="7886C2F9" w14:textId="77777777" w:rsidR="00BF71DB" w:rsidRPr="00BF71DB" w:rsidRDefault="00E714B7" w:rsidP="00BF71DB">
      <w:pPr>
        <w:spacing w:before="240"/>
        <w:jc w:val="both"/>
        <w:rPr>
          <w:rFonts w:ascii="Times New Roman" w:hAnsi="Times New Roman" w:cs="Times New Roman"/>
          <w:b/>
          <w:sz w:val="24"/>
          <w:szCs w:val="24"/>
        </w:rPr>
      </w:pPr>
      <w:r w:rsidRPr="00BF71DB">
        <w:rPr>
          <w:rFonts w:ascii="Times New Roman" w:hAnsi="Times New Roman" w:cs="Times New Roman"/>
          <w:b/>
          <w:sz w:val="24"/>
          <w:szCs w:val="24"/>
        </w:rPr>
        <w:t xml:space="preserve">Correlation Analysis </w:t>
      </w:r>
    </w:p>
    <w:p w14:paraId="64F2BCF2" w14:textId="77777777" w:rsidR="0004521A" w:rsidRDefault="0037201C" w:rsidP="00BF71DB">
      <w:pPr>
        <w:pStyle w:val="Heading2"/>
        <w:spacing w:line="240" w:lineRule="auto"/>
        <w:rPr>
          <w:b w:val="0"/>
        </w:rPr>
      </w:pPr>
      <w:r w:rsidRPr="00BF71DB">
        <w:rPr>
          <w:b w:val="0"/>
        </w:rPr>
        <w:t>This section provides results on the correlation analysis between the independent and dependent variables. Pearson's product-moment correlation coefficient was used to compute the correlations between the independent variable</w:t>
      </w:r>
      <w:r w:rsidR="00BF71DB">
        <w:rPr>
          <w:b w:val="0"/>
        </w:rPr>
        <w:t xml:space="preserve"> (</w:t>
      </w:r>
      <w:r w:rsidRPr="00BF71DB">
        <w:rPr>
          <w:b w:val="0"/>
        </w:rPr>
        <w:t>Gen Z values</w:t>
      </w:r>
      <w:r w:rsidR="00BF71DB">
        <w:rPr>
          <w:b w:val="0"/>
        </w:rPr>
        <w:t>)</w:t>
      </w:r>
      <w:r w:rsidRPr="00BF71DB">
        <w:rPr>
          <w:b w:val="0"/>
        </w:rPr>
        <w:t xml:space="preserve"> and the dependent variable (workplace preferences). The findings are shown in the table below.</w:t>
      </w:r>
      <w:bookmarkStart w:id="1" w:name="_Toc199085368"/>
    </w:p>
    <w:p w14:paraId="4F477EBB" w14:textId="77777777" w:rsidR="00177F7A" w:rsidRDefault="00177F7A" w:rsidP="0004521A">
      <w:pPr>
        <w:jc w:val="both"/>
      </w:pPr>
    </w:p>
    <w:p w14:paraId="04D5BE94" w14:textId="252EB389" w:rsidR="0004521A" w:rsidRPr="00400F0C" w:rsidRDefault="00FA2718" w:rsidP="0004521A">
      <w:pPr>
        <w:jc w:val="both"/>
        <w:rPr>
          <w:rFonts w:ascii="Times New Roman" w:hAnsi="Times New Roman" w:cs="Times New Roman"/>
          <w:b/>
          <w:sz w:val="24"/>
          <w:szCs w:val="24"/>
        </w:rPr>
      </w:pPr>
      <w:r>
        <w:rPr>
          <w:rFonts w:ascii="Times New Roman" w:hAnsi="Times New Roman" w:cs="Times New Roman"/>
          <w:b/>
          <w:sz w:val="24"/>
          <w:szCs w:val="24"/>
        </w:rPr>
        <w:t>Table 4-</w:t>
      </w:r>
      <w:r w:rsidR="0004521A" w:rsidRPr="00400F0C">
        <w:rPr>
          <w:rFonts w:ascii="Times New Roman" w:hAnsi="Times New Roman" w:cs="Times New Roman"/>
          <w:b/>
          <w:sz w:val="24"/>
          <w:szCs w:val="24"/>
        </w:rPr>
        <w:t>Summary of Pearson’s Correlations</w:t>
      </w:r>
      <w:bookmarkEnd w:id="1"/>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591"/>
        <w:gridCol w:w="2102"/>
        <w:gridCol w:w="1561"/>
        <w:gridCol w:w="1552"/>
        <w:gridCol w:w="1554"/>
      </w:tblGrid>
      <w:tr w:rsidR="0004521A" w:rsidRPr="00400F0C" w14:paraId="4BB33736" w14:textId="77777777" w:rsidTr="0004521A">
        <w:trPr>
          <w:cantSplit/>
        </w:trPr>
        <w:tc>
          <w:tcPr>
            <w:tcW w:w="2507" w:type="pct"/>
            <w:gridSpan w:val="2"/>
            <w:tcBorders>
              <w:bottom w:val="single" w:sz="4" w:space="0" w:color="auto"/>
            </w:tcBorders>
            <w:shd w:val="clear" w:color="auto" w:fill="auto"/>
            <w:vAlign w:val="bottom"/>
          </w:tcPr>
          <w:p w14:paraId="16FCE3CC"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834" w:type="pct"/>
            <w:tcBorders>
              <w:bottom w:val="single" w:sz="4" w:space="0" w:color="auto"/>
            </w:tcBorders>
            <w:shd w:val="clear" w:color="auto" w:fill="auto"/>
            <w:vAlign w:val="bottom"/>
          </w:tcPr>
          <w:p w14:paraId="7EBBCD24"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Gen Z </w:t>
            </w:r>
            <w:r w:rsidR="00C06A55">
              <w:rPr>
                <w:rFonts w:ascii="Times New Roman" w:hAnsi="Times New Roman" w:cs="Times New Roman"/>
                <w:szCs w:val="24"/>
              </w:rPr>
              <w:t>Values</w:t>
            </w:r>
          </w:p>
        </w:tc>
        <w:tc>
          <w:tcPr>
            <w:tcW w:w="829" w:type="pct"/>
            <w:tcBorders>
              <w:bottom w:val="single" w:sz="4" w:space="0" w:color="auto"/>
            </w:tcBorders>
            <w:shd w:val="clear" w:color="auto" w:fill="auto"/>
            <w:vAlign w:val="bottom"/>
          </w:tcPr>
          <w:p w14:paraId="05B9DB96" w14:textId="77777777"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tc>
        <w:tc>
          <w:tcPr>
            <w:tcW w:w="830" w:type="pct"/>
            <w:tcBorders>
              <w:bottom w:val="single" w:sz="4" w:space="0" w:color="auto"/>
            </w:tcBorders>
            <w:shd w:val="clear" w:color="auto" w:fill="auto"/>
            <w:vAlign w:val="bottom"/>
          </w:tcPr>
          <w:p w14:paraId="4629C68F" w14:textId="77777777"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r w:rsidRPr="00400F0C">
              <w:rPr>
                <w:rFonts w:ascii="Times New Roman" w:hAnsi="Times New Roman" w:cs="Times New Roman"/>
                <w:szCs w:val="24"/>
              </w:rPr>
              <w:t>Gen Z Workplace preferences</w:t>
            </w:r>
          </w:p>
        </w:tc>
      </w:tr>
      <w:tr w:rsidR="0004521A" w:rsidRPr="00400F0C" w14:paraId="570DB557" w14:textId="77777777" w:rsidTr="0004521A">
        <w:trPr>
          <w:cantSplit/>
        </w:trPr>
        <w:tc>
          <w:tcPr>
            <w:tcW w:w="1384" w:type="pct"/>
            <w:vMerge w:val="restart"/>
            <w:tcBorders>
              <w:top w:val="single" w:sz="4" w:space="0" w:color="auto"/>
              <w:bottom w:val="nil"/>
            </w:tcBorders>
            <w:shd w:val="clear" w:color="auto" w:fill="auto"/>
          </w:tcPr>
          <w:p w14:paraId="3559F599"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p>
          <w:p w14:paraId="572FC666"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 xml:space="preserve">Gen Z </w:t>
            </w:r>
            <w:r w:rsidR="00810F9A" w:rsidRPr="00400F0C">
              <w:rPr>
                <w:rFonts w:ascii="Times New Roman" w:hAnsi="Times New Roman" w:cs="Times New Roman"/>
                <w:szCs w:val="24"/>
              </w:rPr>
              <w:t>Values</w:t>
            </w:r>
          </w:p>
        </w:tc>
        <w:tc>
          <w:tcPr>
            <w:tcW w:w="1123" w:type="pct"/>
            <w:tcBorders>
              <w:top w:val="single" w:sz="4" w:space="0" w:color="auto"/>
              <w:bottom w:val="nil"/>
            </w:tcBorders>
            <w:shd w:val="clear" w:color="auto" w:fill="auto"/>
          </w:tcPr>
          <w:p w14:paraId="5EDB0C65" w14:textId="77777777"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p w14:paraId="14777AA0" w14:textId="77777777"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r w:rsidRPr="00400F0C">
              <w:rPr>
                <w:rFonts w:ascii="Times New Roman" w:hAnsi="Times New Roman" w:cs="Times New Roman"/>
                <w:szCs w:val="24"/>
              </w:rPr>
              <w:t>Pearson Correlation</w:t>
            </w:r>
          </w:p>
        </w:tc>
        <w:tc>
          <w:tcPr>
            <w:tcW w:w="834" w:type="pct"/>
            <w:tcBorders>
              <w:top w:val="single" w:sz="4" w:space="0" w:color="auto"/>
              <w:bottom w:val="nil"/>
            </w:tcBorders>
            <w:shd w:val="clear" w:color="auto" w:fill="auto"/>
          </w:tcPr>
          <w:p w14:paraId="46A8103C"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rPr>
            </w:pPr>
            <w:r w:rsidRPr="00400F0C">
              <w:rPr>
                <w:rFonts w:ascii="Times New Roman" w:hAnsi="Times New Roman" w:cs="Times New Roman"/>
                <w:szCs w:val="24"/>
              </w:rPr>
              <w:t xml:space="preserve"> </w:t>
            </w:r>
            <w:r w:rsidRPr="00400F0C">
              <w:rPr>
                <w:rFonts w:ascii="Times New Roman" w:hAnsi="Times New Roman" w:cs="Times New Roman"/>
              </w:rPr>
              <w:t xml:space="preserve">      </w:t>
            </w:r>
          </w:p>
          <w:p w14:paraId="3883ABE8"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rPr>
              <w:t xml:space="preserve">               </w:t>
            </w:r>
            <w:r w:rsidRPr="00400F0C">
              <w:rPr>
                <w:rFonts w:ascii="Times New Roman" w:hAnsi="Times New Roman" w:cs="Times New Roman"/>
                <w:szCs w:val="24"/>
              </w:rPr>
              <w:t>1</w:t>
            </w:r>
          </w:p>
        </w:tc>
        <w:tc>
          <w:tcPr>
            <w:tcW w:w="829" w:type="pct"/>
            <w:tcBorders>
              <w:top w:val="single" w:sz="4" w:space="0" w:color="auto"/>
              <w:bottom w:val="nil"/>
            </w:tcBorders>
            <w:shd w:val="clear" w:color="auto" w:fill="auto"/>
          </w:tcPr>
          <w:p w14:paraId="2E66C284"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c>
          <w:tcPr>
            <w:tcW w:w="830" w:type="pct"/>
            <w:tcBorders>
              <w:top w:val="single" w:sz="4" w:space="0" w:color="auto"/>
              <w:bottom w:val="nil"/>
            </w:tcBorders>
            <w:shd w:val="clear" w:color="auto" w:fill="auto"/>
          </w:tcPr>
          <w:p w14:paraId="3741169F"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14:paraId="27217E5E" w14:textId="77777777" w:rsidTr="0004521A">
        <w:trPr>
          <w:cantSplit/>
        </w:trPr>
        <w:tc>
          <w:tcPr>
            <w:tcW w:w="1384" w:type="pct"/>
            <w:vMerge/>
            <w:tcBorders>
              <w:top w:val="nil"/>
            </w:tcBorders>
            <w:shd w:val="clear" w:color="auto" w:fill="auto"/>
          </w:tcPr>
          <w:p w14:paraId="43F2B3CE"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tcBorders>
              <w:top w:val="nil"/>
            </w:tcBorders>
            <w:shd w:val="clear" w:color="auto" w:fill="auto"/>
          </w:tcPr>
          <w:p w14:paraId="50E8C093"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Sig. (2-tailed)</w:t>
            </w:r>
          </w:p>
        </w:tc>
        <w:tc>
          <w:tcPr>
            <w:tcW w:w="834" w:type="pct"/>
            <w:tcBorders>
              <w:top w:val="nil"/>
            </w:tcBorders>
            <w:shd w:val="clear" w:color="auto" w:fill="auto"/>
            <w:vAlign w:val="center"/>
          </w:tcPr>
          <w:p w14:paraId="0C309FF9"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r w:rsidRPr="00400F0C">
              <w:rPr>
                <w:rFonts w:ascii="Times New Roman" w:hAnsi="Times New Roman" w:cs="Times New Roman"/>
                <w:szCs w:val="24"/>
              </w:rPr>
              <w:t xml:space="preserve"> </w:t>
            </w:r>
            <w:r w:rsidRPr="00400F0C">
              <w:rPr>
                <w:rFonts w:ascii="Times New Roman" w:hAnsi="Times New Roman" w:cs="Times New Roman"/>
              </w:rPr>
              <w:t xml:space="preserve">              .000</w:t>
            </w:r>
          </w:p>
        </w:tc>
        <w:tc>
          <w:tcPr>
            <w:tcW w:w="829" w:type="pct"/>
            <w:tcBorders>
              <w:top w:val="nil"/>
            </w:tcBorders>
            <w:shd w:val="clear" w:color="auto" w:fill="auto"/>
          </w:tcPr>
          <w:p w14:paraId="4075BB65"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c>
          <w:tcPr>
            <w:tcW w:w="830" w:type="pct"/>
            <w:tcBorders>
              <w:top w:val="nil"/>
            </w:tcBorders>
            <w:shd w:val="clear" w:color="auto" w:fill="auto"/>
          </w:tcPr>
          <w:p w14:paraId="7FA2E469"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14:paraId="12918EDA" w14:textId="77777777" w:rsidTr="0004521A">
        <w:trPr>
          <w:cantSplit/>
        </w:trPr>
        <w:tc>
          <w:tcPr>
            <w:tcW w:w="1384" w:type="pct"/>
            <w:vMerge/>
            <w:shd w:val="clear" w:color="auto" w:fill="auto"/>
          </w:tcPr>
          <w:p w14:paraId="4AF9971E"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14:paraId="642731DD"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N</w:t>
            </w:r>
          </w:p>
        </w:tc>
        <w:tc>
          <w:tcPr>
            <w:tcW w:w="834" w:type="pct"/>
            <w:shd w:val="clear" w:color="auto" w:fill="auto"/>
          </w:tcPr>
          <w:p w14:paraId="4EB0CE91"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r w:rsidRPr="00400F0C">
              <w:rPr>
                <w:rFonts w:ascii="Times New Roman" w:hAnsi="Times New Roman" w:cs="Times New Roman"/>
              </w:rPr>
              <w:t xml:space="preserve">          </w:t>
            </w:r>
            <w:r w:rsidRPr="00400F0C">
              <w:rPr>
                <w:rFonts w:ascii="Times New Roman" w:hAnsi="Times New Roman" w:cs="Times New Roman"/>
                <w:szCs w:val="24"/>
              </w:rPr>
              <w:t>268</w:t>
            </w:r>
          </w:p>
        </w:tc>
        <w:tc>
          <w:tcPr>
            <w:tcW w:w="829" w:type="pct"/>
            <w:shd w:val="clear" w:color="auto" w:fill="auto"/>
          </w:tcPr>
          <w:p w14:paraId="6FF15E00"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c>
          <w:tcPr>
            <w:tcW w:w="830" w:type="pct"/>
            <w:shd w:val="clear" w:color="auto" w:fill="auto"/>
          </w:tcPr>
          <w:p w14:paraId="19B0113A"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14:paraId="24694990" w14:textId="77777777" w:rsidTr="0004521A">
        <w:trPr>
          <w:cantSplit/>
        </w:trPr>
        <w:tc>
          <w:tcPr>
            <w:tcW w:w="1384" w:type="pct"/>
            <w:vMerge/>
            <w:shd w:val="clear" w:color="auto" w:fill="auto"/>
          </w:tcPr>
          <w:p w14:paraId="7521FE2F"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14:paraId="34214BBC" w14:textId="77777777"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tc>
        <w:tc>
          <w:tcPr>
            <w:tcW w:w="834" w:type="pct"/>
            <w:shd w:val="clear" w:color="auto" w:fill="auto"/>
          </w:tcPr>
          <w:p w14:paraId="7C632C1B"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 xml:space="preserve">           </w:t>
            </w:r>
          </w:p>
        </w:tc>
        <w:tc>
          <w:tcPr>
            <w:tcW w:w="829" w:type="pct"/>
            <w:shd w:val="clear" w:color="auto" w:fill="auto"/>
            <w:vAlign w:val="center"/>
          </w:tcPr>
          <w:p w14:paraId="03A00C96"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830" w:type="pct"/>
            <w:shd w:val="clear" w:color="auto" w:fill="auto"/>
          </w:tcPr>
          <w:p w14:paraId="2E0F84E0"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14:paraId="30A0180E" w14:textId="77777777" w:rsidTr="0004521A">
        <w:trPr>
          <w:cantSplit/>
        </w:trPr>
        <w:tc>
          <w:tcPr>
            <w:tcW w:w="1384" w:type="pct"/>
            <w:vMerge/>
            <w:shd w:val="clear" w:color="auto" w:fill="auto"/>
          </w:tcPr>
          <w:p w14:paraId="7637D806"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14:paraId="57675FA8" w14:textId="77777777"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p>
        </w:tc>
        <w:tc>
          <w:tcPr>
            <w:tcW w:w="834" w:type="pct"/>
            <w:shd w:val="clear" w:color="auto" w:fill="auto"/>
          </w:tcPr>
          <w:p w14:paraId="33CD8513"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29" w:type="pct"/>
            <w:shd w:val="clear" w:color="auto" w:fill="auto"/>
          </w:tcPr>
          <w:p w14:paraId="6E7709F5"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tcPr>
          <w:p w14:paraId="67C5F6F6"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tc>
      </w:tr>
      <w:tr w:rsidR="0004521A" w:rsidRPr="00400F0C" w14:paraId="11EFBF7F" w14:textId="77777777" w:rsidTr="0004521A">
        <w:trPr>
          <w:cantSplit/>
        </w:trPr>
        <w:tc>
          <w:tcPr>
            <w:tcW w:w="1384" w:type="pct"/>
            <w:vMerge w:val="restart"/>
            <w:shd w:val="clear" w:color="auto" w:fill="auto"/>
          </w:tcPr>
          <w:p w14:paraId="08C79F04"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p>
          <w:p w14:paraId="6D2C0C54"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Gen Z Workplace preferences</w:t>
            </w:r>
          </w:p>
        </w:tc>
        <w:tc>
          <w:tcPr>
            <w:tcW w:w="1123" w:type="pct"/>
            <w:shd w:val="clear" w:color="auto" w:fill="auto"/>
          </w:tcPr>
          <w:p w14:paraId="4DE1F557"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p>
          <w:p w14:paraId="708DEA23"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Pearson Correlation</w:t>
            </w:r>
          </w:p>
        </w:tc>
        <w:tc>
          <w:tcPr>
            <w:tcW w:w="834" w:type="pct"/>
            <w:shd w:val="clear" w:color="auto" w:fill="auto"/>
          </w:tcPr>
          <w:p w14:paraId="0F5C3143"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p>
          <w:p w14:paraId="5EDA8438" w14:textId="77777777" w:rsidR="0004521A" w:rsidRPr="00400F0C" w:rsidRDefault="0004521A" w:rsidP="0004521A">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.2</w:t>
            </w:r>
            <w:r w:rsidR="00400F0C" w:rsidRPr="00400F0C">
              <w:rPr>
                <w:rFonts w:ascii="Times New Roman" w:hAnsi="Times New Roman" w:cs="Times New Roman"/>
                <w:szCs w:val="24"/>
              </w:rPr>
              <w:t>31</w:t>
            </w:r>
            <w:r w:rsidRPr="00400F0C">
              <w:rPr>
                <w:rFonts w:ascii="Times New Roman" w:hAnsi="Times New Roman" w:cs="Times New Roman"/>
                <w:szCs w:val="24"/>
                <w:vertAlign w:val="superscript"/>
              </w:rPr>
              <w:t>**</w:t>
            </w:r>
          </w:p>
        </w:tc>
        <w:tc>
          <w:tcPr>
            <w:tcW w:w="829" w:type="pct"/>
            <w:shd w:val="clear" w:color="auto" w:fill="auto"/>
          </w:tcPr>
          <w:p w14:paraId="000F50FC"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r w:rsidRPr="00400F0C">
              <w:rPr>
                <w:rFonts w:ascii="Times New Roman" w:hAnsi="Times New Roman" w:cs="Times New Roman"/>
                <w:szCs w:val="24"/>
              </w:rPr>
              <w:t xml:space="preserve">        </w:t>
            </w:r>
          </w:p>
          <w:p w14:paraId="66A27197" w14:textId="77777777" w:rsidR="0004521A" w:rsidRPr="00400F0C" w:rsidRDefault="0004521A" w:rsidP="00EE4225">
            <w:pPr>
              <w:autoSpaceDE w:val="0"/>
              <w:autoSpaceDN w:val="0"/>
              <w:adjustRightInd w:val="0"/>
              <w:spacing w:after="0" w:line="240" w:lineRule="auto"/>
              <w:ind w:left="60" w:right="60"/>
              <w:jc w:val="right"/>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tcPr>
          <w:p w14:paraId="00ECA7D8" w14:textId="77777777" w:rsidR="0004521A" w:rsidRPr="00400F0C" w:rsidRDefault="0004521A" w:rsidP="0004521A">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1</w:t>
            </w:r>
          </w:p>
        </w:tc>
      </w:tr>
      <w:tr w:rsidR="0004521A" w:rsidRPr="00400F0C" w14:paraId="4B53F7DF" w14:textId="77777777" w:rsidTr="0004521A">
        <w:trPr>
          <w:cantSplit/>
        </w:trPr>
        <w:tc>
          <w:tcPr>
            <w:tcW w:w="1384" w:type="pct"/>
            <w:vMerge/>
            <w:shd w:val="clear" w:color="auto" w:fill="auto"/>
          </w:tcPr>
          <w:p w14:paraId="35921D31"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14:paraId="4176ACAA" w14:textId="77777777" w:rsidR="0004521A" w:rsidRPr="00400F0C" w:rsidRDefault="0004521A" w:rsidP="0004521A">
            <w:pPr>
              <w:autoSpaceDE w:val="0"/>
              <w:autoSpaceDN w:val="0"/>
              <w:adjustRightInd w:val="0"/>
              <w:spacing w:after="0" w:line="240" w:lineRule="auto"/>
              <w:ind w:right="60"/>
              <w:rPr>
                <w:rFonts w:ascii="Times New Roman" w:hAnsi="Times New Roman" w:cs="Times New Roman"/>
                <w:szCs w:val="24"/>
              </w:rPr>
            </w:pPr>
            <w:r w:rsidRPr="00400F0C">
              <w:rPr>
                <w:rFonts w:ascii="Times New Roman" w:hAnsi="Times New Roman" w:cs="Times New Roman"/>
                <w:szCs w:val="24"/>
              </w:rPr>
              <w:t>Sig. (2-tailed)</w:t>
            </w:r>
          </w:p>
        </w:tc>
        <w:tc>
          <w:tcPr>
            <w:tcW w:w="834" w:type="pct"/>
            <w:shd w:val="clear" w:color="auto" w:fill="auto"/>
          </w:tcPr>
          <w:p w14:paraId="00CADF69"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.000</w:t>
            </w:r>
          </w:p>
        </w:tc>
        <w:tc>
          <w:tcPr>
            <w:tcW w:w="829" w:type="pct"/>
            <w:shd w:val="clear" w:color="auto" w:fill="auto"/>
          </w:tcPr>
          <w:p w14:paraId="01E976F8"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vAlign w:val="center"/>
          </w:tcPr>
          <w:p w14:paraId="7485C7EE"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r w:rsidRPr="00400F0C">
              <w:rPr>
                <w:rFonts w:ascii="Times New Roman" w:hAnsi="Times New Roman" w:cs="Times New Roman"/>
                <w:szCs w:val="24"/>
              </w:rPr>
              <w:t xml:space="preserve"> </w:t>
            </w:r>
            <w:r w:rsidRPr="00400F0C">
              <w:rPr>
                <w:rFonts w:ascii="Times New Roman" w:hAnsi="Times New Roman" w:cs="Times New Roman"/>
              </w:rPr>
              <w:t xml:space="preserve">       .000</w:t>
            </w:r>
          </w:p>
        </w:tc>
      </w:tr>
      <w:tr w:rsidR="0004521A" w:rsidRPr="00400F0C" w14:paraId="5F058FCD" w14:textId="77777777" w:rsidTr="0004521A">
        <w:trPr>
          <w:cantSplit/>
        </w:trPr>
        <w:tc>
          <w:tcPr>
            <w:tcW w:w="1384" w:type="pct"/>
            <w:vMerge/>
            <w:shd w:val="clear" w:color="auto" w:fill="auto"/>
          </w:tcPr>
          <w:p w14:paraId="6F5901A5" w14:textId="77777777" w:rsidR="0004521A" w:rsidRPr="00400F0C" w:rsidRDefault="0004521A" w:rsidP="00EE4225">
            <w:pPr>
              <w:autoSpaceDE w:val="0"/>
              <w:autoSpaceDN w:val="0"/>
              <w:adjustRightInd w:val="0"/>
              <w:spacing w:after="0" w:line="240" w:lineRule="auto"/>
              <w:rPr>
                <w:rFonts w:ascii="Times New Roman" w:hAnsi="Times New Roman" w:cs="Times New Roman"/>
                <w:szCs w:val="24"/>
              </w:rPr>
            </w:pPr>
          </w:p>
        </w:tc>
        <w:tc>
          <w:tcPr>
            <w:tcW w:w="1123" w:type="pct"/>
            <w:shd w:val="clear" w:color="auto" w:fill="auto"/>
          </w:tcPr>
          <w:p w14:paraId="44A11CC3" w14:textId="77777777" w:rsidR="0004521A" w:rsidRPr="00400F0C" w:rsidRDefault="0004521A" w:rsidP="00EE4225">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N</w:t>
            </w:r>
          </w:p>
        </w:tc>
        <w:tc>
          <w:tcPr>
            <w:tcW w:w="834" w:type="pct"/>
            <w:shd w:val="clear" w:color="auto" w:fill="auto"/>
          </w:tcPr>
          <w:p w14:paraId="73D94E90"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268</w:t>
            </w:r>
          </w:p>
        </w:tc>
        <w:tc>
          <w:tcPr>
            <w:tcW w:w="829" w:type="pct"/>
            <w:shd w:val="clear" w:color="auto" w:fill="auto"/>
          </w:tcPr>
          <w:p w14:paraId="72A7CF77" w14:textId="77777777" w:rsidR="0004521A" w:rsidRPr="00400F0C" w:rsidRDefault="0004521A" w:rsidP="00EE4225">
            <w:pPr>
              <w:autoSpaceDE w:val="0"/>
              <w:autoSpaceDN w:val="0"/>
              <w:adjustRightInd w:val="0"/>
              <w:spacing w:after="0" w:line="240" w:lineRule="auto"/>
              <w:ind w:left="60" w:right="60"/>
              <w:jc w:val="center"/>
              <w:rPr>
                <w:rFonts w:ascii="Times New Roman" w:hAnsi="Times New Roman" w:cs="Times New Roman"/>
                <w:szCs w:val="24"/>
              </w:rPr>
            </w:pPr>
            <w:r w:rsidRPr="00400F0C">
              <w:rPr>
                <w:rFonts w:ascii="Times New Roman" w:hAnsi="Times New Roman" w:cs="Times New Roman"/>
                <w:szCs w:val="24"/>
              </w:rPr>
              <w:t xml:space="preserve">      </w:t>
            </w:r>
          </w:p>
        </w:tc>
        <w:tc>
          <w:tcPr>
            <w:tcW w:w="830" w:type="pct"/>
            <w:shd w:val="clear" w:color="auto" w:fill="auto"/>
          </w:tcPr>
          <w:p w14:paraId="2ACEEA77" w14:textId="77777777" w:rsidR="0004521A" w:rsidRPr="00400F0C" w:rsidRDefault="0004521A" w:rsidP="0004521A">
            <w:pPr>
              <w:autoSpaceDE w:val="0"/>
              <w:autoSpaceDN w:val="0"/>
              <w:adjustRightInd w:val="0"/>
              <w:spacing w:after="0" w:line="240" w:lineRule="auto"/>
              <w:ind w:left="60" w:right="60"/>
              <w:rPr>
                <w:rFonts w:ascii="Times New Roman" w:hAnsi="Times New Roman" w:cs="Times New Roman"/>
                <w:szCs w:val="24"/>
              </w:rPr>
            </w:pPr>
            <w:r w:rsidRPr="00400F0C">
              <w:rPr>
                <w:rFonts w:ascii="Times New Roman" w:hAnsi="Times New Roman" w:cs="Times New Roman"/>
                <w:szCs w:val="24"/>
              </w:rPr>
              <w:t xml:space="preserve">        268</w:t>
            </w:r>
          </w:p>
        </w:tc>
      </w:tr>
    </w:tbl>
    <w:p w14:paraId="736A8AA1" w14:textId="77777777" w:rsidR="0004521A" w:rsidRPr="00400F0C" w:rsidRDefault="0004521A" w:rsidP="0004521A">
      <w:pPr>
        <w:autoSpaceDE w:val="0"/>
        <w:autoSpaceDN w:val="0"/>
        <w:adjustRightInd w:val="0"/>
        <w:spacing w:after="0" w:line="240" w:lineRule="auto"/>
        <w:rPr>
          <w:rFonts w:ascii="Times New Roman" w:hAnsi="Times New Roman" w:cs="Times New Roman"/>
          <w:szCs w:val="24"/>
        </w:rPr>
      </w:pPr>
      <w:r w:rsidRPr="00400F0C">
        <w:rPr>
          <w:rFonts w:ascii="Times New Roman" w:hAnsi="Times New Roman" w:cs="Times New Roman"/>
          <w:szCs w:val="24"/>
        </w:rPr>
        <w:t>**. Correlation is significant at the 0.01 level (2-tailed).</w:t>
      </w:r>
    </w:p>
    <w:p w14:paraId="5955368D" w14:textId="77777777" w:rsidR="0004521A" w:rsidRPr="00F5085A" w:rsidRDefault="0004521A" w:rsidP="00F5085A">
      <w:pPr>
        <w:spacing w:before="240"/>
        <w:jc w:val="both"/>
        <w:rPr>
          <w:rFonts w:ascii="Times New Roman" w:hAnsi="Times New Roman" w:cs="Times New Roman"/>
          <w:sz w:val="24"/>
          <w:szCs w:val="24"/>
        </w:rPr>
      </w:pPr>
      <w:bookmarkStart w:id="2" w:name="_Hlk199065992"/>
      <w:r w:rsidRPr="00F5085A">
        <w:rPr>
          <w:rFonts w:ascii="Times New Roman" w:hAnsi="Times New Roman" w:cs="Times New Roman"/>
          <w:sz w:val="24"/>
          <w:szCs w:val="24"/>
        </w:rPr>
        <w:t>The results in Table 4</w:t>
      </w:r>
      <w:bookmarkEnd w:id="2"/>
      <w:r w:rsidRPr="00F5085A">
        <w:rPr>
          <w:rFonts w:ascii="Times New Roman" w:hAnsi="Times New Roman" w:cs="Times New Roman"/>
          <w:sz w:val="24"/>
          <w:szCs w:val="24"/>
        </w:rPr>
        <w:t xml:space="preserve"> indicate that Gen Z </w:t>
      </w:r>
      <w:r w:rsidR="00400F0C">
        <w:rPr>
          <w:rFonts w:ascii="Times New Roman" w:hAnsi="Times New Roman" w:cs="Times New Roman"/>
          <w:sz w:val="24"/>
          <w:szCs w:val="24"/>
        </w:rPr>
        <w:t>Values</w:t>
      </w:r>
      <w:r w:rsidRPr="00F5085A">
        <w:rPr>
          <w:rFonts w:ascii="Times New Roman" w:hAnsi="Times New Roman" w:cs="Times New Roman"/>
          <w:sz w:val="24"/>
          <w:szCs w:val="24"/>
        </w:rPr>
        <w:t xml:space="preserve"> (r = .2</w:t>
      </w:r>
      <w:r w:rsidR="00400F0C">
        <w:rPr>
          <w:rFonts w:ascii="Times New Roman" w:hAnsi="Times New Roman" w:cs="Times New Roman"/>
          <w:sz w:val="24"/>
          <w:szCs w:val="24"/>
        </w:rPr>
        <w:t>31</w:t>
      </w:r>
      <w:r w:rsidRPr="00F5085A">
        <w:rPr>
          <w:rFonts w:ascii="Times New Roman" w:hAnsi="Times New Roman" w:cs="Times New Roman"/>
          <w:sz w:val="24"/>
          <w:szCs w:val="24"/>
        </w:rPr>
        <w:t xml:space="preserve">**, p = .000, n = 268) have a weak but statistically significant positive correlation with workplace preferences. This suggests that Gen Z workplace preferences are influenced by their core </w:t>
      </w:r>
      <w:r w:rsidR="00400F0C">
        <w:rPr>
          <w:rFonts w:ascii="Times New Roman" w:hAnsi="Times New Roman" w:cs="Times New Roman"/>
          <w:sz w:val="24"/>
          <w:szCs w:val="24"/>
        </w:rPr>
        <w:t>values</w:t>
      </w:r>
      <w:r w:rsidRPr="00F5085A">
        <w:rPr>
          <w:rFonts w:ascii="Times New Roman" w:hAnsi="Times New Roman" w:cs="Times New Roman"/>
          <w:sz w:val="24"/>
          <w:szCs w:val="24"/>
        </w:rPr>
        <w:t xml:space="preserve">, meaning that organizations that align their workplace dynamics with these </w:t>
      </w:r>
      <w:r w:rsidR="00400F0C">
        <w:rPr>
          <w:rFonts w:ascii="Times New Roman" w:hAnsi="Times New Roman" w:cs="Times New Roman"/>
          <w:sz w:val="24"/>
          <w:szCs w:val="24"/>
        </w:rPr>
        <w:t>values</w:t>
      </w:r>
      <w:r w:rsidRPr="00F5085A">
        <w:rPr>
          <w:rFonts w:ascii="Times New Roman" w:hAnsi="Times New Roman" w:cs="Times New Roman"/>
          <w:sz w:val="24"/>
          <w:szCs w:val="24"/>
        </w:rPr>
        <w:t xml:space="preserve"> may attract and retain Gen Z talent. The findings align with those of Twenge (2020), who established that intrinsic values such as work-life balance and purpose-driven careers strongly influence Gen Z's workplace choices.</w:t>
      </w:r>
    </w:p>
    <w:p w14:paraId="351AA700" w14:textId="77777777" w:rsidR="0004521A" w:rsidRDefault="0004521A" w:rsidP="0037201C">
      <w:pPr>
        <w:jc w:val="both"/>
        <w:rPr>
          <w:rFonts w:ascii="Times New Roman" w:hAnsi="Times New Roman" w:cs="Times New Roman"/>
          <w:sz w:val="24"/>
          <w:szCs w:val="24"/>
        </w:rPr>
      </w:pPr>
    </w:p>
    <w:p w14:paraId="5A85746E" w14:textId="77777777" w:rsidR="00F5085A" w:rsidRDefault="00F5085A" w:rsidP="00F5085A">
      <w:pPr>
        <w:pStyle w:val="Heading2"/>
        <w:rPr>
          <w:color w:val="auto"/>
        </w:rPr>
      </w:pPr>
      <w:r w:rsidRPr="0037116E">
        <w:rPr>
          <w:color w:val="auto"/>
        </w:rPr>
        <w:t>Hypotheses Testing</w:t>
      </w:r>
    </w:p>
    <w:p w14:paraId="4CD07A19" w14:textId="77777777" w:rsidR="0037116E" w:rsidRPr="0037116E" w:rsidRDefault="0037116E" w:rsidP="0037116E">
      <w:pPr>
        <w:jc w:val="both"/>
        <w:rPr>
          <w:rFonts w:ascii="Times New Roman" w:hAnsi="Times New Roman" w:cs="Times New Roman"/>
          <w:sz w:val="24"/>
          <w:szCs w:val="24"/>
        </w:rPr>
      </w:pPr>
      <w:r w:rsidRPr="0037116E">
        <w:rPr>
          <w:rFonts w:ascii="Times New Roman" w:hAnsi="Times New Roman" w:cs="Times New Roman"/>
          <w:sz w:val="24"/>
          <w:szCs w:val="24"/>
        </w:rPr>
        <w:t>In this study</w:t>
      </w:r>
      <w:r>
        <w:rPr>
          <w:rFonts w:ascii="Times New Roman" w:hAnsi="Times New Roman" w:cs="Times New Roman"/>
          <w:sz w:val="24"/>
          <w:szCs w:val="24"/>
        </w:rPr>
        <w:t xml:space="preserve"> hypothesis testing was done through </w:t>
      </w:r>
      <w:r w:rsidRPr="0037116E">
        <w:rPr>
          <w:rFonts w:ascii="Times New Roman" w:hAnsi="Times New Roman" w:cs="Times New Roman"/>
          <w:sz w:val="24"/>
          <w:szCs w:val="24"/>
        </w:rPr>
        <w:t xml:space="preserve">inferential analysis using a linear regression model </w:t>
      </w:r>
      <w:r>
        <w:rPr>
          <w:rFonts w:ascii="Times New Roman" w:hAnsi="Times New Roman" w:cs="Times New Roman"/>
          <w:sz w:val="24"/>
          <w:szCs w:val="24"/>
        </w:rPr>
        <w:t xml:space="preserve">to </w:t>
      </w:r>
      <w:r w:rsidRPr="0037116E">
        <w:rPr>
          <w:rFonts w:ascii="Times New Roman" w:hAnsi="Times New Roman" w:cs="Times New Roman"/>
          <w:sz w:val="24"/>
          <w:szCs w:val="24"/>
        </w:rPr>
        <w:t xml:space="preserve">establish the statistical relationship between Gen Z </w:t>
      </w:r>
      <w:r>
        <w:rPr>
          <w:rFonts w:ascii="Times New Roman" w:hAnsi="Times New Roman" w:cs="Times New Roman"/>
          <w:sz w:val="24"/>
          <w:szCs w:val="24"/>
        </w:rPr>
        <w:t>values</w:t>
      </w:r>
      <w:r w:rsidRPr="0037116E">
        <w:rPr>
          <w:rFonts w:ascii="Times New Roman" w:hAnsi="Times New Roman" w:cs="Times New Roman"/>
          <w:sz w:val="24"/>
          <w:szCs w:val="24"/>
        </w:rPr>
        <w:t xml:space="preserve"> and workplace preferences. The main aspects covered herein include, the model summary, the ANOVA tests and the regression coefficients. The inferential results are presented below.</w:t>
      </w:r>
      <w:r>
        <w:rPr>
          <w:rFonts w:ascii="Times New Roman" w:hAnsi="Times New Roman" w:cs="Times New Roman"/>
          <w:sz w:val="24"/>
          <w:szCs w:val="24"/>
        </w:rPr>
        <w:t xml:space="preserve"> </w:t>
      </w:r>
    </w:p>
    <w:p w14:paraId="74E8FEA0" w14:textId="7AFBC8A4" w:rsidR="00400F0C" w:rsidRPr="0037116E" w:rsidRDefault="00FA2718" w:rsidP="00400F0C">
      <w:pPr>
        <w:pStyle w:val="Heading3"/>
        <w:rPr>
          <w:szCs w:val="24"/>
        </w:rPr>
      </w:pPr>
      <w:bookmarkStart w:id="3" w:name="_Toc198206212"/>
      <w:r>
        <w:rPr>
          <w:szCs w:val="24"/>
        </w:rPr>
        <w:t>Table 5-</w:t>
      </w:r>
      <w:r w:rsidR="00400F0C" w:rsidRPr="0037116E">
        <w:rPr>
          <w:szCs w:val="24"/>
        </w:rPr>
        <w:t xml:space="preserve">Model Summary for Gen </w:t>
      </w:r>
      <w:r w:rsidR="00383949">
        <w:rPr>
          <w:szCs w:val="24"/>
        </w:rPr>
        <w:t>Z</w:t>
      </w:r>
      <w:r w:rsidR="00400F0C" w:rsidRPr="0037116E">
        <w:rPr>
          <w:szCs w:val="24"/>
        </w:rPr>
        <w:t xml:space="preserve"> Values</w:t>
      </w:r>
      <w:bookmarkEnd w:id="3"/>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273"/>
        <w:gridCol w:w="1080"/>
        <w:gridCol w:w="1372"/>
        <w:gridCol w:w="2548"/>
        <w:gridCol w:w="3087"/>
      </w:tblGrid>
      <w:tr w:rsidR="00400F0C" w:rsidRPr="0037116E" w14:paraId="6AFFF96E" w14:textId="77777777" w:rsidTr="001B7786">
        <w:trPr>
          <w:cantSplit/>
        </w:trPr>
        <w:tc>
          <w:tcPr>
            <w:tcW w:w="680" w:type="pct"/>
            <w:tcBorders>
              <w:top w:val="single" w:sz="4" w:space="0" w:color="auto"/>
              <w:bottom w:val="single" w:sz="4" w:space="0" w:color="auto"/>
            </w:tcBorders>
            <w:vAlign w:val="bottom"/>
          </w:tcPr>
          <w:p w14:paraId="297D2F65" w14:textId="77777777"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lastRenderedPageBreak/>
              <w:t>Model</w:t>
            </w:r>
          </w:p>
        </w:tc>
        <w:tc>
          <w:tcPr>
            <w:tcW w:w="577" w:type="pct"/>
            <w:tcBorders>
              <w:top w:val="single" w:sz="4" w:space="0" w:color="auto"/>
              <w:bottom w:val="single" w:sz="4" w:space="0" w:color="auto"/>
            </w:tcBorders>
            <w:vAlign w:val="bottom"/>
          </w:tcPr>
          <w:p w14:paraId="4290057D" w14:textId="77777777"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R</w:t>
            </w:r>
          </w:p>
        </w:tc>
        <w:tc>
          <w:tcPr>
            <w:tcW w:w="733" w:type="pct"/>
            <w:tcBorders>
              <w:top w:val="single" w:sz="4" w:space="0" w:color="auto"/>
              <w:bottom w:val="single" w:sz="4" w:space="0" w:color="auto"/>
            </w:tcBorders>
            <w:vAlign w:val="bottom"/>
          </w:tcPr>
          <w:p w14:paraId="2A2F7769" w14:textId="77777777"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R Square</w:t>
            </w:r>
          </w:p>
        </w:tc>
        <w:tc>
          <w:tcPr>
            <w:tcW w:w="1361" w:type="pct"/>
            <w:tcBorders>
              <w:top w:val="single" w:sz="4" w:space="0" w:color="auto"/>
              <w:bottom w:val="single" w:sz="4" w:space="0" w:color="auto"/>
            </w:tcBorders>
            <w:vAlign w:val="bottom"/>
          </w:tcPr>
          <w:p w14:paraId="7A04B94E" w14:textId="77777777"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Adjusted R Square</w:t>
            </w:r>
          </w:p>
        </w:tc>
        <w:tc>
          <w:tcPr>
            <w:tcW w:w="1649" w:type="pct"/>
            <w:tcBorders>
              <w:top w:val="single" w:sz="4" w:space="0" w:color="auto"/>
              <w:bottom w:val="single" w:sz="4" w:space="0" w:color="auto"/>
            </w:tcBorders>
            <w:vAlign w:val="bottom"/>
          </w:tcPr>
          <w:p w14:paraId="2245CE16" w14:textId="77777777" w:rsidR="00400F0C" w:rsidRPr="0037116E" w:rsidRDefault="00400F0C" w:rsidP="001B7786">
            <w:pPr>
              <w:autoSpaceDE w:val="0"/>
              <w:autoSpaceDN w:val="0"/>
              <w:adjustRightInd w:val="0"/>
              <w:spacing w:after="0" w:line="240" w:lineRule="auto"/>
              <w:ind w:left="60" w:right="60"/>
              <w:rPr>
                <w:rFonts w:ascii="Times New Roman" w:hAnsi="Times New Roman" w:cs="Times New Roman"/>
                <w:sz w:val="24"/>
                <w:szCs w:val="24"/>
              </w:rPr>
            </w:pPr>
            <w:r w:rsidRPr="0037116E">
              <w:rPr>
                <w:rFonts w:ascii="Times New Roman" w:hAnsi="Times New Roman" w:cs="Times New Roman"/>
                <w:sz w:val="24"/>
                <w:szCs w:val="24"/>
              </w:rPr>
              <w:t>Std. Error of the Estimate</w:t>
            </w:r>
          </w:p>
        </w:tc>
      </w:tr>
      <w:tr w:rsidR="00400F0C" w:rsidRPr="0037116E" w14:paraId="5B0EAA0B" w14:textId="77777777" w:rsidTr="001B7786">
        <w:trPr>
          <w:cantSplit/>
        </w:trPr>
        <w:tc>
          <w:tcPr>
            <w:tcW w:w="680" w:type="pct"/>
            <w:tcBorders>
              <w:top w:val="single" w:sz="4" w:space="0" w:color="auto"/>
            </w:tcBorders>
          </w:tcPr>
          <w:p w14:paraId="7910F030"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577" w:type="pct"/>
            <w:tcBorders>
              <w:top w:val="single" w:sz="4" w:space="0" w:color="auto"/>
            </w:tcBorders>
          </w:tcPr>
          <w:p w14:paraId="19DB4BC3"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.231</w:t>
            </w:r>
            <w:r w:rsidRPr="0037116E">
              <w:rPr>
                <w:rFonts w:ascii="Times New Roman" w:hAnsi="Times New Roman" w:cs="Times New Roman"/>
                <w:sz w:val="24"/>
                <w:szCs w:val="24"/>
                <w:vertAlign w:val="superscript"/>
              </w:rPr>
              <w:t>a</w:t>
            </w:r>
          </w:p>
        </w:tc>
        <w:tc>
          <w:tcPr>
            <w:tcW w:w="733" w:type="pct"/>
            <w:tcBorders>
              <w:top w:val="single" w:sz="4" w:space="0" w:color="auto"/>
            </w:tcBorders>
          </w:tcPr>
          <w:p w14:paraId="0CF64817"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.054</w:t>
            </w:r>
          </w:p>
        </w:tc>
        <w:tc>
          <w:tcPr>
            <w:tcW w:w="1361" w:type="pct"/>
            <w:tcBorders>
              <w:top w:val="single" w:sz="4" w:space="0" w:color="auto"/>
            </w:tcBorders>
          </w:tcPr>
          <w:p w14:paraId="5F38626F"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.050</w:t>
            </w:r>
          </w:p>
        </w:tc>
        <w:tc>
          <w:tcPr>
            <w:tcW w:w="1649" w:type="pct"/>
            <w:tcBorders>
              <w:top w:val="single" w:sz="4" w:space="0" w:color="auto"/>
            </w:tcBorders>
          </w:tcPr>
          <w:p w14:paraId="1125327D"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.56197</w:t>
            </w:r>
          </w:p>
        </w:tc>
      </w:tr>
    </w:tbl>
    <w:p w14:paraId="5C9E5085" w14:textId="77777777" w:rsidR="00400F0C" w:rsidRPr="0037116E" w:rsidRDefault="00400F0C" w:rsidP="00400F0C">
      <w:pPr>
        <w:autoSpaceDE w:val="0"/>
        <w:autoSpaceDN w:val="0"/>
        <w:adjustRightInd w:val="0"/>
        <w:spacing w:after="0"/>
        <w:rPr>
          <w:rFonts w:ascii="Times New Roman" w:hAnsi="Times New Roman" w:cs="Times New Roman"/>
          <w:sz w:val="24"/>
          <w:szCs w:val="24"/>
        </w:rPr>
      </w:pPr>
      <w:r w:rsidRPr="0037116E">
        <w:rPr>
          <w:rFonts w:ascii="Times New Roman" w:hAnsi="Times New Roman" w:cs="Times New Roman"/>
          <w:sz w:val="24"/>
          <w:szCs w:val="24"/>
        </w:rPr>
        <w:t>a. Predictors: (Constant), Gen Z Values</w:t>
      </w:r>
    </w:p>
    <w:p w14:paraId="4083E711" w14:textId="77777777" w:rsidR="00400F0C" w:rsidRPr="0037116E" w:rsidRDefault="00400F0C" w:rsidP="0037116E">
      <w:pPr>
        <w:spacing w:before="240"/>
        <w:jc w:val="both"/>
        <w:rPr>
          <w:rFonts w:ascii="Times New Roman" w:hAnsi="Times New Roman" w:cs="Times New Roman"/>
          <w:sz w:val="24"/>
          <w:szCs w:val="24"/>
        </w:rPr>
      </w:pPr>
      <w:r w:rsidRPr="0037116E">
        <w:rPr>
          <w:rFonts w:ascii="Times New Roman" w:hAnsi="Times New Roman" w:cs="Times New Roman"/>
          <w:sz w:val="24"/>
          <w:szCs w:val="24"/>
        </w:rPr>
        <w:t>As shown in the model summary</w:t>
      </w:r>
      <w:r w:rsidR="0037116E">
        <w:rPr>
          <w:rFonts w:ascii="Times New Roman" w:hAnsi="Times New Roman" w:cs="Times New Roman"/>
          <w:sz w:val="24"/>
          <w:szCs w:val="24"/>
        </w:rPr>
        <w:t xml:space="preserve">, </w:t>
      </w:r>
      <w:r w:rsidRPr="0037116E">
        <w:rPr>
          <w:rFonts w:ascii="Times New Roman" w:hAnsi="Times New Roman" w:cs="Times New Roman"/>
          <w:sz w:val="24"/>
          <w:szCs w:val="24"/>
        </w:rPr>
        <w:t>the R Square (R²) value for the model is 0.054. This implies that Gen Z values explain approximately 5.4% of the variation in workplace preferences. Although this percentage is relatively low, it still suggests that Gen Z values play a role in shaping workplace preferences.</w:t>
      </w:r>
    </w:p>
    <w:p w14:paraId="1F444E78" w14:textId="21B32F82" w:rsidR="00400F0C" w:rsidRPr="0037116E" w:rsidRDefault="00FA2718" w:rsidP="00400F0C">
      <w:pPr>
        <w:pStyle w:val="Heading3"/>
        <w:rPr>
          <w:szCs w:val="24"/>
        </w:rPr>
      </w:pPr>
      <w:bookmarkStart w:id="4" w:name="_Toc198206213"/>
      <w:r w:rsidRPr="00FA2718">
        <w:rPr>
          <w:szCs w:val="24"/>
        </w:rPr>
        <w:t xml:space="preserve">Table </w:t>
      </w:r>
      <w:r>
        <w:rPr>
          <w:szCs w:val="24"/>
        </w:rPr>
        <w:t>6-</w:t>
      </w:r>
      <w:r w:rsidR="00400F0C" w:rsidRPr="0037116E">
        <w:rPr>
          <w:szCs w:val="24"/>
        </w:rPr>
        <w:t>ANOVA for Gen Z Values</w:t>
      </w:r>
      <w:bookmarkEnd w:id="4"/>
    </w:p>
    <w:tbl>
      <w:tblPr>
        <w:tblW w:w="5000" w:type="pct"/>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860"/>
        <w:gridCol w:w="1509"/>
        <w:gridCol w:w="1726"/>
        <w:gridCol w:w="1204"/>
        <w:gridCol w:w="1653"/>
        <w:gridCol w:w="1204"/>
        <w:gridCol w:w="1204"/>
      </w:tblGrid>
      <w:tr w:rsidR="00400F0C" w:rsidRPr="0037116E" w14:paraId="2D76176D" w14:textId="77777777" w:rsidTr="001B7786">
        <w:trPr>
          <w:cantSplit/>
        </w:trPr>
        <w:tc>
          <w:tcPr>
            <w:tcW w:w="1266" w:type="pct"/>
            <w:gridSpan w:val="2"/>
            <w:tcBorders>
              <w:bottom w:val="single" w:sz="4" w:space="0" w:color="auto"/>
            </w:tcBorders>
            <w:vAlign w:val="bottom"/>
          </w:tcPr>
          <w:p w14:paraId="1A831C86"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Model</w:t>
            </w:r>
          </w:p>
        </w:tc>
        <w:tc>
          <w:tcPr>
            <w:tcW w:w="922" w:type="pct"/>
            <w:tcBorders>
              <w:bottom w:val="single" w:sz="4" w:space="0" w:color="auto"/>
            </w:tcBorders>
            <w:vAlign w:val="bottom"/>
          </w:tcPr>
          <w:p w14:paraId="32EA0CBC"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Sum of Squares</w:t>
            </w:r>
          </w:p>
        </w:tc>
        <w:tc>
          <w:tcPr>
            <w:tcW w:w="643" w:type="pct"/>
            <w:tcBorders>
              <w:bottom w:val="single" w:sz="4" w:space="0" w:color="auto"/>
            </w:tcBorders>
            <w:vAlign w:val="bottom"/>
          </w:tcPr>
          <w:p w14:paraId="57F749C8"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Df</w:t>
            </w:r>
          </w:p>
        </w:tc>
        <w:tc>
          <w:tcPr>
            <w:tcW w:w="883" w:type="pct"/>
            <w:tcBorders>
              <w:bottom w:val="single" w:sz="4" w:space="0" w:color="auto"/>
            </w:tcBorders>
            <w:vAlign w:val="bottom"/>
          </w:tcPr>
          <w:p w14:paraId="44D6746B"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Mean Square</w:t>
            </w:r>
          </w:p>
        </w:tc>
        <w:tc>
          <w:tcPr>
            <w:tcW w:w="643" w:type="pct"/>
            <w:tcBorders>
              <w:bottom w:val="single" w:sz="4" w:space="0" w:color="auto"/>
            </w:tcBorders>
            <w:vAlign w:val="bottom"/>
          </w:tcPr>
          <w:p w14:paraId="723D02E3"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F</w:t>
            </w:r>
          </w:p>
        </w:tc>
        <w:tc>
          <w:tcPr>
            <w:tcW w:w="643" w:type="pct"/>
            <w:tcBorders>
              <w:bottom w:val="single" w:sz="4" w:space="0" w:color="auto"/>
            </w:tcBorders>
            <w:vAlign w:val="bottom"/>
          </w:tcPr>
          <w:p w14:paraId="29A4AC63"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Sig.</w:t>
            </w:r>
          </w:p>
        </w:tc>
      </w:tr>
      <w:tr w:rsidR="00400F0C" w:rsidRPr="0037116E" w14:paraId="60C8CBC0" w14:textId="77777777" w:rsidTr="001B7786">
        <w:trPr>
          <w:cantSplit/>
        </w:trPr>
        <w:tc>
          <w:tcPr>
            <w:tcW w:w="460" w:type="pct"/>
            <w:vMerge w:val="restart"/>
            <w:tcBorders>
              <w:top w:val="single" w:sz="4" w:space="0" w:color="auto"/>
              <w:bottom w:val="nil"/>
            </w:tcBorders>
          </w:tcPr>
          <w:p w14:paraId="266D72B0"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806" w:type="pct"/>
            <w:tcBorders>
              <w:top w:val="single" w:sz="4" w:space="0" w:color="auto"/>
              <w:bottom w:val="nil"/>
            </w:tcBorders>
          </w:tcPr>
          <w:p w14:paraId="4FD5855B"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Regression</w:t>
            </w:r>
          </w:p>
        </w:tc>
        <w:tc>
          <w:tcPr>
            <w:tcW w:w="922" w:type="pct"/>
            <w:tcBorders>
              <w:top w:val="single" w:sz="4" w:space="0" w:color="auto"/>
              <w:bottom w:val="nil"/>
            </w:tcBorders>
          </w:tcPr>
          <w:p w14:paraId="4D69CF78"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4.752</w:t>
            </w:r>
          </w:p>
        </w:tc>
        <w:tc>
          <w:tcPr>
            <w:tcW w:w="643" w:type="pct"/>
            <w:tcBorders>
              <w:top w:val="single" w:sz="4" w:space="0" w:color="auto"/>
              <w:bottom w:val="nil"/>
            </w:tcBorders>
          </w:tcPr>
          <w:p w14:paraId="6F491F82"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883" w:type="pct"/>
            <w:tcBorders>
              <w:top w:val="single" w:sz="4" w:space="0" w:color="auto"/>
              <w:bottom w:val="nil"/>
            </w:tcBorders>
          </w:tcPr>
          <w:p w14:paraId="634AB429"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4.752</w:t>
            </w:r>
          </w:p>
        </w:tc>
        <w:tc>
          <w:tcPr>
            <w:tcW w:w="643" w:type="pct"/>
            <w:tcBorders>
              <w:top w:val="single" w:sz="4" w:space="0" w:color="auto"/>
              <w:bottom w:val="nil"/>
            </w:tcBorders>
          </w:tcPr>
          <w:p w14:paraId="43EE8580"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15.046</w:t>
            </w:r>
          </w:p>
        </w:tc>
        <w:tc>
          <w:tcPr>
            <w:tcW w:w="643" w:type="pct"/>
            <w:tcBorders>
              <w:top w:val="single" w:sz="4" w:space="0" w:color="auto"/>
              <w:bottom w:val="nil"/>
            </w:tcBorders>
          </w:tcPr>
          <w:p w14:paraId="30845BF6"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.000</w:t>
            </w:r>
            <w:r w:rsidRPr="0037116E">
              <w:rPr>
                <w:rFonts w:ascii="Times New Roman" w:hAnsi="Times New Roman" w:cs="Times New Roman"/>
                <w:sz w:val="24"/>
                <w:szCs w:val="24"/>
                <w:vertAlign w:val="superscript"/>
              </w:rPr>
              <w:t>b</w:t>
            </w:r>
          </w:p>
        </w:tc>
      </w:tr>
      <w:tr w:rsidR="00400F0C" w:rsidRPr="0037116E" w14:paraId="11D390CC" w14:textId="77777777" w:rsidTr="001B7786">
        <w:trPr>
          <w:cantSplit/>
        </w:trPr>
        <w:tc>
          <w:tcPr>
            <w:tcW w:w="460" w:type="pct"/>
            <w:vMerge/>
            <w:tcBorders>
              <w:top w:val="nil"/>
            </w:tcBorders>
          </w:tcPr>
          <w:p w14:paraId="123D675C" w14:textId="77777777"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806" w:type="pct"/>
            <w:tcBorders>
              <w:top w:val="nil"/>
            </w:tcBorders>
          </w:tcPr>
          <w:p w14:paraId="58B2E965"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Residual</w:t>
            </w:r>
          </w:p>
        </w:tc>
        <w:tc>
          <w:tcPr>
            <w:tcW w:w="922" w:type="pct"/>
            <w:tcBorders>
              <w:top w:val="nil"/>
            </w:tcBorders>
          </w:tcPr>
          <w:p w14:paraId="62B0B1A3"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84.006</w:t>
            </w:r>
          </w:p>
        </w:tc>
        <w:tc>
          <w:tcPr>
            <w:tcW w:w="643" w:type="pct"/>
            <w:tcBorders>
              <w:top w:val="nil"/>
            </w:tcBorders>
          </w:tcPr>
          <w:p w14:paraId="2F9BB446"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266</w:t>
            </w:r>
          </w:p>
        </w:tc>
        <w:tc>
          <w:tcPr>
            <w:tcW w:w="883" w:type="pct"/>
            <w:tcBorders>
              <w:top w:val="nil"/>
            </w:tcBorders>
          </w:tcPr>
          <w:p w14:paraId="035FB727"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.316</w:t>
            </w:r>
          </w:p>
        </w:tc>
        <w:tc>
          <w:tcPr>
            <w:tcW w:w="643" w:type="pct"/>
            <w:tcBorders>
              <w:top w:val="nil"/>
            </w:tcBorders>
            <w:vAlign w:val="center"/>
          </w:tcPr>
          <w:p w14:paraId="0A01FEDB" w14:textId="77777777"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643" w:type="pct"/>
            <w:tcBorders>
              <w:top w:val="nil"/>
            </w:tcBorders>
            <w:vAlign w:val="center"/>
          </w:tcPr>
          <w:p w14:paraId="099AC711" w14:textId="77777777" w:rsidR="00400F0C" w:rsidRPr="0037116E" w:rsidRDefault="00400F0C" w:rsidP="001B7786">
            <w:pPr>
              <w:autoSpaceDE w:val="0"/>
              <w:autoSpaceDN w:val="0"/>
              <w:adjustRightInd w:val="0"/>
              <w:spacing w:after="0"/>
              <w:rPr>
                <w:rFonts w:ascii="Times New Roman" w:hAnsi="Times New Roman" w:cs="Times New Roman"/>
                <w:sz w:val="24"/>
                <w:szCs w:val="24"/>
              </w:rPr>
            </w:pPr>
          </w:p>
        </w:tc>
      </w:tr>
      <w:tr w:rsidR="00400F0C" w:rsidRPr="0037116E" w14:paraId="2448BDC8" w14:textId="77777777" w:rsidTr="001B7786">
        <w:trPr>
          <w:cantSplit/>
        </w:trPr>
        <w:tc>
          <w:tcPr>
            <w:tcW w:w="460" w:type="pct"/>
            <w:vMerge/>
          </w:tcPr>
          <w:p w14:paraId="7C66AFBB" w14:textId="77777777"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806" w:type="pct"/>
          </w:tcPr>
          <w:p w14:paraId="0A70A008"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Total</w:t>
            </w:r>
          </w:p>
        </w:tc>
        <w:tc>
          <w:tcPr>
            <w:tcW w:w="922" w:type="pct"/>
          </w:tcPr>
          <w:p w14:paraId="1DB81991"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88.757</w:t>
            </w:r>
          </w:p>
        </w:tc>
        <w:tc>
          <w:tcPr>
            <w:tcW w:w="643" w:type="pct"/>
          </w:tcPr>
          <w:p w14:paraId="3AB98E2B" w14:textId="77777777" w:rsidR="00400F0C" w:rsidRPr="0037116E" w:rsidRDefault="00400F0C" w:rsidP="001B7786">
            <w:pPr>
              <w:autoSpaceDE w:val="0"/>
              <w:autoSpaceDN w:val="0"/>
              <w:adjustRightInd w:val="0"/>
              <w:spacing w:after="0"/>
              <w:ind w:left="60" w:right="60"/>
              <w:rPr>
                <w:rFonts w:ascii="Times New Roman" w:hAnsi="Times New Roman" w:cs="Times New Roman"/>
                <w:sz w:val="24"/>
                <w:szCs w:val="24"/>
              </w:rPr>
            </w:pPr>
            <w:r w:rsidRPr="0037116E">
              <w:rPr>
                <w:rFonts w:ascii="Times New Roman" w:hAnsi="Times New Roman" w:cs="Times New Roman"/>
                <w:sz w:val="24"/>
                <w:szCs w:val="24"/>
              </w:rPr>
              <w:t>267</w:t>
            </w:r>
          </w:p>
        </w:tc>
        <w:tc>
          <w:tcPr>
            <w:tcW w:w="883" w:type="pct"/>
            <w:vAlign w:val="center"/>
          </w:tcPr>
          <w:p w14:paraId="7B8FCDD3" w14:textId="77777777"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643" w:type="pct"/>
            <w:vAlign w:val="center"/>
          </w:tcPr>
          <w:p w14:paraId="56D81F6C" w14:textId="77777777" w:rsidR="00400F0C" w:rsidRPr="0037116E" w:rsidRDefault="00400F0C" w:rsidP="001B7786">
            <w:pPr>
              <w:autoSpaceDE w:val="0"/>
              <w:autoSpaceDN w:val="0"/>
              <w:adjustRightInd w:val="0"/>
              <w:spacing w:after="0"/>
              <w:rPr>
                <w:rFonts w:ascii="Times New Roman" w:hAnsi="Times New Roman" w:cs="Times New Roman"/>
                <w:sz w:val="24"/>
                <w:szCs w:val="24"/>
              </w:rPr>
            </w:pPr>
          </w:p>
        </w:tc>
        <w:tc>
          <w:tcPr>
            <w:tcW w:w="643" w:type="pct"/>
            <w:vAlign w:val="center"/>
          </w:tcPr>
          <w:p w14:paraId="3C3A512B" w14:textId="77777777" w:rsidR="00400F0C" w:rsidRPr="0037116E" w:rsidRDefault="00400F0C" w:rsidP="001B7786">
            <w:pPr>
              <w:autoSpaceDE w:val="0"/>
              <w:autoSpaceDN w:val="0"/>
              <w:adjustRightInd w:val="0"/>
              <w:spacing w:after="0"/>
              <w:rPr>
                <w:rFonts w:ascii="Times New Roman" w:hAnsi="Times New Roman" w:cs="Times New Roman"/>
                <w:sz w:val="24"/>
                <w:szCs w:val="24"/>
              </w:rPr>
            </w:pPr>
          </w:p>
        </w:tc>
      </w:tr>
    </w:tbl>
    <w:p w14:paraId="15A56F5C" w14:textId="77777777" w:rsidR="00400F0C" w:rsidRPr="0037116E" w:rsidRDefault="00400F0C" w:rsidP="00400F0C">
      <w:pPr>
        <w:autoSpaceDE w:val="0"/>
        <w:autoSpaceDN w:val="0"/>
        <w:adjustRightInd w:val="0"/>
        <w:spacing w:after="0"/>
        <w:rPr>
          <w:rFonts w:ascii="Times New Roman" w:hAnsi="Times New Roman" w:cs="Times New Roman"/>
          <w:sz w:val="24"/>
          <w:szCs w:val="24"/>
        </w:rPr>
      </w:pPr>
      <w:r w:rsidRPr="0037116E">
        <w:rPr>
          <w:rFonts w:ascii="Times New Roman" w:hAnsi="Times New Roman" w:cs="Times New Roman"/>
          <w:sz w:val="24"/>
          <w:szCs w:val="24"/>
        </w:rPr>
        <w:t>a. Dependent Variable: work place preferences</w:t>
      </w:r>
    </w:p>
    <w:p w14:paraId="06ADDDC3" w14:textId="77777777" w:rsidR="00400F0C" w:rsidRPr="0037116E" w:rsidRDefault="00400F0C" w:rsidP="00400F0C">
      <w:pPr>
        <w:autoSpaceDE w:val="0"/>
        <w:autoSpaceDN w:val="0"/>
        <w:adjustRightInd w:val="0"/>
        <w:spacing w:after="0"/>
        <w:rPr>
          <w:rFonts w:ascii="Times New Roman" w:hAnsi="Times New Roman" w:cs="Times New Roman"/>
          <w:sz w:val="24"/>
          <w:szCs w:val="24"/>
        </w:rPr>
      </w:pPr>
      <w:r w:rsidRPr="0037116E">
        <w:rPr>
          <w:rFonts w:ascii="Times New Roman" w:hAnsi="Times New Roman" w:cs="Times New Roman"/>
          <w:sz w:val="24"/>
          <w:szCs w:val="24"/>
        </w:rPr>
        <w:t>b. Predictors: (Constant), Gen z Values</w:t>
      </w:r>
    </w:p>
    <w:p w14:paraId="5721444D" w14:textId="77777777" w:rsidR="00400F0C" w:rsidRPr="0037116E" w:rsidRDefault="00400F0C" w:rsidP="0037116E">
      <w:pPr>
        <w:spacing w:before="240"/>
        <w:jc w:val="both"/>
        <w:rPr>
          <w:rFonts w:ascii="Times New Roman" w:hAnsi="Times New Roman" w:cs="Times New Roman"/>
          <w:sz w:val="24"/>
          <w:szCs w:val="24"/>
        </w:rPr>
      </w:pPr>
      <w:r w:rsidRPr="0037116E">
        <w:rPr>
          <w:rFonts w:ascii="Times New Roman" w:hAnsi="Times New Roman" w:cs="Times New Roman"/>
          <w:sz w:val="24"/>
          <w:szCs w:val="24"/>
        </w:rPr>
        <w:t>The Analysis of Variance (ANOVA) results, as indicated reveal that the F-statistic for the model is 15.046, with a significance level of 0.000 (p &lt; 0.05). This indicates that the model is statistically significant, suggesting that Gen Z values have a meaningful impact on workplace preferences. These findings align with the study by Twenge (2018), which emphasized that Gen Z's workplace expectations are influenced by their core values</w:t>
      </w:r>
      <w:r w:rsidR="0051711A">
        <w:rPr>
          <w:rFonts w:ascii="Times New Roman" w:hAnsi="Times New Roman" w:cs="Times New Roman"/>
          <w:sz w:val="24"/>
          <w:szCs w:val="24"/>
        </w:rPr>
        <w:t>.</w:t>
      </w:r>
    </w:p>
    <w:p w14:paraId="32461C3C" w14:textId="48104D42" w:rsidR="00400F0C" w:rsidRPr="0037116E" w:rsidRDefault="00FA2718" w:rsidP="00400F0C">
      <w:pPr>
        <w:pStyle w:val="Heading3"/>
        <w:rPr>
          <w:szCs w:val="24"/>
        </w:rPr>
      </w:pPr>
      <w:bookmarkStart w:id="5" w:name="_Toc198206214"/>
      <w:r w:rsidRPr="00FA2718">
        <w:rPr>
          <w:szCs w:val="24"/>
        </w:rPr>
        <w:t xml:space="preserve">Table </w:t>
      </w:r>
      <w:r>
        <w:rPr>
          <w:szCs w:val="24"/>
        </w:rPr>
        <w:t>7-</w:t>
      </w:r>
      <w:r w:rsidR="00400F0C" w:rsidRPr="0037116E">
        <w:rPr>
          <w:szCs w:val="24"/>
        </w:rPr>
        <w:t>Coefficients for Gen Z Values</w:t>
      </w:r>
      <w:bookmarkEnd w:id="5"/>
    </w:p>
    <w:tbl>
      <w:tblPr>
        <w:tblW w:w="8413" w:type="dxa"/>
        <w:tblInd w:w="-5"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4"/>
        <w:gridCol w:w="1500"/>
        <w:gridCol w:w="1331"/>
        <w:gridCol w:w="1331"/>
        <w:gridCol w:w="1469"/>
        <w:gridCol w:w="1024"/>
        <w:gridCol w:w="1024"/>
      </w:tblGrid>
      <w:tr w:rsidR="00400F0C" w:rsidRPr="0037116E" w14:paraId="04DCA4AD" w14:textId="77777777" w:rsidTr="001B7786">
        <w:trPr>
          <w:cantSplit/>
        </w:trPr>
        <w:tc>
          <w:tcPr>
            <w:tcW w:w="2234" w:type="dxa"/>
            <w:gridSpan w:val="2"/>
            <w:vMerge w:val="restart"/>
            <w:vAlign w:val="bottom"/>
          </w:tcPr>
          <w:p w14:paraId="46B5F09B"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Model</w:t>
            </w:r>
          </w:p>
        </w:tc>
        <w:tc>
          <w:tcPr>
            <w:tcW w:w="2662" w:type="dxa"/>
            <w:gridSpan w:val="2"/>
            <w:vAlign w:val="bottom"/>
          </w:tcPr>
          <w:p w14:paraId="4CDC36BC"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Unstandardized Coefficients</w:t>
            </w:r>
          </w:p>
        </w:tc>
        <w:tc>
          <w:tcPr>
            <w:tcW w:w="1469" w:type="dxa"/>
            <w:vAlign w:val="bottom"/>
          </w:tcPr>
          <w:p w14:paraId="372CAEA0"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Standardized Coefficients</w:t>
            </w:r>
          </w:p>
        </w:tc>
        <w:tc>
          <w:tcPr>
            <w:tcW w:w="1024" w:type="dxa"/>
            <w:vMerge w:val="restart"/>
            <w:vAlign w:val="bottom"/>
          </w:tcPr>
          <w:p w14:paraId="48341248"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T</w:t>
            </w:r>
          </w:p>
        </w:tc>
        <w:tc>
          <w:tcPr>
            <w:tcW w:w="1024" w:type="dxa"/>
            <w:vMerge w:val="restart"/>
            <w:vAlign w:val="bottom"/>
          </w:tcPr>
          <w:p w14:paraId="10AE2C0D"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Sig.</w:t>
            </w:r>
          </w:p>
        </w:tc>
      </w:tr>
      <w:tr w:rsidR="00400F0C" w:rsidRPr="0037116E" w14:paraId="479C8334" w14:textId="77777777" w:rsidTr="001B7786">
        <w:trPr>
          <w:cantSplit/>
        </w:trPr>
        <w:tc>
          <w:tcPr>
            <w:tcW w:w="2234" w:type="dxa"/>
            <w:gridSpan w:val="2"/>
            <w:vMerge/>
            <w:tcBorders>
              <w:bottom w:val="single" w:sz="4" w:space="0" w:color="auto"/>
            </w:tcBorders>
            <w:vAlign w:val="bottom"/>
          </w:tcPr>
          <w:p w14:paraId="1FA62BEF" w14:textId="77777777"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331" w:type="dxa"/>
            <w:tcBorders>
              <w:bottom w:val="single" w:sz="4" w:space="0" w:color="auto"/>
            </w:tcBorders>
            <w:vAlign w:val="bottom"/>
          </w:tcPr>
          <w:p w14:paraId="44F0344F"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B</w:t>
            </w:r>
          </w:p>
        </w:tc>
        <w:tc>
          <w:tcPr>
            <w:tcW w:w="1331" w:type="dxa"/>
            <w:tcBorders>
              <w:bottom w:val="single" w:sz="4" w:space="0" w:color="auto"/>
            </w:tcBorders>
            <w:vAlign w:val="bottom"/>
          </w:tcPr>
          <w:p w14:paraId="4E139549"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Std. Error</w:t>
            </w:r>
          </w:p>
        </w:tc>
        <w:tc>
          <w:tcPr>
            <w:tcW w:w="1469" w:type="dxa"/>
            <w:tcBorders>
              <w:bottom w:val="single" w:sz="4" w:space="0" w:color="auto"/>
            </w:tcBorders>
            <w:vAlign w:val="bottom"/>
          </w:tcPr>
          <w:p w14:paraId="60530282"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Beta</w:t>
            </w:r>
          </w:p>
        </w:tc>
        <w:tc>
          <w:tcPr>
            <w:tcW w:w="1024" w:type="dxa"/>
            <w:vMerge/>
            <w:tcBorders>
              <w:bottom w:val="single" w:sz="4" w:space="0" w:color="auto"/>
            </w:tcBorders>
            <w:vAlign w:val="bottom"/>
          </w:tcPr>
          <w:p w14:paraId="6B943221" w14:textId="77777777"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024" w:type="dxa"/>
            <w:vMerge/>
            <w:tcBorders>
              <w:bottom w:val="single" w:sz="4" w:space="0" w:color="auto"/>
            </w:tcBorders>
            <w:vAlign w:val="bottom"/>
          </w:tcPr>
          <w:p w14:paraId="2F541453" w14:textId="77777777"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r>
      <w:tr w:rsidR="00400F0C" w:rsidRPr="0037116E" w14:paraId="7A5B1E47" w14:textId="77777777" w:rsidTr="001B7786">
        <w:trPr>
          <w:cantSplit/>
        </w:trPr>
        <w:tc>
          <w:tcPr>
            <w:tcW w:w="734" w:type="dxa"/>
            <w:vMerge w:val="restart"/>
            <w:tcBorders>
              <w:top w:val="single" w:sz="4" w:space="0" w:color="auto"/>
              <w:bottom w:val="nil"/>
            </w:tcBorders>
          </w:tcPr>
          <w:p w14:paraId="5A622D91"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1</w:t>
            </w:r>
          </w:p>
        </w:tc>
        <w:tc>
          <w:tcPr>
            <w:tcW w:w="1500" w:type="dxa"/>
            <w:tcBorders>
              <w:top w:val="single" w:sz="4" w:space="0" w:color="auto"/>
              <w:bottom w:val="nil"/>
            </w:tcBorders>
          </w:tcPr>
          <w:p w14:paraId="037AFF0D"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(Constant)</w:t>
            </w:r>
          </w:p>
        </w:tc>
        <w:tc>
          <w:tcPr>
            <w:tcW w:w="1331" w:type="dxa"/>
            <w:tcBorders>
              <w:top w:val="single" w:sz="4" w:space="0" w:color="auto"/>
              <w:bottom w:val="nil"/>
            </w:tcBorders>
          </w:tcPr>
          <w:p w14:paraId="2097545D"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3.256</w:t>
            </w:r>
          </w:p>
        </w:tc>
        <w:tc>
          <w:tcPr>
            <w:tcW w:w="1331" w:type="dxa"/>
            <w:tcBorders>
              <w:top w:val="single" w:sz="4" w:space="0" w:color="auto"/>
              <w:bottom w:val="nil"/>
            </w:tcBorders>
          </w:tcPr>
          <w:p w14:paraId="688C47ED"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.278</w:t>
            </w:r>
          </w:p>
        </w:tc>
        <w:tc>
          <w:tcPr>
            <w:tcW w:w="1469" w:type="dxa"/>
            <w:tcBorders>
              <w:top w:val="single" w:sz="4" w:space="0" w:color="auto"/>
              <w:bottom w:val="nil"/>
            </w:tcBorders>
            <w:vAlign w:val="center"/>
          </w:tcPr>
          <w:p w14:paraId="68B04EA0" w14:textId="77777777"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024" w:type="dxa"/>
            <w:tcBorders>
              <w:top w:val="single" w:sz="4" w:space="0" w:color="auto"/>
              <w:bottom w:val="nil"/>
            </w:tcBorders>
          </w:tcPr>
          <w:p w14:paraId="4EC52FCF"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11.726</w:t>
            </w:r>
          </w:p>
        </w:tc>
        <w:tc>
          <w:tcPr>
            <w:tcW w:w="1024" w:type="dxa"/>
            <w:tcBorders>
              <w:top w:val="single" w:sz="4" w:space="0" w:color="auto"/>
              <w:bottom w:val="nil"/>
            </w:tcBorders>
          </w:tcPr>
          <w:p w14:paraId="7DC7F050"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.000</w:t>
            </w:r>
          </w:p>
        </w:tc>
      </w:tr>
      <w:tr w:rsidR="00400F0C" w:rsidRPr="0037116E" w14:paraId="05C881B5" w14:textId="77777777" w:rsidTr="001B7786">
        <w:trPr>
          <w:cantSplit/>
        </w:trPr>
        <w:tc>
          <w:tcPr>
            <w:tcW w:w="734" w:type="dxa"/>
            <w:vMerge/>
            <w:tcBorders>
              <w:top w:val="nil"/>
            </w:tcBorders>
          </w:tcPr>
          <w:p w14:paraId="14A57551" w14:textId="77777777" w:rsidR="00400F0C" w:rsidRPr="0037116E" w:rsidRDefault="00400F0C" w:rsidP="001B7786">
            <w:pPr>
              <w:autoSpaceDE w:val="0"/>
              <w:autoSpaceDN w:val="0"/>
              <w:adjustRightInd w:val="0"/>
              <w:spacing w:after="0" w:line="360" w:lineRule="auto"/>
              <w:rPr>
                <w:rFonts w:ascii="Times New Roman" w:hAnsi="Times New Roman" w:cs="Times New Roman"/>
                <w:sz w:val="24"/>
                <w:szCs w:val="24"/>
              </w:rPr>
            </w:pPr>
          </w:p>
        </w:tc>
        <w:tc>
          <w:tcPr>
            <w:tcW w:w="1500" w:type="dxa"/>
            <w:tcBorders>
              <w:top w:val="nil"/>
            </w:tcBorders>
          </w:tcPr>
          <w:p w14:paraId="2A927114"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Gen Z Values</w:t>
            </w:r>
          </w:p>
        </w:tc>
        <w:tc>
          <w:tcPr>
            <w:tcW w:w="1331" w:type="dxa"/>
            <w:tcBorders>
              <w:top w:val="nil"/>
            </w:tcBorders>
          </w:tcPr>
          <w:p w14:paraId="4F08DF23"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.242</w:t>
            </w:r>
          </w:p>
        </w:tc>
        <w:tc>
          <w:tcPr>
            <w:tcW w:w="1331" w:type="dxa"/>
            <w:tcBorders>
              <w:top w:val="nil"/>
            </w:tcBorders>
          </w:tcPr>
          <w:p w14:paraId="22651783"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.062</w:t>
            </w:r>
          </w:p>
        </w:tc>
        <w:tc>
          <w:tcPr>
            <w:tcW w:w="1469" w:type="dxa"/>
            <w:tcBorders>
              <w:top w:val="nil"/>
            </w:tcBorders>
          </w:tcPr>
          <w:p w14:paraId="1B43AF3E"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.231</w:t>
            </w:r>
          </w:p>
        </w:tc>
        <w:tc>
          <w:tcPr>
            <w:tcW w:w="1024" w:type="dxa"/>
            <w:tcBorders>
              <w:top w:val="nil"/>
            </w:tcBorders>
          </w:tcPr>
          <w:p w14:paraId="0EA6AF46"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3.879</w:t>
            </w:r>
          </w:p>
        </w:tc>
        <w:tc>
          <w:tcPr>
            <w:tcW w:w="1024" w:type="dxa"/>
            <w:tcBorders>
              <w:top w:val="nil"/>
            </w:tcBorders>
          </w:tcPr>
          <w:p w14:paraId="2B9ECA6D" w14:textId="77777777" w:rsidR="00400F0C" w:rsidRPr="0037116E" w:rsidRDefault="00400F0C" w:rsidP="001B7786">
            <w:pPr>
              <w:autoSpaceDE w:val="0"/>
              <w:autoSpaceDN w:val="0"/>
              <w:adjustRightInd w:val="0"/>
              <w:spacing w:after="0" w:line="360" w:lineRule="auto"/>
              <w:ind w:left="60" w:right="60"/>
              <w:rPr>
                <w:rFonts w:ascii="Times New Roman" w:hAnsi="Times New Roman" w:cs="Times New Roman"/>
                <w:sz w:val="24"/>
                <w:szCs w:val="24"/>
              </w:rPr>
            </w:pPr>
            <w:r w:rsidRPr="0037116E">
              <w:rPr>
                <w:rFonts w:ascii="Times New Roman" w:hAnsi="Times New Roman" w:cs="Times New Roman"/>
                <w:sz w:val="24"/>
                <w:szCs w:val="24"/>
              </w:rPr>
              <w:t>.000</w:t>
            </w:r>
          </w:p>
        </w:tc>
      </w:tr>
    </w:tbl>
    <w:p w14:paraId="7824A284" w14:textId="77777777" w:rsidR="00400F0C" w:rsidRPr="0037116E" w:rsidRDefault="00400F0C" w:rsidP="00400F0C">
      <w:pPr>
        <w:rPr>
          <w:rFonts w:ascii="Times New Roman" w:hAnsi="Times New Roman" w:cs="Times New Roman"/>
          <w:sz w:val="24"/>
          <w:szCs w:val="24"/>
        </w:rPr>
      </w:pPr>
      <w:r w:rsidRPr="0037116E">
        <w:rPr>
          <w:rFonts w:ascii="Times New Roman" w:hAnsi="Times New Roman" w:cs="Times New Roman"/>
          <w:sz w:val="24"/>
          <w:szCs w:val="24"/>
        </w:rPr>
        <w:t>a. Dependent Variable: workplace preferences</w:t>
      </w:r>
    </w:p>
    <w:p w14:paraId="307B90C6" w14:textId="77777777" w:rsidR="00400F0C" w:rsidRPr="0037116E" w:rsidRDefault="00400F0C" w:rsidP="0037116E">
      <w:pPr>
        <w:jc w:val="both"/>
        <w:rPr>
          <w:rFonts w:ascii="Times New Roman" w:hAnsi="Times New Roman" w:cs="Times New Roman"/>
          <w:sz w:val="24"/>
          <w:szCs w:val="24"/>
        </w:rPr>
      </w:pPr>
      <w:r w:rsidRPr="0037116E">
        <w:rPr>
          <w:rFonts w:ascii="Times New Roman" w:hAnsi="Times New Roman" w:cs="Times New Roman"/>
          <w:sz w:val="24"/>
          <w:szCs w:val="24"/>
        </w:rPr>
        <w:t>The regression coefficients</w:t>
      </w:r>
      <w:r w:rsidR="0037116E">
        <w:rPr>
          <w:rFonts w:ascii="Times New Roman" w:hAnsi="Times New Roman" w:cs="Times New Roman"/>
          <w:sz w:val="24"/>
          <w:szCs w:val="24"/>
        </w:rPr>
        <w:t xml:space="preserve"> </w:t>
      </w:r>
      <w:r w:rsidRPr="0037116E">
        <w:rPr>
          <w:rFonts w:ascii="Times New Roman" w:hAnsi="Times New Roman" w:cs="Times New Roman"/>
          <w:sz w:val="24"/>
          <w:szCs w:val="24"/>
        </w:rPr>
        <w:t>show that the Beta (β) coefficient for Gen Z values is 0.2</w:t>
      </w:r>
      <w:r w:rsidR="0037116E">
        <w:rPr>
          <w:rFonts w:ascii="Times New Roman" w:hAnsi="Times New Roman" w:cs="Times New Roman"/>
          <w:sz w:val="24"/>
          <w:szCs w:val="24"/>
        </w:rPr>
        <w:t>31</w:t>
      </w:r>
      <w:r w:rsidRPr="0037116E">
        <w:rPr>
          <w:rFonts w:ascii="Times New Roman" w:hAnsi="Times New Roman" w:cs="Times New Roman"/>
          <w:sz w:val="24"/>
          <w:szCs w:val="24"/>
        </w:rPr>
        <w:t>. This means that a unit increase in Gen Z values results in a 24.2% increase in workplace preferences. The p-value for Gen Z values is 0.000, which is below the standard significance threshold of 0.05. This indicates that there is a statistically significant and positive relationship between Gen Z values and workplace preferences.</w:t>
      </w:r>
    </w:p>
    <w:p w14:paraId="0F6DC849" w14:textId="77777777" w:rsidR="00B7592C" w:rsidRDefault="00400F0C" w:rsidP="00B7592C">
      <w:pPr>
        <w:spacing w:after="0"/>
        <w:jc w:val="both"/>
        <w:rPr>
          <w:rFonts w:ascii="Times New Roman" w:hAnsi="Times New Roman" w:cs="Times New Roman"/>
          <w:sz w:val="24"/>
          <w:szCs w:val="24"/>
        </w:rPr>
      </w:pPr>
      <w:r w:rsidRPr="0037116E">
        <w:rPr>
          <w:rFonts w:ascii="Times New Roman" w:hAnsi="Times New Roman" w:cs="Times New Roman"/>
          <w:sz w:val="24"/>
          <w:szCs w:val="24"/>
        </w:rPr>
        <w:t>Based on these findings, the null hypothesis (H</w:t>
      </w:r>
      <w:r w:rsidR="00B7592C">
        <w:rPr>
          <w:rFonts w:ascii="Times New Roman" w:hAnsi="Times New Roman" w:cs="Times New Roman"/>
          <w:sz w:val="24"/>
          <w:szCs w:val="24"/>
        </w:rPr>
        <w:t>O</w:t>
      </w:r>
      <w:r w:rsidRPr="0037116E">
        <w:rPr>
          <w:rFonts w:ascii="Times New Roman" w:hAnsi="Times New Roman" w:cs="Times New Roman"/>
          <w:sz w:val="24"/>
          <w:szCs w:val="24"/>
        </w:rPr>
        <w:t xml:space="preserve">₁) is rejected, meaning that there is a significant positive relationship between Gen Z Values and Workplace Preferences. </w:t>
      </w:r>
    </w:p>
    <w:p w14:paraId="01A94F85" w14:textId="77777777" w:rsidR="00B7592C" w:rsidRDefault="00B7592C" w:rsidP="00400F0C">
      <w:pPr>
        <w:spacing w:after="0"/>
        <w:rPr>
          <w:rFonts w:ascii="Times New Roman" w:hAnsi="Times New Roman" w:cs="Times New Roman"/>
          <w:sz w:val="24"/>
          <w:szCs w:val="24"/>
        </w:rPr>
      </w:pPr>
    </w:p>
    <w:p w14:paraId="575C613B" w14:textId="77777777" w:rsidR="00F5085A" w:rsidRDefault="00400F0C" w:rsidP="00B7592C">
      <w:pPr>
        <w:spacing w:after="0"/>
        <w:jc w:val="both"/>
        <w:rPr>
          <w:rFonts w:ascii="Times New Roman" w:hAnsi="Times New Roman" w:cs="Times New Roman"/>
          <w:sz w:val="24"/>
          <w:szCs w:val="24"/>
        </w:rPr>
      </w:pPr>
      <w:r w:rsidRPr="0037116E">
        <w:rPr>
          <w:rFonts w:ascii="Times New Roman" w:hAnsi="Times New Roman" w:cs="Times New Roman"/>
          <w:sz w:val="24"/>
          <w:szCs w:val="24"/>
        </w:rPr>
        <w:lastRenderedPageBreak/>
        <w:t xml:space="preserve">This supports previous studies by </w:t>
      </w:r>
      <w:proofErr w:type="spellStart"/>
      <w:r w:rsidRPr="0037116E">
        <w:rPr>
          <w:rFonts w:ascii="Times New Roman" w:hAnsi="Times New Roman" w:cs="Times New Roman"/>
          <w:sz w:val="24"/>
          <w:szCs w:val="24"/>
        </w:rPr>
        <w:t>Bejtkovský</w:t>
      </w:r>
      <w:proofErr w:type="spellEnd"/>
      <w:r w:rsidRPr="0037116E">
        <w:rPr>
          <w:rFonts w:ascii="Times New Roman" w:hAnsi="Times New Roman" w:cs="Times New Roman"/>
          <w:sz w:val="24"/>
          <w:szCs w:val="24"/>
        </w:rPr>
        <w:t xml:space="preserve"> (2018), who found that Gen Z's emphasis on purpose-driven work environments and flexible work cultures influences their workplace choices. Also, </w:t>
      </w:r>
      <w:proofErr w:type="gramStart"/>
      <w:r w:rsidRPr="0037116E">
        <w:rPr>
          <w:rFonts w:ascii="Times New Roman" w:hAnsi="Times New Roman" w:cs="Times New Roman"/>
          <w:sz w:val="24"/>
          <w:szCs w:val="24"/>
        </w:rPr>
        <w:t>a research</w:t>
      </w:r>
      <w:proofErr w:type="gramEnd"/>
      <w:r w:rsidRPr="0037116E">
        <w:rPr>
          <w:rFonts w:ascii="Times New Roman" w:hAnsi="Times New Roman" w:cs="Times New Roman"/>
          <w:sz w:val="24"/>
          <w:szCs w:val="24"/>
        </w:rPr>
        <w:t xml:space="preserve"> by Carter &amp; Green (2022) found that value-driven workplace cultures strongly influence employee preferences and retention rates among Gen Z workers.</w:t>
      </w:r>
    </w:p>
    <w:p w14:paraId="0E0AEBF4" w14:textId="77777777" w:rsidR="00C64353" w:rsidRDefault="00C64353" w:rsidP="005B6512">
      <w:pPr>
        <w:tabs>
          <w:tab w:val="left" w:pos="3018"/>
        </w:tabs>
        <w:jc w:val="both"/>
        <w:rPr>
          <w:rStyle w:val="FontStyle93"/>
          <w:b/>
        </w:rPr>
      </w:pPr>
    </w:p>
    <w:p w14:paraId="540AB493" w14:textId="77777777" w:rsidR="005B6512" w:rsidRDefault="00F5085A" w:rsidP="005B6512">
      <w:pPr>
        <w:tabs>
          <w:tab w:val="left" w:pos="3018"/>
        </w:tabs>
        <w:jc w:val="both"/>
        <w:rPr>
          <w:rStyle w:val="FontStyle93"/>
          <w:b/>
        </w:rPr>
      </w:pPr>
      <w:r>
        <w:rPr>
          <w:rStyle w:val="FontStyle93"/>
          <w:b/>
        </w:rPr>
        <w:t>Conclusion</w:t>
      </w:r>
    </w:p>
    <w:p w14:paraId="39BE4970" w14:textId="77777777" w:rsidR="005B6512" w:rsidRDefault="00B7592C" w:rsidP="00F5085A">
      <w:pPr>
        <w:tabs>
          <w:tab w:val="left" w:pos="3018"/>
        </w:tabs>
        <w:jc w:val="both"/>
        <w:rPr>
          <w:rFonts w:ascii="Times New Roman" w:hAnsi="Times New Roman" w:cs="Times New Roman"/>
          <w:sz w:val="24"/>
          <w:szCs w:val="24"/>
        </w:rPr>
      </w:pPr>
      <w:r w:rsidRPr="00B7592C">
        <w:rPr>
          <w:rFonts w:ascii="Times New Roman" w:hAnsi="Times New Roman" w:cs="Times New Roman"/>
          <w:bCs/>
          <w:sz w:val="24"/>
          <w:szCs w:val="24"/>
        </w:rPr>
        <w:t>In conclusion,</w:t>
      </w:r>
      <w:r w:rsidR="005B6512">
        <w:rPr>
          <w:rFonts w:ascii="Times New Roman" w:hAnsi="Times New Roman" w:cs="Times New Roman"/>
          <w:bCs/>
          <w:sz w:val="24"/>
          <w:szCs w:val="24"/>
        </w:rPr>
        <w:t xml:space="preserve"> it is evident that </w:t>
      </w:r>
      <w:r w:rsidRPr="00B7592C">
        <w:rPr>
          <w:rFonts w:ascii="Times New Roman" w:hAnsi="Times New Roman" w:cs="Times New Roman"/>
          <w:sz w:val="24"/>
          <w:szCs w:val="24"/>
        </w:rPr>
        <w:t>Gen Z</w:t>
      </w:r>
      <w:r w:rsidR="005B6512">
        <w:rPr>
          <w:rFonts w:ascii="Times New Roman" w:hAnsi="Times New Roman" w:cs="Times New Roman"/>
          <w:sz w:val="24"/>
          <w:szCs w:val="24"/>
        </w:rPr>
        <w:t xml:space="preserve"> values</w:t>
      </w:r>
      <w:r w:rsidRPr="00B7592C">
        <w:rPr>
          <w:rFonts w:ascii="Times New Roman" w:hAnsi="Times New Roman" w:cs="Times New Roman"/>
          <w:sz w:val="24"/>
          <w:szCs w:val="24"/>
        </w:rPr>
        <w:t xml:space="preserve"> are significant drivers in shaping what they seek in a workplace. Organizations looking to attract and retain this generation </w:t>
      </w:r>
      <w:r w:rsidR="005B6512">
        <w:rPr>
          <w:rFonts w:ascii="Times New Roman" w:hAnsi="Times New Roman" w:cs="Times New Roman"/>
          <w:sz w:val="24"/>
          <w:szCs w:val="24"/>
        </w:rPr>
        <w:t xml:space="preserve">should </w:t>
      </w:r>
      <w:r w:rsidRPr="00B7592C">
        <w:rPr>
          <w:rFonts w:ascii="Times New Roman" w:hAnsi="Times New Roman" w:cs="Times New Roman"/>
          <w:sz w:val="24"/>
          <w:szCs w:val="24"/>
        </w:rPr>
        <w:t xml:space="preserve">recognize and adapt to these preferences, moving beyond generic strategies to </w:t>
      </w:r>
      <w:r w:rsidR="005B6512">
        <w:rPr>
          <w:rFonts w:ascii="Times New Roman" w:hAnsi="Times New Roman" w:cs="Times New Roman"/>
          <w:sz w:val="24"/>
          <w:szCs w:val="24"/>
        </w:rPr>
        <w:t xml:space="preserve">embracing </w:t>
      </w:r>
      <w:r w:rsidRPr="00B7592C">
        <w:rPr>
          <w:rFonts w:ascii="Times New Roman" w:hAnsi="Times New Roman" w:cs="Times New Roman"/>
          <w:sz w:val="24"/>
          <w:szCs w:val="24"/>
        </w:rPr>
        <w:t>environments that resonate with Gen Z's unique attributes.</w:t>
      </w:r>
    </w:p>
    <w:p w14:paraId="541425F4" w14:textId="77777777" w:rsidR="005B6512" w:rsidRDefault="00F5085A" w:rsidP="00F5085A">
      <w:pPr>
        <w:tabs>
          <w:tab w:val="left" w:pos="3018"/>
        </w:tabs>
        <w:jc w:val="both"/>
        <w:rPr>
          <w:rStyle w:val="FontStyle93"/>
          <w:b/>
        </w:rPr>
      </w:pPr>
      <w:r>
        <w:rPr>
          <w:rStyle w:val="FontStyle93"/>
          <w:b/>
        </w:rPr>
        <w:t>Implications</w:t>
      </w:r>
    </w:p>
    <w:p w14:paraId="2400DA6F" w14:textId="77777777" w:rsidR="005B6512" w:rsidRDefault="005B6512" w:rsidP="005B6512">
      <w:pPr>
        <w:jc w:val="both"/>
        <w:rPr>
          <w:rFonts w:ascii="Times New Roman" w:hAnsi="Times New Roman" w:cs="Times New Roman"/>
          <w:sz w:val="24"/>
          <w:szCs w:val="24"/>
        </w:rPr>
      </w:pPr>
      <w:r w:rsidRPr="005B6512">
        <w:rPr>
          <w:rFonts w:ascii="Times New Roman" w:hAnsi="Times New Roman" w:cs="Times New Roman"/>
          <w:sz w:val="24"/>
          <w:szCs w:val="24"/>
        </w:rPr>
        <w:t xml:space="preserve">Policy makers in education and employment sectors </w:t>
      </w:r>
      <w:r>
        <w:rPr>
          <w:rFonts w:ascii="Times New Roman" w:hAnsi="Times New Roman" w:cs="Times New Roman"/>
          <w:sz w:val="24"/>
          <w:szCs w:val="24"/>
        </w:rPr>
        <w:t>could</w:t>
      </w:r>
      <w:r w:rsidRPr="005B6512">
        <w:rPr>
          <w:rFonts w:ascii="Times New Roman" w:hAnsi="Times New Roman" w:cs="Times New Roman"/>
          <w:sz w:val="24"/>
          <w:szCs w:val="24"/>
        </w:rPr>
        <w:t xml:space="preserve"> utilize the findings of this study to develop policies and guidelines that support the integration of Gen Z into the workforce. This includes promoting </w:t>
      </w:r>
      <w:r>
        <w:rPr>
          <w:rFonts w:ascii="Times New Roman" w:hAnsi="Times New Roman" w:cs="Times New Roman"/>
          <w:sz w:val="24"/>
          <w:szCs w:val="24"/>
        </w:rPr>
        <w:t xml:space="preserve">learning spaces and </w:t>
      </w:r>
      <w:r w:rsidRPr="005B6512">
        <w:rPr>
          <w:rFonts w:ascii="Times New Roman" w:hAnsi="Times New Roman" w:cs="Times New Roman"/>
          <w:sz w:val="24"/>
          <w:szCs w:val="24"/>
        </w:rPr>
        <w:t xml:space="preserve">workplace environments that align with Gen Z values as well as </w:t>
      </w:r>
      <w:r>
        <w:rPr>
          <w:rFonts w:ascii="Times New Roman" w:hAnsi="Times New Roman" w:cs="Times New Roman"/>
          <w:sz w:val="24"/>
          <w:szCs w:val="24"/>
        </w:rPr>
        <w:t xml:space="preserve">deploying “Gen Z compliant” work environments. </w:t>
      </w:r>
    </w:p>
    <w:p w14:paraId="4FC8912A" w14:textId="77777777" w:rsidR="008E3280" w:rsidRDefault="008E3280" w:rsidP="008E3280">
      <w:pPr>
        <w:spacing w:before="240"/>
        <w:jc w:val="both"/>
        <w:rPr>
          <w:rFonts w:ascii="Times New Roman" w:hAnsi="Times New Roman" w:cs="Times New Roman"/>
          <w:sz w:val="24"/>
          <w:szCs w:val="24"/>
        </w:rPr>
      </w:pPr>
      <w:r w:rsidRPr="008E3280">
        <w:rPr>
          <w:rFonts w:ascii="Times New Roman" w:hAnsi="Times New Roman" w:cs="Times New Roman"/>
          <w:sz w:val="24"/>
          <w:szCs w:val="24"/>
        </w:rPr>
        <w:t>This study contributes to the body of knowledge on generational studies and workplace preferences. Further research could explore other factors influencing workplace preferences beyond the scope of this study.</w:t>
      </w:r>
    </w:p>
    <w:p w14:paraId="6B360037" w14:textId="77777777" w:rsidR="00827089" w:rsidRDefault="00827089" w:rsidP="008E3280">
      <w:pPr>
        <w:spacing w:before="240"/>
        <w:jc w:val="both"/>
        <w:rPr>
          <w:rFonts w:ascii="Times New Roman" w:hAnsi="Times New Roman" w:cs="Times New Roman"/>
          <w:sz w:val="24"/>
          <w:szCs w:val="24"/>
        </w:rPr>
      </w:pPr>
    </w:p>
    <w:p w14:paraId="65873BE0" w14:textId="77777777" w:rsidR="00827089" w:rsidRPr="00827089" w:rsidRDefault="00827089" w:rsidP="00827089">
      <w:pPr>
        <w:spacing w:before="240"/>
        <w:jc w:val="both"/>
        <w:rPr>
          <w:rFonts w:ascii="Times New Roman" w:hAnsi="Times New Roman" w:cs="Times New Roman"/>
          <w:sz w:val="24"/>
          <w:szCs w:val="24"/>
        </w:rPr>
      </w:pPr>
      <w:r w:rsidRPr="00827089">
        <w:rPr>
          <w:rFonts w:ascii="Times New Roman" w:hAnsi="Times New Roman" w:cs="Times New Roman"/>
          <w:sz w:val="24"/>
          <w:szCs w:val="24"/>
        </w:rPr>
        <w:t>COMPETING INTERESTS DISCLAIMER:</w:t>
      </w:r>
    </w:p>
    <w:p w14:paraId="1010DA4B" w14:textId="77777777" w:rsidR="00827089" w:rsidRPr="00827089" w:rsidRDefault="00827089" w:rsidP="00827089">
      <w:pPr>
        <w:spacing w:before="240"/>
        <w:jc w:val="both"/>
        <w:rPr>
          <w:rFonts w:ascii="Times New Roman" w:hAnsi="Times New Roman" w:cs="Times New Roman"/>
          <w:sz w:val="24"/>
          <w:szCs w:val="24"/>
        </w:rPr>
      </w:pPr>
      <w:r w:rsidRPr="0082708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1932185" w14:textId="77777777" w:rsidR="00827089" w:rsidRPr="00827089" w:rsidRDefault="00827089" w:rsidP="00827089">
      <w:pPr>
        <w:spacing w:before="240"/>
        <w:jc w:val="both"/>
        <w:rPr>
          <w:rFonts w:ascii="Times New Roman" w:hAnsi="Times New Roman" w:cs="Times New Roman"/>
          <w:sz w:val="24"/>
          <w:szCs w:val="24"/>
        </w:rPr>
      </w:pPr>
    </w:p>
    <w:p w14:paraId="20A82DF7" w14:textId="77777777" w:rsidR="00827089" w:rsidRPr="008E3280" w:rsidRDefault="00827089" w:rsidP="008E3280">
      <w:pPr>
        <w:spacing w:before="240"/>
        <w:jc w:val="both"/>
        <w:rPr>
          <w:rFonts w:ascii="Times New Roman" w:hAnsi="Times New Roman" w:cs="Times New Roman"/>
          <w:sz w:val="24"/>
          <w:szCs w:val="24"/>
        </w:rPr>
      </w:pPr>
    </w:p>
    <w:p w14:paraId="5C75E4FA" w14:textId="77777777" w:rsidR="00F5085A" w:rsidRDefault="00F5085A" w:rsidP="00F5085A">
      <w:pPr>
        <w:tabs>
          <w:tab w:val="left" w:pos="3018"/>
        </w:tabs>
        <w:jc w:val="both"/>
        <w:rPr>
          <w:rStyle w:val="FontStyle93"/>
          <w:b/>
        </w:rPr>
      </w:pPr>
    </w:p>
    <w:p w14:paraId="31DE3A2A" w14:textId="77777777" w:rsidR="00177F7A" w:rsidRDefault="00177F7A" w:rsidP="00F5085A">
      <w:pPr>
        <w:tabs>
          <w:tab w:val="left" w:pos="3018"/>
        </w:tabs>
        <w:jc w:val="both"/>
        <w:rPr>
          <w:rStyle w:val="FontStyle93"/>
          <w:b/>
        </w:rPr>
      </w:pPr>
    </w:p>
    <w:p w14:paraId="356A33F3" w14:textId="77777777" w:rsidR="008F74B5" w:rsidRDefault="008F74B5" w:rsidP="00F5085A">
      <w:pPr>
        <w:tabs>
          <w:tab w:val="left" w:pos="3018"/>
        </w:tabs>
        <w:jc w:val="both"/>
        <w:rPr>
          <w:rStyle w:val="FontStyle93"/>
          <w:b/>
        </w:rPr>
      </w:pPr>
    </w:p>
    <w:p w14:paraId="4657D12F" w14:textId="77777777" w:rsidR="008F74B5" w:rsidRDefault="008F74B5" w:rsidP="00F5085A">
      <w:pPr>
        <w:tabs>
          <w:tab w:val="left" w:pos="3018"/>
        </w:tabs>
        <w:jc w:val="both"/>
        <w:rPr>
          <w:rStyle w:val="FontStyle93"/>
          <w:b/>
        </w:rPr>
      </w:pPr>
    </w:p>
    <w:p w14:paraId="3200E519" w14:textId="77777777" w:rsidR="008F74B5" w:rsidRDefault="008F74B5" w:rsidP="00F5085A">
      <w:pPr>
        <w:tabs>
          <w:tab w:val="left" w:pos="3018"/>
        </w:tabs>
        <w:jc w:val="both"/>
        <w:rPr>
          <w:rStyle w:val="FontStyle93"/>
          <w:b/>
        </w:rPr>
      </w:pPr>
    </w:p>
    <w:p w14:paraId="6761AE92" w14:textId="77777777" w:rsidR="008F74B5" w:rsidRDefault="008F74B5" w:rsidP="00F5085A">
      <w:pPr>
        <w:tabs>
          <w:tab w:val="left" w:pos="3018"/>
        </w:tabs>
        <w:jc w:val="both"/>
        <w:rPr>
          <w:rStyle w:val="FontStyle93"/>
          <w:b/>
        </w:rPr>
      </w:pPr>
    </w:p>
    <w:p w14:paraId="2973039D" w14:textId="77777777" w:rsidR="008F74B5" w:rsidRDefault="008F74B5" w:rsidP="00F5085A">
      <w:pPr>
        <w:tabs>
          <w:tab w:val="left" w:pos="3018"/>
        </w:tabs>
        <w:jc w:val="both"/>
        <w:rPr>
          <w:rStyle w:val="FontStyle93"/>
          <w:b/>
        </w:rPr>
      </w:pPr>
    </w:p>
    <w:p w14:paraId="42838363" w14:textId="77777777" w:rsidR="00F5085A" w:rsidRDefault="00F5085A" w:rsidP="00F5085A">
      <w:pPr>
        <w:tabs>
          <w:tab w:val="left" w:pos="3018"/>
        </w:tabs>
        <w:jc w:val="both"/>
        <w:rPr>
          <w:rStyle w:val="FontStyle93"/>
          <w:b/>
        </w:rPr>
      </w:pPr>
      <w:r>
        <w:rPr>
          <w:rStyle w:val="FontStyle93"/>
          <w:b/>
        </w:rPr>
        <w:lastRenderedPageBreak/>
        <w:t xml:space="preserve">References  </w:t>
      </w:r>
    </w:p>
    <w:p w14:paraId="4A543977" w14:textId="77777777" w:rsidR="00C64353" w:rsidRPr="00785607" w:rsidRDefault="00C64353" w:rsidP="00C64353">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Almog, O., &amp; Almog, N. (2013). </w:t>
      </w:r>
      <w:r w:rsidRPr="00785607">
        <w:rPr>
          <w:rFonts w:ascii="Times New Roman" w:eastAsia="Times New Roman" w:hAnsi="Times New Roman" w:cs="Times New Roman"/>
          <w:i/>
          <w:iCs/>
          <w:sz w:val="24"/>
          <w:szCs w:val="24"/>
        </w:rPr>
        <w:t>The millennials: The generation that’s changing the world</w:t>
      </w:r>
      <w:r w:rsidRPr="00785607">
        <w:rPr>
          <w:rFonts w:ascii="Times New Roman" w:eastAsia="Times New Roman" w:hAnsi="Times New Roman" w:cs="Times New Roman"/>
          <w:sz w:val="24"/>
          <w:szCs w:val="24"/>
        </w:rPr>
        <w:t>. Miskal – Yedioth Ahronoth Books and Chemed Books.</w:t>
      </w:r>
    </w:p>
    <w:p w14:paraId="1C2D7588" w14:textId="77777777" w:rsidR="00C64353" w:rsidRPr="00785607" w:rsidRDefault="00C64353" w:rsidP="00C64353">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Adams, S. J. (2000). Generation X: </w:t>
      </w:r>
      <w:r w:rsidRPr="00785607">
        <w:rPr>
          <w:rFonts w:ascii="Times New Roman" w:hAnsi="Times New Roman" w:cs="Times New Roman"/>
          <w:i/>
          <w:sz w:val="24"/>
          <w:szCs w:val="24"/>
        </w:rPr>
        <w:t>How understanding this population leads to better safety programs.</w:t>
      </w:r>
      <w:r w:rsidRPr="00785607">
        <w:rPr>
          <w:rFonts w:ascii="Times New Roman" w:hAnsi="Times New Roman" w:cs="Times New Roman"/>
          <w:sz w:val="24"/>
          <w:szCs w:val="24"/>
        </w:rPr>
        <w:t xml:space="preserve"> Professional Safety, 45, 26–29. </w:t>
      </w:r>
    </w:p>
    <w:p w14:paraId="17029A15" w14:textId="77777777" w:rsidR="00C64353" w:rsidRDefault="00C64353" w:rsidP="00C64353">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Bradford, F. W. (1963). Understanding ‘generation X’. </w:t>
      </w:r>
      <w:r w:rsidRPr="00785607">
        <w:rPr>
          <w:rFonts w:ascii="Times New Roman" w:hAnsi="Times New Roman" w:cs="Times New Roman"/>
          <w:i/>
          <w:sz w:val="24"/>
          <w:szCs w:val="24"/>
        </w:rPr>
        <w:t>Marketing Research</w:t>
      </w:r>
      <w:r w:rsidRPr="00785607">
        <w:rPr>
          <w:rFonts w:ascii="Times New Roman" w:hAnsi="Times New Roman" w:cs="Times New Roman"/>
          <w:sz w:val="24"/>
          <w:szCs w:val="24"/>
        </w:rPr>
        <w:t>, 5, 54.</w:t>
      </w:r>
    </w:p>
    <w:p w14:paraId="59DDC988" w14:textId="77777777" w:rsidR="0051711A" w:rsidRPr="00B05D7B" w:rsidRDefault="0051711A" w:rsidP="00B05D7B">
      <w:pPr>
        <w:spacing w:before="240" w:after="0" w:line="240" w:lineRule="auto"/>
        <w:ind w:left="720" w:hanging="720"/>
        <w:rPr>
          <w:rFonts w:ascii="Times New Roman" w:eastAsia="Times New Roman" w:hAnsi="Times New Roman" w:cs="Times New Roman"/>
          <w:sz w:val="24"/>
          <w:szCs w:val="24"/>
        </w:rPr>
      </w:pPr>
      <w:proofErr w:type="spellStart"/>
      <w:r w:rsidRPr="0051711A">
        <w:rPr>
          <w:rFonts w:ascii="Times New Roman" w:eastAsia="Times New Roman" w:hAnsi="Times New Roman" w:cs="Times New Roman"/>
          <w:sz w:val="24"/>
          <w:szCs w:val="24"/>
        </w:rPr>
        <w:t>Balon</w:t>
      </w:r>
      <w:proofErr w:type="spellEnd"/>
      <w:r w:rsidRPr="0051711A">
        <w:rPr>
          <w:rFonts w:ascii="Times New Roman" w:eastAsia="Times New Roman" w:hAnsi="Times New Roman" w:cs="Times New Roman"/>
          <w:sz w:val="24"/>
          <w:szCs w:val="24"/>
        </w:rPr>
        <w:t xml:space="preserve">, R. (2023). Generational differences: What they are and why they matter. </w:t>
      </w:r>
      <w:r w:rsidRPr="0051711A">
        <w:rPr>
          <w:rFonts w:ascii="Times New Roman" w:eastAsia="Times New Roman" w:hAnsi="Times New Roman" w:cs="Times New Roman"/>
          <w:i/>
          <w:iCs/>
          <w:sz w:val="24"/>
          <w:szCs w:val="24"/>
        </w:rPr>
        <w:t>Academic Psychiatry</w:t>
      </w:r>
      <w:r w:rsidRPr="0051711A">
        <w:rPr>
          <w:rFonts w:ascii="Times New Roman" w:eastAsia="Times New Roman" w:hAnsi="Times New Roman" w:cs="Times New Roman"/>
          <w:sz w:val="24"/>
          <w:szCs w:val="24"/>
        </w:rPr>
        <w:t xml:space="preserve">, </w:t>
      </w:r>
      <w:r w:rsidRPr="0051711A">
        <w:rPr>
          <w:rFonts w:ascii="Times New Roman" w:eastAsia="Times New Roman" w:hAnsi="Times New Roman" w:cs="Times New Roman"/>
          <w:i/>
          <w:iCs/>
          <w:sz w:val="24"/>
          <w:szCs w:val="24"/>
        </w:rPr>
        <w:t>47</w:t>
      </w:r>
      <w:r w:rsidRPr="0051711A">
        <w:rPr>
          <w:rFonts w:ascii="Times New Roman" w:eastAsia="Times New Roman" w:hAnsi="Times New Roman" w:cs="Times New Roman"/>
          <w:sz w:val="24"/>
          <w:szCs w:val="24"/>
        </w:rPr>
        <w:t>(1), 1–3. https://doi.org/10.1007/s40596-022-01736-9</w:t>
      </w:r>
    </w:p>
    <w:p w14:paraId="2C893F33" w14:textId="77777777" w:rsidR="00C64353" w:rsidRPr="00785607" w:rsidRDefault="00C64353" w:rsidP="00C64353">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Berezan</w:t>
      </w:r>
      <w:proofErr w:type="spellEnd"/>
      <w:r w:rsidRPr="00785607">
        <w:rPr>
          <w:rFonts w:ascii="Times New Roman" w:hAnsi="Times New Roman" w:cs="Times New Roman"/>
          <w:sz w:val="24"/>
          <w:szCs w:val="24"/>
        </w:rPr>
        <w:t xml:space="preserve">, O., </w:t>
      </w:r>
      <w:proofErr w:type="spellStart"/>
      <w:r w:rsidRPr="00785607">
        <w:rPr>
          <w:rFonts w:ascii="Times New Roman" w:hAnsi="Times New Roman" w:cs="Times New Roman"/>
          <w:sz w:val="24"/>
          <w:szCs w:val="24"/>
        </w:rPr>
        <w:t>Kristhen</w:t>
      </w:r>
      <w:proofErr w:type="spellEnd"/>
      <w:r w:rsidRPr="00785607">
        <w:rPr>
          <w:rFonts w:ascii="Times New Roman" w:hAnsi="Times New Roman" w:cs="Times New Roman"/>
          <w:sz w:val="24"/>
          <w:szCs w:val="24"/>
        </w:rPr>
        <w:t xml:space="preserve">, A. S., Agarwal, S., &amp; </w:t>
      </w:r>
      <w:proofErr w:type="spellStart"/>
      <w:r w:rsidRPr="00785607">
        <w:rPr>
          <w:rFonts w:ascii="Times New Roman" w:hAnsi="Times New Roman" w:cs="Times New Roman"/>
          <w:sz w:val="24"/>
          <w:szCs w:val="24"/>
        </w:rPr>
        <w:t>Kachroo</w:t>
      </w:r>
      <w:proofErr w:type="spellEnd"/>
      <w:r w:rsidRPr="00785607">
        <w:rPr>
          <w:rFonts w:ascii="Times New Roman" w:hAnsi="Times New Roman" w:cs="Times New Roman"/>
          <w:sz w:val="24"/>
          <w:szCs w:val="24"/>
        </w:rPr>
        <w:t xml:space="preserve">, P. (2018). The pursuit of virtual happiness: Exploring the social media experience across generations. </w:t>
      </w:r>
      <w:r w:rsidRPr="00785607">
        <w:rPr>
          <w:rFonts w:ascii="Times New Roman" w:hAnsi="Times New Roman" w:cs="Times New Roman"/>
          <w:i/>
          <w:sz w:val="24"/>
          <w:szCs w:val="24"/>
        </w:rPr>
        <w:t>Journal of Business Research</w:t>
      </w:r>
      <w:r w:rsidRPr="00785607">
        <w:rPr>
          <w:rFonts w:ascii="Times New Roman" w:hAnsi="Times New Roman" w:cs="Times New Roman"/>
          <w:sz w:val="24"/>
          <w:szCs w:val="24"/>
        </w:rPr>
        <w:t xml:space="preserve">, 89, 455– 461. </w:t>
      </w:r>
    </w:p>
    <w:p w14:paraId="284A445F" w14:textId="77777777" w:rsidR="00F5085A" w:rsidRPr="00B05D7B" w:rsidRDefault="00923519" w:rsidP="00B05D7B">
      <w:pPr>
        <w:spacing w:before="240" w:after="0" w:line="240" w:lineRule="auto"/>
        <w:ind w:left="720" w:hanging="720"/>
        <w:rPr>
          <w:rFonts w:ascii="Times New Roman" w:hAnsi="Times New Roman" w:cs="Times New Roman"/>
          <w:color w:val="0563C1" w:themeColor="hyperlink"/>
          <w:sz w:val="24"/>
          <w:szCs w:val="24"/>
          <w:u w:val="single"/>
        </w:rPr>
      </w:pPr>
      <w:r w:rsidRPr="00785607">
        <w:rPr>
          <w:rFonts w:ascii="Times New Roman" w:hAnsi="Times New Roman" w:cs="Times New Roman"/>
          <w:sz w:val="24"/>
          <w:szCs w:val="24"/>
        </w:rPr>
        <w:t>Bristow, J. (2016). The making of ‘</w:t>
      </w:r>
      <w:proofErr w:type="spellStart"/>
      <w:r w:rsidRPr="00785607">
        <w:rPr>
          <w:rFonts w:ascii="Times New Roman" w:hAnsi="Times New Roman" w:cs="Times New Roman"/>
          <w:sz w:val="24"/>
          <w:szCs w:val="24"/>
        </w:rPr>
        <w:t>Boomergeddon</w:t>
      </w:r>
      <w:proofErr w:type="spellEnd"/>
      <w:r w:rsidRPr="00785607">
        <w:rPr>
          <w:rFonts w:ascii="Times New Roman" w:hAnsi="Times New Roman" w:cs="Times New Roman"/>
          <w:sz w:val="24"/>
          <w:szCs w:val="24"/>
        </w:rPr>
        <w:t xml:space="preserve">’: The construction of the Baby Boomer generation as a social problem in Britain. </w:t>
      </w:r>
      <w:r w:rsidRPr="00785607">
        <w:rPr>
          <w:rFonts w:ascii="Times New Roman" w:hAnsi="Times New Roman" w:cs="Times New Roman"/>
          <w:i/>
          <w:sz w:val="24"/>
          <w:szCs w:val="24"/>
        </w:rPr>
        <w:t>British Journal of Sociology</w:t>
      </w:r>
      <w:r w:rsidRPr="00785607">
        <w:rPr>
          <w:rFonts w:ascii="Times New Roman" w:hAnsi="Times New Roman" w:cs="Times New Roman"/>
          <w:sz w:val="24"/>
          <w:szCs w:val="24"/>
        </w:rPr>
        <w:t>, 67(4), 575–591.</w:t>
      </w:r>
      <w:r w:rsidRPr="00785607">
        <w:rPr>
          <w:rStyle w:val="Hyperlink"/>
          <w:rFonts w:ascii="Times New Roman" w:hAnsi="Times New Roman" w:cs="Times New Roman"/>
          <w:sz w:val="24"/>
          <w:szCs w:val="24"/>
        </w:rPr>
        <w:t xml:space="preserve"> </w:t>
      </w:r>
    </w:p>
    <w:p w14:paraId="442DB6DF" w14:textId="77777777" w:rsidR="00923519" w:rsidRDefault="00923519" w:rsidP="00923519">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Caplan, R. D. (1987). Person-environment fit theory and organizations: Commensurate dimensions, time perspectives, and mechanisms. </w:t>
      </w:r>
      <w:r w:rsidRPr="00785607">
        <w:rPr>
          <w:rFonts w:ascii="Times New Roman" w:eastAsia="Times New Roman" w:hAnsi="Times New Roman" w:cs="Times New Roman"/>
          <w:i/>
          <w:iCs/>
          <w:sz w:val="24"/>
          <w:szCs w:val="24"/>
        </w:rPr>
        <w:t>Journal of Vocational Behavior</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31</w:t>
      </w:r>
      <w:r w:rsidRPr="00785607">
        <w:rPr>
          <w:rFonts w:ascii="Times New Roman" w:eastAsia="Times New Roman" w:hAnsi="Times New Roman" w:cs="Times New Roman"/>
          <w:sz w:val="24"/>
          <w:szCs w:val="24"/>
        </w:rPr>
        <w:t xml:space="preserve">(3), 248–267. </w:t>
      </w:r>
      <w:hyperlink r:id="rId7" w:history="1">
        <w:r w:rsidR="0051711A" w:rsidRPr="00C23C8E">
          <w:rPr>
            <w:rStyle w:val="Hyperlink"/>
            <w:rFonts w:ascii="Times New Roman" w:eastAsia="Times New Roman" w:hAnsi="Times New Roman" w:cs="Times New Roman"/>
            <w:sz w:val="24"/>
            <w:szCs w:val="24"/>
          </w:rPr>
          <w:t>https://doi.org/10.1016/0001-8791(87)90042-X</w:t>
        </w:r>
      </w:hyperlink>
    </w:p>
    <w:p w14:paraId="28CD51FE" w14:textId="77777777" w:rsidR="0051711A" w:rsidRPr="00785607" w:rsidRDefault="0051711A" w:rsidP="0051711A">
      <w:pPr>
        <w:pStyle w:val="NormalWeb"/>
        <w:spacing w:before="240" w:beforeAutospacing="0" w:after="0" w:afterAutospacing="0"/>
        <w:ind w:left="720" w:hanging="720"/>
      </w:pPr>
      <w:r w:rsidRPr="00654D98">
        <w:t xml:space="preserve">Carter, J., &amp; Jones, M. (2022). Face-to-face communication preferences among Gen Z professionals. </w:t>
      </w:r>
      <w:r w:rsidRPr="00654D98">
        <w:rPr>
          <w:rStyle w:val="Emphasis"/>
        </w:rPr>
        <w:t>Workplace Studies Quarterly, 19</w:t>
      </w:r>
      <w:r w:rsidRPr="00654D98">
        <w:t>(3), 87-102.</w:t>
      </w:r>
    </w:p>
    <w:p w14:paraId="67CF53F7" w14:textId="77777777" w:rsidR="0037201C" w:rsidRPr="00B05D7B" w:rsidRDefault="00923519" w:rsidP="00B05D7B">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Chowdhury, D.D. (2013). Organizational Citizenship </w:t>
      </w:r>
      <w:proofErr w:type="spellStart"/>
      <w:r w:rsidRPr="00785607">
        <w:rPr>
          <w:rFonts w:ascii="Times New Roman" w:hAnsi="Times New Roman" w:cs="Times New Roman"/>
          <w:sz w:val="24"/>
          <w:szCs w:val="24"/>
          <w:shd w:val="clear" w:color="auto" w:fill="FFFFFF"/>
        </w:rPr>
        <w:t>Behaviour</w:t>
      </w:r>
      <w:proofErr w:type="spellEnd"/>
      <w:r w:rsidRPr="00785607">
        <w:rPr>
          <w:rFonts w:ascii="Times New Roman" w:hAnsi="Times New Roman" w:cs="Times New Roman"/>
          <w:sz w:val="24"/>
          <w:szCs w:val="24"/>
          <w:shd w:val="clear" w:color="auto" w:fill="FFFFFF"/>
        </w:rPr>
        <w:t xml:space="preserve"> towards Sustainability. </w:t>
      </w:r>
      <w:r w:rsidRPr="00785607">
        <w:rPr>
          <w:rFonts w:ascii="Times New Roman" w:hAnsi="Times New Roman" w:cs="Times New Roman"/>
          <w:i/>
          <w:sz w:val="24"/>
          <w:szCs w:val="24"/>
          <w:shd w:val="clear" w:color="auto" w:fill="FFFFFF"/>
        </w:rPr>
        <w:t>International Journal of Management, Economics and Social Sciences</w:t>
      </w:r>
      <w:r w:rsidRPr="00785607">
        <w:rPr>
          <w:rFonts w:ascii="Times New Roman" w:hAnsi="Times New Roman" w:cs="Times New Roman"/>
          <w:sz w:val="24"/>
          <w:szCs w:val="24"/>
          <w:shd w:val="clear" w:color="auto" w:fill="FFFFFF"/>
        </w:rPr>
        <w:t>, 2(1): 28-53.</w:t>
      </w:r>
    </w:p>
    <w:p w14:paraId="17D50AA4" w14:textId="77777777" w:rsidR="00785607" w:rsidRPr="00785607" w:rsidRDefault="00923519" w:rsidP="00785607">
      <w:pPr>
        <w:pStyle w:val="Style17"/>
        <w:widowControl/>
        <w:spacing w:before="240" w:line="240" w:lineRule="auto"/>
        <w:ind w:left="720" w:hanging="720"/>
      </w:pPr>
      <w:r w:rsidRPr="00785607">
        <w:t xml:space="preserve">de Boer, P., Bordoloi, P., Dallmann, J., </w:t>
      </w:r>
      <w:proofErr w:type="spellStart"/>
      <w:r w:rsidRPr="00785607">
        <w:t>Hengshen</w:t>
      </w:r>
      <w:proofErr w:type="spellEnd"/>
      <w:r w:rsidRPr="00785607">
        <w:t xml:space="preserve">, L. (2021). </w:t>
      </w:r>
      <w:r w:rsidRPr="00785607">
        <w:rPr>
          <w:i/>
        </w:rPr>
        <w:t>Generation Z work values: A cross-national analysis</w:t>
      </w:r>
      <w:r w:rsidRPr="00785607">
        <w:t>.</w:t>
      </w:r>
    </w:p>
    <w:p w14:paraId="6305FC3C" w14:textId="77777777" w:rsidR="00785607" w:rsidRPr="00B05D7B" w:rsidRDefault="00785607" w:rsidP="00B05D7B">
      <w:pPr>
        <w:spacing w:before="240" w:after="0" w:line="240" w:lineRule="auto"/>
        <w:ind w:left="720" w:hanging="720"/>
        <w:rPr>
          <w:rFonts w:ascii="Times New Roman" w:hAnsi="Times New Roman" w:cs="Times New Roman"/>
          <w:color w:val="232323"/>
          <w:sz w:val="24"/>
          <w:szCs w:val="24"/>
          <w:shd w:val="clear" w:color="auto" w:fill="FFFFFF"/>
        </w:rPr>
      </w:pPr>
      <w:r w:rsidRPr="00785607">
        <w:rPr>
          <w:rFonts w:ascii="Times New Roman" w:hAnsi="Times New Roman" w:cs="Times New Roman"/>
          <w:color w:val="232323"/>
          <w:sz w:val="24"/>
          <w:szCs w:val="24"/>
          <w:shd w:val="clear" w:color="auto" w:fill="FFFFFF"/>
        </w:rPr>
        <w:t xml:space="preserve">Dimock, M. (2019) Defining Generations: Where Millennials End and Generation Z Begins. </w:t>
      </w:r>
      <w:hyperlink r:id="rId8" w:history="1">
        <w:r w:rsidRPr="00785607">
          <w:rPr>
            <w:rStyle w:val="Hyperlink"/>
            <w:rFonts w:ascii="Times New Roman" w:hAnsi="Times New Roman" w:cs="Times New Roman"/>
            <w:sz w:val="24"/>
            <w:szCs w:val="24"/>
            <w:shd w:val="clear" w:color="auto" w:fill="FFFFFF"/>
          </w:rPr>
          <w:t>https://www.pewresearch.org/fact-tank/2019/01/17/where-millennials-end-and-generation-z-begins</w:t>
        </w:r>
      </w:hyperlink>
    </w:p>
    <w:p w14:paraId="77AA6EA6" w14:textId="77777777" w:rsidR="00923519" w:rsidRPr="00785607" w:rsidRDefault="00923519" w:rsidP="00923519">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Edwards, J. R. (1996). An examination of competing versions of the person-environment fit approach to stress. </w:t>
      </w:r>
      <w:r w:rsidRPr="00785607">
        <w:rPr>
          <w:rFonts w:ascii="Times New Roman" w:eastAsia="Times New Roman" w:hAnsi="Times New Roman" w:cs="Times New Roman"/>
          <w:i/>
          <w:iCs/>
          <w:sz w:val="24"/>
          <w:szCs w:val="24"/>
        </w:rPr>
        <w:t>Academy of Management Journal</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39</w:t>
      </w:r>
      <w:r w:rsidRPr="00785607">
        <w:rPr>
          <w:rFonts w:ascii="Times New Roman" w:eastAsia="Times New Roman" w:hAnsi="Times New Roman" w:cs="Times New Roman"/>
          <w:sz w:val="24"/>
          <w:szCs w:val="24"/>
        </w:rPr>
        <w:t>(2), 292–339. https://doi.org/10.5465/256782</w:t>
      </w:r>
    </w:p>
    <w:p w14:paraId="6063C2E0" w14:textId="77777777" w:rsidR="00923519" w:rsidRPr="00785607" w:rsidRDefault="00923519" w:rsidP="00923519">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Espinoza, C. (2012). </w:t>
      </w:r>
      <w:r w:rsidRPr="00785607">
        <w:rPr>
          <w:rFonts w:ascii="Times New Roman" w:hAnsi="Times New Roman" w:cs="Times New Roman"/>
          <w:i/>
          <w:sz w:val="24"/>
          <w:szCs w:val="24"/>
          <w:shd w:val="clear" w:color="auto" w:fill="FFFFFF"/>
        </w:rPr>
        <w:t>Millennial values and boundaries in the classroom</w:t>
      </w:r>
      <w:r w:rsidRPr="00785607">
        <w:rPr>
          <w:rFonts w:ascii="Times New Roman" w:hAnsi="Times New Roman" w:cs="Times New Roman"/>
          <w:sz w:val="24"/>
          <w:szCs w:val="24"/>
          <w:shd w:val="clear" w:color="auto" w:fill="FFFFFF"/>
        </w:rPr>
        <w:t>. New Directions for Teaching and Learning, 2012 (131), 29-41.</w:t>
      </w:r>
    </w:p>
    <w:p w14:paraId="6E37ECDB" w14:textId="77777777" w:rsidR="0037201C" w:rsidRPr="00B05D7B" w:rsidRDefault="00923519" w:rsidP="00B05D7B">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Eyerman, R., &amp; Turner, B. S. (1998). Outline of a theory of generations. </w:t>
      </w:r>
      <w:r w:rsidRPr="00785607">
        <w:rPr>
          <w:rFonts w:ascii="Times New Roman" w:eastAsia="Times New Roman" w:hAnsi="Times New Roman" w:cs="Times New Roman"/>
          <w:i/>
          <w:iCs/>
          <w:sz w:val="24"/>
          <w:szCs w:val="24"/>
        </w:rPr>
        <w:t>European Journal of Social Theory</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1</w:t>
      </w:r>
      <w:r w:rsidRPr="00785607">
        <w:rPr>
          <w:rFonts w:ascii="Times New Roman" w:eastAsia="Times New Roman" w:hAnsi="Times New Roman" w:cs="Times New Roman"/>
          <w:sz w:val="24"/>
          <w:szCs w:val="24"/>
        </w:rPr>
        <w:t>(1), 91–106. https://doi.org/10.1177/136843198001001007</w:t>
      </w:r>
    </w:p>
    <w:p w14:paraId="72867375" w14:textId="77777777" w:rsidR="0037201C" w:rsidRPr="00B05D7B" w:rsidRDefault="00923519" w:rsidP="00B05D7B">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lastRenderedPageBreak/>
        <w:t xml:space="preserve">French, J. R. P., Rodgers, W., &amp; Cobb, S. (1974). Adjustment as person-environment fit. In G. V. Coelho, D. A. Hamburg, &amp; J. E. Adams (Eds.), </w:t>
      </w:r>
      <w:r w:rsidRPr="00785607">
        <w:rPr>
          <w:rFonts w:ascii="Times New Roman" w:eastAsia="Times New Roman" w:hAnsi="Times New Roman" w:cs="Times New Roman"/>
          <w:i/>
          <w:iCs/>
          <w:sz w:val="24"/>
          <w:szCs w:val="24"/>
        </w:rPr>
        <w:t>Coping and adaptation</w:t>
      </w:r>
      <w:r w:rsidRPr="00785607">
        <w:rPr>
          <w:rFonts w:ascii="Times New Roman" w:eastAsia="Times New Roman" w:hAnsi="Times New Roman" w:cs="Times New Roman"/>
          <w:sz w:val="24"/>
          <w:szCs w:val="24"/>
        </w:rPr>
        <w:t xml:space="preserve"> (pp. 316–333). Basic Books.</w:t>
      </w:r>
    </w:p>
    <w:p w14:paraId="2B0850E8" w14:textId="77777777"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Fuchs, O., Fuchs, L. &amp; Lorenz, E. (2024). Generational Differences in Attitude towards Work and Career: A Systematic Review on the Preferences of Generations X, Y and Z, </w:t>
      </w:r>
      <w:r w:rsidRPr="00785607">
        <w:rPr>
          <w:rFonts w:ascii="Times New Roman" w:hAnsi="Times New Roman" w:cs="Times New Roman"/>
          <w:i/>
          <w:sz w:val="24"/>
          <w:szCs w:val="24"/>
        </w:rPr>
        <w:t>International Journal of Innovative Research and Advanced Studies</w:t>
      </w:r>
      <w:r w:rsidRPr="00785607">
        <w:rPr>
          <w:rFonts w:ascii="Times New Roman" w:hAnsi="Times New Roman" w:cs="Times New Roman"/>
          <w:sz w:val="24"/>
          <w:szCs w:val="24"/>
        </w:rPr>
        <w:t xml:space="preserve">, 11(7). </w:t>
      </w:r>
    </w:p>
    <w:p w14:paraId="7914A26E" w14:textId="77777777" w:rsidR="0037201C" w:rsidRPr="00785607" w:rsidRDefault="0067636D" w:rsidP="00B05D7B">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Hershatter</w:t>
      </w:r>
      <w:proofErr w:type="spellEnd"/>
      <w:r w:rsidRPr="00785607">
        <w:rPr>
          <w:rFonts w:ascii="Times New Roman" w:hAnsi="Times New Roman" w:cs="Times New Roman"/>
          <w:sz w:val="24"/>
          <w:szCs w:val="24"/>
        </w:rPr>
        <w:t xml:space="preserve">, A. &amp; </w:t>
      </w:r>
      <w:proofErr w:type="spellStart"/>
      <w:r w:rsidRPr="00785607">
        <w:rPr>
          <w:rFonts w:ascii="Times New Roman" w:hAnsi="Times New Roman" w:cs="Times New Roman"/>
          <w:sz w:val="24"/>
          <w:szCs w:val="24"/>
        </w:rPr>
        <w:t>Eipstein</w:t>
      </w:r>
      <w:proofErr w:type="spellEnd"/>
      <w:r w:rsidRPr="00785607">
        <w:rPr>
          <w:rFonts w:ascii="Times New Roman" w:hAnsi="Times New Roman" w:cs="Times New Roman"/>
          <w:sz w:val="24"/>
          <w:szCs w:val="24"/>
        </w:rPr>
        <w:t xml:space="preserve">, M. (2010). Millennials and the World of Work: An Organization and Management Perspective. </w:t>
      </w:r>
      <w:r w:rsidRPr="00785607">
        <w:rPr>
          <w:rFonts w:ascii="Times New Roman" w:hAnsi="Times New Roman" w:cs="Times New Roman"/>
          <w:i/>
          <w:sz w:val="24"/>
          <w:szCs w:val="24"/>
        </w:rPr>
        <w:t>Journal of Business and Psychology</w:t>
      </w:r>
      <w:r w:rsidRPr="00785607">
        <w:rPr>
          <w:rFonts w:ascii="Times New Roman" w:hAnsi="Times New Roman" w:cs="Times New Roman"/>
          <w:sz w:val="24"/>
          <w:szCs w:val="24"/>
        </w:rPr>
        <w:t>, 25(2), 211-223</w:t>
      </w:r>
    </w:p>
    <w:p w14:paraId="27A8411C" w14:textId="77777777" w:rsidR="0037201C" w:rsidRPr="00785607" w:rsidRDefault="0067636D" w:rsidP="00B05D7B">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Karp, H., Fuller, C., &amp; Sirias, D. (2002). </w:t>
      </w:r>
      <w:r w:rsidRPr="00785607">
        <w:rPr>
          <w:rFonts w:ascii="Times New Roman" w:hAnsi="Times New Roman" w:cs="Times New Roman"/>
          <w:i/>
          <w:sz w:val="24"/>
          <w:szCs w:val="24"/>
        </w:rPr>
        <w:t>Bridging the boomer Xer gap. Creating authentic teams for high performance at work</w:t>
      </w:r>
      <w:r w:rsidRPr="00785607">
        <w:rPr>
          <w:rFonts w:ascii="Times New Roman" w:hAnsi="Times New Roman" w:cs="Times New Roman"/>
          <w:sz w:val="24"/>
          <w:szCs w:val="24"/>
        </w:rPr>
        <w:t>. Palo Alto, CA: Davies-Black Publishing.</w:t>
      </w:r>
    </w:p>
    <w:p w14:paraId="7CD69F6B" w14:textId="77777777" w:rsidR="0067636D" w:rsidRPr="00785607" w:rsidRDefault="0067636D" w:rsidP="0067636D">
      <w:pPr>
        <w:pStyle w:val="whitespace-pre-wrap"/>
        <w:spacing w:before="240" w:beforeAutospacing="0" w:after="0" w:afterAutospacing="0"/>
        <w:ind w:left="720" w:hanging="720"/>
      </w:pPr>
      <w:r w:rsidRPr="00785607">
        <w:t xml:space="preserve">Kirchmayer, Z., &amp; </w:t>
      </w:r>
      <w:proofErr w:type="spellStart"/>
      <w:r w:rsidRPr="00785607">
        <w:t>Fratričová</w:t>
      </w:r>
      <w:proofErr w:type="spellEnd"/>
      <w:r w:rsidRPr="00785607">
        <w:t xml:space="preserve">, J. (2018). What motivates Generation Z at work? Insights into motivation drivers of business students in Slovakia. </w:t>
      </w:r>
      <w:r w:rsidRPr="00785607">
        <w:rPr>
          <w:rStyle w:val="Emphasis"/>
        </w:rPr>
        <w:t>Proceedings of the Innovation Management and Education Excellence through Vision 2020</w:t>
      </w:r>
      <w:r w:rsidRPr="00785607">
        <w:t>, 6019-6030.</w:t>
      </w:r>
    </w:p>
    <w:p w14:paraId="50AEBA51" w14:textId="77777777"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Knapp, </w:t>
      </w:r>
      <w:proofErr w:type="spellStart"/>
      <w:proofErr w:type="gramStart"/>
      <w:r w:rsidRPr="00785607">
        <w:rPr>
          <w:rFonts w:ascii="Times New Roman" w:hAnsi="Times New Roman" w:cs="Times New Roman"/>
          <w:sz w:val="24"/>
          <w:szCs w:val="24"/>
        </w:rPr>
        <w:t>C.A.;Weber</w:t>
      </w:r>
      <w:proofErr w:type="spellEnd"/>
      <w:proofErr w:type="gramEnd"/>
      <w:r w:rsidRPr="00785607">
        <w:rPr>
          <w:rFonts w:ascii="Times New Roman" w:hAnsi="Times New Roman" w:cs="Times New Roman"/>
          <w:sz w:val="24"/>
          <w:szCs w:val="24"/>
        </w:rPr>
        <w:t xml:space="preserve">, C. &amp; Moellenkamp, S. (2017) Challenges and strategies for incorporating Generation Z into the workplace. </w:t>
      </w:r>
      <w:r w:rsidRPr="00785607">
        <w:rPr>
          <w:rFonts w:ascii="Times New Roman" w:hAnsi="Times New Roman" w:cs="Times New Roman"/>
          <w:i/>
          <w:sz w:val="24"/>
          <w:szCs w:val="24"/>
        </w:rPr>
        <w:t>Corporate Real Estate Journal</w:t>
      </w:r>
      <w:r w:rsidRPr="00785607">
        <w:rPr>
          <w:rFonts w:ascii="Times New Roman" w:hAnsi="Times New Roman" w:cs="Times New Roman"/>
          <w:sz w:val="24"/>
          <w:szCs w:val="24"/>
        </w:rPr>
        <w:t>, 7(2) 137-148</w:t>
      </w:r>
    </w:p>
    <w:p w14:paraId="5A2E855F" w14:textId="77777777" w:rsidR="0067636D" w:rsidRPr="00785607" w:rsidRDefault="0067636D" w:rsidP="0067636D">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Kristof, A. L. (1996). Person-organization fit: An integrative review of its conceptualizations, measurement, and implications. </w:t>
      </w:r>
      <w:r w:rsidRPr="00785607">
        <w:rPr>
          <w:rFonts w:ascii="Times New Roman" w:eastAsia="Times New Roman" w:hAnsi="Times New Roman" w:cs="Times New Roman"/>
          <w:i/>
          <w:iCs/>
          <w:sz w:val="24"/>
          <w:szCs w:val="24"/>
        </w:rPr>
        <w:t>Personnel Psychology</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49</w:t>
      </w:r>
      <w:r w:rsidRPr="00785607">
        <w:rPr>
          <w:rFonts w:ascii="Times New Roman" w:eastAsia="Times New Roman" w:hAnsi="Times New Roman" w:cs="Times New Roman"/>
          <w:sz w:val="24"/>
          <w:szCs w:val="24"/>
        </w:rPr>
        <w:t>(1), 1–49. https://doi.org/10.1111/j.1744-6570.1996.tb01790.x</w:t>
      </w:r>
    </w:p>
    <w:p w14:paraId="45BF8672" w14:textId="77777777"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Leslie, B.; Anderson, C.; </w:t>
      </w:r>
      <w:proofErr w:type="spellStart"/>
      <w:r w:rsidRPr="00785607">
        <w:rPr>
          <w:rFonts w:ascii="Times New Roman" w:hAnsi="Times New Roman" w:cs="Times New Roman"/>
          <w:sz w:val="24"/>
          <w:szCs w:val="24"/>
        </w:rPr>
        <w:t>Bicham</w:t>
      </w:r>
      <w:proofErr w:type="spellEnd"/>
      <w:r w:rsidRPr="00785607">
        <w:rPr>
          <w:rFonts w:ascii="Times New Roman" w:hAnsi="Times New Roman" w:cs="Times New Roman"/>
          <w:sz w:val="24"/>
          <w:szCs w:val="24"/>
        </w:rPr>
        <w:t>, C.; Horman, J.; Overly, A.; Gentry, C.; Callahan, C.; &amp; King, J. (2021) Generation Z Perceptions of a Positive Workplace Environment</w:t>
      </w:r>
      <w:r w:rsidRPr="00785607">
        <w:rPr>
          <w:rFonts w:ascii="Times New Roman" w:hAnsi="Times New Roman" w:cs="Times New Roman"/>
          <w:i/>
          <w:sz w:val="24"/>
          <w:szCs w:val="24"/>
        </w:rPr>
        <w:t>. Employee Responsibilities and Rights Journa</w:t>
      </w:r>
      <w:r w:rsidRPr="00785607">
        <w:rPr>
          <w:rFonts w:ascii="Times New Roman" w:hAnsi="Times New Roman" w:cs="Times New Roman"/>
          <w:sz w:val="24"/>
          <w:szCs w:val="24"/>
        </w:rPr>
        <w:t xml:space="preserve">l </w:t>
      </w:r>
    </w:p>
    <w:p w14:paraId="5F95A3B2" w14:textId="77777777" w:rsidR="0067636D" w:rsidRPr="00785607" w:rsidRDefault="0067636D" w:rsidP="0067636D">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Lev, T. (2022). Who is Afraid of Generation Z? The Intergenerational Gap Affecting the World of Work Post-COVID-19 Era. </w:t>
      </w:r>
      <w:r w:rsidRPr="00785607">
        <w:rPr>
          <w:rFonts w:ascii="Times New Roman" w:hAnsi="Times New Roman" w:cs="Times New Roman"/>
          <w:i/>
          <w:sz w:val="24"/>
          <w:szCs w:val="24"/>
        </w:rPr>
        <w:t>Logos Universality Mentality Education Novelty</w:t>
      </w:r>
      <w:r w:rsidRPr="00785607">
        <w:rPr>
          <w:rFonts w:ascii="Times New Roman" w:hAnsi="Times New Roman" w:cs="Times New Roman"/>
          <w:sz w:val="24"/>
          <w:szCs w:val="24"/>
        </w:rPr>
        <w:t xml:space="preserve">: Social Sciences, 11, 01-17. </w:t>
      </w:r>
      <w:hyperlink r:id="rId9" w:history="1">
        <w:r w:rsidRPr="00785607">
          <w:rPr>
            <w:rStyle w:val="Hyperlink"/>
            <w:rFonts w:ascii="Times New Roman" w:hAnsi="Times New Roman" w:cs="Times New Roman"/>
            <w:sz w:val="24"/>
            <w:szCs w:val="24"/>
          </w:rPr>
          <w:t>https://doi.org/10.18662/lumenss/11.1/59</w:t>
        </w:r>
      </w:hyperlink>
    </w:p>
    <w:p w14:paraId="0AB5CD2B" w14:textId="77777777" w:rsidR="0067636D" w:rsidRPr="00785607" w:rsidRDefault="0067636D" w:rsidP="0067636D">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Liesem</w:t>
      </w:r>
      <w:proofErr w:type="spellEnd"/>
      <w:r w:rsidRPr="00785607">
        <w:rPr>
          <w:rFonts w:ascii="Times New Roman" w:hAnsi="Times New Roman" w:cs="Times New Roman"/>
          <w:sz w:val="24"/>
          <w:szCs w:val="24"/>
        </w:rPr>
        <w:t xml:space="preserve">, K. (2017). Generation Y and the world of work in the future. </w:t>
      </w:r>
      <w:r w:rsidRPr="00785607">
        <w:rPr>
          <w:rFonts w:ascii="Times New Roman" w:hAnsi="Times New Roman" w:cs="Times New Roman"/>
          <w:i/>
          <w:sz w:val="24"/>
          <w:szCs w:val="24"/>
        </w:rPr>
        <w:t>Journal of Media Research</w:t>
      </w:r>
      <w:r w:rsidRPr="00785607">
        <w:rPr>
          <w:rFonts w:ascii="Times New Roman" w:hAnsi="Times New Roman" w:cs="Times New Roman"/>
          <w:sz w:val="24"/>
          <w:szCs w:val="24"/>
        </w:rPr>
        <w:t>, 10(1), 3–12. https ://doi.org/10.24193 /jmr.27.1.</w:t>
      </w:r>
    </w:p>
    <w:p w14:paraId="7B8C9481" w14:textId="77777777" w:rsidR="0037201C" w:rsidRPr="00785607" w:rsidRDefault="0067636D" w:rsidP="0067636D">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Lyons, S., &amp; Kuron, L. (2014). Generational differences in the workplace: A review of the evidence and directions for future research. </w:t>
      </w:r>
      <w:r w:rsidRPr="00785607">
        <w:rPr>
          <w:rFonts w:ascii="Times New Roman" w:eastAsia="Times New Roman" w:hAnsi="Times New Roman" w:cs="Times New Roman"/>
          <w:i/>
          <w:iCs/>
          <w:sz w:val="24"/>
          <w:szCs w:val="24"/>
        </w:rPr>
        <w:t>Journal of Organizational Behavior</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35</w:t>
      </w:r>
      <w:r w:rsidRPr="00785607">
        <w:rPr>
          <w:rFonts w:ascii="Times New Roman" w:eastAsia="Times New Roman" w:hAnsi="Times New Roman" w:cs="Times New Roman"/>
          <w:sz w:val="24"/>
          <w:szCs w:val="24"/>
        </w:rPr>
        <w:t xml:space="preserve">(S1), S139–S157. </w:t>
      </w:r>
      <w:hyperlink r:id="rId10" w:history="1">
        <w:r w:rsidR="0019587E" w:rsidRPr="00785607">
          <w:rPr>
            <w:rStyle w:val="Hyperlink"/>
            <w:rFonts w:ascii="Times New Roman" w:eastAsia="Times New Roman" w:hAnsi="Times New Roman" w:cs="Times New Roman"/>
            <w:sz w:val="24"/>
            <w:szCs w:val="24"/>
          </w:rPr>
          <w:t>https://doi.org/10.1002/job.1913</w:t>
        </w:r>
      </w:hyperlink>
    </w:p>
    <w:p w14:paraId="5B2A074E" w14:textId="77777777"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Maron, B. (2015). Generations Require Changes Beyond Digital, </w:t>
      </w:r>
      <w:r w:rsidRPr="00785607">
        <w:rPr>
          <w:rFonts w:ascii="Times New Roman" w:hAnsi="Times New Roman" w:cs="Times New Roman"/>
          <w:i/>
          <w:sz w:val="24"/>
          <w:szCs w:val="24"/>
        </w:rPr>
        <w:t>Journalism &amp; Mass Media Educator</w:t>
      </w:r>
      <w:r w:rsidRPr="00785607">
        <w:rPr>
          <w:rFonts w:ascii="Times New Roman" w:hAnsi="Times New Roman" w:cs="Times New Roman"/>
          <w:sz w:val="24"/>
          <w:szCs w:val="24"/>
        </w:rPr>
        <w:t>, 70(2)</w:t>
      </w:r>
    </w:p>
    <w:p w14:paraId="766731A5" w14:textId="77777777" w:rsidR="0019587E" w:rsidRPr="00785607" w:rsidRDefault="0019587E" w:rsidP="0019587E">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Meister, J., &amp; Willyerd, K. (2010). </w:t>
      </w:r>
      <w:r w:rsidRPr="00785607">
        <w:rPr>
          <w:rFonts w:ascii="Times New Roman" w:hAnsi="Times New Roman" w:cs="Times New Roman"/>
          <w:i/>
          <w:sz w:val="24"/>
          <w:szCs w:val="24"/>
          <w:shd w:val="clear" w:color="auto" w:fill="FFFFFF"/>
        </w:rPr>
        <w:t>Mentoring Millennials</w:t>
      </w:r>
      <w:r w:rsidRPr="00785607">
        <w:rPr>
          <w:rFonts w:ascii="Times New Roman" w:hAnsi="Times New Roman" w:cs="Times New Roman"/>
          <w:sz w:val="24"/>
          <w:szCs w:val="24"/>
          <w:shd w:val="clear" w:color="auto" w:fill="FFFFFF"/>
        </w:rPr>
        <w:t>. Harvard Business Review, 88(5): 68-72</w:t>
      </w:r>
    </w:p>
    <w:p w14:paraId="6FE87FE0" w14:textId="77777777" w:rsidR="0019587E" w:rsidRPr="00785607" w:rsidRDefault="0019587E" w:rsidP="0019587E">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Melnic, A. (2022). Generational Theories as a way of Understanding Work Potential. </w:t>
      </w:r>
      <w:r w:rsidRPr="00785607">
        <w:rPr>
          <w:rFonts w:ascii="Times New Roman" w:hAnsi="Times New Roman" w:cs="Times New Roman"/>
          <w:i/>
          <w:sz w:val="24"/>
          <w:szCs w:val="24"/>
          <w:shd w:val="clear" w:color="auto" w:fill="FFFFFF"/>
        </w:rPr>
        <w:t>Contemporary Economy Journal</w:t>
      </w:r>
      <w:r w:rsidRPr="00785607">
        <w:rPr>
          <w:rFonts w:ascii="Times New Roman" w:hAnsi="Times New Roman" w:cs="Times New Roman"/>
          <w:sz w:val="24"/>
          <w:szCs w:val="24"/>
          <w:shd w:val="clear" w:color="auto" w:fill="FFFFFF"/>
        </w:rPr>
        <w:t xml:space="preserve">, 7(2), 74-79. </w:t>
      </w:r>
    </w:p>
    <w:p w14:paraId="457E94CF" w14:textId="77777777"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lastRenderedPageBreak/>
        <w:t>Mintel. (2016). Marketing to generation X - US - June 2016.Mintel. https ://reports.mintel.com/display/74829 2/</w:t>
      </w:r>
    </w:p>
    <w:p w14:paraId="241F9A59" w14:textId="77777777"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Mintel. (2018</w:t>
      </w:r>
      <w:r w:rsidRPr="00785607">
        <w:rPr>
          <w:rFonts w:ascii="Times New Roman" w:hAnsi="Times New Roman" w:cs="Times New Roman"/>
          <w:i/>
          <w:sz w:val="24"/>
          <w:szCs w:val="24"/>
        </w:rPr>
        <w:t xml:space="preserve">). Marketing to the </w:t>
      </w:r>
      <w:proofErr w:type="spellStart"/>
      <w:r w:rsidRPr="00785607">
        <w:rPr>
          <w:rFonts w:ascii="Times New Roman" w:hAnsi="Times New Roman" w:cs="Times New Roman"/>
          <w:i/>
          <w:sz w:val="24"/>
          <w:szCs w:val="24"/>
        </w:rPr>
        <w:t>iGeneration</w:t>
      </w:r>
      <w:proofErr w:type="spellEnd"/>
      <w:r w:rsidRPr="00785607">
        <w:rPr>
          <w:rFonts w:ascii="Times New Roman" w:hAnsi="Times New Roman" w:cs="Times New Roman"/>
          <w:sz w:val="24"/>
          <w:szCs w:val="24"/>
        </w:rPr>
        <w:t xml:space="preserve"> - US - May 2018. Mintel. https ://academic.mintel.com/display/86044 7</w:t>
      </w:r>
    </w:p>
    <w:p w14:paraId="6B71174E" w14:textId="77777777"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Mintel. (2019a). </w:t>
      </w:r>
      <w:r w:rsidRPr="00785607">
        <w:rPr>
          <w:rFonts w:ascii="Times New Roman" w:hAnsi="Times New Roman" w:cs="Times New Roman"/>
          <w:i/>
          <w:sz w:val="24"/>
          <w:szCs w:val="24"/>
        </w:rPr>
        <w:t>Marketing to baby boomers</w:t>
      </w:r>
      <w:r w:rsidRPr="00785607">
        <w:rPr>
          <w:rFonts w:ascii="Times New Roman" w:hAnsi="Times New Roman" w:cs="Times New Roman"/>
          <w:sz w:val="24"/>
          <w:szCs w:val="24"/>
        </w:rPr>
        <w:t xml:space="preserve"> - US - July 2019.Mintel. https ://reports.mintel.com</w:t>
      </w:r>
    </w:p>
    <w:p w14:paraId="6C97F668" w14:textId="77777777"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Neves, B., &amp; Casimiro, C. (2018). Connecting families? An introduction. In B. Barbosa Neves &amp; C. Casimiro (Eds.), </w:t>
      </w:r>
      <w:r w:rsidRPr="00785607">
        <w:rPr>
          <w:rFonts w:ascii="Times New Roman" w:hAnsi="Times New Roman" w:cs="Times New Roman"/>
          <w:i/>
          <w:sz w:val="24"/>
          <w:szCs w:val="24"/>
        </w:rPr>
        <w:t>Connecting families: Information communication technologies, generations, and the life course</w:t>
      </w:r>
      <w:r w:rsidRPr="00785607">
        <w:rPr>
          <w:rFonts w:ascii="Times New Roman" w:hAnsi="Times New Roman" w:cs="Times New Roman"/>
          <w:sz w:val="24"/>
          <w:szCs w:val="24"/>
        </w:rPr>
        <w:t xml:space="preserve"> (pp. 1–17). Policy Press.</w:t>
      </w:r>
    </w:p>
    <w:p w14:paraId="1CD4E35A" w14:textId="77777777" w:rsidR="0019587E" w:rsidRPr="00785607" w:rsidRDefault="0019587E" w:rsidP="0019587E">
      <w:pPr>
        <w:pStyle w:val="Style3"/>
        <w:widowControl/>
        <w:spacing w:before="240"/>
        <w:ind w:left="720" w:hanging="720"/>
        <w:rPr>
          <w:rStyle w:val="FontStyle93"/>
        </w:rPr>
      </w:pPr>
      <w:r w:rsidRPr="00785607">
        <w:rPr>
          <w:rStyle w:val="FontStyle93"/>
        </w:rPr>
        <w:t xml:space="preserve">Niemiec, S. (2000). </w:t>
      </w:r>
      <w:r w:rsidRPr="00785607">
        <w:rPr>
          <w:rStyle w:val="FontStyle71"/>
        </w:rPr>
        <w:t xml:space="preserve">Finding common </w:t>
      </w:r>
      <w:r w:rsidRPr="00785607">
        <w:rPr>
          <w:rStyle w:val="FontStyle104"/>
          <w:b w:val="0"/>
          <w:sz w:val="24"/>
          <w:szCs w:val="24"/>
        </w:rPr>
        <w:t xml:space="preserve">ground </w:t>
      </w:r>
      <w:r w:rsidRPr="00785607">
        <w:rPr>
          <w:rStyle w:val="FontStyle71"/>
        </w:rPr>
        <w:t>for</w:t>
      </w:r>
      <w:r w:rsidRPr="00785607">
        <w:rPr>
          <w:rStyle w:val="FontStyle71"/>
          <w:b/>
        </w:rPr>
        <w:t xml:space="preserve"> </w:t>
      </w:r>
      <w:r w:rsidRPr="00785607">
        <w:rPr>
          <w:rStyle w:val="FontStyle104"/>
          <w:b w:val="0"/>
          <w:sz w:val="24"/>
          <w:szCs w:val="24"/>
        </w:rPr>
        <w:t xml:space="preserve">all </w:t>
      </w:r>
      <w:r w:rsidRPr="00785607">
        <w:rPr>
          <w:rStyle w:val="FontStyle71"/>
        </w:rPr>
        <w:t xml:space="preserve">ages. </w:t>
      </w:r>
      <w:r w:rsidRPr="00785607">
        <w:rPr>
          <w:rStyle w:val="FontStyle93"/>
        </w:rPr>
        <w:t xml:space="preserve">Security Distributing and Marketing. </w:t>
      </w:r>
    </w:p>
    <w:p w14:paraId="2E22B901" w14:textId="77777777" w:rsidR="0019587E" w:rsidRPr="00785607" w:rsidRDefault="0019587E" w:rsidP="0019587E">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Nix, L. A., Fry, M. D., &amp; Moore, T. E. (2019). Survey response rates and data validity: An evaluation of standards in social sciences. </w:t>
      </w:r>
      <w:r w:rsidRPr="00785607">
        <w:rPr>
          <w:rFonts w:ascii="Times New Roman" w:eastAsia="Times New Roman" w:hAnsi="Times New Roman" w:cs="Times New Roman"/>
          <w:i/>
          <w:iCs/>
          <w:sz w:val="24"/>
          <w:szCs w:val="24"/>
        </w:rPr>
        <w:t>Journal of Educational Research and Practice</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9</w:t>
      </w:r>
      <w:r w:rsidRPr="00785607">
        <w:rPr>
          <w:rFonts w:ascii="Times New Roman" w:eastAsia="Times New Roman" w:hAnsi="Times New Roman" w:cs="Times New Roman"/>
          <w:sz w:val="24"/>
          <w:szCs w:val="24"/>
        </w:rPr>
        <w:t>(3), 55–68. https://doi.org/10.5590/JERAP.2019.09.03.04</w:t>
      </w:r>
    </w:p>
    <w:p w14:paraId="052035E1" w14:textId="77777777" w:rsidR="0019587E" w:rsidRPr="00785607" w:rsidRDefault="0019587E" w:rsidP="0019587E">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Pew Research Center. (2018</w:t>
      </w:r>
      <w:proofErr w:type="gramStart"/>
      <w:r w:rsidRPr="00785607">
        <w:rPr>
          <w:rFonts w:ascii="Times New Roman" w:hAnsi="Times New Roman" w:cs="Times New Roman"/>
          <w:sz w:val="24"/>
          <w:szCs w:val="24"/>
        </w:rPr>
        <w:t>).The</w:t>
      </w:r>
      <w:proofErr w:type="gramEnd"/>
      <w:r w:rsidRPr="00785607">
        <w:rPr>
          <w:rFonts w:ascii="Times New Roman" w:hAnsi="Times New Roman" w:cs="Times New Roman"/>
          <w:sz w:val="24"/>
          <w:szCs w:val="24"/>
        </w:rPr>
        <w:t xml:space="preserve"> generations defined. Pew Research Center. https ://www.pewresearc h.org/st_18-02-27_generations defined. </w:t>
      </w:r>
    </w:p>
    <w:p w14:paraId="3FBFBC66" w14:textId="77777777" w:rsidR="0019587E" w:rsidRPr="00785607" w:rsidRDefault="0019587E" w:rsidP="0019587E">
      <w:pPr>
        <w:spacing w:before="240" w:after="0" w:line="240" w:lineRule="auto"/>
        <w:ind w:left="720" w:hanging="720"/>
        <w:rPr>
          <w:rFonts w:ascii="Times New Roman" w:hAnsi="Times New Roman" w:cs="Times New Roman"/>
          <w:sz w:val="24"/>
          <w:szCs w:val="24"/>
          <w:shd w:val="clear" w:color="auto" w:fill="FFFFFF"/>
        </w:rPr>
      </w:pPr>
      <w:r w:rsidRPr="00785607">
        <w:rPr>
          <w:rFonts w:ascii="Times New Roman" w:hAnsi="Times New Roman" w:cs="Times New Roman"/>
          <w:sz w:val="24"/>
          <w:szCs w:val="24"/>
          <w:shd w:val="clear" w:color="auto" w:fill="FFFFFF"/>
        </w:rPr>
        <w:t xml:space="preserve">Philips, J. (2007). </w:t>
      </w:r>
      <w:r w:rsidRPr="00785607">
        <w:rPr>
          <w:rFonts w:ascii="Times New Roman" w:hAnsi="Times New Roman" w:cs="Times New Roman"/>
          <w:i/>
          <w:sz w:val="24"/>
          <w:szCs w:val="24"/>
          <w:shd w:val="clear" w:color="auto" w:fill="FFFFFF"/>
        </w:rPr>
        <w:t>Measuring the ROI of a coaching intervention</w:t>
      </w:r>
      <w:r w:rsidRPr="00785607">
        <w:rPr>
          <w:rFonts w:ascii="Times New Roman" w:hAnsi="Times New Roman" w:cs="Times New Roman"/>
          <w:sz w:val="24"/>
          <w:szCs w:val="24"/>
          <w:shd w:val="clear" w:color="auto" w:fill="FFFFFF"/>
        </w:rPr>
        <w:t>, part 2. Performance Improvement, 46, 10-23.</w:t>
      </w:r>
    </w:p>
    <w:p w14:paraId="39AB6FB8" w14:textId="77777777"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Ryder, N. B. (1965). The cohort as a concept in the study of social change. </w:t>
      </w:r>
      <w:r w:rsidRPr="00785607">
        <w:rPr>
          <w:rFonts w:ascii="Times New Roman" w:eastAsia="Times New Roman" w:hAnsi="Times New Roman" w:cs="Times New Roman"/>
          <w:i/>
          <w:iCs/>
          <w:sz w:val="24"/>
          <w:szCs w:val="24"/>
        </w:rPr>
        <w:t>American Sociological Review</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30</w:t>
      </w:r>
      <w:r w:rsidRPr="00785607">
        <w:rPr>
          <w:rFonts w:ascii="Times New Roman" w:eastAsia="Times New Roman" w:hAnsi="Times New Roman" w:cs="Times New Roman"/>
          <w:sz w:val="24"/>
          <w:szCs w:val="24"/>
        </w:rPr>
        <w:t>(6), 843–861. https://doi.org/10.2307/2090964</w:t>
      </w:r>
    </w:p>
    <w:p w14:paraId="00E9B772" w14:textId="77777777" w:rsidR="00EE4A06" w:rsidRPr="00785607" w:rsidRDefault="00EE4A06" w:rsidP="00EE4A06">
      <w:pPr>
        <w:pStyle w:val="whitespace-pre-wrap"/>
        <w:spacing w:before="240" w:beforeAutospacing="0" w:after="0" w:afterAutospacing="0"/>
        <w:ind w:left="720" w:hanging="720"/>
      </w:pPr>
      <w:r w:rsidRPr="00785607">
        <w:t xml:space="preserve">Schroth, H. (2019). Are you ready for Gen Z in the workplace? </w:t>
      </w:r>
      <w:r w:rsidRPr="00785607">
        <w:rPr>
          <w:rStyle w:val="Emphasis"/>
        </w:rPr>
        <w:t>California Management Review, 61</w:t>
      </w:r>
      <w:r w:rsidRPr="00785607">
        <w:t>(3), 5-18.</w:t>
      </w:r>
    </w:p>
    <w:p w14:paraId="212F3C79" w14:textId="77777777" w:rsidR="00EE4A06" w:rsidRPr="00785607" w:rsidRDefault="00EE4A06" w:rsidP="00EE4A06">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Singh, A. P. &amp;</w:t>
      </w:r>
      <w:proofErr w:type="spellStart"/>
      <w:r w:rsidRPr="00785607">
        <w:rPr>
          <w:rFonts w:ascii="Times New Roman" w:hAnsi="Times New Roman" w:cs="Times New Roman"/>
          <w:sz w:val="24"/>
          <w:szCs w:val="24"/>
        </w:rPr>
        <w:t>Dangmei</w:t>
      </w:r>
      <w:proofErr w:type="spellEnd"/>
      <w:r w:rsidRPr="00785607">
        <w:rPr>
          <w:rFonts w:ascii="Times New Roman" w:hAnsi="Times New Roman" w:cs="Times New Roman"/>
          <w:sz w:val="24"/>
          <w:szCs w:val="24"/>
        </w:rPr>
        <w:t xml:space="preserve">, J. (2016). Understanding the generation Z: The future workforce. </w:t>
      </w:r>
      <w:r w:rsidRPr="00785607">
        <w:rPr>
          <w:rFonts w:ascii="Times New Roman" w:hAnsi="Times New Roman" w:cs="Times New Roman"/>
          <w:i/>
          <w:sz w:val="24"/>
          <w:szCs w:val="24"/>
        </w:rPr>
        <w:t>South-Asian Journal of Multidisciplinary Studies</w:t>
      </w:r>
      <w:r w:rsidRPr="00785607">
        <w:rPr>
          <w:rFonts w:ascii="Times New Roman" w:hAnsi="Times New Roman" w:cs="Times New Roman"/>
          <w:sz w:val="24"/>
          <w:szCs w:val="24"/>
        </w:rPr>
        <w:t xml:space="preserve"> (SAJMS). ISSN:2349-7858: SJIF:2.246: Volume 3, Issue 3.</w:t>
      </w:r>
    </w:p>
    <w:p w14:paraId="2C2FC04E" w14:textId="77777777" w:rsidR="00EE4A06" w:rsidRPr="00785607" w:rsidRDefault="00EE4A06" w:rsidP="00EE4A06">
      <w:pPr>
        <w:spacing w:before="240" w:after="0" w:line="240" w:lineRule="auto"/>
        <w:ind w:left="720" w:hanging="720"/>
        <w:rPr>
          <w:rFonts w:ascii="Times New Roman" w:hAnsi="Times New Roman" w:cs="Times New Roman"/>
          <w:sz w:val="24"/>
          <w:szCs w:val="24"/>
          <w:shd w:val="clear" w:color="auto" w:fill="FFFFFF"/>
        </w:rPr>
      </w:pPr>
      <w:proofErr w:type="spellStart"/>
      <w:r w:rsidRPr="00785607">
        <w:rPr>
          <w:rFonts w:ascii="Times New Roman" w:hAnsi="Times New Roman" w:cs="Times New Roman"/>
          <w:sz w:val="24"/>
          <w:szCs w:val="24"/>
          <w:shd w:val="clear" w:color="auto" w:fill="FFFFFF"/>
        </w:rPr>
        <w:t>Stenovec</w:t>
      </w:r>
      <w:proofErr w:type="spellEnd"/>
      <w:r w:rsidRPr="00785607">
        <w:rPr>
          <w:rFonts w:ascii="Times New Roman" w:hAnsi="Times New Roman" w:cs="Times New Roman"/>
          <w:sz w:val="24"/>
          <w:szCs w:val="24"/>
          <w:shd w:val="clear" w:color="auto" w:fill="FFFFFF"/>
        </w:rPr>
        <w:t xml:space="preserve">, T. (2011). </w:t>
      </w:r>
      <w:proofErr w:type="spellStart"/>
      <w:r w:rsidRPr="00785607">
        <w:rPr>
          <w:rFonts w:ascii="Times New Roman" w:hAnsi="Times New Roman" w:cs="Times New Roman"/>
          <w:sz w:val="24"/>
          <w:szCs w:val="24"/>
          <w:shd w:val="clear" w:color="auto" w:fill="FFFFFF"/>
        </w:rPr>
        <w:t>MySpace</w:t>
      </w:r>
      <w:proofErr w:type="spellEnd"/>
      <w:r w:rsidRPr="00785607">
        <w:rPr>
          <w:rFonts w:ascii="Times New Roman" w:hAnsi="Times New Roman" w:cs="Times New Roman"/>
          <w:sz w:val="24"/>
          <w:szCs w:val="24"/>
          <w:shd w:val="clear" w:color="auto" w:fill="FFFFFF"/>
        </w:rPr>
        <w:t xml:space="preserve"> history. </w:t>
      </w:r>
      <w:r w:rsidRPr="00785607">
        <w:rPr>
          <w:rFonts w:ascii="Times New Roman" w:hAnsi="Times New Roman" w:cs="Times New Roman"/>
          <w:i/>
          <w:sz w:val="24"/>
          <w:szCs w:val="24"/>
          <w:shd w:val="clear" w:color="auto" w:fill="FFFFFF"/>
        </w:rPr>
        <w:t>A timeline of the Social Network’s Biggest Moments</w:t>
      </w:r>
      <w:r w:rsidRPr="00785607">
        <w:rPr>
          <w:rFonts w:ascii="Times New Roman" w:hAnsi="Times New Roman" w:cs="Times New Roman"/>
          <w:sz w:val="24"/>
          <w:szCs w:val="24"/>
          <w:shd w:val="clear" w:color="auto" w:fill="FFFFFF"/>
        </w:rPr>
        <w:t xml:space="preserve">. The Huffington Post. </w:t>
      </w:r>
    </w:p>
    <w:p w14:paraId="3EF14737" w14:textId="77777777" w:rsidR="00EE4A06" w:rsidRPr="00785607" w:rsidRDefault="00EE4A06" w:rsidP="00EE4A06">
      <w:pPr>
        <w:spacing w:before="240" w:after="0" w:line="240" w:lineRule="auto"/>
        <w:ind w:left="720" w:hanging="720"/>
        <w:rPr>
          <w:rFonts w:ascii="Times New Roman" w:hAnsi="Times New Roman" w:cs="Times New Roman"/>
          <w:sz w:val="24"/>
          <w:szCs w:val="24"/>
        </w:rPr>
      </w:pPr>
      <w:proofErr w:type="spellStart"/>
      <w:r w:rsidRPr="00785607">
        <w:rPr>
          <w:rFonts w:ascii="Times New Roman" w:hAnsi="Times New Roman" w:cs="Times New Roman"/>
          <w:sz w:val="24"/>
          <w:szCs w:val="24"/>
        </w:rPr>
        <w:t>Skýpalová</w:t>
      </w:r>
      <w:proofErr w:type="spellEnd"/>
      <w:r w:rsidRPr="00785607">
        <w:rPr>
          <w:rFonts w:ascii="Times New Roman" w:hAnsi="Times New Roman" w:cs="Times New Roman"/>
          <w:sz w:val="24"/>
          <w:szCs w:val="24"/>
        </w:rPr>
        <w:t xml:space="preserve">, R., </w:t>
      </w:r>
      <w:proofErr w:type="spellStart"/>
      <w:r w:rsidRPr="00785607">
        <w:rPr>
          <w:rFonts w:ascii="Times New Roman" w:hAnsi="Times New Roman" w:cs="Times New Roman"/>
          <w:sz w:val="24"/>
          <w:szCs w:val="24"/>
        </w:rPr>
        <w:t>Stojanová</w:t>
      </w:r>
      <w:proofErr w:type="spellEnd"/>
      <w:r w:rsidRPr="00785607">
        <w:rPr>
          <w:rFonts w:ascii="Times New Roman" w:hAnsi="Times New Roman" w:cs="Times New Roman"/>
          <w:sz w:val="24"/>
          <w:szCs w:val="24"/>
        </w:rPr>
        <w:t xml:space="preserve">, H., Troger, H., &amp; Caha, Z. (2023). Human Resource Management across Generations within the Context of World of Work 4.0. </w:t>
      </w:r>
      <w:r w:rsidRPr="00785607">
        <w:rPr>
          <w:rFonts w:ascii="Times New Roman" w:hAnsi="Times New Roman" w:cs="Times New Roman"/>
          <w:i/>
          <w:sz w:val="24"/>
          <w:szCs w:val="24"/>
        </w:rPr>
        <w:t>Emerging Science Journal</w:t>
      </w:r>
      <w:r w:rsidRPr="00785607">
        <w:rPr>
          <w:rFonts w:ascii="Times New Roman" w:hAnsi="Times New Roman" w:cs="Times New Roman"/>
          <w:sz w:val="24"/>
          <w:szCs w:val="24"/>
        </w:rPr>
        <w:t>, 7(3), 843-853. doi:10.28991/ESJ-2023-07-03-013</w:t>
      </w:r>
    </w:p>
    <w:p w14:paraId="4945E721" w14:textId="77777777"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Strauss, W., &amp; Howe, N. (1991). </w:t>
      </w:r>
      <w:r w:rsidRPr="00785607">
        <w:rPr>
          <w:rFonts w:ascii="Times New Roman" w:eastAsia="Times New Roman" w:hAnsi="Times New Roman" w:cs="Times New Roman"/>
          <w:i/>
          <w:iCs/>
          <w:sz w:val="24"/>
          <w:szCs w:val="24"/>
        </w:rPr>
        <w:t>Generations: The history of America's future, 1584 to 2069</w:t>
      </w:r>
      <w:r w:rsidRPr="00785607">
        <w:rPr>
          <w:rFonts w:ascii="Times New Roman" w:eastAsia="Times New Roman" w:hAnsi="Times New Roman" w:cs="Times New Roman"/>
          <w:sz w:val="24"/>
          <w:szCs w:val="24"/>
        </w:rPr>
        <w:t>. William Morrow and Company.</w:t>
      </w:r>
    </w:p>
    <w:p w14:paraId="19C0AC91" w14:textId="77777777" w:rsidR="00EE4A06" w:rsidRPr="00785607" w:rsidRDefault="00EE4A06" w:rsidP="00EE4A06">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Twenge J. M. (2017) </w:t>
      </w:r>
      <w:proofErr w:type="spellStart"/>
      <w:r w:rsidRPr="00785607">
        <w:rPr>
          <w:rFonts w:ascii="Times New Roman" w:hAnsi="Times New Roman" w:cs="Times New Roman"/>
          <w:i/>
          <w:sz w:val="24"/>
          <w:szCs w:val="24"/>
        </w:rPr>
        <w:t>iGen</w:t>
      </w:r>
      <w:proofErr w:type="spellEnd"/>
      <w:r w:rsidRPr="00785607">
        <w:rPr>
          <w:rFonts w:ascii="Times New Roman" w:hAnsi="Times New Roman" w:cs="Times New Roman"/>
          <w:i/>
          <w:sz w:val="24"/>
          <w:szCs w:val="24"/>
        </w:rPr>
        <w:t>: Why Today’s Super-Connected Kids Are Growing up Less Rebellious, More Tolerant, Less Happy, and Completely Unprepared for Adulthood</w:t>
      </w:r>
      <w:r w:rsidRPr="00785607">
        <w:rPr>
          <w:rFonts w:ascii="Times New Roman" w:hAnsi="Times New Roman" w:cs="Times New Roman"/>
          <w:sz w:val="24"/>
          <w:szCs w:val="24"/>
        </w:rPr>
        <w:t xml:space="preserve"> (New York, NY: Atria Books.</w:t>
      </w:r>
    </w:p>
    <w:p w14:paraId="0FA8E669" w14:textId="77777777"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lastRenderedPageBreak/>
        <w:t xml:space="preserve">Twenge, J. M. (2023). </w:t>
      </w:r>
      <w:r w:rsidRPr="00785607">
        <w:rPr>
          <w:rFonts w:ascii="Times New Roman" w:eastAsia="Times New Roman" w:hAnsi="Times New Roman" w:cs="Times New Roman"/>
          <w:i/>
          <w:iCs/>
          <w:sz w:val="24"/>
          <w:szCs w:val="24"/>
        </w:rPr>
        <w:t>Generations: The real differences between Gen Z, Millennials, Gen X, Boomers, and Silents—and what they mean for America's future</w:t>
      </w:r>
      <w:r w:rsidRPr="00785607">
        <w:rPr>
          <w:rFonts w:ascii="Times New Roman" w:eastAsia="Times New Roman" w:hAnsi="Times New Roman" w:cs="Times New Roman"/>
          <w:sz w:val="24"/>
          <w:szCs w:val="24"/>
        </w:rPr>
        <w:t>. Atria Books.</w:t>
      </w:r>
    </w:p>
    <w:p w14:paraId="5D9BF24E" w14:textId="77777777" w:rsidR="00EE4A06" w:rsidRPr="00785607" w:rsidRDefault="00EE4A06" w:rsidP="00EE4A06">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Urwin, P.J. &amp; Parry, E. (2017). The evidence base for generational differences: Where do we go from here? </w:t>
      </w:r>
      <w:r w:rsidRPr="00785607">
        <w:rPr>
          <w:rFonts w:ascii="Times New Roman" w:hAnsi="Times New Roman" w:cs="Times New Roman"/>
          <w:i/>
          <w:sz w:val="24"/>
          <w:szCs w:val="24"/>
        </w:rPr>
        <w:t>Work, aging and Retirement</w:t>
      </w:r>
      <w:r w:rsidRPr="00785607">
        <w:rPr>
          <w:rFonts w:ascii="Times New Roman" w:hAnsi="Times New Roman" w:cs="Times New Roman"/>
          <w:sz w:val="24"/>
          <w:szCs w:val="24"/>
        </w:rPr>
        <w:t xml:space="preserve">: </w:t>
      </w:r>
      <w:proofErr w:type="spellStart"/>
      <w:r w:rsidRPr="00785607">
        <w:rPr>
          <w:rFonts w:ascii="Times New Roman" w:hAnsi="Times New Roman" w:cs="Times New Roman"/>
          <w:sz w:val="24"/>
          <w:szCs w:val="24"/>
        </w:rPr>
        <w:t>Westminister</w:t>
      </w:r>
      <w:proofErr w:type="spellEnd"/>
      <w:r w:rsidRPr="00785607">
        <w:rPr>
          <w:rFonts w:ascii="Times New Roman" w:hAnsi="Times New Roman" w:cs="Times New Roman"/>
          <w:sz w:val="24"/>
          <w:szCs w:val="24"/>
        </w:rPr>
        <w:t xml:space="preserve"> Research. </w:t>
      </w:r>
    </w:p>
    <w:p w14:paraId="42AB81F6" w14:textId="77777777" w:rsidR="00785607" w:rsidRPr="00785607" w:rsidRDefault="00785607" w:rsidP="00B05D7B">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Williams, K.C., &amp; Page, R.A. (2011). Marketing to the generations. Journal of Behavioral Studies in Business, 3, pp.1-17</w:t>
      </w:r>
    </w:p>
    <w:p w14:paraId="48A59C39" w14:textId="77777777" w:rsidR="00EE4A06" w:rsidRPr="00785607" w:rsidRDefault="00EE4A06"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 xml:space="preserve">Wong, M., Gardiner, E., Lang, W., &amp; Coulon, L. (2008). Generational differences in personality and motivation. </w:t>
      </w:r>
      <w:r w:rsidRPr="00785607">
        <w:rPr>
          <w:rFonts w:ascii="Times New Roman" w:eastAsia="Times New Roman" w:hAnsi="Times New Roman" w:cs="Times New Roman"/>
          <w:i/>
          <w:iCs/>
          <w:sz w:val="24"/>
          <w:szCs w:val="24"/>
        </w:rPr>
        <w:t>Journal of Managerial Psychology</w:t>
      </w:r>
      <w:r w:rsidRPr="00785607">
        <w:rPr>
          <w:rFonts w:ascii="Times New Roman" w:eastAsia="Times New Roman" w:hAnsi="Times New Roman" w:cs="Times New Roman"/>
          <w:sz w:val="24"/>
          <w:szCs w:val="24"/>
        </w:rPr>
        <w:t xml:space="preserve">, </w:t>
      </w:r>
      <w:r w:rsidRPr="00785607">
        <w:rPr>
          <w:rFonts w:ascii="Times New Roman" w:eastAsia="Times New Roman" w:hAnsi="Times New Roman" w:cs="Times New Roman"/>
          <w:i/>
          <w:iCs/>
          <w:sz w:val="24"/>
          <w:szCs w:val="24"/>
        </w:rPr>
        <w:t>23</w:t>
      </w:r>
      <w:r w:rsidRPr="00785607">
        <w:rPr>
          <w:rFonts w:ascii="Times New Roman" w:eastAsia="Times New Roman" w:hAnsi="Times New Roman" w:cs="Times New Roman"/>
          <w:sz w:val="24"/>
          <w:szCs w:val="24"/>
        </w:rPr>
        <w:t xml:space="preserve">(8), 878–890. </w:t>
      </w:r>
      <w:hyperlink r:id="rId11" w:history="1">
        <w:r w:rsidR="00A90D38" w:rsidRPr="00785607">
          <w:rPr>
            <w:rStyle w:val="Hyperlink"/>
            <w:rFonts w:ascii="Times New Roman" w:eastAsia="Times New Roman" w:hAnsi="Times New Roman" w:cs="Times New Roman"/>
            <w:sz w:val="24"/>
            <w:szCs w:val="24"/>
          </w:rPr>
          <w:t>https://doi.org/10.1108/02683940810904376</w:t>
        </w:r>
      </w:hyperlink>
    </w:p>
    <w:p w14:paraId="14671917" w14:textId="77777777" w:rsidR="00A90D38" w:rsidRPr="00785607" w:rsidRDefault="00A90D38" w:rsidP="00EE4A06">
      <w:pPr>
        <w:spacing w:before="240" w:after="0" w:line="240" w:lineRule="auto"/>
        <w:ind w:left="720" w:hanging="720"/>
        <w:rPr>
          <w:rFonts w:ascii="Times New Roman" w:eastAsia="Times New Roman" w:hAnsi="Times New Roman" w:cs="Times New Roman"/>
          <w:sz w:val="24"/>
          <w:szCs w:val="24"/>
        </w:rPr>
      </w:pPr>
      <w:r w:rsidRPr="00785607">
        <w:rPr>
          <w:rFonts w:ascii="Times New Roman" w:eastAsia="Times New Roman" w:hAnsi="Times New Roman" w:cs="Times New Roman"/>
          <w:sz w:val="24"/>
          <w:szCs w:val="24"/>
        </w:rPr>
        <w:t>Yamane, T. (1967). Statistics: An Introductory Analysis. 2</w:t>
      </w:r>
      <w:r w:rsidRPr="00785607">
        <w:rPr>
          <w:rFonts w:ascii="Times New Roman" w:eastAsia="Times New Roman" w:hAnsi="Times New Roman" w:cs="Times New Roman"/>
          <w:sz w:val="24"/>
          <w:szCs w:val="24"/>
          <w:vertAlign w:val="superscript"/>
        </w:rPr>
        <w:t>nd</w:t>
      </w:r>
      <w:r w:rsidRPr="00785607">
        <w:rPr>
          <w:rFonts w:ascii="Times New Roman" w:eastAsia="Times New Roman" w:hAnsi="Times New Roman" w:cs="Times New Roman"/>
          <w:sz w:val="24"/>
          <w:szCs w:val="24"/>
        </w:rPr>
        <w:t xml:space="preserve"> Edition, Harper and Row, New York. </w:t>
      </w:r>
    </w:p>
    <w:p w14:paraId="523A4DCA" w14:textId="77777777" w:rsidR="0037201C" w:rsidRPr="00785607" w:rsidRDefault="00EA2D49" w:rsidP="00785607">
      <w:pPr>
        <w:spacing w:before="240" w:after="0" w:line="240" w:lineRule="auto"/>
        <w:ind w:left="720" w:hanging="720"/>
        <w:rPr>
          <w:rFonts w:ascii="Times New Roman" w:hAnsi="Times New Roman" w:cs="Times New Roman"/>
          <w:sz w:val="24"/>
          <w:szCs w:val="24"/>
        </w:rPr>
      </w:pPr>
      <w:r w:rsidRPr="00785607">
        <w:rPr>
          <w:rFonts w:ascii="Times New Roman" w:hAnsi="Times New Roman" w:cs="Times New Roman"/>
          <w:sz w:val="24"/>
          <w:szCs w:val="24"/>
        </w:rPr>
        <w:t xml:space="preserve">Zemke, R., Raines, C., and Filipczak, B. (2000). Generations at Work: Managing the Class of </w:t>
      </w:r>
      <w:r w:rsidRPr="00785607">
        <w:rPr>
          <w:rFonts w:ascii="Times New Roman" w:hAnsi="Times New Roman" w:cs="Times New Roman"/>
          <w:i/>
          <w:sz w:val="24"/>
          <w:szCs w:val="24"/>
        </w:rPr>
        <w:t>Veterans, Boomers, X-</w:t>
      </w:r>
      <w:proofErr w:type="spellStart"/>
      <w:r w:rsidRPr="00785607">
        <w:rPr>
          <w:rFonts w:ascii="Times New Roman" w:hAnsi="Times New Roman" w:cs="Times New Roman"/>
          <w:i/>
          <w:sz w:val="24"/>
          <w:szCs w:val="24"/>
        </w:rPr>
        <w:t>ers</w:t>
      </w:r>
      <w:proofErr w:type="spellEnd"/>
      <w:r w:rsidRPr="00785607">
        <w:rPr>
          <w:rFonts w:ascii="Times New Roman" w:hAnsi="Times New Roman" w:cs="Times New Roman"/>
          <w:i/>
          <w:sz w:val="24"/>
          <w:szCs w:val="24"/>
        </w:rPr>
        <w:t xml:space="preserve">, and </w:t>
      </w:r>
      <w:proofErr w:type="spellStart"/>
      <w:r w:rsidRPr="00785607">
        <w:rPr>
          <w:rFonts w:ascii="Times New Roman" w:hAnsi="Times New Roman" w:cs="Times New Roman"/>
          <w:i/>
          <w:sz w:val="24"/>
          <w:szCs w:val="24"/>
        </w:rPr>
        <w:t>Nexters</w:t>
      </w:r>
      <w:proofErr w:type="spellEnd"/>
      <w:r w:rsidRPr="00785607">
        <w:rPr>
          <w:rFonts w:ascii="Times New Roman" w:hAnsi="Times New Roman" w:cs="Times New Roman"/>
          <w:i/>
          <w:sz w:val="24"/>
          <w:szCs w:val="24"/>
        </w:rPr>
        <w:t xml:space="preserve"> in Your Workplace</w:t>
      </w:r>
      <w:r w:rsidRPr="00785607">
        <w:rPr>
          <w:rFonts w:ascii="Times New Roman" w:hAnsi="Times New Roman" w:cs="Times New Roman"/>
          <w:sz w:val="24"/>
          <w:szCs w:val="24"/>
        </w:rPr>
        <w:t xml:space="preserve">. New York: </w:t>
      </w:r>
      <w:proofErr w:type="spellStart"/>
      <w:r w:rsidRPr="00785607">
        <w:rPr>
          <w:rFonts w:ascii="Times New Roman" w:hAnsi="Times New Roman" w:cs="Times New Roman"/>
          <w:sz w:val="24"/>
          <w:szCs w:val="24"/>
        </w:rPr>
        <w:t>Amacon</w:t>
      </w:r>
      <w:proofErr w:type="spellEnd"/>
      <w:r w:rsidRPr="00785607">
        <w:rPr>
          <w:rFonts w:ascii="Times New Roman" w:hAnsi="Times New Roman" w:cs="Times New Roman"/>
          <w:sz w:val="24"/>
          <w:szCs w:val="24"/>
        </w:rPr>
        <w:t>.</w:t>
      </w:r>
    </w:p>
    <w:sectPr w:rsidR="0037201C" w:rsidRPr="0078560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0F33" w14:textId="77777777" w:rsidR="003F1EBB" w:rsidRDefault="003F1EBB" w:rsidP="0004521A">
      <w:pPr>
        <w:spacing w:after="0" w:line="240" w:lineRule="auto"/>
      </w:pPr>
      <w:r>
        <w:separator/>
      </w:r>
    </w:p>
  </w:endnote>
  <w:endnote w:type="continuationSeparator" w:id="0">
    <w:p w14:paraId="31A40E48" w14:textId="77777777" w:rsidR="003F1EBB" w:rsidRDefault="003F1EBB" w:rsidP="0004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9A13E" w14:textId="77777777" w:rsidR="00840552" w:rsidRDefault="008405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19695"/>
      <w:docPartObj>
        <w:docPartGallery w:val="Page Numbers (Bottom of Page)"/>
        <w:docPartUnique/>
      </w:docPartObj>
    </w:sdtPr>
    <w:sdtEndPr>
      <w:rPr>
        <w:noProof/>
      </w:rPr>
    </w:sdtEndPr>
    <w:sdtContent>
      <w:p w14:paraId="4BB0889E" w14:textId="77777777" w:rsidR="00177F7A" w:rsidRDefault="00177F7A">
        <w:pPr>
          <w:pStyle w:val="Footer"/>
          <w:jc w:val="center"/>
        </w:pPr>
        <w:r w:rsidRPr="00177F7A">
          <w:rPr>
            <w:rFonts w:ascii="Times New Roman" w:hAnsi="Times New Roman" w:cs="Times New Roman"/>
          </w:rPr>
          <w:fldChar w:fldCharType="begin"/>
        </w:r>
        <w:r w:rsidRPr="00177F7A">
          <w:rPr>
            <w:rFonts w:ascii="Times New Roman" w:hAnsi="Times New Roman" w:cs="Times New Roman"/>
          </w:rPr>
          <w:instrText xml:space="preserve"> PAGE   \* MERGEFORMAT </w:instrText>
        </w:r>
        <w:r w:rsidRPr="00177F7A">
          <w:rPr>
            <w:rFonts w:ascii="Times New Roman" w:hAnsi="Times New Roman" w:cs="Times New Roman"/>
          </w:rPr>
          <w:fldChar w:fldCharType="separate"/>
        </w:r>
        <w:r w:rsidRPr="00177F7A">
          <w:rPr>
            <w:rFonts w:ascii="Times New Roman" w:hAnsi="Times New Roman" w:cs="Times New Roman"/>
            <w:noProof/>
          </w:rPr>
          <w:t>2</w:t>
        </w:r>
        <w:r w:rsidRPr="00177F7A">
          <w:rPr>
            <w:rFonts w:ascii="Times New Roman" w:hAnsi="Times New Roman" w:cs="Times New Roman"/>
            <w:noProof/>
          </w:rPr>
          <w:fldChar w:fldCharType="end"/>
        </w:r>
      </w:p>
    </w:sdtContent>
  </w:sdt>
  <w:p w14:paraId="4E760052" w14:textId="77777777" w:rsidR="00177F7A" w:rsidRDefault="00177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D2D95" w14:textId="77777777" w:rsidR="00840552" w:rsidRDefault="00840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8F998" w14:textId="77777777" w:rsidR="003F1EBB" w:rsidRDefault="003F1EBB" w:rsidP="0004521A">
      <w:pPr>
        <w:spacing w:after="0" w:line="240" w:lineRule="auto"/>
      </w:pPr>
      <w:r>
        <w:separator/>
      </w:r>
    </w:p>
  </w:footnote>
  <w:footnote w:type="continuationSeparator" w:id="0">
    <w:p w14:paraId="32786F74" w14:textId="77777777" w:rsidR="003F1EBB" w:rsidRDefault="003F1EBB" w:rsidP="000452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9E0F" w14:textId="36FE79E3" w:rsidR="00840552" w:rsidRDefault="00840552">
    <w:pPr>
      <w:pStyle w:val="Header"/>
    </w:pPr>
    <w:r>
      <w:rPr>
        <w:noProof/>
      </w:rPr>
      <w:pict w14:anchorId="2BD21F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62637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BCDE" w14:textId="0BEFD499" w:rsidR="00840552" w:rsidRDefault="00840552">
    <w:pPr>
      <w:pStyle w:val="Header"/>
    </w:pPr>
    <w:r>
      <w:rPr>
        <w:noProof/>
      </w:rPr>
      <w:pict w14:anchorId="44F1D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62637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17DBE" w14:textId="397808C5" w:rsidR="00840552" w:rsidRDefault="00840552">
    <w:pPr>
      <w:pStyle w:val="Header"/>
    </w:pPr>
    <w:r>
      <w:rPr>
        <w:noProof/>
      </w:rPr>
      <w:pict w14:anchorId="0D16A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962637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496E"/>
    <w:multiLevelType w:val="hybridMultilevel"/>
    <w:tmpl w:val="84588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50948"/>
    <w:multiLevelType w:val="multilevel"/>
    <w:tmpl w:val="2B5509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23178301">
    <w:abstractNumId w:val="0"/>
  </w:num>
  <w:num w:numId="2" w16cid:durableId="662853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2EA"/>
    <w:rsid w:val="00004854"/>
    <w:rsid w:val="0004521A"/>
    <w:rsid w:val="00072148"/>
    <w:rsid w:val="000951C1"/>
    <w:rsid w:val="0009792A"/>
    <w:rsid w:val="000C72A3"/>
    <w:rsid w:val="000C74CF"/>
    <w:rsid w:val="000D159C"/>
    <w:rsid w:val="0011797F"/>
    <w:rsid w:val="00144CCF"/>
    <w:rsid w:val="001736D3"/>
    <w:rsid w:val="00174D07"/>
    <w:rsid w:val="00177F7A"/>
    <w:rsid w:val="0018611B"/>
    <w:rsid w:val="0019587E"/>
    <w:rsid w:val="001A795B"/>
    <w:rsid w:val="001D1F3E"/>
    <w:rsid w:val="001F19A2"/>
    <w:rsid w:val="001F30DF"/>
    <w:rsid w:val="002047A8"/>
    <w:rsid w:val="002078C0"/>
    <w:rsid w:val="0021627B"/>
    <w:rsid w:val="0022788A"/>
    <w:rsid w:val="002358F7"/>
    <w:rsid w:val="002421C1"/>
    <w:rsid w:val="002441E2"/>
    <w:rsid w:val="00246032"/>
    <w:rsid w:val="00246455"/>
    <w:rsid w:val="002647D1"/>
    <w:rsid w:val="00274437"/>
    <w:rsid w:val="002A0CAA"/>
    <w:rsid w:val="002A2087"/>
    <w:rsid w:val="002A48DF"/>
    <w:rsid w:val="002B4DB7"/>
    <w:rsid w:val="002B6982"/>
    <w:rsid w:val="002C7BC4"/>
    <w:rsid w:val="002D004C"/>
    <w:rsid w:val="002D32B4"/>
    <w:rsid w:val="002E0260"/>
    <w:rsid w:val="002F27D0"/>
    <w:rsid w:val="002F3148"/>
    <w:rsid w:val="00337E42"/>
    <w:rsid w:val="0034051F"/>
    <w:rsid w:val="0037116E"/>
    <w:rsid w:val="0037201C"/>
    <w:rsid w:val="003744C8"/>
    <w:rsid w:val="00382B55"/>
    <w:rsid w:val="00383949"/>
    <w:rsid w:val="00395297"/>
    <w:rsid w:val="003A2C9A"/>
    <w:rsid w:val="003B3E85"/>
    <w:rsid w:val="003B60AA"/>
    <w:rsid w:val="003B72EA"/>
    <w:rsid w:val="003C61B2"/>
    <w:rsid w:val="003E2D4B"/>
    <w:rsid w:val="003F1EBB"/>
    <w:rsid w:val="00400F0C"/>
    <w:rsid w:val="004014D6"/>
    <w:rsid w:val="0041474F"/>
    <w:rsid w:val="004216D0"/>
    <w:rsid w:val="0043516D"/>
    <w:rsid w:val="0047310F"/>
    <w:rsid w:val="004931B8"/>
    <w:rsid w:val="0049406E"/>
    <w:rsid w:val="004B5221"/>
    <w:rsid w:val="00503799"/>
    <w:rsid w:val="00504FFE"/>
    <w:rsid w:val="0051711A"/>
    <w:rsid w:val="00530CB9"/>
    <w:rsid w:val="00534A2B"/>
    <w:rsid w:val="00541418"/>
    <w:rsid w:val="005819DB"/>
    <w:rsid w:val="0058306F"/>
    <w:rsid w:val="0058605A"/>
    <w:rsid w:val="005B3B6C"/>
    <w:rsid w:val="005B6512"/>
    <w:rsid w:val="005D07F0"/>
    <w:rsid w:val="005E291A"/>
    <w:rsid w:val="005E7169"/>
    <w:rsid w:val="005E7C69"/>
    <w:rsid w:val="005F0521"/>
    <w:rsid w:val="0064723D"/>
    <w:rsid w:val="00670A99"/>
    <w:rsid w:val="0067636D"/>
    <w:rsid w:val="006A5D7E"/>
    <w:rsid w:val="006E7D0E"/>
    <w:rsid w:val="00722E51"/>
    <w:rsid w:val="00731FA7"/>
    <w:rsid w:val="007746AE"/>
    <w:rsid w:val="00785607"/>
    <w:rsid w:val="007860F1"/>
    <w:rsid w:val="007A2071"/>
    <w:rsid w:val="007B064D"/>
    <w:rsid w:val="007E3E5C"/>
    <w:rsid w:val="0080430D"/>
    <w:rsid w:val="00810F9A"/>
    <w:rsid w:val="00827089"/>
    <w:rsid w:val="00830954"/>
    <w:rsid w:val="00840552"/>
    <w:rsid w:val="00851205"/>
    <w:rsid w:val="008621ED"/>
    <w:rsid w:val="008723A1"/>
    <w:rsid w:val="008A0F02"/>
    <w:rsid w:val="008B731B"/>
    <w:rsid w:val="008C1097"/>
    <w:rsid w:val="008E3280"/>
    <w:rsid w:val="008F04D3"/>
    <w:rsid w:val="008F2971"/>
    <w:rsid w:val="008F6A04"/>
    <w:rsid w:val="008F6FF2"/>
    <w:rsid w:val="008F74B5"/>
    <w:rsid w:val="0090419D"/>
    <w:rsid w:val="00923519"/>
    <w:rsid w:val="00943405"/>
    <w:rsid w:val="0094408F"/>
    <w:rsid w:val="00950BAB"/>
    <w:rsid w:val="009B4137"/>
    <w:rsid w:val="009C603E"/>
    <w:rsid w:val="009F11F9"/>
    <w:rsid w:val="00A1759B"/>
    <w:rsid w:val="00A84F79"/>
    <w:rsid w:val="00A90679"/>
    <w:rsid w:val="00A90D38"/>
    <w:rsid w:val="00A93205"/>
    <w:rsid w:val="00A93650"/>
    <w:rsid w:val="00A975A6"/>
    <w:rsid w:val="00AB4C6B"/>
    <w:rsid w:val="00AE3C70"/>
    <w:rsid w:val="00AE5843"/>
    <w:rsid w:val="00AE6711"/>
    <w:rsid w:val="00B05D7B"/>
    <w:rsid w:val="00B122F0"/>
    <w:rsid w:val="00B23A7E"/>
    <w:rsid w:val="00B379E8"/>
    <w:rsid w:val="00B41C5F"/>
    <w:rsid w:val="00B4247F"/>
    <w:rsid w:val="00B549BD"/>
    <w:rsid w:val="00B7043C"/>
    <w:rsid w:val="00B738A5"/>
    <w:rsid w:val="00B7592C"/>
    <w:rsid w:val="00B75E05"/>
    <w:rsid w:val="00B81557"/>
    <w:rsid w:val="00B85B3B"/>
    <w:rsid w:val="00B92CA6"/>
    <w:rsid w:val="00BB14D5"/>
    <w:rsid w:val="00BB21C1"/>
    <w:rsid w:val="00BB77B3"/>
    <w:rsid w:val="00BE092B"/>
    <w:rsid w:val="00BF2096"/>
    <w:rsid w:val="00BF634C"/>
    <w:rsid w:val="00BF71DB"/>
    <w:rsid w:val="00C06A55"/>
    <w:rsid w:val="00C178D5"/>
    <w:rsid w:val="00C22D9A"/>
    <w:rsid w:val="00C23784"/>
    <w:rsid w:val="00C52C1D"/>
    <w:rsid w:val="00C64353"/>
    <w:rsid w:val="00C92BA3"/>
    <w:rsid w:val="00C97FE7"/>
    <w:rsid w:val="00CD64D0"/>
    <w:rsid w:val="00CE0F29"/>
    <w:rsid w:val="00CE15E9"/>
    <w:rsid w:val="00CE7BB9"/>
    <w:rsid w:val="00CF246D"/>
    <w:rsid w:val="00CF3532"/>
    <w:rsid w:val="00CF46CC"/>
    <w:rsid w:val="00D01B28"/>
    <w:rsid w:val="00D06D4D"/>
    <w:rsid w:val="00D44AD8"/>
    <w:rsid w:val="00D61AA0"/>
    <w:rsid w:val="00D63090"/>
    <w:rsid w:val="00D64C08"/>
    <w:rsid w:val="00D70735"/>
    <w:rsid w:val="00D92EEA"/>
    <w:rsid w:val="00DB1C88"/>
    <w:rsid w:val="00DB4CB0"/>
    <w:rsid w:val="00DC125D"/>
    <w:rsid w:val="00DC1620"/>
    <w:rsid w:val="00DD4102"/>
    <w:rsid w:val="00DE6F10"/>
    <w:rsid w:val="00DE72A4"/>
    <w:rsid w:val="00DF0429"/>
    <w:rsid w:val="00DF0A2D"/>
    <w:rsid w:val="00E04250"/>
    <w:rsid w:val="00E4188C"/>
    <w:rsid w:val="00E7125F"/>
    <w:rsid w:val="00E714B7"/>
    <w:rsid w:val="00E76B78"/>
    <w:rsid w:val="00E9334A"/>
    <w:rsid w:val="00E9390C"/>
    <w:rsid w:val="00EA2D49"/>
    <w:rsid w:val="00EE3A45"/>
    <w:rsid w:val="00EE4225"/>
    <w:rsid w:val="00EE4A06"/>
    <w:rsid w:val="00EF6B4C"/>
    <w:rsid w:val="00F07E3D"/>
    <w:rsid w:val="00F33134"/>
    <w:rsid w:val="00F5085A"/>
    <w:rsid w:val="00F767D7"/>
    <w:rsid w:val="00F846FC"/>
    <w:rsid w:val="00F92AB1"/>
    <w:rsid w:val="00FA2718"/>
    <w:rsid w:val="00FA6E8F"/>
    <w:rsid w:val="00FB0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84AA9"/>
  <w15:chartTrackingRefBased/>
  <w15:docId w15:val="{B4EA0530-F5C5-44DA-8C61-653122FB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9B4137"/>
    <w:pPr>
      <w:keepNext/>
      <w:spacing w:after="0" w:line="480" w:lineRule="auto"/>
      <w:jc w:val="both"/>
      <w:outlineLvl w:val="1"/>
    </w:pPr>
    <w:rPr>
      <w:rFonts w:ascii="Times New Roman" w:eastAsia="Times New Roman" w:hAnsi="Times New Roman" w:cs="Times New Roman"/>
      <w:b/>
      <w:bCs/>
      <w:iCs/>
      <w:color w:val="000000"/>
      <w:sz w:val="24"/>
      <w:szCs w:val="24"/>
    </w:rPr>
  </w:style>
  <w:style w:type="paragraph" w:styleId="Heading3">
    <w:name w:val="heading 3"/>
    <w:basedOn w:val="Normal"/>
    <w:link w:val="Heading3Char"/>
    <w:uiPriority w:val="9"/>
    <w:qFormat/>
    <w:rsid w:val="009B4137"/>
    <w:pPr>
      <w:spacing w:before="100" w:beforeAutospacing="1" w:after="0" w:line="480" w:lineRule="auto"/>
      <w:jc w:val="both"/>
      <w:outlineLvl w:val="2"/>
    </w:pPr>
    <w:rPr>
      <w:rFonts w:ascii="Times New Roman" w:eastAsia="Times New Roman" w:hAnsi="Times New Roman" w:cs="Times New Roman"/>
      <w:b/>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72EA"/>
    <w:rPr>
      <w:color w:val="0563C1" w:themeColor="hyperlink"/>
      <w:u w:val="single"/>
    </w:rPr>
  </w:style>
  <w:style w:type="paragraph" w:styleId="ListParagraph">
    <w:name w:val="List Paragraph"/>
    <w:basedOn w:val="Normal"/>
    <w:uiPriority w:val="34"/>
    <w:qFormat/>
    <w:rsid w:val="00E7125F"/>
    <w:pPr>
      <w:ind w:left="720"/>
      <w:contextualSpacing/>
    </w:pPr>
  </w:style>
  <w:style w:type="paragraph" w:customStyle="1" w:styleId="Style20">
    <w:name w:val="Style20"/>
    <w:basedOn w:val="Normal"/>
    <w:uiPriority w:val="99"/>
    <w:qFormat/>
    <w:rsid w:val="00274437"/>
    <w:pPr>
      <w:widowControl w:val="0"/>
      <w:autoSpaceDE w:val="0"/>
      <w:autoSpaceDN w:val="0"/>
      <w:adjustRightInd w:val="0"/>
      <w:spacing w:after="0" w:line="547" w:lineRule="exact"/>
      <w:jc w:val="both"/>
    </w:pPr>
    <w:rPr>
      <w:rFonts w:ascii="Times New Roman" w:eastAsiaTheme="minorEastAsia" w:hAnsi="Times New Roman" w:cs="Times New Roman"/>
      <w:sz w:val="24"/>
      <w:szCs w:val="24"/>
    </w:rPr>
  </w:style>
  <w:style w:type="character" w:customStyle="1" w:styleId="FontStyle93">
    <w:name w:val="Font Style93"/>
    <w:basedOn w:val="DefaultParagraphFont"/>
    <w:uiPriority w:val="99"/>
    <w:qFormat/>
    <w:rsid w:val="00274437"/>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3B60AA"/>
    <w:rPr>
      <w:color w:val="605E5C"/>
      <w:shd w:val="clear" w:color="auto" w:fill="E1DFDD"/>
    </w:rPr>
  </w:style>
  <w:style w:type="paragraph" w:customStyle="1" w:styleId="Style38">
    <w:name w:val="Style38"/>
    <w:basedOn w:val="Normal"/>
    <w:uiPriority w:val="99"/>
    <w:qFormat/>
    <w:rsid w:val="00EF6B4C"/>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table" w:styleId="TableGrid">
    <w:name w:val="Table Grid"/>
    <w:basedOn w:val="TableNormal"/>
    <w:uiPriority w:val="39"/>
    <w:rsid w:val="00774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basedOn w:val="Normal"/>
    <w:uiPriority w:val="99"/>
    <w:qFormat/>
    <w:rsid w:val="007746AE"/>
    <w:pPr>
      <w:widowControl w:val="0"/>
      <w:autoSpaceDE w:val="0"/>
      <w:autoSpaceDN w:val="0"/>
      <w:adjustRightInd w:val="0"/>
      <w:spacing w:after="0" w:line="514" w:lineRule="exact"/>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B4137"/>
    <w:rPr>
      <w:rFonts w:ascii="Times New Roman" w:eastAsia="Times New Roman" w:hAnsi="Times New Roman" w:cs="Times New Roman"/>
      <w:b/>
      <w:bCs/>
      <w:iCs/>
      <w:color w:val="000000"/>
      <w:sz w:val="24"/>
      <w:szCs w:val="24"/>
    </w:rPr>
  </w:style>
  <w:style w:type="character" w:customStyle="1" w:styleId="Heading3Char">
    <w:name w:val="Heading 3 Char"/>
    <w:basedOn w:val="DefaultParagraphFont"/>
    <w:link w:val="Heading3"/>
    <w:uiPriority w:val="9"/>
    <w:rsid w:val="009B4137"/>
    <w:rPr>
      <w:rFonts w:ascii="Times New Roman" w:eastAsia="Times New Roman" w:hAnsi="Times New Roman" w:cs="Times New Roman"/>
      <w:b/>
      <w:bCs/>
      <w:sz w:val="24"/>
      <w:szCs w:val="27"/>
    </w:rPr>
  </w:style>
  <w:style w:type="character" w:styleId="Strong">
    <w:name w:val="Strong"/>
    <w:uiPriority w:val="22"/>
    <w:qFormat/>
    <w:rsid w:val="000951C1"/>
    <w:rPr>
      <w:b/>
      <w:bCs/>
    </w:rPr>
  </w:style>
  <w:style w:type="paragraph" w:styleId="NormalWeb">
    <w:name w:val="Normal (Web)"/>
    <w:basedOn w:val="Normal"/>
    <w:uiPriority w:val="99"/>
    <w:unhideWhenUsed/>
    <w:rsid w:val="00CE0F29"/>
    <w:pPr>
      <w:spacing w:before="100" w:beforeAutospacing="1" w:after="100" w:afterAutospacing="1" w:line="240" w:lineRule="auto"/>
      <w:jc w:val="both"/>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4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21A"/>
  </w:style>
  <w:style w:type="paragraph" w:styleId="Footer">
    <w:name w:val="footer"/>
    <w:basedOn w:val="Normal"/>
    <w:link w:val="FooterChar"/>
    <w:uiPriority w:val="99"/>
    <w:unhideWhenUsed/>
    <w:rsid w:val="0004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21A"/>
  </w:style>
  <w:style w:type="character" w:styleId="Emphasis">
    <w:name w:val="Emphasis"/>
    <w:uiPriority w:val="20"/>
    <w:qFormat/>
    <w:rsid w:val="00923519"/>
    <w:rPr>
      <w:i/>
      <w:iCs/>
    </w:rPr>
  </w:style>
  <w:style w:type="paragraph" w:customStyle="1" w:styleId="whitespace-pre-wrap">
    <w:name w:val="whitespace-pre-wrap"/>
    <w:basedOn w:val="Normal"/>
    <w:rsid w:val="0092351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Style3">
    <w:name w:val="Style3"/>
    <w:basedOn w:val="Normal"/>
    <w:uiPriority w:val="99"/>
    <w:qFormat/>
    <w:rsid w:val="0019587E"/>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71">
    <w:name w:val="Font Style71"/>
    <w:uiPriority w:val="99"/>
    <w:rsid w:val="0019587E"/>
    <w:rPr>
      <w:rFonts w:ascii="Times New Roman" w:hAnsi="Times New Roman" w:cs="Times New Roman"/>
      <w:i/>
      <w:iCs/>
      <w:sz w:val="24"/>
      <w:szCs w:val="24"/>
    </w:rPr>
  </w:style>
  <w:style w:type="character" w:customStyle="1" w:styleId="FontStyle104">
    <w:name w:val="Font Style104"/>
    <w:uiPriority w:val="99"/>
    <w:rsid w:val="0019587E"/>
    <w:rPr>
      <w:rFonts w:ascii="Times New Roman" w:hAnsi="Times New Roman" w:cs="Times New Roman"/>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593032">
      <w:bodyDiv w:val="1"/>
      <w:marLeft w:val="0"/>
      <w:marRight w:val="0"/>
      <w:marTop w:val="0"/>
      <w:marBottom w:val="0"/>
      <w:divBdr>
        <w:top w:val="none" w:sz="0" w:space="0" w:color="auto"/>
        <w:left w:val="none" w:sz="0" w:space="0" w:color="auto"/>
        <w:bottom w:val="none" w:sz="0" w:space="0" w:color="auto"/>
        <w:right w:val="none" w:sz="0" w:space="0" w:color="auto"/>
      </w:divBdr>
    </w:div>
    <w:div w:id="982346747">
      <w:bodyDiv w:val="1"/>
      <w:marLeft w:val="0"/>
      <w:marRight w:val="0"/>
      <w:marTop w:val="0"/>
      <w:marBottom w:val="0"/>
      <w:divBdr>
        <w:top w:val="none" w:sz="0" w:space="0" w:color="auto"/>
        <w:left w:val="none" w:sz="0" w:space="0" w:color="auto"/>
        <w:bottom w:val="none" w:sz="0" w:space="0" w:color="auto"/>
        <w:right w:val="none" w:sz="0" w:space="0" w:color="auto"/>
      </w:divBdr>
    </w:div>
    <w:div w:id="2116367588">
      <w:bodyDiv w:val="1"/>
      <w:marLeft w:val="0"/>
      <w:marRight w:val="0"/>
      <w:marTop w:val="0"/>
      <w:marBottom w:val="0"/>
      <w:divBdr>
        <w:top w:val="none" w:sz="0" w:space="0" w:color="auto"/>
        <w:left w:val="none" w:sz="0" w:space="0" w:color="auto"/>
        <w:bottom w:val="none" w:sz="0" w:space="0" w:color="auto"/>
        <w:right w:val="none" w:sz="0" w:space="0" w:color="auto"/>
      </w:divBdr>
    </w:div>
    <w:div w:id="214415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wresearch.org/fact-tank/2019/01/17/where-millennials-end-and-generation-z-begin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0001-8791(87)90042-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0268394081090437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002/job.191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8662/lumenss/11.1/5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2099</TotalTime>
  <Pages>17</Pages>
  <Words>6397</Words>
  <Characters>36463</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watilas j</dc:creator>
  <cp:keywords/>
  <dc:description/>
  <cp:lastModifiedBy>Editor-22</cp:lastModifiedBy>
  <cp:revision>94</cp:revision>
  <dcterms:created xsi:type="dcterms:W3CDTF">2025-03-15T14:38:00Z</dcterms:created>
  <dcterms:modified xsi:type="dcterms:W3CDTF">2025-06-06T13:30:00Z</dcterms:modified>
</cp:coreProperties>
</file>